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AD07D" w14:textId="77777777" w:rsidR="000F2B90" w:rsidRPr="008D02C2" w:rsidRDefault="000F2B90" w:rsidP="000F2B90">
      <w:pPr>
        <w:jc w:val="center"/>
        <w:rPr>
          <w:rFonts w:ascii="Times New Roman" w:hAnsi="Times New Roman" w:cs="Times New Roman"/>
          <w:sz w:val="28"/>
          <w:szCs w:val="28"/>
        </w:rPr>
      </w:pPr>
      <w:r w:rsidRPr="008D02C2">
        <w:rPr>
          <w:rFonts w:ascii="Times New Roman" w:hAnsi="Times New Roman" w:cs="Times New Roman"/>
          <w:sz w:val="28"/>
          <w:szCs w:val="28"/>
        </w:rPr>
        <w:t>Санкт-Петербургский государственный университет</w:t>
      </w:r>
    </w:p>
    <w:p w14:paraId="1A4CFC44" w14:textId="77777777" w:rsidR="000F2B90" w:rsidRPr="008D02C2" w:rsidRDefault="000F2B90" w:rsidP="000F2B90">
      <w:pPr>
        <w:jc w:val="center"/>
        <w:rPr>
          <w:rFonts w:ascii="Times New Roman" w:hAnsi="Times New Roman" w:cs="Times New Roman"/>
          <w:sz w:val="28"/>
          <w:szCs w:val="28"/>
        </w:rPr>
      </w:pPr>
      <w:r w:rsidRPr="008D02C2">
        <w:rPr>
          <w:rFonts w:ascii="Times New Roman" w:hAnsi="Times New Roman" w:cs="Times New Roman"/>
          <w:sz w:val="28"/>
          <w:szCs w:val="28"/>
        </w:rPr>
        <w:t>Кафедра коммерческого (предпринимательского) права</w:t>
      </w:r>
    </w:p>
    <w:p w14:paraId="167680AA" w14:textId="77777777" w:rsidR="000F2B90" w:rsidRPr="008D02C2" w:rsidRDefault="000F2B90" w:rsidP="000F2B90">
      <w:pPr>
        <w:jc w:val="center"/>
        <w:rPr>
          <w:rFonts w:ascii="Times New Roman" w:hAnsi="Times New Roman" w:cs="Times New Roman"/>
          <w:sz w:val="28"/>
          <w:szCs w:val="28"/>
        </w:rPr>
      </w:pPr>
    </w:p>
    <w:p w14:paraId="5B32C9EE" w14:textId="77777777" w:rsidR="000F2B90" w:rsidRPr="008D02C2" w:rsidRDefault="000F2B90" w:rsidP="000F2B90">
      <w:pPr>
        <w:jc w:val="center"/>
        <w:rPr>
          <w:rFonts w:ascii="Times New Roman" w:hAnsi="Times New Roman" w:cs="Times New Roman"/>
          <w:sz w:val="28"/>
          <w:szCs w:val="28"/>
        </w:rPr>
      </w:pPr>
    </w:p>
    <w:p w14:paraId="467996F0" w14:textId="77777777" w:rsidR="000F2B90" w:rsidRPr="008D02C2" w:rsidRDefault="000F2B90" w:rsidP="000F2B90">
      <w:pPr>
        <w:jc w:val="center"/>
        <w:rPr>
          <w:rFonts w:ascii="Times New Roman" w:hAnsi="Times New Roman" w:cs="Times New Roman"/>
          <w:sz w:val="32"/>
          <w:szCs w:val="32"/>
        </w:rPr>
      </w:pPr>
    </w:p>
    <w:p w14:paraId="41A0491B" w14:textId="67F727E0" w:rsidR="000F2B90" w:rsidRPr="008D02C2" w:rsidRDefault="00BB6CB9" w:rsidP="00BB6CB9">
      <w:pPr>
        <w:jc w:val="center"/>
        <w:rPr>
          <w:rFonts w:ascii="Times New Roman" w:hAnsi="Times New Roman" w:cs="Times New Roman"/>
          <w:b/>
          <w:sz w:val="32"/>
          <w:szCs w:val="32"/>
        </w:rPr>
      </w:pPr>
      <w:r>
        <w:rPr>
          <w:rFonts w:ascii="Times New Roman" w:hAnsi="Times New Roman" w:cs="Times New Roman"/>
          <w:b/>
          <w:sz w:val="32"/>
          <w:szCs w:val="32"/>
        </w:rPr>
        <w:t>Сравнительное исследование</w:t>
      </w:r>
      <w:r w:rsidR="002D13CD">
        <w:rPr>
          <w:rFonts w:ascii="Times New Roman" w:hAnsi="Times New Roman" w:cs="Times New Roman"/>
          <w:b/>
          <w:sz w:val="32"/>
          <w:szCs w:val="32"/>
        </w:rPr>
        <w:t xml:space="preserve"> прав</w:t>
      </w:r>
      <w:r>
        <w:rPr>
          <w:rFonts w:ascii="Times New Roman" w:hAnsi="Times New Roman" w:cs="Times New Roman"/>
          <w:b/>
          <w:sz w:val="32"/>
          <w:szCs w:val="32"/>
        </w:rPr>
        <w:t>ового регулирования нефтегазовой отрасли в Российской Федерации и Китайской Народной Республике</w:t>
      </w:r>
    </w:p>
    <w:p w14:paraId="3D217B6F" w14:textId="77777777" w:rsidR="000F2B90" w:rsidRPr="008D02C2" w:rsidRDefault="000F2B90" w:rsidP="000F2B90">
      <w:pPr>
        <w:jc w:val="center"/>
        <w:rPr>
          <w:rFonts w:ascii="Times New Roman" w:hAnsi="Times New Roman" w:cs="Times New Roman"/>
          <w:sz w:val="32"/>
          <w:szCs w:val="32"/>
        </w:rPr>
      </w:pPr>
    </w:p>
    <w:p w14:paraId="48891702" w14:textId="77777777" w:rsidR="000F2B90" w:rsidRPr="008D02C2" w:rsidRDefault="000F2B90" w:rsidP="000F2B90">
      <w:pPr>
        <w:jc w:val="center"/>
        <w:rPr>
          <w:rFonts w:ascii="Times New Roman" w:hAnsi="Times New Roman" w:cs="Times New Roman"/>
          <w:sz w:val="32"/>
          <w:szCs w:val="32"/>
        </w:rPr>
      </w:pPr>
    </w:p>
    <w:p w14:paraId="4E447EB8" w14:textId="77777777" w:rsidR="000F2B90" w:rsidRPr="008D02C2" w:rsidRDefault="002D13CD" w:rsidP="000F2B90">
      <w:pPr>
        <w:jc w:val="right"/>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w:t>
      </w:r>
    </w:p>
    <w:p w14:paraId="34BE2E43" w14:textId="77777777" w:rsidR="000F2B90" w:rsidRPr="008D02C2" w:rsidRDefault="002D13CD" w:rsidP="000F2B90">
      <w:pPr>
        <w:jc w:val="right"/>
        <w:rPr>
          <w:rFonts w:ascii="Times New Roman" w:hAnsi="Times New Roman" w:cs="Times New Roman"/>
          <w:sz w:val="28"/>
          <w:szCs w:val="28"/>
        </w:rPr>
      </w:pPr>
      <w:r>
        <w:rPr>
          <w:rFonts w:ascii="Times New Roman" w:hAnsi="Times New Roman" w:cs="Times New Roman"/>
          <w:sz w:val="28"/>
          <w:szCs w:val="28"/>
        </w:rPr>
        <w:t>Студентки 2</w:t>
      </w:r>
      <w:r w:rsidR="000F2B90" w:rsidRPr="008D02C2">
        <w:rPr>
          <w:rFonts w:ascii="Times New Roman" w:hAnsi="Times New Roman" w:cs="Times New Roman"/>
          <w:sz w:val="28"/>
          <w:szCs w:val="28"/>
        </w:rPr>
        <w:t xml:space="preserve"> курса магистратуры, </w:t>
      </w:r>
    </w:p>
    <w:p w14:paraId="7F019CDF" w14:textId="77777777" w:rsidR="000F2B90" w:rsidRPr="008D02C2" w:rsidRDefault="002D13CD" w:rsidP="000F2B90">
      <w:pPr>
        <w:jc w:val="right"/>
        <w:rPr>
          <w:rFonts w:ascii="Times New Roman" w:hAnsi="Times New Roman" w:cs="Times New Roman"/>
          <w:sz w:val="28"/>
          <w:szCs w:val="28"/>
        </w:rPr>
      </w:pPr>
      <w:r>
        <w:rPr>
          <w:rFonts w:ascii="Times New Roman" w:hAnsi="Times New Roman" w:cs="Times New Roman"/>
          <w:sz w:val="28"/>
          <w:szCs w:val="28"/>
        </w:rPr>
        <w:t>Группы</w:t>
      </w:r>
      <w:r w:rsidR="000F2B90" w:rsidRPr="008D02C2">
        <w:rPr>
          <w:rFonts w:ascii="Times New Roman" w:hAnsi="Times New Roman" w:cs="Times New Roman"/>
          <w:sz w:val="28"/>
          <w:szCs w:val="28"/>
        </w:rPr>
        <w:t xml:space="preserve"> 40.04.01.21</w:t>
      </w:r>
    </w:p>
    <w:p w14:paraId="7BEC23B9" w14:textId="77777777" w:rsidR="000F2B90" w:rsidRPr="008D02C2" w:rsidRDefault="000F2B90" w:rsidP="000F2B90">
      <w:pPr>
        <w:jc w:val="right"/>
        <w:rPr>
          <w:rFonts w:ascii="Times New Roman" w:hAnsi="Times New Roman" w:cs="Times New Roman"/>
          <w:sz w:val="28"/>
          <w:szCs w:val="28"/>
        </w:rPr>
      </w:pPr>
      <w:r w:rsidRPr="008D02C2">
        <w:rPr>
          <w:rFonts w:ascii="Times New Roman" w:hAnsi="Times New Roman" w:cs="Times New Roman"/>
          <w:sz w:val="28"/>
          <w:szCs w:val="28"/>
        </w:rPr>
        <w:t xml:space="preserve">Очной формы обучения </w:t>
      </w:r>
    </w:p>
    <w:p w14:paraId="2D237535" w14:textId="77777777" w:rsidR="000F2B90" w:rsidRPr="008D02C2" w:rsidRDefault="000F2B90" w:rsidP="000F2B90">
      <w:pPr>
        <w:jc w:val="right"/>
        <w:rPr>
          <w:rFonts w:ascii="Times New Roman" w:hAnsi="Times New Roman" w:cs="Times New Roman"/>
          <w:sz w:val="28"/>
          <w:szCs w:val="28"/>
        </w:rPr>
      </w:pPr>
      <w:r w:rsidRPr="008D02C2">
        <w:rPr>
          <w:rFonts w:ascii="Times New Roman" w:hAnsi="Times New Roman" w:cs="Times New Roman"/>
          <w:sz w:val="28"/>
          <w:szCs w:val="28"/>
        </w:rPr>
        <w:t xml:space="preserve">Шмигельской Надежды Александровны </w:t>
      </w:r>
    </w:p>
    <w:p w14:paraId="4454359D" w14:textId="77777777" w:rsidR="000F2B90" w:rsidRPr="008D02C2" w:rsidRDefault="000F2B90" w:rsidP="000F2B90">
      <w:pPr>
        <w:jc w:val="right"/>
        <w:rPr>
          <w:rFonts w:ascii="Times New Roman" w:hAnsi="Times New Roman" w:cs="Times New Roman"/>
          <w:sz w:val="32"/>
          <w:szCs w:val="32"/>
        </w:rPr>
      </w:pPr>
    </w:p>
    <w:p w14:paraId="6D99AD30" w14:textId="77777777" w:rsidR="000F2B90" w:rsidRPr="008D02C2" w:rsidRDefault="000F2B90" w:rsidP="000F2B90">
      <w:pPr>
        <w:jc w:val="right"/>
        <w:rPr>
          <w:rFonts w:ascii="Times New Roman" w:hAnsi="Times New Roman" w:cs="Times New Roman"/>
          <w:sz w:val="28"/>
          <w:szCs w:val="28"/>
        </w:rPr>
      </w:pPr>
      <w:r w:rsidRPr="008D02C2">
        <w:rPr>
          <w:rFonts w:ascii="Times New Roman" w:hAnsi="Times New Roman" w:cs="Times New Roman"/>
          <w:sz w:val="28"/>
          <w:szCs w:val="28"/>
        </w:rPr>
        <w:t xml:space="preserve">Научный руководитель </w:t>
      </w:r>
    </w:p>
    <w:p w14:paraId="3B95EC85" w14:textId="77777777" w:rsidR="000F2B90" w:rsidRPr="008D02C2" w:rsidRDefault="000F2B90" w:rsidP="000F2B90">
      <w:pPr>
        <w:jc w:val="right"/>
        <w:rPr>
          <w:rFonts w:ascii="Times New Roman" w:hAnsi="Times New Roman" w:cs="Times New Roman"/>
          <w:sz w:val="28"/>
          <w:szCs w:val="28"/>
        </w:rPr>
      </w:pPr>
      <w:r w:rsidRPr="008D02C2">
        <w:rPr>
          <w:rFonts w:ascii="Times New Roman" w:hAnsi="Times New Roman" w:cs="Times New Roman"/>
          <w:sz w:val="28"/>
          <w:szCs w:val="28"/>
        </w:rPr>
        <w:t>д.ю.н., профессор кафедры коммерческого права</w:t>
      </w:r>
    </w:p>
    <w:p w14:paraId="019F7B51" w14:textId="77777777" w:rsidR="000F2B90" w:rsidRPr="008D02C2" w:rsidRDefault="000F2B90" w:rsidP="000F2B90">
      <w:pPr>
        <w:jc w:val="right"/>
        <w:rPr>
          <w:rFonts w:ascii="Times New Roman" w:hAnsi="Times New Roman" w:cs="Times New Roman"/>
          <w:sz w:val="28"/>
          <w:szCs w:val="28"/>
        </w:rPr>
      </w:pPr>
      <w:r w:rsidRPr="008D02C2">
        <w:rPr>
          <w:rFonts w:ascii="Times New Roman" w:hAnsi="Times New Roman" w:cs="Times New Roman"/>
          <w:sz w:val="28"/>
          <w:szCs w:val="28"/>
        </w:rPr>
        <w:t>Городов Олег Александрович</w:t>
      </w:r>
    </w:p>
    <w:p w14:paraId="5E4A9376" w14:textId="77777777" w:rsidR="000F2B90" w:rsidRPr="008D02C2" w:rsidRDefault="000F2B90" w:rsidP="000F2B90">
      <w:pPr>
        <w:jc w:val="center"/>
        <w:rPr>
          <w:rFonts w:ascii="Times New Roman" w:hAnsi="Times New Roman" w:cs="Times New Roman"/>
          <w:sz w:val="28"/>
          <w:szCs w:val="28"/>
        </w:rPr>
      </w:pPr>
    </w:p>
    <w:p w14:paraId="6E08092E" w14:textId="77777777" w:rsidR="000F2B90" w:rsidRPr="008D02C2" w:rsidRDefault="000F2B90" w:rsidP="000F2B90">
      <w:pPr>
        <w:jc w:val="center"/>
        <w:rPr>
          <w:rFonts w:ascii="Times New Roman" w:hAnsi="Times New Roman" w:cs="Times New Roman"/>
          <w:sz w:val="28"/>
          <w:szCs w:val="28"/>
        </w:rPr>
      </w:pPr>
    </w:p>
    <w:p w14:paraId="455523EB" w14:textId="77777777" w:rsidR="000F2B90" w:rsidRPr="008D02C2" w:rsidRDefault="000F2B90" w:rsidP="000F2B90">
      <w:pPr>
        <w:rPr>
          <w:rFonts w:ascii="Times New Roman" w:hAnsi="Times New Roman" w:cs="Times New Roman"/>
          <w:sz w:val="28"/>
          <w:szCs w:val="28"/>
        </w:rPr>
      </w:pPr>
    </w:p>
    <w:p w14:paraId="6E4FD219" w14:textId="77777777" w:rsidR="000F2B90" w:rsidRPr="008D02C2" w:rsidRDefault="000F2B90" w:rsidP="000F2B90">
      <w:pPr>
        <w:jc w:val="center"/>
        <w:rPr>
          <w:rFonts w:ascii="Times New Roman" w:hAnsi="Times New Roman" w:cs="Times New Roman"/>
          <w:sz w:val="28"/>
          <w:szCs w:val="28"/>
        </w:rPr>
      </w:pPr>
    </w:p>
    <w:p w14:paraId="073C0039" w14:textId="77777777" w:rsidR="000F2B90" w:rsidRPr="008D02C2" w:rsidRDefault="000F2B90" w:rsidP="000F2B90">
      <w:pPr>
        <w:jc w:val="center"/>
        <w:rPr>
          <w:rFonts w:ascii="Times New Roman" w:hAnsi="Times New Roman" w:cs="Times New Roman"/>
          <w:sz w:val="28"/>
          <w:szCs w:val="28"/>
        </w:rPr>
      </w:pPr>
      <w:r w:rsidRPr="008D02C2">
        <w:rPr>
          <w:rFonts w:ascii="Times New Roman" w:hAnsi="Times New Roman" w:cs="Times New Roman"/>
          <w:sz w:val="28"/>
          <w:szCs w:val="28"/>
        </w:rPr>
        <w:t>Санкт-Петербург</w:t>
      </w:r>
    </w:p>
    <w:p w14:paraId="12076F2A" w14:textId="62DB6437" w:rsidR="000F2B90" w:rsidRPr="00147E13" w:rsidRDefault="002D13CD" w:rsidP="00147E13">
      <w:pPr>
        <w:jc w:val="center"/>
        <w:rPr>
          <w:rFonts w:ascii="Times New Roman" w:hAnsi="Times New Roman" w:cs="Times New Roman"/>
          <w:sz w:val="28"/>
          <w:szCs w:val="28"/>
        </w:rPr>
      </w:pPr>
      <w:r>
        <w:rPr>
          <w:rFonts w:ascii="Times New Roman" w:hAnsi="Times New Roman" w:cs="Times New Roman"/>
          <w:sz w:val="28"/>
          <w:szCs w:val="28"/>
        </w:rPr>
        <w:t>2018</w:t>
      </w:r>
      <w:r w:rsidR="000F2B90" w:rsidRPr="008D02C2">
        <w:rPr>
          <w:rFonts w:ascii="Times New Roman" w:hAnsi="Times New Roman" w:cs="Times New Roman"/>
          <w:sz w:val="28"/>
          <w:szCs w:val="28"/>
        </w:rPr>
        <w:t xml:space="preserve"> год </w:t>
      </w:r>
    </w:p>
    <w:p w14:paraId="42405D46" w14:textId="77777777" w:rsidR="000F2B90" w:rsidRPr="008D02C2" w:rsidRDefault="000F2B90" w:rsidP="000F2B90">
      <w:pPr>
        <w:jc w:val="center"/>
        <w:rPr>
          <w:rFonts w:ascii="Times New Roman" w:hAnsi="Times New Roman" w:cs="Times New Roman"/>
          <w:b/>
          <w:sz w:val="32"/>
          <w:szCs w:val="32"/>
        </w:rPr>
      </w:pPr>
      <w:r w:rsidRPr="008D02C2">
        <w:rPr>
          <w:rFonts w:ascii="Times New Roman" w:hAnsi="Times New Roman" w:cs="Times New Roman"/>
          <w:b/>
          <w:sz w:val="32"/>
          <w:szCs w:val="32"/>
        </w:rPr>
        <w:lastRenderedPageBreak/>
        <w:t xml:space="preserve">Содержание </w:t>
      </w:r>
    </w:p>
    <w:p w14:paraId="3A47170E" w14:textId="77777777" w:rsidR="000F2B90" w:rsidRPr="008D02C2" w:rsidRDefault="000F2B90" w:rsidP="000F2B90">
      <w:pPr>
        <w:rPr>
          <w:rFonts w:ascii="Times New Roman" w:hAnsi="Times New Roman" w:cs="Times New Roman"/>
          <w:sz w:val="32"/>
          <w:szCs w:val="32"/>
        </w:rPr>
      </w:pPr>
    </w:p>
    <w:p w14:paraId="544C38A5" w14:textId="3EB2F5B3" w:rsidR="000F2B90" w:rsidRPr="00733196" w:rsidRDefault="000F2B90" w:rsidP="00733196">
      <w:pPr>
        <w:pStyle w:val="a3"/>
        <w:spacing w:line="360" w:lineRule="auto"/>
        <w:jc w:val="both"/>
        <w:rPr>
          <w:rFonts w:ascii="Times New Roman" w:hAnsi="Times New Roman" w:cs="Times New Roman"/>
          <w:sz w:val="28"/>
          <w:szCs w:val="28"/>
        </w:rPr>
      </w:pPr>
      <w:r w:rsidRPr="00733196">
        <w:rPr>
          <w:rFonts w:ascii="Times New Roman" w:hAnsi="Times New Roman" w:cs="Times New Roman"/>
          <w:sz w:val="28"/>
          <w:szCs w:val="28"/>
        </w:rPr>
        <w:t>Введение....................................................................................</w:t>
      </w:r>
      <w:r w:rsidR="00B70B34">
        <w:rPr>
          <w:rFonts w:ascii="Times New Roman" w:hAnsi="Times New Roman" w:cs="Times New Roman"/>
          <w:sz w:val="28"/>
          <w:szCs w:val="28"/>
        </w:rPr>
        <w:t>...............................4</w:t>
      </w:r>
    </w:p>
    <w:p w14:paraId="0B25F380" w14:textId="51476AA2" w:rsidR="000F2B90" w:rsidRPr="00733196" w:rsidRDefault="000F2B90" w:rsidP="00733196">
      <w:pPr>
        <w:pStyle w:val="a3"/>
        <w:spacing w:line="360" w:lineRule="auto"/>
        <w:jc w:val="both"/>
        <w:rPr>
          <w:rFonts w:ascii="Times New Roman" w:hAnsi="Times New Roman" w:cs="Times New Roman"/>
          <w:sz w:val="28"/>
          <w:szCs w:val="28"/>
        </w:rPr>
      </w:pPr>
      <w:r w:rsidRPr="00733196">
        <w:rPr>
          <w:rFonts w:ascii="Times New Roman" w:hAnsi="Times New Roman" w:cs="Times New Roman"/>
          <w:sz w:val="28"/>
          <w:szCs w:val="28"/>
        </w:rPr>
        <w:t>Глава 1. История возникновения и становления нефтегазовой промышленности в Китайской Народной Республике......……...………………………………………</w:t>
      </w:r>
      <w:r w:rsidR="006F4FF2">
        <w:rPr>
          <w:rFonts w:ascii="Times New Roman" w:hAnsi="Times New Roman" w:cs="Times New Roman"/>
          <w:sz w:val="28"/>
          <w:szCs w:val="28"/>
        </w:rPr>
        <w:t>………......................6</w:t>
      </w:r>
    </w:p>
    <w:p w14:paraId="49FB3C02" w14:textId="1A39B7AA" w:rsidR="000F2B90" w:rsidRPr="00733196" w:rsidRDefault="000F2B90" w:rsidP="00733196">
      <w:pPr>
        <w:pStyle w:val="a3"/>
        <w:spacing w:line="360" w:lineRule="auto"/>
        <w:jc w:val="both"/>
        <w:rPr>
          <w:rFonts w:ascii="Times New Roman" w:hAnsi="Times New Roman" w:cs="Times New Roman"/>
          <w:sz w:val="28"/>
          <w:szCs w:val="28"/>
        </w:rPr>
      </w:pPr>
      <w:r w:rsidRPr="00733196">
        <w:rPr>
          <w:rFonts w:ascii="Times New Roman" w:hAnsi="Times New Roman" w:cs="Times New Roman"/>
          <w:sz w:val="28"/>
          <w:szCs w:val="28"/>
        </w:rPr>
        <w:t>§ 1. Становление нефтегазовой про</w:t>
      </w:r>
      <w:r w:rsidR="00904A8D" w:rsidRPr="00733196">
        <w:rPr>
          <w:rFonts w:ascii="Times New Roman" w:hAnsi="Times New Roman" w:cs="Times New Roman"/>
          <w:sz w:val="28"/>
          <w:szCs w:val="28"/>
        </w:rPr>
        <w:t>мышленности Китая в исторической</w:t>
      </w:r>
      <w:r w:rsidRPr="00733196">
        <w:rPr>
          <w:rFonts w:ascii="Times New Roman" w:hAnsi="Times New Roman" w:cs="Times New Roman"/>
          <w:sz w:val="28"/>
          <w:szCs w:val="28"/>
        </w:rPr>
        <w:t xml:space="preserve"> ретроспективе ……</w:t>
      </w:r>
      <w:r w:rsidR="006F4FF2">
        <w:rPr>
          <w:rFonts w:ascii="Times New Roman" w:hAnsi="Times New Roman" w:cs="Times New Roman"/>
          <w:sz w:val="28"/>
          <w:szCs w:val="28"/>
        </w:rPr>
        <w:t>…..………...………………………………………………....6</w:t>
      </w:r>
    </w:p>
    <w:p w14:paraId="4639EFA5" w14:textId="6FB96689" w:rsidR="000F2B90" w:rsidRPr="00733196" w:rsidRDefault="000F2B90" w:rsidP="00733196">
      <w:pPr>
        <w:pStyle w:val="a3"/>
        <w:spacing w:line="360" w:lineRule="auto"/>
        <w:jc w:val="both"/>
        <w:rPr>
          <w:rFonts w:ascii="Times New Roman" w:eastAsia="Times New Roman" w:hAnsi="Times New Roman" w:cs="Times New Roman"/>
          <w:sz w:val="28"/>
          <w:szCs w:val="28"/>
          <w:lang w:eastAsia="ru-RU"/>
        </w:rPr>
      </w:pPr>
      <w:r w:rsidRPr="00733196">
        <w:rPr>
          <w:rFonts w:ascii="Times New Roman" w:eastAsia="Times New Roman" w:hAnsi="Times New Roman" w:cs="Times New Roman"/>
          <w:bCs/>
          <w:sz w:val="28"/>
          <w:szCs w:val="28"/>
          <w:lang w:eastAsia="ru-RU"/>
        </w:rPr>
        <w:t>§ 2. Нефтегазовая промышленность Китая на современном этапе своего развития....................................................................................</w:t>
      </w:r>
      <w:r w:rsidR="00DD2250">
        <w:rPr>
          <w:rFonts w:ascii="Times New Roman" w:eastAsia="Times New Roman" w:hAnsi="Times New Roman" w:cs="Times New Roman"/>
          <w:bCs/>
          <w:sz w:val="28"/>
          <w:szCs w:val="28"/>
          <w:lang w:eastAsia="ru-RU"/>
        </w:rPr>
        <w:t>...............................9</w:t>
      </w:r>
      <w:r w:rsidRPr="00733196">
        <w:rPr>
          <w:rFonts w:ascii="Times New Roman" w:eastAsia="Times New Roman" w:hAnsi="Times New Roman" w:cs="Times New Roman"/>
          <w:bCs/>
          <w:sz w:val="28"/>
          <w:szCs w:val="28"/>
          <w:lang w:eastAsia="ru-RU"/>
        </w:rPr>
        <w:t> </w:t>
      </w:r>
    </w:p>
    <w:p w14:paraId="37AB5B64" w14:textId="0E8D8BC1" w:rsidR="000F2B90" w:rsidRPr="00733196" w:rsidRDefault="000F2B90" w:rsidP="00733196">
      <w:pPr>
        <w:pStyle w:val="a3"/>
        <w:spacing w:line="360" w:lineRule="auto"/>
        <w:jc w:val="both"/>
        <w:rPr>
          <w:rFonts w:ascii="Times New Roman" w:hAnsi="Times New Roman" w:cs="Times New Roman"/>
          <w:sz w:val="28"/>
          <w:szCs w:val="28"/>
        </w:rPr>
      </w:pPr>
      <w:r w:rsidRPr="00733196">
        <w:rPr>
          <w:rFonts w:ascii="Times New Roman" w:hAnsi="Times New Roman" w:cs="Times New Roman"/>
          <w:sz w:val="28"/>
          <w:szCs w:val="28"/>
        </w:rPr>
        <w:t xml:space="preserve">Глава 2. Характеристика правового регулирования нефтегазовой отрасли Китайской Народной </w:t>
      </w:r>
      <w:r w:rsidR="008935EC">
        <w:rPr>
          <w:rFonts w:ascii="Times New Roman" w:hAnsi="Times New Roman" w:cs="Times New Roman"/>
          <w:sz w:val="28"/>
          <w:szCs w:val="28"/>
        </w:rPr>
        <w:t>Республики..….…………………………………………14</w:t>
      </w:r>
    </w:p>
    <w:p w14:paraId="43DDEBFC" w14:textId="4BBF5472" w:rsidR="000F2B90" w:rsidRPr="00733196" w:rsidRDefault="000F2B90" w:rsidP="00733196">
      <w:pPr>
        <w:pStyle w:val="a3"/>
        <w:spacing w:line="360" w:lineRule="auto"/>
        <w:jc w:val="both"/>
        <w:rPr>
          <w:rFonts w:ascii="Times New Roman" w:hAnsi="Times New Roman" w:cs="Times New Roman"/>
          <w:sz w:val="28"/>
          <w:szCs w:val="28"/>
        </w:rPr>
      </w:pPr>
      <w:r w:rsidRPr="00733196">
        <w:rPr>
          <w:rFonts w:ascii="Times New Roman" w:hAnsi="Times New Roman" w:cs="Times New Roman"/>
          <w:sz w:val="28"/>
          <w:szCs w:val="28"/>
        </w:rPr>
        <w:t>§ 1. Конституционные начала правового регулирования нефтегазовой отрасли в Китае ……...........</w:t>
      </w:r>
      <w:r w:rsidR="008935EC">
        <w:rPr>
          <w:rFonts w:ascii="Times New Roman" w:hAnsi="Times New Roman" w:cs="Times New Roman"/>
          <w:sz w:val="28"/>
          <w:szCs w:val="28"/>
        </w:rPr>
        <w:t>………………………………………………….......…………14</w:t>
      </w:r>
    </w:p>
    <w:p w14:paraId="5E39CDE2" w14:textId="1C7BBE57" w:rsidR="00904A8D" w:rsidRPr="00733196" w:rsidRDefault="000F2B90" w:rsidP="00733196">
      <w:pPr>
        <w:pStyle w:val="a3"/>
        <w:spacing w:line="360" w:lineRule="auto"/>
        <w:jc w:val="both"/>
        <w:rPr>
          <w:rFonts w:ascii="Times New Roman" w:hAnsi="Times New Roman" w:cs="Times New Roman"/>
          <w:sz w:val="28"/>
          <w:szCs w:val="28"/>
        </w:rPr>
      </w:pPr>
      <w:r w:rsidRPr="00733196">
        <w:rPr>
          <w:rFonts w:ascii="Times New Roman" w:hAnsi="Times New Roman" w:cs="Times New Roman"/>
          <w:sz w:val="28"/>
          <w:szCs w:val="28"/>
        </w:rPr>
        <w:t xml:space="preserve">§ 2. Характеристика </w:t>
      </w:r>
      <w:r w:rsidR="00CF4856">
        <w:rPr>
          <w:rFonts w:ascii="Times New Roman" w:hAnsi="Times New Roman" w:cs="Times New Roman"/>
          <w:sz w:val="28"/>
          <w:szCs w:val="28"/>
        </w:rPr>
        <w:t>природоресурсного законодательства Китайской Народной Республики …...</w:t>
      </w:r>
      <w:r w:rsidR="004D6EEE">
        <w:rPr>
          <w:rFonts w:ascii="Times New Roman" w:hAnsi="Times New Roman" w:cs="Times New Roman"/>
          <w:sz w:val="28"/>
          <w:szCs w:val="28"/>
        </w:rPr>
        <w:t>……………………………...…………………………………..21</w:t>
      </w:r>
    </w:p>
    <w:p w14:paraId="55EA72E4" w14:textId="447BFC2D" w:rsidR="00681550" w:rsidRPr="00733196" w:rsidRDefault="00681550" w:rsidP="00733196">
      <w:pPr>
        <w:pStyle w:val="a3"/>
        <w:spacing w:line="360" w:lineRule="auto"/>
        <w:jc w:val="both"/>
        <w:rPr>
          <w:rFonts w:ascii="Times New Roman" w:hAnsi="Times New Roman" w:cs="Times New Roman"/>
          <w:sz w:val="28"/>
          <w:szCs w:val="28"/>
        </w:rPr>
      </w:pPr>
      <w:r w:rsidRPr="00733196">
        <w:rPr>
          <w:rFonts w:ascii="Times New Roman" w:hAnsi="Times New Roman" w:cs="Times New Roman"/>
          <w:sz w:val="28"/>
          <w:szCs w:val="28"/>
        </w:rPr>
        <w:t>Глава 3</w:t>
      </w:r>
      <w:r w:rsidR="00BC5BEA" w:rsidRPr="00733196">
        <w:rPr>
          <w:rFonts w:ascii="Times New Roman" w:hAnsi="Times New Roman" w:cs="Times New Roman"/>
          <w:sz w:val="28"/>
          <w:szCs w:val="28"/>
        </w:rPr>
        <w:t>. Реформирование структуры нефтегазовой отрасли Китайской Народной Республики…………………………………………………………...</w:t>
      </w:r>
      <w:r w:rsidR="00C840B9">
        <w:rPr>
          <w:rFonts w:ascii="Times New Roman" w:hAnsi="Times New Roman" w:cs="Times New Roman"/>
          <w:sz w:val="28"/>
          <w:szCs w:val="28"/>
        </w:rPr>
        <w:t>29</w:t>
      </w:r>
    </w:p>
    <w:p w14:paraId="4A03170C" w14:textId="2DE1C332" w:rsidR="009E01F9" w:rsidRDefault="009E01F9" w:rsidP="00733196">
      <w:pPr>
        <w:pStyle w:val="a3"/>
        <w:spacing w:line="360" w:lineRule="auto"/>
        <w:jc w:val="both"/>
        <w:rPr>
          <w:rFonts w:ascii="Times New Roman" w:hAnsi="Times New Roman" w:cs="Times New Roman"/>
          <w:sz w:val="28"/>
          <w:szCs w:val="28"/>
        </w:rPr>
      </w:pPr>
      <w:r w:rsidRPr="00733196">
        <w:rPr>
          <w:rFonts w:ascii="Times New Roman" w:hAnsi="Times New Roman" w:cs="Times New Roman"/>
          <w:sz w:val="28"/>
          <w:szCs w:val="28"/>
        </w:rPr>
        <w:t xml:space="preserve">§ 1. </w:t>
      </w:r>
      <w:r w:rsidR="00AE3BE8">
        <w:rPr>
          <w:rFonts w:ascii="Times New Roman" w:hAnsi="Times New Roman" w:cs="Times New Roman"/>
          <w:sz w:val="28"/>
          <w:szCs w:val="28"/>
        </w:rPr>
        <w:t>Ключевые цели и задачи реформы</w:t>
      </w:r>
      <w:r w:rsidR="007A183C">
        <w:rPr>
          <w:rFonts w:ascii="Times New Roman" w:hAnsi="Times New Roman" w:cs="Times New Roman"/>
          <w:sz w:val="28"/>
          <w:szCs w:val="28"/>
        </w:rPr>
        <w:t xml:space="preserve">, </w:t>
      </w:r>
      <w:r w:rsidR="00B51BB0">
        <w:rPr>
          <w:rFonts w:ascii="Times New Roman" w:hAnsi="Times New Roman" w:cs="Times New Roman"/>
          <w:sz w:val="28"/>
          <w:szCs w:val="28"/>
        </w:rPr>
        <w:t xml:space="preserve">основные </w:t>
      </w:r>
      <w:r w:rsidR="007A183C">
        <w:rPr>
          <w:rFonts w:ascii="Times New Roman" w:hAnsi="Times New Roman" w:cs="Times New Roman"/>
          <w:sz w:val="28"/>
          <w:szCs w:val="28"/>
        </w:rPr>
        <w:t>векторы развития нефтегазовой отрасли Китая …………………………</w:t>
      </w:r>
      <w:r w:rsidR="00AE3BE8">
        <w:rPr>
          <w:rFonts w:ascii="Times New Roman" w:hAnsi="Times New Roman" w:cs="Times New Roman"/>
          <w:sz w:val="28"/>
          <w:szCs w:val="28"/>
        </w:rPr>
        <w:t>…………………</w:t>
      </w:r>
      <w:r w:rsidR="00B51BB0">
        <w:rPr>
          <w:rFonts w:ascii="Times New Roman" w:hAnsi="Times New Roman" w:cs="Times New Roman"/>
          <w:sz w:val="28"/>
          <w:szCs w:val="28"/>
        </w:rPr>
        <w:t>………...</w:t>
      </w:r>
      <w:r w:rsidR="00AE3BE8">
        <w:rPr>
          <w:rFonts w:ascii="Times New Roman" w:hAnsi="Times New Roman" w:cs="Times New Roman"/>
          <w:sz w:val="28"/>
          <w:szCs w:val="28"/>
        </w:rPr>
        <w:t>……………………</w:t>
      </w:r>
      <w:r w:rsidR="00C840B9">
        <w:rPr>
          <w:rFonts w:ascii="Times New Roman" w:hAnsi="Times New Roman" w:cs="Times New Roman"/>
          <w:sz w:val="28"/>
          <w:szCs w:val="28"/>
        </w:rPr>
        <w:t>...29</w:t>
      </w:r>
    </w:p>
    <w:p w14:paraId="17B7304B" w14:textId="796E3F66" w:rsidR="00AE3BE8" w:rsidRDefault="00AE3BE8" w:rsidP="00733196">
      <w:pPr>
        <w:pStyle w:val="a3"/>
        <w:spacing w:line="360" w:lineRule="auto"/>
        <w:jc w:val="both"/>
        <w:rPr>
          <w:rFonts w:ascii="Times New Roman" w:hAnsi="Times New Roman" w:cs="Times New Roman"/>
          <w:sz w:val="28"/>
          <w:szCs w:val="28"/>
        </w:rPr>
      </w:pPr>
      <w:r w:rsidRPr="00733196">
        <w:rPr>
          <w:rFonts w:ascii="Times New Roman" w:hAnsi="Times New Roman" w:cs="Times New Roman"/>
          <w:sz w:val="28"/>
          <w:szCs w:val="28"/>
        </w:rPr>
        <w:t>§ 2.</w:t>
      </w:r>
      <w:r w:rsidR="007A183C">
        <w:rPr>
          <w:rFonts w:ascii="Times New Roman" w:hAnsi="Times New Roman" w:cs="Times New Roman"/>
          <w:sz w:val="28"/>
          <w:szCs w:val="28"/>
        </w:rPr>
        <w:t xml:space="preserve"> </w:t>
      </w:r>
      <w:r w:rsidR="002C406E" w:rsidRPr="002C406E">
        <w:rPr>
          <w:rFonts w:ascii="Times New Roman" w:hAnsi="Times New Roman" w:cs="Times New Roman"/>
          <w:sz w:val="28"/>
          <w:szCs w:val="28"/>
        </w:rPr>
        <w:t>Антимонопольная политика КНР, преодоление монополизированности рынка нефте- и газоснабжения. Сравнение уровня монополизированности нефтегазового рынка в Российской Федерации и Китайской Народной Республике</w:t>
      </w:r>
      <w:r w:rsidR="00B51BB0">
        <w:rPr>
          <w:rFonts w:ascii="Times New Roman" w:hAnsi="Times New Roman" w:cs="Times New Roman"/>
          <w:sz w:val="28"/>
          <w:szCs w:val="28"/>
        </w:rPr>
        <w:t>………………………</w:t>
      </w:r>
      <w:r w:rsidR="002C406E">
        <w:rPr>
          <w:rFonts w:ascii="Times New Roman" w:hAnsi="Times New Roman" w:cs="Times New Roman"/>
          <w:sz w:val="28"/>
          <w:szCs w:val="28"/>
        </w:rPr>
        <w:t>……………………</w:t>
      </w:r>
      <w:r w:rsidR="00B51BB0">
        <w:rPr>
          <w:rFonts w:ascii="Times New Roman" w:hAnsi="Times New Roman" w:cs="Times New Roman"/>
          <w:sz w:val="28"/>
          <w:szCs w:val="28"/>
        </w:rPr>
        <w:t>…………………………</w:t>
      </w:r>
      <w:r w:rsidR="00AF3D19">
        <w:rPr>
          <w:rFonts w:ascii="Times New Roman" w:hAnsi="Times New Roman" w:cs="Times New Roman"/>
          <w:sz w:val="28"/>
          <w:szCs w:val="28"/>
        </w:rPr>
        <w:t>.34</w:t>
      </w:r>
    </w:p>
    <w:p w14:paraId="54FCA5B3" w14:textId="64C9EBC6" w:rsidR="00AE3BE8" w:rsidRDefault="005A6534" w:rsidP="00733196">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3</w:t>
      </w:r>
      <w:r w:rsidR="00AE3BE8" w:rsidRPr="00733196">
        <w:rPr>
          <w:rFonts w:ascii="Times New Roman" w:hAnsi="Times New Roman" w:cs="Times New Roman"/>
          <w:sz w:val="28"/>
          <w:szCs w:val="28"/>
        </w:rPr>
        <w:t>.</w:t>
      </w:r>
      <w:r w:rsidR="00900AAB">
        <w:rPr>
          <w:rFonts w:ascii="Times New Roman" w:hAnsi="Times New Roman" w:cs="Times New Roman"/>
          <w:sz w:val="28"/>
          <w:szCs w:val="28"/>
        </w:rPr>
        <w:t xml:space="preserve"> </w:t>
      </w:r>
      <w:r w:rsidR="00DD710A" w:rsidRPr="00DD710A">
        <w:rPr>
          <w:rFonts w:ascii="Times New Roman" w:hAnsi="Times New Roman" w:cs="Times New Roman"/>
          <w:sz w:val="28"/>
          <w:szCs w:val="28"/>
        </w:rPr>
        <w:t>Ключевые тенденции реформирования системы контрольно-надзорных органов за предприятиями нефтегазового сектора экономики,  перераспределение их функций и полномочий</w:t>
      </w:r>
      <w:r w:rsidR="00DD710A">
        <w:rPr>
          <w:rFonts w:ascii="Times New Roman" w:hAnsi="Times New Roman" w:cs="Times New Roman"/>
          <w:b/>
          <w:sz w:val="28"/>
          <w:szCs w:val="28"/>
        </w:rPr>
        <w:t xml:space="preserve"> </w:t>
      </w:r>
      <w:r w:rsidR="009E4311">
        <w:rPr>
          <w:rFonts w:ascii="Times New Roman" w:hAnsi="Times New Roman" w:cs="Times New Roman"/>
          <w:sz w:val="28"/>
          <w:szCs w:val="28"/>
        </w:rPr>
        <w:t>…………</w:t>
      </w:r>
      <w:r w:rsidR="00DD710A">
        <w:rPr>
          <w:rFonts w:ascii="Times New Roman" w:hAnsi="Times New Roman" w:cs="Times New Roman"/>
          <w:sz w:val="28"/>
          <w:szCs w:val="28"/>
        </w:rPr>
        <w:t>…………………………………….</w:t>
      </w:r>
      <w:r w:rsidR="009E4311">
        <w:rPr>
          <w:rFonts w:ascii="Times New Roman" w:hAnsi="Times New Roman" w:cs="Times New Roman"/>
          <w:sz w:val="28"/>
          <w:szCs w:val="28"/>
        </w:rPr>
        <w:t>………………</w:t>
      </w:r>
      <w:r>
        <w:rPr>
          <w:rFonts w:ascii="Times New Roman" w:hAnsi="Times New Roman" w:cs="Times New Roman"/>
          <w:sz w:val="28"/>
          <w:szCs w:val="28"/>
        </w:rPr>
        <w:t>..</w:t>
      </w:r>
      <w:r w:rsidR="009E4311">
        <w:rPr>
          <w:rFonts w:ascii="Times New Roman" w:hAnsi="Times New Roman" w:cs="Times New Roman"/>
          <w:sz w:val="28"/>
          <w:szCs w:val="28"/>
        </w:rPr>
        <w:t>……</w:t>
      </w:r>
      <w:r w:rsidR="00AF3D19">
        <w:rPr>
          <w:rFonts w:ascii="Times New Roman" w:hAnsi="Times New Roman" w:cs="Times New Roman"/>
          <w:sz w:val="28"/>
          <w:szCs w:val="28"/>
        </w:rPr>
        <w:t>38</w:t>
      </w:r>
    </w:p>
    <w:p w14:paraId="4F593635" w14:textId="493C7696" w:rsidR="00AE3BE8" w:rsidRDefault="005A6534" w:rsidP="00733196">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4</w:t>
      </w:r>
      <w:r w:rsidR="00AE3BE8" w:rsidRPr="00733196">
        <w:rPr>
          <w:rFonts w:ascii="Times New Roman" w:hAnsi="Times New Roman" w:cs="Times New Roman"/>
          <w:sz w:val="28"/>
          <w:szCs w:val="28"/>
        </w:rPr>
        <w:t>.</w:t>
      </w:r>
      <w:r w:rsidR="009E4311">
        <w:rPr>
          <w:rFonts w:ascii="Times New Roman" w:hAnsi="Times New Roman" w:cs="Times New Roman"/>
          <w:sz w:val="28"/>
          <w:szCs w:val="28"/>
        </w:rPr>
        <w:t xml:space="preserve"> </w:t>
      </w:r>
      <w:r w:rsidR="00DD710A">
        <w:rPr>
          <w:rFonts w:ascii="Times New Roman" w:hAnsi="Times New Roman" w:cs="Times New Roman"/>
          <w:sz w:val="28"/>
          <w:szCs w:val="28"/>
        </w:rPr>
        <w:t xml:space="preserve">Проблемы экологической безопасности, энергосбережения, энергоэффективности России и Китая и пути их разрешения </w:t>
      </w:r>
      <w:r w:rsidR="00DB653E">
        <w:rPr>
          <w:rFonts w:ascii="Times New Roman" w:hAnsi="Times New Roman" w:cs="Times New Roman"/>
          <w:sz w:val="28"/>
          <w:szCs w:val="28"/>
        </w:rPr>
        <w:t>………………</w:t>
      </w:r>
      <w:r w:rsidR="00DD710A">
        <w:rPr>
          <w:rFonts w:ascii="Times New Roman" w:hAnsi="Times New Roman" w:cs="Times New Roman"/>
          <w:sz w:val="28"/>
          <w:szCs w:val="28"/>
        </w:rPr>
        <w:t>……</w:t>
      </w:r>
      <w:r w:rsidR="00DB653E">
        <w:rPr>
          <w:rFonts w:ascii="Times New Roman" w:hAnsi="Times New Roman" w:cs="Times New Roman"/>
          <w:sz w:val="28"/>
          <w:szCs w:val="28"/>
        </w:rPr>
        <w:t>…………………………………………………</w:t>
      </w:r>
      <w:r w:rsidR="00872047">
        <w:rPr>
          <w:rFonts w:ascii="Times New Roman" w:hAnsi="Times New Roman" w:cs="Times New Roman"/>
          <w:sz w:val="28"/>
          <w:szCs w:val="28"/>
        </w:rPr>
        <w:t>43</w:t>
      </w:r>
    </w:p>
    <w:p w14:paraId="765ADEAF" w14:textId="6148CC35" w:rsidR="000F2B90" w:rsidRPr="00733196" w:rsidRDefault="000F2B90" w:rsidP="00733196">
      <w:pPr>
        <w:pStyle w:val="a3"/>
        <w:spacing w:line="360" w:lineRule="auto"/>
        <w:jc w:val="both"/>
        <w:rPr>
          <w:rFonts w:ascii="Times New Roman" w:hAnsi="Times New Roman" w:cs="Times New Roman"/>
          <w:sz w:val="28"/>
          <w:szCs w:val="28"/>
        </w:rPr>
      </w:pPr>
      <w:r w:rsidRPr="00733196">
        <w:rPr>
          <w:rFonts w:ascii="Times New Roman" w:hAnsi="Times New Roman" w:cs="Times New Roman"/>
          <w:sz w:val="28"/>
          <w:szCs w:val="28"/>
        </w:rPr>
        <w:t>Заключен</w:t>
      </w:r>
      <w:r w:rsidR="004E23E1" w:rsidRPr="00733196">
        <w:rPr>
          <w:rFonts w:ascii="Times New Roman" w:hAnsi="Times New Roman" w:cs="Times New Roman"/>
          <w:sz w:val="28"/>
          <w:szCs w:val="28"/>
        </w:rPr>
        <w:t>ие……………………</w:t>
      </w:r>
      <w:r w:rsidR="002C406E">
        <w:rPr>
          <w:rFonts w:ascii="Times New Roman" w:hAnsi="Times New Roman" w:cs="Times New Roman"/>
          <w:sz w:val="28"/>
          <w:szCs w:val="28"/>
        </w:rPr>
        <w:t>.</w:t>
      </w:r>
      <w:r w:rsidR="004E23E1" w:rsidRPr="00733196">
        <w:rPr>
          <w:rFonts w:ascii="Times New Roman" w:hAnsi="Times New Roman" w:cs="Times New Roman"/>
          <w:sz w:val="28"/>
          <w:szCs w:val="28"/>
        </w:rPr>
        <w:t>…………………………</w:t>
      </w:r>
      <w:r w:rsidR="00024340">
        <w:rPr>
          <w:rFonts w:ascii="Times New Roman" w:hAnsi="Times New Roman" w:cs="Times New Roman"/>
          <w:sz w:val="28"/>
          <w:szCs w:val="28"/>
        </w:rPr>
        <w:t>...</w:t>
      </w:r>
      <w:r w:rsidR="00C10E48">
        <w:rPr>
          <w:rFonts w:ascii="Times New Roman" w:hAnsi="Times New Roman" w:cs="Times New Roman"/>
          <w:sz w:val="28"/>
          <w:szCs w:val="28"/>
        </w:rPr>
        <w:t>…………………...</w:t>
      </w:r>
      <w:r w:rsidR="00872047">
        <w:rPr>
          <w:rFonts w:ascii="Times New Roman" w:hAnsi="Times New Roman" w:cs="Times New Roman"/>
          <w:sz w:val="28"/>
          <w:szCs w:val="28"/>
        </w:rPr>
        <w:t>.47</w:t>
      </w:r>
    </w:p>
    <w:p w14:paraId="171DCFE5" w14:textId="77777777" w:rsidR="000F2B90" w:rsidRPr="00904A8D" w:rsidRDefault="000F2B90" w:rsidP="00733196">
      <w:pPr>
        <w:spacing w:line="360" w:lineRule="auto"/>
        <w:jc w:val="both"/>
        <w:rPr>
          <w:rFonts w:ascii="Times New Roman" w:hAnsi="Times New Roman" w:cs="Times New Roman"/>
          <w:sz w:val="28"/>
          <w:szCs w:val="28"/>
        </w:rPr>
      </w:pPr>
    </w:p>
    <w:p w14:paraId="6DBD4274" w14:textId="77777777" w:rsidR="000F2B90" w:rsidRPr="008D02C2" w:rsidRDefault="000F2B90" w:rsidP="00733196">
      <w:pPr>
        <w:spacing w:line="360" w:lineRule="auto"/>
        <w:jc w:val="both"/>
        <w:rPr>
          <w:rFonts w:ascii="Times New Roman" w:hAnsi="Times New Roman" w:cs="Times New Roman"/>
          <w:sz w:val="28"/>
          <w:szCs w:val="28"/>
        </w:rPr>
      </w:pPr>
    </w:p>
    <w:p w14:paraId="10AB5A2C" w14:textId="77777777" w:rsidR="000F2B90" w:rsidRPr="008D02C2" w:rsidRDefault="000F2B90" w:rsidP="000F2B90">
      <w:pPr>
        <w:jc w:val="both"/>
        <w:rPr>
          <w:rFonts w:ascii="Times New Roman" w:hAnsi="Times New Roman" w:cs="Times New Roman"/>
          <w:sz w:val="28"/>
          <w:szCs w:val="28"/>
        </w:rPr>
      </w:pPr>
    </w:p>
    <w:p w14:paraId="18AF118B" w14:textId="77777777" w:rsidR="000F2B90" w:rsidRPr="008D02C2" w:rsidRDefault="000F2B90" w:rsidP="000F2B90">
      <w:pPr>
        <w:jc w:val="both"/>
        <w:rPr>
          <w:rFonts w:ascii="Times New Roman" w:hAnsi="Times New Roman" w:cs="Times New Roman"/>
          <w:sz w:val="28"/>
          <w:szCs w:val="28"/>
        </w:rPr>
      </w:pPr>
    </w:p>
    <w:p w14:paraId="0F40C6E2" w14:textId="77777777" w:rsidR="000F2B90" w:rsidRPr="008D02C2" w:rsidRDefault="000F2B90" w:rsidP="000F2B90">
      <w:pPr>
        <w:jc w:val="both"/>
        <w:rPr>
          <w:rFonts w:ascii="Times New Roman" w:hAnsi="Times New Roman" w:cs="Times New Roman"/>
          <w:sz w:val="28"/>
          <w:szCs w:val="28"/>
        </w:rPr>
      </w:pPr>
    </w:p>
    <w:p w14:paraId="40C14E40" w14:textId="77777777" w:rsidR="000F2B90" w:rsidRPr="008D02C2" w:rsidRDefault="000F2B90" w:rsidP="00297F8F">
      <w:pPr>
        <w:spacing w:line="360" w:lineRule="auto"/>
        <w:rPr>
          <w:rFonts w:ascii="Times New Roman" w:hAnsi="Times New Roman" w:cs="Times New Roman"/>
          <w:b/>
          <w:sz w:val="32"/>
          <w:szCs w:val="32"/>
        </w:rPr>
      </w:pPr>
    </w:p>
    <w:p w14:paraId="72D93481" w14:textId="77777777" w:rsidR="00B70B34" w:rsidRDefault="00B70B34" w:rsidP="000F2B90">
      <w:pPr>
        <w:spacing w:line="360" w:lineRule="auto"/>
        <w:jc w:val="center"/>
        <w:rPr>
          <w:rFonts w:ascii="Times New Roman" w:hAnsi="Times New Roman" w:cs="Times New Roman"/>
          <w:b/>
          <w:sz w:val="32"/>
          <w:szCs w:val="32"/>
        </w:rPr>
      </w:pPr>
    </w:p>
    <w:p w14:paraId="11C02570" w14:textId="77777777" w:rsidR="00B70B34" w:rsidRDefault="00B70B34" w:rsidP="000F2B90">
      <w:pPr>
        <w:spacing w:line="360" w:lineRule="auto"/>
        <w:jc w:val="center"/>
        <w:rPr>
          <w:rFonts w:ascii="Times New Roman" w:hAnsi="Times New Roman" w:cs="Times New Roman"/>
          <w:b/>
          <w:sz w:val="32"/>
          <w:szCs w:val="32"/>
        </w:rPr>
      </w:pPr>
    </w:p>
    <w:p w14:paraId="1368F4CF" w14:textId="77777777" w:rsidR="00B70B34" w:rsidRDefault="00B70B34" w:rsidP="000F2B90">
      <w:pPr>
        <w:spacing w:line="360" w:lineRule="auto"/>
        <w:jc w:val="center"/>
        <w:rPr>
          <w:rFonts w:ascii="Times New Roman" w:hAnsi="Times New Roman" w:cs="Times New Roman"/>
          <w:b/>
          <w:sz w:val="32"/>
          <w:szCs w:val="32"/>
        </w:rPr>
      </w:pPr>
    </w:p>
    <w:p w14:paraId="02A54990" w14:textId="77777777" w:rsidR="003529A9" w:rsidRDefault="003529A9" w:rsidP="000F2B90">
      <w:pPr>
        <w:spacing w:line="360" w:lineRule="auto"/>
        <w:jc w:val="center"/>
        <w:rPr>
          <w:rFonts w:ascii="Times New Roman" w:hAnsi="Times New Roman" w:cs="Times New Roman"/>
          <w:b/>
          <w:sz w:val="32"/>
          <w:szCs w:val="32"/>
        </w:rPr>
      </w:pPr>
    </w:p>
    <w:p w14:paraId="1A03CA65" w14:textId="77777777" w:rsidR="003529A9" w:rsidRDefault="003529A9" w:rsidP="000F2B90">
      <w:pPr>
        <w:spacing w:line="360" w:lineRule="auto"/>
        <w:jc w:val="center"/>
        <w:rPr>
          <w:rFonts w:ascii="Times New Roman" w:hAnsi="Times New Roman" w:cs="Times New Roman"/>
          <w:b/>
          <w:sz w:val="32"/>
          <w:szCs w:val="32"/>
        </w:rPr>
      </w:pPr>
    </w:p>
    <w:p w14:paraId="1E783733" w14:textId="77777777" w:rsidR="003529A9" w:rsidRDefault="003529A9" w:rsidP="000F2B90">
      <w:pPr>
        <w:spacing w:line="360" w:lineRule="auto"/>
        <w:jc w:val="center"/>
        <w:rPr>
          <w:rFonts w:ascii="Times New Roman" w:hAnsi="Times New Roman" w:cs="Times New Roman"/>
          <w:b/>
          <w:sz w:val="32"/>
          <w:szCs w:val="32"/>
        </w:rPr>
      </w:pPr>
    </w:p>
    <w:p w14:paraId="04EA53FB" w14:textId="77777777" w:rsidR="003529A9" w:rsidRDefault="003529A9" w:rsidP="000F2B90">
      <w:pPr>
        <w:spacing w:line="360" w:lineRule="auto"/>
        <w:jc w:val="center"/>
        <w:rPr>
          <w:rFonts w:ascii="Times New Roman" w:hAnsi="Times New Roman" w:cs="Times New Roman"/>
          <w:b/>
          <w:sz w:val="32"/>
          <w:szCs w:val="32"/>
        </w:rPr>
      </w:pPr>
    </w:p>
    <w:p w14:paraId="2CA47D5B" w14:textId="77777777" w:rsidR="003529A9" w:rsidRDefault="003529A9" w:rsidP="000F2B90">
      <w:pPr>
        <w:spacing w:line="360" w:lineRule="auto"/>
        <w:jc w:val="center"/>
        <w:rPr>
          <w:rFonts w:ascii="Times New Roman" w:hAnsi="Times New Roman" w:cs="Times New Roman"/>
          <w:b/>
          <w:sz w:val="32"/>
          <w:szCs w:val="32"/>
        </w:rPr>
      </w:pPr>
    </w:p>
    <w:p w14:paraId="3D69D63D" w14:textId="77777777" w:rsidR="003529A9" w:rsidRDefault="003529A9" w:rsidP="000F2B90">
      <w:pPr>
        <w:spacing w:line="360" w:lineRule="auto"/>
        <w:jc w:val="center"/>
        <w:rPr>
          <w:rFonts w:ascii="Times New Roman" w:hAnsi="Times New Roman" w:cs="Times New Roman"/>
          <w:b/>
          <w:sz w:val="32"/>
          <w:szCs w:val="32"/>
        </w:rPr>
      </w:pPr>
    </w:p>
    <w:p w14:paraId="204CB542" w14:textId="77777777" w:rsidR="003529A9" w:rsidRDefault="003529A9" w:rsidP="000F2B90">
      <w:pPr>
        <w:spacing w:line="360" w:lineRule="auto"/>
        <w:jc w:val="center"/>
        <w:rPr>
          <w:rFonts w:ascii="Times New Roman" w:hAnsi="Times New Roman" w:cs="Times New Roman"/>
          <w:b/>
          <w:sz w:val="32"/>
          <w:szCs w:val="32"/>
        </w:rPr>
      </w:pPr>
    </w:p>
    <w:p w14:paraId="52E3B209" w14:textId="77777777" w:rsidR="000F2B90" w:rsidRPr="008D02C2" w:rsidRDefault="000F2B90" w:rsidP="000F2B90">
      <w:pPr>
        <w:spacing w:line="360" w:lineRule="auto"/>
        <w:jc w:val="center"/>
        <w:rPr>
          <w:rFonts w:ascii="Times New Roman" w:hAnsi="Times New Roman" w:cs="Times New Roman"/>
          <w:b/>
          <w:sz w:val="32"/>
          <w:szCs w:val="32"/>
        </w:rPr>
      </w:pPr>
      <w:r w:rsidRPr="008D02C2">
        <w:rPr>
          <w:rFonts w:ascii="Times New Roman" w:hAnsi="Times New Roman" w:cs="Times New Roman"/>
          <w:b/>
          <w:sz w:val="32"/>
          <w:szCs w:val="32"/>
        </w:rPr>
        <w:t>Введение</w:t>
      </w:r>
    </w:p>
    <w:p w14:paraId="393F07FB" w14:textId="77777777" w:rsidR="00EA3C9C" w:rsidRDefault="000F2B90" w:rsidP="0071409C">
      <w:pPr>
        <w:pStyle w:val="a3"/>
        <w:spacing w:line="360" w:lineRule="auto"/>
        <w:ind w:firstLine="708"/>
        <w:jc w:val="both"/>
        <w:rPr>
          <w:rFonts w:ascii="Times New Roman" w:hAnsi="Times New Roman" w:cs="Times New Roman"/>
          <w:sz w:val="28"/>
          <w:szCs w:val="28"/>
        </w:rPr>
      </w:pPr>
      <w:r w:rsidRPr="008D02C2">
        <w:rPr>
          <w:rFonts w:ascii="Times New Roman" w:hAnsi="Times New Roman" w:cs="Times New Roman"/>
          <w:sz w:val="28"/>
          <w:szCs w:val="28"/>
        </w:rPr>
        <w:t xml:space="preserve">Актуальность данной работы заключается в том, что в последнее время Россия и Китай тесно взаимодействуют друг с другом в экономической сфере: уже подписаны контракты, направленные на долгосрочное сотрудничество в области нефтегазовой промышленности, на международных юридических форумах обсуждается вопрос о возрождении Великого Шёлкового Пути, разрабатываются  и уже частично воплощены в реальной действительности проекты по строительству трубопроводов из России в Китай и т.д. </w:t>
      </w:r>
    </w:p>
    <w:p w14:paraId="0431D35F" w14:textId="4930A2CF" w:rsidR="000F2B90" w:rsidRPr="008D02C2" w:rsidRDefault="00EA3C9C" w:rsidP="0071409C">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Целью и основной задачей данной работы является анализ, изучение</w:t>
      </w:r>
      <w:r w:rsidR="00F41BA8">
        <w:rPr>
          <w:rFonts w:ascii="Times New Roman" w:hAnsi="Times New Roman" w:cs="Times New Roman"/>
          <w:sz w:val="28"/>
          <w:szCs w:val="28"/>
        </w:rPr>
        <w:t xml:space="preserve"> и правового регулирования</w:t>
      </w:r>
      <w:r>
        <w:rPr>
          <w:rFonts w:ascii="Times New Roman" w:hAnsi="Times New Roman" w:cs="Times New Roman"/>
          <w:sz w:val="28"/>
          <w:szCs w:val="28"/>
        </w:rPr>
        <w:t xml:space="preserve"> </w:t>
      </w:r>
      <w:r w:rsidR="00F41BA8">
        <w:rPr>
          <w:rFonts w:ascii="Times New Roman" w:hAnsi="Times New Roman" w:cs="Times New Roman"/>
          <w:sz w:val="28"/>
          <w:szCs w:val="28"/>
        </w:rPr>
        <w:t xml:space="preserve">правоотношений, возникающих по поводу разведки, добыче, транспортировке, переработки, поставки нефтепродуктов и природного газа, по законодательству </w:t>
      </w:r>
      <w:r>
        <w:rPr>
          <w:rFonts w:ascii="Times New Roman" w:hAnsi="Times New Roman" w:cs="Times New Roman"/>
          <w:sz w:val="28"/>
          <w:szCs w:val="28"/>
        </w:rPr>
        <w:t>Китайской Народной Республики</w:t>
      </w:r>
      <w:r w:rsidR="000F2B90" w:rsidRPr="008D02C2">
        <w:rPr>
          <w:rFonts w:ascii="Times New Roman" w:hAnsi="Times New Roman" w:cs="Times New Roman"/>
          <w:sz w:val="28"/>
          <w:szCs w:val="28"/>
        </w:rPr>
        <w:t xml:space="preserve">, </w:t>
      </w:r>
      <w:r>
        <w:rPr>
          <w:rFonts w:ascii="Times New Roman" w:hAnsi="Times New Roman" w:cs="Times New Roman"/>
          <w:sz w:val="28"/>
          <w:szCs w:val="28"/>
        </w:rPr>
        <w:t>с целью</w:t>
      </w:r>
      <w:r w:rsidR="000F2B90" w:rsidRPr="008D02C2">
        <w:rPr>
          <w:rFonts w:ascii="Times New Roman" w:hAnsi="Times New Roman" w:cs="Times New Roman"/>
          <w:sz w:val="28"/>
          <w:szCs w:val="28"/>
        </w:rPr>
        <w:t xml:space="preserve"> </w:t>
      </w:r>
      <w:r>
        <w:rPr>
          <w:rFonts w:ascii="Times New Roman" w:hAnsi="Times New Roman" w:cs="Times New Roman"/>
          <w:sz w:val="28"/>
          <w:szCs w:val="28"/>
        </w:rPr>
        <w:t>установления сходства и различий</w:t>
      </w:r>
      <w:r w:rsidR="000F2B90" w:rsidRPr="008D02C2">
        <w:rPr>
          <w:rFonts w:ascii="Times New Roman" w:hAnsi="Times New Roman" w:cs="Times New Roman"/>
          <w:sz w:val="28"/>
          <w:szCs w:val="28"/>
        </w:rPr>
        <w:t xml:space="preserve"> </w:t>
      </w:r>
      <w:r w:rsidR="00F41BA8">
        <w:rPr>
          <w:rFonts w:ascii="Times New Roman" w:hAnsi="Times New Roman" w:cs="Times New Roman"/>
          <w:sz w:val="28"/>
          <w:szCs w:val="28"/>
        </w:rPr>
        <w:t xml:space="preserve">законодательства Китайской Народной Республики и Российской Федерации </w:t>
      </w:r>
      <w:r>
        <w:rPr>
          <w:rFonts w:ascii="Times New Roman" w:hAnsi="Times New Roman" w:cs="Times New Roman"/>
          <w:sz w:val="28"/>
          <w:szCs w:val="28"/>
        </w:rPr>
        <w:t>д</w:t>
      </w:r>
      <w:r w:rsidRPr="008D02C2">
        <w:rPr>
          <w:rFonts w:ascii="Times New Roman" w:hAnsi="Times New Roman" w:cs="Times New Roman"/>
          <w:sz w:val="28"/>
          <w:szCs w:val="28"/>
        </w:rPr>
        <w:t>ля правильного оформления с</w:t>
      </w:r>
      <w:r>
        <w:rPr>
          <w:rFonts w:ascii="Times New Roman" w:hAnsi="Times New Roman" w:cs="Times New Roman"/>
          <w:sz w:val="28"/>
          <w:szCs w:val="28"/>
        </w:rPr>
        <w:t xml:space="preserve">уществующих и вновь возникающих </w:t>
      </w:r>
      <w:r w:rsidRPr="008D02C2">
        <w:rPr>
          <w:rFonts w:ascii="Times New Roman" w:hAnsi="Times New Roman" w:cs="Times New Roman"/>
          <w:sz w:val="28"/>
          <w:szCs w:val="28"/>
        </w:rPr>
        <w:t xml:space="preserve"> экономических отношений</w:t>
      </w:r>
      <w:r>
        <w:rPr>
          <w:rFonts w:ascii="Times New Roman" w:hAnsi="Times New Roman" w:cs="Times New Roman"/>
          <w:sz w:val="28"/>
          <w:szCs w:val="28"/>
        </w:rPr>
        <w:t xml:space="preserve"> </w:t>
      </w:r>
      <w:r w:rsidR="000F2B90" w:rsidRPr="008D02C2">
        <w:rPr>
          <w:rFonts w:ascii="Times New Roman" w:hAnsi="Times New Roman" w:cs="Times New Roman"/>
          <w:sz w:val="28"/>
          <w:szCs w:val="28"/>
        </w:rPr>
        <w:t>и не допу</w:t>
      </w:r>
      <w:r w:rsidR="00F41BA8">
        <w:rPr>
          <w:rFonts w:ascii="Times New Roman" w:hAnsi="Times New Roman" w:cs="Times New Roman"/>
          <w:sz w:val="28"/>
          <w:szCs w:val="28"/>
        </w:rPr>
        <w:t>щения</w:t>
      </w:r>
      <w:r w:rsidR="000F2B90" w:rsidRPr="008D02C2">
        <w:rPr>
          <w:rFonts w:ascii="Times New Roman" w:hAnsi="Times New Roman" w:cs="Times New Roman"/>
          <w:sz w:val="28"/>
          <w:szCs w:val="28"/>
        </w:rPr>
        <w:t xml:space="preserve"> в дальнейшем ошибок на практике. </w:t>
      </w:r>
    </w:p>
    <w:p w14:paraId="06869DA9" w14:textId="0377E9B6" w:rsidR="000F2B90" w:rsidRPr="008D02C2" w:rsidRDefault="000F2B90" w:rsidP="0071409C">
      <w:pPr>
        <w:pStyle w:val="a3"/>
        <w:spacing w:line="360" w:lineRule="auto"/>
        <w:ind w:firstLine="708"/>
        <w:jc w:val="both"/>
        <w:rPr>
          <w:rFonts w:ascii="Times New Roman" w:hAnsi="Times New Roman" w:cs="Times New Roman"/>
          <w:sz w:val="28"/>
          <w:szCs w:val="28"/>
        </w:rPr>
      </w:pPr>
      <w:r w:rsidRPr="008D02C2">
        <w:rPr>
          <w:rFonts w:ascii="Times New Roman" w:hAnsi="Times New Roman" w:cs="Times New Roman"/>
          <w:sz w:val="28"/>
          <w:szCs w:val="28"/>
        </w:rPr>
        <w:t>Кроме того, в сфере развития нефтегазовой отрасли экономики Россия и Китай сталкиваются с одинаковыми проблемами. Например, в нефтегазовой отрасли современной Китайской Народной Республики в последние годы возникают проблемы, связанные с повышением активности осваивания новых нефте- и газоносных бассейнов и увеличения эффективности разработки уже давно освоенных месторождений. Российская Федерация, как в</w:t>
      </w:r>
      <w:r w:rsidR="00D5327B">
        <w:rPr>
          <w:rFonts w:ascii="Times New Roman" w:hAnsi="Times New Roman" w:cs="Times New Roman"/>
          <w:sz w:val="28"/>
          <w:szCs w:val="28"/>
        </w:rPr>
        <w:t>ерно отмечает в своей статье Р.</w:t>
      </w:r>
      <w:r w:rsidRPr="008D02C2">
        <w:rPr>
          <w:rFonts w:ascii="Times New Roman" w:hAnsi="Times New Roman" w:cs="Times New Roman"/>
          <w:sz w:val="28"/>
          <w:szCs w:val="28"/>
        </w:rPr>
        <w:t>Н. Салиева, тоже зачастую сталкивается с подобными проблемами: «В нефтегазовой сфере современной России остро стоят проблемы повышения эффективности  разработки месторождений, находящихся в завершающей стадии освоения»</w:t>
      </w:r>
      <w:r w:rsidRPr="008D02C2">
        <w:rPr>
          <w:rStyle w:val="aa"/>
          <w:rFonts w:ascii="Times New Roman" w:hAnsi="Times New Roman" w:cs="Times New Roman"/>
          <w:sz w:val="28"/>
          <w:szCs w:val="28"/>
        </w:rPr>
        <w:footnoteReference w:id="1"/>
      </w:r>
      <w:r w:rsidRPr="008D02C2">
        <w:rPr>
          <w:rFonts w:ascii="Times New Roman" w:hAnsi="Times New Roman" w:cs="Times New Roman"/>
          <w:sz w:val="28"/>
          <w:szCs w:val="28"/>
        </w:rPr>
        <w:t>.</w:t>
      </w:r>
    </w:p>
    <w:p w14:paraId="755B0E12" w14:textId="7CFE1394" w:rsidR="000F2B90" w:rsidRDefault="000F2B90" w:rsidP="0071409C">
      <w:pPr>
        <w:pStyle w:val="a3"/>
        <w:spacing w:line="360" w:lineRule="auto"/>
        <w:ind w:firstLine="708"/>
        <w:jc w:val="both"/>
        <w:rPr>
          <w:rFonts w:ascii="Times New Roman" w:hAnsi="Times New Roman" w:cs="Times New Roman"/>
          <w:sz w:val="28"/>
          <w:szCs w:val="28"/>
        </w:rPr>
      </w:pPr>
      <w:r w:rsidRPr="008D02C2">
        <w:rPr>
          <w:rFonts w:ascii="Times New Roman" w:hAnsi="Times New Roman" w:cs="Times New Roman"/>
          <w:sz w:val="28"/>
          <w:szCs w:val="28"/>
        </w:rPr>
        <w:t>Опыт правового регулирования нефтегазовой отрасли Китайской Народной Респу</w:t>
      </w:r>
      <w:r w:rsidR="00D5327B">
        <w:rPr>
          <w:rFonts w:ascii="Times New Roman" w:hAnsi="Times New Roman" w:cs="Times New Roman"/>
          <w:sz w:val="28"/>
          <w:szCs w:val="28"/>
        </w:rPr>
        <w:t>блики может оказаться полезным</w:t>
      </w:r>
      <w:r w:rsidRPr="008D02C2">
        <w:rPr>
          <w:rFonts w:ascii="Times New Roman" w:hAnsi="Times New Roman" w:cs="Times New Roman"/>
          <w:sz w:val="28"/>
          <w:szCs w:val="28"/>
        </w:rPr>
        <w:t xml:space="preserve"> для нашей страны, так как, рассматривая развитие данных правовых систем, можно найти некоторые закономерности, которые присущи исключительно России и Китаю, что во многом и отличает их от западных стран. </w:t>
      </w:r>
    </w:p>
    <w:p w14:paraId="1FC9D521" w14:textId="1185418F" w:rsidR="00DD174A" w:rsidRDefault="009C29D7" w:rsidP="0071409C">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процессе создания</w:t>
      </w:r>
      <w:r w:rsidR="00DD174A">
        <w:rPr>
          <w:rFonts w:ascii="Times New Roman" w:hAnsi="Times New Roman" w:cs="Times New Roman"/>
          <w:sz w:val="28"/>
          <w:szCs w:val="28"/>
        </w:rPr>
        <w:t xml:space="preserve"> данной работы </w:t>
      </w:r>
      <w:r w:rsidR="006F4FF2">
        <w:rPr>
          <w:rFonts w:ascii="Times New Roman" w:hAnsi="Times New Roman" w:cs="Times New Roman"/>
          <w:sz w:val="28"/>
          <w:szCs w:val="28"/>
        </w:rPr>
        <w:t xml:space="preserve">были использованы научные </w:t>
      </w:r>
      <w:r w:rsidR="00BA0291">
        <w:rPr>
          <w:rFonts w:ascii="Times New Roman" w:hAnsi="Times New Roman" w:cs="Times New Roman"/>
          <w:sz w:val="28"/>
          <w:szCs w:val="28"/>
        </w:rPr>
        <w:t>работы</w:t>
      </w:r>
      <w:r w:rsidR="006F4FF2">
        <w:rPr>
          <w:rFonts w:ascii="Times New Roman" w:hAnsi="Times New Roman" w:cs="Times New Roman"/>
          <w:sz w:val="28"/>
          <w:szCs w:val="28"/>
        </w:rPr>
        <w:t xml:space="preserve"> китайских учёных и исследователей</w:t>
      </w:r>
      <w:r w:rsidR="00BA0291">
        <w:rPr>
          <w:rFonts w:ascii="Times New Roman" w:hAnsi="Times New Roman" w:cs="Times New Roman"/>
          <w:sz w:val="28"/>
          <w:szCs w:val="28"/>
        </w:rPr>
        <w:t xml:space="preserve">, некоторые из </w:t>
      </w:r>
      <w:r w:rsidR="00552FA3">
        <w:rPr>
          <w:rFonts w:ascii="Times New Roman" w:hAnsi="Times New Roman" w:cs="Times New Roman"/>
          <w:sz w:val="28"/>
          <w:szCs w:val="28"/>
        </w:rPr>
        <w:t>материалов представлены</w:t>
      </w:r>
      <w:r w:rsidR="00BA0291">
        <w:rPr>
          <w:rFonts w:ascii="Times New Roman" w:hAnsi="Times New Roman" w:cs="Times New Roman"/>
          <w:sz w:val="28"/>
          <w:szCs w:val="28"/>
        </w:rPr>
        <w:t xml:space="preserve"> </w:t>
      </w:r>
      <w:r w:rsidR="00552FA3">
        <w:rPr>
          <w:rFonts w:ascii="Times New Roman" w:hAnsi="Times New Roman" w:cs="Times New Roman"/>
          <w:sz w:val="28"/>
          <w:szCs w:val="28"/>
        </w:rPr>
        <w:t xml:space="preserve">на русском языке, некоторые – на китайском. Статьи на китайском языке были найдены при помощи системы поиска </w:t>
      </w:r>
      <w:r w:rsidR="00552FA3">
        <w:rPr>
          <w:rFonts w:ascii="Times New Roman" w:hAnsi="Times New Roman" w:cs="Times New Roman" w:hint="eastAsia"/>
          <w:sz w:val="28"/>
          <w:szCs w:val="28"/>
        </w:rPr>
        <w:t>百度</w:t>
      </w:r>
      <w:r w:rsidR="00552FA3">
        <w:rPr>
          <w:rFonts w:ascii="Times New Roman" w:hAnsi="Times New Roman" w:cs="Times New Roman" w:hint="eastAsia"/>
          <w:sz w:val="28"/>
          <w:szCs w:val="28"/>
        </w:rPr>
        <w:t xml:space="preserve"> </w:t>
      </w:r>
      <w:r w:rsidR="00552FA3">
        <w:rPr>
          <w:rFonts w:ascii="Times New Roman" w:hAnsi="Times New Roman" w:cs="Times New Roman"/>
          <w:sz w:val="28"/>
          <w:szCs w:val="28"/>
        </w:rPr>
        <w:t xml:space="preserve">и базы данных </w:t>
      </w:r>
      <w:r w:rsidR="00552FA3">
        <w:rPr>
          <w:rFonts w:ascii="Times New Roman" w:hAnsi="Times New Roman" w:cs="Times New Roman"/>
          <w:sz w:val="28"/>
          <w:szCs w:val="28"/>
          <w:lang w:val="en-US"/>
        </w:rPr>
        <w:t>LexisChina</w:t>
      </w:r>
      <w:r w:rsidR="00552FA3">
        <w:rPr>
          <w:rFonts w:ascii="Times New Roman" w:hAnsi="Times New Roman" w:cs="Times New Roman"/>
          <w:sz w:val="28"/>
          <w:szCs w:val="28"/>
        </w:rPr>
        <w:t xml:space="preserve">. </w:t>
      </w:r>
    </w:p>
    <w:p w14:paraId="40819430" w14:textId="0CC80116" w:rsidR="00552FA3" w:rsidRPr="00552FA3" w:rsidRDefault="009C29D7" w:rsidP="0071409C">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написании данной работы были использованы методы перевода научных статей, а также китайского законодательства и законопроектов с китайского на русский язык, метод сравнения и комментирования. </w:t>
      </w:r>
    </w:p>
    <w:p w14:paraId="155884DC" w14:textId="77777777" w:rsidR="00552FA3" w:rsidRPr="008D02C2" w:rsidRDefault="00552FA3" w:rsidP="0071409C">
      <w:pPr>
        <w:pStyle w:val="a3"/>
        <w:spacing w:line="360" w:lineRule="auto"/>
        <w:ind w:firstLine="708"/>
        <w:jc w:val="both"/>
        <w:rPr>
          <w:rFonts w:ascii="Times New Roman" w:hAnsi="Times New Roman" w:cs="Times New Roman"/>
          <w:sz w:val="28"/>
          <w:szCs w:val="28"/>
        </w:rPr>
      </w:pPr>
    </w:p>
    <w:p w14:paraId="4137B2CA" w14:textId="77777777" w:rsidR="000F2B90" w:rsidRPr="008D02C2" w:rsidRDefault="000F2B90" w:rsidP="0071409C">
      <w:pPr>
        <w:spacing w:line="360" w:lineRule="auto"/>
      </w:pPr>
    </w:p>
    <w:p w14:paraId="4030D43B" w14:textId="77777777" w:rsidR="009C29D7" w:rsidRDefault="009C29D7" w:rsidP="0071409C">
      <w:pPr>
        <w:pStyle w:val="a3"/>
        <w:spacing w:line="360" w:lineRule="auto"/>
        <w:jc w:val="both"/>
        <w:rPr>
          <w:rFonts w:ascii="Times New Roman" w:hAnsi="Times New Roman" w:cs="Times New Roman"/>
          <w:b/>
          <w:sz w:val="28"/>
          <w:szCs w:val="28"/>
        </w:rPr>
      </w:pPr>
    </w:p>
    <w:p w14:paraId="2C4AA7A3" w14:textId="77777777" w:rsidR="009C29D7" w:rsidRDefault="009C29D7" w:rsidP="0071409C">
      <w:pPr>
        <w:pStyle w:val="a3"/>
        <w:spacing w:line="360" w:lineRule="auto"/>
        <w:jc w:val="both"/>
        <w:rPr>
          <w:rFonts w:ascii="Times New Roman" w:hAnsi="Times New Roman" w:cs="Times New Roman"/>
          <w:b/>
          <w:sz w:val="28"/>
          <w:szCs w:val="28"/>
        </w:rPr>
      </w:pPr>
    </w:p>
    <w:p w14:paraId="470DE7A4" w14:textId="77777777" w:rsidR="009C29D7" w:rsidRDefault="009C29D7" w:rsidP="0071409C">
      <w:pPr>
        <w:pStyle w:val="a3"/>
        <w:spacing w:line="360" w:lineRule="auto"/>
        <w:jc w:val="both"/>
        <w:rPr>
          <w:rFonts w:ascii="Times New Roman" w:hAnsi="Times New Roman" w:cs="Times New Roman"/>
          <w:b/>
          <w:sz w:val="28"/>
          <w:szCs w:val="28"/>
        </w:rPr>
      </w:pPr>
    </w:p>
    <w:p w14:paraId="7B7C46BB" w14:textId="77777777" w:rsidR="009C29D7" w:rsidRDefault="009C29D7" w:rsidP="0071409C">
      <w:pPr>
        <w:pStyle w:val="a3"/>
        <w:spacing w:line="360" w:lineRule="auto"/>
        <w:jc w:val="both"/>
        <w:rPr>
          <w:rFonts w:ascii="Times New Roman" w:hAnsi="Times New Roman" w:cs="Times New Roman"/>
          <w:b/>
          <w:sz w:val="28"/>
          <w:szCs w:val="28"/>
        </w:rPr>
      </w:pPr>
    </w:p>
    <w:p w14:paraId="69B27110" w14:textId="77777777" w:rsidR="009C29D7" w:rsidRDefault="009C29D7" w:rsidP="0071409C">
      <w:pPr>
        <w:pStyle w:val="a3"/>
        <w:spacing w:line="360" w:lineRule="auto"/>
        <w:jc w:val="both"/>
        <w:rPr>
          <w:rFonts w:ascii="Times New Roman" w:hAnsi="Times New Roman" w:cs="Times New Roman"/>
          <w:b/>
          <w:sz w:val="28"/>
          <w:szCs w:val="28"/>
        </w:rPr>
      </w:pPr>
    </w:p>
    <w:p w14:paraId="7DA859D6" w14:textId="77777777" w:rsidR="009C29D7" w:rsidRDefault="009C29D7" w:rsidP="0071409C">
      <w:pPr>
        <w:pStyle w:val="a3"/>
        <w:spacing w:line="360" w:lineRule="auto"/>
        <w:jc w:val="both"/>
        <w:rPr>
          <w:rFonts w:ascii="Times New Roman" w:hAnsi="Times New Roman" w:cs="Times New Roman"/>
          <w:b/>
          <w:sz w:val="28"/>
          <w:szCs w:val="28"/>
        </w:rPr>
      </w:pPr>
    </w:p>
    <w:p w14:paraId="3E8B5D94" w14:textId="77777777" w:rsidR="009C29D7" w:rsidRDefault="009C29D7" w:rsidP="0071409C">
      <w:pPr>
        <w:pStyle w:val="a3"/>
        <w:spacing w:line="360" w:lineRule="auto"/>
        <w:jc w:val="both"/>
        <w:rPr>
          <w:rFonts w:ascii="Times New Roman" w:hAnsi="Times New Roman" w:cs="Times New Roman"/>
          <w:b/>
          <w:sz w:val="28"/>
          <w:szCs w:val="28"/>
        </w:rPr>
      </w:pPr>
    </w:p>
    <w:p w14:paraId="0391D3E8" w14:textId="77777777" w:rsidR="009C29D7" w:rsidRDefault="009C29D7" w:rsidP="0071409C">
      <w:pPr>
        <w:pStyle w:val="a3"/>
        <w:spacing w:line="360" w:lineRule="auto"/>
        <w:jc w:val="both"/>
        <w:rPr>
          <w:rFonts w:ascii="Times New Roman" w:hAnsi="Times New Roman" w:cs="Times New Roman"/>
          <w:b/>
          <w:sz w:val="28"/>
          <w:szCs w:val="28"/>
        </w:rPr>
      </w:pPr>
    </w:p>
    <w:p w14:paraId="0C7B164B" w14:textId="77777777" w:rsidR="009C29D7" w:rsidRDefault="009C29D7" w:rsidP="0071409C">
      <w:pPr>
        <w:pStyle w:val="a3"/>
        <w:spacing w:line="360" w:lineRule="auto"/>
        <w:jc w:val="both"/>
        <w:rPr>
          <w:rFonts w:ascii="Times New Roman" w:hAnsi="Times New Roman" w:cs="Times New Roman"/>
          <w:b/>
          <w:sz w:val="28"/>
          <w:szCs w:val="28"/>
        </w:rPr>
      </w:pPr>
    </w:p>
    <w:p w14:paraId="6912F8C3" w14:textId="77777777" w:rsidR="009C29D7" w:rsidRDefault="009C29D7" w:rsidP="0071409C">
      <w:pPr>
        <w:pStyle w:val="a3"/>
        <w:spacing w:line="360" w:lineRule="auto"/>
        <w:jc w:val="both"/>
        <w:rPr>
          <w:rFonts w:ascii="Times New Roman" w:hAnsi="Times New Roman" w:cs="Times New Roman"/>
          <w:b/>
          <w:sz w:val="28"/>
          <w:szCs w:val="28"/>
        </w:rPr>
      </w:pPr>
    </w:p>
    <w:p w14:paraId="17DE2F8D" w14:textId="77777777" w:rsidR="009C29D7" w:rsidRDefault="009C29D7" w:rsidP="0071409C">
      <w:pPr>
        <w:pStyle w:val="a3"/>
        <w:spacing w:line="360" w:lineRule="auto"/>
        <w:jc w:val="both"/>
        <w:rPr>
          <w:rFonts w:ascii="Times New Roman" w:hAnsi="Times New Roman" w:cs="Times New Roman"/>
          <w:b/>
          <w:sz w:val="28"/>
          <w:szCs w:val="28"/>
        </w:rPr>
      </w:pPr>
    </w:p>
    <w:p w14:paraId="41D2FE7A" w14:textId="77777777" w:rsidR="009C29D7" w:rsidRDefault="009C29D7" w:rsidP="0071409C">
      <w:pPr>
        <w:pStyle w:val="a3"/>
        <w:spacing w:line="360" w:lineRule="auto"/>
        <w:jc w:val="both"/>
        <w:rPr>
          <w:rFonts w:ascii="Times New Roman" w:hAnsi="Times New Roman" w:cs="Times New Roman"/>
          <w:b/>
          <w:sz w:val="28"/>
          <w:szCs w:val="28"/>
        </w:rPr>
      </w:pPr>
    </w:p>
    <w:p w14:paraId="56796862" w14:textId="77777777" w:rsidR="009C29D7" w:rsidRDefault="009C29D7" w:rsidP="0071409C">
      <w:pPr>
        <w:pStyle w:val="a3"/>
        <w:spacing w:line="360" w:lineRule="auto"/>
        <w:jc w:val="both"/>
        <w:rPr>
          <w:rFonts w:ascii="Times New Roman" w:hAnsi="Times New Roman" w:cs="Times New Roman"/>
          <w:b/>
          <w:sz w:val="28"/>
          <w:szCs w:val="28"/>
        </w:rPr>
      </w:pPr>
    </w:p>
    <w:p w14:paraId="0AA65E2F" w14:textId="77777777" w:rsidR="009C29D7" w:rsidRDefault="009C29D7" w:rsidP="0071409C">
      <w:pPr>
        <w:pStyle w:val="a3"/>
        <w:spacing w:line="360" w:lineRule="auto"/>
        <w:jc w:val="both"/>
        <w:rPr>
          <w:rFonts w:ascii="Times New Roman" w:hAnsi="Times New Roman" w:cs="Times New Roman"/>
          <w:b/>
          <w:sz w:val="28"/>
          <w:szCs w:val="28"/>
        </w:rPr>
      </w:pPr>
    </w:p>
    <w:p w14:paraId="2901EB12" w14:textId="77777777" w:rsidR="005B6DD4" w:rsidRDefault="005B6DD4" w:rsidP="0071409C">
      <w:pPr>
        <w:pStyle w:val="a3"/>
        <w:spacing w:line="360" w:lineRule="auto"/>
        <w:jc w:val="both"/>
        <w:rPr>
          <w:rFonts w:ascii="Times New Roman" w:hAnsi="Times New Roman" w:cs="Times New Roman"/>
          <w:b/>
          <w:sz w:val="28"/>
          <w:szCs w:val="28"/>
        </w:rPr>
      </w:pPr>
    </w:p>
    <w:p w14:paraId="49A3DD24" w14:textId="77777777" w:rsidR="005B6DD4" w:rsidRDefault="005B6DD4" w:rsidP="0071409C">
      <w:pPr>
        <w:pStyle w:val="a3"/>
        <w:spacing w:line="360" w:lineRule="auto"/>
        <w:jc w:val="both"/>
        <w:rPr>
          <w:rFonts w:ascii="Times New Roman" w:hAnsi="Times New Roman" w:cs="Times New Roman"/>
          <w:b/>
          <w:sz w:val="28"/>
          <w:szCs w:val="28"/>
        </w:rPr>
      </w:pPr>
    </w:p>
    <w:p w14:paraId="566B61CF" w14:textId="77777777" w:rsidR="005B6DD4" w:rsidRDefault="005B6DD4" w:rsidP="0071409C">
      <w:pPr>
        <w:pStyle w:val="a3"/>
        <w:spacing w:line="360" w:lineRule="auto"/>
        <w:jc w:val="both"/>
        <w:rPr>
          <w:rFonts w:ascii="Times New Roman" w:hAnsi="Times New Roman" w:cs="Times New Roman"/>
          <w:b/>
          <w:sz w:val="28"/>
          <w:szCs w:val="28"/>
        </w:rPr>
      </w:pPr>
    </w:p>
    <w:p w14:paraId="10D2B8BE" w14:textId="77777777" w:rsidR="000F2B90" w:rsidRPr="008D02C2" w:rsidRDefault="000F2B90" w:rsidP="0071409C">
      <w:pPr>
        <w:pStyle w:val="a3"/>
        <w:spacing w:line="360" w:lineRule="auto"/>
        <w:jc w:val="both"/>
        <w:rPr>
          <w:rFonts w:ascii="Times New Roman" w:hAnsi="Times New Roman" w:cs="Times New Roman"/>
          <w:b/>
          <w:sz w:val="28"/>
          <w:szCs w:val="28"/>
        </w:rPr>
      </w:pPr>
      <w:r w:rsidRPr="008D02C2">
        <w:rPr>
          <w:rFonts w:ascii="Times New Roman" w:hAnsi="Times New Roman" w:cs="Times New Roman"/>
          <w:b/>
          <w:sz w:val="28"/>
          <w:szCs w:val="28"/>
        </w:rPr>
        <w:t>Глава 1. История возникновения и становления нефтегазовой промышленности в Китайской Народной Республике</w:t>
      </w:r>
    </w:p>
    <w:p w14:paraId="7F05FDD4" w14:textId="77777777" w:rsidR="000F2B90" w:rsidRPr="008D02C2" w:rsidRDefault="000F2B90" w:rsidP="0071409C">
      <w:pPr>
        <w:pStyle w:val="a3"/>
        <w:spacing w:line="360" w:lineRule="auto"/>
        <w:jc w:val="both"/>
        <w:rPr>
          <w:rFonts w:ascii="Times New Roman" w:hAnsi="Times New Roman" w:cs="Times New Roman"/>
          <w:b/>
          <w:sz w:val="28"/>
          <w:szCs w:val="28"/>
        </w:rPr>
      </w:pPr>
    </w:p>
    <w:p w14:paraId="23E79FAF" w14:textId="77777777" w:rsidR="000F2B90" w:rsidRPr="008D02C2" w:rsidRDefault="000F2B90" w:rsidP="0071409C">
      <w:pPr>
        <w:pStyle w:val="a3"/>
        <w:spacing w:line="360" w:lineRule="auto"/>
        <w:jc w:val="both"/>
        <w:rPr>
          <w:rFonts w:ascii="Times New Roman" w:hAnsi="Times New Roman" w:cs="Times New Roman"/>
          <w:b/>
          <w:sz w:val="28"/>
          <w:szCs w:val="28"/>
        </w:rPr>
      </w:pPr>
      <w:r w:rsidRPr="008D02C2">
        <w:rPr>
          <w:rFonts w:ascii="Times New Roman" w:hAnsi="Times New Roman" w:cs="Times New Roman"/>
          <w:b/>
          <w:sz w:val="28"/>
          <w:szCs w:val="28"/>
        </w:rPr>
        <w:t>§ 1. Становление нефтегазовой промышленности Китая в исторической ретроспективе</w:t>
      </w:r>
    </w:p>
    <w:p w14:paraId="07E5C52F" w14:textId="77777777" w:rsidR="000F2B90" w:rsidRPr="008D02C2" w:rsidRDefault="000F2B90" w:rsidP="0071409C">
      <w:pPr>
        <w:pStyle w:val="a3"/>
        <w:spacing w:line="360" w:lineRule="auto"/>
        <w:jc w:val="both"/>
        <w:rPr>
          <w:rFonts w:ascii="Times New Roman" w:hAnsi="Times New Roman" w:cs="Times New Roman"/>
          <w:b/>
          <w:sz w:val="28"/>
          <w:szCs w:val="28"/>
        </w:rPr>
      </w:pPr>
    </w:p>
    <w:p w14:paraId="14CA4FED" w14:textId="77777777" w:rsidR="000F2B90" w:rsidRPr="008D02C2" w:rsidRDefault="000F2B90" w:rsidP="0071409C">
      <w:pPr>
        <w:pStyle w:val="a3"/>
        <w:spacing w:line="360" w:lineRule="auto"/>
        <w:ind w:firstLine="708"/>
        <w:jc w:val="both"/>
        <w:rPr>
          <w:rFonts w:ascii="Times New Roman" w:hAnsi="Times New Roman" w:cs="Times New Roman"/>
          <w:sz w:val="28"/>
          <w:szCs w:val="28"/>
          <w:lang w:eastAsia="ru-RU"/>
        </w:rPr>
      </w:pPr>
      <w:r w:rsidRPr="008D02C2">
        <w:rPr>
          <w:rFonts w:ascii="Times New Roman" w:hAnsi="Times New Roman" w:cs="Times New Roman"/>
          <w:sz w:val="28"/>
          <w:szCs w:val="28"/>
          <w:lang w:eastAsia="ru-RU"/>
        </w:rPr>
        <w:t xml:space="preserve">В 60-е годы ХХ века стала активно развиваться нефтегазовая промышленность Китайской Народной Республики. На момент 1949 года  были отрыты только три месторождения нефти: Юймень, Яньчан и Душаньцзы; а также два месторождения газа: Шэндэншань и Шиюгоу, расположенные на территории провинции Сычуань. </w:t>
      </w:r>
    </w:p>
    <w:p w14:paraId="30690540" w14:textId="77777777" w:rsidR="000F2B90" w:rsidRPr="008D02C2" w:rsidRDefault="000F2B90" w:rsidP="0071409C">
      <w:pPr>
        <w:pStyle w:val="a3"/>
        <w:spacing w:line="360" w:lineRule="auto"/>
        <w:ind w:firstLine="708"/>
        <w:jc w:val="both"/>
        <w:rPr>
          <w:rFonts w:ascii="Times New Roman" w:hAnsi="Times New Roman" w:cs="Times New Roman"/>
          <w:sz w:val="28"/>
          <w:szCs w:val="28"/>
          <w:lang w:eastAsia="ru-RU"/>
        </w:rPr>
      </w:pPr>
      <w:r w:rsidRPr="008D02C2">
        <w:rPr>
          <w:rFonts w:ascii="Times New Roman" w:hAnsi="Times New Roman" w:cs="Times New Roman"/>
          <w:sz w:val="28"/>
          <w:szCs w:val="28"/>
          <w:lang w:eastAsia="ru-RU"/>
        </w:rPr>
        <w:t>К 1955 году были разведаны нефтяные месторождения Карамай,</w:t>
      </w:r>
      <w:r w:rsidRPr="008D02C2">
        <w:rPr>
          <w:rFonts w:ascii="Times New Roman" w:eastAsia="Times New Roman" w:hAnsi="Times New Roman" w:cs="Times New Roman"/>
          <w:sz w:val="28"/>
          <w:szCs w:val="28"/>
          <w:shd w:val="clear" w:color="auto" w:fill="FFFFFF"/>
        </w:rPr>
        <w:t xml:space="preserve"> </w:t>
      </w:r>
      <w:r w:rsidRPr="008D02C2">
        <w:rPr>
          <w:rFonts w:ascii="Times New Roman" w:eastAsia="Times New Roman" w:hAnsi="Times New Roman" w:cs="Times New Roman"/>
          <w:sz w:val="28"/>
          <w:szCs w:val="28"/>
          <w:shd w:val="clear" w:color="auto" w:fill="FFFFFF"/>
          <w:lang w:eastAsia="ru-RU"/>
        </w:rPr>
        <w:t>в </w:t>
      </w:r>
      <w:hyperlink r:id="rId8" w:tooltip="Синьцзян-Уйгурский автономный район" w:history="1">
        <w:r w:rsidRPr="008D02C2">
          <w:rPr>
            <w:rFonts w:ascii="Times New Roman" w:eastAsia="Times New Roman" w:hAnsi="Times New Roman" w:cs="Times New Roman"/>
            <w:sz w:val="28"/>
            <w:szCs w:val="28"/>
            <w:lang w:eastAsia="ru-RU"/>
          </w:rPr>
          <w:t>Синьцзян-Уйгурском автономном районе</w:t>
        </w:r>
      </w:hyperlink>
      <w:r w:rsidRPr="008D02C2">
        <w:rPr>
          <w:rFonts w:ascii="Times New Roman" w:eastAsia="Times New Roman" w:hAnsi="Times New Roman" w:cs="Times New Roman"/>
          <w:sz w:val="28"/>
          <w:szCs w:val="28"/>
          <w:lang w:eastAsia="ru-RU"/>
        </w:rPr>
        <w:t>,</w:t>
      </w:r>
      <w:r w:rsidRPr="008D02C2">
        <w:rPr>
          <w:rFonts w:ascii="Times New Roman" w:hAnsi="Times New Roman" w:cs="Times New Roman"/>
          <w:sz w:val="28"/>
          <w:szCs w:val="28"/>
          <w:lang w:eastAsia="ru-RU"/>
        </w:rPr>
        <w:t xml:space="preserve"> Яэрся в </w:t>
      </w:r>
      <w:r w:rsidRPr="008D02C2">
        <w:rPr>
          <w:rFonts w:ascii="Times New Roman" w:hAnsi="Times New Roman" w:cs="Times New Roman"/>
          <w:noProof/>
          <w:sz w:val="28"/>
          <w:szCs w:val="28"/>
          <w:lang w:val="en-US" w:eastAsia="ru-RU"/>
        </w:rPr>
        <w:drawing>
          <wp:inline distT="0" distB="0" distL="0" distR="0" wp14:anchorId="12878AF1" wp14:editId="74EA07DB">
            <wp:extent cx="8255" cy="825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D02C2">
        <w:rPr>
          <w:rFonts w:ascii="Times New Roman" w:hAnsi="Times New Roman" w:cs="Times New Roman"/>
          <w:sz w:val="28"/>
          <w:szCs w:val="28"/>
          <w:lang w:eastAsia="ru-RU"/>
        </w:rPr>
        <w:t xml:space="preserve">районе Юймень провинции Ганьсу, Лэнху в провинции Цинхай, Луньнюйсы в провинции Сычуань и др. </w:t>
      </w:r>
    </w:p>
    <w:p w14:paraId="47FB2D09" w14:textId="77777777" w:rsidR="000F2B90" w:rsidRPr="008D02C2" w:rsidRDefault="000F2B90" w:rsidP="0071409C">
      <w:pPr>
        <w:pStyle w:val="a3"/>
        <w:spacing w:line="360" w:lineRule="auto"/>
        <w:ind w:firstLine="708"/>
        <w:jc w:val="both"/>
        <w:rPr>
          <w:rFonts w:ascii="Times New Roman" w:hAnsi="Times New Roman" w:cs="Times New Roman"/>
          <w:sz w:val="28"/>
          <w:szCs w:val="28"/>
          <w:lang w:eastAsia="ru-RU"/>
        </w:rPr>
      </w:pPr>
      <w:r w:rsidRPr="008D02C2">
        <w:rPr>
          <w:rFonts w:ascii="Times New Roman" w:hAnsi="Times New Roman" w:cs="Times New Roman"/>
          <w:sz w:val="28"/>
          <w:szCs w:val="28"/>
          <w:lang w:eastAsia="ru-RU"/>
        </w:rPr>
        <w:t>26 сентября 1959 года во впадине Сунляо в провинции Хэйлунцзян был зафиксирован приток нефти, полученный из песчаников, чей возраст относят к меловому периоду. Таким образом было открыто крупнейшее нефтеносное месторождение КНР - Дацин. Это событие дало мощный толчок развитию нефтяной промышленности Китая в ХХ веке, так как Дацин входит в число крупнейших месторождений мира по объёмам запасов нефти, площадь разведанной территории занимает более тысячи квадратных километров. Огромные капиталы были задействованы для целей освоения данного месторождения, поскольку геологическое изучение недр, разведка и добыча нефти производились в крайне тяжёлом режиме из-за непредсказуемых  климатических условий провинции Хэйлунцзян.</w:t>
      </w:r>
    </w:p>
    <w:p w14:paraId="09FB825F" w14:textId="77777777" w:rsidR="000F2B90" w:rsidRPr="008D02C2" w:rsidRDefault="000F2B90" w:rsidP="0071409C">
      <w:pPr>
        <w:pStyle w:val="a3"/>
        <w:spacing w:line="360" w:lineRule="auto"/>
        <w:ind w:firstLine="708"/>
        <w:jc w:val="both"/>
        <w:rPr>
          <w:rFonts w:ascii="Times New Roman" w:hAnsi="Times New Roman" w:cs="Times New Roman"/>
          <w:sz w:val="28"/>
          <w:szCs w:val="28"/>
          <w:lang w:eastAsia="ru-RU"/>
        </w:rPr>
      </w:pPr>
      <w:r w:rsidRPr="008D02C2">
        <w:rPr>
          <w:rFonts w:ascii="Times New Roman" w:hAnsi="Times New Roman" w:cs="Times New Roman"/>
          <w:sz w:val="28"/>
          <w:szCs w:val="28"/>
          <w:lang w:eastAsia="ru-RU"/>
        </w:rPr>
        <w:t>Специалисты нефтегазовой отрасли сталкивались и с другими трудными проблемами в своей работе. Пожалуй, самая главная из них на тот момент была – сильнейшая техническая отсталость китайского нефтедобывающего оборудования, вследствие которой разведка и добыча нефти и газа оставалась на весьма низком процентном уровне – всего 20-25</w:t>
      </w:r>
      <w:r w:rsidRPr="008D02C2">
        <w:rPr>
          <w:rFonts w:ascii="Times New Roman" w:hAnsi="Times New Roman" w:cs="Times New Roman"/>
          <w:sz w:val="28"/>
          <w:szCs w:val="28"/>
          <w:lang w:val="en-US" w:eastAsia="ru-RU"/>
        </w:rPr>
        <w:t>%</w:t>
      </w:r>
      <w:r w:rsidRPr="008D02C2">
        <w:rPr>
          <w:rFonts w:ascii="Times New Roman" w:hAnsi="Times New Roman" w:cs="Times New Roman"/>
          <w:sz w:val="28"/>
          <w:szCs w:val="28"/>
          <w:lang w:eastAsia="ru-RU"/>
        </w:rPr>
        <w:t xml:space="preserve">. Кроме того, следует отметить, что несмотря на большое количество нефтеперерабатывающих заводов, многие из них не отличались высокой производительностью и высококлассным качеством производимых нефтепродуктов. </w:t>
      </w:r>
    </w:p>
    <w:p w14:paraId="10C530A9" w14:textId="3F5AAF02" w:rsidR="000F2B90" w:rsidRPr="008D02C2" w:rsidRDefault="000F2B90" w:rsidP="0071409C">
      <w:pPr>
        <w:pStyle w:val="a3"/>
        <w:spacing w:line="360" w:lineRule="auto"/>
        <w:ind w:firstLine="708"/>
        <w:jc w:val="both"/>
        <w:rPr>
          <w:rFonts w:ascii="Times New Roman" w:hAnsi="Times New Roman" w:cs="Times New Roman"/>
          <w:sz w:val="28"/>
          <w:szCs w:val="28"/>
          <w:lang w:eastAsia="ru-RU"/>
        </w:rPr>
      </w:pPr>
      <w:r w:rsidRPr="008D02C2">
        <w:rPr>
          <w:rFonts w:ascii="Times New Roman" w:hAnsi="Times New Roman" w:cs="Times New Roman"/>
          <w:sz w:val="28"/>
          <w:szCs w:val="28"/>
          <w:lang w:eastAsia="ru-RU"/>
        </w:rPr>
        <w:t xml:space="preserve">Помимо всего вышеперечисленного, плохо был решён вопрос транспортировки нефти и нефтепродуктов от нефтеперерабатывающих заводов до нефтяных портов. Проблема заключалась в том, что нефтеперерабатывающие заводы не были объединены в единую целостную систему, они попросту, благодаря своей большой протяжённости приблизительно в 10 тысяч километров, соединяли </w:t>
      </w:r>
      <w:r w:rsidR="00CB3A07">
        <w:rPr>
          <w:rFonts w:ascii="Times New Roman" w:hAnsi="Times New Roman" w:cs="Times New Roman"/>
          <w:sz w:val="28"/>
          <w:szCs w:val="28"/>
          <w:lang w:eastAsia="ru-RU"/>
        </w:rPr>
        <w:t>нефтедобывающие промыслы с</w:t>
      </w:r>
      <w:r w:rsidRPr="008D02C2">
        <w:rPr>
          <w:rFonts w:ascii="Times New Roman" w:hAnsi="Times New Roman" w:cs="Times New Roman"/>
          <w:sz w:val="28"/>
          <w:szCs w:val="28"/>
          <w:lang w:eastAsia="ru-RU"/>
        </w:rPr>
        <w:t xml:space="preserve"> нефтеперерабатывающими заводами и нефтяными портами, не образовывая при этом хоть сколько-нибудь упорядоченной централизованной системы. Из-за чего все звенья этой цепи функционировали автономно, не согласовывая свои действия, вследствие чего возникали серьёзные проблемы при транспортировке </w:t>
      </w:r>
      <w:r w:rsidR="00CB3A07">
        <w:rPr>
          <w:rFonts w:ascii="Times New Roman" w:hAnsi="Times New Roman" w:cs="Times New Roman"/>
          <w:sz w:val="28"/>
          <w:szCs w:val="28"/>
          <w:lang w:eastAsia="ru-RU"/>
        </w:rPr>
        <w:t>неочищенной</w:t>
      </w:r>
      <w:r w:rsidRPr="008D02C2">
        <w:rPr>
          <w:rFonts w:ascii="Times New Roman" w:hAnsi="Times New Roman" w:cs="Times New Roman"/>
          <w:sz w:val="28"/>
          <w:szCs w:val="28"/>
          <w:lang w:eastAsia="ru-RU"/>
        </w:rPr>
        <w:t xml:space="preserve"> нефти и нефтепродуктов, что приводило к существенному снижению эффективности функционирования данной отрасли энергетического сектора экономики.</w:t>
      </w:r>
    </w:p>
    <w:p w14:paraId="77E87512" w14:textId="02614411" w:rsidR="000F2B90" w:rsidRPr="008D02C2" w:rsidRDefault="000F2B90" w:rsidP="0071409C">
      <w:pPr>
        <w:pStyle w:val="a3"/>
        <w:spacing w:line="360" w:lineRule="auto"/>
        <w:ind w:firstLine="708"/>
        <w:jc w:val="both"/>
        <w:rPr>
          <w:rFonts w:ascii="Times New Roman" w:eastAsia="Times New Roman" w:hAnsi="Times New Roman" w:cs="Times New Roman"/>
          <w:sz w:val="28"/>
          <w:szCs w:val="28"/>
          <w:lang w:eastAsia="ru-RU"/>
        </w:rPr>
      </w:pPr>
      <w:r w:rsidRPr="008D02C2">
        <w:rPr>
          <w:rFonts w:ascii="Times New Roman" w:hAnsi="Times New Roman" w:cs="Times New Roman"/>
          <w:sz w:val="28"/>
          <w:szCs w:val="28"/>
          <w:lang w:eastAsia="ru-RU"/>
        </w:rPr>
        <w:t>В 70-х годах ХХ века нефтегазовая промышленность Китайской Народной Республики стала наращивать более быстрые темпы. Стали разрабатываться и осваиваться местор</w:t>
      </w:r>
      <w:r w:rsidR="00BA7974">
        <w:rPr>
          <w:rFonts w:ascii="Times New Roman" w:hAnsi="Times New Roman" w:cs="Times New Roman"/>
          <w:sz w:val="28"/>
          <w:szCs w:val="28"/>
          <w:lang w:eastAsia="ru-RU"/>
        </w:rPr>
        <w:t>ождения, расположенные на северо</w:t>
      </w:r>
      <w:r w:rsidR="00CB3A07">
        <w:rPr>
          <w:rFonts w:ascii="Times New Roman" w:hAnsi="Times New Roman" w:cs="Times New Roman"/>
          <w:sz w:val="28"/>
          <w:szCs w:val="28"/>
          <w:lang w:eastAsia="ru-RU"/>
        </w:rPr>
        <w:t>-</w:t>
      </w:r>
      <w:r w:rsidRPr="008D02C2">
        <w:rPr>
          <w:rFonts w:ascii="Times New Roman" w:hAnsi="Times New Roman" w:cs="Times New Roman"/>
          <w:sz w:val="28"/>
          <w:szCs w:val="28"/>
          <w:lang w:eastAsia="ru-RU"/>
        </w:rPr>
        <w:t>западе Китая в провинциях Хэйлунцзян, Цинхай, Ганьсу и Синьцзян-Уйгурском автономном округе, но и в восточной части Китая с большой плотностью населения, что послужило притоку в нефтегазовую отрасль новых специалистов и простых рабочих и уменьшению показателей безработицы в данном регионе. В результате проводимых геологоразведочных работ были обнаружены достаточно значительные по своим размерам месторождения в районе Бохайского залива:</w:t>
      </w:r>
      <w:r w:rsidR="00FD195B">
        <w:rPr>
          <w:rFonts w:ascii="Times New Roman" w:hAnsi="Times New Roman" w:cs="Times New Roman"/>
          <w:sz w:val="28"/>
          <w:szCs w:val="28"/>
          <w:lang w:eastAsia="ru-RU"/>
        </w:rPr>
        <w:t xml:space="preserve"> Дагань, Ляохэ и Шэ</w:t>
      </w:r>
      <w:r w:rsidRPr="008D02C2">
        <w:rPr>
          <w:rFonts w:ascii="Times New Roman" w:hAnsi="Times New Roman" w:cs="Times New Roman"/>
          <w:sz w:val="28"/>
          <w:szCs w:val="28"/>
          <w:lang w:eastAsia="ru-RU"/>
        </w:rPr>
        <w:t>нли. Таким образом, данный регион на данный момент занимает второе место по объёмам добычи нефти в китайском энергетическом секторе экономики.</w:t>
      </w:r>
    </w:p>
    <w:p w14:paraId="2BE01DCA" w14:textId="77777777" w:rsidR="000F2B90" w:rsidRPr="008D02C2" w:rsidRDefault="000F2B90" w:rsidP="0071409C">
      <w:pPr>
        <w:pStyle w:val="a3"/>
        <w:spacing w:line="360" w:lineRule="auto"/>
        <w:ind w:firstLine="708"/>
        <w:jc w:val="both"/>
        <w:rPr>
          <w:rFonts w:ascii="Times New Roman" w:hAnsi="Times New Roman" w:cs="Times New Roman"/>
          <w:sz w:val="28"/>
          <w:szCs w:val="28"/>
          <w:lang w:eastAsia="ru-RU"/>
        </w:rPr>
      </w:pPr>
      <w:r w:rsidRPr="008D02C2">
        <w:rPr>
          <w:rFonts w:ascii="Times New Roman" w:hAnsi="Times New Roman" w:cs="Times New Roman"/>
          <w:sz w:val="28"/>
          <w:szCs w:val="28"/>
          <w:lang w:eastAsia="ru-RU"/>
        </w:rPr>
        <w:t>70-е годы ХХ века явились этапом бурного и стремительного развития  нефтяной промышленности КНР, что подтверждается следующими статистическими данными, которые указывает в своём научном труде профессор Го Юй Ли: «Если в 1970 г. в стране было добыто 30,6 млн. т., то в 1978 г. - более 100 млн. т., а в 1979 г. - 106 млн. т.; средний годовой прирост добычи нефти в 70-е годы составил 7 млн. т., а максимальный годовой прирост (в 1975 г.) - 13 млн. т.»</w:t>
      </w:r>
      <w:r w:rsidRPr="008D02C2">
        <w:rPr>
          <w:rStyle w:val="aa"/>
          <w:rFonts w:ascii="Times New Roman" w:hAnsi="Times New Roman" w:cs="Times New Roman"/>
          <w:sz w:val="28"/>
          <w:szCs w:val="28"/>
          <w:lang w:eastAsia="ru-RU"/>
        </w:rPr>
        <w:footnoteReference w:id="2"/>
      </w:r>
      <w:r w:rsidRPr="008D02C2">
        <w:rPr>
          <w:rFonts w:ascii="Times New Roman" w:hAnsi="Times New Roman" w:cs="Times New Roman"/>
          <w:sz w:val="28"/>
          <w:szCs w:val="28"/>
          <w:lang w:eastAsia="ru-RU"/>
        </w:rPr>
        <w:t xml:space="preserve"> Таким образом, Китайская Народная Республика официально вошла в состав мировых лидеров в сфере нефтедобычи и нефтепереработки. </w:t>
      </w:r>
    </w:p>
    <w:p w14:paraId="4FE397BD" w14:textId="48567EB2" w:rsidR="000F2B90" w:rsidRPr="008D02C2" w:rsidRDefault="000F2B90" w:rsidP="0071409C">
      <w:pPr>
        <w:pStyle w:val="a3"/>
        <w:spacing w:line="360" w:lineRule="auto"/>
        <w:ind w:firstLine="708"/>
        <w:jc w:val="both"/>
        <w:rPr>
          <w:rFonts w:ascii="Times New Roman" w:hAnsi="Times New Roman" w:cs="Times New Roman"/>
          <w:sz w:val="28"/>
          <w:szCs w:val="28"/>
          <w:lang w:eastAsia="ru-RU"/>
        </w:rPr>
      </w:pPr>
      <w:r w:rsidRPr="008D02C2">
        <w:rPr>
          <w:rFonts w:ascii="Times New Roman" w:hAnsi="Times New Roman" w:cs="Times New Roman"/>
          <w:sz w:val="28"/>
          <w:szCs w:val="28"/>
          <w:lang w:eastAsia="ru-RU"/>
        </w:rPr>
        <w:t>Подобный стремительный рост нефтедобычи стал возможен благодаря недавно о</w:t>
      </w:r>
      <w:r w:rsidR="00FD195B">
        <w:rPr>
          <w:rFonts w:ascii="Times New Roman" w:hAnsi="Times New Roman" w:cs="Times New Roman"/>
          <w:sz w:val="28"/>
          <w:szCs w:val="28"/>
          <w:lang w:eastAsia="ru-RU"/>
        </w:rPr>
        <w:t>ткрытым месторождениям Дацин, Шэ</w:t>
      </w:r>
      <w:r w:rsidRPr="008D02C2">
        <w:rPr>
          <w:rFonts w:ascii="Times New Roman" w:hAnsi="Times New Roman" w:cs="Times New Roman"/>
          <w:sz w:val="28"/>
          <w:szCs w:val="28"/>
          <w:lang w:eastAsia="ru-RU"/>
        </w:rPr>
        <w:t>нли, Дагань и Ляохэ, а также открыт</w:t>
      </w:r>
      <w:r w:rsidR="00FD195B">
        <w:rPr>
          <w:rFonts w:ascii="Times New Roman" w:hAnsi="Times New Roman" w:cs="Times New Roman"/>
          <w:sz w:val="28"/>
          <w:szCs w:val="28"/>
          <w:lang w:eastAsia="ru-RU"/>
        </w:rPr>
        <w:t>ому в 1975 году месторождению Жэ</w:t>
      </w:r>
      <w:r w:rsidRPr="008D02C2">
        <w:rPr>
          <w:rFonts w:ascii="Times New Roman" w:hAnsi="Times New Roman" w:cs="Times New Roman"/>
          <w:sz w:val="28"/>
          <w:szCs w:val="28"/>
          <w:lang w:eastAsia="ru-RU"/>
        </w:rPr>
        <w:t>нчию, расположенному во впадине Хуабэй.</w:t>
      </w:r>
    </w:p>
    <w:p w14:paraId="694100D4" w14:textId="77777777" w:rsidR="000F2B90" w:rsidRPr="008D02C2" w:rsidRDefault="000F2B90" w:rsidP="0071409C">
      <w:pPr>
        <w:pStyle w:val="a3"/>
        <w:spacing w:line="360" w:lineRule="auto"/>
        <w:ind w:firstLine="708"/>
        <w:jc w:val="both"/>
        <w:rPr>
          <w:rFonts w:ascii="Times New Roman" w:hAnsi="Times New Roman" w:cs="Times New Roman"/>
          <w:sz w:val="28"/>
          <w:szCs w:val="28"/>
          <w:lang w:eastAsia="ru-RU"/>
        </w:rPr>
      </w:pPr>
      <w:r w:rsidRPr="008D02C2">
        <w:rPr>
          <w:rFonts w:ascii="Times New Roman" w:hAnsi="Times New Roman" w:cs="Times New Roman"/>
          <w:sz w:val="28"/>
          <w:szCs w:val="28"/>
          <w:lang w:eastAsia="ru-RU"/>
        </w:rPr>
        <w:t>В 1978 году Китайское правительство взяло курс на ведение открытой экономической политики, в ходе которой уже на момент завершения 1979 года были подписаны многочисленные контракты между китайскими государственными предприятиями и организациями Англии, Франции, Соединённых Штатов Америки и Японии на проведение геологического изучения недр Китайской Народной Республики. Например, в сферу деятельности геологов и исследователей из Японии попали нефте- и газоносные бассейны Бохайского залива, а французские специалисты изучали территорию залива Бейбувань на предмет наличия там перспективных месторождений и т.д.</w:t>
      </w:r>
    </w:p>
    <w:p w14:paraId="648DF5FF" w14:textId="77777777" w:rsidR="000F2B90" w:rsidRPr="008D02C2" w:rsidRDefault="000F2B90" w:rsidP="0071409C">
      <w:pPr>
        <w:pStyle w:val="a3"/>
        <w:spacing w:line="360" w:lineRule="auto"/>
        <w:jc w:val="both"/>
        <w:rPr>
          <w:rFonts w:ascii="Times New Roman" w:eastAsia="Times New Roman" w:hAnsi="Times New Roman" w:cs="Times New Roman"/>
          <w:b/>
          <w:bCs/>
          <w:sz w:val="28"/>
          <w:szCs w:val="28"/>
          <w:lang w:eastAsia="ru-RU"/>
        </w:rPr>
      </w:pPr>
    </w:p>
    <w:p w14:paraId="40393CAD" w14:textId="77777777" w:rsidR="00874A01" w:rsidRDefault="00874A01" w:rsidP="0071409C">
      <w:pPr>
        <w:pStyle w:val="a3"/>
        <w:spacing w:line="360" w:lineRule="auto"/>
        <w:jc w:val="both"/>
        <w:rPr>
          <w:rFonts w:ascii="Times New Roman" w:eastAsia="Times New Roman" w:hAnsi="Times New Roman" w:cs="Times New Roman"/>
          <w:b/>
          <w:bCs/>
          <w:sz w:val="28"/>
          <w:szCs w:val="28"/>
          <w:lang w:eastAsia="ru-RU"/>
        </w:rPr>
      </w:pPr>
    </w:p>
    <w:p w14:paraId="35232CC0" w14:textId="77777777" w:rsidR="000F2B90" w:rsidRPr="008D02C2" w:rsidRDefault="000F2B90" w:rsidP="0071409C">
      <w:pPr>
        <w:pStyle w:val="a3"/>
        <w:spacing w:line="360" w:lineRule="auto"/>
        <w:jc w:val="both"/>
        <w:rPr>
          <w:rFonts w:ascii="Times New Roman" w:eastAsia="Times New Roman" w:hAnsi="Times New Roman" w:cs="Times New Roman"/>
          <w:b/>
          <w:bCs/>
          <w:sz w:val="28"/>
          <w:szCs w:val="28"/>
          <w:lang w:eastAsia="ru-RU"/>
        </w:rPr>
      </w:pPr>
      <w:r w:rsidRPr="008D02C2">
        <w:rPr>
          <w:rFonts w:ascii="Times New Roman" w:eastAsia="Times New Roman" w:hAnsi="Times New Roman" w:cs="Times New Roman"/>
          <w:b/>
          <w:bCs/>
          <w:sz w:val="28"/>
          <w:szCs w:val="28"/>
          <w:lang w:eastAsia="ru-RU"/>
        </w:rPr>
        <w:t>§ 2. Нефтегазовая промышленность Китая на современном этапе своего развития</w:t>
      </w:r>
    </w:p>
    <w:p w14:paraId="217897EB" w14:textId="77777777" w:rsidR="000F2B90" w:rsidRPr="008D02C2" w:rsidRDefault="000F2B90" w:rsidP="0071409C">
      <w:pPr>
        <w:pStyle w:val="a3"/>
        <w:spacing w:line="360" w:lineRule="auto"/>
        <w:ind w:firstLine="708"/>
        <w:jc w:val="both"/>
        <w:rPr>
          <w:rFonts w:ascii="Times New Roman" w:eastAsia="Times New Roman" w:hAnsi="Times New Roman" w:cs="Times New Roman"/>
          <w:bCs/>
          <w:sz w:val="28"/>
          <w:szCs w:val="28"/>
          <w:lang w:eastAsia="ru-RU"/>
        </w:rPr>
      </w:pPr>
    </w:p>
    <w:p w14:paraId="2A68E7DE" w14:textId="77777777" w:rsidR="000F2B90" w:rsidRPr="008D02C2" w:rsidRDefault="000F2B90" w:rsidP="0071409C">
      <w:pPr>
        <w:pStyle w:val="a3"/>
        <w:spacing w:line="360" w:lineRule="auto"/>
        <w:ind w:firstLine="708"/>
        <w:jc w:val="both"/>
        <w:rPr>
          <w:rFonts w:ascii="Times New Roman" w:hAnsi="Times New Roman" w:cs="Times New Roman"/>
          <w:sz w:val="28"/>
          <w:szCs w:val="28"/>
          <w:lang w:eastAsia="ru-RU"/>
        </w:rPr>
      </w:pPr>
      <w:r w:rsidRPr="008D02C2">
        <w:rPr>
          <w:rFonts w:ascii="Times New Roman" w:hAnsi="Times New Roman" w:cs="Times New Roman"/>
          <w:sz w:val="28"/>
          <w:szCs w:val="28"/>
        </w:rPr>
        <w:t>Как отмечают в своей статье Г.Д. Бессарабов и А.Д. Собянин:</w:t>
      </w:r>
      <w:r w:rsidRPr="008D02C2">
        <w:rPr>
          <w:rFonts w:ascii="Arial" w:hAnsi="Arial" w:cs="Arial"/>
          <w:sz w:val="18"/>
          <w:szCs w:val="18"/>
        </w:rPr>
        <w:br/>
      </w:r>
      <w:r w:rsidRPr="008D02C2">
        <w:rPr>
          <w:rFonts w:ascii="Times New Roman" w:hAnsi="Times New Roman" w:cs="Times New Roman"/>
          <w:sz w:val="28"/>
          <w:szCs w:val="28"/>
        </w:rPr>
        <w:t>«Сведения о запасах нефти в КНР до недавнего времени относились к категории государственной тайны»</w:t>
      </w:r>
      <w:r w:rsidRPr="008D02C2">
        <w:rPr>
          <w:rStyle w:val="aa"/>
          <w:rFonts w:ascii="Times New Roman" w:hAnsi="Times New Roman" w:cs="Times New Roman"/>
          <w:sz w:val="28"/>
          <w:szCs w:val="28"/>
        </w:rPr>
        <w:footnoteReference w:id="3"/>
      </w:r>
      <w:r w:rsidRPr="008D02C2">
        <w:rPr>
          <w:rFonts w:ascii="Times New Roman" w:hAnsi="Times New Roman" w:cs="Times New Roman"/>
          <w:sz w:val="28"/>
          <w:szCs w:val="28"/>
        </w:rPr>
        <w:t xml:space="preserve">. </w:t>
      </w:r>
      <w:r w:rsidRPr="008D02C2">
        <w:rPr>
          <w:rFonts w:ascii="Times New Roman" w:eastAsia="Times New Roman" w:hAnsi="Times New Roman" w:cs="Times New Roman"/>
          <w:bCs/>
          <w:sz w:val="28"/>
          <w:szCs w:val="28"/>
          <w:lang w:eastAsia="ru-RU"/>
        </w:rPr>
        <w:t xml:space="preserve">На данный момент эти данные уже больше не скрываются от интереса общественности, природные ресурсы Китайской Народной Республики оцениваются примерно в 17 триллионов долларов. По данному показателю КНР занимает 3-е место в мире среди стран, обладающих огромными энергетическими ресурсами. Следует также отметить, что КНР занимает 1-е место по потреблению нефти, хотя ещё в сравнительно недалёком прошлом первенство по количеству потребляемой нефти было за Соединёнными Штатами Америки, что подтверждается следующими статистическими данными: «По </w:t>
      </w:r>
      <w:r w:rsidRPr="008D02C2">
        <w:rPr>
          <w:rFonts w:ascii="Times New Roman" w:hAnsi="Times New Roman" w:cs="Times New Roman"/>
          <w:sz w:val="28"/>
          <w:szCs w:val="28"/>
          <w:lang w:eastAsia="ru-RU"/>
        </w:rPr>
        <w:t xml:space="preserve">данным </w:t>
      </w:r>
      <w:r w:rsidRPr="008D02C2">
        <w:rPr>
          <w:rFonts w:ascii="Times New Roman" w:hAnsi="Times New Roman" w:cs="Times New Roman"/>
          <w:sz w:val="28"/>
          <w:szCs w:val="28"/>
          <w:lang w:val="en-US" w:eastAsia="ru-RU"/>
        </w:rPr>
        <w:t>British Petroleum Statistical Review of World Energy</w:t>
      </w:r>
      <w:r w:rsidRPr="008D02C2">
        <w:rPr>
          <w:rFonts w:ascii="Times New Roman" w:hAnsi="Times New Roman" w:cs="Times New Roman"/>
          <w:sz w:val="28"/>
          <w:szCs w:val="28"/>
          <w:lang w:eastAsia="ru-RU"/>
        </w:rPr>
        <w:t>, по потреблению первичных энергоресурсов в млн. т. н. э. Китай с показателем в 2177 занял в 2009 г. 2-е место после США – 2182. По данным МЭА, по итогам 2009 г. Китай стал крупнейшим потребителем энергоресурсов в мире, впервые опередив США, которые лидировали по этому показателю более 100 лет»</w:t>
      </w:r>
      <w:r w:rsidRPr="008D02C2">
        <w:rPr>
          <w:rStyle w:val="aa"/>
          <w:rFonts w:ascii="Times New Roman" w:hAnsi="Times New Roman" w:cs="Times New Roman"/>
          <w:sz w:val="28"/>
          <w:szCs w:val="28"/>
          <w:lang w:eastAsia="ru-RU"/>
        </w:rPr>
        <w:footnoteReference w:id="4"/>
      </w:r>
      <w:r w:rsidRPr="008D02C2">
        <w:rPr>
          <w:rFonts w:ascii="Times New Roman" w:hAnsi="Times New Roman" w:cs="Times New Roman"/>
          <w:sz w:val="28"/>
          <w:szCs w:val="28"/>
          <w:lang w:eastAsia="ru-RU"/>
        </w:rPr>
        <w:t>.</w:t>
      </w:r>
    </w:p>
    <w:p w14:paraId="1593ECCB" w14:textId="77777777" w:rsidR="000F2B90" w:rsidRPr="008D02C2" w:rsidRDefault="000F2B90" w:rsidP="0071409C">
      <w:pPr>
        <w:pStyle w:val="a3"/>
        <w:spacing w:line="360" w:lineRule="auto"/>
        <w:ind w:firstLine="708"/>
        <w:jc w:val="both"/>
        <w:rPr>
          <w:rFonts w:ascii="Times New Roman" w:hAnsi="Times New Roman" w:cs="Times New Roman"/>
          <w:sz w:val="28"/>
          <w:szCs w:val="28"/>
          <w:lang w:eastAsia="ru-RU"/>
        </w:rPr>
      </w:pPr>
      <w:r w:rsidRPr="008D02C2">
        <w:rPr>
          <w:rFonts w:ascii="Times New Roman" w:hAnsi="Times New Roman" w:cs="Times New Roman"/>
          <w:sz w:val="28"/>
          <w:szCs w:val="28"/>
          <w:lang w:eastAsia="ru-RU"/>
        </w:rPr>
        <w:t>В последнее время Государственный Совет Китайской Народной Республики выказывает опасения по поводу зависимого положения Китая от импорта энергоносителей, поскольку нефтяные корпорации испытывают некоторые затруднения в связи с неумолимым уменьшением карбогидрогенового сырья. По оценкам экспертов Баодон Вана, Чанвэй Пана и Л. С. Рубана: «Добыча нефти в Китае к 2020 г. снизится до 150 – 170 млн т, так как Пекин будет уменьшать уровень добычи на собственных месторождениях и максимально наращивать объемы импорта при увеличении своих нефтеперерабатывающих мощностей (к 2015 г. они должны составить 11 млн барр./сутки)»</w:t>
      </w:r>
      <w:r w:rsidRPr="008D02C2">
        <w:rPr>
          <w:rStyle w:val="aa"/>
          <w:rFonts w:ascii="Times New Roman" w:hAnsi="Times New Roman" w:cs="Times New Roman"/>
          <w:sz w:val="28"/>
          <w:szCs w:val="28"/>
          <w:lang w:eastAsia="ru-RU"/>
        </w:rPr>
        <w:footnoteReference w:id="5"/>
      </w:r>
      <w:r w:rsidRPr="008D02C2">
        <w:rPr>
          <w:rFonts w:ascii="Times New Roman" w:hAnsi="Times New Roman" w:cs="Times New Roman"/>
          <w:sz w:val="28"/>
          <w:szCs w:val="28"/>
          <w:lang w:eastAsia="ru-RU"/>
        </w:rPr>
        <w:t xml:space="preserve">. </w:t>
      </w:r>
    </w:p>
    <w:p w14:paraId="66EFE39D" w14:textId="77777777" w:rsidR="000F2B90" w:rsidRPr="008D02C2" w:rsidRDefault="000F2B90" w:rsidP="0071409C">
      <w:pPr>
        <w:pStyle w:val="a3"/>
        <w:spacing w:line="360" w:lineRule="auto"/>
        <w:ind w:firstLine="708"/>
        <w:jc w:val="both"/>
        <w:rPr>
          <w:rFonts w:ascii="Times New Roman" w:hAnsi="Times New Roman" w:cs="Times New Roman"/>
          <w:sz w:val="28"/>
          <w:szCs w:val="28"/>
          <w:lang w:eastAsia="ru-RU"/>
        </w:rPr>
      </w:pPr>
      <w:r w:rsidRPr="008D02C2">
        <w:rPr>
          <w:rFonts w:ascii="Times New Roman" w:hAnsi="Times New Roman" w:cs="Times New Roman"/>
          <w:sz w:val="28"/>
          <w:szCs w:val="28"/>
          <w:lang w:eastAsia="ru-RU"/>
        </w:rPr>
        <w:t xml:space="preserve">Первое место среди используемых энергетических ресурсов занимает каменный уголь. Это вполне очевидная закономерность, так как запасы угля на данный момент в Китае превышают 1,5 миллиарда тонн, по прогнозам экспертов, этих запасов даже такой огромной и густонаселённой стране, как Китай, хватит на несколько веков. Однако из-за серьёзных проблем с экологией в последнее время китайские учёные и экономисты стараются свести потребление угля к минимуму и заменить его на альтернативные источники энергии. </w:t>
      </w:r>
    </w:p>
    <w:p w14:paraId="1BFBDCE6" w14:textId="77777777" w:rsidR="000F2B90" w:rsidRPr="008D02C2" w:rsidRDefault="000F2B90" w:rsidP="0071409C">
      <w:pPr>
        <w:pStyle w:val="a3"/>
        <w:spacing w:line="360" w:lineRule="auto"/>
        <w:ind w:firstLine="708"/>
        <w:jc w:val="both"/>
        <w:rPr>
          <w:rFonts w:ascii="Times New Roman" w:hAnsi="Times New Roman" w:cs="Times New Roman"/>
          <w:iCs/>
          <w:sz w:val="28"/>
          <w:szCs w:val="28"/>
          <w:lang w:eastAsia="ru-RU"/>
        </w:rPr>
      </w:pPr>
      <w:r w:rsidRPr="008D02C2">
        <w:rPr>
          <w:rFonts w:ascii="Times New Roman" w:hAnsi="Times New Roman" w:cs="Times New Roman"/>
          <w:sz w:val="28"/>
          <w:szCs w:val="28"/>
          <w:lang w:eastAsia="ru-RU"/>
        </w:rPr>
        <w:t xml:space="preserve">На втором месте  среди используемых энергетических ресурсов находится добыча природного газа и нефти, однако сведения о стратегических запасах данного вида природных ресурсов весьма вариативны. </w:t>
      </w:r>
      <w:r w:rsidRPr="008D02C2">
        <w:rPr>
          <w:rFonts w:ascii="Times New Roman" w:hAnsi="Times New Roman" w:cs="Times New Roman"/>
          <w:iCs/>
          <w:sz w:val="28"/>
          <w:szCs w:val="28"/>
          <w:lang w:eastAsia="ru-RU"/>
        </w:rPr>
        <w:t xml:space="preserve">По оценкам исследователей, свои запасы нефти КНР может использовать еще 45 лет, без учета импортируемых нефтепродуктов или нефтяного сырья, запасов же природного газа по самым приблизительным подсчётам хватит на 70 лет, а каменного угля – примерно на 200 – 300 лет. Невзирая на то, что каменный уголь занимает лидирующие позиции в энергетическом секторе экономики Китая, использование продуктов нефтегазовой отрасли в промышленности и для бытовых нужд в КНР продолжает планомерно увеличиваться. На момент принятия последней Энергетической стратегии Китайской Народной Республики в структуре энергопотребления КНР природный газ и нефть составляли 21,4%. В соответствии с прогнозами китайских исследователей к 2020 году  доля угля, используемого в энергетическом секторе стране, должна уменьшиться на 9%, а доля природного газа и нефти возрасти на 7%.  </w:t>
      </w:r>
    </w:p>
    <w:p w14:paraId="28561562" w14:textId="77777777" w:rsidR="000F2B90" w:rsidRPr="008D02C2" w:rsidRDefault="000F2B90" w:rsidP="0071409C">
      <w:pPr>
        <w:pStyle w:val="a3"/>
        <w:spacing w:line="360" w:lineRule="auto"/>
        <w:ind w:firstLine="708"/>
        <w:jc w:val="both"/>
        <w:rPr>
          <w:rFonts w:ascii="Times New Roman" w:hAnsi="Times New Roman" w:cs="Times New Roman"/>
          <w:iCs/>
          <w:sz w:val="28"/>
          <w:szCs w:val="28"/>
          <w:lang w:eastAsia="ru-RU"/>
        </w:rPr>
      </w:pPr>
      <w:r w:rsidRPr="008D02C2">
        <w:rPr>
          <w:rFonts w:ascii="Times New Roman" w:hAnsi="Times New Roman" w:cs="Times New Roman"/>
          <w:iCs/>
          <w:sz w:val="28"/>
          <w:szCs w:val="28"/>
          <w:lang w:eastAsia="ru-RU"/>
        </w:rPr>
        <w:t>На данный момент активно эксплуатируется крупнейшее на территории Китая месторождение Дацин, чьи нефтяные запасы на данный момент составляют примерно 6 миллиардов тонн, а запасы газа – 100 миллиардов кубометров. Как указывает в свой монографии профессор Самерзаде, Дацин по праву считается главнейшим нефтеперерабатывающим центром в КНР: «Нефтяные промыслы Дацина 27 лет подряд выдавали «на-гора» ежегодно 30 миллионов тонн нефти. Такая стабильность – крайне редкое явление в мировой нефтедобыче. В 2003 году добыча нефти несколько сократилась. Однако после 2010 года предусмотрено ежегодно добывать 30 миллионов тонн нефти»</w:t>
      </w:r>
      <w:r w:rsidRPr="008D02C2">
        <w:rPr>
          <w:rStyle w:val="aa"/>
          <w:rFonts w:ascii="Times New Roman" w:hAnsi="Times New Roman" w:cs="Times New Roman"/>
          <w:iCs/>
          <w:sz w:val="28"/>
          <w:szCs w:val="28"/>
          <w:lang w:eastAsia="ru-RU"/>
        </w:rPr>
        <w:footnoteReference w:id="6"/>
      </w:r>
      <w:r w:rsidRPr="008D02C2">
        <w:rPr>
          <w:rFonts w:ascii="Times New Roman" w:hAnsi="Times New Roman" w:cs="Times New Roman"/>
          <w:iCs/>
          <w:sz w:val="28"/>
          <w:szCs w:val="28"/>
          <w:lang w:eastAsia="ru-RU"/>
        </w:rPr>
        <w:t>. Введение данной меры было продиктовано решением Министерства земельных и природных ресурсов Китайской Народной Республики о пролонгировании срока использования нефтяных месторождений Дацина.</w:t>
      </w:r>
    </w:p>
    <w:p w14:paraId="097F226D" w14:textId="77777777" w:rsidR="000F2B90" w:rsidRPr="008D02C2" w:rsidRDefault="000F2B90" w:rsidP="0071409C">
      <w:pPr>
        <w:pStyle w:val="a3"/>
        <w:spacing w:line="360" w:lineRule="auto"/>
        <w:ind w:firstLine="708"/>
        <w:jc w:val="both"/>
        <w:rPr>
          <w:rFonts w:ascii="Times New Roman" w:hAnsi="Times New Roman" w:cs="Times New Roman"/>
          <w:iCs/>
          <w:sz w:val="28"/>
          <w:szCs w:val="28"/>
          <w:lang w:eastAsia="ru-RU"/>
        </w:rPr>
      </w:pPr>
      <w:r w:rsidRPr="008D02C2">
        <w:rPr>
          <w:rFonts w:ascii="Times New Roman" w:hAnsi="Times New Roman" w:cs="Times New Roman"/>
          <w:iCs/>
          <w:sz w:val="28"/>
          <w:szCs w:val="28"/>
          <w:lang w:eastAsia="ru-RU"/>
        </w:rPr>
        <w:t xml:space="preserve">В Дацине также очень активно развивается  нефтехимическая отрасль. На первых этапах своего развития в 70-е – 80-е года ХХ века на дацинских нефтеперерабатывающих заводах перерабатывалось всего 12 миллионов тонн из добываемых 50 миллионов тонн. В настоящее же время ежедневно из России на дацинские нефтяные терминалы для переработки поступают примерно 10-15 составов с сырой нефтью. Однако следует отметить, что лишь часть этого сырья перерабатывается в Дацине, остальное отправляется по трубопроводам на переработку в Далянь. </w:t>
      </w:r>
    </w:p>
    <w:p w14:paraId="3E64D06A" w14:textId="77777777" w:rsidR="001937E9" w:rsidRDefault="000F2B90" w:rsidP="001937E9">
      <w:pPr>
        <w:pStyle w:val="a3"/>
        <w:spacing w:line="360" w:lineRule="auto"/>
        <w:ind w:firstLine="708"/>
        <w:jc w:val="both"/>
        <w:rPr>
          <w:rFonts w:ascii="Times New Roman" w:hAnsi="Times New Roman" w:cs="Times New Roman"/>
          <w:iCs/>
          <w:sz w:val="28"/>
          <w:szCs w:val="28"/>
          <w:lang w:eastAsia="ru-RU"/>
        </w:rPr>
      </w:pPr>
      <w:r w:rsidRPr="008D02C2">
        <w:rPr>
          <w:rFonts w:ascii="Times New Roman" w:hAnsi="Times New Roman" w:cs="Times New Roman"/>
          <w:iCs/>
          <w:sz w:val="28"/>
          <w:szCs w:val="28"/>
          <w:lang w:eastAsia="ru-RU"/>
        </w:rPr>
        <w:t xml:space="preserve">В 2005 году нефтяная корпорация Дацина получила право на исследование, разработку и использование нефтегазовых месторождений на территории Монголии, выкупив это право у британской компании </w:t>
      </w:r>
      <w:r w:rsidRPr="008D02C2">
        <w:rPr>
          <w:rFonts w:ascii="Times New Roman" w:hAnsi="Times New Roman" w:cs="Times New Roman"/>
          <w:iCs/>
          <w:sz w:val="28"/>
          <w:szCs w:val="28"/>
          <w:lang w:val="en-US" w:eastAsia="ru-RU"/>
        </w:rPr>
        <w:t xml:space="preserve">SOCO </w:t>
      </w:r>
      <w:r w:rsidRPr="008D02C2">
        <w:rPr>
          <w:rFonts w:ascii="Times New Roman" w:hAnsi="Times New Roman" w:cs="Times New Roman"/>
          <w:iCs/>
          <w:sz w:val="28"/>
          <w:szCs w:val="28"/>
          <w:lang w:eastAsia="ru-RU"/>
        </w:rPr>
        <w:t xml:space="preserve">за 40 миллионов долларов США. В течение шести месяцев все вложенные в данное мероприятие капиталовложения окупились и принесли немалую прибыль. На сегодняшний день Дацинская нефтяная корпорация вышла на рынки Казахстана, Индии, Индонезии, Ирана, Судана и Венесуэлы.  </w:t>
      </w:r>
    </w:p>
    <w:p w14:paraId="7AE2657F" w14:textId="77777777" w:rsidR="00857470" w:rsidRDefault="001937E9" w:rsidP="00857470">
      <w:pPr>
        <w:pStyle w:val="a3"/>
        <w:spacing w:line="360" w:lineRule="auto"/>
        <w:ind w:firstLine="708"/>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На данный момент в Китае ведется грандиозное строительство трубопроводов «Запад – Восток» для транспортировки природного газа . Первая магистральная линия газопровода была сдана в эксплуатацию в 2004 году, данный магистральный газопровод обеспечивает </w:t>
      </w:r>
      <w:r w:rsidR="00EB150B">
        <w:rPr>
          <w:rFonts w:ascii="Times New Roman" w:hAnsi="Times New Roman" w:cs="Times New Roman"/>
          <w:iCs/>
          <w:sz w:val="28"/>
          <w:szCs w:val="28"/>
          <w:lang w:eastAsia="ru-RU"/>
        </w:rPr>
        <w:t xml:space="preserve">транспортировку природного газа с Таримского месторождения в Синьцзян-Уйгурском автономной округе на западе страны до дельты реки Янцзы на юге страны. Вторая линия магистрального трубопровода соединяет Синьцзян-Уйгурский автономный округ и провинцию Гуандун, строительство второй линии велось в период с 2008 по 2012 года. </w:t>
      </w:r>
      <w:r w:rsidR="003B53F5">
        <w:rPr>
          <w:rFonts w:ascii="Times New Roman" w:hAnsi="Times New Roman" w:cs="Times New Roman"/>
          <w:iCs/>
          <w:sz w:val="28"/>
          <w:szCs w:val="28"/>
          <w:lang w:eastAsia="ru-RU"/>
        </w:rPr>
        <w:t xml:space="preserve">В 2015 году было завершено строительство третьей линии магистрального трубопровода для транспортировки импортного природного газа из приграничных Китаю государств, таких как: Туркменистан, Узбекистан и Казахстан.  </w:t>
      </w:r>
      <w:r w:rsidR="00AE50A6">
        <w:rPr>
          <w:rFonts w:ascii="Times New Roman" w:hAnsi="Times New Roman" w:cs="Times New Roman"/>
          <w:iCs/>
          <w:sz w:val="28"/>
          <w:szCs w:val="28"/>
          <w:lang w:eastAsia="ru-RU"/>
        </w:rPr>
        <w:t xml:space="preserve">Закупаемое в этих странах топливо поставляется в центральные регионы Китайской Народной Республики, а также в крупные города восточного побережья Нанкин, Шанхай, Сучжоу, Ханчжоу.  </w:t>
      </w:r>
    </w:p>
    <w:p w14:paraId="6D58708F" w14:textId="24EEBEF6" w:rsidR="000F2B90" w:rsidRPr="00857470" w:rsidRDefault="00857470" w:rsidP="00857470">
      <w:pPr>
        <w:pStyle w:val="a3"/>
        <w:spacing w:line="360" w:lineRule="auto"/>
        <w:ind w:firstLine="708"/>
        <w:jc w:val="both"/>
        <w:rPr>
          <w:rFonts w:ascii="Times New Roman" w:hAnsi="Times New Roman" w:cs="Times New Roman"/>
          <w:iCs/>
          <w:sz w:val="28"/>
          <w:szCs w:val="28"/>
          <w:lang w:eastAsia="ru-RU"/>
        </w:rPr>
      </w:pPr>
      <w:r w:rsidRPr="00857470">
        <w:rPr>
          <w:rFonts w:ascii="Times New Roman" w:hAnsi="Times New Roman" w:cs="Times New Roman"/>
          <w:iCs/>
          <w:sz w:val="28"/>
          <w:szCs w:val="28"/>
          <w:lang w:eastAsia="ru-RU"/>
        </w:rPr>
        <w:t>Как отмечает в своей работе И.Ю. Фролова: «</w:t>
      </w:r>
      <w:r>
        <w:rPr>
          <w:rFonts w:ascii="Times New Roman" w:hAnsi="Times New Roman" w:cs="Times New Roman"/>
          <w:sz w:val="28"/>
          <w:szCs w:val="28"/>
          <w:lang w:eastAsia="ru-RU"/>
        </w:rPr>
        <w:t>Кроме того, сейчас ведётся разработка маршрутов четвёртой и пятой</w:t>
      </w:r>
      <w:r w:rsidRPr="00857470">
        <w:rPr>
          <w:rFonts w:ascii="Times New Roman" w:hAnsi="Times New Roman" w:cs="Times New Roman"/>
          <w:sz w:val="28"/>
          <w:szCs w:val="28"/>
          <w:lang w:eastAsia="ru-RU"/>
        </w:rPr>
        <w:t xml:space="preserve"> линий газопровода "Зап</w:t>
      </w:r>
      <w:r>
        <w:rPr>
          <w:rFonts w:ascii="Times New Roman" w:hAnsi="Times New Roman" w:cs="Times New Roman"/>
          <w:sz w:val="28"/>
          <w:szCs w:val="28"/>
          <w:lang w:eastAsia="ru-RU"/>
        </w:rPr>
        <w:t>ад – Восток" с тем, чтобы сфор</w:t>
      </w:r>
      <w:r w:rsidRPr="00857470">
        <w:rPr>
          <w:rFonts w:ascii="Times New Roman" w:hAnsi="Times New Roman" w:cs="Times New Roman"/>
          <w:sz w:val="28"/>
          <w:szCs w:val="28"/>
          <w:lang w:eastAsia="ru-RU"/>
        </w:rPr>
        <w:t>мировать в Китае целостную сеть газопроводных систем, охватывающую как западные и восточные, так и северные и южные регионы страны и соединяющуюся с зарубежным</w:t>
      </w:r>
      <w:r w:rsidR="00782597">
        <w:rPr>
          <w:rFonts w:ascii="Times New Roman" w:hAnsi="Times New Roman" w:cs="Times New Roman"/>
          <w:sz w:val="28"/>
          <w:szCs w:val="28"/>
          <w:lang w:eastAsia="ru-RU"/>
        </w:rPr>
        <w:t>и нефтегазовыми месторождениями»</w:t>
      </w:r>
      <w:r w:rsidR="008409F8">
        <w:rPr>
          <w:rStyle w:val="aa"/>
          <w:rFonts w:ascii="Times New Roman" w:hAnsi="Times New Roman" w:cs="Times New Roman"/>
          <w:sz w:val="28"/>
          <w:szCs w:val="28"/>
          <w:lang w:eastAsia="ru-RU"/>
        </w:rPr>
        <w:footnoteReference w:id="7"/>
      </w:r>
      <w:r w:rsidRPr="00857470">
        <w:rPr>
          <w:rFonts w:ascii="Times New Roman" w:hAnsi="Times New Roman" w:cs="Times New Roman"/>
          <w:sz w:val="28"/>
          <w:szCs w:val="28"/>
          <w:lang w:eastAsia="ru-RU"/>
        </w:rPr>
        <w:t xml:space="preserve">. </w:t>
      </w:r>
    </w:p>
    <w:p w14:paraId="2429045C" w14:textId="549905A7" w:rsidR="001937E9" w:rsidRPr="008D02C2" w:rsidRDefault="000F2B90" w:rsidP="001937E9">
      <w:pPr>
        <w:pStyle w:val="a3"/>
        <w:spacing w:line="360" w:lineRule="auto"/>
        <w:ind w:firstLine="708"/>
        <w:jc w:val="both"/>
        <w:rPr>
          <w:rFonts w:ascii="Times New Roman" w:hAnsi="Times New Roman" w:cs="Times New Roman"/>
          <w:iCs/>
          <w:sz w:val="28"/>
          <w:szCs w:val="28"/>
          <w:lang w:eastAsia="ru-RU"/>
        </w:rPr>
      </w:pPr>
      <w:r w:rsidRPr="008D02C2">
        <w:rPr>
          <w:rFonts w:ascii="Times New Roman" w:hAnsi="Times New Roman" w:cs="Times New Roman"/>
          <w:iCs/>
          <w:sz w:val="28"/>
          <w:szCs w:val="28"/>
          <w:lang w:eastAsia="ru-RU"/>
        </w:rPr>
        <w:t>В ходе планомерных поисково-исследовательских и разведывательных работ в северо-восточной части Китая открываются все новые и новые</w:t>
      </w:r>
      <w:r w:rsidRPr="008D02C2">
        <w:rPr>
          <w:iCs/>
          <w:lang w:eastAsia="ru-RU"/>
        </w:rPr>
        <w:t xml:space="preserve"> </w:t>
      </w:r>
      <w:r w:rsidRPr="008D02C2">
        <w:rPr>
          <w:rFonts w:ascii="Times New Roman" w:hAnsi="Times New Roman" w:cs="Times New Roman"/>
          <w:iCs/>
          <w:sz w:val="28"/>
          <w:szCs w:val="28"/>
          <w:lang w:eastAsia="ru-RU"/>
        </w:rPr>
        <w:t xml:space="preserve">нефте- и газоносные бассейны, например, такие как месторождения в низменностях Тарима, Турфана, Чунгара и Цзайдама. Также огромным энергетическим потенциалом обладает и континентальный шельф Китая. Ведутся активные разработки на континентальных шельфах Жёлтого, Восточно-Китайского и Южно-Китайского морей. </w:t>
      </w:r>
    </w:p>
    <w:p w14:paraId="450ED243" w14:textId="77777777" w:rsidR="000F2B90" w:rsidRPr="008D02C2" w:rsidRDefault="000F2B90" w:rsidP="0071409C">
      <w:pPr>
        <w:spacing w:line="360" w:lineRule="auto"/>
        <w:ind w:firstLine="708"/>
        <w:jc w:val="both"/>
        <w:rPr>
          <w:rFonts w:ascii="Times New Roman" w:eastAsia="Times New Roman" w:hAnsi="Times New Roman" w:cs="Times New Roman"/>
          <w:sz w:val="28"/>
          <w:szCs w:val="28"/>
          <w:shd w:val="clear" w:color="auto" w:fill="FFFFFF"/>
          <w:lang w:eastAsia="ru-RU"/>
        </w:rPr>
      </w:pPr>
      <w:r w:rsidRPr="008D02C2">
        <w:rPr>
          <w:rFonts w:ascii="Times New Roman" w:hAnsi="Times New Roman" w:cs="Times New Roman"/>
          <w:iCs/>
          <w:sz w:val="28"/>
          <w:szCs w:val="28"/>
          <w:lang w:eastAsia="ru-RU"/>
        </w:rPr>
        <w:t xml:space="preserve">Крупнейшими нефтяными и газовыми компаниями в Китайской Народной Республике на сегодняшний день являются: Китайская нефтехимическая корпорация (англ. </w:t>
      </w:r>
      <w:r w:rsidRPr="008D02C2">
        <w:rPr>
          <w:rFonts w:ascii="Times New Roman" w:eastAsia="Times New Roman" w:hAnsi="Times New Roman" w:cs="Times New Roman"/>
          <w:sz w:val="28"/>
          <w:szCs w:val="28"/>
          <w:shd w:val="clear" w:color="auto" w:fill="FFFFFF"/>
          <w:lang w:eastAsia="ru-RU"/>
        </w:rPr>
        <w:t xml:space="preserve">Sinopec Group, </w:t>
      </w:r>
      <w:hyperlink r:id="rId10" w:tooltip="Китайский язык" w:history="1">
        <w:r w:rsidRPr="008D02C2">
          <w:rPr>
            <w:rFonts w:ascii="Times New Roman" w:eastAsia="Times New Roman" w:hAnsi="Times New Roman" w:cs="Times New Roman"/>
            <w:sz w:val="28"/>
            <w:szCs w:val="28"/>
            <w:lang w:eastAsia="ru-RU"/>
          </w:rPr>
          <w:t>кит.</w:t>
        </w:r>
      </w:hyperlink>
      <w:r w:rsidRPr="008D02C2">
        <w:rPr>
          <w:rFonts w:ascii="Times New Roman" w:eastAsia="Times New Roman" w:hAnsi="Times New Roman" w:cs="Times New Roman"/>
          <w:sz w:val="28"/>
          <w:szCs w:val="28"/>
          <w:shd w:val="clear" w:color="auto" w:fill="FFFFFF"/>
          <w:lang w:eastAsia="ru-RU"/>
        </w:rPr>
        <w:t> </w:t>
      </w:r>
      <w:r w:rsidRPr="008D02C2">
        <w:rPr>
          <w:rFonts w:ascii="Lantinghei SC Extralight" w:eastAsia="Times New Roman" w:hAnsi="Lantinghei SC Extralight" w:cs="Lantinghei SC Extralight"/>
          <w:sz w:val="28"/>
          <w:szCs w:val="28"/>
        </w:rPr>
        <w:t>中国石油化工集团公司</w:t>
      </w:r>
      <w:r w:rsidRPr="008D02C2">
        <w:rPr>
          <w:rFonts w:ascii="Times New Roman" w:eastAsia="Times New Roman" w:hAnsi="Times New Roman" w:cs="Times New Roman"/>
          <w:sz w:val="28"/>
          <w:szCs w:val="28"/>
        </w:rPr>
        <w:t xml:space="preserve">), Китайская национальная нефтегазовая корпорация </w:t>
      </w:r>
      <w:r w:rsidRPr="008D02C2">
        <w:rPr>
          <w:rFonts w:ascii="Times New Roman" w:eastAsia="Times New Roman" w:hAnsi="Times New Roman" w:cs="Times New Roman"/>
          <w:sz w:val="28"/>
          <w:szCs w:val="28"/>
          <w:shd w:val="clear" w:color="auto" w:fill="FFFFFF"/>
          <w:lang w:eastAsia="ru-RU"/>
        </w:rPr>
        <w:t>(</w:t>
      </w:r>
      <w:hyperlink r:id="rId11" w:tooltip="Китайский язык" w:history="1">
        <w:r w:rsidRPr="008D02C2">
          <w:rPr>
            <w:rFonts w:ascii="Times New Roman" w:eastAsia="Times New Roman" w:hAnsi="Times New Roman" w:cs="Times New Roman"/>
            <w:sz w:val="28"/>
            <w:szCs w:val="28"/>
            <w:lang w:eastAsia="ru-RU"/>
          </w:rPr>
          <w:t>кит.</w:t>
        </w:r>
      </w:hyperlink>
      <w:r w:rsidRPr="008D02C2">
        <w:rPr>
          <w:rFonts w:ascii="Times New Roman" w:eastAsia="Times New Roman" w:hAnsi="Times New Roman" w:cs="Times New Roman"/>
          <w:sz w:val="28"/>
          <w:szCs w:val="28"/>
          <w:shd w:val="clear" w:color="auto" w:fill="FFFFFF"/>
          <w:lang w:eastAsia="ru-RU"/>
        </w:rPr>
        <w:t> </w:t>
      </w:r>
      <w:r w:rsidRPr="008D02C2">
        <w:rPr>
          <w:rFonts w:ascii="Lantinghei SC Extralight" w:eastAsia="Times New Roman" w:hAnsi="Lantinghei SC Extralight" w:cs="Lantinghei SC Extralight"/>
          <w:sz w:val="28"/>
          <w:szCs w:val="28"/>
        </w:rPr>
        <w:t>中国石油天然气集团公司</w:t>
      </w:r>
      <w:r w:rsidRPr="008D02C2">
        <w:rPr>
          <w:rFonts w:ascii="Times New Roman" w:eastAsia="Times New Roman" w:hAnsi="Times New Roman" w:cs="Times New Roman"/>
          <w:sz w:val="28"/>
          <w:szCs w:val="28"/>
          <w:shd w:val="clear" w:color="auto" w:fill="FFFFFF"/>
          <w:lang w:eastAsia="ru-RU"/>
        </w:rPr>
        <w:t xml:space="preserve">; англ. </w:t>
      </w:r>
      <w:r w:rsidRPr="008D02C2">
        <w:rPr>
          <w:rFonts w:ascii="Times New Roman" w:eastAsia="Times New Roman" w:hAnsi="Times New Roman" w:cs="Times New Roman"/>
          <w:i/>
          <w:iCs/>
          <w:sz w:val="28"/>
          <w:szCs w:val="28"/>
          <w:lang w:eastAsia="ru-RU"/>
        </w:rPr>
        <w:t>China National Petroleum Corporation</w:t>
      </w:r>
      <w:r w:rsidRPr="008D02C2">
        <w:rPr>
          <w:rFonts w:ascii="Times New Roman" w:eastAsia="Times New Roman" w:hAnsi="Times New Roman" w:cs="Times New Roman"/>
          <w:sz w:val="28"/>
          <w:szCs w:val="28"/>
          <w:shd w:val="clear" w:color="auto" w:fill="FFFFFF"/>
          <w:lang w:eastAsia="ru-RU"/>
        </w:rPr>
        <w:t>, </w:t>
      </w:r>
      <w:r w:rsidRPr="008D02C2">
        <w:rPr>
          <w:rFonts w:ascii="Times New Roman" w:eastAsia="Times New Roman" w:hAnsi="Times New Roman" w:cs="Times New Roman"/>
          <w:i/>
          <w:iCs/>
          <w:sz w:val="28"/>
          <w:szCs w:val="28"/>
          <w:lang w:eastAsia="ru-RU"/>
        </w:rPr>
        <w:t>CNPC</w:t>
      </w:r>
      <w:r w:rsidRPr="008D02C2">
        <w:rPr>
          <w:rFonts w:ascii="Times New Roman" w:eastAsia="Times New Roman" w:hAnsi="Times New Roman" w:cs="Times New Roman"/>
          <w:sz w:val="28"/>
          <w:szCs w:val="28"/>
          <w:shd w:val="clear" w:color="auto" w:fill="FFFFFF"/>
          <w:lang w:eastAsia="ru-RU"/>
        </w:rPr>
        <w:t xml:space="preserve">). 100 </w:t>
      </w:r>
      <w:r w:rsidRPr="008D02C2">
        <w:rPr>
          <w:rFonts w:ascii="Times New Roman" w:eastAsia="Times New Roman" w:hAnsi="Times New Roman" w:cs="Times New Roman"/>
          <w:sz w:val="28"/>
          <w:szCs w:val="28"/>
          <w:shd w:val="clear" w:color="auto" w:fill="FFFFFF"/>
          <w:lang w:val="en-US" w:eastAsia="ru-RU"/>
        </w:rPr>
        <w:t>%</w:t>
      </w:r>
      <w:r w:rsidRPr="008D02C2">
        <w:rPr>
          <w:rFonts w:ascii="Times New Roman" w:eastAsia="Times New Roman" w:hAnsi="Times New Roman" w:cs="Times New Roman"/>
          <w:sz w:val="28"/>
          <w:szCs w:val="28"/>
          <w:shd w:val="clear" w:color="auto" w:fill="FFFFFF"/>
          <w:lang w:eastAsia="ru-RU"/>
        </w:rPr>
        <w:t xml:space="preserve"> капитала данных корпораций принадлежит государству. </w:t>
      </w:r>
      <w:r w:rsidRPr="008D02C2">
        <w:rPr>
          <w:rFonts w:ascii="Times New Roman" w:hAnsi="Times New Roman" w:cs="Times New Roman"/>
          <w:sz w:val="28"/>
          <w:szCs w:val="28"/>
        </w:rPr>
        <w:t>Существуют также специализированные компании, созданные для осуществления определенных целей:</w:t>
      </w:r>
    </w:p>
    <w:p w14:paraId="64A52749" w14:textId="77777777" w:rsidR="000F2B90" w:rsidRPr="008D02C2" w:rsidRDefault="000F2B90" w:rsidP="006408E4">
      <w:pPr>
        <w:numPr>
          <w:ilvl w:val="0"/>
          <w:numId w:val="16"/>
        </w:numPr>
        <w:spacing w:after="0" w:line="360" w:lineRule="auto"/>
        <w:jc w:val="both"/>
        <w:rPr>
          <w:rFonts w:ascii="Times New Roman" w:eastAsia="Times New Roman" w:hAnsi="Times New Roman" w:cs="Times New Roman"/>
          <w:sz w:val="28"/>
          <w:szCs w:val="28"/>
        </w:rPr>
      </w:pPr>
      <w:r w:rsidRPr="008D02C2">
        <w:rPr>
          <w:rFonts w:ascii="Times New Roman" w:eastAsia="Times New Roman" w:hAnsi="Times New Roman" w:cs="Times New Roman"/>
          <w:sz w:val="28"/>
          <w:szCs w:val="28"/>
        </w:rPr>
        <w:t>China Petroleum Engineering and Construction Corp. (CPECC) - строительство объектов нефтяной промышленности;</w:t>
      </w:r>
    </w:p>
    <w:p w14:paraId="2EE0F848" w14:textId="77777777" w:rsidR="000F2B90" w:rsidRPr="008D02C2" w:rsidRDefault="000F2B90" w:rsidP="006408E4">
      <w:pPr>
        <w:numPr>
          <w:ilvl w:val="0"/>
          <w:numId w:val="16"/>
        </w:numPr>
        <w:spacing w:after="0" w:line="360" w:lineRule="auto"/>
        <w:jc w:val="both"/>
        <w:rPr>
          <w:rFonts w:ascii="Times New Roman" w:eastAsia="Times New Roman" w:hAnsi="Times New Roman" w:cs="Times New Roman"/>
          <w:sz w:val="28"/>
          <w:szCs w:val="28"/>
        </w:rPr>
      </w:pPr>
      <w:r w:rsidRPr="008D02C2">
        <w:rPr>
          <w:rFonts w:ascii="Times New Roman" w:eastAsia="Times New Roman" w:hAnsi="Times New Roman" w:cs="Times New Roman"/>
          <w:sz w:val="28"/>
          <w:szCs w:val="28"/>
        </w:rPr>
        <w:t>Китайские нефтегазовые бюро (КНБ) - строительство трубопроводов;</w:t>
      </w:r>
    </w:p>
    <w:p w14:paraId="07A1B70E" w14:textId="77777777" w:rsidR="000F2B90" w:rsidRPr="008D02C2" w:rsidRDefault="000F2B90" w:rsidP="006408E4">
      <w:pPr>
        <w:numPr>
          <w:ilvl w:val="0"/>
          <w:numId w:val="16"/>
        </w:numPr>
        <w:spacing w:after="0" w:line="360" w:lineRule="auto"/>
        <w:jc w:val="both"/>
        <w:rPr>
          <w:rFonts w:ascii="Times New Roman" w:eastAsia="Times New Roman" w:hAnsi="Times New Roman" w:cs="Times New Roman"/>
          <w:sz w:val="28"/>
          <w:szCs w:val="28"/>
        </w:rPr>
      </w:pPr>
      <w:r w:rsidRPr="008D02C2">
        <w:rPr>
          <w:rFonts w:ascii="Times New Roman" w:eastAsia="Times New Roman" w:hAnsi="Times New Roman" w:cs="Times New Roman"/>
          <w:sz w:val="28"/>
          <w:szCs w:val="28"/>
        </w:rPr>
        <w:t>China National Star. Petroleum Co - нефтедобыча в южных провинциях Китая;</w:t>
      </w:r>
    </w:p>
    <w:p w14:paraId="61F83FD8" w14:textId="77777777" w:rsidR="000F2B90" w:rsidRPr="008D02C2" w:rsidRDefault="000F2B90" w:rsidP="006408E4">
      <w:pPr>
        <w:numPr>
          <w:ilvl w:val="0"/>
          <w:numId w:val="16"/>
        </w:numPr>
        <w:spacing w:after="0" w:line="360" w:lineRule="auto"/>
        <w:jc w:val="both"/>
        <w:rPr>
          <w:rFonts w:ascii="Times New Roman" w:eastAsia="Times New Roman" w:hAnsi="Times New Roman" w:cs="Times New Roman"/>
          <w:sz w:val="28"/>
          <w:szCs w:val="28"/>
        </w:rPr>
      </w:pPr>
      <w:r w:rsidRPr="008D02C2">
        <w:rPr>
          <w:rFonts w:ascii="Times New Roman" w:eastAsia="Times New Roman" w:hAnsi="Times New Roman" w:cs="Times New Roman"/>
          <w:sz w:val="28"/>
          <w:szCs w:val="28"/>
        </w:rPr>
        <w:t>Shanghai Petrochemical – переработки нефти в Северо-Восточном Китае;</w:t>
      </w:r>
    </w:p>
    <w:p w14:paraId="0BB61E4F" w14:textId="77777777" w:rsidR="000F2B90" w:rsidRPr="008D02C2" w:rsidRDefault="000F2B90" w:rsidP="006408E4">
      <w:pPr>
        <w:numPr>
          <w:ilvl w:val="0"/>
          <w:numId w:val="16"/>
        </w:numPr>
        <w:spacing w:after="0" w:line="360" w:lineRule="auto"/>
        <w:jc w:val="both"/>
        <w:rPr>
          <w:rFonts w:ascii="Times New Roman" w:eastAsia="Times New Roman" w:hAnsi="Times New Roman" w:cs="Times New Roman"/>
          <w:sz w:val="28"/>
          <w:szCs w:val="28"/>
        </w:rPr>
      </w:pPr>
      <w:r w:rsidRPr="008D02C2">
        <w:rPr>
          <w:rFonts w:ascii="Times New Roman" w:eastAsia="Times New Roman" w:hAnsi="Times New Roman" w:cs="Times New Roman"/>
          <w:sz w:val="28"/>
          <w:szCs w:val="28"/>
        </w:rPr>
        <w:t>Zhenhai Referining &amp; Chem. – переработка нефти в Юго-Восточном Китае;</w:t>
      </w:r>
    </w:p>
    <w:p w14:paraId="64B57232" w14:textId="77777777" w:rsidR="000F2B90" w:rsidRPr="008D02C2" w:rsidRDefault="000F2B90" w:rsidP="006408E4">
      <w:pPr>
        <w:numPr>
          <w:ilvl w:val="0"/>
          <w:numId w:val="16"/>
        </w:numPr>
        <w:spacing w:after="0" w:line="360" w:lineRule="auto"/>
        <w:jc w:val="both"/>
        <w:rPr>
          <w:rFonts w:ascii="Times New Roman" w:eastAsia="Times New Roman" w:hAnsi="Times New Roman" w:cs="Times New Roman"/>
          <w:sz w:val="28"/>
          <w:szCs w:val="28"/>
        </w:rPr>
      </w:pPr>
      <w:r w:rsidRPr="008D02C2">
        <w:rPr>
          <w:rFonts w:ascii="Times New Roman" w:eastAsia="Times New Roman" w:hAnsi="Times New Roman" w:cs="Times New Roman"/>
          <w:sz w:val="28"/>
          <w:szCs w:val="28"/>
        </w:rPr>
        <w:t>Tokyo Electric Power Company – нефтеснабжающая японская компания, обслуживающая зону опережающего экономического развития – Сянган.</w:t>
      </w:r>
    </w:p>
    <w:p w14:paraId="1FEADC88" w14:textId="77777777" w:rsidR="000F2B90" w:rsidRPr="008D02C2" w:rsidRDefault="000F2B90" w:rsidP="0071409C">
      <w:pPr>
        <w:widowControl w:val="0"/>
        <w:autoSpaceDE w:val="0"/>
        <w:autoSpaceDN w:val="0"/>
        <w:adjustRightInd w:val="0"/>
        <w:spacing w:line="360" w:lineRule="auto"/>
        <w:ind w:firstLine="450"/>
        <w:jc w:val="both"/>
        <w:rPr>
          <w:rFonts w:ascii="Times New Roman" w:hAnsi="Times New Roman" w:cs="Times New Roman"/>
          <w:sz w:val="28"/>
          <w:szCs w:val="28"/>
        </w:rPr>
      </w:pPr>
      <w:r w:rsidRPr="008D02C2">
        <w:rPr>
          <w:rFonts w:ascii="Times New Roman" w:hAnsi="Times New Roman" w:cs="Times New Roman"/>
          <w:sz w:val="28"/>
          <w:szCs w:val="28"/>
        </w:rPr>
        <w:t>Добычей природного газа в КНР занимаются вертикально интегрированные компании под жёстким контролем государства. Главное место в данной структуре занимает Китайская национальная нефтяная корпорация, как уже было указано выше с аффилированным лицом PetroChina Ltd, которая осуществляет 68% добычи газа. Также на рынке имеются еще 2 организации: Китайская национальная морская нефтяная корпорация и Китайская нефтехимическая корпорация.</w:t>
      </w:r>
    </w:p>
    <w:p w14:paraId="4521F082" w14:textId="77777777" w:rsidR="00FD4427" w:rsidRDefault="00FD4427" w:rsidP="0071409C">
      <w:pPr>
        <w:spacing w:line="360" w:lineRule="auto"/>
        <w:jc w:val="both"/>
        <w:rPr>
          <w:rFonts w:ascii="Times New Roman" w:hAnsi="Times New Roman" w:cs="Times New Roman"/>
          <w:b/>
          <w:sz w:val="28"/>
          <w:szCs w:val="28"/>
        </w:rPr>
      </w:pPr>
    </w:p>
    <w:p w14:paraId="43CD90CF" w14:textId="77777777" w:rsidR="00874A01" w:rsidRDefault="00874A01" w:rsidP="0071409C">
      <w:pPr>
        <w:spacing w:line="360" w:lineRule="auto"/>
        <w:jc w:val="both"/>
        <w:rPr>
          <w:rFonts w:ascii="Times New Roman" w:hAnsi="Times New Roman" w:cs="Times New Roman"/>
          <w:b/>
          <w:sz w:val="28"/>
          <w:szCs w:val="28"/>
        </w:rPr>
      </w:pPr>
    </w:p>
    <w:p w14:paraId="25676B7A" w14:textId="77777777" w:rsidR="005A6534" w:rsidRDefault="005A6534" w:rsidP="0071409C">
      <w:pPr>
        <w:spacing w:line="360" w:lineRule="auto"/>
        <w:jc w:val="both"/>
        <w:rPr>
          <w:rFonts w:ascii="Times New Roman" w:hAnsi="Times New Roman" w:cs="Times New Roman"/>
          <w:b/>
          <w:sz w:val="28"/>
          <w:szCs w:val="28"/>
        </w:rPr>
      </w:pPr>
    </w:p>
    <w:p w14:paraId="502D4464" w14:textId="77777777" w:rsidR="00C94960" w:rsidRDefault="00C94960" w:rsidP="0071409C">
      <w:pPr>
        <w:spacing w:line="360" w:lineRule="auto"/>
        <w:jc w:val="both"/>
        <w:rPr>
          <w:rFonts w:ascii="Times New Roman" w:hAnsi="Times New Roman" w:cs="Times New Roman"/>
          <w:b/>
          <w:sz w:val="28"/>
          <w:szCs w:val="28"/>
        </w:rPr>
      </w:pPr>
    </w:p>
    <w:p w14:paraId="434F0C51" w14:textId="4A98670D" w:rsidR="00E05096" w:rsidRPr="008D02C2" w:rsidRDefault="000F2B90" w:rsidP="0071409C">
      <w:pPr>
        <w:spacing w:line="360" w:lineRule="auto"/>
        <w:jc w:val="both"/>
        <w:rPr>
          <w:rFonts w:ascii="Times New Roman" w:hAnsi="Times New Roman" w:cs="Times New Roman"/>
          <w:b/>
          <w:sz w:val="28"/>
          <w:szCs w:val="28"/>
        </w:rPr>
      </w:pPr>
      <w:r w:rsidRPr="008D02C2">
        <w:rPr>
          <w:rFonts w:ascii="Times New Roman" w:hAnsi="Times New Roman" w:cs="Times New Roman"/>
          <w:b/>
          <w:sz w:val="28"/>
          <w:szCs w:val="28"/>
        </w:rPr>
        <w:t>Глава 2. Характеристика правового регулирования нефтегазовой отрасли Китайской Народной Республики</w:t>
      </w:r>
    </w:p>
    <w:p w14:paraId="777F09F3" w14:textId="77777777" w:rsidR="000F2B90" w:rsidRDefault="000F2B90" w:rsidP="0071409C">
      <w:pPr>
        <w:spacing w:line="360" w:lineRule="auto"/>
        <w:jc w:val="both"/>
        <w:rPr>
          <w:rFonts w:ascii="Times New Roman" w:hAnsi="Times New Roman" w:cs="Times New Roman"/>
          <w:b/>
          <w:sz w:val="28"/>
          <w:szCs w:val="28"/>
        </w:rPr>
      </w:pPr>
      <w:r w:rsidRPr="008D02C2">
        <w:rPr>
          <w:rFonts w:ascii="Times New Roman" w:hAnsi="Times New Roman" w:cs="Times New Roman"/>
          <w:b/>
          <w:sz w:val="28"/>
          <w:szCs w:val="28"/>
        </w:rPr>
        <w:t>§ 1. Конституционные начала правового регулирования нефтегазовой отрасли в Китае</w:t>
      </w:r>
    </w:p>
    <w:p w14:paraId="57286246" w14:textId="77777777" w:rsidR="00E05096" w:rsidRPr="008D02C2" w:rsidRDefault="00E05096" w:rsidP="0071409C">
      <w:pPr>
        <w:spacing w:line="360" w:lineRule="auto"/>
        <w:jc w:val="both"/>
        <w:rPr>
          <w:rFonts w:ascii="Times New Roman" w:hAnsi="Times New Roman" w:cs="Times New Roman"/>
          <w:b/>
          <w:sz w:val="28"/>
          <w:szCs w:val="28"/>
        </w:rPr>
      </w:pPr>
    </w:p>
    <w:p w14:paraId="05A0F8A2" w14:textId="7B8BEF68" w:rsidR="00904A8D" w:rsidRDefault="00904A8D" w:rsidP="0071409C">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Преамбуле к Конституции Китайской Народной Республики </w:t>
      </w:r>
      <w:r w:rsidR="00D74A22">
        <w:rPr>
          <w:rFonts w:ascii="Times New Roman" w:hAnsi="Times New Roman" w:cs="Times New Roman"/>
          <w:sz w:val="28"/>
          <w:szCs w:val="28"/>
        </w:rPr>
        <w:t xml:space="preserve">1982 года (далее – Конституция КНР) </w:t>
      </w:r>
      <w:r w:rsidR="00342513">
        <w:rPr>
          <w:rFonts w:ascii="Times New Roman" w:hAnsi="Times New Roman" w:cs="Times New Roman"/>
          <w:sz w:val="28"/>
          <w:szCs w:val="28"/>
        </w:rPr>
        <w:t xml:space="preserve">закреплено положение о том, что основополагающей целью, стоящей перед китайским народом, выступает концентрация сил для достижения социалистической модернизации для построения </w:t>
      </w:r>
      <w:r w:rsidR="0098513E">
        <w:rPr>
          <w:rFonts w:ascii="Times New Roman" w:hAnsi="Times New Roman" w:cs="Times New Roman"/>
          <w:sz w:val="28"/>
          <w:szCs w:val="28"/>
        </w:rPr>
        <w:t xml:space="preserve">«социализма с китайской спецификой». </w:t>
      </w:r>
    </w:p>
    <w:p w14:paraId="4A33FF9B" w14:textId="635DC49A" w:rsidR="00D74A22" w:rsidRDefault="000F2B90" w:rsidP="0071409C">
      <w:pPr>
        <w:pStyle w:val="a3"/>
        <w:spacing w:line="360" w:lineRule="auto"/>
        <w:ind w:firstLine="708"/>
        <w:jc w:val="both"/>
        <w:rPr>
          <w:rFonts w:ascii="Times New Roman" w:hAnsi="Times New Roman" w:cs="Times New Roman"/>
          <w:sz w:val="28"/>
          <w:szCs w:val="28"/>
        </w:rPr>
      </w:pPr>
      <w:r w:rsidRPr="008D02C2">
        <w:rPr>
          <w:rFonts w:ascii="Times New Roman" w:hAnsi="Times New Roman" w:cs="Times New Roman"/>
          <w:sz w:val="28"/>
          <w:szCs w:val="28"/>
        </w:rPr>
        <w:t>Общие положения, характеризующие экономические основы функционирования государства закреплен</w:t>
      </w:r>
      <w:r w:rsidR="00D74A22">
        <w:rPr>
          <w:rFonts w:ascii="Times New Roman" w:hAnsi="Times New Roman" w:cs="Times New Roman"/>
          <w:sz w:val="28"/>
          <w:szCs w:val="28"/>
        </w:rPr>
        <w:t>ы в статье 7 Конституции КНР</w:t>
      </w:r>
      <w:r w:rsidRPr="008D02C2">
        <w:rPr>
          <w:rFonts w:ascii="Times New Roman" w:hAnsi="Times New Roman" w:cs="Times New Roman"/>
          <w:sz w:val="28"/>
          <w:szCs w:val="28"/>
        </w:rPr>
        <w:t>, в которой сказано</w:t>
      </w:r>
      <w:r w:rsidR="00990FBA">
        <w:rPr>
          <w:rFonts w:ascii="Times New Roman" w:hAnsi="Times New Roman" w:cs="Times New Roman"/>
          <w:sz w:val="28"/>
          <w:szCs w:val="28"/>
        </w:rPr>
        <w:t>, что социалистическая экономика</w:t>
      </w:r>
      <w:r w:rsidRPr="008D02C2">
        <w:rPr>
          <w:rFonts w:ascii="Times New Roman" w:hAnsi="Times New Roman" w:cs="Times New Roman"/>
          <w:sz w:val="28"/>
          <w:szCs w:val="28"/>
        </w:rPr>
        <w:t xml:space="preserve"> Китая базируется на системе общенародной собственности и является руководящей силой народного хозяйства. </w:t>
      </w:r>
      <w:r w:rsidR="00D74A22">
        <w:rPr>
          <w:rFonts w:ascii="Times New Roman" w:hAnsi="Times New Roman" w:cs="Times New Roman"/>
          <w:sz w:val="28"/>
          <w:szCs w:val="28"/>
        </w:rPr>
        <w:t xml:space="preserve">В соответствии с нормами статьи 6 Конституции КНР </w:t>
      </w:r>
      <w:r w:rsidR="00460D5E">
        <w:rPr>
          <w:rFonts w:ascii="Times New Roman" w:hAnsi="Times New Roman" w:cs="Times New Roman"/>
          <w:sz w:val="28"/>
          <w:szCs w:val="28"/>
        </w:rPr>
        <w:t xml:space="preserve">социалистическая общественная собственность на </w:t>
      </w:r>
      <w:r w:rsidR="0030027F">
        <w:rPr>
          <w:rFonts w:ascii="Times New Roman" w:hAnsi="Times New Roman" w:cs="Times New Roman"/>
          <w:sz w:val="28"/>
          <w:szCs w:val="28"/>
        </w:rPr>
        <w:t>средства производства (общенародная собственность)</w:t>
      </w:r>
      <w:r w:rsidR="0071003E">
        <w:rPr>
          <w:rFonts w:ascii="Times New Roman" w:hAnsi="Times New Roman" w:cs="Times New Roman"/>
          <w:sz w:val="28"/>
          <w:szCs w:val="28"/>
        </w:rPr>
        <w:t xml:space="preserve"> и коллективная собственность </w:t>
      </w:r>
      <w:r w:rsidR="0030027F">
        <w:rPr>
          <w:rFonts w:ascii="Times New Roman" w:hAnsi="Times New Roman" w:cs="Times New Roman"/>
          <w:sz w:val="28"/>
          <w:szCs w:val="28"/>
        </w:rPr>
        <w:t xml:space="preserve">трудящихся масс являются основой социалистической экономической системы Китайской Народной Республики. </w:t>
      </w:r>
    </w:p>
    <w:p w14:paraId="6622277B" w14:textId="11C309B6" w:rsidR="00BC0DFC" w:rsidRDefault="00D74A22" w:rsidP="0071409C">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Государство в лице правящей Коммунистической П</w:t>
      </w:r>
      <w:r w:rsidR="000F2B90" w:rsidRPr="008D02C2">
        <w:rPr>
          <w:rFonts w:ascii="Times New Roman" w:hAnsi="Times New Roman" w:cs="Times New Roman"/>
          <w:sz w:val="28"/>
          <w:szCs w:val="28"/>
        </w:rPr>
        <w:t xml:space="preserve">артии </w:t>
      </w:r>
      <w:r>
        <w:rPr>
          <w:rFonts w:ascii="Times New Roman" w:hAnsi="Times New Roman" w:cs="Times New Roman"/>
          <w:sz w:val="28"/>
          <w:szCs w:val="28"/>
        </w:rPr>
        <w:t>Китайской Народной Республики</w:t>
      </w:r>
      <w:r w:rsidR="000F2B90" w:rsidRPr="008D02C2">
        <w:rPr>
          <w:rFonts w:ascii="Times New Roman" w:hAnsi="Times New Roman" w:cs="Times New Roman"/>
          <w:sz w:val="28"/>
          <w:szCs w:val="28"/>
        </w:rPr>
        <w:t xml:space="preserve"> и Государственного Совета КНР выступает гарантом укрепления и развития сектора экономики, находящего в государственной собственности. </w:t>
      </w:r>
      <w:r w:rsidR="00A96959">
        <w:rPr>
          <w:rFonts w:ascii="Times New Roman" w:hAnsi="Times New Roman" w:cs="Times New Roman"/>
          <w:sz w:val="28"/>
          <w:szCs w:val="28"/>
        </w:rPr>
        <w:t>Однако, несмотря на такое жёсткое закрепление принципов государственной и коллективной собственности в качестве основы экономического строя, Коммунистическая Партия Китайской Народной Республики осуществляет на практике «социалистическую рыночную экономику», что провозглаше</w:t>
      </w:r>
      <w:r w:rsidR="00FC32BB">
        <w:rPr>
          <w:rFonts w:ascii="Times New Roman" w:hAnsi="Times New Roman" w:cs="Times New Roman"/>
          <w:sz w:val="28"/>
          <w:szCs w:val="28"/>
        </w:rPr>
        <w:t xml:space="preserve">но в статье 15 Конституции КНР, при этом в абзаце 3 статьи 6 Конституции КНР подчёркивается, что хотя на начальном этапе строительства социализма с китайской спецификой доминирующая роль в экономике и отводится общественной собственности, но в то же время все другие формы собственности также признаются и должны развиваться параллельно. </w:t>
      </w:r>
    </w:p>
    <w:p w14:paraId="02583AED" w14:textId="2C01B14C" w:rsidR="00FC32BB" w:rsidRPr="00BC4C10" w:rsidRDefault="00990FBA" w:rsidP="0071409C">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Сейчас</w:t>
      </w:r>
      <w:r w:rsidR="00FC32BB">
        <w:rPr>
          <w:rFonts w:ascii="Times New Roman" w:hAnsi="Times New Roman" w:cs="Times New Roman"/>
          <w:sz w:val="28"/>
          <w:szCs w:val="28"/>
        </w:rPr>
        <w:t xml:space="preserve"> Коммунистическая Партия Китая проводит широкомасштабные </w:t>
      </w:r>
      <w:r w:rsidR="00E918F7">
        <w:rPr>
          <w:rFonts w:ascii="Times New Roman" w:hAnsi="Times New Roman" w:cs="Times New Roman"/>
          <w:sz w:val="28"/>
          <w:szCs w:val="28"/>
        </w:rPr>
        <w:t xml:space="preserve">«цепные» </w:t>
      </w:r>
      <w:r w:rsidR="00FC32BB">
        <w:rPr>
          <w:rFonts w:ascii="Times New Roman" w:hAnsi="Times New Roman" w:cs="Times New Roman"/>
          <w:sz w:val="28"/>
          <w:szCs w:val="28"/>
        </w:rPr>
        <w:t xml:space="preserve">реформы, затрагивающие в числе всего прочего и нефтегазовый сектор экономики. </w:t>
      </w:r>
      <w:r w:rsidR="00375D32">
        <w:rPr>
          <w:rFonts w:ascii="Times New Roman" w:hAnsi="Times New Roman" w:cs="Times New Roman"/>
          <w:sz w:val="28"/>
          <w:szCs w:val="28"/>
        </w:rPr>
        <w:t xml:space="preserve">До начала проведения данных реформ в правовом регулировании нефте- и газоснабжения ведущую роль играло государственное регулирование </w:t>
      </w:r>
      <w:r w:rsidR="00BC4C10">
        <w:rPr>
          <w:rFonts w:ascii="Times New Roman" w:hAnsi="Times New Roman" w:cs="Times New Roman"/>
          <w:sz w:val="28"/>
          <w:szCs w:val="28"/>
        </w:rPr>
        <w:t xml:space="preserve">правоотношений по разведке, добыче, переработке, транспортировке и распределению нефтегазовых продуктов, но сейчас в текстах законопроектов чётко прослеживается общая идея в корне переменить сложившуюся ситуацию. Нефтегазовая отрасль экономики должна будет «встать на рельсы рыночной экономики», предприятия, осуществляющие свою коммерческую деятельность в нефтегазовой сфере, в 100 </w:t>
      </w:r>
      <w:r w:rsidR="00BC4C10">
        <w:rPr>
          <w:rFonts w:ascii="Times New Roman" w:hAnsi="Times New Roman" w:cs="Times New Roman"/>
          <w:sz w:val="28"/>
          <w:szCs w:val="28"/>
          <w:lang w:val="en-US"/>
        </w:rPr>
        <w:t>%</w:t>
      </w:r>
      <w:r w:rsidR="00BC4C10">
        <w:rPr>
          <w:rFonts w:ascii="Times New Roman" w:hAnsi="Times New Roman" w:cs="Times New Roman"/>
          <w:sz w:val="28"/>
          <w:szCs w:val="28"/>
        </w:rPr>
        <w:t xml:space="preserve"> акций уставного капитала которых </w:t>
      </w:r>
      <w:r w:rsidR="002C0575">
        <w:rPr>
          <w:rFonts w:ascii="Times New Roman" w:hAnsi="Times New Roman" w:cs="Times New Roman"/>
          <w:sz w:val="28"/>
          <w:szCs w:val="28"/>
        </w:rPr>
        <w:t xml:space="preserve">находились в собственности у </w:t>
      </w:r>
      <w:r w:rsidR="00BC4C10">
        <w:rPr>
          <w:rFonts w:ascii="Times New Roman" w:hAnsi="Times New Roman" w:cs="Times New Roman"/>
          <w:sz w:val="28"/>
          <w:szCs w:val="28"/>
        </w:rPr>
        <w:t>государст</w:t>
      </w:r>
      <w:r w:rsidR="002C0575">
        <w:rPr>
          <w:rFonts w:ascii="Times New Roman" w:hAnsi="Times New Roman" w:cs="Times New Roman"/>
          <w:sz w:val="28"/>
          <w:szCs w:val="28"/>
        </w:rPr>
        <w:t>ва, в силу новой проводимой реформы должны будут привлекать средства со стороны частных инвесторов, планируется, что ценообразование также будет строиться в соответствии с законами рыночной экономики, в ведении государства останутся функции по тарифному</w:t>
      </w:r>
      <w:r w:rsidR="00EB7D9A">
        <w:rPr>
          <w:rFonts w:ascii="Times New Roman" w:hAnsi="Times New Roman" w:cs="Times New Roman"/>
          <w:sz w:val="28"/>
          <w:szCs w:val="28"/>
        </w:rPr>
        <w:t xml:space="preserve"> регулированию, </w:t>
      </w:r>
      <w:r w:rsidR="002C0575">
        <w:rPr>
          <w:rFonts w:ascii="Times New Roman" w:hAnsi="Times New Roman" w:cs="Times New Roman"/>
          <w:sz w:val="28"/>
          <w:szCs w:val="28"/>
        </w:rPr>
        <w:t>лицензированию</w:t>
      </w:r>
      <w:r w:rsidR="00EB7D9A">
        <w:rPr>
          <w:rFonts w:ascii="Times New Roman" w:hAnsi="Times New Roman" w:cs="Times New Roman"/>
          <w:sz w:val="28"/>
          <w:szCs w:val="28"/>
        </w:rPr>
        <w:t xml:space="preserve"> и </w:t>
      </w:r>
      <w:r w:rsidR="002C0575">
        <w:rPr>
          <w:rFonts w:ascii="Times New Roman" w:hAnsi="Times New Roman" w:cs="Times New Roman"/>
          <w:sz w:val="28"/>
          <w:szCs w:val="28"/>
        </w:rPr>
        <w:t xml:space="preserve"> </w:t>
      </w:r>
      <w:r w:rsidR="00EB7D9A">
        <w:rPr>
          <w:rFonts w:ascii="Times New Roman" w:hAnsi="Times New Roman" w:cs="Times New Roman"/>
          <w:sz w:val="28"/>
          <w:szCs w:val="28"/>
        </w:rPr>
        <w:t>осуществлению контрольно-надзорных функций за данным видом</w:t>
      </w:r>
      <w:r w:rsidR="002C0575">
        <w:rPr>
          <w:rFonts w:ascii="Times New Roman" w:hAnsi="Times New Roman" w:cs="Times New Roman"/>
          <w:sz w:val="28"/>
          <w:szCs w:val="28"/>
        </w:rPr>
        <w:t xml:space="preserve"> деятельности.</w:t>
      </w:r>
    </w:p>
    <w:p w14:paraId="54BC51B4" w14:textId="3F0DD1DC" w:rsidR="004D41B7" w:rsidRPr="00BC0DFC" w:rsidRDefault="004D41B7" w:rsidP="0071409C">
      <w:pPr>
        <w:pStyle w:val="a3"/>
        <w:spacing w:line="360" w:lineRule="auto"/>
        <w:ind w:firstLine="708"/>
        <w:jc w:val="both"/>
        <w:rPr>
          <w:rFonts w:ascii="Times New Roman" w:hAnsi="Times New Roman" w:cs="Times New Roman"/>
          <w:sz w:val="28"/>
          <w:szCs w:val="28"/>
        </w:rPr>
      </w:pPr>
      <w:r w:rsidRPr="00BC0DFC">
        <w:rPr>
          <w:rFonts w:ascii="Times New Roman" w:hAnsi="Times New Roman" w:cs="Times New Roman"/>
          <w:sz w:val="28"/>
          <w:szCs w:val="28"/>
        </w:rPr>
        <w:t>В.К. Филатов в своей работе отмечает, что «социалистическая рыночная экономика» Китая</w:t>
      </w:r>
      <w:r w:rsidR="00BC0DFC" w:rsidRPr="00BC0DFC">
        <w:rPr>
          <w:rFonts w:ascii="Times New Roman" w:hAnsi="Times New Roman" w:cs="Times New Roman"/>
          <w:sz w:val="28"/>
          <w:szCs w:val="28"/>
        </w:rPr>
        <w:t>, в том числе и в сфере недропользования,</w:t>
      </w:r>
      <w:r w:rsidRPr="00BC0DFC">
        <w:rPr>
          <w:rFonts w:ascii="Times New Roman" w:hAnsi="Times New Roman" w:cs="Times New Roman"/>
          <w:sz w:val="28"/>
          <w:szCs w:val="28"/>
        </w:rPr>
        <w:t xml:space="preserve"> направлена, прежде всего, на поддержание и защиту именно публичных интересов, несмотря на то, что регулируется рыночными механизмами</w:t>
      </w:r>
      <w:r w:rsidR="00BC0DFC" w:rsidRPr="00BC0DFC">
        <w:rPr>
          <w:rFonts w:ascii="Times New Roman" w:hAnsi="Times New Roman" w:cs="Times New Roman"/>
          <w:sz w:val="28"/>
          <w:szCs w:val="28"/>
        </w:rPr>
        <w:t>: «</w:t>
      </w:r>
      <w:r w:rsidR="00BC0DFC">
        <w:rPr>
          <w:rFonts w:ascii="Times New Roman" w:hAnsi="Times New Roman" w:cs="Times New Roman"/>
          <w:sz w:val="28"/>
          <w:szCs w:val="28"/>
        </w:rPr>
        <w:t>При всей, с нашей</w:t>
      </w:r>
      <w:r w:rsidR="00BC0DFC" w:rsidRPr="00BC0DFC">
        <w:rPr>
          <w:rFonts w:ascii="Times New Roman" w:hAnsi="Times New Roman" w:cs="Times New Roman"/>
          <w:sz w:val="28"/>
          <w:szCs w:val="28"/>
        </w:rPr>
        <w:t xml:space="preserve"> точки зрения, противор</w:t>
      </w:r>
      <w:r w:rsidR="00BC0DFC">
        <w:rPr>
          <w:rFonts w:ascii="Times New Roman" w:hAnsi="Times New Roman" w:cs="Times New Roman"/>
          <w:sz w:val="28"/>
          <w:szCs w:val="28"/>
        </w:rPr>
        <w:t>ечивости и декларативности кон</w:t>
      </w:r>
      <w:r w:rsidR="00BC0DFC" w:rsidRPr="00BC0DFC">
        <w:rPr>
          <w:rFonts w:ascii="Times New Roman" w:hAnsi="Times New Roman" w:cs="Times New Roman"/>
          <w:sz w:val="28"/>
          <w:szCs w:val="28"/>
        </w:rPr>
        <w:t>ституционно-правовое регулирование эконом</w:t>
      </w:r>
      <w:r w:rsidR="00BC0DFC">
        <w:rPr>
          <w:rFonts w:ascii="Times New Roman" w:hAnsi="Times New Roman" w:cs="Times New Roman"/>
          <w:sz w:val="28"/>
          <w:szCs w:val="28"/>
        </w:rPr>
        <w:t>ики, в том числе недропользова</w:t>
      </w:r>
      <w:r w:rsidR="00BC0DFC" w:rsidRPr="00BC0DFC">
        <w:rPr>
          <w:rFonts w:ascii="Times New Roman" w:hAnsi="Times New Roman" w:cs="Times New Roman"/>
          <w:sz w:val="28"/>
          <w:szCs w:val="28"/>
        </w:rPr>
        <w:t>ния, достаточно ориентировано на защиту публичных интересов»</w:t>
      </w:r>
      <w:r w:rsidR="00BC0DFC">
        <w:rPr>
          <w:rStyle w:val="aa"/>
          <w:rFonts w:ascii="Times New Roman" w:hAnsi="Times New Roman" w:cs="Times New Roman"/>
          <w:sz w:val="28"/>
          <w:szCs w:val="28"/>
        </w:rPr>
        <w:footnoteReference w:id="8"/>
      </w:r>
      <w:r w:rsidR="00BC0DFC" w:rsidRPr="00BC0DFC">
        <w:rPr>
          <w:rFonts w:ascii="Times New Roman" w:hAnsi="Times New Roman" w:cs="Times New Roman"/>
          <w:sz w:val="28"/>
          <w:szCs w:val="28"/>
        </w:rPr>
        <w:t xml:space="preserve">. </w:t>
      </w:r>
    </w:p>
    <w:p w14:paraId="1F24FA7A" w14:textId="4DF84000" w:rsidR="000A3FDA" w:rsidRDefault="000F2B90" w:rsidP="0071409C">
      <w:pPr>
        <w:pStyle w:val="a3"/>
        <w:spacing w:line="360" w:lineRule="auto"/>
        <w:ind w:firstLine="708"/>
        <w:jc w:val="both"/>
        <w:rPr>
          <w:rFonts w:ascii="Times New Roman" w:hAnsi="Times New Roman" w:cs="Times New Roman"/>
          <w:sz w:val="28"/>
          <w:szCs w:val="28"/>
        </w:rPr>
      </w:pPr>
      <w:r w:rsidRPr="008D02C2">
        <w:rPr>
          <w:rFonts w:ascii="Times New Roman" w:hAnsi="Times New Roman" w:cs="Times New Roman"/>
          <w:sz w:val="28"/>
          <w:szCs w:val="28"/>
        </w:rPr>
        <w:t>В соответствии со статьёй 9 Конституции Китайской Народной Республики: «Недра, воды, леса, горы, целинные земли, отмели и другие природные ресурсы являются государственной, то есть общенародной собственностью. Исключение составляют леса, горы, степи, целинные земли и отмели, которые по закону являются коллективной собственностью. Государство гарантирует рациональное использование природных ресурсов, берет под охрану ценные виды животных и растений.</w:t>
      </w:r>
      <w:r w:rsidR="00C91233">
        <w:rPr>
          <w:rFonts w:ascii="Times New Roman" w:hAnsi="Times New Roman" w:cs="Times New Roman"/>
          <w:sz w:val="28"/>
          <w:szCs w:val="28"/>
        </w:rPr>
        <w:t xml:space="preserve"> Запрещается любым организациям</w:t>
      </w:r>
      <w:r w:rsidRPr="008D02C2">
        <w:rPr>
          <w:rFonts w:ascii="Times New Roman" w:hAnsi="Times New Roman" w:cs="Times New Roman"/>
          <w:sz w:val="28"/>
          <w:szCs w:val="28"/>
        </w:rPr>
        <w:t xml:space="preserve"> и частным лицам какими бы то ни было способами присваивать или разрушать природные ресурсы»</w:t>
      </w:r>
      <w:r w:rsidRPr="008D02C2">
        <w:rPr>
          <w:rStyle w:val="aa"/>
          <w:rFonts w:ascii="Times New Roman" w:hAnsi="Times New Roman" w:cs="Times New Roman"/>
          <w:sz w:val="28"/>
          <w:szCs w:val="28"/>
        </w:rPr>
        <w:footnoteReference w:id="9"/>
      </w:r>
      <w:r w:rsidRPr="008D02C2">
        <w:rPr>
          <w:rFonts w:ascii="Times New Roman" w:hAnsi="Times New Roman" w:cs="Times New Roman"/>
          <w:sz w:val="28"/>
          <w:szCs w:val="28"/>
        </w:rPr>
        <w:t xml:space="preserve">. </w:t>
      </w:r>
    </w:p>
    <w:p w14:paraId="569C0D85" w14:textId="0137495F" w:rsidR="000A3FDA" w:rsidRDefault="000A3FDA" w:rsidP="0071409C">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продолжение и развитие данного конституционного- правового принципа были приняты следующие основополагающие нормативно-правовые акты: </w:t>
      </w:r>
    </w:p>
    <w:p w14:paraId="540C0FEB" w14:textId="1DAE8CCA" w:rsidR="000A3FDA" w:rsidRPr="000A3FDA" w:rsidRDefault="000A3FDA" w:rsidP="006408E4">
      <w:pPr>
        <w:pStyle w:val="a3"/>
        <w:numPr>
          <w:ilvl w:val="0"/>
          <w:numId w:val="15"/>
        </w:numPr>
        <w:spacing w:line="360" w:lineRule="auto"/>
        <w:jc w:val="both"/>
        <w:rPr>
          <w:rFonts w:ascii="Times New Roman" w:hAnsi="Times New Roman" w:cs="Times New Roman"/>
          <w:sz w:val="28"/>
          <w:szCs w:val="28"/>
        </w:rPr>
      </w:pPr>
      <w:r w:rsidRPr="000A3FDA">
        <w:rPr>
          <w:rFonts w:ascii="Times New Roman" w:hAnsi="Times New Roman" w:cs="Times New Roman"/>
          <w:sz w:val="28"/>
          <w:szCs w:val="28"/>
        </w:rPr>
        <w:t xml:space="preserve">Положение о международном сотрудничестве в разработке морских нефтяных ресурсов (ПРМНР); </w:t>
      </w:r>
    </w:p>
    <w:p w14:paraId="13047D4B" w14:textId="77777777" w:rsidR="00AD0544" w:rsidRDefault="000A3FDA" w:rsidP="006408E4">
      <w:pPr>
        <w:pStyle w:val="a3"/>
        <w:numPr>
          <w:ilvl w:val="0"/>
          <w:numId w:val="15"/>
        </w:numPr>
        <w:spacing w:line="360" w:lineRule="auto"/>
        <w:jc w:val="both"/>
        <w:rPr>
          <w:rFonts w:ascii="Times New Roman" w:hAnsi="Times New Roman" w:cs="Times New Roman"/>
          <w:sz w:val="28"/>
          <w:szCs w:val="28"/>
        </w:rPr>
      </w:pPr>
      <w:r w:rsidRPr="000A3FDA">
        <w:rPr>
          <w:rFonts w:ascii="Times New Roman" w:hAnsi="Times New Roman" w:cs="Times New Roman"/>
          <w:sz w:val="28"/>
          <w:szCs w:val="28"/>
        </w:rPr>
        <w:t>Типовой нефтяной</w:t>
      </w:r>
      <w:r w:rsidR="00AD0544">
        <w:rPr>
          <w:rFonts w:ascii="Times New Roman" w:hAnsi="Times New Roman" w:cs="Times New Roman"/>
          <w:sz w:val="28"/>
          <w:szCs w:val="28"/>
        </w:rPr>
        <w:t xml:space="preserve"> контракт (ТНК);</w:t>
      </w:r>
    </w:p>
    <w:p w14:paraId="2DC6B25A" w14:textId="77777777" w:rsidR="00AD0544" w:rsidRDefault="000A3FDA" w:rsidP="006408E4">
      <w:pPr>
        <w:pStyle w:val="a3"/>
        <w:numPr>
          <w:ilvl w:val="0"/>
          <w:numId w:val="15"/>
        </w:numPr>
        <w:spacing w:line="360" w:lineRule="auto"/>
        <w:jc w:val="both"/>
        <w:rPr>
          <w:rFonts w:ascii="Times New Roman" w:hAnsi="Times New Roman" w:cs="Times New Roman"/>
          <w:sz w:val="28"/>
          <w:szCs w:val="28"/>
        </w:rPr>
      </w:pPr>
      <w:r w:rsidRPr="000A3FDA">
        <w:rPr>
          <w:rFonts w:ascii="Times New Roman" w:hAnsi="Times New Roman" w:cs="Times New Roman"/>
          <w:sz w:val="28"/>
          <w:szCs w:val="28"/>
        </w:rPr>
        <w:t xml:space="preserve">Закон о подоходном налоге </w:t>
      </w:r>
      <w:r w:rsidR="00AD0544">
        <w:rPr>
          <w:rFonts w:ascii="Times New Roman" w:hAnsi="Times New Roman" w:cs="Times New Roman"/>
          <w:sz w:val="28"/>
          <w:szCs w:val="28"/>
        </w:rPr>
        <w:t>для иностранных предприятий;</w:t>
      </w:r>
    </w:p>
    <w:p w14:paraId="6A6EAFA1" w14:textId="3AB4FDC3" w:rsidR="00AD0544" w:rsidRDefault="000A3FDA" w:rsidP="006408E4">
      <w:pPr>
        <w:pStyle w:val="a3"/>
        <w:numPr>
          <w:ilvl w:val="0"/>
          <w:numId w:val="15"/>
        </w:numPr>
        <w:spacing w:line="360" w:lineRule="auto"/>
        <w:jc w:val="both"/>
        <w:rPr>
          <w:rFonts w:ascii="Times New Roman" w:hAnsi="Times New Roman" w:cs="Times New Roman"/>
          <w:sz w:val="28"/>
          <w:szCs w:val="28"/>
        </w:rPr>
      </w:pPr>
      <w:r w:rsidRPr="000A3FDA">
        <w:rPr>
          <w:rFonts w:ascii="Times New Roman" w:hAnsi="Times New Roman" w:cs="Times New Roman"/>
          <w:sz w:val="28"/>
          <w:szCs w:val="28"/>
        </w:rPr>
        <w:t xml:space="preserve">Постановление об экологической защите среды при морской разведке и </w:t>
      </w:r>
      <w:r w:rsidR="00AD0544">
        <w:rPr>
          <w:rFonts w:ascii="Times New Roman" w:hAnsi="Times New Roman" w:cs="Times New Roman"/>
          <w:sz w:val="28"/>
          <w:szCs w:val="28"/>
        </w:rPr>
        <w:t>добыче нефти;</w:t>
      </w:r>
    </w:p>
    <w:p w14:paraId="1DACD4F9" w14:textId="3354A0E2" w:rsidR="000A3FDA" w:rsidRPr="000A3FDA" w:rsidRDefault="000A3FDA" w:rsidP="006408E4">
      <w:pPr>
        <w:pStyle w:val="a3"/>
        <w:numPr>
          <w:ilvl w:val="0"/>
          <w:numId w:val="15"/>
        </w:numPr>
        <w:spacing w:line="360" w:lineRule="auto"/>
        <w:jc w:val="both"/>
        <w:rPr>
          <w:rFonts w:ascii="Times New Roman" w:hAnsi="Times New Roman" w:cs="Times New Roman"/>
          <w:sz w:val="28"/>
          <w:szCs w:val="28"/>
        </w:rPr>
      </w:pPr>
      <w:r w:rsidRPr="000A3FDA">
        <w:rPr>
          <w:rFonts w:ascii="Times New Roman" w:hAnsi="Times New Roman" w:cs="Times New Roman"/>
          <w:sz w:val="28"/>
          <w:szCs w:val="28"/>
        </w:rPr>
        <w:t xml:space="preserve">Постановление о беспошлинном импорте и экспорте и о консолидированном промышленном и коммерческом налогообложении при китайско-иностранном сотрудничестве в морской добыче нефти; </w:t>
      </w:r>
    </w:p>
    <w:p w14:paraId="103C81ED" w14:textId="77777777" w:rsidR="000A3FDA" w:rsidRDefault="000A3FDA" w:rsidP="006408E4">
      <w:pPr>
        <w:pStyle w:val="a3"/>
        <w:numPr>
          <w:ilvl w:val="0"/>
          <w:numId w:val="15"/>
        </w:numPr>
        <w:spacing w:line="360" w:lineRule="auto"/>
        <w:jc w:val="both"/>
        <w:rPr>
          <w:rFonts w:ascii="Times New Roman" w:hAnsi="Times New Roman" w:cs="Times New Roman"/>
          <w:sz w:val="28"/>
          <w:szCs w:val="28"/>
        </w:rPr>
      </w:pPr>
      <w:r w:rsidRPr="000A3FDA">
        <w:rPr>
          <w:rFonts w:ascii="Times New Roman" w:hAnsi="Times New Roman" w:cs="Times New Roman"/>
          <w:sz w:val="28"/>
          <w:szCs w:val="28"/>
        </w:rPr>
        <w:t xml:space="preserve">Постановление о плате за эксплуатацию нефтеносного месторождения; </w:t>
      </w:r>
    </w:p>
    <w:p w14:paraId="3265ABCA" w14:textId="758A4E68" w:rsidR="000A3FDA" w:rsidRPr="000A3FDA" w:rsidRDefault="000A3FDA" w:rsidP="006408E4">
      <w:pPr>
        <w:pStyle w:val="a3"/>
        <w:numPr>
          <w:ilvl w:val="0"/>
          <w:numId w:val="15"/>
        </w:numPr>
        <w:spacing w:line="360" w:lineRule="auto"/>
        <w:jc w:val="both"/>
        <w:rPr>
          <w:rFonts w:ascii="Times New Roman" w:hAnsi="Times New Roman" w:cs="Times New Roman"/>
          <w:sz w:val="28"/>
          <w:szCs w:val="28"/>
        </w:rPr>
      </w:pPr>
      <w:r w:rsidRPr="000A3FDA">
        <w:rPr>
          <w:rFonts w:ascii="Times New Roman" w:hAnsi="Times New Roman" w:cs="Times New Roman"/>
          <w:sz w:val="28"/>
          <w:szCs w:val="28"/>
        </w:rPr>
        <w:t>Постановление о промышленно-коммерческой регистрации иностранных предприятий</w:t>
      </w:r>
      <w:r>
        <w:rPr>
          <w:rFonts w:ascii="Times New Roman" w:hAnsi="Times New Roman" w:cs="Times New Roman"/>
          <w:sz w:val="28"/>
          <w:szCs w:val="28"/>
        </w:rPr>
        <w:t xml:space="preserve"> и др</w:t>
      </w:r>
      <w:r>
        <w:rPr>
          <w:rStyle w:val="aa"/>
          <w:rFonts w:ascii="Times New Roman" w:hAnsi="Times New Roman" w:cs="Times New Roman"/>
          <w:sz w:val="28"/>
          <w:szCs w:val="28"/>
        </w:rPr>
        <w:footnoteReference w:id="10"/>
      </w:r>
      <w:r>
        <w:t>.</w:t>
      </w:r>
    </w:p>
    <w:p w14:paraId="465D26F1" w14:textId="68A9D6A3" w:rsidR="000A3FDA" w:rsidRPr="008D02C2" w:rsidRDefault="000F2B90" w:rsidP="0071409C">
      <w:pPr>
        <w:pStyle w:val="a3"/>
        <w:spacing w:line="360" w:lineRule="auto"/>
        <w:ind w:firstLine="708"/>
        <w:jc w:val="both"/>
        <w:rPr>
          <w:rFonts w:ascii="Times New Roman" w:hAnsi="Times New Roman" w:cs="Times New Roman"/>
          <w:sz w:val="28"/>
          <w:szCs w:val="28"/>
        </w:rPr>
      </w:pPr>
      <w:r w:rsidRPr="008D02C2">
        <w:rPr>
          <w:rFonts w:ascii="Times New Roman" w:hAnsi="Times New Roman" w:cs="Times New Roman"/>
          <w:sz w:val="28"/>
          <w:szCs w:val="28"/>
        </w:rPr>
        <w:t>М. И. Клеандров в своей статье также указывает: «Запрещается любым организациям или отдельным лицам присвоение, купля-продажа или же незаконная передача земли в другой форме: право на землю может передаваться только в соответствии с законом»</w:t>
      </w:r>
      <w:r w:rsidRPr="008D02C2">
        <w:rPr>
          <w:rStyle w:val="aa"/>
          <w:rFonts w:ascii="Times New Roman" w:hAnsi="Times New Roman" w:cs="Times New Roman"/>
          <w:sz w:val="28"/>
          <w:szCs w:val="28"/>
        </w:rPr>
        <w:footnoteReference w:id="11"/>
      </w:r>
      <w:r w:rsidRPr="008D02C2">
        <w:rPr>
          <w:rFonts w:ascii="Times New Roman" w:hAnsi="Times New Roman" w:cs="Times New Roman"/>
          <w:sz w:val="28"/>
          <w:szCs w:val="28"/>
        </w:rPr>
        <w:t xml:space="preserve">. </w:t>
      </w:r>
    </w:p>
    <w:p w14:paraId="12DC8AC8" w14:textId="77777777" w:rsidR="00C2384C" w:rsidRDefault="000F2B90" w:rsidP="0071409C">
      <w:pPr>
        <w:pStyle w:val="a3"/>
        <w:spacing w:line="360" w:lineRule="auto"/>
        <w:ind w:firstLine="708"/>
        <w:jc w:val="both"/>
        <w:rPr>
          <w:rFonts w:ascii="Times New Roman" w:hAnsi="Times New Roman" w:cs="Times New Roman"/>
          <w:sz w:val="28"/>
          <w:szCs w:val="28"/>
        </w:rPr>
      </w:pPr>
      <w:r w:rsidRPr="008D02C2">
        <w:rPr>
          <w:rFonts w:ascii="Times New Roman" w:hAnsi="Times New Roman" w:cs="Times New Roman"/>
          <w:sz w:val="28"/>
          <w:szCs w:val="28"/>
        </w:rPr>
        <w:t>Все организации, корпорации, предприятия и частные лица, владеющие землей, должны использовать ее рационально. В силу статьи 26 Конституции КНР государство приняло на себя обязанность по принятию мер охраны и оздоровления окружающей среды, предотвращения её загрязнения и иных нарушений. Такая норма в данный момент имеется практически во всех Конституциях зарубежных правопорядков. Особенно норма об экологической безопасности страны играет важную роль для специалистов в области энергетического права, поскольку нормы природоохранного и энергетического права зачастую находятся в состоянии перманентного антагонизма: человечество не может не использовать в повседневной жизни блага, предоставляемые энергетическим сектором экономики, и в то же время, в случае нерационального использования природных ресурсов общество массового потребления может легко поставить себя на грань вымирания спустя несколько веков. Профессор Франц-Юрген Зеккер верно подмечает в свой статье простую для понимания, но сложную для исполнения мысль: «Энергоснабжение должно быть совместимым с окружающей средой. Оно должно происходить таким образом, чтобы окружающая среда не пострадала и не возникли риски здоровья населения»</w:t>
      </w:r>
      <w:r w:rsidRPr="008D02C2">
        <w:rPr>
          <w:rStyle w:val="aa"/>
          <w:rFonts w:ascii="Times New Roman" w:hAnsi="Times New Roman" w:cs="Times New Roman"/>
          <w:sz w:val="28"/>
          <w:szCs w:val="28"/>
        </w:rPr>
        <w:footnoteReference w:id="12"/>
      </w:r>
      <w:r w:rsidRPr="008D02C2">
        <w:rPr>
          <w:rFonts w:ascii="Times New Roman" w:hAnsi="Times New Roman" w:cs="Times New Roman"/>
          <w:sz w:val="28"/>
          <w:szCs w:val="28"/>
        </w:rPr>
        <w:t xml:space="preserve">. </w:t>
      </w:r>
    </w:p>
    <w:p w14:paraId="24B65EF4" w14:textId="149038E6" w:rsidR="00C2384C" w:rsidRDefault="000F2B90" w:rsidP="0071409C">
      <w:pPr>
        <w:pStyle w:val="a3"/>
        <w:spacing w:line="360" w:lineRule="auto"/>
        <w:ind w:firstLine="708"/>
        <w:jc w:val="both"/>
        <w:rPr>
          <w:rFonts w:ascii="Times New Roman" w:hAnsi="Times New Roman" w:cs="Times New Roman"/>
          <w:sz w:val="28"/>
          <w:szCs w:val="28"/>
        </w:rPr>
      </w:pPr>
      <w:r w:rsidRPr="00C2384C">
        <w:rPr>
          <w:rFonts w:ascii="Times New Roman" w:hAnsi="Times New Roman" w:cs="Times New Roman"/>
          <w:sz w:val="28"/>
          <w:szCs w:val="28"/>
        </w:rPr>
        <w:t>Таким образом, одним из основных конституционных принципов КНР, помимо охраны окружающей среды, является то, что социалистическое хозяйство, основанное на государственной собственности, приравнивающейся к собственности китайского народа в целом, является ведущим вектором разв</w:t>
      </w:r>
      <w:r w:rsidR="00E918F7" w:rsidRPr="00C2384C">
        <w:rPr>
          <w:rFonts w:ascii="Times New Roman" w:hAnsi="Times New Roman" w:cs="Times New Roman"/>
          <w:sz w:val="28"/>
          <w:szCs w:val="28"/>
        </w:rPr>
        <w:t>ития китайской экономики</w:t>
      </w:r>
      <w:r w:rsidRPr="00C2384C">
        <w:rPr>
          <w:rFonts w:ascii="Times New Roman" w:hAnsi="Times New Roman" w:cs="Times New Roman"/>
          <w:sz w:val="28"/>
          <w:szCs w:val="28"/>
        </w:rPr>
        <w:t xml:space="preserve">. Именно по этой причине </w:t>
      </w:r>
      <w:r w:rsidR="00C2384C">
        <w:rPr>
          <w:rFonts w:ascii="Times New Roman" w:hAnsi="Times New Roman" w:cs="Times New Roman"/>
          <w:sz w:val="28"/>
          <w:szCs w:val="28"/>
        </w:rPr>
        <w:t>большая часть акций предприятий и корпораций, осуществляющих</w:t>
      </w:r>
      <w:r w:rsidRPr="00C2384C">
        <w:rPr>
          <w:rFonts w:ascii="Times New Roman" w:hAnsi="Times New Roman" w:cs="Times New Roman"/>
          <w:sz w:val="28"/>
          <w:szCs w:val="28"/>
        </w:rPr>
        <w:t xml:space="preserve"> свою непосредственную деятельность в такой стратегически важной экономической отрасли, как энергетика, находят</w:t>
      </w:r>
      <w:r w:rsidR="00C2384C">
        <w:rPr>
          <w:rFonts w:ascii="Times New Roman" w:hAnsi="Times New Roman" w:cs="Times New Roman"/>
          <w:sz w:val="28"/>
          <w:szCs w:val="28"/>
        </w:rPr>
        <w:t xml:space="preserve">ся в собственности государства, хотя сейчас в ходе реформы нефтегазовой отрасли и взят курс на привлечение средств частных инвесторов. </w:t>
      </w:r>
    </w:p>
    <w:p w14:paraId="2D2454CE" w14:textId="03657117" w:rsidR="000F2B90" w:rsidRDefault="000F2B90" w:rsidP="0071409C">
      <w:pPr>
        <w:pStyle w:val="a3"/>
        <w:spacing w:line="360" w:lineRule="auto"/>
        <w:ind w:firstLine="708"/>
        <w:jc w:val="both"/>
        <w:rPr>
          <w:rFonts w:ascii="Times New Roman" w:eastAsia="Times New Roman" w:hAnsi="Times New Roman" w:cs="Times New Roman"/>
          <w:sz w:val="28"/>
          <w:szCs w:val="28"/>
          <w:shd w:val="clear" w:color="auto" w:fill="FFFFFF"/>
          <w:lang w:eastAsia="ru-RU"/>
        </w:rPr>
      </w:pPr>
      <w:r w:rsidRPr="00C2384C">
        <w:rPr>
          <w:rFonts w:ascii="Times New Roman" w:hAnsi="Times New Roman" w:cs="Times New Roman"/>
          <w:sz w:val="28"/>
          <w:szCs w:val="28"/>
        </w:rPr>
        <w:t>Однако следует отметить, что в соответствии со статьёй 18 Конституции КНР иностранные компании и частные лица могут осуществлять инвестирование в китайскую экономику: «</w:t>
      </w:r>
      <w:r w:rsidRPr="00C2384C">
        <w:rPr>
          <w:rFonts w:ascii="Times New Roman" w:eastAsia="Times New Roman" w:hAnsi="Times New Roman" w:cs="Times New Roman"/>
          <w:sz w:val="28"/>
          <w:szCs w:val="28"/>
          <w:shd w:val="clear" w:color="auto" w:fill="FFFFFF"/>
          <w:lang w:eastAsia="ru-RU"/>
        </w:rPr>
        <w:t>Китайская Народная Республика разрешает иностранным предприятиям и другим иностранным экономическим организациям либо частным лицам в соответствии с законами Китайской Народной Республики вкладывать капиталы в Китае, осуществлять в различных формах экономическое сотрудничество с китайскими предприятиями или другими китайскими хозяйственными организациями».</w:t>
      </w:r>
    </w:p>
    <w:p w14:paraId="7BE3984F" w14:textId="2E695E6D" w:rsidR="00C2384C" w:rsidRDefault="00C2384C" w:rsidP="0071409C">
      <w:pPr>
        <w:pStyle w:val="a3"/>
        <w:spacing w:line="360"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Необходимо упомянуть, что в 2018 году произошла </w:t>
      </w:r>
      <w:r w:rsidR="00ED74AC">
        <w:rPr>
          <w:rFonts w:ascii="Times New Roman" w:eastAsia="Times New Roman" w:hAnsi="Times New Roman" w:cs="Times New Roman"/>
          <w:sz w:val="28"/>
          <w:szCs w:val="28"/>
          <w:shd w:val="clear" w:color="auto" w:fill="FFFFFF"/>
          <w:lang w:eastAsia="ru-RU"/>
        </w:rPr>
        <w:t>чрезвычайно</w:t>
      </w:r>
      <w:r>
        <w:rPr>
          <w:rFonts w:ascii="Times New Roman" w:eastAsia="Times New Roman" w:hAnsi="Times New Roman" w:cs="Times New Roman"/>
          <w:sz w:val="28"/>
          <w:szCs w:val="28"/>
          <w:shd w:val="clear" w:color="auto" w:fill="FFFFFF"/>
          <w:lang w:eastAsia="ru-RU"/>
        </w:rPr>
        <w:t xml:space="preserve"> важная конституционная реформа, в ходе которой были внесены изменения в Конституцию КНР. </w:t>
      </w:r>
      <w:r w:rsidR="00C512B0">
        <w:rPr>
          <w:rFonts w:ascii="Times New Roman" w:eastAsia="Times New Roman" w:hAnsi="Times New Roman" w:cs="Times New Roman"/>
          <w:sz w:val="28"/>
          <w:szCs w:val="28"/>
          <w:shd w:val="clear" w:color="auto" w:fill="FFFFFF"/>
          <w:lang w:eastAsia="ru-RU"/>
        </w:rPr>
        <w:t xml:space="preserve">Хоть данные изменения и не касаются принципиальных вопросов недропользования и режима права собственности на природные ресурсы, они имеют косвенное отношение к проблеме осуществления контрольно-надзорных функций за субъектами предпринимательской деятельности, проводящими свою коммерческую деятельность в сфере нефте- и газоснабжения. </w:t>
      </w:r>
    </w:p>
    <w:p w14:paraId="0A289846" w14:textId="36564F06" w:rsidR="00AC25CC" w:rsidRPr="00AC25CC" w:rsidRDefault="00E70154" w:rsidP="0071409C">
      <w:pPr>
        <w:pStyle w:val="a3"/>
        <w:spacing w:line="360"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В ходе проведения Тринадцатого Всекитайского собрания народных представителей 11 марта 2018 года б</w:t>
      </w:r>
      <w:r w:rsidR="002E70CA">
        <w:rPr>
          <w:rFonts w:ascii="Times New Roman" w:eastAsia="Times New Roman" w:hAnsi="Times New Roman" w:cs="Times New Roman"/>
          <w:sz w:val="28"/>
          <w:szCs w:val="28"/>
          <w:shd w:val="clear" w:color="auto" w:fill="FFFFFF"/>
          <w:lang w:eastAsia="ru-RU"/>
        </w:rPr>
        <w:t xml:space="preserve">ыли внесены колоссальные изменения в Главу </w:t>
      </w:r>
      <w:r>
        <w:rPr>
          <w:rFonts w:ascii="Times New Roman" w:eastAsia="Times New Roman" w:hAnsi="Times New Roman" w:cs="Times New Roman"/>
          <w:sz w:val="28"/>
          <w:szCs w:val="28"/>
          <w:shd w:val="clear" w:color="auto" w:fill="FFFFFF"/>
          <w:lang w:val="en-US" w:eastAsia="ru-RU"/>
        </w:rPr>
        <w:t>III</w:t>
      </w:r>
      <w:r>
        <w:rPr>
          <w:rFonts w:ascii="Times New Roman" w:eastAsia="Times New Roman" w:hAnsi="Times New Roman" w:cs="Times New Roman"/>
          <w:sz w:val="28"/>
          <w:szCs w:val="28"/>
          <w:shd w:val="clear" w:color="auto" w:fill="FFFFFF"/>
          <w:lang w:eastAsia="ru-RU"/>
        </w:rPr>
        <w:t xml:space="preserve"> </w:t>
      </w:r>
      <w:r w:rsidR="002E70CA">
        <w:rPr>
          <w:rFonts w:ascii="Times New Roman" w:eastAsia="Times New Roman" w:hAnsi="Times New Roman" w:cs="Times New Roman"/>
          <w:sz w:val="28"/>
          <w:szCs w:val="28"/>
          <w:shd w:val="clear" w:color="auto" w:fill="FFFFFF"/>
          <w:lang w:eastAsia="ru-RU"/>
        </w:rPr>
        <w:t>Конституции КНР «Структура государства»</w:t>
      </w:r>
      <w:r w:rsidR="00AC25CC">
        <w:rPr>
          <w:rFonts w:ascii="Times New Roman" w:eastAsia="Times New Roman" w:hAnsi="Times New Roman" w:cs="Times New Roman"/>
          <w:sz w:val="28"/>
          <w:szCs w:val="28"/>
          <w:shd w:val="clear" w:color="auto" w:fill="FFFFFF"/>
          <w:lang w:eastAsia="ru-RU"/>
        </w:rPr>
        <w:t xml:space="preserve">, появились новые статьи </w:t>
      </w:r>
      <w:r w:rsidR="00AC25CC" w:rsidRPr="00AC25CC">
        <w:rPr>
          <w:rFonts w:ascii="AppleSystemUIFont" w:hAnsi="AppleSystemUIFont" w:cs="AppleSystemUIFont"/>
          <w:sz w:val="28"/>
          <w:szCs w:val="28"/>
          <w:lang w:eastAsia="ru-RU"/>
        </w:rPr>
        <w:t xml:space="preserve">в </w:t>
      </w:r>
      <w:r>
        <w:rPr>
          <w:rFonts w:ascii="AppleSystemUIFont" w:hAnsi="AppleSystemUIFont" w:cs="AppleSystemUIFont"/>
          <w:sz w:val="28"/>
          <w:szCs w:val="28"/>
          <w:lang w:eastAsia="ru-RU"/>
        </w:rPr>
        <w:t>разделе</w:t>
      </w:r>
      <w:r w:rsidR="00AC25CC" w:rsidRPr="00AC25CC">
        <w:rPr>
          <w:rFonts w:ascii="AppleSystemUIFont" w:hAnsi="AppleSystemUIFont" w:cs="AppleSystemUIFont"/>
          <w:sz w:val="28"/>
          <w:szCs w:val="28"/>
          <w:lang w:eastAsia="ru-RU"/>
        </w:rPr>
        <w:t xml:space="preserve"> 7 «К</w:t>
      </w:r>
      <w:r w:rsidR="00AC25CC">
        <w:rPr>
          <w:rFonts w:ascii="AppleSystemUIFont" w:hAnsi="AppleSystemUIFont" w:cs="AppleSystemUIFont"/>
          <w:sz w:val="28"/>
          <w:szCs w:val="28"/>
          <w:lang w:eastAsia="ru-RU"/>
        </w:rPr>
        <w:t>онтролирующие органы</w:t>
      </w:r>
      <w:r w:rsidR="00AC25CC" w:rsidRPr="00AC25CC">
        <w:rPr>
          <w:rFonts w:ascii="AppleSystemUIFont" w:hAnsi="AppleSystemUIFont" w:cs="AppleSystemUIFont"/>
          <w:sz w:val="28"/>
          <w:szCs w:val="28"/>
          <w:lang w:eastAsia="ru-RU"/>
        </w:rPr>
        <w:t xml:space="preserve">», </w:t>
      </w:r>
      <w:r w:rsidR="00AC25CC">
        <w:rPr>
          <w:rFonts w:ascii="AppleSystemUIFont" w:hAnsi="AppleSystemUIFont" w:cs="AppleSystemUIFont"/>
          <w:sz w:val="28"/>
          <w:szCs w:val="28"/>
          <w:lang w:eastAsia="ru-RU"/>
        </w:rPr>
        <w:t xml:space="preserve">появилось 5 </w:t>
      </w:r>
      <w:r w:rsidR="00AC25CC" w:rsidRPr="00AC25CC">
        <w:rPr>
          <w:rFonts w:ascii="AppleSystemUIFont" w:hAnsi="AppleSystemUIFont" w:cs="AppleSystemUIFont"/>
          <w:sz w:val="28"/>
          <w:szCs w:val="28"/>
          <w:lang w:eastAsia="ru-RU"/>
        </w:rPr>
        <w:t>дополнительных статей</w:t>
      </w:r>
      <w:r w:rsidR="00AC25CC">
        <w:rPr>
          <w:rFonts w:ascii="AppleSystemUIFont" w:hAnsi="AppleSystemUIFont" w:cs="AppleSystemUIFont"/>
          <w:sz w:val="28"/>
          <w:szCs w:val="28"/>
          <w:lang w:eastAsia="ru-RU"/>
        </w:rPr>
        <w:t xml:space="preserve">, получивших нумерацию 123 – 128 </w:t>
      </w:r>
      <w:r w:rsidR="00EB7B09">
        <w:rPr>
          <w:rFonts w:ascii="AppleSystemUIFont" w:hAnsi="AppleSystemUIFont" w:cs="AppleSystemUIFont"/>
          <w:sz w:val="28"/>
          <w:szCs w:val="28"/>
          <w:lang w:eastAsia="ru-RU"/>
        </w:rPr>
        <w:t xml:space="preserve">статей </w:t>
      </w:r>
      <w:r w:rsidR="00AC25CC">
        <w:rPr>
          <w:rFonts w:ascii="AppleSystemUIFont" w:hAnsi="AppleSystemUIFont" w:cs="AppleSystemUIFont"/>
          <w:sz w:val="28"/>
          <w:szCs w:val="28"/>
          <w:lang w:eastAsia="ru-RU"/>
        </w:rPr>
        <w:t>Конституции КНР</w:t>
      </w:r>
      <w:r w:rsidR="00AC25CC">
        <w:rPr>
          <w:rStyle w:val="aa"/>
          <w:rFonts w:ascii="AppleSystemUIFont" w:hAnsi="AppleSystemUIFont" w:cs="AppleSystemUIFont"/>
          <w:sz w:val="28"/>
          <w:szCs w:val="28"/>
          <w:lang w:eastAsia="ru-RU"/>
        </w:rPr>
        <w:footnoteReference w:id="13"/>
      </w:r>
      <w:r w:rsidR="00AC25CC" w:rsidRPr="00AC25CC">
        <w:rPr>
          <w:rFonts w:ascii="AppleSystemUIFont" w:hAnsi="AppleSystemUIFont" w:cs="AppleSystemUIFont"/>
          <w:sz w:val="28"/>
          <w:szCs w:val="28"/>
          <w:lang w:eastAsia="ru-RU"/>
        </w:rPr>
        <w:t xml:space="preserve">. </w:t>
      </w:r>
    </w:p>
    <w:p w14:paraId="4B70F14D" w14:textId="532E2CF2" w:rsidR="00122B9C" w:rsidRDefault="00122B9C" w:rsidP="0071409C">
      <w:pPr>
        <w:pStyle w:val="a3"/>
        <w:spacing w:line="360"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Так, теперь в Китае появились </w:t>
      </w:r>
      <w:r w:rsidR="00CA1443">
        <w:rPr>
          <w:rFonts w:ascii="Times New Roman" w:eastAsia="Times New Roman" w:hAnsi="Times New Roman" w:cs="Times New Roman"/>
          <w:sz w:val="28"/>
          <w:szCs w:val="28"/>
          <w:shd w:val="clear" w:color="auto" w:fill="FFFFFF"/>
          <w:lang w:eastAsia="ru-RU"/>
        </w:rPr>
        <w:t>два новых контрольно-надзорных</w:t>
      </w:r>
      <w:r>
        <w:rPr>
          <w:rFonts w:ascii="Times New Roman" w:eastAsia="Times New Roman" w:hAnsi="Times New Roman" w:cs="Times New Roman"/>
          <w:sz w:val="28"/>
          <w:szCs w:val="28"/>
          <w:shd w:val="clear" w:color="auto" w:fill="FFFFFF"/>
          <w:lang w:eastAsia="ru-RU"/>
        </w:rPr>
        <w:t xml:space="preserve"> </w:t>
      </w:r>
      <w:r w:rsidR="002E70CA">
        <w:rPr>
          <w:rFonts w:ascii="Times New Roman" w:eastAsia="Times New Roman" w:hAnsi="Times New Roman" w:cs="Times New Roman"/>
          <w:sz w:val="28"/>
          <w:szCs w:val="28"/>
          <w:shd w:val="clear" w:color="auto" w:fill="FFFFFF"/>
          <w:lang w:eastAsia="ru-RU"/>
        </w:rPr>
        <w:t>орган</w:t>
      </w:r>
      <w:r w:rsidR="00CA1443">
        <w:rPr>
          <w:rFonts w:ascii="Times New Roman" w:eastAsia="Times New Roman" w:hAnsi="Times New Roman" w:cs="Times New Roman"/>
          <w:sz w:val="28"/>
          <w:szCs w:val="28"/>
          <w:shd w:val="clear" w:color="auto" w:fill="FFFFFF"/>
          <w:lang w:eastAsia="ru-RU"/>
        </w:rPr>
        <w:t>ов</w:t>
      </w:r>
      <w:r w:rsidR="002E70CA">
        <w:rPr>
          <w:rFonts w:ascii="Times New Roman" w:eastAsia="Times New Roman" w:hAnsi="Times New Roman" w:cs="Times New Roman"/>
          <w:sz w:val="28"/>
          <w:szCs w:val="28"/>
          <w:shd w:val="clear" w:color="auto" w:fill="FFFFFF"/>
          <w:lang w:eastAsia="ru-RU"/>
        </w:rPr>
        <w:t xml:space="preserve"> – </w:t>
      </w:r>
      <w:r>
        <w:rPr>
          <w:rFonts w:ascii="Times New Roman" w:eastAsia="Times New Roman" w:hAnsi="Times New Roman" w:cs="Times New Roman"/>
          <w:sz w:val="28"/>
          <w:szCs w:val="28"/>
          <w:shd w:val="clear" w:color="auto" w:fill="FFFFFF"/>
          <w:lang w:eastAsia="ru-RU"/>
        </w:rPr>
        <w:t xml:space="preserve">Наблюдательная Комиссия Китайской Народной Республики (далее – Наблюдательная Комиссия КНР) и </w:t>
      </w:r>
      <w:r w:rsidR="002E70CA">
        <w:rPr>
          <w:rFonts w:ascii="Times New Roman" w:eastAsia="Times New Roman" w:hAnsi="Times New Roman" w:cs="Times New Roman"/>
          <w:sz w:val="28"/>
          <w:szCs w:val="28"/>
          <w:shd w:val="clear" w:color="auto" w:fill="FFFFFF"/>
          <w:lang w:eastAsia="ru-RU"/>
        </w:rPr>
        <w:t>Национальная Контрольная Комиссия  Китайской Народной Республики</w:t>
      </w:r>
      <w:r w:rsidR="008163FA">
        <w:rPr>
          <w:rFonts w:ascii="Times New Roman" w:eastAsia="Times New Roman" w:hAnsi="Times New Roman" w:cs="Times New Roman"/>
          <w:sz w:val="28"/>
          <w:szCs w:val="28"/>
          <w:shd w:val="clear" w:color="auto" w:fill="FFFFFF"/>
          <w:lang w:eastAsia="ru-RU"/>
        </w:rPr>
        <w:t xml:space="preserve"> (далее – Национальная Контрольная Комиссия КНР)</w:t>
      </w:r>
      <w:r w:rsidR="002E70CA">
        <w:rPr>
          <w:rFonts w:ascii="Times New Roman" w:eastAsia="Times New Roman" w:hAnsi="Times New Roman" w:cs="Times New Roman"/>
          <w:sz w:val="28"/>
          <w:szCs w:val="28"/>
          <w:shd w:val="clear" w:color="auto" w:fill="FFFFFF"/>
          <w:lang w:eastAsia="ru-RU"/>
        </w:rPr>
        <w:t xml:space="preserve">. </w:t>
      </w:r>
    </w:p>
    <w:p w14:paraId="005F55B4" w14:textId="1A14DFB3" w:rsidR="00122B9C" w:rsidRPr="00122B9C" w:rsidRDefault="00122B9C" w:rsidP="0071409C">
      <w:pPr>
        <w:pStyle w:val="a3"/>
        <w:spacing w:line="360"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В соответствии со статьёй 123 Конституции КНР Наблюдательная Комиссия КНР является национальным надзорным органом на всех уровнях власти. В силу статьи 124 Конституции КНР в каждой административно-территориальной единице административного деления Китая должны быть созданы местные надзорные комитеты. </w:t>
      </w:r>
    </w:p>
    <w:p w14:paraId="57DC6918" w14:textId="46E5FE73" w:rsidR="00C2525D" w:rsidRDefault="002E70CA" w:rsidP="0071409C">
      <w:pPr>
        <w:pStyle w:val="a3"/>
        <w:spacing w:line="360"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Статья 125 Конституции КНР в новой редакции закрепляет</w:t>
      </w:r>
      <w:r w:rsidR="008163FA">
        <w:rPr>
          <w:rFonts w:ascii="Times New Roman" w:eastAsia="Times New Roman" w:hAnsi="Times New Roman" w:cs="Times New Roman"/>
          <w:sz w:val="28"/>
          <w:szCs w:val="28"/>
          <w:shd w:val="clear" w:color="auto" w:fill="FFFFFF"/>
          <w:lang w:eastAsia="ru-RU"/>
        </w:rPr>
        <w:t xml:space="preserve"> статус Национальной Контрольной Комиссии КНР в качестве высшего контрольно-надзорного органа. </w:t>
      </w:r>
      <w:r>
        <w:rPr>
          <w:rFonts w:ascii="Times New Roman" w:eastAsia="Times New Roman" w:hAnsi="Times New Roman" w:cs="Times New Roman"/>
          <w:sz w:val="28"/>
          <w:szCs w:val="28"/>
          <w:shd w:val="clear" w:color="auto" w:fill="FFFFFF"/>
          <w:lang w:eastAsia="ru-RU"/>
        </w:rPr>
        <w:t xml:space="preserve"> </w:t>
      </w:r>
    </w:p>
    <w:p w14:paraId="3E3E1C6E" w14:textId="77777777" w:rsidR="00C3133D" w:rsidRDefault="00C2525D" w:rsidP="0071409C">
      <w:pPr>
        <w:pStyle w:val="a3"/>
        <w:spacing w:line="360" w:lineRule="auto"/>
        <w:ind w:firstLine="708"/>
        <w:jc w:val="both"/>
        <w:rPr>
          <w:rFonts w:ascii="Times New Roman" w:eastAsia="Times New Roman" w:hAnsi="Times New Roman" w:cs="Times New Roman"/>
          <w:sz w:val="28"/>
          <w:szCs w:val="28"/>
          <w:shd w:val="clear" w:color="auto" w:fill="FFFFFF"/>
          <w:lang w:eastAsia="ru-RU"/>
        </w:rPr>
      </w:pPr>
      <w:r w:rsidRPr="00C2525D">
        <w:rPr>
          <w:rFonts w:ascii="Times New Roman" w:hAnsi="Times New Roman" w:cs="Times New Roman"/>
          <w:sz w:val="28"/>
          <w:szCs w:val="28"/>
          <w:lang w:eastAsia="ru-RU"/>
        </w:rPr>
        <w:t xml:space="preserve">Национальная </w:t>
      </w:r>
      <w:r>
        <w:rPr>
          <w:rFonts w:ascii="Times New Roman" w:hAnsi="Times New Roman" w:cs="Times New Roman"/>
          <w:sz w:val="28"/>
          <w:szCs w:val="28"/>
          <w:lang w:eastAsia="ru-RU"/>
        </w:rPr>
        <w:t>Контрольная К</w:t>
      </w:r>
      <w:r w:rsidRPr="00C2525D">
        <w:rPr>
          <w:rFonts w:ascii="Times New Roman" w:hAnsi="Times New Roman" w:cs="Times New Roman"/>
          <w:sz w:val="28"/>
          <w:szCs w:val="28"/>
          <w:lang w:eastAsia="ru-RU"/>
        </w:rPr>
        <w:t xml:space="preserve">омиссия </w:t>
      </w:r>
      <w:r>
        <w:rPr>
          <w:rFonts w:ascii="Times New Roman" w:hAnsi="Times New Roman" w:cs="Times New Roman"/>
          <w:sz w:val="28"/>
          <w:szCs w:val="28"/>
          <w:lang w:eastAsia="ru-RU"/>
        </w:rPr>
        <w:t>КНР возглавляет и контролирует</w:t>
      </w:r>
      <w:r w:rsidRPr="00C2525D">
        <w:rPr>
          <w:rFonts w:ascii="Times New Roman" w:hAnsi="Times New Roman" w:cs="Times New Roman"/>
          <w:sz w:val="28"/>
          <w:szCs w:val="28"/>
          <w:lang w:eastAsia="ru-RU"/>
        </w:rPr>
        <w:t xml:space="preserve"> работу местных надзорных комитетов на различных уровнях</w:t>
      </w:r>
      <w:r>
        <w:rPr>
          <w:rFonts w:ascii="Times New Roman" w:hAnsi="Times New Roman" w:cs="Times New Roman"/>
          <w:sz w:val="28"/>
          <w:szCs w:val="28"/>
          <w:lang w:eastAsia="ru-RU"/>
        </w:rPr>
        <w:t xml:space="preserve"> (</w:t>
      </w:r>
      <w:r w:rsidR="00636F7C">
        <w:rPr>
          <w:rFonts w:ascii="Times New Roman" w:hAnsi="Times New Roman" w:cs="Times New Roman"/>
          <w:sz w:val="28"/>
          <w:szCs w:val="28"/>
          <w:lang w:eastAsia="ru-RU"/>
        </w:rPr>
        <w:t xml:space="preserve">надпровинциальный, </w:t>
      </w:r>
      <w:r w:rsidR="00AC363E">
        <w:rPr>
          <w:rFonts w:ascii="Times New Roman" w:hAnsi="Times New Roman" w:cs="Times New Roman"/>
          <w:sz w:val="28"/>
          <w:szCs w:val="28"/>
          <w:lang w:eastAsia="ru-RU"/>
        </w:rPr>
        <w:t xml:space="preserve">провинциальный, </w:t>
      </w:r>
      <w:r w:rsidR="00636F7C">
        <w:rPr>
          <w:rFonts w:ascii="Times New Roman" w:hAnsi="Times New Roman" w:cs="Times New Roman"/>
          <w:sz w:val="28"/>
          <w:szCs w:val="28"/>
          <w:lang w:eastAsia="ru-RU"/>
        </w:rPr>
        <w:t xml:space="preserve">субпровинциальный, </w:t>
      </w:r>
      <w:r w:rsidR="00AC363E">
        <w:rPr>
          <w:rFonts w:ascii="Times New Roman" w:hAnsi="Times New Roman" w:cs="Times New Roman"/>
          <w:sz w:val="28"/>
          <w:szCs w:val="28"/>
          <w:lang w:eastAsia="ru-RU"/>
        </w:rPr>
        <w:t>окружной, уездный, волостной уровни)</w:t>
      </w:r>
      <w:r w:rsidRPr="00C2525D">
        <w:rPr>
          <w:rFonts w:ascii="Times New Roman" w:hAnsi="Times New Roman" w:cs="Times New Roman"/>
          <w:sz w:val="28"/>
          <w:szCs w:val="28"/>
          <w:lang w:eastAsia="ru-RU"/>
        </w:rPr>
        <w:t xml:space="preserve">. </w:t>
      </w:r>
    </w:p>
    <w:p w14:paraId="76AEDC7B" w14:textId="77777777" w:rsidR="00122B9C" w:rsidRDefault="00C3133D" w:rsidP="0071409C">
      <w:pPr>
        <w:pStyle w:val="a3"/>
        <w:spacing w:line="360" w:lineRule="auto"/>
        <w:ind w:firstLine="708"/>
        <w:jc w:val="both"/>
        <w:rPr>
          <w:rFonts w:ascii="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В соответствии со </w:t>
      </w:r>
      <w:r>
        <w:rPr>
          <w:rFonts w:ascii="Times New Roman" w:hAnsi="Times New Roman" w:cs="Times New Roman"/>
          <w:sz w:val="28"/>
          <w:szCs w:val="28"/>
          <w:lang w:eastAsia="ru-RU"/>
        </w:rPr>
        <w:t>статьёй</w:t>
      </w:r>
      <w:r w:rsidR="00C2525D" w:rsidRPr="00C2525D">
        <w:rPr>
          <w:rFonts w:ascii="Times New Roman" w:hAnsi="Times New Roman" w:cs="Times New Roman"/>
          <w:sz w:val="28"/>
          <w:szCs w:val="28"/>
          <w:lang w:eastAsia="ru-RU"/>
        </w:rPr>
        <w:t xml:space="preserve"> 126 </w:t>
      </w:r>
      <w:r>
        <w:rPr>
          <w:rFonts w:ascii="Times New Roman" w:hAnsi="Times New Roman" w:cs="Times New Roman"/>
          <w:sz w:val="28"/>
          <w:szCs w:val="28"/>
          <w:lang w:eastAsia="ru-RU"/>
        </w:rPr>
        <w:t xml:space="preserve">Конституции КНР </w:t>
      </w:r>
      <w:r w:rsidR="00C2525D" w:rsidRPr="00C2525D">
        <w:rPr>
          <w:rFonts w:ascii="Times New Roman" w:hAnsi="Times New Roman" w:cs="Times New Roman"/>
          <w:sz w:val="28"/>
          <w:szCs w:val="28"/>
          <w:lang w:eastAsia="ru-RU"/>
        </w:rPr>
        <w:t xml:space="preserve">Национальная </w:t>
      </w:r>
      <w:r>
        <w:rPr>
          <w:rFonts w:ascii="Times New Roman" w:hAnsi="Times New Roman" w:cs="Times New Roman"/>
          <w:sz w:val="28"/>
          <w:szCs w:val="28"/>
          <w:lang w:eastAsia="ru-RU"/>
        </w:rPr>
        <w:t xml:space="preserve">Контрольная </w:t>
      </w:r>
      <w:r w:rsidR="00C2525D" w:rsidRPr="00C2525D">
        <w:rPr>
          <w:rFonts w:ascii="Times New Roman" w:hAnsi="Times New Roman" w:cs="Times New Roman"/>
          <w:sz w:val="28"/>
          <w:szCs w:val="28"/>
          <w:lang w:eastAsia="ru-RU"/>
        </w:rPr>
        <w:t xml:space="preserve">комиссия </w:t>
      </w:r>
      <w:r w:rsidR="0060103D">
        <w:rPr>
          <w:rFonts w:ascii="Times New Roman" w:hAnsi="Times New Roman" w:cs="Times New Roman"/>
          <w:sz w:val="28"/>
          <w:szCs w:val="28"/>
          <w:lang w:eastAsia="ru-RU"/>
        </w:rPr>
        <w:t>подотчётна непосредственно</w:t>
      </w:r>
      <w:r w:rsidR="00C2525D" w:rsidRPr="00C2525D">
        <w:rPr>
          <w:rFonts w:ascii="Times New Roman" w:hAnsi="Times New Roman" w:cs="Times New Roman"/>
          <w:sz w:val="28"/>
          <w:szCs w:val="28"/>
          <w:lang w:eastAsia="ru-RU"/>
        </w:rPr>
        <w:t xml:space="preserve"> перед Национальным народным конгрессом и Постоянным комитетом Всекитайского собрания народных представителей. </w:t>
      </w:r>
    </w:p>
    <w:p w14:paraId="013D1546" w14:textId="77777777" w:rsidR="00321B85" w:rsidRDefault="00CA1443" w:rsidP="0071409C">
      <w:pPr>
        <w:pStyle w:val="a3"/>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Данные контрольно-надзорные органы власти в соответствии со статьёй 127 Конституции КНР осуществляю</w:t>
      </w:r>
      <w:r w:rsidR="00122B9C" w:rsidRPr="00122B9C">
        <w:rPr>
          <w:rFonts w:ascii="Times New Roman" w:hAnsi="Times New Roman" w:cs="Times New Roman"/>
          <w:sz w:val="28"/>
          <w:szCs w:val="28"/>
          <w:lang w:eastAsia="ru-RU"/>
        </w:rPr>
        <w:t xml:space="preserve">т </w:t>
      </w:r>
      <w:r>
        <w:rPr>
          <w:rFonts w:ascii="Times New Roman" w:hAnsi="Times New Roman" w:cs="Times New Roman"/>
          <w:sz w:val="28"/>
          <w:szCs w:val="28"/>
          <w:lang w:eastAsia="ru-RU"/>
        </w:rPr>
        <w:t xml:space="preserve">свои контрольно-надзорные функции </w:t>
      </w:r>
      <w:r w:rsidR="007755A9">
        <w:rPr>
          <w:rFonts w:ascii="Times New Roman" w:hAnsi="Times New Roman" w:cs="Times New Roman"/>
          <w:sz w:val="28"/>
          <w:szCs w:val="28"/>
          <w:lang w:eastAsia="ru-RU"/>
        </w:rPr>
        <w:t xml:space="preserve"> на основе принципов самостоятельности и независимости от других публично-властных субъектов </w:t>
      </w:r>
      <w:r w:rsidR="00321B85">
        <w:rPr>
          <w:rFonts w:ascii="Times New Roman" w:hAnsi="Times New Roman" w:cs="Times New Roman"/>
          <w:sz w:val="28"/>
          <w:szCs w:val="28"/>
          <w:lang w:eastAsia="ru-RU"/>
        </w:rPr>
        <w:t>в строгом соответствии с законодательством Китайской Народной Республики. Органы власти, осуществляющие контрольно-надзорные функции не подлежа</w:t>
      </w:r>
      <w:r w:rsidR="00122B9C" w:rsidRPr="00122B9C">
        <w:rPr>
          <w:rFonts w:ascii="Times New Roman" w:hAnsi="Times New Roman" w:cs="Times New Roman"/>
          <w:sz w:val="28"/>
          <w:szCs w:val="28"/>
          <w:lang w:eastAsia="ru-RU"/>
        </w:rPr>
        <w:t>т</w:t>
      </w:r>
      <w:r w:rsidR="00321B85">
        <w:rPr>
          <w:rFonts w:ascii="Times New Roman" w:hAnsi="Times New Roman" w:cs="Times New Roman"/>
          <w:sz w:val="28"/>
          <w:szCs w:val="28"/>
          <w:lang w:eastAsia="ru-RU"/>
        </w:rPr>
        <w:t xml:space="preserve"> произвольному</w:t>
      </w:r>
      <w:r w:rsidR="00122B9C" w:rsidRPr="00122B9C">
        <w:rPr>
          <w:rFonts w:ascii="Times New Roman" w:hAnsi="Times New Roman" w:cs="Times New Roman"/>
          <w:sz w:val="28"/>
          <w:szCs w:val="28"/>
          <w:lang w:eastAsia="ru-RU"/>
        </w:rPr>
        <w:t xml:space="preserve"> вмешательству со стороны административных органов, общественных организаций и отдельных </w:t>
      </w:r>
      <w:r w:rsidR="00321B85">
        <w:rPr>
          <w:rFonts w:ascii="Times New Roman" w:hAnsi="Times New Roman" w:cs="Times New Roman"/>
          <w:sz w:val="28"/>
          <w:szCs w:val="28"/>
          <w:lang w:eastAsia="ru-RU"/>
        </w:rPr>
        <w:t>физических лиц или коммерческих корпораций</w:t>
      </w:r>
      <w:r w:rsidR="00122B9C" w:rsidRPr="00122B9C">
        <w:rPr>
          <w:rFonts w:ascii="Times New Roman" w:hAnsi="Times New Roman" w:cs="Times New Roman"/>
          <w:sz w:val="28"/>
          <w:szCs w:val="28"/>
          <w:lang w:eastAsia="ru-RU"/>
        </w:rPr>
        <w:t>.</w:t>
      </w:r>
    </w:p>
    <w:p w14:paraId="0AD42868" w14:textId="77777777" w:rsidR="00A37F57" w:rsidRDefault="00321B85" w:rsidP="0071409C">
      <w:pPr>
        <w:pStyle w:val="a3"/>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выявления преступления, связанного со злоупотреблением власти со стороны публично-властного субъекта, превышением должностных полномочий отдельных лиц, наделённых административными функциями, а также иными правонарушениями, лежащими в правовом поле служебных обязанностей, вышеуказанные контрольно-надзорные органы действуют совместно</w:t>
      </w:r>
      <w:r w:rsidR="00122B9C" w:rsidRPr="00122B9C">
        <w:rPr>
          <w:rFonts w:ascii="Times New Roman" w:hAnsi="Times New Roman" w:cs="Times New Roman"/>
          <w:sz w:val="28"/>
          <w:szCs w:val="28"/>
          <w:lang w:eastAsia="ru-RU"/>
        </w:rPr>
        <w:t xml:space="preserve"> с судебными органами, </w:t>
      </w:r>
      <w:r>
        <w:rPr>
          <w:rFonts w:ascii="Times New Roman" w:hAnsi="Times New Roman" w:cs="Times New Roman"/>
          <w:sz w:val="28"/>
          <w:szCs w:val="28"/>
          <w:lang w:eastAsia="ru-RU"/>
        </w:rPr>
        <w:t>прокуратурой</w:t>
      </w:r>
      <w:r w:rsidR="00122B9C" w:rsidRPr="00122B9C">
        <w:rPr>
          <w:rFonts w:ascii="Times New Roman" w:hAnsi="Times New Roman" w:cs="Times New Roman"/>
          <w:sz w:val="28"/>
          <w:szCs w:val="28"/>
          <w:lang w:eastAsia="ru-RU"/>
        </w:rPr>
        <w:t xml:space="preserve"> и правоохранительными органами в целях </w:t>
      </w:r>
      <w:r>
        <w:rPr>
          <w:rFonts w:ascii="Times New Roman" w:hAnsi="Times New Roman" w:cs="Times New Roman"/>
          <w:sz w:val="28"/>
          <w:szCs w:val="28"/>
          <w:lang w:eastAsia="ru-RU"/>
        </w:rPr>
        <w:t xml:space="preserve">оптимизации процесса пресечения должностных и служебных общественно опасных деяний, устранения или минимизации их </w:t>
      </w:r>
      <w:r w:rsidR="000C771D">
        <w:rPr>
          <w:rFonts w:ascii="Times New Roman" w:hAnsi="Times New Roman" w:cs="Times New Roman"/>
          <w:sz w:val="28"/>
          <w:szCs w:val="28"/>
          <w:lang w:eastAsia="ru-RU"/>
        </w:rPr>
        <w:t xml:space="preserve">последствий. </w:t>
      </w:r>
    </w:p>
    <w:p w14:paraId="02590361" w14:textId="74AE56C7" w:rsidR="00122B9C" w:rsidRPr="00122B9C" w:rsidRDefault="000C771D" w:rsidP="0071409C">
      <w:pPr>
        <w:pStyle w:val="a3"/>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Кроме того, в статье 127 Конституции КНР делается особый </w:t>
      </w:r>
      <w:r w:rsidR="00397613">
        <w:rPr>
          <w:rFonts w:ascii="Times New Roman" w:hAnsi="Times New Roman" w:cs="Times New Roman"/>
          <w:sz w:val="28"/>
          <w:szCs w:val="28"/>
          <w:lang w:eastAsia="ru-RU"/>
        </w:rPr>
        <w:t xml:space="preserve">акцент на том, что контрольно-надзорные, судебные, правоохранительные органы и прокуратура Китайской Народной Республики призваны работать совместно также и для того, чтобы контролировать деятельность друг друга. Это является яркой иллюстрацией воплощения в реальность такого значимого конституционного принципа, как «система сдержек и противовесов». </w:t>
      </w:r>
      <w:r w:rsidR="00A37F57">
        <w:rPr>
          <w:rFonts w:ascii="Times New Roman" w:hAnsi="Times New Roman" w:cs="Times New Roman"/>
          <w:sz w:val="28"/>
          <w:szCs w:val="28"/>
          <w:lang w:eastAsia="ru-RU"/>
        </w:rPr>
        <w:t>Главное в сложившейся ситуации избежать п</w:t>
      </w:r>
      <w:r w:rsidR="003867DE">
        <w:rPr>
          <w:rFonts w:ascii="Times New Roman" w:hAnsi="Times New Roman" w:cs="Times New Roman"/>
          <w:sz w:val="28"/>
          <w:szCs w:val="28"/>
          <w:lang w:eastAsia="ru-RU"/>
        </w:rPr>
        <w:t xml:space="preserve">роблем дублирования полномочий субъектов, наделёнными властными функциями, а также проблем потери транспарентности </w:t>
      </w:r>
      <w:r w:rsidR="00AF39B0">
        <w:rPr>
          <w:rFonts w:ascii="Times New Roman" w:hAnsi="Times New Roman" w:cs="Times New Roman"/>
          <w:sz w:val="28"/>
          <w:szCs w:val="28"/>
          <w:lang w:eastAsia="ru-RU"/>
        </w:rPr>
        <w:t xml:space="preserve">правоотношений, возникающих в данной сфере, ведь помимо </w:t>
      </w:r>
      <w:r w:rsidR="003550AE">
        <w:rPr>
          <w:rFonts w:ascii="Times New Roman" w:hAnsi="Times New Roman" w:cs="Times New Roman"/>
          <w:sz w:val="28"/>
          <w:szCs w:val="28"/>
          <w:lang w:eastAsia="ru-RU"/>
        </w:rPr>
        <w:t>Наблюдательной Комиссии и Национальной Контрольной Комиссии  КНР в Китае существует ещё множество других органов, осуществляющих контроль в сфере энергетики, природопользования и охраны окружающей среды</w:t>
      </w:r>
      <w:r w:rsidR="003867DE">
        <w:rPr>
          <w:rFonts w:ascii="Times New Roman" w:hAnsi="Times New Roman" w:cs="Times New Roman"/>
          <w:sz w:val="28"/>
          <w:szCs w:val="28"/>
          <w:lang w:eastAsia="ru-RU"/>
        </w:rPr>
        <w:t>.</w:t>
      </w:r>
      <w:r w:rsidR="00F87EAE">
        <w:rPr>
          <w:rFonts w:ascii="Times New Roman" w:hAnsi="Times New Roman" w:cs="Times New Roman"/>
          <w:sz w:val="28"/>
          <w:szCs w:val="28"/>
          <w:lang w:eastAsia="ru-RU"/>
        </w:rPr>
        <w:t xml:space="preserve"> </w:t>
      </w:r>
    </w:p>
    <w:p w14:paraId="69433301" w14:textId="77777777" w:rsidR="00FF763E" w:rsidRDefault="00F87EAE" w:rsidP="0071409C">
      <w:pPr>
        <w:pStyle w:val="a3"/>
        <w:spacing w:line="360" w:lineRule="auto"/>
        <w:ind w:firstLine="708"/>
        <w:jc w:val="both"/>
        <w:rPr>
          <w:rFonts w:ascii="Times New Roman" w:hAnsi="Times New Roman" w:cs="Times New Roman"/>
          <w:sz w:val="28"/>
          <w:szCs w:val="28"/>
        </w:rPr>
      </w:pPr>
      <w:r w:rsidRPr="00455036">
        <w:rPr>
          <w:rFonts w:ascii="Times New Roman" w:hAnsi="Times New Roman" w:cs="Times New Roman"/>
          <w:sz w:val="28"/>
          <w:szCs w:val="28"/>
        </w:rPr>
        <w:t>Существующие в настоящее в</w:t>
      </w:r>
      <w:r>
        <w:rPr>
          <w:rFonts w:ascii="Times New Roman" w:hAnsi="Times New Roman" w:cs="Times New Roman"/>
          <w:sz w:val="28"/>
          <w:szCs w:val="28"/>
        </w:rPr>
        <w:t>ремя полномочия по контролю в сфере нефте- и газоснабжения</w:t>
      </w:r>
      <w:r w:rsidRPr="00455036">
        <w:rPr>
          <w:rFonts w:ascii="Times New Roman" w:hAnsi="Times New Roman" w:cs="Times New Roman"/>
          <w:sz w:val="28"/>
          <w:szCs w:val="28"/>
        </w:rPr>
        <w:t xml:space="preserve"> Китая были </w:t>
      </w:r>
      <w:r>
        <w:rPr>
          <w:rFonts w:ascii="Times New Roman" w:hAnsi="Times New Roman" w:cs="Times New Roman"/>
          <w:sz w:val="28"/>
          <w:szCs w:val="28"/>
        </w:rPr>
        <w:t>распределены между различными государственными</w:t>
      </w:r>
      <w:r w:rsidRPr="00455036">
        <w:rPr>
          <w:rFonts w:ascii="Times New Roman" w:hAnsi="Times New Roman" w:cs="Times New Roman"/>
          <w:sz w:val="28"/>
          <w:szCs w:val="28"/>
        </w:rPr>
        <w:t xml:space="preserve"> учреждения</w:t>
      </w:r>
      <w:r>
        <w:rPr>
          <w:rFonts w:ascii="Times New Roman" w:hAnsi="Times New Roman" w:cs="Times New Roman"/>
          <w:sz w:val="28"/>
          <w:szCs w:val="28"/>
        </w:rPr>
        <w:t>ми, такими</w:t>
      </w:r>
      <w:r w:rsidRPr="00455036">
        <w:rPr>
          <w:rFonts w:ascii="Times New Roman" w:hAnsi="Times New Roman" w:cs="Times New Roman"/>
          <w:sz w:val="28"/>
          <w:szCs w:val="28"/>
        </w:rPr>
        <w:t xml:space="preserve"> как</w:t>
      </w:r>
      <w:r>
        <w:rPr>
          <w:rFonts w:ascii="Times New Roman" w:hAnsi="Times New Roman" w:cs="Times New Roman"/>
          <w:sz w:val="28"/>
          <w:szCs w:val="28"/>
        </w:rPr>
        <w:t>:</w:t>
      </w:r>
      <w:r w:rsidRPr="00455036">
        <w:rPr>
          <w:rFonts w:ascii="Times New Roman" w:hAnsi="Times New Roman" w:cs="Times New Roman"/>
          <w:sz w:val="28"/>
          <w:szCs w:val="28"/>
        </w:rPr>
        <w:t xml:space="preserve"> </w:t>
      </w:r>
    </w:p>
    <w:p w14:paraId="0A84278D" w14:textId="1FAA77CA" w:rsidR="00FF763E" w:rsidRDefault="00FF763E" w:rsidP="006408E4">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Государственное управление по делам энергетики Китайской Народной Республики; </w:t>
      </w:r>
    </w:p>
    <w:p w14:paraId="7D3E928F" w14:textId="11147884" w:rsidR="00F87EAE" w:rsidRDefault="00F87EAE" w:rsidP="006408E4">
      <w:pPr>
        <w:pStyle w:val="a3"/>
        <w:numPr>
          <w:ilvl w:val="0"/>
          <w:numId w:val="14"/>
        </w:numPr>
        <w:spacing w:line="360" w:lineRule="auto"/>
        <w:jc w:val="both"/>
        <w:rPr>
          <w:rFonts w:ascii="Times New Roman" w:hAnsi="Times New Roman" w:cs="Times New Roman"/>
          <w:sz w:val="28"/>
          <w:szCs w:val="28"/>
        </w:rPr>
      </w:pPr>
      <w:r w:rsidRPr="00455036">
        <w:rPr>
          <w:rFonts w:ascii="Times New Roman" w:hAnsi="Times New Roman" w:cs="Times New Roman"/>
          <w:sz w:val="28"/>
          <w:szCs w:val="28"/>
        </w:rPr>
        <w:t>Министерство охраны окружающей среды</w:t>
      </w:r>
      <w:r>
        <w:rPr>
          <w:rFonts w:ascii="Times New Roman" w:hAnsi="Times New Roman" w:cs="Times New Roman"/>
          <w:sz w:val="28"/>
          <w:szCs w:val="28"/>
        </w:rPr>
        <w:t>;</w:t>
      </w:r>
    </w:p>
    <w:p w14:paraId="5C0F5A61" w14:textId="77777777" w:rsidR="00EB0657" w:rsidRPr="00EB0657" w:rsidRDefault="00F87EAE" w:rsidP="006408E4">
      <w:pPr>
        <w:pStyle w:val="a3"/>
        <w:numPr>
          <w:ilvl w:val="0"/>
          <w:numId w:val="14"/>
        </w:numPr>
        <w:spacing w:line="360" w:lineRule="auto"/>
        <w:jc w:val="both"/>
        <w:rPr>
          <w:rFonts w:ascii="Times New Roman" w:eastAsia="Times New Roman" w:hAnsi="Times New Roman" w:cs="Times New Roman"/>
          <w:sz w:val="28"/>
          <w:szCs w:val="28"/>
          <w:shd w:val="clear" w:color="auto" w:fill="FFFFFF"/>
          <w:lang w:eastAsia="ru-RU"/>
        </w:rPr>
      </w:pPr>
      <w:r>
        <w:rPr>
          <w:rFonts w:ascii="Times New Roman" w:hAnsi="Times New Roman" w:cs="Times New Roman"/>
          <w:sz w:val="28"/>
          <w:szCs w:val="28"/>
        </w:rPr>
        <w:t>Министерство земельных и природных ресурсов</w:t>
      </w:r>
      <w:r w:rsidRPr="00455036">
        <w:rPr>
          <w:rFonts w:ascii="Times New Roman" w:hAnsi="Times New Roman" w:cs="Times New Roman"/>
          <w:sz w:val="28"/>
          <w:szCs w:val="28"/>
        </w:rPr>
        <w:t>.</w:t>
      </w:r>
    </w:p>
    <w:p w14:paraId="65D625AC" w14:textId="0C9A2604" w:rsidR="000F2B90" w:rsidRPr="00EB0657" w:rsidRDefault="00274D7A" w:rsidP="0071409C">
      <w:pPr>
        <w:pStyle w:val="a3"/>
        <w:spacing w:line="360" w:lineRule="auto"/>
        <w:ind w:firstLine="708"/>
        <w:jc w:val="both"/>
        <w:rPr>
          <w:rFonts w:ascii="Times New Roman" w:eastAsia="Times New Roman" w:hAnsi="Times New Roman" w:cs="Times New Roman"/>
          <w:sz w:val="28"/>
          <w:szCs w:val="28"/>
          <w:shd w:val="clear" w:color="auto" w:fill="FFFFFF"/>
          <w:lang w:eastAsia="ru-RU"/>
        </w:rPr>
      </w:pPr>
      <w:r w:rsidRPr="00EB0657">
        <w:rPr>
          <w:rFonts w:ascii="Times New Roman" w:hAnsi="Times New Roman" w:cs="Times New Roman"/>
          <w:sz w:val="28"/>
          <w:szCs w:val="28"/>
        </w:rPr>
        <w:t>При наличии настолько иерархически сложной системы исполнения государственными органами контрольно-надзорных функций очевидно назревает риск возникновения старой как мир проблемы: «</w:t>
      </w:r>
      <w:r w:rsidR="00EB0657" w:rsidRPr="00EB0657">
        <w:rPr>
          <w:rFonts w:ascii="Times New Roman" w:eastAsia="Times New Roman" w:hAnsi="Times New Roman" w:cs="Times New Roman"/>
          <w:bCs/>
          <w:color w:val="222222"/>
          <w:sz w:val="28"/>
          <w:szCs w:val="28"/>
          <w:lang w:val="en-GB" w:eastAsia="ru-RU"/>
        </w:rPr>
        <w:t>Quis custodiet ipsos custodes</w:t>
      </w:r>
      <w:r w:rsidR="00EB0657" w:rsidRPr="00EB0657">
        <w:rPr>
          <w:rFonts w:ascii="Times New Roman" w:eastAsia="Times New Roman" w:hAnsi="Times New Roman" w:cs="Times New Roman"/>
          <w:bCs/>
          <w:color w:val="222222"/>
          <w:sz w:val="28"/>
          <w:szCs w:val="28"/>
          <w:lang w:eastAsia="ru-RU"/>
        </w:rPr>
        <w:t>?</w:t>
      </w:r>
      <w:r w:rsidRPr="00EB0657">
        <w:rPr>
          <w:rFonts w:ascii="Times New Roman" w:hAnsi="Times New Roman" w:cs="Times New Roman"/>
          <w:sz w:val="28"/>
          <w:szCs w:val="28"/>
        </w:rPr>
        <w:t>»</w:t>
      </w:r>
      <w:r w:rsidR="00EB0657">
        <w:rPr>
          <w:rStyle w:val="aa"/>
          <w:rFonts w:ascii="Times New Roman" w:hAnsi="Times New Roman" w:cs="Times New Roman"/>
          <w:sz w:val="28"/>
          <w:szCs w:val="28"/>
        </w:rPr>
        <w:footnoteReference w:id="14"/>
      </w:r>
      <w:r w:rsidRPr="00EB0657">
        <w:rPr>
          <w:rFonts w:ascii="Times New Roman" w:hAnsi="Times New Roman" w:cs="Times New Roman"/>
          <w:sz w:val="28"/>
          <w:szCs w:val="28"/>
        </w:rPr>
        <w:t xml:space="preserve"> </w:t>
      </w:r>
      <w:r w:rsidR="00EB0657">
        <w:rPr>
          <w:rFonts w:ascii="Times New Roman" w:hAnsi="Times New Roman" w:cs="Times New Roman"/>
          <w:sz w:val="28"/>
          <w:szCs w:val="28"/>
        </w:rPr>
        <w:t xml:space="preserve"> </w:t>
      </w:r>
      <w:r w:rsidR="0043355E">
        <w:rPr>
          <w:rFonts w:ascii="Times New Roman" w:hAnsi="Times New Roman" w:cs="Times New Roman"/>
          <w:sz w:val="28"/>
          <w:szCs w:val="28"/>
        </w:rPr>
        <w:t>Представляется, что данная назрева</w:t>
      </w:r>
      <w:r w:rsidR="00946D1C">
        <w:rPr>
          <w:rFonts w:ascii="Times New Roman" w:hAnsi="Times New Roman" w:cs="Times New Roman"/>
          <w:sz w:val="28"/>
          <w:szCs w:val="28"/>
        </w:rPr>
        <w:t>ющая проблема должна быть</w:t>
      </w:r>
      <w:r w:rsidR="0043355E">
        <w:rPr>
          <w:rFonts w:ascii="Times New Roman" w:hAnsi="Times New Roman" w:cs="Times New Roman"/>
          <w:sz w:val="28"/>
          <w:szCs w:val="28"/>
        </w:rPr>
        <w:t xml:space="preserve"> разрешена проводимой </w:t>
      </w:r>
      <w:r w:rsidR="00946D1C">
        <w:rPr>
          <w:rFonts w:ascii="Times New Roman" w:hAnsi="Times New Roman" w:cs="Times New Roman"/>
          <w:sz w:val="28"/>
          <w:szCs w:val="28"/>
        </w:rPr>
        <w:t xml:space="preserve">в данный момент интенсивной реформой по оптимизации контроля за деятельностью субъектов нефтегазовой отрасли со стороны государственного административного аппарата.  </w:t>
      </w:r>
    </w:p>
    <w:p w14:paraId="155F3AF3" w14:textId="77777777" w:rsidR="00274D7A" w:rsidRPr="00C2525D" w:rsidRDefault="00274D7A" w:rsidP="0071409C">
      <w:pPr>
        <w:pStyle w:val="a3"/>
        <w:spacing w:line="360" w:lineRule="auto"/>
        <w:ind w:firstLine="708"/>
        <w:jc w:val="both"/>
        <w:rPr>
          <w:rFonts w:ascii="Times New Roman" w:hAnsi="Times New Roman" w:cs="Times New Roman"/>
          <w:sz w:val="28"/>
          <w:szCs w:val="28"/>
        </w:rPr>
      </w:pPr>
    </w:p>
    <w:p w14:paraId="63701238" w14:textId="2C52206E" w:rsidR="000F2B90" w:rsidRPr="008D02C2" w:rsidRDefault="000F2B90" w:rsidP="0071409C">
      <w:pPr>
        <w:pStyle w:val="a3"/>
        <w:spacing w:line="360" w:lineRule="auto"/>
        <w:jc w:val="both"/>
        <w:rPr>
          <w:rFonts w:ascii="Times New Roman" w:hAnsi="Times New Roman" w:cs="Times New Roman"/>
          <w:b/>
          <w:sz w:val="28"/>
          <w:szCs w:val="28"/>
        </w:rPr>
      </w:pPr>
      <w:r w:rsidRPr="008D02C2">
        <w:rPr>
          <w:rFonts w:ascii="Times New Roman" w:hAnsi="Times New Roman" w:cs="Times New Roman"/>
          <w:b/>
          <w:sz w:val="28"/>
          <w:szCs w:val="28"/>
        </w:rPr>
        <w:t xml:space="preserve">§ 2. </w:t>
      </w:r>
      <w:r w:rsidR="004C507E" w:rsidRPr="004C507E">
        <w:rPr>
          <w:rFonts w:ascii="Times New Roman" w:hAnsi="Times New Roman" w:cs="Times New Roman"/>
          <w:b/>
          <w:sz w:val="28"/>
          <w:szCs w:val="28"/>
        </w:rPr>
        <w:t>Характеристика природоресурсного законодательства Китайской Народной Республики</w:t>
      </w:r>
    </w:p>
    <w:p w14:paraId="5D77ED45" w14:textId="77777777" w:rsidR="000F2B90" w:rsidRPr="008D02C2" w:rsidRDefault="000F2B90" w:rsidP="0071409C">
      <w:pPr>
        <w:pStyle w:val="a3"/>
        <w:spacing w:line="360" w:lineRule="auto"/>
        <w:jc w:val="both"/>
        <w:rPr>
          <w:rFonts w:ascii="Times New Roman" w:hAnsi="Times New Roman" w:cs="Times New Roman"/>
          <w:sz w:val="28"/>
          <w:szCs w:val="28"/>
        </w:rPr>
      </w:pPr>
    </w:p>
    <w:p w14:paraId="5CD664BA" w14:textId="1A3E258E" w:rsidR="000F2B90" w:rsidRPr="008D02C2" w:rsidRDefault="000F2B90" w:rsidP="0071409C">
      <w:pPr>
        <w:pStyle w:val="a3"/>
        <w:spacing w:line="360" w:lineRule="auto"/>
        <w:ind w:firstLine="708"/>
        <w:jc w:val="both"/>
        <w:rPr>
          <w:rFonts w:ascii="Times New Roman" w:hAnsi="Times New Roman" w:cs="Times New Roman"/>
          <w:sz w:val="28"/>
          <w:szCs w:val="28"/>
        </w:rPr>
      </w:pPr>
      <w:r w:rsidRPr="008D02C2">
        <w:rPr>
          <w:rFonts w:ascii="Times New Roman" w:hAnsi="Times New Roman" w:cs="Times New Roman"/>
          <w:sz w:val="28"/>
          <w:szCs w:val="28"/>
        </w:rPr>
        <w:t>Статья 3 Закона Китайской Народной Республики о минеральных ресурсах</w:t>
      </w:r>
      <w:r w:rsidR="00ED4DF0">
        <w:rPr>
          <w:rFonts w:ascii="Times New Roman" w:hAnsi="Times New Roman" w:cs="Times New Roman"/>
          <w:sz w:val="28"/>
          <w:szCs w:val="28"/>
        </w:rPr>
        <w:t xml:space="preserve"> (далее – Закон о минеральных ресурсах КНР)</w:t>
      </w:r>
      <w:r w:rsidRPr="008D02C2">
        <w:rPr>
          <w:rFonts w:ascii="Times New Roman" w:hAnsi="Times New Roman" w:cs="Times New Roman"/>
          <w:sz w:val="28"/>
          <w:szCs w:val="28"/>
        </w:rPr>
        <w:t xml:space="preserve"> развивает основные принципы, установленные в Конституции КНР 1982 года в отношении природных ресурсов: «Ископаемые ресурсы являются государственной собственностью; право собственности государства на ископаемые ресурсы, находящиеся на поверхности земли или под землей, не изменяется вследствие различия между правом собственности и правом пользования в отношении земли, где находятся и указанные ископаемые ресурсы. Государство обеспечивает рациональное освоение и использование ископаемых ресурсов. Любой организации или любому частному лицу запрещается какими-либо способами захватывать ископаемые ресурсы или наносить им ущерб»</w:t>
      </w:r>
      <w:r w:rsidRPr="008D02C2">
        <w:rPr>
          <w:rStyle w:val="aa"/>
          <w:rFonts w:ascii="Times New Roman" w:hAnsi="Times New Roman" w:cs="Times New Roman"/>
          <w:sz w:val="28"/>
          <w:szCs w:val="28"/>
        </w:rPr>
        <w:footnoteReference w:id="15"/>
      </w:r>
      <w:r w:rsidRPr="008D02C2">
        <w:rPr>
          <w:rFonts w:ascii="Times New Roman" w:hAnsi="Times New Roman" w:cs="Times New Roman"/>
          <w:sz w:val="28"/>
          <w:szCs w:val="28"/>
        </w:rPr>
        <w:t xml:space="preserve">. </w:t>
      </w:r>
    </w:p>
    <w:p w14:paraId="61D6B096" w14:textId="77777777" w:rsidR="007C65FC" w:rsidRDefault="000D7433" w:rsidP="007C65FC">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Основными субъектами, занимающимися разработкой природных ресурсов, являются государственные горнодобывающие предприятия в силу статьи 4 Закона КНР о минеральных ресурсах. </w:t>
      </w:r>
      <w:r w:rsidR="00267D10">
        <w:rPr>
          <w:rFonts w:ascii="Times New Roman" w:hAnsi="Times New Roman" w:cs="Times New Roman"/>
          <w:sz w:val="28"/>
          <w:szCs w:val="28"/>
        </w:rPr>
        <w:t>Следует отметить, что Закон Китайской Народной Республики «О предприятиях иностранного капитала», принятый на 4-й сессии Всекитайского собрания народных представителей шестого созыва 12 апреля 1986 года</w:t>
      </w:r>
      <w:r w:rsidR="00F166D5">
        <w:rPr>
          <w:rFonts w:ascii="Times New Roman" w:hAnsi="Times New Roman" w:cs="Times New Roman"/>
          <w:sz w:val="28"/>
          <w:szCs w:val="28"/>
        </w:rPr>
        <w:t xml:space="preserve"> допускает создание иностранными предприятиями, иным хозяйственными организациями и частными лицами предприятия иностранного капитала. </w:t>
      </w:r>
      <w:r w:rsidR="00511E80">
        <w:rPr>
          <w:rFonts w:ascii="Times New Roman" w:hAnsi="Times New Roman" w:cs="Times New Roman"/>
          <w:sz w:val="28"/>
          <w:szCs w:val="28"/>
        </w:rPr>
        <w:t>Данный закон в целом был принят для укрепления внешнеэкономической деятельности и расширения внешнеэкономических связей.</w:t>
      </w:r>
      <w:r w:rsidR="0002541D">
        <w:rPr>
          <w:rFonts w:ascii="Times New Roman" w:hAnsi="Times New Roman" w:cs="Times New Roman"/>
          <w:sz w:val="28"/>
          <w:szCs w:val="28"/>
        </w:rPr>
        <w:t xml:space="preserve"> </w:t>
      </w:r>
    </w:p>
    <w:p w14:paraId="21DBBFC5" w14:textId="77777777" w:rsidR="009E0452" w:rsidRDefault="0002541D" w:rsidP="009E0452">
      <w:pPr>
        <w:pStyle w:val="a3"/>
        <w:spacing w:line="360" w:lineRule="auto"/>
        <w:ind w:firstLine="708"/>
        <w:jc w:val="both"/>
        <w:rPr>
          <w:rFonts w:ascii="Times New Roman" w:hAnsi="Times New Roman" w:cs="Times New Roman"/>
          <w:sz w:val="28"/>
          <w:szCs w:val="28"/>
        </w:rPr>
      </w:pPr>
      <w:r w:rsidRPr="007C65FC">
        <w:rPr>
          <w:rFonts w:ascii="Times New Roman" w:hAnsi="Times New Roman" w:cs="Times New Roman"/>
          <w:sz w:val="28"/>
          <w:szCs w:val="28"/>
        </w:rPr>
        <w:t>В продолжение данного политического курса на привлечение иностранных инвестиций в китайскую экономику</w:t>
      </w:r>
      <w:r w:rsidR="006F6886" w:rsidRPr="007C65FC">
        <w:rPr>
          <w:rFonts w:ascii="Times New Roman" w:hAnsi="Times New Roman" w:cs="Times New Roman"/>
          <w:sz w:val="28"/>
          <w:szCs w:val="28"/>
        </w:rPr>
        <w:t xml:space="preserve"> </w:t>
      </w:r>
      <w:r w:rsidR="007C65FC" w:rsidRPr="007C65FC">
        <w:rPr>
          <w:rFonts w:ascii="Times New Roman" w:hAnsi="Times New Roman" w:cs="Times New Roman"/>
          <w:sz w:val="28"/>
          <w:szCs w:val="28"/>
        </w:rPr>
        <w:t>1-й сессией Всекитайского собрания народных представителей седьмого созыва 13 апреля 1988 года</w:t>
      </w:r>
      <w:r w:rsidRPr="007C65FC">
        <w:rPr>
          <w:rFonts w:ascii="Times New Roman" w:hAnsi="Times New Roman" w:cs="Times New Roman"/>
          <w:sz w:val="28"/>
          <w:szCs w:val="28"/>
        </w:rPr>
        <w:t xml:space="preserve"> был принят </w:t>
      </w:r>
      <w:r w:rsidR="006F6886" w:rsidRPr="007C65FC">
        <w:rPr>
          <w:rFonts w:ascii="Times New Roman" w:hAnsi="Times New Roman" w:cs="Times New Roman"/>
          <w:sz w:val="28"/>
          <w:szCs w:val="28"/>
        </w:rPr>
        <w:t xml:space="preserve">Закон Китайской Народной Республики «О контрактных совместных предприятиях китайского и иностранного капитала» </w:t>
      </w:r>
      <w:r w:rsidR="007C65FC" w:rsidRPr="007C65FC">
        <w:rPr>
          <w:rFonts w:ascii="Times New Roman" w:hAnsi="Times New Roman" w:cs="Times New Roman"/>
          <w:sz w:val="28"/>
          <w:szCs w:val="28"/>
        </w:rPr>
        <w:t>с целью: «</w:t>
      </w:r>
      <w:r w:rsidR="0004723D">
        <w:rPr>
          <w:rFonts w:ascii="Times New Roman" w:hAnsi="Times New Roman" w:cs="Times New Roman"/>
          <w:sz w:val="28"/>
          <w:szCs w:val="28"/>
        </w:rPr>
        <w:t>Р</w:t>
      </w:r>
      <w:r w:rsidR="007C65FC" w:rsidRPr="007C65FC">
        <w:rPr>
          <w:rFonts w:ascii="Times New Roman" w:hAnsi="Times New Roman" w:cs="Times New Roman"/>
          <w:sz w:val="28"/>
          <w:szCs w:val="28"/>
        </w:rPr>
        <w:t>асширения экономического сотрудничества и технического обмен</w:t>
      </w:r>
      <w:r w:rsidR="007C65FC">
        <w:rPr>
          <w:rFonts w:ascii="Times New Roman" w:hAnsi="Times New Roman" w:cs="Times New Roman"/>
          <w:sz w:val="28"/>
          <w:szCs w:val="28"/>
        </w:rPr>
        <w:t>а с зарубежными странами, содей</w:t>
      </w:r>
      <w:r w:rsidR="007C65FC" w:rsidRPr="007C65FC">
        <w:rPr>
          <w:rFonts w:ascii="Times New Roman" w:hAnsi="Times New Roman" w:cs="Times New Roman"/>
          <w:sz w:val="28"/>
          <w:szCs w:val="28"/>
        </w:rPr>
        <w:t>ствия о</w:t>
      </w:r>
      <w:r w:rsidR="007C65FC">
        <w:rPr>
          <w:rFonts w:ascii="Times New Roman" w:hAnsi="Times New Roman" w:cs="Times New Roman"/>
          <w:sz w:val="28"/>
          <w:szCs w:val="28"/>
        </w:rPr>
        <w:t>рганизации контрактных предприятий с китай</w:t>
      </w:r>
      <w:r w:rsidR="007C65FC" w:rsidRPr="007C65FC">
        <w:rPr>
          <w:rFonts w:ascii="Times New Roman" w:hAnsi="Times New Roman" w:cs="Times New Roman"/>
          <w:sz w:val="28"/>
          <w:szCs w:val="28"/>
        </w:rPr>
        <w:t>ским и иностранным участием, со</w:t>
      </w:r>
      <w:r w:rsidR="007C65FC">
        <w:rPr>
          <w:rFonts w:ascii="Times New Roman" w:hAnsi="Times New Roman" w:cs="Times New Roman"/>
          <w:sz w:val="28"/>
          <w:szCs w:val="28"/>
        </w:rPr>
        <w:t>здаваемых в границах Китая ино</w:t>
      </w:r>
      <w:r w:rsidR="007C65FC" w:rsidRPr="007C65FC">
        <w:rPr>
          <w:rFonts w:ascii="Times New Roman" w:hAnsi="Times New Roman" w:cs="Times New Roman"/>
          <w:sz w:val="28"/>
          <w:szCs w:val="28"/>
        </w:rPr>
        <w:t>странными предприятиями, иными организациями и ча</w:t>
      </w:r>
      <w:r w:rsidR="007C65FC">
        <w:rPr>
          <w:rFonts w:ascii="Times New Roman" w:hAnsi="Times New Roman" w:cs="Times New Roman"/>
          <w:sz w:val="28"/>
          <w:szCs w:val="28"/>
        </w:rPr>
        <w:t>стными лицами совместно с китай</w:t>
      </w:r>
      <w:r w:rsidR="007C65FC" w:rsidRPr="007C65FC">
        <w:rPr>
          <w:rFonts w:ascii="Times New Roman" w:hAnsi="Times New Roman" w:cs="Times New Roman"/>
          <w:sz w:val="28"/>
          <w:szCs w:val="28"/>
        </w:rPr>
        <w:t>скими предприятиями или иными организациями»</w:t>
      </w:r>
      <w:r w:rsidR="0004723D">
        <w:rPr>
          <w:rStyle w:val="aa"/>
          <w:rFonts w:ascii="Times New Roman" w:hAnsi="Times New Roman" w:cs="Times New Roman"/>
          <w:sz w:val="28"/>
          <w:szCs w:val="28"/>
        </w:rPr>
        <w:footnoteReference w:id="16"/>
      </w:r>
      <w:r w:rsidR="0004723D">
        <w:rPr>
          <w:rFonts w:ascii="Times New Roman" w:hAnsi="Times New Roman" w:cs="Times New Roman"/>
          <w:sz w:val="28"/>
          <w:szCs w:val="28"/>
        </w:rPr>
        <w:t xml:space="preserve"> (ст. 1 вышеуказанного закона)</w:t>
      </w:r>
      <w:r w:rsidR="007C65FC" w:rsidRPr="007C65FC">
        <w:rPr>
          <w:rFonts w:ascii="Times New Roman" w:hAnsi="Times New Roman" w:cs="Times New Roman"/>
          <w:sz w:val="28"/>
          <w:szCs w:val="28"/>
        </w:rPr>
        <w:t xml:space="preserve">. </w:t>
      </w:r>
    </w:p>
    <w:p w14:paraId="114A9E5C" w14:textId="434FC99D" w:rsidR="009E0452" w:rsidRPr="009E0452" w:rsidRDefault="009E0452" w:rsidP="009E0452">
      <w:pPr>
        <w:pStyle w:val="a3"/>
        <w:spacing w:line="360" w:lineRule="auto"/>
        <w:ind w:firstLine="708"/>
        <w:jc w:val="both"/>
        <w:rPr>
          <w:rFonts w:ascii="Times New Roman" w:hAnsi="Times New Roman" w:cs="Times New Roman"/>
          <w:sz w:val="28"/>
          <w:szCs w:val="28"/>
        </w:rPr>
      </w:pPr>
      <w:r w:rsidRPr="009E0452">
        <w:rPr>
          <w:rFonts w:ascii="Times New Roman" w:hAnsi="Times New Roman" w:cs="Times New Roman"/>
          <w:sz w:val="28"/>
          <w:szCs w:val="28"/>
        </w:rPr>
        <w:t xml:space="preserve">В.К. Филатов полагает, что в Китае урегулирован вопрос международного сотрудничества в сфере разработки новых месторождений полезных ископаемых:  «В 1993 г. «Положение о международном сотрудничестве по разработке нефтяных ресурсов на суше» (ПРНРС) в юридическом смысле продолжило и развило «Положение о международном сотрудничестве в разработке морских нефтяных ресурсов» (ПРМНР) от 1982 г., что </w:t>
      </w:r>
      <w:r>
        <w:rPr>
          <w:rFonts w:ascii="Times New Roman" w:hAnsi="Times New Roman" w:cs="Times New Roman"/>
          <w:sz w:val="28"/>
          <w:szCs w:val="28"/>
        </w:rPr>
        <w:t>позволяет считать урегулированным огромный</w:t>
      </w:r>
      <w:r w:rsidRPr="009E0452">
        <w:rPr>
          <w:rFonts w:ascii="Times New Roman" w:hAnsi="Times New Roman" w:cs="Times New Roman"/>
          <w:sz w:val="28"/>
          <w:szCs w:val="28"/>
        </w:rPr>
        <w:t xml:space="preserve"> пласт общественных отношен</w:t>
      </w:r>
      <w:r w:rsidR="00D66842">
        <w:rPr>
          <w:rFonts w:ascii="Times New Roman" w:hAnsi="Times New Roman" w:cs="Times New Roman"/>
          <w:sz w:val="28"/>
          <w:szCs w:val="28"/>
        </w:rPr>
        <w:t>ий по поводу эксплуатации при</w:t>
      </w:r>
      <w:r w:rsidRPr="009E0452">
        <w:rPr>
          <w:rFonts w:ascii="Times New Roman" w:hAnsi="Times New Roman" w:cs="Times New Roman"/>
          <w:sz w:val="28"/>
          <w:szCs w:val="28"/>
        </w:rPr>
        <w:t>родных ресурсов»</w:t>
      </w:r>
      <w:r>
        <w:rPr>
          <w:rStyle w:val="aa"/>
          <w:rFonts w:ascii="Times New Roman" w:hAnsi="Times New Roman" w:cs="Times New Roman"/>
          <w:sz w:val="28"/>
          <w:szCs w:val="28"/>
        </w:rPr>
        <w:footnoteReference w:id="17"/>
      </w:r>
      <w:r w:rsidRPr="009E0452">
        <w:rPr>
          <w:rFonts w:ascii="Times New Roman" w:hAnsi="Times New Roman" w:cs="Times New Roman"/>
          <w:sz w:val="28"/>
          <w:szCs w:val="28"/>
        </w:rPr>
        <w:t xml:space="preserve">. </w:t>
      </w:r>
    </w:p>
    <w:p w14:paraId="27E32CA8" w14:textId="54912399" w:rsidR="000F2B90" w:rsidRDefault="000F2B90" w:rsidP="0071409C">
      <w:pPr>
        <w:pStyle w:val="a3"/>
        <w:spacing w:line="360" w:lineRule="auto"/>
        <w:ind w:firstLine="708"/>
        <w:jc w:val="both"/>
        <w:rPr>
          <w:rFonts w:ascii="Times New Roman" w:hAnsi="Times New Roman" w:cs="Times New Roman"/>
          <w:sz w:val="28"/>
          <w:szCs w:val="28"/>
        </w:rPr>
      </w:pPr>
      <w:r w:rsidRPr="008D02C2">
        <w:rPr>
          <w:rFonts w:ascii="Times New Roman" w:hAnsi="Times New Roman" w:cs="Times New Roman"/>
          <w:sz w:val="28"/>
          <w:szCs w:val="28"/>
        </w:rPr>
        <w:t>Государство разрабатывает и добывает полезные ископаемые на компенсационной основе, при этом конкретные размеры и способы компенсационных выплат устанавливаются Гос</w:t>
      </w:r>
      <w:r w:rsidR="000D7433">
        <w:rPr>
          <w:rFonts w:ascii="Times New Roman" w:hAnsi="Times New Roman" w:cs="Times New Roman"/>
          <w:sz w:val="28"/>
          <w:szCs w:val="28"/>
        </w:rPr>
        <w:t>ударственным Советом Китайской Н</w:t>
      </w:r>
      <w:r w:rsidRPr="008D02C2">
        <w:rPr>
          <w:rFonts w:ascii="Times New Roman" w:hAnsi="Times New Roman" w:cs="Times New Roman"/>
          <w:sz w:val="28"/>
          <w:szCs w:val="28"/>
        </w:rPr>
        <w:t>ародной Республики. Государство осуществляет в сфере освоения минеральных ресурсов страны курс единого планирования, рационального использования, комплексного исследования и изучения недр, а также поощряет научно-технические исследования в области разведки и освоения ископаемых ресурсов. Данные принципы освоения минеральных ресур</w:t>
      </w:r>
      <w:r w:rsidR="00ED4DF0">
        <w:rPr>
          <w:rFonts w:ascii="Times New Roman" w:hAnsi="Times New Roman" w:cs="Times New Roman"/>
          <w:sz w:val="28"/>
          <w:szCs w:val="28"/>
        </w:rPr>
        <w:t>сов закреплены в статьях 7 и 8 З</w:t>
      </w:r>
      <w:r w:rsidRPr="008D02C2">
        <w:rPr>
          <w:rFonts w:ascii="Times New Roman" w:hAnsi="Times New Roman" w:cs="Times New Roman"/>
          <w:sz w:val="28"/>
          <w:szCs w:val="28"/>
        </w:rPr>
        <w:t>акона К</w:t>
      </w:r>
      <w:r w:rsidR="00ED4DF0">
        <w:rPr>
          <w:rFonts w:ascii="Times New Roman" w:hAnsi="Times New Roman" w:cs="Times New Roman"/>
          <w:sz w:val="28"/>
          <w:szCs w:val="28"/>
        </w:rPr>
        <w:t xml:space="preserve">итайской </w:t>
      </w:r>
      <w:r w:rsidRPr="008D02C2">
        <w:rPr>
          <w:rFonts w:ascii="Times New Roman" w:hAnsi="Times New Roman" w:cs="Times New Roman"/>
          <w:sz w:val="28"/>
          <w:szCs w:val="28"/>
        </w:rPr>
        <w:t>Н</w:t>
      </w:r>
      <w:r w:rsidR="00ED4DF0">
        <w:rPr>
          <w:rFonts w:ascii="Times New Roman" w:hAnsi="Times New Roman" w:cs="Times New Roman"/>
          <w:sz w:val="28"/>
          <w:szCs w:val="28"/>
        </w:rPr>
        <w:t xml:space="preserve">ародной </w:t>
      </w:r>
      <w:r w:rsidRPr="008D02C2">
        <w:rPr>
          <w:rFonts w:ascii="Times New Roman" w:hAnsi="Times New Roman" w:cs="Times New Roman"/>
          <w:sz w:val="28"/>
          <w:szCs w:val="28"/>
        </w:rPr>
        <w:t>Р</w:t>
      </w:r>
      <w:r w:rsidR="00ED4DF0">
        <w:rPr>
          <w:rFonts w:ascii="Times New Roman" w:hAnsi="Times New Roman" w:cs="Times New Roman"/>
          <w:sz w:val="28"/>
          <w:szCs w:val="28"/>
        </w:rPr>
        <w:t>еспублики</w:t>
      </w:r>
      <w:r w:rsidRPr="008D02C2">
        <w:rPr>
          <w:rFonts w:ascii="Times New Roman" w:hAnsi="Times New Roman" w:cs="Times New Roman"/>
          <w:sz w:val="28"/>
          <w:szCs w:val="28"/>
        </w:rPr>
        <w:t xml:space="preserve"> о минеральных ресурсах. </w:t>
      </w:r>
    </w:p>
    <w:p w14:paraId="2843BC5C" w14:textId="77777777" w:rsidR="00871DF6" w:rsidRDefault="000F2B90" w:rsidP="0071409C">
      <w:pPr>
        <w:pStyle w:val="a3"/>
        <w:spacing w:line="360" w:lineRule="auto"/>
        <w:ind w:firstLine="708"/>
        <w:jc w:val="both"/>
        <w:rPr>
          <w:rFonts w:ascii="Times New Roman" w:hAnsi="Times New Roman" w:cs="Times New Roman"/>
          <w:sz w:val="28"/>
          <w:szCs w:val="28"/>
        </w:rPr>
      </w:pPr>
      <w:r w:rsidRPr="008D02C2">
        <w:rPr>
          <w:rFonts w:ascii="Times New Roman" w:hAnsi="Times New Roman" w:cs="Times New Roman"/>
          <w:sz w:val="28"/>
          <w:szCs w:val="28"/>
        </w:rPr>
        <w:t>В статье 10 Закона КНР о минеральных ресурсах указано следующее интересное положение: «Государство при разработке ископаемых ресурсов в национальных автономных районах должно проявлять заботу об интересах национальных автономных районов, вести дело таким образом, чтобы оно шло на пользу экономическому строительству национальных автономных районов и учитывало производственные и жизненные факторы населения нац</w:t>
      </w:r>
      <w:r w:rsidR="00944946">
        <w:rPr>
          <w:rFonts w:ascii="Times New Roman" w:hAnsi="Times New Roman" w:cs="Times New Roman"/>
          <w:sz w:val="28"/>
          <w:szCs w:val="28"/>
        </w:rPr>
        <w:t xml:space="preserve">иональных </w:t>
      </w:r>
      <w:r w:rsidRPr="008D02C2">
        <w:rPr>
          <w:rFonts w:ascii="Times New Roman" w:hAnsi="Times New Roman" w:cs="Times New Roman"/>
          <w:sz w:val="28"/>
          <w:szCs w:val="28"/>
        </w:rPr>
        <w:t>меньшинств». Данная норма неспроста появилась в тесте закона о минеральных ресурсах, так как в административную систему Китайской Народной Республике входят 5 автономных районов: Синьцзян-Уйгурский, Тибетский, Нинся-Хуэйский, Гуанси-Чжуанский автономные районы и автономный район Внутренняя Монголия</w:t>
      </w:r>
      <w:r w:rsidRPr="008D02C2">
        <w:rPr>
          <w:rStyle w:val="aa"/>
          <w:rFonts w:ascii="Times New Roman" w:hAnsi="Times New Roman" w:cs="Times New Roman"/>
          <w:sz w:val="28"/>
          <w:szCs w:val="28"/>
        </w:rPr>
        <w:footnoteReference w:id="18"/>
      </w:r>
      <w:r w:rsidRPr="008D02C2">
        <w:rPr>
          <w:rFonts w:ascii="Times New Roman" w:hAnsi="Times New Roman" w:cs="Times New Roman"/>
          <w:sz w:val="28"/>
          <w:szCs w:val="28"/>
        </w:rPr>
        <w:t xml:space="preserve">. </w:t>
      </w:r>
    </w:p>
    <w:p w14:paraId="6B3D1AD4" w14:textId="77777777" w:rsidR="00495E3B" w:rsidRDefault="000F2B90" w:rsidP="00495E3B">
      <w:pPr>
        <w:pStyle w:val="a3"/>
        <w:spacing w:line="360" w:lineRule="auto"/>
        <w:ind w:firstLine="708"/>
        <w:jc w:val="both"/>
        <w:rPr>
          <w:rFonts w:ascii="Times New Roman" w:hAnsi="Times New Roman" w:cs="Times New Roman"/>
          <w:sz w:val="28"/>
          <w:szCs w:val="28"/>
        </w:rPr>
      </w:pPr>
      <w:r w:rsidRPr="008D02C2">
        <w:rPr>
          <w:rFonts w:ascii="Times New Roman" w:hAnsi="Times New Roman" w:cs="Times New Roman"/>
          <w:sz w:val="28"/>
          <w:szCs w:val="28"/>
        </w:rPr>
        <w:t xml:space="preserve">На территории Синьцзян-Уйгурского и Нинся-Хуэйского автономных районов находятся многие нефтяные и газоносные месторождения. </w:t>
      </w:r>
      <w:r w:rsidR="00871DF6">
        <w:rPr>
          <w:rFonts w:ascii="Times New Roman" w:hAnsi="Times New Roman" w:cs="Times New Roman"/>
          <w:sz w:val="28"/>
          <w:szCs w:val="28"/>
        </w:rPr>
        <w:t>Синьцзян-Уйгурский автономный округ – приграничный район, здесь проходит граница КНР с Таджикистаном, Кыргызстаном, Казахстаном, находится в северо-западной части китайского государства. Исторически Синьцзян-Уйгурский автономный округ имеет название Восточного Туркменистана, это один из самых больших и полинациональных районов Китайской Народной Республики, здесь проживает 47 различных этносов, большой процент представителей которых исповедуют ислам</w:t>
      </w:r>
      <w:r w:rsidR="00BE705E">
        <w:rPr>
          <w:rFonts w:ascii="Times New Roman" w:hAnsi="Times New Roman" w:cs="Times New Roman"/>
          <w:sz w:val="28"/>
          <w:szCs w:val="28"/>
        </w:rPr>
        <w:t xml:space="preserve">скую религию. </w:t>
      </w:r>
      <w:r w:rsidR="00727232">
        <w:rPr>
          <w:rFonts w:ascii="Times New Roman" w:hAnsi="Times New Roman" w:cs="Times New Roman"/>
          <w:sz w:val="28"/>
          <w:szCs w:val="28"/>
        </w:rPr>
        <w:t xml:space="preserve">То же самое можно сказать и про Нинся-Хуэйский автономный округ, </w:t>
      </w:r>
      <w:r w:rsidR="00DB5842">
        <w:rPr>
          <w:rFonts w:ascii="Times New Roman" w:hAnsi="Times New Roman" w:cs="Times New Roman"/>
          <w:sz w:val="28"/>
          <w:szCs w:val="28"/>
        </w:rPr>
        <w:t xml:space="preserve">34 </w:t>
      </w:r>
      <w:r w:rsidR="00DB5842">
        <w:rPr>
          <w:rFonts w:ascii="Times New Roman" w:hAnsi="Times New Roman" w:cs="Times New Roman"/>
          <w:sz w:val="28"/>
          <w:szCs w:val="28"/>
          <w:lang w:val="en-US"/>
        </w:rPr>
        <w:t>%</w:t>
      </w:r>
      <w:r w:rsidR="00DB5842">
        <w:rPr>
          <w:rFonts w:ascii="Times New Roman" w:hAnsi="Times New Roman" w:cs="Times New Roman"/>
          <w:sz w:val="28"/>
          <w:szCs w:val="28"/>
        </w:rPr>
        <w:t xml:space="preserve"> населения которого составляет малая национальность хуэй</w:t>
      </w:r>
      <w:r w:rsidR="001E1B70">
        <w:rPr>
          <w:rFonts w:ascii="Times New Roman" w:hAnsi="Times New Roman" w:cs="Times New Roman"/>
          <w:sz w:val="28"/>
          <w:szCs w:val="28"/>
        </w:rPr>
        <w:t>цзу</w:t>
      </w:r>
      <w:r w:rsidR="00DB5842">
        <w:rPr>
          <w:rFonts w:ascii="Times New Roman" w:hAnsi="Times New Roman" w:cs="Times New Roman"/>
          <w:sz w:val="28"/>
          <w:szCs w:val="28"/>
        </w:rPr>
        <w:t xml:space="preserve">, являющаяся мусульманским тюркоязычным этносом. </w:t>
      </w:r>
      <w:r w:rsidR="00D43B65">
        <w:rPr>
          <w:rFonts w:ascii="Times New Roman" w:hAnsi="Times New Roman" w:cs="Times New Roman"/>
          <w:sz w:val="28"/>
          <w:szCs w:val="28"/>
        </w:rPr>
        <w:t>Именно по этой причине в Синьцзян-Уйгурском и Нинся-Хуэйском автономных районах наиболее сильна тенденция к сепаратизму. Китайское Правительство отнюдь не желает терять настолько богатые природными ресурсами и полезными ископаемыми территории, поэтому ведёт политику усиленного экономического развития данных регионов и вливает огромные финансовые потоки субсидирования в бюджеты данных автономных районов, чтобы</w:t>
      </w:r>
      <w:r w:rsidR="00495E3B">
        <w:rPr>
          <w:rFonts w:ascii="Times New Roman" w:hAnsi="Times New Roman" w:cs="Times New Roman"/>
          <w:sz w:val="28"/>
          <w:szCs w:val="28"/>
        </w:rPr>
        <w:t xml:space="preserve"> </w:t>
      </w:r>
      <w:r w:rsidR="00D43B65">
        <w:rPr>
          <w:rFonts w:ascii="Times New Roman" w:hAnsi="Times New Roman" w:cs="Times New Roman"/>
          <w:sz w:val="28"/>
          <w:szCs w:val="28"/>
        </w:rPr>
        <w:t xml:space="preserve">хоть как-то </w:t>
      </w:r>
      <w:r w:rsidR="00495E3B">
        <w:rPr>
          <w:rFonts w:ascii="Times New Roman" w:hAnsi="Times New Roman" w:cs="Times New Roman"/>
          <w:sz w:val="28"/>
          <w:szCs w:val="28"/>
        </w:rPr>
        <w:t xml:space="preserve">остановить сепаратистские настроения населения. </w:t>
      </w:r>
    </w:p>
    <w:p w14:paraId="0336D10D" w14:textId="5EA111AE" w:rsidR="00495E3B" w:rsidRPr="00495E3B" w:rsidRDefault="00495E3B" w:rsidP="00495E3B">
      <w:pPr>
        <w:pStyle w:val="a3"/>
        <w:spacing w:line="360" w:lineRule="auto"/>
        <w:ind w:firstLine="708"/>
        <w:jc w:val="both"/>
        <w:rPr>
          <w:rFonts w:ascii="Times New Roman" w:hAnsi="Times New Roman" w:cs="Times New Roman"/>
          <w:sz w:val="28"/>
          <w:szCs w:val="28"/>
        </w:rPr>
      </w:pPr>
      <w:r w:rsidRPr="00495E3B">
        <w:rPr>
          <w:rFonts w:ascii="Times New Roman" w:hAnsi="Times New Roman" w:cs="Times New Roman"/>
          <w:sz w:val="28"/>
          <w:szCs w:val="28"/>
        </w:rPr>
        <w:t>Старший научный сотрудник Центра Азии и Ближнего Востока РИСИ И.Ю. Фролова в своем исследовании по этому поводу говорит следующее: «</w:t>
      </w:r>
      <w:r>
        <w:rPr>
          <w:rFonts w:ascii="Times New Roman" w:hAnsi="Times New Roman" w:cs="Times New Roman"/>
          <w:sz w:val="28"/>
          <w:szCs w:val="28"/>
        </w:rPr>
        <w:t>Для китай</w:t>
      </w:r>
      <w:r w:rsidRPr="00495E3B">
        <w:rPr>
          <w:rFonts w:ascii="Times New Roman" w:hAnsi="Times New Roman" w:cs="Times New Roman"/>
          <w:sz w:val="28"/>
          <w:szCs w:val="28"/>
        </w:rPr>
        <w:t>ского руководства на протяжении последних десятилетий СУАР является одним из основных "пр</w:t>
      </w:r>
      <w:r>
        <w:rPr>
          <w:rFonts w:ascii="Times New Roman" w:hAnsi="Times New Roman" w:cs="Times New Roman"/>
          <w:sz w:val="28"/>
          <w:szCs w:val="28"/>
        </w:rPr>
        <w:t>облемных" районов из-за усиле</w:t>
      </w:r>
      <w:r w:rsidRPr="00495E3B">
        <w:rPr>
          <w:rFonts w:ascii="Times New Roman" w:hAnsi="Times New Roman" w:cs="Times New Roman"/>
          <w:sz w:val="28"/>
          <w:szCs w:val="28"/>
        </w:rPr>
        <w:t xml:space="preserve">ния там сепаратистских тенденций, </w:t>
      </w:r>
      <w:r>
        <w:rPr>
          <w:rFonts w:ascii="Times New Roman" w:hAnsi="Times New Roman" w:cs="Times New Roman"/>
          <w:sz w:val="28"/>
          <w:szCs w:val="28"/>
        </w:rPr>
        <w:t>угрожающих территориальной це</w:t>
      </w:r>
      <w:r w:rsidRPr="00495E3B">
        <w:rPr>
          <w:rFonts w:ascii="Times New Roman" w:hAnsi="Times New Roman" w:cs="Times New Roman"/>
          <w:sz w:val="28"/>
          <w:szCs w:val="28"/>
        </w:rPr>
        <w:t>лостности КНР и затрагивающих вопро</w:t>
      </w:r>
      <w:r>
        <w:rPr>
          <w:rFonts w:ascii="Times New Roman" w:hAnsi="Times New Roman" w:cs="Times New Roman"/>
          <w:sz w:val="28"/>
          <w:szCs w:val="28"/>
        </w:rPr>
        <w:t>сы безопасности всего Централь</w:t>
      </w:r>
      <w:r w:rsidRPr="00495E3B">
        <w:rPr>
          <w:rFonts w:ascii="Times New Roman" w:hAnsi="Times New Roman" w:cs="Times New Roman"/>
          <w:sz w:val="28"/>
          <w:szCs w:val="28"/>
        </w:rPr>
        <w:t>но</w:t>
      </w:r>
      <w:r>
        <w:rPr>
          <w:rFonts w:ascii="Times New Roman" w:hAnsi="Times New Roman" w:cs="Times New Roman"/>
          <w:sz w:val="28"/>
          <w:szCs w:val="28"/>
        </w:rPr>
        <w:t>-</w:t>
      </w:r>
      <w:r w:rsidRPr="00495E3B">
        <w:rPr>
          <w:rFonts w:ascii="Times New Roman" w:hAnsi="Times New Roman" w:cs="Times New Roman"/>
          <w:sz w:val="28"/>
          <w:szCs w:val="28"/>
        </w:rPr>
        <w:t>азиатского региона. Правительство Китая считает, что для укрепления государственной цел</w:t>
      </w:r>
      <w:r>
        <w:rPr>
          <w:rFonts w:ascii="Times New Roman" w:hAnsi="Times New Roman" w:cs="Times New Roman"/>
          <w:sz w:val="28"/>
          <w:szCs w:val="28"/>
        </w:rPr>
        <w:t>остности, обеспечения социальной</w:t>
      </w:r>
      <w:r w:rsidRPr="00495E3B">
        <w:rPr>
          <w:rFonts w:ascii="Times New Roman" w:hAnsi="Times New Roman" w:cs="Times New Roman"/>
          <w:sz w:val="28"/>
          <w:szCs w:val="28"/>
        </w:rPr>
        <w:t xml:space="preserve"> стабильности и преодоления сепаратистских тенденций</w:t>
      </w:r>
      <w:r>
        <w:rPr>
          <w:rFonts w:ascii="Times New Roman" w:hAnsi="Times New Roman" w:cs="Times New Roman"/>
          <w:sz w:val="28"/>
          <w:szCs w:val="28"/>
        </w:rPr>
        <w:t xml:space="preserve"> большое значение имеет устой</w:t>
      </w:r>
      <w:r w:rsidRPr="00495E3B">
        <w:rPr>
          <w:rFonts w:ascii="Times New Roman" w:hAnsi="Times New Roman" w:cs="Times New Roman"/>
          <w:sz w:val="28"/>
          <w:szCs w:val="28"/>
        </w:rPr>
        <w:t>чивое и сбалансированное экономическое развитие Синьцзяна»</w:t>
      </w:r>
      <w:r>
        <w:rPr>
          <w:rStyle w:val="aa"/>
          <w:rFonts w:ascii="Times New Roman" w:hAnsi="Times New Roman" w:cs="Times New Roman"/>
          <w:sz w:val="28"/>
          <w:szCs w:val="28"/>
        </w:rPr>
        <w:footnoteReference w:id="19"/>
      </w:r>
      <w:r w:rsidRPr="00495E3B">
        <w:rPr>
          <w:rFonts w:ascii="Times New Roman" w:hAnsi="Times New Roman" w:cs="Times New Roman"/>
          <w:sz w:val="28"/>
          <w:szCs w:val="28"/>
        </w:rPr>
        <w:t xml:space="preserve">. </w:t>
      </w:r>
    </w:p>
    <w:p w14:paraId="770A15B8" w14:textId="77777777" w:rsidR="000F2B90" w:rsidRPr="008D02C2" w:rsidRDefault="000F2B90" w:rsidP="0071409C">
      <w:pPr>
        <w:pStyle w:val="a3"/>
        <w:spacing w:line="360" w:lineRule="auto"/>
        <w:ind w:firstLine="708"/>
        <w:jc w:val="both"/>
        <w:rPr>
          <w:rFonts w:ascii="Times New Roman" w:hAnsi="Times New Roman" w:cs="Times New Roman"/>
          <w:sz w:val="28"/>
          <w:szCs w:val="28"/>
        </w:rPr>
      </w:pPr>
      <w:r w:rsidRPr="008D02C2">
        <w:rPr>
          <w:rFonts w:ascii="Times New Roman" w:hAnsi="Times New Roman" w:cs="Times New Roman"/>
          <w:sz w:val="28"/>
          <w:szCs w:val="28"/>
        </w:rPr>
        <w:t>В связи с этим  органам местного самоуправления автономных районов в соответствии со статьёй 10 Закона КНР о минеральных ресурсах и положениями подзаконных актов Государственного Совета КНР, а также Комитетом по единому государственному планированию представляется приоритетное право рационального использования и исследования природных ресурсов, разрабатываемых в данном регионе. </w:t>
      </w:r>
    </w:p>
    <w:p w14:paraId="58F02B34" w14:textId="77777777" w:rsidR="000F2B90" w:rsidRPr="008D02C2" w:rsidRDefault="000F2B90" w:rsidP="0071409C">
      <w:pPr>
        <w:pStyle w:val="a3"/>
        <w:spacing w:line="360" w:lineRule="auto"/>
        <w:ind w:firstLine="708"/>
        <w:jc w:val="both"/>
        <w:rPr>
          <w:rFonts w:ascii="Times New Roman" w:hAnsi="Times New Roman" w:cs="Times New Roman"/>
          <w:sz w:val="28"/>
          <w:szCs w:val="28"/>
        </w:rPr>
      </w:pPr>
      <w:r w:rsidRPr="008D02C2">
        <w:rPr>
          <w:rFonts w:ascii="Times New Roman" w:hAnsi="Times New Roman" w:cs="Times New Roman"/>
          <w:sz w:val="28"/>
          <w:szCs w:val="28"/>
        </w:rPr>
        <w:t>В Российской же Федерации в статье 71 Конституции РФ закреплён принцип совместного ведения в отношении использования и разработки природных ресурсов, однако на практике данный принцип уже давно не работает, все решения по распоряжению природными ресурсами аккумулировали в своих руках федеральные исполнительные органы власти, вследствие чего большая часть полученных от добычи полезных ископаемых доходов идёт в бюджет Российской Федерации,  из-за чего экономическое развитие многих регионов нашей страны изрядно затормаживается. Возможно, было бы полезно перенять в данной связи опыт законодательного решения данной проблемы Китайской Народной Республики, позволяющий отдалённым автономным районам успешно развиваться в экономическом плане, а не выполнять роль сырьевого придатка.</w:t>
      </w:r>
    </w:p>
    <w:p w14:paraId="10B6515F" w14:textId="158D1BDF" w:rsidR="000F2B90" w:rsidRPr="008D02C2" w:rsidRDefault="000F2B90" w:rsidP="0071409C">
      <w:pPr>
        <w:pStyle w:val="a3"/>
        <w:spacing w:line="360" w:lineRule="auto"/>
        <w:ind w:firstLine="708"/>
        <w:jc w:val="both"/>
        <w:rPr>
          <w:rFonts w:ascii="Times New Roman" w:hAnsi="Times New Roman" w:cs="Times New Roman"/>
          <w:sz w:val="28"/>
          <w:szCs w:val="28"/>
        </w:rPr>
      </w:pPr>
      <w:r w:rsidRPr="008D02C2">
        <w:rPr>
          <w:rFonts w:ascii="Times New Roman" w:hAnsi="Times New Roman" w:cs="Times New Roman"/>
          <w:sz w:val="28"/>
          <w:szCs w:val="28"/>
        </w:rPr>
        <w:t>Контрольно-надзорные функции за деятельностью корпораций, осуществляющих разработку полезных ископаемых, выполняют Компетентные ведомства Государственного Совета К</w:t>
      </w:r>
      <w:r w:rsidR="00B9655A">
        <w:rPr>
          <w:rFonts w:ascii="Times New Roman" w:hAnsi="Times New Roman" w:cs="Times New Roman"/>
          <w:sz w:val="28"/>
          <w:szCs w:val="28"/>
        </w:rPr>
        <w:t xml:space="preserve">итайской </w:t>
      </w:r>
      <w:r w:rsidRPr="008D02C2">
        <w:rPr>
          <w:rFonts w:ascii="Times New Roman" w:hAnsi="Times New Roman" w:cs="Times New Roman"/>
          <w:sz w:val="28"/>
          <w:szCs w:val="28"/>
        </w:rPr>
        <w:t>Н</w:t>
      </w:r>
      <w:r w:rsidR="00B9655A">
        <w:rPr>
          <w:rFonts w:ascii="Times New Roman" w:hAnsi="Times New Roman" w:cs="Times New Roman"/>
          <w:sz w:val="28"/>
          <w:szCs w:val="28"/>
        </w:rPr>
        <w:t xml:space="preserve">ародной </w:t>
      </w:r>
      <w:r w:rsidRPr="008D02C2">
        <w:rPr>
          <w:rFonts w:ascii="Times New Roman" w:hAnsi="Times New Roman" w:cs="Times New Roman"/>
          <w:sz w:val="28"/>
          <w:szCs w:val="28"/>
        </w:rPr>
        <w:t>Р</w:t>
      </w:r>
      <w:r w:rsidR="00B9655A">
        <w:rPr>
          <w:rFonts w:ascii="Times New Roman" w:hAnsi="Times New Roman" w:cs="Times New Roman"/>
          <w:sz w:val="28"/>
          <w:szCs w:val="28"/>
        </w:rPr>
        <w:t>еспу</w:t>
      </w:r>
      <w:r w:rsidR="00032D51">
        <w:rPr>
          <w:rFonts w:ascii="Times New Roman" w:hAnsi="Times New Roman" w:cs="Times New Roman"/>
          <w:sz w:val="28"/>
          <w:szCs w:val="28"/>
        </w:rPr>
        <w:t>б</w:t>
      </w:r>
      <w:r w:rsidR="00B9655A">
        <w:rPr>
          <w:rFonts w:ascii="Times New Roman" w:hAnsi="Times New Roman" w:cs="Times New Roman"/>
          <w:sz w:val="28"/>
          <w:szCs w:val="28"/>
        </w:rPr>
        <w:t>лики</w:t>
      </w:r>
      <w:r w:rsidRPr="008D02C2">
        <w:rPr>
          <w:rFonts w:ascii="Times New Roman" w:hAnsi="Times New Roman" w:cs="Times New Roman"/>
          <w:sz w:val="28"/>
          <w:szCs w:val="28"/>
        </w:rPr>
        <w:t>, ведающие геологией и ископаемыми ресурсами страны в силу статьи 11 Закона о минеральных ресурсах КНР, а Компетентные подразделения народных правительств провинций, автономных районов и городов центрального подчинения, осуществляют контрольно-управленческие функции на территории своей административной единицы.</w:t>
      </w:r>
    </w:p>
    <w:p w14:paraId="75DB117B" w14:textId="4FC42480" w:rsidR="009E0452" w:rsidRDefault="000F2B90" w:rsidP="00C520A0">
      <w:pPr>
        <w:pStyle w:val="a3"/>
        <w:spacing w:line="360" w:lineRule="auto"/>
        <w:ind w:firstLine="708"/>
        <w:jc w:val="both"/>
        <w:rPr>
          <w:rFonts w:ascii="Times New Roman" w:hAnsi="Times New Roman" w:cs="Times New Roman"/>
          <w:sz w:val="28"/>
          <w:szCs w:val="28"/>
        </w:rPr>
      </w:pPr>
      <w:r w:rsidRPr="008D02C2">
        <w:rPr>
          <w:rFonts w:ascii="Times New Roman" w:hAnsi="Times New Roman" w:cs="Times New Roman"/>
          <w:sz w:val="28"/>
          <w:szCs w:val="28"/>
        </w:rPr>
        <w:t>Разработка месторождений нефти и природного газа осуществляется на основании выданной лицензии органом, уполномоченным на то Государственным Советом К</w:t>
      </w:r>
      <w:r w:rsidR="00B9655A">
        <w:rPr>
          <w:rFonts w:ascii="Times New Roman" w:hAnsi="Times New Roman" w:cs="Times New Roman"/>
          <w:sz w:val="28"/>
          <w:szCs w:val="28"/>
        </w:rPr>
        <w:t xml:space="preserve">итайской </w:t>
      </w:r>
      <w:r w:rsidRPr="008D02C2">
        <w:rPr>
          <w:rFonts w:ascii="Times New Roman" w:hAnsi="Times New Roman" w:cs="Times New Roman"/>
          <w:sz w:val="28"/>
          <w:szCs w:val="28"/>
        </w:rPr>
        <w:t>Н</w:t>
      </w:r>
      <w:r w:rsidR="00B9655A">
        <w:rPr>
          <w:rFonts w:ascii="Times New Roman" w:hAnsi="Times New Roman" w:cs="Times New Roman"/>
          <w:sz w:val="28"/>
          <w:szCs w:val="28"/>
        </w:rPr>
        <w:t xml:space="preserve">ародной </w:t>
      </w:r>
      <w:r w:rsidRPr="008D02C2">
        <w:rPr>
          <w:rFonts w:ascii="Times New Roman" w:hAnsi="Times New Roman" w:cs="Times New Roman"/>
          <w:sz w:val="28"/>
          <w:szCs w:val="28"/>
        </w:rPr>
        <w:t>Р</w:t>
      </w:r>
      <w:r w:rsidR="00B9655A">
        <w:rPr>
          <w:rFonts w:ascii="Times New Roman" w:hAnsi="Times New Roman" w:cs="Times New Roman"/>
          <w:sz w:val="28"/>
          <w:szCs w:val="28"/>
        </w:rPr>
        <w:t>еспублики</w:t>
      </w:r>
      <w:r w:rsidRPr="008D02C2">
        <w:rPr>
          <w:rFonts w:ascii="Times New Roman" w:hAnsi="Times New Roman" w:cs="Times New Roman"/>
          <w:sz w:val="28"/>
          <w:szCs w:val="28"/>
        </w:rPr>
        <w:t xml:space="preserve">. Геологическая разведка определенной территории производится на основании утвержденного  уполномоченными органами планом государственного развития. </w:t>
      </w:r>
    </w:p>
    <w:p w14:paraId="14580442" w14:textId="26A88B91" w:rsidR="00C74068" w:rsidRDefault="00C74068" w:rsidP="00C7406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следует отметить, что на данном этапе развития в природоресурсном законодательстве Китайской Народной Республики установлен курс «переходного развития», под которым понимается, что </w:t>
      </w:r>
      <w:r w:rsidR="008F5065">
        <w:rPr>
          <w:rFonts w:ascii="Times New Roman" w:hAnsi="Times New Roman" w:cs="Times New Roman"/>
          <w:sz w:val="28"/>
          <w:szCs w:val="28"/>
        </w:rPr>
        <w:t xml:space="preserve">для поиска и разработки месторождения природного газа и нефти выдается специальная лицензия на поиск и разработку. Впоследствии осуществления дальнейшей эксплуатации месторождения выдается уже новая лицензия на добычу полезных ископаемых. </w:t>
      </w:r>
    </w:p>
    <w:p w14:paraId="32B92448" w14:textId="5E2A630D" w:rsidR="00C520A0" w:rsidRDefault="00C520A0" w:rsidP="00C520A0">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природоресурсном законодательстве Китайской Народной Республики получили правовую регламентацию два режима недропользования: </w:t>
      </w:r>
    </w:p>
    <w:p w14:paraId="5E4405ED" w14:textId="08C74DA8" w:rsidR="00B82161" w:rsidRPr="00B82161" w:rsidRDefault="00B82161" w:rsidP="006408E4">
      <w:pPr>
        <w:pStyle w:val="a3"/>
        <w:numPr>
          <w:ilvl w:val="0"/>
          <w:numId w:val="12"/>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Л</w:t>
      </w:r>
      <w:r w:rsidRPr="00B82161">
        <w:rPr>
          <w:rFonts w:ascii="Times New Roman" w:hAnsi="Times New Roman" w:cs="Times New Roman"/>
          <w:sz w:val="28"/>
          <w:szCs w:val="28"/>
          <w:lang w:eastAsia="ru-RU"/>
        </w:rPr>
        <w:t>ицензирование недропользован</w:t>
      </w:r>
      <w:r>
        <w:rPr>
          <w:rFonts w:ascii="Times New Roman" w:hAnsi="Times New Roman" w:cs="Times New Roman"/>
          <w:sz w:val="28"/>
          <w:szCs w:val="28"/>
          <w:lang w:eastAsia="ru-RU"/>
        </w:rPr>
        <w:t>ия</w:t>
      </w:r>
      <w:r w:rsidR="000568D6">
        <w:rPr>
          <w:rFonts w:ascii="Times New Roman" w:hAnsi="Times New Roman" w:cs="Times New Roman"/>
          <w:sz w:val="28"/>
          <w:szCs w:val="28"/>
          <w:lang w:eastAsia="ru-RU"/>
        </w:rPr>
        <w:t xml:space="preserve"> в соответствии с Законом «О недрах»</w:t>
      </w:r>
      <w:r>
        <w:rPr>
          <w:rFonts w:ascii="Times New Roman" w:hAnsi="Times New Roman" w:cs="Times New Roman"/>
          <w:sz w:val="28"/>
          <w:szCs w:val="28"/>
          <w:lang w:eastAsia="ru-RU"/>
        </w:rPr>
        <w:t xml:space="preserve">, </w:t>
      </w:r>
      <w:r w:rsidR="000568D6">
        <w:rPr>
          <w:rFonts w:ascii="Times New Roman" w:hAnsi="Times New Roman" w:cs="Times New Roman"/>
          <w:sz w:val="28"/>
          <w:szCs w:val="28"/>
          <w:lang w:eastAsia="ru-RU"/>
        </w:rPr>
        <w:t>применимое</w:t>
      </w:r>
      <w:r>
        <w:rPr>
          <w:rFonts w:ascii="Times New Roman" w:hAnsi="Times New Roman" w:cs="Times New Roman"/>
          <w:sz w:val="28"/>
          <w:szCs w:val="28"/>
          <w:lang w:eastAsia="ru-RU"/>
        </w:rPr>
        <w:t xml:space="preserve"> к</w:t>
      </w:r>
      <w:r w:rsidRPr="00B82161">
        <w:rPr>
          <w:rFonts w:ascii="Times New Roman" w:hAnsi="Times New Roman" w:cs="Times New Roman"/>
          <w:sz w:val="28"/>
          <w:szCs w:val="28"/>
          <w:lang w:eastAsia="ru-RU"/>
        </w:rPr>
        <w:t xml:space="preserve"> горн</w:t>
      </w:r>
      <w:r w:rsidR="000568D6">
        <w:rPr>
          <w:rFonts w:ascii="Times New Roman" w:hAnsi="Times New Roman" w:cs="Times New Roman"/>
          <w:sz w:val="28"/>
          <w:szCs w:val="28"/>
          <w:lang w:eastAsia="ru-RU"/>
        </w:rPr>
        <w:t>одобывающим</w:t>
      </w:r>
      <w:r w:rsidRPr="00B82161">
        <w:rPr>
          <w:rFonts w:ascii="Times New Roman" w:hAnsi="Times New Roman" w:cs="Times New Roman"/>
          <w:sz w:val="28"/>
          <w:szCs w:val="28"/>
          <w:lang w:eastAsia="ru-RU"/>
        </w:rPr>
        <w:t xml:space="preserve"> </w:t>
      </w:r>
      <w:r w:rsidR="000568D6">
        <w:rPr>
          <w:rFonts w:ascii="Times New Roman" w:hAnsi="Times New Roman" w:cs="Times New Roman"/>
          <w:sz w:val="28"/>
          <w:szCs w:val="28"/>
          <w:lang w:eastAsia="ru-RU"/>
        </w:rPr>
        <w:t>предприятиям,</w:t>
      </w:r>
      <w:r w:rsidRPr="00B82161">
        <w:rPr>
          <w:rFonts w:ascii="Times New Roman" w:hAnsi="Times New Roman" w:cs="Times New Roman"/>
          <w:sz w:val="28"/>
          <w:szCs w:val="28"/>
          <w:lang w:eastAsia="ru-RU"/>
        </w:rPr>
        <w:t xml:space="preserve"> </w:t>
      </w:r>
      <w:r w:rsidR="000568D6">
        <w:rPr>
          <w:rFonts w:ascii="Times New Roman" w:hAnsi="Times New Roman" w:cs="Times New Roman"/>
          <w:sz w:val="28"/>
          <w:szCs w:val="28"/>
          <w:lang w:eastAsia="ru-RU"/>
        </w:rPr>
        <w:t xml:space="preserve">налогообложение которых производится исходя из </w:t>
      </w:r>
      <w:r w:rsidR="00344F50">
        <w:rPr>
          <w:rFonts w:ascii="Times New Roman" w:hAnsi="Times New Roman" w:cs="Times New Roman"/>
          <w:sz w:val="28"/>
          <w:szCs w:val="28"/>
          <w:lang w:eastAsia="ru-RU"/>
        </w:rPr>
        <w:t>принципов общего налогового режима;</w:t>
      </w:r>
    </w:p>
    <w:p w14:paraId="14175527" w14:textId="05BE52AB" w:rsidR="00C520A0" w:rsidRDefault="00344F50" w:rsidP="006408E4">
      <w:pPr>
        <w:pStyle w:val="a3"/>
        <w:numPr>
          <w:ilvl w:val="0"/>
          <w:numId w:val="12"/>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Предоставление права на осуществление недропользования на основании заключенного между сторонами правоотношения концессионного договора (в силу исторических особенностей данная конструкция зачастую применяется при взаимодействии с иностранными корпорациями) или соглашения о разделе продукции</w:t>
      </w:r>
      <w:r w:rsidR="00B82161" w:rsidRPr="00B8216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 большому счету обе эти конструкции</w:t>
      </w:r>
      <w:r w:rsidR="00B82161" w:rsidRPr="00B82161">
        <w:rPr>
          <w:rFonts w:ascii="Times New Roman" w:hAnsi="Times New Roman" w:cs="Times New Roman"/>
          <w:sz w:val="28"/>
          <w:szCs w:val="28"/>
          <w:lang w:eastAsia="ru-RU"/>
        </w:rPr>
        <w:t xml:space="preserve"> применяются при </w:t>
      </w:r>
      <w:r>
        <w:rPr>
          <w:rFonts w:ascii="Times New Roman" w:hAnsi="Times New Roman" w:cs="Times New Roman"/>
          <w:sz w:val="28"/>
          <w:szCs w:val="28"/>
          <w:lang w:eastAsia="ru-RU"/>
        </w:rPr>
        <w:t>ведении коммерческой</w:t>
      </w:r>
      <w:r w:rsidR="00B82161">
        <w:rPr>
          <w:rFonts w:ascii="Times New Roman" w:hAnsi="Times New Roman" w:cs="Times New Roman"/>
          <w:sz w:val="28"/>
          <w:szCs w:val="28"/>
          <w:lang w:eastAsia="ru-RU"/>
        </w:rPr>
        <w:t xml:space="preserve"> дея</w:t>
      </w:r>
      <w:r w:rsidR="00B82161" w:rsidRPr="00B82161">
        <w:rPr>
          <w:rFonts w:ascii="Times New Roman" w:hAnsi="Times New Roman" w:cs="Times New Roman"/>
          <w:sz w:val="28"/>
          <w:szCs w:val="28"/>
          <w:lang w:eastAsia="ru-RU"/>
        </w:rPr>
        <w:t xml:space="preserve">тельности с </w:t>
      </w:r>
      <w:r>
        <w:rPr>
          <w:rFonts w:ascii="Times New Roman" w:hAnsi="Times New Roman" w:cs="Times New Roman"/>
          <w:sz w:val="28"/>
          <w:szCs w:val="28"/>
          <w:lang w:eastAsia="ru-RU"/>
        </w:rPr>
        <w:t>при помощи привлечения иностранных капиталовложений</w:t>
      </w:r>
      <w:r w:rsidR="00B82161" w:rsidRPr="00B82161">
        <w:rPr>
          <w:rFonts w:ascii="Times New Roman" w:hAnsi="Times New Roman" w:cs="Times New Roman"/>
          <w:sz w:val="28"/>
          <w:szCs w:val="28"/>
          <w:lang w:eastAsia="ru-RU"/>
        </w:rPr>
        <w:t xml:space="preserve">. </w:t>
      </w:r>
    </w:p>
    <w:p w14:paraId="12C5D659" w14:textId="5DBF4370" w:rsidR="00B80A11" w:rsidRDefault="00B80A11" w:rsidP="00B80A11">
      <w:pPr>
        <w:pStyle w:val="a3"/>
        <w:spacing w:line="360" w:lineRule="auto"/>
        <w:ind w:firstLine="708"/>
        <w:jc w:val="both"/>
        <w:rPr>
          <w:rFonts w:ascii="Times New Roman" w:eastAsia="Times New Roman" w:hAnsi="Times New Roman" w:cs="Times New Roman"/>
          <w:sz w:val="28"/>
          <w:szCs w:val="28"/>
          <w:shd w:val="clear" w:color="auto" w:fill="FFFFFF"/>
        </w:rPr>
      </w:pPr>
      <w:r w:rsidRPr="00B80A11">
        <w:rPr>
          <w:rFonts w:ascii="Times New Roman" w:hAnsi="Times New Roman" w:cs="Times New Roman"/>
          <w:sz w:val="28"/>
          <w:szCs w:val="28"/>
          <w:lang w:eastAsia="ru-RU"/>
        </w:rPr>
        <w:t>В Российской Федерации для осуществление деятельности, связанной с недропользованием также требуется получение лицензии. В соответствии со статьёй 11 Закона Российской Федерации «О недрах» от 21.02.1992 № 2395-1: «</w:t>
      </w:r>
      <w:r w:rsidRPr="00B80A11">
        <w:rPr>
          <w:rFonts w:ascii="Times New Roman" w:eastAsia="Times New Roman" w:hAnsi="Times New Roman" w:cs="Times New Roman"/>
          <w:sz w:val="28"/>
          <w:szCs w:val="28"/>
          <w:shd w:val="clear" w:color="auto" w:fill="FFFFFF"/>
        </w:rPr>
        <w:t>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включающей установленной</w:t>
      </w:r>
      <w:r w:rsidRPr="00B80A11">
        <w:rPr>
          <w:rStyle w:val="apple-converted-space"/>
          <w:rFonts w:ascii="Times New Roman" w:eastAsia="Times New Roman" w:hAnsi="Times New Roman" w:cs="Times New Roman"/>
          <w:sz w:val="28"/>
          <w:szCs w:val="28"/>
          <w:shd w:val="clear" w:color="auto" w:fill="FFFFFF"/>
        </w:rPr>
        <w:t> </w:t>
      </w:r>
      <w:hyperlink r:id="rId12" w:anchor="dst100756" w:history="1">
        <w:r w:rsidRPr="00B80A11">
          <w:rPr>
            <w:rStyle w:val="ae"/>
            <w:rFonts w:ascii="Times New Roman" w:eastAsia="Times New Roman" w:hAnsi="Times New Roman" w:cs="Times New Roman"/>
            <w:color w:val="auto"/>
            <w:sz w:val="28"/>
            <w:szCs w:val="28"/>
            <w:u w:val="none"/>
          </w:rPr>
          <w:t>формы</w:t>
        </w:r>
      </w:hyperlink>
      <w:r w:rsidRPr="00B80A11">
        <w:rPr>
          <w:rStyle w:val="apple-converted-space"/>
          <w:rFonts w:ascii="Times New Roman" w:eastAsia="Times New Roman" w:hAnsi="Times New Roman" w:cs="Times New Roman"/>
          <w:sz w:val="28"/>
          <w:szCs w:val="28"/>
          <w:shd w:val="clear" w:color="auto" w:fill="FFFFFF"/>
        </w:rPr>
        <w:t> </w:t>
      </w:r>
      <w:r w:rsidRPr="00B80A11">
        <w:rPr>
          <w:rFonts w:ascii="Times New Roman" w:eastAsia="Times New Roman" w:hAnsi="Times New Roman" w:cs="Times New Roman"/>
          <w:sz w:val="28"/>
          <w:szCs w:val="28"/>
          <w:shd w:val="clear" w:color="auto" w:fill="FFFFFF"/>
        </w:rPr>
        <w:t>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w:t>
      </w:r>
      <w:r w:rsidR="00602877">
        <w:rPr>
          <w:rStyle w:val="aa"/>
          <w:rFonts w:ascii="Times New Roman" w:eastAsia="Times New Roman" w:hAnsi="Times New Roman" w:cs="Times New Roman"/>
          <w:sz w:val="28"/>
          <w:szCs w:val="28"/>
          <w:shd w:val="clear" w:color="auto" w:fill="FFFFFF"/>
        </w:rPr>
        <w:footnoteReference w:id="20"/>
      </w:r>
      <w:r w:rsidRPr="00B80A11">
        <w:rPr>
          <w:rFonts w:ascii="Times New Roman" w:eastAsia="Times New Roman" w:hAnsi="Times New Roman" w:cs="Times New Roman"/>
          <w:sz w:val="28"/>
          <w:szCs w:val="28"/>
          <w:shd w:val="clear" w:color="auto" w:fill="FFFFFF"/>
        </w:rPr>
        <w:t>.</w:t>
      </w:r>
    </w:p>
    <w:p w14:paraId="7395831D" w14:textId="6BA534BB" w:rsidR="00B80A11" w:rsidRPr="00B80A11" w:rsidRDefault="00B80A11" w:rsidP="00B80A11">
      <w:pPr>
        <w:pStyle w:val="a3"/>
        <w:spacing w:line="360" w:lineRule="auto"/>
        <w:ind w:firstLine="708"/>
        <w:jc w:val="both"/>
        <w:rPr>
          <w:rFonts w:ascii="Times New Roman" w:eastAsia="Times New Roman" w:hAnsi="Times New Roman" w:cs="Times New Roman"/>
          <w:sz w:val="28"/>
          <w:szCs w:val="28"/>
          <w:shd w:val="clear" w:color="auto" w:fill="FFFFFF"/>
        </w:rPr>
      </w:pPr>
      <w:r w:rsidRPr="00B80A11">
        <w:rPr>
          <w:rFonts w:ascii="Times New Roman" w:eastAsia="Times New Roman" w:hAnsi="Times New Roman" w:cs="Times New Roman"/>
          <w:sz w:val="28"/>
          <w:szCs w:val="28"/>
          <w:shd w:val="clear" w:color="auto" w:fill="FFFFFF"/>
        </w:rPr>
        <w:t xml:space="preserve">Кроме того, следует отметить, что абзац 2 статьи 11 </w:t>
      </w:r>
      <w:r w:rsidRPr="00B80A11">
        <w:rPr>
          <w:rFonts w:ascii="Times New Roman" w:hAnsi="Times New Roman" w:cs="Times New Roman"/>
          <w:sz w:val="28"/>
          <w:szCs w:val="28"/>
          <w:lang w:eastAsia="ru-RU"/>
        </w:rPr>
        <w:t>Закона Российской Федерации «О недрах» от 21.02.1992 № 2395-1 также закрепляет возможность заключения для этих целей соглашения о разделе продукции (инвестиционный договор): «</w:t>
      </w:r>
      <w:r w:rsidRPr="00B80A11">
        <w:rPr>
          <w:rFonts w:ascii="Times New Roman" w:eastAsia="Times New Roman" w:hAnsi="Times New Roman" w:cs="Times New Roman"/>
          <w:sz w:val="28"/>
          <w:szCs w:val="28"/>
          <w:shd w:val="clear" w:color="auto" w:fill="FFFFFF"/>
        </w:rPr>
        <w:t>Предоставление участка (участков) недр в пользование на условиях соглашения о разделе продукции оформляется лицензией на пользование недрами. Лицензия удостоверяет право пользования указанным участком (участками) недр на условиях соглашения, определяющего все необходимые условия пользования недрами в соответствии с Федеральным</w:t>
      </w:r>
      <w:r w:rsidRPr="00B80A11">
        <w:rPr>
          <w:rStyle w:val="apple-converted-space"/>
          <w:rFonts w:ascii="Times New Roman" w:eastAsia="Times New Roman" w:hAnsi="Times New Roman" w:cs="Times New Roman"/>
          <w:sz w:val="28"/>
          <w:szCs w:val="28"/>
          <w:shd w:val="clear" w:color="auto" w:fill="FFFFFF"/>
        </w:rPr>
        <w:t> </w:t>
      </w:r>
      <w:hyperlink r:id="rId13" w:anchor="dst0" w:history="1">
        <w:r w:rsidRPr="00B80A11">
          <w:rPr>
            <w:rStyle w:val="ae"/>
            <w:rFonts w:ascii="Times New Roman" w:eastAsia="Times New Roman" w:hAnsi="Times New Roman" w:cs="Times New Roman"/>
            <w:color w:val="auto"/>
            <w:sz w:val="28"/>
            <w:szCs w:val="28"/>
            <w:u w:val="none"/>
          </w:rPr>
          <w:t>законом</w:t>
        </w:r>
      </w:hyperlink>
      <w:r w:rsidRPr="00B80A11">
        <w:rPr>
          <w:rStyle w:val="apple-converted-space"/>
          <w:rFonts w:ascii="Times New Roman" w:eastAsia="Times New Roman" w:hAnsi="Times New Roman" w:cs="Times New Roman"/>
          <w:sz w:val="28"/>
          <w:szCs w:val="28"/>
          <w:shd w:val="clear" w:color="auto" w:fill="FFFFFF"/>
        </w:rPr>
        <w:t> </w:t>
      </w:r>
      <w:r w:rsidRPr="00B80A11">
        <w:rPr>
          <w:rFonts w:ascii="Times New Roman" w:eastAsia="Times New Roman" w:hAnsi="Times New Roman" w:cs="Times New Roman"/>
          <w:sz w:val="28"/>
          <w:szCs w:val="28"/>
          <w:shd w:val="clear" w:color="auto" w:fill="FFFFFF"/>
        </w:rPr>
        <w:t>"О соглашениях о разделе продукции" и законодательством Российской Федерации о недрах».</w:t>
      </w:r>
    </w:p>
    <w:p w14:paraId="3BE4D202" w14:textId="0FE3D15B" w:rsidR="00B80A11" w:rsidRDefault="00B80A11" w:rsidP="00B80A11">
      <w:pPr>
        <w:pStyle w:val="a3"/>
        <w:spacing w:line="360" w:lineRule="auto"/>
        <w:ind w:firstLine="708"/>
        <w:jc w:val="both"/>
        <w:rPr>
          <w:rFonts w:ascii="Times New Roman" w:eastAsia="Times New Roman" w:hAnsi="Times New Roman" w:cs="Times New Roman"/>
          <w:sz w:val="28"/>
          <w:szCs w:val="28"/>
          <w:shd w:val="clear" w:color="auto" w:fill="FFFFFF"/>
          <w:lang w:eastAsia="ru-RU"/>
        </w:rPr>
      </w:pPr>
      <w:r w:rsidRPr="00B80A11">
        <w:rPr>
          <w:rFonts w:ascii="Times New Roman" w:eastAsia="Times New Roman" w:hAnsi="Times New Roman" w:cs="Times New Roman"/>
          <w:sz w:val="28"/>
          <w:szCs w:val="28"/>
          <w:shd w:val="clear" w:color="auto" w:fill="FFFFFF"/>
        </w:rPr>
        <w:t>В абзаце 3 статьи 11 вышеуказанного закона также предусмотрена возможность осуществления деятельности, связанной с недропользованием, на основании договора, заключенного между сторонами, по аналогичной схеме, как и в природоресурсном законодательстве Китайской Народной Республики: «</w:t>
      </w:r>
      <w:r w:rsidRPr="00B80A11">
        <w:rPr>
          <w:rFonts w:ascii="Times New Roman" w:eastAsia="Times New Roman" w:hAnsi="Times New Roman" w:cs="Times New Roman"/>
          <w:sz w:val="28"/>
          <w:szCs w:val="28"/>
          <w:shd w:val="clear" w:color="auto" w:fill="FFFFFF"/>
          <w:lang w:eastAsia="ru-RU"/>
        </w:rPr>
        <w:t>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Между уполномоченными на то органами государственной власти и пользователем недр может быть заключен договор, устанавливающий условия пользования таким участком, а также обязательства сторон по выполнению указанного договора».</w:t>
      </w:r>
    </w:p>
    <w:p w14:paraId="04545E92" w14:textId="51973EF6" w:rsidR="008F2927" w:rsidRPr="00B80A11" w:rsidRDefault="008F2927" w:rsidP="00B80A11">
      <w:pPr>
        <w:pStyle w:val="a3"/>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Кроме того, в Российской Федерации статьёй 11 предусмотрена возможность получения лицензии на осуществление нескольких видов деятельности, связанных с недропользованием, природоресурсное законодательство Китайской Народной Республики такой возможности не предоставляет. </w:t>
      </w:r>
    </w:p>
    <w:p w14:paraId="004F1AE8" w14:textId="3665F597" w:rsidR="00BA3734" w:rsidRPr="00BA3734" w:rsidRDefault="00BA3734" w:rsidP="00BA3734">
      <w:pPr>
        <w:pStyle w:val="a3"/>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соответствии с научными изысканиями кандидата юридических наук Ван Юншена: «</w:t>
      </w:r>
      <w:r w:rsidRPr="00BA3734">
        <w:rPr>
          <w:rFonts w:ascii="Times New Roman" w:hAnsi="Times New Roman" w:cs="Times New Roman"/>
          <w:sz w:val="28"/>
          <w:szCs w:val="28"/>
          <w:lang w:eastAsia="ru-RU"/>
        </w:rPr>
        <w:t xml:space="preserve">Право пользования недрами в Китае имеет следующую характеристику: </w:t>
      </w:r>
    </w:p>
    <w:p w14:paraId="75C7DE11" w14:textId="76C9218C" w:rsidR="00BA3734" w:rsidRPr="00BA3734" w:rsidRDefault="00BA3734" w:rsidP="006408E4">
      <w:pPr>
        <w:pStyle w:val="a3"/>
        <w:numPr>
          <w:ilvl w:val="0"/>
          <w:numId w:val="13"/>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BA3734">
        <w:rPr>
          <w:rFonts w:ascii="Times New Roman" w:hAnsi="Times New Roman" w:cs="Times New Roman"/>
          <w:sz w:val="28"/>
          <w:szCs w:val="28"/>
          <w:lang w:eastAsia="ru-RU"/>
        </w:rPr>
        <w:t xml:space="preserve">раво пользования недрами касается только поиска, разведки и добычи полезных ископаемых и не затрагивает другие виды пользования недрами; </w:t>
      </w:r>
    </w:p>
    <w:p w14:paraId="73E85857" w14:textId="5B7016B4" w:rsidR="00BA3734" w:rsidRPr="00BA3734" w:rsidRDefault="00BA3734" w:rsidP="006408E4">
      <w:pPr>
        <w:pStyle w:val="a3"/>
        <w:numPr>
          <w:ilvl w:val="0"/>
          <w:numId w:val="13"/>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BA3734">
        <w:rPr>
          <w:rFonts w:ascii="Times New Roman" w:hAnsi="Times New Roman" w:cs="Times New Roman"/>
          <w:sz w:val="28"/>
          <w:szCs w:val="28"/>
          <w:lang w:eastAsia="ru-RU"/>
        </w:rPr>
        <w:t>раво пользования недрами</w:t>
      </w:r>
      <w:r>
        <w:rPr>
          <w:rFonts w:ascii="Times New Roman" w:hAnsi="Times New Roman" w:cs="Times New Roman"/>
          <w:sz w:val="28"/>
          <w:szCs w:val="28"/>
          <w:lang w:eastAsia="ru-RU"/>
        </w:rPr>
        <w:t xml:space="preserve"> Китая отличается как от россий</w:t>
      </w:r>
      <w:r w:rsidRPr="00BA3734">
        <w:rPr>
          <w:rFonts w:ascii="Times New Roman" w:hAnsi="Times New Roman" w:cs="Times New Roman"/>
          <w:sz w:val="28"/>
          <w:szCs w:val="28"/>
          <w:lang w:eastAsia="ru-RU"/>
        </w:rPr>
        <w:t>ского права пользования недрами, так и от «права на недра» ряда стран Запада. В Китае «право поиска» и «право разведки» рассматриваются как «право поиска и разведки», а «право разведки» и «право добы</w:t>
      </w:r>
      <w:r>
        <w:rPr>
          <w:rFonts w:ascii="Times New Roman" w:hAnsi="Times New Roman" w:cs="Times New Roman"/>
          <w:sz w:val="28"/>
          <w:szCs w:val="28"/>
          <w:lang w:eastAsia="ru-RU"/>
        </w:rPr>
        <w:t>чи» являются отдельными правами»</w:t>
      </w:r>
      <w:r>
        <w:rPr>
          <w:rStyle w:val="aa"/>
          <w:rFonts w:ascii="Times New Roman" w:hAnsi="Times New Roman" w:cs="Times New Roman"/>
          <w:sz w:val="28"/>
          <w:szCs w:val="28"/>
          <w:lang w:eastAsia="ru-RU"/>
        </w:rPr>
        <w:footnoteReference w:id="21"/>
      </w:r>
      <w:r>
        <w:rPr>
          <w:rFonts w:ascii="Times New Roman" w:hAnsi="Times New Roman" w:cs="Times New Roman"/>
          <w:sz w:val="28"/>
          <w:szCs w:val="28"/>
          <w:lang w:eastAsia="ru-RU"/>
        </w:rPr>
        <w:t>.</w:t>
      </w:r>
    </w:p>
    <w:p w14:paraId="1A8511CD" w14:textId="77777777" w:rsidR="000F2B90" w:rsidRPr="008D02C2" w:rsidRDefault="000F2B90" w:rsidP="0071409C">
      <w:pPr>
        <w:pStyle w:val="a3"/>
        <w:spacing w:line="360" w:lineRule="auto"/>
        <w:ind w:firstLine="708"/>
        <w:jc w:val="both"/>
        <w:rPr>
          <w:rFonts w:ascii="Times New Roman" w:hAnsi="Times New Roman" w:cs="Times New Roman"/>
          <w:sz w:val="28"/>
          <w:szCs w:val="28"/>
        </w:rPr>
      </w:pPr>
      <w:r w:rsidRPr="008D02C2">
        <w:rPr>
          <w:rFonts w:ascii="Times New Roman" w:hAnsi="Times New Roman" w:cs="Times New Roman"/>
          <w:sz w:val="28"/>
          <w:szCs w:val="28"/>
        </w:rPr>
        <w:t xml:space="preserve">Статьями 31 и 32 Закона КНР о минеральных ресурсах установлена обязанность соблюдения техники безопасности при разработке природных ископаемых, а также обязанность экономного использования земельных участков и соблюдения природоохранного законодательства, запрещающего загрязнение окружающей среды. </w:t>
      </w:r>
    </w:p>
    <w:p w14:paraId="07DCAE73" w14:textId="77777777" w:rsidR="00032D51" w:rsidRDefault="000F2B90" w:rsidP="00032D51">
      <w:pPr>
        <w:pStyle w:val="a3"/>
        <w:spacing w:line="360" w:lineRule="auto"/>
        <w:ind w:firstLine="708"/>
        <w:jc w:val="both"/>
        <w:rPr>
          <w:rFonts w:ascii="Times New Roman" w:hAnsi="Times New Roman" w:cs="Times New Roman"/>
          <w:sz w:val="28"/>
          <w:szCs w:val="28"/>
        </w:rPr>
      </w:pPr>
      <w:r w:rsidRPr="008D02C2">
        <w:rPr>
          <w:rFonts w:ascii="Times New Roman" w:hAnsi="Times New Roman" w:cs="Times New Roman"/>
          <w:sz w:val="28"/>
          <w:szCs w:val="28"/>
        </w:rPr>
        <w:t>В статье 39, 40 и 41 Закона К</w:t>
      </w:r>
      <w:r w:rsidR="00B9655A">
        <w:rPr>
          <w:rFonts w:ascii="Times New Roman" w:hAnsi="Times New Roman" w:cs="Times New Roman"/>
          <w:sz w:val="28"/>
          <w:szCs w:val="28"/>
        </w:rPr>
        <w:t xml:space="preserve">итайской </w:t>
      </w:r>
      <w:r w:rsidRPr="008D02C2">
        <w:rPr>
          <w:rFonts w:ascii="Times New Roman" w:hAnsi="Times New Roman" w:cs="Times New Roman"/>
          <w:sz w:val="28"/>
          <w:szCs w:val="28"/>
        </w:rPr>
        <w:t>Н</w:t>
      </w:r>
      <w:r w:rsidR="00B9655A">
        <w:rPr>
          <w:rFonts w:ascii="Times New Roman" w:hAnsi="Times New Roman" w:cs="Times New Roman"/>
          <w:sz w:val="28"/>
          <w:szCs w:val="28"/>
        </w:rPr>
        <w:t xml:space="preserve">ародной </w:t>
      </w:r>
      <w:r w:rsidRPr="008D02C2">
        <w:rPr>
          <w:rFonts w:ascii="Times New Roman" w:hAnsi="Times New Roman" w:cs="Times New Roman"/>
          <w:sz w:val="28"/>
          <w:szCs w:val="28"/>
        </w:rPr>
        <w:t>Р</w:t>
      </w:r>
      <w:r w:rsidR="00B9655A">
        <w:rPr>
          <w:rFonts w:ascii="Times New Roman" w:hAnsi="Times New Roman" w:cs="Times New Roman"/>
          <w:sz w:val="28"/>
          <w:szCs w:val="28"/>
        </w:rPr>
        <w:t>еспублики</w:t>
      </w:r>
      <w:r w:rsidRPr="008D02C2">
        <w:rPr>
          <w:rFonts w:ascii="Times New Roman" w:hAnsi="Times New Roman" w:cs="Times New Roman"/>
          <w:sz w:val="28"/>
          <w:szCs w:val="28"/>
        </w:rPr>
        <w:t xml:space="preserve"> о минеральных ресурсах установлены меры ответственности за нарушение данного закона: «Лица, самовольно занимающимся разработкой ископаемых ресурсов, ведущим разработку ископаемых в месторождениях, включенных в государственный план развития, в районах залегания ископаемых, имеющих большую ценность для народного хозяйства, а также самовольно ведущим разработки отдельных видов ископаемых, в отношении которых государство определило охранный режим, надлежит прекратить разработку, возместить ущерб, полученный в результате разработки продуктов ископаемых ресурсов; при этом незаконные доходы подлежат конфискации, а также может применяться штраф; если имеет место отказ прекратить разработки, наносится ущерб ископаемым ресурсам, то непосредственные виновники привлекаются к ответственности по статье 156 Уголовного кодекса К</w:t>
      </w:r>
      <w:r w:rsidR="00B9655A">
        <w:rPr>
          <w:rFonts w:ascii="Times New Roman" w:hAnsi="Times New Roman" w:cs="Times New Roman"/>
          <w:sz w:val="28"/>
          <w:szCs w:val="28"/>
        </w:rPr>
        <w:t xml:space="preserve">итайской </w:t>
      </w:r>
      <w:r w:rsidRPr="008D02C2">
        <w:rPr>
          <w:rFonts w:ascii="Times New Roman" w:hAnsi="Times New Roman" w:cs="Times New Roman"/>
          <w:sz w:val="28"/>
          <w:szCs w:val="28"/>
        </w:rPr>
        <w:t>Н</w:t>
      </w:r>
      <w:r w:rsidR="00B9655A">
        <w:rPr>
          <w:rFonts w:ascii="Times New Roman" w:hAnsi="Times New Roman" w:cs="Times New Roman"/>
          <w:sz w:val="28"/>
          <w:szCs w:val="28"/>
        </w:rPr>
        <w:t xml:space="preserve">ародной </w:t>
      </w:r>
      <w:r w:rsidRPr="008D02C2">
        <w:rPr>
          <w:rFonts w:ascii="Times New Roman" w:hAnsi="Times New Roman" w:cs="Times New Roman"/>
          <w:sz w:val="28"/>
          <w:szCs w:val="28"/>
        </w:rPr>
        <w:t>Р</w:t>
      </w:r>
      <w:r w:rsidR="00B9655A">
        <w:rPr>
          <w:rFonts w:ascii="Times New Roman" w:hAnsi="Times New Roman" w:cs="Times New Roman"/>
          <w:sz w:val="28"/>
          <w:szCs w:val="28"/>
        </w:rPr>
        <w:t>еспублики</w:t>
      </w:r>
      <w:r w:rsidRPr="008D02C2">
        <w:rPr>
          <w:rFonts w:ascii="Times New Roman" w:hAnsi="Times New Roman" w:cs="Times New Roman"/>
          <w:sz w:val="28"/>
          <w:szCs w:val="28"/>
        </w:rPr>
        <w:t xml:space="preserve">». </w:t>
      </w:r>
    </w:p>
    <w:p w14:paraId="2A5CC428" w14:textId="77777777" w:rsidR="00032D51" w:rsidRDefault="00032D51" w:rsidP="00032D51">
      <w:pPr>
        <w:pStyle w:val="a3"/>
        <w:spacing w:line="360" w:lineRule="auto"/>
        <w:ind w:firstLine="708"/>
        <w:jc w:val="both"/>
        <w:rPr>
          <w:rFonts w:ascii="Times New Roman" w:eastAsia="Times New Roman" w:hAnsi="Times New Roman" w:cs="Times New Roman"/>
          <w:color w:val="333333"/>
          <w:sz w:val="28"/>
          <w:szCs w:val="28"/>
          <w:shd w:val="clear" w:color="auto" w:fill="FFFFFF"/>
          <w:lang w:eastAsia="ru-RU"/>
        </w:rPr>
      </w:pPr>
      <w:r>
        <w:rPr>
          <w:rFonts w:ascii="Times New Roman" w:hAnsi="Times New Roman" w:cs="Times New Roman"/>
          <w:sz w:val="28"/>
          <w:szCs w:val="28"/>
        </w:rPr>
        <w:t xml:space="preserve">Налоговые правоотношения в сфере природопользования и недропользования регламентируются Временными нормами и правилами Китайской Народной Республики «О налоге на использование природных ресурсов», </w:t>
      </w:r>
      <w:r w:rsidRPr="00032D51">
        <w:rPr>
          <w:rFonts w:ascii="Times New Roman" w:eastAsia="Times New Roman" w:hAnsi="Times New Roman" w:cs="Times New Roman"/>
          <w:color w:val="333333"/>
          <w:sz w:val="28"/>
          <w:szCs w:val="28"/>
          <w:shd w:val="clear" w:color="auto" w:fill="FFFFFF"/>
          <w:lang w:eastAsia="ru-RU"/>
        </w:rPr>
        <w:t>приняты</w:t>
      </w:r>
      <w:r>
        <w:rPr>
          <w:rFonts w:ascii="Times New Roman" w:eastAsia="Times New Roman" w:hAnsi="Times New Roman" w:cs="Times New Roman"/>
          <w:color w:val="333333"/>
          <w:sz w:val="28"/>
          <w:szCs w:val="28"/>
          <w:shd w:val="clear" w:color="auto" w:fill="FFFFFF"/>
          <w:lang w:eastAsia="ru-RU"/>
        </w:rPr>
        <w:t>е</w:t>
      </w:r>
      <w:r w:rsidRPr="00032D51">
        <w:rPr>
          <w:rFonts w:ascii="Times New Roman" w:eastAsia="Times New Roman" w:hAnsi="Times New Roman" w:cs="Times New Roman"/>
          <w:color w:val="333333"/>
          <w:sz w:val="28"/>
          <w:szCs w:val="28"/>
          <w:shd w:val="clear" w:color="auto" w:fill="FFFFFF"/>
          <w:lang w:eastAsia="ru-RU"/>
        </w:rPr>
        <w:t xml:space="preserve"> на 12-м заседании Государственного совета КНР 26 ноября 199</w:t>
      </w:r>
      <w:r>
        <w:rPr>
          <w:rFonts w:ascii="Times New Roman" w:eastAsia="Times New Roman" w:hAnsi="Times New Roman" w:cs="Times New Roman"/>
          <w:color w:val="333333"/>
          <w:sz w:val="28"/>
          <w:szCs w:val="28"/>
          <w:shd w:val="clear" w:color="auto" w:fill="FFFFFF"/>
          <w:lang w:eastAsia="ru-RU"/>
        </w:rPr>
        <w:t xml:space="preserve">3 г. </w:t>
      </w:r>
    </w:p>
    <w:p w14:paraId="5D621D2B" w14:textId="237DD02B" w:rsidR="00032D51" w:rsidRPr="00032D51" w:rsidRDefault="00032D51" w:rsidP="00032D51">
      <w:pPr>
        <w:pStyle w:val="a3"/>
        <w:spacing w:line="360"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t xml:space="preserve">В соответствии со статьей 1 </w:t>
      </w:r>
      <w:r>
        <w:rPr>
          <w:rFonts w:ascii="Times New Roman" w:hAnsi="Times New Roman" w:cs="Times New Roman"/>
          <w:sz w:val="28"/>
          <w:szCs w:val="28"/>
        </w:rPr>
        <w:t xml:space="preserve">Временных норм и правил Китайской Народной </w:t>
      </w:r>
      <w:r w:rsidRPr="00032D51">
        <w:rPr>
          <w:rFonts w:ascii="Times New Roman" w:hAnsi="Times New Roman" w:cs="Times New Roman"/>
          <w:sz w:val="28"/>
          <w:szCs w:val="28"/>
        </w:rPr>
        <w:t xml:space="preserve">Республики «О налоге на использование природных ресурсов» </w:t>
      </w:r>
      <w:r w:rsidRPr="00032D51">
        <w:rPr>
          <w:rFonts w:ascii="Times New Roman" w:eastAsia="Times New Roman" w:hAnsi="Times New Roman" w:cs="Times New Roman"/>
          <w:sz w:val="28"/>
          <w:szCs w:val="28"/>
          <w:shd w:val="clear" w:color="auto" w:fill="FFFFFF"/>
          <w:lang w:eastAsia="ru-RU"/>
        </w:rPr>
        <w:t>плательщиками налога на использование природных ресурсов являются организации и частные лица, осуществляющие на территории КНР добычу полезных ископаемых, установленных настоящими Нормами и правилами, а также производство соли (далее – добыча или производство налогооблагаемой продукции). Налогоплательщики должны выплачивать налог на использование природных ресурсов в соответствии с настоящими Нормами и правилами</w:t>
      </w:r>
      <w:r>
        <w:rPr>
          <w:rStyle w:val="aa"/>
          <w:rFonts w:ascii="Times New Roman" w:eastAsia="Times New Roman" w:hAnsi="Times New Roman" w:cs="Times New Roman"/>
          <w:sz w:val="28"/>
          <w:szCs w:val="28"/>
          <w:shd w:val="clear" w:color="auto" w:fill="FFFFFF"/>
          <w:lang w:eastAsia="ru-RU"/>
        </w:rPr>
        <w:footnoteReference w:id="22"/>
      </w:r>
      <w:r w:rsidRPr="00032D51">
        <w:rPr>
          <w:rFonts w:ascii="Times New Roman" w:eastAsia="Times New Roman" w:hAnsi="Times New Roman" w:cs="Times New Roman"/>
          <w:sz w:val="28"/>
          <w:szCs w:val="28"/>
          <w:shd w:val="clear" w:color="auto" w:fill="FFFFFF"/>
          <w:lang w:eastAsia="ru-RU"/>
        </w:rPr>
        <w:t>.</w:t>
      </w:r>
    </w:p>
    <w:p w14:paraId="41AE600A" w14:textId="77777777" w:rsidR="00EE6F7D" w:rsidRDefault="00BE440D" w:rsidP="00EE6F7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налог на использование природных ресурсов уплачивается по месту добычи, разведки или производства налогооблагаемой продукции (статья 12 Временных норм и правил Китайской Народной </w:t>
      </w:r>
      <w:r w:rsidRPr="00032D51">
        <w:rPr>
          <w:rFonts w:ascii="Times New Roman" w:hAnsi="Times New Roman" w:cs="Times New Roman"/>
          <w:sz w:val="28"/>
          <w:szCs w:val="28"/>
        </w:rPr>
        <w:t>Республики «О налоге на использование природных ресурсов»</w:t>
      </w:r>
      <w:r>
        <w:rPr>
          <w:rFonts w:ascii="Times New Roman" w:hAnsi="Times New Roman" w:cs="Times New Roman"/>
          <w:sz w:val="28"/>
          <w:szCs w:val="28"/>
        </w:rPr>
        <w:t xml:space="preserve">). </w:t>
      </w:r>
    </w:p>
    <w:p w14:paraId="61F5FCB6" w14:textId="14C66863" w:rsidR="00EE6F7D" w:rsidRPr="00EE6F7D" w:rsidRDefault="00EE6F7D" w:rsidP="00EE6F7D">
      <w:pPr>
        <w:pStyle w:val="a3"/>
        <w:spacing w:line="360" w:lineRule="auto"/>
        <w:ind w:firstLine="708"/>
        <w:jc w:val="both"/>
        <w:rPr>
          <w:rFonts w:ascii="Times New Roman" w:hAnsi="Times New Roman" w:cs="Times New Roman"/>
          <w:sz w:val="28"/>
          <w:szCs w:val="28"/>
        </w:rPr>
      </w:pPr>
      <w:r w:rsidRPr="00EE6F7D">
        <w:rPr>
          <w:rFonts w:ascii="Times New Roman" w:hAnsi="Times New Roman" w:cs="Times New Roman"/>
          <w:sz w:val="28"/>
          <w:szCs w:val="28"/>
        </w:rPr>
        <w:t>Следует отметить, что в соответствии с положениями статьи 7 вышеуказанного нормативно-правового акта</w:t>
      </w:r>
      <w:r w:rsidRPr="00EE6F7D">
        <w:rPr>
          <w:rFonts w:ascii="Times New Roman" w:eastAsia="Times New Roman" w:hAnsi="Times New Roman" w:cs="Times New Roman"/>
          <w:sz w:val="28"/>
          <w:szCs w:val="28"/>
          <w:shd w:val="clear" w:color="auto" w:fill="FFFFFF"/>
          <w:lang w:eastAsia="ru-RU"/>
        </w:rPr>
        <w:t xml:space="preserve"> налогоплательщик может быть освобождён от  обязанности по уплате налога на пользование природными ресурсами или же сумма налога, подлежащая к оплате может быть уменьшена при наличии одного из следующих обстоятельств:</w:t>
      </w:r>
      <w:r w:rsidRPr="00EE6F7D">
        <w:rPr>
          <w:rFonts w:ascii="Times New Roman" w:eastAsia="Times New Roman" w:hAnsi="Times New Roman" w:cs="Times New Roman"/>
          <w:sz w:val="28"/>
          <w:szCs w:val="28"/>
          <w:lang w:eastAsia="ru-RU"/>
        </w:rPr>
        <w:br/>
      </w:r>
      <w:r w:rsidR="006408E4">
        <w:rPr>
          <w:rFonts w:ascii="Times New Roman" w:eastAsia="Times New Roman" w:hAnsi="Times New Roman" w:cs="Times New Roman"/>
          <w:sz w:val="28"/>
          <w:szCs w:val="28"/>
          <w:shd w:val="clear" w:color="auto" w:fill="FFFFFF"/>
          <w:lang w:eastAsia="ru-RU"/>
        </w:rPr>
        <w:t>1. С</w:t>
      </w:r>
      <w:r w:rsidRPr="00EE6F7D">
        <w:rPr>
          <w:rFonts w:ascii="Times New Roman" w:eastAsia="Times New Roman" w:hAnsi="Times New Roman" w:cs="Times New Roman"/>
          <w:sz w:val="28"/>
          <w:szCs w:val="28"/>
          <w:shd w:val="clear" w:color="auto" w:fill="FFFFFF"/>
          <w:lang w:eastAsia="ru-RU"/>
        </w:rPr>
        <w:t>ырая нефть, используемая для разогрева или восстановления скважин в процессе нефтедобычи, освобождается от налога;</w:t>
      </w:r>
      <w:r w:rsidRPr="00EE6F7D">
        <w:rPr>
          <w:rFonts w:ascii="Times New Roman" w:eastAsia="Times New Roman" w:hAnsi="Times New Roman" w:cs="Times New Roman"/>
          <w:sz w:val="28"/>
          <w:szCs w:val="28"/>
          <w:lang w:eastAsia="ru-RU"/>
        </w:rPr>
        <w:br/>
      </w:r>
      <w:r w:rsidR="006408E4">
        <w:rPr>
          <w:rFonts w:ascii="Times New Roman" w:eastAsia="Times New Roman" w:hAnsi="Times New Roman" w:cs="Times New Roman"/>
          <w:sz w:val="28"/>
          <w:szCs w:val="28"/>
          <w:shd w:val="clear" w:color="auto" w:fill="FFFFFF"/>
          <w:lang w:eastAsia="ru-RU"/>
        </w:rPr>
        <w:t>2. П</w:t>
      </w:r>
      <w:r w:rsidRPr="00EE6F7D">
        <w:rPr>
          <w:rFonts w:ascii="Times New Roman" w:eastAsia="Times New Roman" w:hAnsi="Times New Roman" w:cs="Times New Roman"/>
          <w:sz w:val="28"/>
          <w:szCs w:val="28"/>
          <w:shd w:val="clear" w:color="auto" w:fill="FFFFFF"/>
          <w:lang w:eastAsia="ru-RU"/>
        </w:rPr>
        <w:t>ри наличии серьезных потерь у налогоплательщиков в результате природных бедствий или чрезвычайных ситуаций в процессе производства налогооблагаемой продукции, применяется освобождение от налога или уменьшение суммы налога по решению народных правительств провинций, автономных районов, городов центрального подчинения;</w:t>
      </w:r>
      <w:r w:rsidRPr="00EE6F7D">
        <w:rPr>
          <w:rFonts w:ascii="Times New Roman" w:eastAsia="Times New Roman" w:hAnsi="Times New Roman" w:cs="Times New Roman"/>
          <w:sz w:val="28"/>
          <w:szCs w:val="28"/>
          <w:lang w:eastAsia="ru-RU"/>
        </w:rPr>
        <w:br/>
      </w:r>
      <w:r w:rsidR="006408E4">
        <w:rPr>
          <w:rFonts w:ascii="Times New Roman" w:eastAsia="Times New Roman" w:hAnsi="Times New Roman" w:cs="Times New Roman"/>
          <w:sz w:val="28"/>
          <w:szCs w:val="28"/>
          <w:shd w:val="clear" w:color="auto" w:fill="FFFFFF"/>
          <w:lang w:eastAsia="ru-RU"/>
        </w:rPr>
        <w:t>3. О</w:t>
      </w:r>
      <w:r w:rsidRPr="00EE6F7D">
        <w:rPr>
          <w:rFonts w:ascii="Times New Roman" w:eastAsia="Times New Roman" w:hAnsi="Times New Roman" w:cs="Times New Roman"/>
          <w:sz w:val="28"/>
          <w:szCs w:val="28"/>
          <w:shd w:val="clear" w:color="auto" w:fill="FFFFFF"/>
          <w:lang w:eastAsia="ru-RU"/>
        </w:rPr>
        <w:t>свобождение от налога или уменьшение суммы налога в иных обстоятельствах, предусмотренных Государственным советом КНР</w:t>
      </w:r>
      <w:r w:rsidR="001A0430">
        <w:rPr>
          <w:rStyle w:val="aa"/>
          <w:rFonts w:ascii="Times New Roman" w:eastAsia="Times New Roman" w:hAnsi="Times New Roman" w:cs="Times New Roman"/>
          <w:sz w:val="28"/>
          <w:szCs w:val="28"/>
          <w:shd w:val="clear" w:color="auto" w:fill="FFFFFF"/>
          <w:lang w:eastAsia="ru-RU"/>
        </w:rPr>
        <w:footnoteReference w:id="23"/>
      </w:r>
      <w:r w:rsidRPr="00EE6F7D">
        <w:rPr>
          <w:rFonts w:ascii="Times New Roman" w:eastAsia="Times New Roman" w:hAnsi="Times New Roman" w:cs="Times New Roman"/>
          <w:sz w:val="28"/>
          <w:szCs w:val="28"/>
          <w:shd w:val="clear" w:color="auto" w:fill="FFFFFF"/>
          <w:lang w:eastAsia="ru-RU"/>
        </w:rPr>
        <w:t>.</w:t>
      </w:r>
    </w:p>
    <w:p w14:paraId="7CABBDA0" w14:textId="35F0895F" w:rsidR="00BE440D" w:rsidRPr="00EE6F7D" w:rsidRDefault="00BE440D" w:rsidP="00EE6F7D">
      <w:pPr>
        <w:pStyle w:val="a3"/>
        <w:spacing w:line="360" w:lineRule="auto"/>
        <w:ind w:firstLine="708"/>
        <w:jc w:val="both"/>
        <w:rPr>
          <w:rFonts w:ascii="Times New Roman" w:hAnsi="Times New Roman" w:cs="Times New Roman"/>
          <w:sz w:val="28"/>
          <w:szCs w:val="28"/>
        </w:rPr>
      </w:pPr>
    </w:p>
    <w:p w14:paraId="367C2481" w14:textId="706CEFD7" w:rsidR="00032D51" w:rsidRPr="00EE6F7D" w:rsidRDefault="00032D51" w:rsidP="00EE6F7D">
      <w:pPr>
        <w:pStyle w:val="a3"/>
        <w:spacing w:line="360" w:lineRule="auto"/>
        <w:ind w:firstLine="708"/>
        <w:jc w:val="both"/>
        <w:rPr>
          <w:rFonts w:ascii="Times New Roman" w:hAnsi="Times New Roman" w:cs="Times New Roman"/>
          <w:sz w:val="28"/>
          <w:szCs w:val="28"/>
        </w:rPr>
      </w:pPr>
    </w:p>
    <w:p w14:paraId="6DD2E5B8" w14:textId="77777777" w:rsidR="004D1DFB" w:rsidRDefault="004D1DFB" w:rsidP="00BC5BEA">
      <w:pPr>
        <w:pStyle w:val="a3"/>
        <w:spacing w:line="360" w:lineRule="auto"/>
        <w:rPr>
          <w:rFonts w:ascii="Times New Roman" w:hAnsi="Times New Roman" w:cs="Times New Roman"/>
          <w:sz w:val="28"/>
          <w:szCs w:val="28"/>
        </w:rPr>
      </w:pPr>
    </w:p>
    <w:p w14:paraId="44122D42" w14:textId="77777777" w:rsidR="00E05096" w:rsidRDefault="00E05096" w:rsidP="00BC5BEA">
      <w:pPr>
        <w:pStyle w:val="a3"/>
        <w:spacing w:line="360" w:lineRule="auto"/>
        <w:rPr>
          <w:rFonts w:ascii="Times New Roman" w:hAnsi="Times New Roman" w:cs="Times New Roman"/>
          <w:b/>
          <w:sz w:val="28"/>
          <w:szCs w:val="28"/>
        </w:rPr>
      </w:pPr>
    </w:p>
    <w:p w14:paraId="4EC3ACF8" w14:textId="77777777" w:rsidR="004D1DFB" w:rsidRDefault="004D1DFB" w:rsidP="00BC5BEA">
      <w:pPr>
        <w:pStyle w:val="a3"/>
        <w:spacing w:line="360" w:lineRule="auto"/>
        <w:rPr>
          <w:rFonts w:ascii="Times New Roman" w:hAnsi="Times New Roman" w:cs="Times New Roman"/>
          <w:b/>
          <w:sz w:val="28"/>
          <w:szCs w:val="28"/>
        </w:rPr>
      </w:pPr>
    </w:p>
    <w:p w14:paraId="3DAD465D" w14:textId="77777777" w:rsidR="00597EBF" w:rsidRDefault="00597EBF" w:rsidP="00BC5BEA">
      <w:pPr>
        <w:pStyle w:val="a3"/>
        <w:spacing w:line="360" w:lineRule="auto"/>
        <w:rPr>
          <w:rFonts w:ascii="Times New Roman" w:hAnsi="Times New Roman" w:cs="Times New Roman"/>
          <w:b/>
          <w:sz w:val="28"/>
          <w:szCs w:val="28"/>
        </w:rPr>
      </w:pPr>
    </w:p>
    <w:p w14:paraId="3B7135D4" w14:textId="77777777" w:rsidR="00597EBF" w:rsidRDefault="00597EBF" w:rsidP="00BC5BEA">
      <w:pPr>
        <w:pStyle w:val="a3"/>
        <w:spacing w:line="360" w:lineRule="auto"/>
        <w:rPr>
          <w:rFonts w:ascii="Times New Roman" w:hAnsi="Times New Roman" w:cs="Times New Roman"/>
          <w:b/>
          <w:sz w:val="28"/>
          <w:szCs w:val="28"/>
        </w:rPr>
      </w:pPr>
    </w:p>
    <w:p w14:paraId="012AC9E8" w14:textId="77777777" w:rsidR="00597EBF" w:rsidRDefault="00597EBF" w:rsidP="00BC5BEA">
      <w:pPr>
        <w:pStyle w:val="a3"/>
        <w:spacing w:line="360" w:lineRule="auto"/>
        <w:rPr>
          <w:rFonts w:ascii="Times New Roman" w:hAnsi="Times New Roman" w:cs="Times New Roman"/>
          <w:b/>
          <w:sz w:val="28"/>
          <w:szCs w:val="28"/>
        </w:rPr>
      </w:pPr>
    </w:p>
    <w:p w14:paraId="61906C1F" w14:textId="77777777" w:rsidR="00597EBF" w:rsidRDefault="00597EBF" w:rsidP="00BC5BEA">
      <w:pPr>
        <w:pStyle w:val="a3"/>
        <w:spacing w:line="360" w:lineRule="auto"/>
        <w:rPr>
          <w:rFonts w:ascii="Times New Roman" w:hAnsi="Times New Roman" w:cs="Times New Roman"/>
          <w:b/>
          <w:sz w:val="28"/>
          <w:szCs w:val="28"/>
        </w:rPr>
      </w:pPr>
    </w:p>
    <w:p w14:paraId="7C90CCDB" w14:textId="77777777" w:rsidR="00597EBF" w:rsidRDefault="00597EBF" w:rsidP="00BC5BEA">
      <w:pPr>
        <w:pStyle w:val="a3"/>
        <w:spacing w:line="360" w:lineRule="auto"/>
        <w:rPr>
          <w:rFonts w:ascii="Times New Roman" w:hAnsi="Times New Roman" w:cs="Times New Roman"/>
          <w:b/>
          <w:sz w:val="28"/>
          <w:szCs w:val="28"/>
        </w:rPr>
      </w:pPr>
    </w:p>
    <w:p w14:paraId="5A0FF2EE" w14:textId="77777777" w:rsidR="00597EBF" w:rsidRDefault="00597EBF" w:rsidP="00BC5BEA">
      <w:pPr>
        <w:pStyle w:val="a3"/>
        <w:spacing w:line="360" w:lineRule="auto"/>
        <w:rPr>
          <w:rFonts w:ascii="Times New Roman" w:hAnsi="Times New Roman" w:cs="Times New Roman"/>
          <w:b/>
          <w:sz w:val="28"/>
          <w:szCs w:val="28"/>
        </w:rPr>
      </w:pPr>
    </w:p>
    <w:p w14:paraId="30E77A97" w14:textId="77777777" w:rsidR="00597EBF" w:rsidRDefault="00597EBF" w:rsidP="00BC5BEA">
      <w:pPr>
        <w:pStyle w:val="a3"/>
        <w:spacing w:line="360" w:lineRule="auto"/>
        <w:rPr>
          <w:rFonts w:ascii="Times New Roman" w:hAnsi="Times New Roman" w:cs="Times New Roman"/>
          <w:b/>
          <w:sz w:val="28"/>
          <w:szCs w:val="28"/>
        </w:rPr>
      </w:pPr>
    </w:p>
    <w:p w14:paraId="3B56BC70" w14:textId="77777777" w:rsidR="00597EBF" w:rsidRDefault="00597EBF" w:rsidP="00BC5BEA">
      <w:pPr>
        <w:pStyle w:val="a3"/>
        <w:spacing w:line="360" w:lineRule="auto"/>
        <w:rPr>
          <w:rFonts w:ascii="Times New Roman" w:hAnsi="Times New Roman" w:cs="Times New Roman"/>
          <w:b/>
          <w:sz w:val="28"/>
          <w:szCs w:val="28"/>
        </w:rPr>
      </w:pPr>
    </w:p>
    <w:p w14:paraId="0987D667" w14:textId="77777777" w:rsidR="00597EBF" w:rsidRDefault="00597EBF" w:rsidP="00BC5BEA">
      <w:pPr>
        <w:pStyle w:val="a3"/>
        <w:spacing w:line="360" w:lineRule="auto"/>
        <w:rPr>
          <w:rFonts w:ascii="Times New Roman" w:hAnsi="Times New Roman" w:cs="Times New Roman"/>
          <w:b/>
          <w:sz w:val="28"/>
          <w:szCs w:val="28"/>
        </w:rPr>
      </w:pPr>
    </w:p>
    <w:p w14:paraId="3B38EC5C" w14:textId="77777777" w:rsidR="00597EBF" w:rsidRDefault="00597EBF" w:rsidP="00BC5BEA">
      <w:pPr>
        <w:pStyle w:val="a3"/>
        <w:spacing w:line="360" w:lineRule="auto"/>
        <w:rPr>
          <w:rFonts w:ascii="Times New Roman" w:hAnsi="Times New Roman" w:cs="Times New Roman"/>
          <w:b/>
          <w:sz w:val="28"/>
          <w:szCs w:val="28"/>
        </w:rPr>
      </w:pPr>
    </w:p>
    <w:p w14:paraId="11D04F14" w14:textId="77777777" w:rsidR="00597EBF" w:rsidRDefault="00597EBF" w:rsidP="00BC5BEA">
      <w:pPr>
        <w:pStyle w:val="a3"/>
        <w:spacing w:line="360" w:lineRule="auto"/>
        <w:rPr>
          <w:rFonts w:ascii="Times New Roman" w:hAnsi="Times New Roman" w:cs="Times New Roman"/>
          <w:b/>
          <w:sz w:val="28"/>
          <w:szCs w:val="28"/>
        </w:rPr>
      </w:pPr>
    </w:p>
    <w:p w14:paraId="7F767AF1" w14:textId="77777777" w:rsidR="00597EBF" w:rsidRDefault="00597EBF" w:rsidP="00BC5BEA">
      <w:pPr>
        <w:pStyle w:val="a3"/>
        <w:spacing w:line="360" w:lineRule="auto"/>
        <w:rPr>
          <w:rFonts w:ascii="Times New Roman" w:hAnsi="Times New Roman" w:cs="Times New Roman"/>
          <w:b/>
          <w:sz w:val="28"/>
          <w:szCs w:val="28"/>
        </w:rPr>
      </w:pPr>
    </w:p>
    <w:p w14:paraId="7F577718" w14:textId="77777777" w:rsidR="00597EBF" w:rsidRDefault="00597EBF" w:rsidP="00BC5BEA">
      <w:pPr>
        <w:pStyle w:val="a3"/>
        <w:spacing w:line="360" w:lineRule="auto"/>
        <w:rPr>
          <w:rFonts w:ascii="Times New Roman" w:hAnsi="Times New Roman" w:cs="Times New Roman"/>
          <w:b/>
          <w:sz w:val="28"/>
          <w:szCs w:val="28"/>
        </w:rPr>
      </w:pPr>
    </w:p>
    <w:p w14:paraId="5980C42F" w14:textId="77777777" w:rsidR="00597EBF" w:rsidRDefault="00597EBF" w:rsidP="00BC5BEA">
      <w:pPr>
        <w:pStyle w:val="a3"/>
        <w:spacing w:line="360" w:lineRule="auto"/>
        <w:rPr>
          <w:rFonts w:ascii="Times New Roman" w:hAnsi="Times New Roman" w:cs="Times New Roman"/>
          <w:b/>
          <w:sz w:val="28"/>
          <w:szCs w:val="28"/>
        </w:rPr>
      </w:pPr>
    </w:p>
    <w:p w14:paraId="0B909A7E" w14:textId="77777777" w:rsidR="000B63B9" w:rsidRDefault="000B63B9" w:rsidP="00BC5BEA">
      <w:pPr>
        <w:pStyle w:val="a3"/>
        <w:spacing w:line="360" w:lineRule="auto"/>
        <w:rPr>
          <w:rFonts w:ascii="Times New Roman" w:hAnsi="Times New Roman" w:cs="Times New Roman"/>
          <w:b/>
          <w:sz w:val="28"/>
          <w:szCs w:val="28"/>
        </w:rPr>
      </w:pPr>
    </w:p>
    <w:p w14:paraId="45837C89" w14:textId="77777777" w:rsidR="000B63B9" w:rsidRDefault="000B63B9" w:rsidP="00BC5BEA">
      <w:pPr>
        <w:pStyle w:val="a3"/>
        <w:spacing w:line="360" w:lineRule="auto"/>
        <w:rPr>
          <w:rFonts w:ascii="Times New Roman" w:hAnsi="Times New Roman" w:cs="Times New Roman"/>
          <w:b/>
          <w:sz w:val="28"/>
          <w:szCs w:val="28"/>
        </w:rPr>
      </w:pPr>
    </w:p>
    <w:p w14:paraId="4FAC3CAD" w14:textId="77777777" w:rsidR="000C3350" w:rsidRDefault="000C3350" w:rsidP="00BC5BEA">
      <w:pPr>
        <w:pStyle w:val="a3"/>
        <w:spacing w:line="360" w:lineRule="auto"/>
        <w:rPr>
          <w:rFonts w:ascii="Times New Roman" w:hAnsi="Times New Roman" w:cs="Times New Roman"/>
          <w:b/>
          <w:sz w:val="28"/>
          <w:szCs w:val="28"/>
        </w:rPr>
      </w:pPr>
    </w:p>
    <w:p w14:paraId="1DA09B28" w14:textId="77777777" w:rsidR="000C3350" w:rsidRDefault="000C3350" w:rsidP="00BC5BEA">
      <w:pPr>
        <w:pStyle w:val="a3"/>
        <w:spacing w:line="360" w:lineRule="auto"/>
        <w:rPr>
          <w:rFonts w:ascii="Times New Roman" w:hAnsi="Times New Roman" w:cs="Times New Roman"/>
          <w:b/>
          <w:sz w:val="28"/>
          <w:szCs w:val="28"/>
        </w:rPr>
      </w:pPr>
    </w:p>
    <w:p w14:paraId="356D0CFF" w14:textId="77777777" w:rsidR="000C3350" w:rsidRDefault="000C3350" w:rsidP="00BC5BEA">
      <w:pPr>
        <w:pStyle w:val="a3"/>
        <w:spacing w:line="360" w:lineRule="auto"/>
        <w:rPr>
          <w:rFonts w:ascii="Times New Roman" w:hAnsi="Times New Roman" w:cs="Times New Roman"/>
          <w:b/>
          <w:sz w:val="28"/>
          <w:szCs w:val="28"/>
        </w:rPr>
      </w:pPr>
    </w:p>
    <w:p w14:paraId="339866B5" w14:textId="77777777" w:rsidR="000C3350" w:rsidRDefault="000C3350" w:rsidP="00BC5BEA">
      <w:pPr>
        <w:pStyle w:val="a3"/>
        <w:spacing w:line="360" w:lineRule="auto"/>
        <w:rPr>
          <w:rFonts w:ascii="Times New Roman" w:hAnsi="Times New Roman" w:cs="Times New Roman"/>
          <w:b/>
          <w:sz w:val="28"/>
          <w:szCs w:val="28"/>
        </w:rPr>
      </w:pPr>
    </w:p>
    <w:p w14:paraId="78A8FFF2" w14:textId="77777777" w:rsidR="000C3350" w:rsidRDefault="000C3350" w:rsidP="00BC5BEA">
      <w:pPr>
        <w:pStyle w:val="a3"/>
        <w:spacing w:line="360" w:lineRule="auto"/>
        <w:rPr>
          <w:rFonts w:ascii="Times New Roman" w:hAnsi="Times New Roman" w:cs="Times New Roman"/>
          <w:b/>
          <w:sz w:val="28"/>
          <w:szCs w:val="28"/>
        </w:rPr>
      </w:pPr>
    </w:p>
    <w:p w14:paraId="066FF116" w14:textId="77777777" w:rsidR="000C3350" w:rsidRDefault="000C3350" w:rsidP="00BC5BEA">
      <w:pPr>
        <w:pStyle w:val="a3"/>
        <w:spacing w:line="360" w:lineRule="auto"/>
        <w:rPr>
          <w:rFonts w:ascii="Times New Roman" w:hAnsi="Times New Roman" w:cs="Times New Roman"/>
          <w:b/>
          <w:sz w:val="28"/>
          <w:szCs w:val="28"/>
        </w:rPr>
      </w:pPr>
    </w:p>
    <w:p w14:paraId="103840F2" w14:textId="34624E88" w:rsidR="000F2B90" w:rsidRDefault="00BC5BEA" w:rsidP="00BC5BEA">
      <w:pPr>
        <w:pStyle w:val="a3"/>
        <w:spacing w:line="360" w:lineRule="auto"/>
        <w:rPr>
          <w:rFonts w:ascii="Times New Roman" w:hAnsi="Times New Roman" w:cs="Times New Roman"/>
          <w:b/>
          <w:sz w:val="28"/>
          <w:szCs w:val="28"/>
        </w:rPr>
      </w:pPr>
      <w:r w:rsidRPr="00BC5BEA">
        <w:rPr>
          <w:rFonts w:ascii="Times New Roman" w:hAnsi="Times New Roman" w:cs="Times New Roman"/>
          <w:b/>
          <w:sz w:val="28"/>
          <w:szCs w:val="28"/>
        </w:rPr>
        <w:t>Глава 3. Реформирование структуры нефтегазовой отрасли Китайской Народной Республики</w:t>
      </w:r>
    </w:p>
    <w:p w14:paraId="40B0BBFB" w14:textId="77777777" w:rsidR="00E05096" w:rsidRPr="00BC5BEA" w:rsidRDefault="00E05096" w:rsidP="00BC5BEA">
      <w:pPr>
        <w:pStyle w:val="a3"/>
        <w:spacing w:line="360" w:lineRule="auto"/>
        <w:rPr>
          <w:rFonts w:ascii="Times New Roman" w:hAnsi="Times New Roman" w:cs="Times New Roman"/>
          <w:b/>
          <w:sz w:val="28"/>
          <w:szCs w:val="28"/>
        </w:rPr>
      </w:pPr>
    </w:p>
    <w:p w14:paraId="0F585D64" w14:textId="24C541A6" w:rsidR="00C10E48" w:rsidRDefault="00C10E48" w:rsidP="00C10E48">
      <w:pPr>
        <w:pStyle w:val="a3"/>
        <w:spacing w:line="360" w:lineRule="auto"/>
        <w:jc w:val="both"/>
        <w:rPr>
          <w:rFonts w:ascii="Times New Roman" w:hAnsi="Times New Roman" w:cs="Times New Roman"/>
          <w:b/>
          <w:sz w:val="28"/>
          <w:szCs w:val="28"/>
        </w:rPr>
      </w:pPr>
      <w:r w:rsidRPr="00C10E48">
        <w:rPr>
          <w:rFonts w:ascii="Times New Roman" w:hAnsi="Times New Roman" w:cs="Times New Roman"/>
          <w:b/>
          <w:sz w:val="28"/>
          <w:szCs w:val="28"/>
        </w:rPr>
        <w:t xml:space="preserve">§ 1. Ключевые цели и задачи реформы, основные векторы развития нефтегазовой отрасли Китая </w:t>
      </w:r>
    </w:p>
    <w:p w14:paraId="085F0789" w14:textId="77777777" w:rsidR="00E05096" w:rsidRPr="00C10E48" w:rsidRDefault="00E05096" w:rsidP="00C10E48">
      <w:pPr>
        <w:pStyle w:val="a3"/>
        <w:spacing w:line="360" w:lineRule="auto"/>
        <w:jc w:val="both"/>
        <w:rPr>
          <w:rFonts w:ascii="Times New Roman" w:hAnsi="Times New Roman" w:cs="Times New Roman"/>
          <w:b/>
          <w:sz w:val="28"/>
          <w:szCs w:val="28"/>
        </w:rPr>
      </w:pPr>
    </w:p>
    <w:p w14:paraId="227729F5" w14:textId="77777777" w:rsidR="009F46EF" w:rsidRDefault="009F46EF" w:rsidP="009F46EF">
      <w:pPr>
        <w:pStyle w:val="a3"/>
        <w:spacing w:line="360" w:lineRule="auto"/>
        <w:ind w:firstLine="708"/>
        <w:jc w:val="both"/>
        <w:rPr>
          <w:rFonts w:ascii="Times New Roman" w:hAnsi="Times New Roman" w:cs="Times New Roman"/>
          <w:sz w:val="28"/>
          <w:szCs w:val="28"/>
        </w:rPr>
      </w:pPr>
      <w:r w:rsidRPr="009F46EF">
        <w:rPr>
          <w:rFonts w:ascii="Times New Roman" w:hAnsi="Times New Roman" w:cs="Times New Roman"/>
          <w:sz w:val="28"/>
          <w:szCs w:val="28"/>
        </w:rPr>
        <w:t>После более чем трёхлетнего процесса подготовки и внутрипартийной борьбы,  в Китае наконец-то сформировался первый план реформы нефти и газа, который привлёк так много внимания.</w:t>
      </w:r>
    </w:p>
    <w:p w14:paraId="570B50CA" w14:textId="13EDA7AF" w:rsidR="002B1A7D" w:rsidRDefault="009F46EF" w:rsidP="009F46EF">
      <w:pPr>
        <w:pStyle w:val="a3"/>
        <w:spacing w:line="360" w:lineRule="auto"/>
        <w:ind w:firstLine="708"/>
        <w:jc w:val="both"/>
        <w:rPr>
          <w:rFonts w:ascii="Times New Roman" w:hAnsi="Times New Roman" w:cs="Times New Roman"/>
          <w:sz w:val="28"/>
          <w:szCs w:val="28"/>
        </w:rPr>
      </w:pPr>
      <w:r w:rsidRPr="009F46EF">
        <w:rPr>
          <w:rFonts w:ascii="Times New Roman" w:hAnsi="Times New Roman" w:cs="Times New Roman"/>
          <w:sz w:val="28"/>
          <w:szCs w:val="28"/>
        </w:rPr>
        <w:t xml:space="preserve">21 мая 2017 года Центральный Комитет Коммунистической Партии Китая ( далее - ЦК КПК) и Государственный совет опубликовали </w:t>
      </w:r>
      <w:r w:rsidR="002B1A7D">
        <w:rPr>
          <w:rFonts w:ascii="Times New Roman" w:hAnsi="Times New Roman" w:cs="Times New Roman"/>
          <w:sz w:val="28"/>
          <w:szCs w:val="28"/>
        </w:rPr>
        <w:t xml:space="preserve">документ, получивший название </w:t>
      </w:r>
      <w:r w:rsidRPr="009F46EF">
        <w:rPr>
          <w:rFonts w:ascii="Times New Roman" w:hAnsi="Times New Roman" w:cs="Times New Roman"/>
          <w:sz w:val="28"/>
          <w:szCs w:val="28"/>
        </w:rPr>
        <w:t xml:space="preserve">«Несколько идей по вопросу об углублении реформы </w:t>
      </w:r>
      <w:r w:rsidR="002B1A7D">
        <w:rPr>
          <w:rFonts w:ascii="Times New Roman" w:hAnsi="Times New Roman" w:cs="Times New Roman"/>
          <w:sz w:val="28"/>
          <w:szCs w:val="28"/>
        </w:rPr>
        <w:t xml:space="preserve">нефтегазовой </w:t>
      </w:r>
      <w:r w:rsidR="00FF54AD">
        <w:rPr>
          <w:rFonts w:ascii="Times New Roman" w:hAnsi="Times New Roman" w:cs="Times New Roman"/>
          <w:sz w:val="28"/>
          <w:szCs w:val="28"/>
        </w:rPr>
        <w:t>отрасли экономики</w:t>
      </w:r>
      <w:r w:rsidR="002B1A7D">
        <w:rPr>
          <w:rFonts w:ascii="Times New Roman" w:hAnsi="Times New Roman" w:cs="Times New Roman"/>
          <w:sz w:val="28"/>
          <w:szCs w:val="28"/>
        </w:rPr>
        <w:t>». В данном документе последовательно обозначены базисные аспекты и тенденции проводимой реформы</w:t>
      </w:r>
      <w:r w:rsidRPr="009F46EF">
        <w:rPr>
          <w:rFonts w:ascii="Times New Roman" w:hAnsi="Times New Roman" w:cs="Times New Roman"/>
          <w:sz w:val="28"/>
          <w:szCs w:val="28"/>
        </w:rPr>
        <w:t xml:space="preserve">: </w:t>
      </w:r>
    </w:p>
    <w:p w14:paraId="432025CF" w14:textId="3D0B6274" w:rsidR="002B1A7D" w:rsidRDefault="0005643A" w:rsidP="0030402E">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9F46EF" w:rsidRPr="009F46EF">
        <w:rPr>
          <w:rFonts w:ascii="Times New Roman" w:hAnsi="Times New Roman" w:cs="Times New Roman"/>
          <w:sz w:val="28"/>
          <w:szCs w:val="28"/>
        </w:rPr>
        <w:t xml:space="preserve">ткрытие и разведка </w:t>
      </w:r>
      <w:r w:rsidR="002B1A7D">
        <w:rPr>
          <w:rFonts w:ascii="Times New Roman" w:hAnsi="Times New Roman" w:cs="Times New Roman"/>
          <w:sz w:val="28"/>
          <w:szCs w:val="28"/>
        </w:rPr>
        <w:t>новых месторождений;</w:t>
      </w:r>
    </w:p>
    <w:p w14:paraId="1BABE144" w14:textId="63F7DE57" w:rsidR="0005643A" w:rsidRDefault="0005643A" w:rsidP="0030402E">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009F46EF" w:rsidRPr="009F46EF">
        <w:rPr>
          <w:rFonts w:ascii="Times New Roman" w:hAnsi="Times New Roman" w:cs="Times New Roman"/>
          <w:sz w:val="28"/>
          <w:szCs w:val="28"/>
        </w:rPr>
        <w:t>овершенствование политики импорта и эк</w:t>
      </w:r>
      <w:r>
        <w:rPr>
          <w:rFonts w:ascii="Times New Roman" w:hAnsi="Times New Roman" w:cs="Times New Roman"/>
          <w:sz w:val="28"/>
          <w:szCs w:val="28"/>
        </w:rPr>
        <w:t xml:space="preserve">спорта сырой нефти; </w:t>
      </w:r>
    </w:p>
    <w:p w14:paraId="3C837DF1" w14:textId="77777777" w:rsidR="0030402E" w:rsidRDefault="0030402E" w:rsidP="0030402E">
      <w:pPr>
        <w:pStyle w:val="a3"/>
        <w:numPr>
          <w:ilvl w:val="0"/>
          <w:numId w:val="7"/>
        </w:numPr>
        <w:spacing w:line="360" w:lineRule="auto"/>
        <w:jc w:val="both"/>
        <w:rPr>
          <w:rFonts w:ascii=".PingFang SC Regular" w:eastAsia=".PingFang SC Regular" w:hAnsi="AppleSystemUIFont" w:cs=".PingFang SC Regular"/>
          <w:sz w:val="28"/>
          <w:szCs w:val="28"/>
        </w:rPr>
      </w:pPr>
      <w:r>
        <w:rPr>
          <w:rFonts w:ascii=".PingFang SC Regular" w:eastAsia=".PingFang SC Regular" w:hAnsi="AppleSystemUIFont" w:cs=".PingFang SC Regular"/>
          <w:sz w:val="28"/>
          <w:szCs w:val="28"/>
        </w:rPr>
        <w:t>Разведение</w:t>
      </w:r>
      <w:r>
        <w:rPr>
          <w:rFonts w:ascii=".PingFang SC Regular" w:eastAsia=".PingFang SC Regular" w:hAnsi="AppleSystemUIFont" w:cs=".PingFang SC Regular"/>
          <w:sz w:val="28"/>
          <w:szCs w:val="28"/>
        </w:rPr>
        <w:t xml:space="preserve"> </w:t>
      </w:r>
      <w:r>
        <w:rPr>
          <w:rFonts w:ascii=".PingFang SC Regular" w:eastAsia=".PingFang SC Regular" w:hAnsi="AppleSystemUIFont" w:cs=".PingFang SC Regular"/>
          <w:sz w:val="28"/>
          <w:szCs w:val="28"/>
        </w:rPr>
        <w:t>административных</w:t>
      </w:r>
      <w:r>
        <w:rPr>
          <w:rFonts w:ascii=".PingFang SC Regular" w:eastAsia=".PingFang SC Regular" w:hAnsi="AppleSystemUIFont" w:cs=".PingFang SC Regular"/>
          <w:sz w:val="28"/>
          <w:szCs w:val="28"/>
        </w:rPr>
        <w:t xml:space="preserve"> </w:t>
      </w:r>
      <w:r>
        <w:rPr>
          <w:rFonts w:ascii=".PingFang SC Regular" w:eastAsia=".PingFang SC Regular" w:hAnsi="AppleSystemUIFont" w:cs=".PingFang SC Regular"/>
          <w:sz w:val="28"/>
          <w:szCs w:val="28"/>
        </w:rPr>
        <w:t>и</w:t>
      </w:r>
      <w:r>
        <w:rPr>
          <w:rFonts w:ascii=".PingFang SC Regular" w:eastAsia=".PingFang SC Regular" w:hAnsi="AppleSystemUIFont" w:cs=".PingFang SC Regular"/>
          <w:sz w:val="28"/>
          <w:szCs w:val="28"/>
        </w:rPr>
        <w:t xml:space="preserve"> </w:t>
      </w:r>
      <w:r>
        <w:rPr>
          <w:rFonts w:ascii=".PingFang SC Regular" w:eastAsia=".PingFang SC Regular" w:hAnsi="AppleSystemUIFont" w:cs=".PingFang SC Regular"/>
          <w:sz w:val="28"/>
          <w:szCs w:val="28"/>
        </w:rPr>
        <w:t>производственных</w:t>
      </w:r>
      <w:r>
        <w:rPr>
          <w:rFonts w:ascii=".PingFang SC Regular" w:eastAsia=".PingFang SC Regular" w:hAnsi="AppleSystemUIFont" w:cs=".PingFang SC Regular"/>
          <w:sz w:val="28"/>
          <w:szCs w:val="28"/>
        </w:rPr>
        <w:t xml:space="preserve"> </w:t>
      </w:r>
      <w:r>
        <w:rPr>
          <w:rFonts w:ascii=".PingFang SC Regular" w:eastAsia=".PingFang SC Regular" w:hAnsi="AppleSystemUIFont" w:cs=".PingFang SC Regular"/>
          <w:sz w:val="28"/>
          <w:szCs w:val="28"/>
        </w:rPr>
        <w:t>функций</w:t>
      </w:r>
      <w:r>
        <w:rPr>
          <w:rFonts w:ascii=".PingFang SC Regular" w:eastAsia=".PingFang SC Regular" w:hAnsi="AppleSystemUIFont" w:cs=".PingFang SC Regular"/>
          <w:sz w:val="28"/>
          <w:szCs w:val="28"/>
        </w:rPr>
        <w:t xml:space="preserve"> </w:t>
      </w:r>
      <w:r>
        <w:rPr>
          <w:rFonts w:ascii=".PingFang SC Regular" w:eastAsia=".PingFang SC Regular" w:hAnsi="AppleSystemUIFont" w:cs=".PingFang SC Regular"/>
          <w:sz w:val="28"/>
          <w:szCs w:val="28"/>
        </w:rPr>
        <w:t>на</w:t>
      </w:r>
      <w:r>
        <w:rPr>
          <w:rFonts w:ascii=".PingFang SC Regular" w:eastAsia=".PingFang SC Regular" w:hAnsi="AppleSystemUIFont" w:cs=".PingFang SC Regular"/>
          <w:sz w:val="28"/>
          <w:szCs w:val="28"/>
        </w:rPr>
        <w:t xml:space="preserve"> </w:t>
      </w:r>
      <w:r>
        <w:rPr>
          <w:rFonts w:ascii=".PingFang SC Regular" w:eastAsia=".PingFang SC Regular" w:hAnsi="AppleSystemUIFont" w:cs=".PingFang SC Regular"/>
          <w:sz w:val="28"/>
          <w:szCs w:val="28"/>
        </w:rPr>
        <w:t>уровне</w:t>
      </w:r>
      <w:r>
        <w:rPr>
          <w:rFonts w:ascii=".PingFang SC Regular" w:eastAsia=".PingFang SC Regular" w:hAnsi="AppleSystemUIFont" w:cs=".PingFang SC Regular"/>
          <w:sz w:val="28"/>
          <w:szCs w:val="28"/>
        </w:rPr>
        <w:t xml:space="preserve"> </w:t>
      </w:r>
      <w:r>
        <w:rPr>
          <w:rFonts w:ascii=".PingFang SC Regular" w:eastAsia=".PingFang SC Regular" w:hAnsi="AppleSystemUIFont" w:cs=".PingFang SC Regular"/>
          <w:sz w:val="28"/>
          <w:szCs w:val="28"/>
        </w:rPr>
        <w:t>предприятия</w:t>
      </w:r>
      <w:r w:rsidRPr="00CA5401">
        <w:rPr>
          <w:rFonts w:ascii=".PingFang SC Regular" w:eastAsia=".PingFang SC Regular" w:hAnsi="AppleSystemUIFont" w:cs=".PingFang SC Regular"/>
          <w:sz w:val="28"/>
          <w:szCs w:val="28"/>
        </w:rPr>
        <w:t xml:space="preserve">, </w:t>
      </w:r>
      <w:r>
        <w:rPr>
          <w:rFonts w:ascii=".PingFang SC Regular" w:eastAsia=".PingFang SC Regular" w:hAnsi="AppleSystemUIFont" w:cs=".PingFang SC Regular"/>
          <w:sz w:val="28"/>
          <w:szCs w:val="28"/>
        </w:rPr>
        <w:t>разделение</w:t>
      </w:r>
      <w:r>
        <w:rPr>
          <w:rFonts w:ascii=".PingFang SC Regular" w:eastAsia=".PingFang SC Regular" w:hAnsi="AppleSystemUIFont" w:cs=".PingFang SC Regular"/>
          <w:sz w:val="28"/>
          <w:szCs w:val="28"/>
        </w:rPr>
        <w:t xml:space="preserve"> </w:t>
      </w:r>
      <w:r>
        <w:rPr>
          <w:rFonts w:ascii=".PingFang SC Regular" w:eastAsia=".PingFang SC Regular" w:hAnsi="AppleSystemUIFont" w:cs=".PingFang SC Regular"/>
          <w:sz w:val="28"/>
          <w:szCs w:val="28"/>
        </w:rPr>
        <w:t>их</w:t>
      </w:r>
      <w:r w:rsidRPr="00CA5401">
        <w:rPr>
          <w:rFonts w:ascii=".PingFang SC Regular" w:eastAsia=".PingFang SC Regular" w:hAnsi="AppleSystemUIFont" w:cs=".PingFang SC Regular"/>
          <w:sz w:val="28"/>
          <w:szCs w:val="28"/>
        </w:rPr>
        <w:t xml:space="preserve"> </w:t>
      </w:r>
      <w:r w:rsidRPr="00CA5401">
        <w:rPr>
          <w:rFonts w:ascii=".PingFang SC Regular" w:eastAsia=".PingFang SC Regular" w:hAnsi="AppleSystemUIFont" w:cs=".PingFang SC Regular"/>
          <w:sz w:val="28"/>
          <w:szCs w:val="28"/>
        </w:rPr>
        <w:t>между</w:t>
      </w:r>
      <w:r w:rsidRPr="00CA5401">
        <w:rPr>
          <w:rFonts w:ascii=".PingFang SC Regular" w:eastAsia=".PingFang SC Regular" w:hAnsi="AppleSystemUIFont" w:cs=".PingFang SC Regular"/>
          <w:sz w:val="28"/>
          <w:szCs w:val="28"/>
        </w:rPr>
        <w:t xml:space="preserve"> </w:t>
      </w:r>
      <w:r w:rsidRPr="00CA5401">
        <w:rPr>
          <w:rFonts w:ascii=".PingFang SC Regular" w:eastAsia=".PingFang SC Regular" w:hAnsi="AppleSystemUIFont" w:cs=".PingFang SC Regular"/>
          <w:sz w:val="28"/>
          <w:szCs w:val="28"/>
        </w:rPr>
        <w:t>основными</w:t>
      </w:r>
      <w:r w:rsidRPr="00CA5401">
        <w:rPr>
          <w:rFonts w:ascii=".PingFang SC Regular" w:eastAsia=".PingFang SC Regular" w:hAnsi="AppleSystemUIFont" w:cs=".PingFang SC Regular"/>
          <w:sz w:val="28"/>
          <w:szCs w:val="28"/>
        </w:rPr>
        <w:t xml:space="preserve"> </w:t>
      </w:r>
      <w:r w:rsidRPr="00CA5401">
        <w:rPr>
          <w:rFonts w:ascii=".PingFang SC Regular" w:eastAsia=".PingFang SC Regular" w:hAnsi="AppleSystemUIFont" w:cs=".PingFang SC Regular"/>
          <w:sz w:val="28"/>
          <w:szCs w:val="28"/>
        </w:rPr>
        <w:t>и</w:t>
      </w:r>
      <w:r w:rsidRPr="00CA5401">
        <w:rPr>
          <w:rFonts w:ascii=".PingFang SC Regular" w:eastAsia=".PingFang SC Regular" w:hAnsi="AppleSystemUIFont" w:cs=".PingFang SC Regular"/>
          <w:sz w:val="28"/>
          <w:szCs w:val="28"/>
        </w:rPr>
        <w:t xml:space="preserve"> </w:t>
      </w:r>
      <w:r w:rsidRPr="00CA5401">
        <w:rPr>
          <w:rFonts w:ascii=".PingFang SC Regular" w:eastAsia=".PingFang SC Regular" w:hAnsi="AppleSystemUIFont" w:cs=".PingFang SC Regular"/>
          <w:sz w:val="28"/>
          <w:szCs w:val="28"/>
        </w:rPr>
        <w:t>вспомогательными</w:t>
      </w:r>
      <w:r w:rsidRPr="00CA5401">
        <w:rPr>
          <w:rFonts w:ascii=".PingFang SC Regular" w:eastAsia=".PingFang SC Regular" w:hAnsi="AppleSystemUIFont" w:cs=".PingFang SC Regular"/>
          <w:sz w:val="28"/>
          <w:szCs w:val="28"/>
        </w:rPr>
        <w:t xml:space="preserve"> </w:t>
      </w:r>
      <w:r>
        <w:rPr>
          <w:rFonts w:ascii=".PingFang SC Regular" w:eastAsia=".PingFang SC Regular" w:hAnsi="AppleSystemUIFont" w:cs=".PingFang SC Regular"/>
          <w:sz w:val="28"/>
          <w:szCs w:val="28"/>
        </w:rPr>
        <w:t>отделами</w:t>
      </w:r>
      <w:r>
        <w:rPr>
          <w:rFonts w:ascii=".PingFang SC Regular" w:eastAsia=".PingFang SC Regular" w:hAnsi="AppleSystemUIFont" w:cs=".PingFang SC Regular"/>
          <w:sz w:val="28"/>
          <w:szCs w:val="28"/>
        </w:rPr>
        <w:t>;</w:t>
      </w:r>
      <w:r w:rsidRPr="00CA5401">
        <w:rPr>
          <w:rFonts w:ascii=".PingFang SC Regular" w:eastAsia=".PingFang SC Regular" w:hAnsi="AppleSystemUIFont" w:cs=".PingFang SC Regular"/>
          <w:sz w:val="28"/>
          <w:szCs w:val="28"/>
        </w:rPr>
        <w:t xml:space="preserve"> </w:t>
      </w:r>
    </w:p>
    <w:p w14:paraId="4D9AF90D" w14:textId="77777777" w:rsidR="0030402E" w:rsidRDefault="0030402E" w:rsidP="0030402E">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недискриминационного доступа к сети трубопроводного транспорта; </w:t>
      </w:r>
    </w:p>
    <w:p w14:paraId="53030A29" w14:textId="00B1790E" w:rsidR="0030402E" w:rsidRDefault="0030402E" w:rsidP="0030402E">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Снижение барьеров вхождения на рынок нефтегазового сектора экономики для различных предприятий и корпораций;</w:t>
      </w:r>
    </w:p>
    <w:p w14:paraId="24B9A311" w14:textId="5A537CE1" w:rsidR="0030402E" w:rsidRPr="009A1313" w:rsidRDefault="009A1313" w:rsidP="0030402E">
      <w:pPr>
        <w:pStyle w:val="a3"/>
        <w:numPr>
          <w:ilvl w:val="0"/>
          <w:numId w:val="7"/>
        </w:numPr>
        <w:spacing w:line="360" w:lineRule="auto"/>
        <w:jc w:val="both"/>
        <w:rPr>
          <w:rFonts w:ascii="Times New Roman" w:hAnsi="Times New Roman" w:cs="Times New Roman"/>
          <w:sz w:val="28"/>
          <w:szCs w:val="28"/>
        </w:rPr>
      </w:pPr>
      <w:r>
        <w:rPr>
          <w:rFonts w:ascii="AppleSystemUIFont" w:eastAsia=".PingFang SC Regular" w:hAnsi="AppleSystemUIFont" w:cs="AppleSystemUIFont"/>
          <w:sz w:val="28"/>
          <w:szCs w:val="28"/>
        </w:rPr>
        <w:t xml:space="preserve">Уменьшение роли государственного управления в энергетической отрасли экономики; </w:t>
      </w:r>
    </w:p>
    <w:p w14:paraId="6E875EFA" w14:textId="4FEA987B" w:rsidR="009A1313" w:rsidRDefault="009A1313" w:rsidP="0030402E">
      <w:pPr>
        <w:pStyle w:val="a3"/>
        <w:numPr>
          <w:ilvl w:val="0"/>
          <w:numId w:val="7"/>
        </w:numPr>
        <w:spacing w:line="360" w:lineRule="auto"/>
        <w:jc w:val="both"/>
        <w:rPr>
          <w:rFonts w:ascii="Times New Roman" w:hAnsi="Times New Roman" w:cs="Times New Roman"/>
          <w:sz w:val="28"/>
          <w:szCs w:val="28"/>
        </w:rPr>
      </w:pPr>
      <w:r>
        <w:rPr>
          <w:rFonts w:ascii="AppleSystemUIFont" w:eastAsia=".PingFang SC Regular" w:hAnsi="AppleSystemUIFont" w:cs="AppleSystemUIFont"/>
          <w:sz w:val="28"/>
          <w:szCs w:val="28"/>
        </w:rPr>
        <w:t xml:space="preserve">Создание новых контрольно-надзорных органов власти на местном и общегосударственном уровнях. </w:t>
      </w:r>
    </w:p>
    <w:p w14:paraId="60879084" w14:textId="77777777" w:rsidR="006E4334" w:rsidRDefault="00FF54AD" w:rsidP="006E433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Данные «И</w:t>
      </w:r>
      <w:r w:rsidR="009F46EF" w:rsidRPr="009F46EF">
        <w:rPr>
          <w:rFonts w:ascii="Times New Roman" w:hAnsi="Times New Roman" w:cs="Times New Roman"/>
          <w:sz w:val="28"/>
          <w:szCs w:val="28"/>
        </w:rPr>
        <w:t>деи</w:t>
      </w:r>
      <w:r>
        <w:rPr>
          <w:rFonts w:ascii="Times New Roman" w:hAnsi="Times New Roman" w:cs="Times New Roman"/>
          <w:sz w:val="28"/>
          <w:szCs w:val="28"/>
        </w:rPr>
        <w:t xml:space="preserve"> по вопросу углубления реформы нефтегазовой отрасли экономики</w:t>
      </w:r>
      <w:r w:rsidR="009F46EF" w:rsidRPr="009F46EF">
        <w:rPr>
          <w:rFonts w:ascii="Times New Roman" w:hAnsi="Times New Roman" w:cs="Times New Roman"/>
          <w:sz w:val="28"/>
          <w:szCs w:val="28"/>
        </w:rPr>
        <w:t xml:space="preserve">» подчеркивают, что углубление реформы нефтегазового сектора должно соответствовать ориентированному на проблемы </w:t>
      </w:r>
      <w:r>
        <w:rPr>
          <w:rFonts w:ascii="Times New Roman" w:hAnsi="Times New Roman" w:cs="Times New Roman"/>
          <w:sz w:val="28"/>
          <w:szCs w:val="28"/>
        </w:rPr>
        <w:t>рынка,</w:t>
      </w:r>
      <w:r w:rsidR="009F46EF" w:rsidRPr="009F46EF">
        <w:rPr>
          <w:rFonts w:ascii="Times New Roman" w:hAnsi="Times New Roman" w:cs="Times New Roman"/>
          <w:sz w:val="28"/>
          <w:szCs w:val="28"/>
        </w:rPr>
        <w:t xml:space="preserve"> придерживаться </w:t>
      </w:r>
      <w:r>
        <w:rPr>
          <w:rFonts w:ascii="Times New Roman" w:hAnsi="Times New Roman" w:cs="Times New Roman"/>
          <w:sz w:val="28"/>
          <w:szCs w:val="28"/>
        </w:rPr>
        <w:t xml:space="preserve">энергетической </w:t>
      </w:r>
      <w:r w:rsidR="009F46EF" w:rsidRPr="009F46EF">
        <w:rPr>
          <w:rFonts w:ascii="Times New Roman" w:hAnsi="Times New Roman" w:cs="Times New Roman"/>
          <w:sz w:val="28"/>
          <w:szCs w:val="28"/>
        </w:rPr>
        <w:t>стратегии</w:t>
      </w:r>
      <w:r>
        <w:rPr>
          <w:rFonts w:ascii="Times New Roman" w:hAnsi="Times New Roman" w:cs="Times New Roman"/>
          <w:sz w:val="28"/>
          <w:szCs w:val="28"/>
        </w:rPr>
        <w:t xml:space="preserve"> КНР,</w:t>
      </w:r>
      <w:r w:rsidR="009F46EF" w:rsidRPr="009F46EF">
        <w:rPr>
          <w:rFonts w:ascii="Times New Roman" w:hAnsi="Times New Roman" w:cs="Times New Roman"/>
          <w:sz w:val="28"/>
          <w:szCs w:val="28"/>
        </w:rPr>
        <w:t xml:space="preserve"> обеспечивать национальную энергетическую безопасность, </w:t>
      </w:r>
      <w:r>
        <w:rPr>
          <w:rFonts w:ascii="Times New Roman" w:hAnsi="Times New Roman" w:cs="Times New Roman"/>
          <w:sz w:val="28"/>
          <w:szCs w:val="28"/>
        </w:rPr>
        <w:t>следовать курсу</w:t>
      </w:r>
      <w:r w:rsidR="009F46EF" w:rsidRPr="009F46EF">
        <w:rPr>
          <w:rFonts w:ascii="Times New Roman" w:hAnsi="Times New Roman" w:cs="Times New Roman"/>
          <w:sz w:val="28"/>
          <w:szCs w:val="28"/>
        </w:rPr>
        <w:t xml:space="preserve"> </w:t>
      </w:r>
      <w:r>
        <w:rPr>
          <w:rFonts w:ascii="Times New Roman" w:hAnsi="Times New Roman" w:cs="Times New Roman"/>
          <w:sz w:val="28"/>
          <w:szCs w:val="28"/>
        </w:rPr>
        <w:t>«</w:t>
      </w:r>
      <w:r w:rsidR="009F46EF" w:rsidRPr="009F46EF">
        <w:rPr>
          <w:rFonts w:ascii="Times New Roman" w:hAnsi="Times New Roman" w:cs="Times New Roman"/>
          <w:sz w:val="28"/>
          <w:szCs w:val="28"/>
        </w:rPr>
        <w:t>строгого управления</w:t>
      </w:r>
      <w:r>
        <w:rPr>
          <w:rFonts w:ascii="Times New Roman" w:hAnsi="Times New Roman" w:cs="Times New Roman"/>
          <w:sz w:val="28"/>
          <w:szCs w:val="28"/>
        </w:rPr>
        <w:t>»</w:t>
      </w:r>
      <w:r w:rsidR="009F46EF" w:rsidRPr="009F46EF">
        <w:rPr>
          <w:rFonts w:ascii="Times New Roman" w:hAnsi="Times New Roman" w:cs="Times New Roman"/>
          <w:sz w:val="28"/>
          <w:szCs w:val="28"/>
        </w:rPr>
        <w:t xml:space="preserve"> для обеспечения безопасности всех аспектов производственной цепочки; обеспечить стабильное и надёжное снабжение</w:t>
      </w:r>
      <w:r>
        <w:rPr>
          <w:rFonts w:ascii="Times New Roman" w:hAnsi="Times New Roman" w:cs="Times New Roman"/>
          <w:sz w:val="28"/>
          <w:szCs w:val="28"/>
        </w:rPr>
        <w:t xml:space="preserve"> конечных потребителей</w:t>
      </w:r>
      <w:r w:rsidR="009F46EF" w:rsidRPr="009F46EF">
        <w:rPr>
          <w:rFonts w:ascii="Times New Roman" w:hAnsi="Times New Roman" w:cs="Times New Roman"/>
          <w:sz w:val="28"/>
          <w:szCs w:val="28"/>
        </w:rPr>
        <w:t xml:space="preserve"> нефтью и газом, соблюдать критерии, выработанные в ходе надзора</w:t>
      </w:r>
      <w:r>
        <w:rPr>
          <w:rFonts w:ascii="Times New Roman" w:hAnsi="Times New Roman" w:cs="Times New Roman"/>
          <w:sz w:val="28"/>
          <w:szCs w:val="28"/>
        </w:rPr>
        <w:t xml:space="preserve"> и контроля заданными видами деятельности</w:t>
      </w:r>
      <w:r w:rsidR="009F46EF" w:rsidRPr="009F46EF">
        <w:rPr>
          <w:rFonts w:ascii="Times New Roman" w:hAnsi="Times New Roman" w:cs="Times New Roman"/>
          <w:sz w:val="28"/>
          <w:szCs w:val="28"/>
        </w:rPr>
        <w:t>, придерживаться принципов энергосбережения</w:t>
      </w:r>
      <w:r>
        <w:rPr>
          <w:rFonts w:ascii="Times New Roman" w:hAnsi="Times New Roman" w:cs="Times New Roman"/>
          <w:sz w:val="28"/>
          <w:szCs w:val="28"/>
        </w:rPr>
        <w:t>, повышения энергетической эффективности</w:t>
      </w:r>
      <w:r w:rsidR="009F46EF" w:rsidRPr="009F46EF">
        <w:rPr>
          <w:rFonts w:ascii="Times New Roman" w:hAnsi="Times New Roman" w:cs="Times New Roman"/>
          <w:sz w:val="28"/>
          <w:szCs w:val="28"/>
        </w:rPr>
        <w:t xml:space="preserve"> и защиты окружающей среды, а также содействовать </w:t>
      </w:r>
      <w:r>
        <w:rPr>
          <w:rFonts w:ascii="Times New Roman" w:hAnsi="Times New Roman" w:cs="Times New Roman"/>
          <w:sz w:val="28"/>
          <w:szCs w:val="28"/>
        </w:rPr>
        <w:t xml:space="preserve">рациональному </w:t>
      </w:r>
      <w:r w:rsidR="009F46EF" w:rsidRPr="009F46EF">
        <w:rPr>
          <w:rFonts w:ascii="Times New Roman" w:hAnsi="Times New Roman" w:cs="Times New Roman"/>
          <w:sz w:val="28"/>
          <w:szCs w:val="28"/>
        </w:rPr>
        <w:t xml:space="preserve">использованию </w:t>
      </w:r>
      <w:r>
        <w:rPr>
          <w:rFonts w:ascii="Times New Roman" w:hAnsi="Times New Roman" w:cs="Times New Roman"/>
          <w:sz w:val="28"/>
          <w:szCs w:val="28"/>
        </w:rPr>
        <w:t>природных исчерпаемых</w:t>
      </w:r>
      <w:r w:rsidR="00C66AD1">
        <w:rPr>
          <w:rFonts w:ascii="Times New Roman" w:hAnsi="Times New Roman" w:cs="Times New Roman"/>
          <w:sz w:val="28"/>
          <w:szCs w:val="28"/>
        </w:rPr>
        <w:t xml:space="preserve"> энергетических</w:t>
      </w:r>
      <w:r>
        <w:rPr>
          <w:rFonts w:ascii="Times New Roman" w:hAnsi="Times New Roman" w:cs="Times New Roman"/>
          <w:sz w:val="28"/>
          <w:szCs w:val="28"/>
        </w:rPr>
        <w:t xml:space="preserve"> </w:t>
      </w:r>
      <w:r w:rsidR="009F46EF" w:rsidRPr="009F46EF">
        <w:rPr>
          <w:rFonts w:ascii="Times New Roman" w:hAnsi="Times New Roman" w:cs="Times New Roman"/>
          <w:sz w:val="28"/>
          <w:szCs w:val="28"/>
        </w:rPr>
        <w:t>ресурсов.</w:t>
      </w:r>
    </w:p>
    <w:p w14:paraId="3C4ECA81" w14:textId="4BBFF9BC" w:rsidR="006E4334" w:rsidRPr="006E4334" w:rsidRDefault="006E4334" w:rsidP="006E4334">
      <w:pPr>
        <w:pStyle w:val="a3"/>
        <w:spacing w:line="360" w:lineRule="auto"/>
        <w:ind w:firstLine="708"/>
        <w:jc w:val="both"/>
        <w:rPr>
          <w:rFonts w:ascii="Times New Roman" w:hAnsi="Times New Roman" w:cs="Times New Roman"/>
          <w:sz w:val="28"/>
          <w:szCs w:val="28"/>
        </w:rPr>
      </w:pPr>
      <w:r w:rsidRPr="006E4334">
        <w:rPr>
          <w:rFonts w:ascii="Times New Roman" w:hAnsi="Times New Roman" w:cs="Times New Roman"/>
          <w:sz w:val="28"/>
          <w:szCs w:val="28"/>
        </w:rPr>
        <w:t xml:space="preserve">Совокупность проводимых последовательных реформ основана на цепочке нефтегазовой промышленности и базируется на трёх опорных точках: </w:t>
      </w:r>
    </w:p>
    <w:p w14:paraId="54D0361C" w14:textId="441B93DD" w:rsidR="006E4334" w:rsidRPr="006E4334" w:rsidRDefault="006E4334" w:rsidP="006E4334">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Компании;</w:t>
      </w:r>
    </w:p>
    <w:p w14:paraId="2D95EF78" w14:textId="5F180550" w:rsidR="006E4334" w:rsidRPr="006E4334" w:rsidRDefault="006E4334" w:rsidP="006E4334">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Рынке</w:t>
      </w:r>
      <w:r w:rsidRPr="006E4334">
        <w:rPr>
          <w:rFonts w:ascii="Times New Roman" w:hAnsi="Times New Roman" w:cs="Times New Roman"/>
          <w:sz w:val="28"/>
          <w:szCs w:val="28"/>
        </w:rPr>
        <w:t xml:space="preserve">; </w:t>
      </w:r>
    </w:p>
    <w:p w14:paraId="42F90D6A" w14:textId="77777777" w:rsidR="000A00C4" w:rsidRDefault="006E4334" w:rsidP="000A00C4">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Правительстве</w:t>
      </w:r>
      <w:r w:rsidRPr="006E4334">
        <w:rPr>
          <w:rFonts w:ascii="Times New Roman" w:hAnsi="Times New Roman" w:cs="Times New Roman"/>
          <w:sz w:val="28"/>
          <w:szCs w:val="28"/>
        </w:rPr>
        <w:t xml:space="preserve">. </w:t>
      </w:r>
    </w:p>
    <w:p w14:paraId="312CFB87" w14:textId="77777777" w:rsidR="000A00C4" w:rsidRDefault="000A00C4" w:rsidP="000A00C4">
      <w:pPr>
        <w:pStyle w:val="a3"/>
        <w:spacing w:line="360" w:lineRule="auto"/>
        <w:ind w:firstLine="708"/>
        <w:jc w:val="both"/>
        <w:rPr>
          <w:rFonts w:ascii="Times New Roman" w:hAnsi="Times New Roman" w:cs="Times New Roman"/>
          <w:sz w:val="28"/>
          <w:szCs w:val="28"/>
        </w:rPr>
      </w:pPr>
      <w:r w:rsidRPr="000A00C4">
        <w:rPr>
          <w:rFonts w:ascii="Times New Roman" w:hAnsi="Times New Roman" w:cs="Times New Roman"/>
          <w:sz w:val="28"/>
          <w:szCs w:val="28"/>
        </w:rPr>
        <w:t>Данная реформа затрагивается все этапы</w:t>
      </w:r>
      <w:r w:rsidR="006E4334" w:rsidRPr="000A00C4">
        <w:rPr>
          <w:rFonts w:ascii="Times New Roman" w:hAnsi="Times New Roman" w:cs="Times New Roman"/>
          <w:sz w:val="28"/>
          <w:szCs w:val="28"/>
        </w:rPr>
        <w:t xml:space="preserve"> цепи нефтегазовой отрасли, включая передачу прав на добычу полезных ископаемых, разведку и разработку</w:t>
      </w:r>
      <w:r w:rsidRPr="000A00C4">
        <w:rPr>
          <w:rFonts w:ascii="Times New Roman" w:hAnsi="Times New Roman" w:cs="Times New Roman"/>
          <w:sz w:val="28"/>
          <w:szCs w:val="28"/>
        </w:rPr>
        <w:t xml:space="preserve">  нефте- или газоносного месторождения</w:t>
      </w:r>
      <w:r w:rsidR="006E4334" w:rsidRPr="000A00C4">
        <w:rPr>
          <w:rFonts w:ascii="Times New Roman" w:hAnsi="Times New Roman" w:cs="Times New Roman"/>
          <w:sz w:val="28"/>
          <w:szCs w:val="28"/>
        </w:rPr>
        <w:t>, транспортировку по трубопроводам, очистку</w:t>
      </w:r>
      <w:r w:rsidRPr="000A00C4">
        <w:rPr>
          <w:rFonts w:ascii="Times New Roman" w:hAnsi="Times New Roman" w:cs="Times New Roman"/>
          <w:sz w:val="28"/>
          <w:szCs w:val="28"/>
        </w:rPr>
        <w:t>, переработку, маркетинг и дистрибуцию</w:t>
      </w:r>
      <w:r w:rsidR="006E4334" w:rsidRPr="000A00C4">
        <w:rPr>
          <w:rFonts w:ascii="Times New Roman" w:hAnsi="Times New Roman" w:cs="Times New Roman"/>
          <w:sz w:val="28"/>
          <w:szCs w:val="28"/>
        </w:rPr>
        <w:t xml:space="preserve">. </w:t>
      </w:r>
    </w:p>
    <w:p w14:paraId="2D7D009B" w14:textId="77777777" w:rsidR="00CC4ACD" w:rsidRDefault="00516DD1" w:rsidP="00CC4AC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курсом, намеченным проводимыми реформами, н</w:t>
      </w:r>
      <w:r w:rsidR="006E4334" w:rsidRPr="000A00C4">
        <w:rPr>
          <w:rFonts w:ascii="Times New Roman" w:hAnsi="Times New Roman" w:cs="Times New Roman"/>
          <w:sz w:val="28"/>
          <w:szCs w:val="28"/>
        </w:rPr>
        <w:t xml:space="preserve">а уровне предприятия необходимо </w:t>
      </w:r>
      <w:r>
        <w:rPr>
          <w:rFonts w:ascii="Times New Roman" w:hAnsi="Times New Roman" w:cs="Times New Roman"/>
          <w:sz w:val="28"/>
          <w:szCs w:val="28"/>
        </w:rPr>
        <w:t xml:space="preserve">будет </w:t>
      </w:r>
      <w:r w:rsidR="006E4334" w:rsidRPr="000A00C4">
        <w:rPr>
          <w:rFonts w:ascii="Times New Roman" w:hAnsi="Times New Roman" w:cs="Times New Roman"/>
          <w:sz w:val="28"/>
          <w:szCs w:val="28"/>
        </w:rPr>
        <w:t xml:space="preserve">добиться разделения </w:t>
      </w:r>
      <w:r>
        <w:rPr>
          <w:rFonts w:ascii="Times New Roman" w:hAnsi="Times New Roman" w:cs="Times New Roman"/>
          <w:sz w:val="28"/>
          <w:szCs w:val="28"/>
        </w:rPr>
        <w:t>управленческо-административных и производственных функций</w:t>
      </w:r>
      <w:r w:rsidR="006E4334" w:rsidRPr="000A00C4">
        <w:rPr>
          <w:rFonts w:ascii="Times New Roman" w:hAnsi="Times New Roman" w:cs="Times New Roman"/>
          <w:sz w:val="28"/>
          <w:szCs w:val="28"/>
        </w:rPr>
        <w:t xml:space="preserve">. На рыночном уровне </w:t>
      </w:r>
      <w:r>
        <w:rPr>
          <w:rFonts w:ascii="Times New Roman" w:hAnsi="Times New Roman" w:cs="Times New Roman"/>
          <w:sz w:val="28"/>
          <w:szCs w:val="28"/>
        </w:rPr>
        <w:t>планируется воплотить в жизнь принцип</w:t>
      </w:r>
      <w:r w:rsidR="006E4334" w:rsidRPr="000A00C4">
        <w:rPr>
          <w:rFonts w:ascii="Times New Roman" w:hAnsi="Times New Roman" w:cs="Times New Roman"/>
          <w:sz w:val="28"/>
          <w:szCs w:val="28"/>
        </w:rPr>
        <w:t xml:space="preserve"> </w:t>
      </w:r>
      <w:r>
        <w:rPr>
          <w:rFonts w:ascii="Times New Roman" w:hAnsi="Times New Roman" w:cs="Times New Roman"/>
          <w:sz w:val="28"/>
          <w:szCs w:val="28"/>
        </w:rPr>
        <w:t>открытого, то есть недискриминационного, доступа</w:t>
      </w:r>
      <w:r w:rsidR="006E4334" w:rsidRPr="000A00C4">
        <w:rPr>
          <w:rFonts w:ascii="Times New Roman" w:hAnsi="Times New Roman" w:cs="Times New Roman"/>
          <w:sz w:val="28"/>
          <w:szCs w:val="28"/>
        </w:rPr>
        <w:t xml:space="preserve"> </w:t>
      </w:r>
      <w:r>
        <w:rPr>
          <w:rFonts w:ascii="Times New Roman" w:hAnsi="Times New Roman" w:cs="Times New Roman"/>
          <w:sz w:val="28"/>
          <w:szCs w:val="28"/>
        </w:rPr>
        <w:t xml:space="preserve">субъектов права на рынок нефти и газа. </w:t>
      </w:r>
      <w:r w:rsidR="008F5E5D">
        <w:rPr>
          <w:rFonts w:ascii="Times New Roman" w:hAnsi="Times New Roman" w:cs="Times New Roman"/>
          <w:sz w:val="28"/>
          <w:szCs w:val="28"/>
        </w:rPr>
        <w:t>А</w:t>
      </w:r>
      <w:r w:rsidR="008F5E5D" w:rsidRPr="000A00C4">
        <w:rPr>
          <w:rFonts w:ascii="Times New Roman" w:hAnsi="Times New Roman" w:cs="Times New Roman"/>
          <w:sz w:val="28"/>
          <w:szCs w:val="28"/>
        </w:rPr>
        <w:t xml:space="preserve"> на правительственном (государственном) уровне </w:t>
      </w:r>
      <w:r w:rsidR="008F5E5D">
        <w:rPr>
          <w:rFonts w:ascii="Times New Roman" w:hAnsi="Times New Roman" w:cs="Times New Roman"/>
          <w:sz w:val="28"/>
          <w:szCs w:val="28"/>
        </w:rPr>
        <w:t xml:space="preserve">будет </w:t>
      </w:r>
      <w:r w:rsidR="008F5E5D" w:rsidRPr="000A00C4">
        <w:rPr>
          <w:rFonts w:ascii="Times New Roman" w:hAnsi="Times New Roman" w:cs="Times New Roman"/>
          <w:sz w:val="28"/>
          <w:szCs w:val="28"/>
        </w:rPr>
        <w:t>необходимо упростить администрати</w:t>
      </w:r>
      <w:r w:rsidR="008F5E5D">
        <w:rPr>
          <w:rFonts w:ascii="Times New Roman" w:hAnsi="Times New Roman" w:cs="Times New Roman"/>
          <w:sz w:val="28"/>
          <w:szCs w:val="28"/>
        </w:rPr>
        <w:t>вный (управленческий) аппарат,</w:t>
      </w:r>
      <w:r w:rsidR="008F5E5D" w:rsidRPr="000A00C4">
        <w:rPr>
          <w:rFonts w:ascii="Times New Roman" w:hAnsi="Times New Roman" w:cs="Times New Roman"/>
          <w:sz w:val="28"/>
          <w:szCs w:val="28"/>
        </w:rPr>
        <w:t xml:space="preserve"> </w:t>
      </w:r>
      <w:r w:rsidR="008F5E5D">
        <w:rPr>
          <w:rFonts w:ascii="Times New Roman" w:hAnsi="Times New Roman" w:cs="Times New Roman"/>
          <w:sz w:val="28"/>
          <w:szCs w:val="28"/>
        </w:rPr>
        <w:t xml:space="preserve">снизить уровень вмешательства государства в нефтегазовый сектор экономики, позволить субъектам коммерческой деятельности самим принимать решения по текущим вопросам, при этом оставляя за собой функцию принятия стратегических решений в плане определения основных векторов и тенденций развития данной отрасли экономики, </w:t>
      </w:r>
      <w:r w:rsidR="008F5E5D" w:rsidRPr="000A00C4">
        <w:rPr>
          <w:rFonts w:ascii="Times New Roman" w:hAnsi="Times New Roman" w:cs="Times New Roman"/>
          <w:sz w:val="28"/>
          <w:szCs w:val="28"/>
        </w:rPr>
        <w:t>произвести децентрализацию власти, а также перераспределить функции</w:t>
      </w:r>
      <w:r w:rsidR="008F5E5D">
        <w:rPr>
          <w:rFonts w:ascii="Times New Roman" w:hAnsi="Times New Roman" w:cs="Times New Roman"/>
          <w:sz w:val="28"/>
          <w:szCs w:val="28"/>
        </w:rPr>
        <w:t xml:space="preserve"> контроля и </w:t>
      </w:r>
      <w:r w:rsidR="008F5E5D" w:rsidRPr="000A00C4">
        <w:rPr>
          <w:rFonts w:ascii="Times New Roman" w:hAnsi="Times New Roman" w:cs="Times New Roman"/>
          <w:sz w:val="28"/>
          <w:szCs w:val="28"/>
        </w:rPr>
        <w:t xml:space="preserve"> надзора между исполнительными органами власти. </w:t>
      </w:r>
      <w:r w:rsidR="006E4334" w:rsidRPr="000A00C4">
        <w:rPr>
          <w:rFonts w:ascii="Times New Roman" w:hAnsi="Times New Roman" w:cs="Times New Roman"/>
          <w:sz w:val="28"/>
          <w:szCs w:val="28"/>
        </w:rPr>
        <w:t xml:space="preserve">В то же время будут координироваться действия по реформированию промышленных предприятий, </w:t>
      </w:r>
      <w:r>
        <w:rPr>
          <w:rFonts w:ascii="Times New Roman" w:hAnsi="Times New Roman" w:cs="Times New Roman"/>
          <w:sz w:val="28"/>
          <w:szCs w:val="28"/>
        </w:rPr>
        <w:t xml:space="preserve">будут </w:t>
      </w:r>
      <w:r w:rsidR="006E4334" w:rsidRPr="000A00C4">
        <w:rPr>
          <w:rFonts w:ascii="Times New Roman" w:hAnsi="Times New Roman" w:cs="Times New Roman"/>
          <w:sz w:val="28"/>
          <w:szCs w:val="28"/>
        </w:rPr>
        <w:t>ускоряться процессы отмены, изменения и установления законов и нормативных актов в области нефте- и газоснабжения.</w:t>
      </w:r>
      <w:r w:rsidR="00276BCF">
        <w:rPr>
          <w:rFonts w:ascii="Times New Roman" w:hAnsi="Times New Roman" w:cs="Times New Roman"/>
          <w:sz w:val="28"/>
          <w:szCs w:val="28"/>
        </w:rPr>
        <w:t xml:space="preserve"> </w:t>
      </w:r>
    </w:p>
    <w:p w14:paraId="31DD408C" w14:textId="43EA86AF" w:rsidR="00CC4ACD" w:rsidRDefault="000564AA" w:rsidP="00CC4ACD">
      <w:pPr>
        <w:pStyle w:val="a3"/>
        <w:spacing w:line="360" w:lineRule="auto"/>
        <w:ind w:firstLine="708"/>
        <w:jc w:val="both"/>
        <w:rPr>
          <w:rFonts w:ascii="Times New Roman" w:hAnsi="Times New Roman" w:cs="Times New Roman"/>
          <w:sz w:val="28"/>
          <w:szCs w:val="28"/>
        </w:rPr>
      </w:pPr>
      <w:r w:rsidRPr="00CC4ACD">
        <w:rPr>
          <w:rFonts w:ascii="Times New Roman" w:hAnsi="Times New Roman" w:cs="Times New Roman"/>
          <w:sz w:val="28"/>
          <w:szCs w:val="28"/>
        </w:rPr>
        <w:t>Как отмечает Линь Боцян, декан Института энергетической политики Китая Университета Сямэнь: «Это</w:t>
      </w:r>
      <w:r w:rsidR="00AF1D30" w:rsidRPr="00CC4ACD">
        <w:rPr>
          <w:rFonts w:ascii="Times New Roman" w:hAnsi="Times New Roman" w:cs="Times New Roman"/>
          <w:sz w:val="28"/>
          <w:szCs w:val="28"/>
        </w:rPr>
        <w:t xml:space="preserve"> поистине</w:t>
      </w:r>
      <w:r w:rsidRPr="00CC4ACD">
        <w:rPr>
          <w:rFonts w:ascii="Times New Roman" w:hAnsi="Times New Roman" w:cs="Times New Roman"/>
          <w:sz w:val="28"/>
          <w:szCs w:val="28"/>
        </w:rPr>
        <w:t xml:space="preserve"> </w:t>
      </w:r>
      <w:r w:rsidR="00AF1D30" w:rsidRPr="00CC4ACD">
        <w:rPr>
          <w:rFonts w:ascii="Times New Roman" w:hAnsi="Times New Roman" w:cs="Times New Roman"/>
          <w:sz w:val="28"/>
          <w:szCs w:val="28"/>
        </w:rPr>
        <w:t>беспрецедентная реформа</w:t>
      </w:r>
      <w:r w:rsidRPr="00CC4ACD">
        <w:rPr>
          <w:rFonts w:ascii="Times New Roman" w:hAnsi="Times New Roman" w:cs="Times New Roman"/>
          <w:sz w:val="28"/>
          <w:szCs w:val="28"/>
        </w:rPr>
        <w:t xml:space="preserve"> </w:t>
      </w:r>
      <w:r w:rsidR="00AF1D30" w:rsidRPr="00CC4ACD">
        <w:rPr>
          <w:rFonts w:ascii="Times New Roman" w:hAnsi="Times New Roman" w:cs="Times New Roman"/>
          <w:sz w:val="28"/>
          <w:szCs w:val="28"/>
        </w:rPr>
        <w:t xml:space="preserve">правового регулирования </w:t>
      </w:r>
      <w:r w:rsidRPr="00CC4ACD">
        <w:rPr>
          <w:rFonts w:ascii="Times New Roman" w:hAnsi="Times New Roman" w:cs="Times New Roman"/>
          <w:sz w:val="28"/>
          <w:szCs w:val="28"/>
        </w:rPr>
        <w:t xml:space="preserve">нефтегазовой </w:t>
      </w:r>
      <w:r w:rsidR="00AF1D30" w:rsidRPr="00CC4ACD">
        <w:rPr>
          <w:rFonts w:ascii="Times New Roman" w:hAnsi="Times New Roman" w:cs="Times New Roman"/>
          <w:sz w:val="28"/>
          <w:szCs w:val="28"/>
        </w:rPr>
        <w:t>отрасли</w:t>
      </w:r>
      <w:r w:rsidRPr="00CC4ACD">
        <w:rPr>
          <w:rFonts w:ascii="Times New Roman" w:hAnsi="Times New Roman" w:cs="Times New Roman"/>
          <w:sz w:val="28"/>
          <w:szCs w:val="28"/>
        </w:rPr>
        <w:t xml:space="preserve"> К</w:t>
      </w:r>
      <w:r w:rsidR="00AF1D30" w:rsidRPr="00CC4ACD">
        <w:rPr>
          <w:rFonts w:ascii="Times New Roman" w:hAnsi="Times New Roman" w:cs="Times New Roman"/>
          <w:sz w:val="28"/>
          <w:szCs w:val="28"/>
        </w:rPr>
        <w:t xml:space="preserve">итайской </w:t>
      </w:r>
      <w:r w:rsidRPr="00CC4ACD">
        <w:rPr>
          <w:rFonts w:ascii="Times New Roman" w:hAnsi="Times New Roman" w:cs="Times New Roman"/>
          <w:sz w:val="28"/>
          <w:szCs w:val="28"/>
        </w:rPr>
        <w:t>Н</w:t>
      </w:r>
      <w:r w:rsidR="00AF1D30" w:rsidRPr="00CC4ACD">
        <w:rPr>
          <w:rFonts w:ascii="Times New Roman" w:hAnsi="Times New Roman" w:cs="Times New Roman"/>
          <w:sz w:val="28"/>
          <w:szCs w:val="28"/>
        </w:rPr>
        <w:t xml:space="preserve">ародной </w:t>
      </w:r>
      <w:r w:rsidRPr="00CC4ACD">
        <w:rPr>
          <w:rFonts w:ascii="Times New Roman" w:hAnsi="Times New Roman" w:cs="Times New Roman"/>
          <w:sz w:val="28"/>
          <w:szCs w:val="28"/>
        </w:rPr>
        <w:t>Р</w:t>
      </w:r>
      <w:r w:rsidR="00AF1D30" w:rsidRPr="00CC4ACD">
        <w:rPr>
          <w:rFonts w:ascii="Times New Roman" w:hAnsi="Times New Roman" w:cs="Times New Roman"/>
          <w:sz w:val="28"/>
          <w:szCs w:val="28"/>
        </w:rPr>
        <w:t>еспублики за всю историю её существования</w:t>
      </w:r>
      <w:r w:rsidR="007C3CEA" w:rsidRPr="00CC4ACD">
        <w:rPr>
          <w:rFonts w:ascii="Times New Roman" w:hAnsi="Times New Roman" w:cs="Times New Roman"/>
          <w:sz w:val="28"/>
          <w:szCs w:val="28"/>
        </w:rPr>
        <w:t>. В этом межгосударственном, глобальном, промышленном «цепном реформировании» слова «конкуренция» и «маркетизация» неоднократно упоминались на протяжении всего законопроекта</w:t>
      </w:r>
      <w:r w:rsidRPr="00CC4ACD">
        <w:rPr>
          <w:rFonts w:ascii="Times New Roman" w:hAnsi="Times New Roman" w:cs="Times New Roman"/>
          <w:sz w:val="28"/>
          <w:szCs w:val="28"/>
        </w:rPr>
        <w:t>»</w:t>
      </w:r>
      <w:r w:rsidR="00C97EAE" w:rsidRPr="00CC4ACD">
        <w:rPr>
          <w:rStyle w:val="aa"/>
          <w:rFonts w:ascii="Times New Roman" w:hAnsi="Times New Roman" w:cs="Times New Roman"/>
          <w:sz w:val="28"/>
          <w:szCs w:val="28"/>
        </w:rPr>
        <w:footnoteReference w:id="24"/>
      </w:r>
      <w:r w:rsidRPr="00CC4ACD">
        <w:rPr>
          <w:rFonts w:ascii="Times New Roman" w:hAnsi="Times New Roman" w:cs="Times New Roman"/>
          <w:sz w:val="28"/>
          <w:szCs w:val="28"/>
        </w:rPr>
        <w:t xml:space="preserve">. </w:t>
      </w:r>
      <w:r w:rsidR="007C3CEA" w:rsidRPr="00CC4ACD">
        <w:rPr>
          <w:rFonts w:ascii="Times New Roman" w:hAnsi="Times New Roman" w:cs="Times New Roman"/>
          <w:sz w:val="28"/>
          <w:szCs w:val="28"/>
        </w:rPr>
        <w:t>В данном контексте под «маркетизацией» подразумевается внедрение рыночных отношений в нефтегазовый сектор экономики</w:t>
      </w:r>
      <w:r w:rsidR="00B915A2">
        <w:rPr>
          <w:rStyle w:val="aa"/>
          <w:rFonts w:ascii="Times New Roman" w:hAnsi="Times New Roman" w:cs="Times New Roman"/>
          <w:sz w:val="28"/>
          <w:szCs w:val="28"/>
        </w:rPr>
        <w:footnoteReference w:id="25"/>
      </w:r>
      <w:r w:rsidR="007C3CEA" w:rsidRPr="00CC4ACD">
        <w:rPr>
          <w:rFonts w:ascii="Times New Roman" w:hAnsi="Times New Roman" w:cs="Times New Roman"/>
          <w:sz w:val="28"/>
          <w:szCs w:val="28"/>
        </w:rPr>
        <w:t xml:space="preserve">. Это действительно серьёзный прорыв для китайского общества, потому что ранее эта отрасль управлялась преимущественно командно-административными методами, все экономические решения принимались исключительно государственными органами, хотя и сейчас 100 </w:t>
      </w:r>
      <w:r w:rsidR="007C3CEA" w:rsidRPr="00CC4ACD">
        <w:rPr>
          <w:rFonts w:ascii="Times New Roman" w:hAnsi="Times New Roman" w:cs="Times New Roman"/>
          <w:sz w:val="28"/>
          <w:szCs w:val="28"/>
          <w:lang w:val="en-US"/>
        </w:rPr>
        <w:t>%</w:t>
      </w:r>
      <w:r w:rsidR="007C3CEA" w:rsidRPr="00CC4ACD">
        <w:rPr>
          <w:rFonts w:ascii="Times New Roman" w:hAnsi="Times New Roman" w:cs="Times New Roman"/>
          <w:sz w:val="28"/>
          <w:szCs w:val="28"/>
        </w:rPr>
        <w:t xml:space="preserve"> акций крупных нефтегазовых предприятий страны находится в руках государства. </w:t>
      </w:r>
    </w:p>
    <w:p w14:paraId="272C4E65" w14:textId="77777777" w:rsidR="00F73A87" w:rsidRDefault="007C3CEA" w:rsidP="00F73A87">
      <w:pPr>
        <w:pStyle w:val="a3"/>
        <w:spacing w:line="360" w:lineRule="auto"/>
        <w:ind w:firstLine="708"/>
        <w:jc w:val="both"/>
        <w:rPr>
          <w:rFonts w:ascii="Times New Roman" w:hAnsi="Times New Roman" w:cs="Times New Roman"/>
          <w:sz w:val="28"/>
          <w:szCs w:val="28"/>
        </w:rPr>
      </w:pPr>
      <w:r w:rsidRPr="00CC4ACD">
        <w:rPr>
          <w:rFonts w:ascii="Times New Roman" w:hAnsi="Times New Roman" w:cs="Times New Roman"/>
          <w:sz w:val="28"/>
          <w:szCs w:val="28"/>
        </w:rPr>
        <w:t xml:space="preserve">В соответствии с проводимой реформой, во всей производственной цепочке, в том числе </w:t>
      </w:r>
      <w:r w:rsidR="00CC4ACD" w:rsidRPr="00CC4ACD">
        <w:rPr>
          <w:rFonts w:ascii="Times New Roman" w:hAnsi="Times New Roman" w:cs="Times New Roman"/>
          <w:sz w:val="28"/>
          <w:szCs w:val="28"/>
        </w:rPr>
        <w:t xml:space="preserve">в верхнем звене (апстрим – от англ. </w:t>
      </w:r>
      <w:r w:rsidR="00CC4ACD" w:rsidRPr="00CC4ACD">
        <w:rPr>
          <w:rFonts w:ascii="Times New Roman" w:hAnsi="Times New Roman" w:cs="Times New Roman"/>
          <w:sz w:val="28"/>
          <w:szCs w:val="28"/>
          <w:lang w:val="en-US"/>
        </w:rPr>
        <w:t>upstream</w:t>
      </w:r>
      <w:r w:rsidR="00CC4ACD" w:rsidRPr="00CC4ACD">
        <w:rPr>
          <w:rFonts w:ascii="Times New Roman" w:hAnsi="Times New Roman" w:cs="Times New Roman"/>
          <w:sz w:val="28"/>
          <w:szCs w:val="28"/>
        </w:rPr>
        <w:t xml:space="preserve">), включающим разведку и добычу полезных ископаемых,  среднем звене (мидстрим – от англ. </w:t>
      </w:r>
      <w:r w:rsidR="00CC4ACD" w:rsidRPr="00CC4ACD">
        <w:rPr>
          <w:rFonts w:ascii="Times New Roman" w:hAnsi="Times New Roman" w:cs="Times New Roman"/>
          <w:sz w:val="28"/>
          <w:szCs w:val="28"/>
          <w:lang w:val="en-US"/>
        </w:rPr>
        <w:t>midstream</w:t>
      </w:r>
      <w:r w:rsidR="00CC4ACD" w:rsidRPr="00CC4ACD">
        <w:rPr>
          <w:rFonts w:ascii="Times New Roman" w:hAnsi="Times New Roman" w:cs="Times New Roman"/>
          <w:sz w:val="28"/>
          <w:szCs w:val="28"/>
        </w:rPr>
        <w:t xml:space="preserve">), отвечающим за транспортировку нефти и газа посредством использования трубопроводного транспорта, </w:t>
      </w:r>
      <w:r w:rsidRPr="00CC4ACD">
        <w:rPr>
          <w:rFonts w:ascii="Times New Roman" w:hAnsi="Times New Roman" w:cs="Times New Roman"/>
          <w:sz w:val="28"/>
          <w:szCs w:val="28"/>
        </w:rPr>
        <w:t xml:space="preserve">и </w:t>
      </w:r>
      <w:r w:rsidR="00CC4ACD" w:rsidRPr="00CC4ACD">
        <w:rPr>
          <w:rFonts w:ascii="Times New Roman" w:hAnsi="Times New Roman" w:cs="Times New Roman"/>
          <w:sz w:val="28"/>
          <w:szCs w:val="28"/>
        </w:rPr>
        <w:t xml:space="preserve">нижнем звене (даунстрим – от англ. </w:t>
      </w:r>
      <w:r w:rsidR="00CC4ACD" w:rsidRPr="00CC4ACD">
        <w:rPr>
          <w:rFonts w:ascii="Times New Roman" w:hAnsi="Times New Roman" w:cs="Times New Roman"/>
          <w:sz w:val="28"/>
          <w:szCs w:val="28"/>
          <w:lang w:val="en-US"/>
        </w:rPr>
        <w:t>downstream</w:t>
      </w:r>
      <w:r w:rsidR="00CC4ACD" w:rsidRPr="00CC4ACD">
        <w:rPr>
          <w:rFonts w:ascii="Times New Roman" w:hAnsi="Times New Roman" w:cs="Times New Roman"/>
          <w:sz w:val="28"/>
          <w:szCs w:val="28"/>
        </w:rPr>
        <w:t xml:space="preserve">), включающим переработку, маркетинг и дистрибуцию готового товара до конечных потребителей, </w:t>
      </w:r>
      <w:r w:rsidR="00CC4ACD">
        <w:rPr>
          <w:rFonts w:ascii="Times New Roman" w:hAnsi="Times New Roman" w:cs="Times New Roman"/>
          <w:sz w:val="28"/>
          <w:szCs w:val="28"/>
        </w:rPr>
        <w:t xml:space="preserve">должна быть </w:t>
      </w:r>
      <w:r w:rsidRPr="00CC4ACD">
        <w:rPr>
          <w:rFonts w:ascii="Times New Roman" w:hAnsi="Times New Roman" w:cs="Times New Roman"/>
          <w:sz w:val="28"/>
          <w:szCs w:val="28"/>
        </w:rPr>
        <w:t>вве</w:t>
      </w:r>
      <w:r w:rsidR="00CC4ACD">
        <w:rPr>
          <w:rFonts w:ascii="Times New Roman" w:hAnsi="Times New Roman" w:cs="Times New Roman"/>
          <w:sz w:val="28"/>
          <w:szCs w:val="28"/>
        </w:rPr>
        <w:t>дена «конкуренция</w:t>
      </w:r>
      <w:r w:rsidRPr="00CC4ACD">
        <w:rPr>
          <w:rFonts w:ascii="Times New Roman" w:hAnsi="Times New Roman" w:cs="Times New Roman"/>
          <w:sz w:val="28"/>
          <w:szCs w:val="28"/>
        </w:rPr>
        <w:t>».</w:t>
      </w:r>
    </w:p>
    <w:p w14:paraId="0E9BC232" w14:textId="2DAE320D" w:rsidR="00F73A87" w:rsidRDefault="00F73A87" w:rsidP="00F73A8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 </w:t>
      </w:r>
      <w:r w:rsidRPr="00544075">
        <w:rPr>
          <w:rFonts w:ascii="Times New Roman" w:hAnsi="Times New Roman" w:cs="Times New Roman"/>
          <w:sz w:val="28"/>
          <w:szCs w:val="28"/>
        </w:rPr>
        <w:t>Третье</w:t>
      </w:r>
      <w:r>
        <w:rPr>
          <w:rFonts w:ascii="Times New Roman" w:hAnsi="Times New Roman" w:cs="Times New Roman"/>
          <w:sz w:val="28"/>
          <w:szCs w:val="28"/>
        </w:rPr>
        <w:t>м Пленарном заседании</w:t>
      </w:r>
      <w:r w:rsidRPr="00544075">
        <w:rPr>
          <w:rFonts w:ascii="Times New Roman" w:hAnsi="Times New Roman" w:cs="Times New Roman"/>
          <w:sz w:val="28"/>
          <w:szCs w:val="28"/>
        </w:rPr>
        <w:t xml:space="preserve"> 18-го ЦК КПК </w:t>
      </w:r>
      <w:r>
        <w:rPr>
          <w:rFonts w:ascii="Times New Roman" w:hAnsi="Times New Roman" w:cs="Times New Roman"/>
          <w:sz w:val="28"/>
          <w:szCs w:val="28"/>
        </w:rPr>
        <w:t>были обозначены контуры всестороннего углубления рыночных реформ. В</w:t>
      </w:r>
      <w:r w:rsidRPr="00544075">
        <w:rPr>
          <w:rFonts w:ascii="Times New Roman" w:hAnsi="Times New Roman" w:cs="Times New Roman"/>
          <w:sz w:val="28"/>
          <w:szCs w:val="28"/>
        </w:rPr>
        <w:t xml:space="preserve">о-первых, </w:t>
      </w:r>
      <w:r>
        <w:rPr>
          <w:rFonts w:ascii="Times New Roman" w:hAnsi="Times New Roman" w:cs="Times New Roman"/>
          <w:sz w:val="28"/>
          <w:szCs w:val="28"/>
        </w:rPr>
        <w:t xml:space="preserve">это </w:t>
      </w:r>
      <w:r w:rsidRPr="00544075">
        <w:rPr>
          <w:rFonts w:ascii="Times New Roman" w:hAnsi="Times New Roman" w:cs="Times New Roman"/>
          <w:sz w:val="28"/>
          <w:szCs w:val="28"/>
        </w:rPr>
        <w:t>созда</w:t>
      </w:r>
      <w:r>
        <w:rPr>
          <w:rFonts w:ascii="Times New Roman" w:hAnsi="Times New Roman" w:cs="Times New Roman"/>
          <w:sz w:val="28"/>
          <w:szCs w:val="28"/>
        </w:rPr>
        <w:t>ние единой, открытой, конкурентоспособной и упорядоченной рыночной системы</w:t>
      </w:r>
      <w:r w:rsidRPr="00544075">
        <w:rPr>
          <w:rFonts w:ascii="Times New Roman" w:hAnsi="Times New Roman" w:cs="Times New Roman"/>
          <w:sz w:val="28"/>
          <w:szCs w:val="28"/>
        </w:rPr>
        <w:t>, которая заставит рыно</w:t>
      </w:r>
      <w:r>
        <w:rPr>
          <w:rFonts w:ascii="Times New Roman" w:hAnsi="Times New Roman" w:cs="Times New Roman"/>
          <w:sz w:val="28"/>
          <w:szCs w:val="28"/>
        </w:rPr>
        <w:t>чные механизмы</w:t>
      </w:r>
      <w:r w:rsidRPr="00544075">
        <w:rPr>
          <w:rFonts w:ascii="Times New Roman" w:hAnsi="Times New Roman" w:cs="Times New Roman"/>
          <w:sz w:val="28"/>
          <w:szCs w:val="28"/>
        </w:rPr>
        <w:t xml:space="preserve"> играть решающую</w:t>
      </w:r>
      <w:r>
        <w:rPr>
          <w:rFonts w:ascii="Times New Roman" w:hAnsi="Times New Roman" w:cs="Times New Roman"/>
          <w:sz w:val="28"/>
          <w:szCs w:val="28"/>
        </w:rPr>
        <w:t xml:space="preserve"> роль в распределении ресурсов</w:t>
      </w:r>
      <w:r w:rsidRPr="00544075">
        <w:rPr>
          <w:rFonts w:ascii="Times New Roman" w:hAnsi="Times New Roman" w:cs="Times New Roman"/>
          <w:sz w:val="28"/>
          <w:szCs w:val="28"/>
        </w:rPr>
        <w:t xml:space="preserve">, </w:t>
      </w:r>
      <w:r>
        <w:rPr>
          <w:rFonts w:ascii="Times New Roman" w:hAnsi="Times New Roman" w:cs="Times New Roman"/>
          <w:sz w:val="28"/>
          <w:szCs w:val="28"/>
        </w:rPr>
        <w:t>во-вторых</w:t>
      </w:r>
      <w:r w:rsidRPr="00544075">
        <w:rPr>
          <w:rFonts w:ascii="Times New Roman" w:hAnsi="Times New Roman" w:cs="Times New Roman"/>
          <w:sz w:val="28"/>
          <w:szCs w:val="28"/>
        </w:rPr>
        <w:t xml:space="preserve"> - </w:t>
      </w:r>
      <w:r>
        <w:rPr>
          <w:rFonts w:ascii="Times New Roman" w:hAnsi="Times New Roman" w:cs="Times New Roman"/>
          <w:sz w:val="28"/>
          <w:szCs w:val="28"/>
        </w:rPr>
        <w:t>уничтожение</w:t>
      </w:r>
      <w:r w:rsidRPr="00544075">
        <w:rPr>
          <w:rFonts w:ascii="Times New Roman" w:hAnsi="Times New Roman" w:cs="Times New Roman"/>
          <w:sz w:val="28"/>
          <w:szCs w:val="28"/>
        </w:rPr>
        <w:t xml:space="preserve"> </w:t>
      </w:r>
      <w:r>
        <w:rPr>
          <w:rFonts w:ascii="Times New Roman" w:hAnsi="Times New Roman" w:cs="Times New Roman"/>
          <w:sz w:val="28"/>
          <w:szCs w:val="28"/>
        </w:rPr>
        <w:t>государственной монополии на ведение бизнеса в нефтегазовой сфере, предоставление недискриминационного доступа к сетям трубопроводов для других предприятий</w:t>
      </w:r>
      <w:r w:rsidRPr="00544075">
        <w:rPr>
          <w:rFonts w:ascii="Times New Roman" w:hAnsi="Times New Roman" w:cs="Times New Roman"/>
          <w:sz w:val="28"/>
          <w:szCs w:val="28"/>
        </w:rPr>
        <w:t>, в-</w:t>
      </w:r>
      <w:r>
        <w:rPr>
          <w:rFonts w:ascii="Times New Roman" w:hAnsi="Times New Roman" w:cs="Times New Roman"/>
          <w:sz w:val="28"/>
          <w:szCs w:val="28"/>
        </w:rPr>
        <w:t>третьих, ускорение реформы механизма ценообразования</w:t>
      </w:r>
      <w:r w:rsidRPr="00544075">
        <w:rPr>
          <w:rFonts w:ascii="Times New Roman" w:hAnsi="Times New Roman" w:cs="Times New Roman"/>
          <w:sz w:val="28"/>
          <w:szCs w:val="28"/>
        </w:rPr>
        <w:t xml:space="preserve"> на нефть и природный газ </w:t>
      </w:r>
      <w:r>
        <w:rPr>
          <w:rFonts w:ascii="Times New Roman" w:hAnsi="Times New Roman" w:cs="Times New Roman"/>
          <w:sz w:val="28"/>
          <w:szCs w:val="28"/>
        </w:rPr>
        <w:t>в соответствии с законами рыночной экономики (спроса и предложения)</w:t>
      </w:r>
      <w:r w:rsidR="00150A3A">
        <w:rPr>
          <w:rStyle w:val="aa"/>
          <w:rFonts w:ascii="Times New Roman" w:hAnsi="Times New Roman" w:cs="Times New Roman"/>
          <w:sz w:val="28"/>
          <w:szCs w:val="28"/>
        </w:rPr>
        <w:footnoteReference w:id="26"/>
      </w:r>
      <w:r w:rsidRPr="00544075">
        <w:rPr>
          <w:rFonts w:ascii="Times New Roman" w:hAnsi="Times New Roman" w:cs="Times New Roman"/>
          <w:sz w:val="28"/>
          <w:szCs w:val="28"/>
        </w:rPr>
        <w:t xml:space="preserve">. </w:t>
      </w:r>
      <w:r>
        <w:rPr>
          <w:rFonts w:ascii="Times New Roman" w:hAnsi="Times New Roman" w:cs="Times New Roman"/>
          <w:sz w:val="28"/>
          <w:szCs w:val="28"/>
        </w:rPr>
        <w:t>Таким образом, по завершении данной реформы цены на нефтепродукты и природный газ</w:t>
      </w:r>
      <w:r w:rsidRPr="00544075">
        <w:rPr>
          <w:rFonts w:ascii="Times New Roman" w:hAnsi="Times New Roman" w:cs="Times New Roman"/>
          <w:sz w:val="28"/>
          <w:szCs w:val="28"/>
        </w:rPr>
        <w:t xml:space="preserve"> </w:t>
      </w:r>
      <w:r>
        <w:rPr>
          <w:rFonts w:ascii="Times New Roman" w:hAnsi="Times New Roman" w:cs="Times New Roman"/>
          <w:sz w:val="28"/>
          <w:szCs w:val="28"/>
        </w:rPr>
        <w:t>будут</w:t>
      </w:r>
      <w:r w:rsidR="00150A3A">
        <w:rPr>
          <w:rFonts w:ascii="Times New Roman" w:hAnsi="Times New Roman" w:cs="Times New Roman"/>
          <w:sz w:val="28"/>
          <w:szCs w:val="28"/>
        </w:rPr>
        <w:t xml:space="preserve"> устанавливаться рынком,</w:t>
      </w:r>
      <w:r w:rsidRPr="00544075">
        <w:rPr>
          <w:rFonts w:ascii="Times New Roman" w:hAnsi="Times New Roman" w:cs="Times New Roman"/>
          <w:sz w:val="28"/>
          <w:szCs w:val="28"/>
        </w:rPr>
        <w:t xml:space="preserve"> и правительство не </w:t>
      </w:r>
      <w:r w:rsidR="00150A3A">
        <w:rPr>
          <w:rFonts w:ascii="Times New Roman" w:hAnsi="Times New Roman" w:cs="Times New Roman"/>
          <w:sz w:val="28"/>
          <w:szCs w:val="28"/>
        </w:rPr>
        <w:t>должно будет вмешиваться в этот процесс</w:t>
      </w:r>
      <w:r w:rsidRPr="00544075">
        <w:rPr>
          <w:rFonts w:ascii="Times New Roman" w:hAnsi="Times New Roman" w:cs="Times New Roman"/>
          <w:sz w:val="28"/>
          <w:szCs w:val="28"/>
        </w:rPr>
        <w:t xml:space="preserve">. </w:t>
      </w:r>
    </w:p>
    <w:p w14:paraId="0EA1E7C5" w14:textId="4C31F134" w:rsidR="00C10E48" w:rsidRDefault="00C10E48" w:rsidP="00816068">
      <w:pPr>
        <w:spacing w:line="360" w:lineRule="auto"/>
        <w:jc w:val="both"/>
        <w:rPr>
          <w:rFonts w:ascii="Times New Roman" w:hAnsi="Times New Roman" w:cs="Times New Roman"/>
          <w:sz w:val="28"/>
          <w:szCs w:val="28"/>
        </w:rPr>
      </w:pPr>
    </w:p>
    <w:p w14:paraId="4C036F83" w14:textId="598E6CF6" w:rsidR="00C10E48" w:rsidRPr="002C406E" w:rsidRDefault="00C10E48" w:rsidP="00C10E48">
      <w:pPr>
        <w:pStyle w:val="a3"/>
        <w:spacing w:line="360" w:lineRule="auto"/>
        <w:jc w:val="both"/>
        <w:rPr>
          <w:rFonts w:ascii="Times New Roman" w:hAnsi="Times New Roman" w:cs="Times New Roman"/>
          <w:b/>
          <w:sz w:val="28"/>
          <w:szCs w:val="28"/>
        </w:rPr>
      </w:pPr>
      <w:r w:rsidRPr="00816068">
        <w:rPr>
          <w:rFonts w:ascii="Times New Roman" w:hAnsi="Times New Roman" w:cs="Times New Roman"/>
          <w:b/>
          <w:sz w:val="28"/>
          <w:szCs w:val="28"/>
        </w:rPr>
        <w:t>§ 2. Антимонопольная политика КНР, преодоление монополизированности рынка нефте- и газоснабжения</w:t>
      </w:r>
      <w:r w:rsidR="002C406E">
        <w:rPr>
          <w:rFonts w:ascii="Times New Roman" w:hAnsi="Times New Roman" w:cs="Times New Roman"/>
          <w:b/>
          <w:sz w:val="28"/>
          <w:szCs w:val="28"/>
        </w:rPr>
        <w:t>. Сравнение уровня</w:t>
      </w:r>
      <w:r w:rsidR="002C406E" w:rsidRPr="002C406E">
        <w:rPr>
          <w:rFonts w:ascii="Times New Roman" w:hAnsi="Times New Roman" w:cs="Times New Roman"/>
          <w:b/>
          <w:sz w:val="28"/>
          <w:szCs w:val="28"/>
        </w:rPr>
        <w:t xml:space="preserve"> монополизированности нефтегазового рынка в Российской Федерации и Китайской Народной Республике</w:t>
      </w:r>
    </w:p>
    <w:p w14:paraId="32FF3913" w14:textId="77777777" w:rsidR="00816068" w:rsidRDefault="00816068" w:rsidP="00C10E48">
      <w:pPr>
        <w:pStyle w:val="a3"/>
        <w:spacing w:line="360" w:lineRule="auto"/>
        <w:jc w:val="both"/>
        <w:rPr>
          <w:rFonts w:ascii="Times New Roman" w:hAnsi="Times New Roman" w:cs="Times New Roman"/>
          <w:sz w:val="28"/>
          <w:szCs w:val="28"/>
        </w:rPr>
      </w:pPr>
    </w:p>
    <w:p w14:paraId="7557DFFF" w14:textId="40E56A0C" w:rsidR="00154872" w:rsidRPr="007312A3" w:rsidRDefault="005E0782" w:rsidP="007312A3">
      <w:pPr>
        <w:pStyle w:val="a3"/>
        <w:spacing w:line="360" w:lineRule="auto"/>
        <w:ind w:firstLine="708"/>
        <w:jc w:val="both"/>
        <w:rPr>
          <w:rFonts w:ascii="Times New Roman" w:hAnsi="Times New Roman" w:cs="Times New Roman"/>
          <w:sz w:val="28"/>
          <w:szCs w:val="28"/>
        </w:rPr>
      </w:pPr>
      <w:r w:rsidRPr="007312A3">
        <w:rPr>
          <w:rFonts w:ascii="Times New Roman" w:hAnsi="Times New Roman" w:cs="Times New Roman"/>
          <w:sz w:val="28"/>
          <w:szCs w:val="28"/>
        </w:rPr>
        <w:t>Существование государственной монополии в нефтегазовом секторе экономики, создающей барьеры доступа на рынок,</w:t>
      </w:r>
      <w:r w:rsidR="00154872" w:rsidRPr="007312A3">
        <w:rPr>
          <w:rFonts w:ascii="Times New Roman" w:hAnsi="Times New Roman" w:cs="Times New Roman"/>
          <w:sz w:val="28"/>
          <w:szCs w:val="28"/>
        </w:rPr>
        <w:t xml:space="preserve"> ограничивают развитие </w:t>
      </w:r>
      <w:r w:rsidRPr="007312A3">
        <w:rPr>
          <w:rFonts w:ascii="Times New Roman" w:hAnsi="Times New Roman" w:cs="Times New Roman"/>
          <w:sz w:val="28"/>
          <w:szCs w:val="28"/>
        </w:rPr>
        <w:t xml:space="preserve">рыночной </w:t>
      </w:r>
      <w:r w:rsidR="00154872" w:rsidRPr="007312A3">
        <w:rPr>
          <w:rFonts w:ascii="Times New Roman" w:hAnsi="Times New Roman" w:cs="Times New Roman"/>
          <w:sz w:val="28"/>
          <w:szCs w:val="28"/>
        </w:rPr>
        <w:t>экономики.</w:t>
      </w:r>
      <w:r w:rsidR="007D7134" w:rsidRPr="007312A3">
        <w:rPr>
          <w:rFonts w:ascii="Times New Roman" w:hAnsi="Times New Roman" w:cs="Times New Roman"/>
          <w:sz w:val="28"/>
          <w:szCs w:val="28"/>
        </w:rPr>
        <w:t xml:space="preserve"> Традиционно сети трубопроводного транспорта относят к естественным монополиям, однако это создаёт серьёзную проблему для участников гражданского оборота, поскольку они не могут получить недискриминационный доступ к сети трубопроводов.</w:t>
      </w:r>
      <w:r w:rsidR="00154872" w:rsidRPr="007312A3">
        <w:rPr>
          <w:rFonts w:ascii="Times New Roman" w:hAnsi="Times New Roman" w:cs="Times New Roman"/>
          <w:sz w:val="28"/>
          <w:szCs w:val="28"/>
        </w:rPr>
        <w:t xml:space="preserve"> Эти институциональные препятствия создают угрозу для нефтяной безопасности Китая и </w:t>
      </w:r>
      <w:r w:rsidR="007D7134" w:rsidRPr="007312A3">
        <w:rPr>
          <w:rFonts w:ascii="Times New Roman" w:hAnsi="Times New Roman" w:cs="Times New Roman"/>
          <w:sz w:val="28"/>
          <w:szCs w:val="28"/>
        </w:rPr>
        <w:t xml:space="preserve">эффективного </w:t>
      </w:r>
      <w:r w:rsidR="00154872" w:rsidRPr="007312A3">
        <w:rPr>
          <w:rFonts w:ascii="Times New Roman" w:hAnsi="Times New Roman" w:cs="Times New Roman"/>
          <w:sz w:val="28"/>
          <w:szCs w:val="28"/>
        </w:rPr>
        <w:t>развития нефтяной промышленности.</w:t>
      </w:r>
    </w:p>
    <w:p w14:paraId="013CA1D7" w14:textId="2DDF66DA" w:rsidR="00154872" w:rsidRPr="007312A3" w:rsidRDefault="007D7134" w:rsidP="007312A3">
      <w:pPr>
        <w:pStyle w:val="a3"/>
        <w:spacing w:line="360" w:lineRule="auto"/>
        <w:ind w:firstLine="708"/>
        <w:jc w:val="both"/>
        <w:rPr>
          <w:rFonts w:ascii="Times New Roman" w:hAnsi="Times New Roman" w:cs="Times New Roman"/>
          <w:sz w:val="28"/>
          <w:szCs w:val="28"/>
        </w:rPr>
      </w:pPr>
      <w:r w:rsidRPr="007312A3">
        <w:rPr>
          <w:rFonts w:ascii="Times New Roman" w:hAnsi="Times New Roman" w:cs="Times New Roman"/>
          <w:sz w:val="28"/>
          <w:szCs w:val="28"/>
        </w:rPr>
        <w:t>Несмотря на то, что все недостатки сложившейся системы являются очевидными, г</w:t>
      </w:r>
      <w:r w:rsidR="00154872" w:rsidRPr="007312A3">
        <w:rPr>
          <w:rFonts w:ascii="Times New Roman" w:hAnsi="Times New Roman" w:cs="Times New Roman"/>
          <w:sz w:val="28"/>
          <w:szCs w:val="28"/>
        </w:rPr>
        <w:t xml:space="preserve">осударственная монополия в сфере нефте- и газоснабжения все еще существует. </w:t>
      </w:r>
    </w:p>
    <w:p w14:paraId="0E196596" w14:textId="01E0E5F9" w:rsidR="00154872" w:rsidRPr="007312A3" w:rsidRDefault="00154872" w:rsidP="007312A3">
      <w:pPr>
        <w:pStyle w:val="a3"/>
        <w:spacing w:line="360" w:lineRule="auto"/>
        <w:ind w:firstLine="708"/>
        <w:jc w:val="both"/>
        <w:rPr>
          <w:rFonts w:ascii="Times New Roman" w:hAnsi="Times New Roman" w:cs="Times New Roman"/>
          <w:sz w:val="28"/>
          <w:szCs w:val="28"/>
        </w:rPr>
      </w:pPr>
      <w:r w:rsidRPr="007312A3">
        <w:rPr>
          <w:rFonts w:ascii="Times New Roman" w:hAnsi="Times New Roman" w:cs="Times New Roman"/>
          <w:sz w:val="28"/>
          <w:szCs w:val="28"/>
        </w:rPr>
        <w:t>Хотя по прошествии десятилетий рыночных реформ, в целом, Китай</w:t>
      </w:r>
      <w:r w:rsidR="00E03E6D" w:rsidRPr="007312A3">
        <w:rPr>
          <w:rFonts w:ascii="Times New Roman" w:hAnsi="Times New Roman" w:cs="Times New Roman"/>
          <w:sz w:val="28"/>
          <w:szCs w:val="28"/>
        </w:rPr>
        <w:t>ское Правительство</w:t>
      </w:r>
      <w:r w:rsidRPr="007312A3">
        <w:rPr>
          <w:rFonts w:ascii="Times New Roman" w:hAnsi="Times New Roman" w:cs="Times New Roman"/>
          <w:sz w:val="28"/>
          <w:szCs w:val="28"/>
        </w:rPr>
        <w:t xml:space="preserve"> </w:t>
      </w:r>
      <w:r w:rsidR="00E03E6D" w:rsidRPr="007312A3">
        <w:rPr>
          <w:rFonts w:ascii="Times New Roman" w:hAnsi="Times New Roman" w:cs="Times New Roman"/>
          <w:sz w:val="28"/>
          <w:szCs w:val="28"/>
        </w:rPr>
        <w:t>осуществляло строгий контроль за</w:t>
      </w:r>
      <w:r w:rsidRPr="007312A3">
        <w:rPr>
          <w:rFonts w:ascii="Times New Roman" w:hAnsi="Times New Roman" w:cs="Times New Roman"/>
          <w:sz w:val="28"/>
          <w:szCs w:val="28"/>
        </w:rPr>
        <w:t xml:space="preserve"> нефт</w:t>
      </w:r>
      <w:r w:rsidR="00E03E6D" w:rsidRPr="007312A3">
        <w:rPr>
          <w:rFonts w:ascii="Times New Roman" w:hAnsi="Times New Roman" w:cs="Times New Roman"/>
          <w:sz w:val="28"/>
          <w:szCs w:val="28"/>
        </w:rPr>
        <w:t>егазовым</w:t>
      </w:r>
      <w:r w:rsidRPr="007312A3">
        <w:rPr>
          <w:rFonts w:ascii="Times New Roman" w:hAnsi="Times New Roman" w:cs="Times New Roman"/>
          <w:sz w:val="28"/>
          <w:szCs w:val="28"/>
        </w:rPr>
        <w:t xml:space="preserve"> сектор</w:t>
      </w:r>
      <w:r w:rsidR="00E03E6D" w:rsidRPr="007312A3">
        <w:rPr>
          <w:rFonts w:ascii="Times New Roman" w:hAnsi="Times New Roman" w:cs="Times New Roman"/>
          <w:sz w:val="28"/>
          <w:szCs w:val="28"/>
        </w:rPr>
        <w:t>ом</w:t>
      </w:r>
      <w:r w:rsidRPr="007312A3">
        <w:rPr>
          <w:rFonts w:ascii="Times New Roman" w:hAnsi="Times New Roman" w:cs="Times New Roman"/>
          <w:sz w:val="28"/>
          <w:szCs w:val="28"/>
        </w:rPr>
        <w:t>, фактически, многие политические документы с 1998 года уточнили контроль над тремя крупн</w:t>
      </w:r>
      <w:r w:rsidR="00E03E6D" w:rsidRPr="007312A3">
        <w:rPr>
          <w:rFonts w:ascii="Times New Roman" w:hAnsi="Times New Roman" w:cs="Times New Roman"/>
          <w:sz w:val="28"/>
          <w:szCs w:val="28"/>
        </w:rPr>
        <w:t>ейшими</w:t>
      </w:r>
      <w:r w:rsidRPr="007312A3">
        <w:rPr>
          <w:rFonts w:ascii="Times New Roman" w:hAnsi="Times New Roman" w:cs="Times New Roman"/>
          <w:sz w:val="28"/>
          <w:szCs w:val="28"/>
        </w:rPr>
        <w:t xml:space="preserve"> компаниями по добыче нефти, </w:t>
      </w:r>
      <w:r w:rsidR="00E03E6D" w:rsidRPr="007312A3">
        <w:rPr>
          <w:rFonts w:ascii="Times New Roman" w:hAnsi="Times New Roman" w:cs="Times New Roman"/>
          <w:sz w:val="28"/>
          <w:szCs w:val="28"/>
        </w:rPr>
        <w:t>импорту</w:t>
      </w:r>
      <w:r w:rsidRPr="007312A3">
        <w:rPr>
          <w:rFonts w:ascii="Times New Roman" w:hAnsi="Times New Roman" w:cs="Times New Roman"/>
          <w:sz w:val="28"/>
          <w:szCs w:val="28"/>
        </w:rPr>
        <w:t xml:space="preserve"> </w:t>
      </w:r>
      <w:r w:rsidR="00E03E6D" w:rsidRPr="007312A3">
        <w:rPr>
          <w:rFonts w:ascii="Times New Roman" w:hAnsi="Times New Roman" w:cs="Times New Roman"/>
          <w:sz w:val="28"/>
          <w:szCs w:val="28"/>
        </w:rPr>
        <w:t xml:space="preserve">неочищенной </w:t>
      </w:r>
      <w:r w:rsidRPr="007312A3">
        <w:rPr>
          <w:rFonts w:ascii="Times New Roman" w:hAnsi="Times New Roman" w:cs="Times New Roman"/>
          <w:sz w:val="28"/>
          <w:szCs w:val="28"/>
        </w:rPr>
        <w:t xml:space="preserve">нефти, </w:t>
      </w:r>
      <w:r w:rsidR="00E03E6D" w:rsidRPr="007312A3">
        <w:rPr>
          <w:rFonts w:ascii="Times New Roman" w:hAnsi="Times New Roman" w:cs="Times New Roman"/>
          <w:sz w:val="28"/>
          <w:szCs w:val="28"/>
        </w:rPr>
        <w:t>нефтепереработке и розничной торговле</w:t>
      </w:r>
      <w:r w:rsidRPr="007312A3">
        <w:rPr>
          <w:rFonts w:ascii="Times New Roman" w:hAnsi="Times New Roman" w:cs="Times New Roman"/>
          <w:sz w:val="28"/>
          <w:szCs w:val="28"/>
        </w:rPr>
        <w:t xml:space="preserve"> нефтепродуктами.</w:t>
      </w:r>
    </w:p>
    <w:p w14:paraId="45D5E410" w14:textId="3B6263AE" w:rsidR="00154872" w:rsidRPr="007312A3" w:rsidRDefault="00154872" w:rsidP="007312A3">
      <w:pPr>
        <w:pStyle w:val="a3"/>
        <w:spacing w:line="360" w:lineRule="auto"/>
        <w:ind w:firstLine="708"/>
        <w:jc w:val="both"/>
        <w:rPr>
          <w:rFonts w:ascii="Times New Roman" w:hAnsi="Times New Roman" w:cs="Times New Roman"/>
          <w:sz w:val="28"/>
          <w:szCs w:val="28"/>
        </w:rPr>
      </w:pPr>
      <w:r w:rsidRPr="007312A3">
        <w:rPr>
          <w:rFonts w:ascii="Times New Roman" w:hAnsi="Times New Roman" w:cs="Times New Roman"/>
          <w:sz w:val="28"/>
          <w:szCs w:val="28"/>
        </w:rPr>
        <w:t xml:space="preserve">1. </w:t>
      </w:r>
      <w:r w:rsidR="00957844" w:rsidRPr="007312A3">
        <w:rPr>
          <w:rFonts w:ascii="Times New Roman" w:hAnsi="Times New Roman" w:cs="Times New Roman"/>
          <w:sz w:val="28"/>
          <w:szCs w:val="28"/>
        </w:rPr>
        <w:t xml:space="preserve">Государственная </w:t>
      </w:r>
      <w:r w:rsidRPr="007312A3">
        <w:rPr>
          <w:rFonts w:ascii="Times New Roman" w:hAnsi="Times New Roman" w:cs="Times New Roman"/>
          <w:sz w:val="28"/>
          <w:szCs w:val="28"/>
        </w:rPr>
        <w:t xml:space="preserve">монополия на разведку и добычу нефти. </w:t>
      </w:r>
      <w:r w:rsidR="00957844" w:rsidRPr="007312A3">
        <w:rPr>
          <w:rFonts w:ascii="Times New Roman" w:hAnsi="Times New Roman" w:cs="Times New Roman"/>
          <w:sz w:val="28"/>
          <w:szCs w:val="28"/>
        </w:rPr>
        <w:t>Установленные в природоресурсном законодательстве Китайской Народной Республики м</w:t>
      </w:r>
      <w:r w:rsidRPr="007312A3">
        <w:rPr>
          <w:rFonts w:ascii="Times New Roman" w:hAnsi="Times New Roman" w:cs="Times New Roman"/>
          <w:sz w:val="28"/>
          <w:szCs w:val="28"/>
        </w:rPr>
        <w:t>еры по администрированию р</w:t>
      </w:r>
      <w:r w:rsidR="00957844" w:rsidRPr="007312A3">
        <w:rPr>
          <w:rFonts w:ascii="Times New Roman" w:hAnsi="Times New Roman" w:cs="Times New Roman"/>
          <w:sz w:val="28"/>
          <w:szCs w:val="28"/>
        </w:rPr>
        <w:t>егистрации разведочных блоков минеральных ресурсов</w:t>
      </w:r>
      <w:r w:rsidRPr="007312A3">
        <w:rPr>
          <w:rFonts w:ascii="Times New Roman" w:hAnsi="Times New Roman" w:cs="Times New Roman"/>
          <w:sz w:val="28"/>
          <w:szCs w:val="28"/>
        </w:rPr>
        <w:t xml:space="preserve">, меры по административному использованию полезных ископаемых и административные меры по передаче прав на добычу полезных ископаемых </w:t>
      </w:r>
      <w:r w:rsidR="00957844" w:rsidRPr="007312A3">
        <w:rPr>
          <w:rFonts w:ascii="Times New Roman" w:hAnsi="Times New Roman" w:cs="Times New Roman"/>
          <w:sz w:val="28"/>
          <w:szCs w:val="28"/>
        </w:rPr>
        <w:t>привели к тому, что ни одно предприятие</w:t>
      </w:r>
      <w:r w:rsidRPr="007312A3">
        <w:rPr>
          <w:rFonts w:ascii="Times New Roman" w:hAnsi="Times New Roman" w:cs="Times New Roman"/>
          <w:sz w:val="28"/>
          <w:szCs w:val="28"/>
        </w:rPr>
        <w:t xml:space="preserve">, кроме PetroChina, Sinopec, CNOOC и Shaanxi Yanchang Petroleum, </w:t>
      </w:r>
      <w:r w:rsidR="00957844" w:rsidRPr="007312A3">
        <w:rPr>
          <w:rFonts w:ascii="Times New Roman" w:hAnsi="Times New Roman" w:cs="Times New Roman"/>
          <w:sz w:val="28"/>
          <w:szCs w:val="28"/>
        </w:rPr>
        <w:t xml:space="preserve">не смогло преодолеть барьеры для входа </w:t>
      </w:r>
      <w:r w:rsidR="00DF0221" w:rsidRPr="007312A3">
        <w:rPr>
          <w:rFonts w:ascii="Times New Roman" w:hAnsi="Times New Roman" w:cs="Times New Roman"/>
          <w:sz w:val="28"/>
          <w:szCs w:val="28"/>
        </w:rPr>
        <w:t>на рынок китайской нефтяной промышленности</w:t>
      </w:r>
      <w:r w:rsidRPr="007312A3">
        <w:rPr>
          <w:rFonts w:ascii="Times New Roman" w:hAnsi="Times New Roman" w:cs="Times New Roman"/>
          <w:sz w:val="28"/>
          <w:szCs w:val="28"/>
        </w:rPr>
        <w:t xml:space="preserve">. </w:t>
      </w:r>
      <w:r w:rsidR="00DF0221" w:rsidRPr="007312A3">
        <w:rPr>
          <w:rFonts w:ascii="Times New Roman" w:hAnsi="Times New Roman" w:cs="Times New Roman"/>
          <w:sz w:val="28"/>
          <w:szCs w:val="28"/>
        </w:rPr>
        <w:t>Полномочия</w:t>
      </w:r>
      <w:r w:rsidRPr="007312A3">
        <w:rPr>
          <w:rFonts w:ascii="Times New Roman" w:hAnsi="Times New Roman" w:cs="Times New Roman"/>
          <w:sz w:val="28"/>
          <w:szCs w:val="28"/>
        </w:rPr>
        <w:t xml:space="preserve"> государства </w:t>
      </w:r>
      <w:r w:rsidR="00DF0221" w:rsidRPr="007312A3">
        <w:rPr>
          <w:rFonts w:ascii="Times New Roman" w:hAnsi="Times New Roman" w:cs="Times New Roman"/>
          <w:sz w:val="28"/>
          <w:szCs w:val="28"/>
        </w:rPr>
        <w:t>по установлению барьеров для входа</w:t>
      </w:r>
      <w:r w:rsidRPr="007312A3">
        <w:rPr>
          <w:rFonts w:ascii="Times New Roman" w:hAnsi="Times New Roman" w:cs="Times New Roman"/>
          <w:sz w:val="28"/>
          <w:szCs w:val="28"/>
        </w:rPr>
        <w:t xml:space="preserve"> других компаний на рынок делает затруднительным появление на рынке нефтегазового сектора </w:t>
      </w:r>
      <w:r w:rsidR="00DF0221" w:rsidRPr="007312A3">
        <w:rPr>
          <w:rFonts w:ascii="Times New Roman" w:hAnsi="Times New Roman" w:cs="Times New Roman"/>
          <w:sz w:val="28"/>
          <w:szCs w:val="28"/>
        </w:rPr>
        <w:t xml:space="preserve">экономики </w:t>
      </w:r>
      <w:r w:rsidRPr="007312A3">
        <w:rPr>
          <w:rFonts w:ascii="Times New Roman" w:hAnsi="Times New Roman" w:cs="Times New Roman"/>
          <w:sz w:val="28"/>
          <w:szCs w:val="28"/>
        </w:rPr>
        <w:t>свободной конкуренции.</w:t>
      </w:r>
    </w:p>
    <w:p w14:paraId="0E16F64A" w14:textId="69724C96" w:rsidR="00154872" w:rsidRPr="007312A3" w:rsidRDefault="00154872" w:rsidP="007312A3">
      <w:pPr>
        <w:pStyle w:val="a3"/>
        <w:spacing w:line="360" w:lineRule="auto"/>
        <w:ind w:firstLine="708"/>
        <w:jc w:val="both"/>
        <w:rPr>
          <w:rFonts w:ascii="Times New Roman" w:hAnsi="Times New Roman" w:cs="Times New Roman"/>
          <w:sz w:val="28"/>
          <w:szCs w:val="28"/>
        </w:rPr>
      </w:pPr>
      <w:r w:rsidRPr="007312A3">
        <w:rPr>
          <w:rFonts w:ascii="Times New Roman" w:hAnsi="Times New Roman" w:cs="Times New Roman"/>
          <w:sz w:val="28"/>
          <w:szCs w:val="28"/>
        </w:rPr>
        <w:t xml:space="preserve">2. </w:t>
      </w:r>
      <w:r w:rsidR="00935D1E" w:rsidRPr="007312A3">
        <w:rPr>
          <w:rFonts w:ascii="Times New Roman" w:hAnsi="Times New Roman" w:cs="Times New Roman"/>
          <w:sz w:val="28"/>
          <w:szCs w:val="28"/>
        </w:rPr>
        <w:t>Государственная</w:t>
      </w:r>
      <w:r w:rsidRPr="007312A3">
        <w:rPr>
          <w:rFonts w:ascii="Times New Roman" w:hAnsi="Times New Roman" w:cs="Times New Roman"/>
          <w:sz w:val="28"/>
          <w:szCs w:val="28"/>
        </w:rPr>
        <w:t xml:space="preserve"> монополия </w:t>
      </w:r>
      <w:r w:rsidR="00935D1E" w:rsidRPr="007312A3">
        <w:rPr>
          <w:rFonts w:ascii="Times New Roman" w:hAnsi="Times New Roman" w:cs="Times New Roman"/>
          <w:sz w:val="28"/>
          <w:szCs w:val="28"/>
        </w:rPr>
        <w:t xml:space="preserve">на произведение очистки </w:t>
      </w:r>
      <w:r w:rsidRPr="007312A3">
        <w:rPr>
          <w:rFonts w:ascii="Times New Roman" w:hAnsi="Times New Roman" w:cs="Times New Roman"/>
          <w:sz w:val="28"/>
          <w:szCs w:val="28"/>
        </w:rPr>
        <w:t>нефтепродуктов. Область переработки нефтепродуктов является типичной конкурентной средой</w:t>
      </w:r>
      <w:r w:rsidR="00935D1E" w:rsidRPr="007312A3">
        <w:rPr>
          <w:rFonts w:ascii="Times New Roman" w:hAnsi="Times New Roman" w:cs="Times New Roman"/>
          <w:sz w:val="28"/>
          <w:szCs w:val="28"/>
        </w:rPr>
        <w:t xml:space="preserve"> в других странах</w:t>
      </w:r>
      <w:r w:rsidRPr="007312A3">
        <w:rPr>
          <w:rFonts w:ascii="Times New Roman" w:hAnsi="Times New Roman" w:cs="Times New Roman"/>
          <w:sz w:val="28"/>
          <w:szCs w:val="28"/>
        </w:rPr>
        <w:t>, но в 1999 году</w:t>
      </w:r>
      <w:r w:rsidR="00422873" w:rsidRPr="007312A3">
        <w:rPr>
          <w:rFonts w:ascii="Times New Roman" w:hAnsi="Times New Roman" w:cs="Times New Roman"/>
          <w:sz w:val="28"/>
          <w:szCs w:val="28"/>
        </w:rPr>
        <w:t xml:space="preserve"> был опубликован нормативно-правовой акт под названием</w:t>
      </w:r>
      <w:r w:rsidRPr="007312A3">
        <w:rPr>
          <w:rFonts w:ascii="Times New Roman" w:hAnsi="Times New Roman" w:cs="Times New Roman"/>
          <w:sz w:val="28"/>
          <w:szCs w:val="28"/>
        </w:rPr>
        <w:t xml:space="preserve"> «</w:t>
      </w:r>
      <w:r w:rsidR="00422873" w:rsidRPr="007312A3">
        <w:rPr>
          <w:rFonts w:ascii="Times New Roman" w:hAnsi="Times New Roman" w:cs="Times New Roman"/>
          <w:sz w:val="28"/>
          <w:szCs w:val="28"/>
        </w:rPr>
        <w:t>План</w:t>
      </w:r>
      <w:r w:rsidRPr="007312A3">
        <w:rPr>
          <w:rFonts w:ascii="Times New Roman" w:hAnsi="Times New Roman" w:cs="Times New Roman"/>
          <w:sz w:val="28"/>
          <w:szCs w:val="28"/>
        </w:rPr>
        <w:t xml:space="preserve"> ликвидации малых нефтеперерабатывающих заводов и </w:t>
      </w:r>
      <w:r w:rsidR="00422873" w:rsidRPr="007312A3">
        <w:rPr>
          <w:rFonts w:ascii="Times New Roman" w:hAnsi="Times New Roman" w:cs="Times New Roman"/>
          <w:sz w:val="28"/>
          <w:szCs w:val="28"/>
        </w:rPr>
        <w:t>у</w:t>
      </w:r>
      <w:r w:rsidRPr="007312A3">
        <w:rPr>
          <w:rFonts w:ascii="Times New Roman" w:hAnsi="Times New Roman" w:cs="Times New Roman"/>
          <w:sz w:val="28"/>
          <w:szCs w:val="28"/>
        </w:rPr>
        <w:t>регулирова</w:t>
      </w:r>
      <w:r w:rsidR="00422873" w:rsidRPr="007312A3">
        <w:rPr>
          <w:rFonts w:ascii="Times New Roman" w:hAnsi="Times New Roman" w:cs="Times New Roman"/>
          <w:sz w:val="28"/>
          <w:szCs w:val="28"/>
        </w:rPr>
        <w:t>ния</w:t>
      </w:r>
      <w:r w:rsidRPr="007312A3">
        <w:rPr>
          <w:rFonts w:ascii="Times New Roman" w:hAnsi="Times New Roman" w:cs="Times New Roman"/>
          <w:sz w:val="28"/>
          <w:szCs w:val="28"/>
        </w:rPr>
        <w:t xml:space="preserve"> порядка обращения с сырой нефтью» (</w:t>
      </w:r>
      <w:r w:rsidR="00935D1E" w:rsidRPr="007312A3">
        <w:rPr>
          <w:rFonts w:ascii="Times New Roman" w:hAnsi="Times New Roman" w:cs="Times New Roman"/>
          <w:sz w:val="28"/>
          <w:szCs w:val="28"/>
        </w:rPr>
        <w:t>国</w:t>
      </w:r>
      <w:r w:rsidR="00935D1E" w:rsidRPr="007312A3">
        <w:rPr>
          <w:rFonts w:ascii="Times New Roman" w:eastAsia="宋体" w:hAnsi="Times New Roman" w:cs="Times New Roman"/>
          <w:sz w:val="28"/>
          <w:szCs w:val="28"/>
        </w:rPr>
        <w:t>办发</w:t>
      </w:r>
      <w:r w:rsidR="00935D1E" w:rsidRPr="007312A3">
        <w:rPr>
          <w:rFonts w:ascii="Times New Roman" w:hAnsi="Times New Roman" w:cs="Times New Roman"/>
          <w:sz w:val="28"/>
          <w:szCs w:val="28"/>
        </w:rPr>
        <w:t xml:space="preserve"> 1999 года</w:t>
      </w:r>
      <w:r w:rsidRPr="007312A3">
        <w:rPr>
          <w:rFonts w:ascii="Times New Roman" w:hAnsi="Times New Roman" w:cs="Times New Roman"/>
          <w:sz w:val="28"/>
          <w:szCs w:val="28"/>
        </w:rPr>
        <w:t xml:space="preserve"> № 38)</w:t>
      </w:r>
      <w:r w:rsidR="00422873" w:rsidRPr="007312A3">
        <w:rPr>
          <w:rFonts w:ascii="Times New Roman" w:hAnsi="Times New Roman" w:cs="Times New Roman"/>
          <w:sz w:val="28"/>
          <w:szCs w:val="28"/>
        </w:rPr>
        <w:t xml:space="preserve">, что послужило причиной того, что </w:t>
      </w:r>
      <w:r w:rsidRPr="007312A3">
        <w:rPr>
          <w:rFonts w:ascii="Times New Roman" w:hAnsi="Times New Roman" w:cs="Times New Roman"/>
          <w:sz w:val="28"/>
          <w:szCs w:val="28"/>
        </w:rPr>
        <w:t xml:space="preserve"> </w:t>
      </w:r>
      <w:r w:rsidR="00422873" w:rsidRPr="007312A3">
        <w:rPr>
          <w:rFonts w:ascii="Times New Roman" w:hAnsi="Times New Roman" w:cs="Times New Roman"/>
          <w:sz w:val="28"/>
          <w:szCs w:val="28"/>
        </w:rPr>
        <w:t>только две</w:t>
      </w:r>
      <w:r w:rsidRPr="007312A3">
        <w:rPr>
          <w:rFonts w:ascii="Times New Roman" w:hAnsi="Times New Roman" w:cs="Times New Roman"/>
          <w:sz w:val="28"/>
          <w:szCs w:val="28"/>
        </w:rPr>
        <w:t xml:space="preserve"> крупные нефтяные компании</w:t>
      </w:r>
      <w:r w:rsidR="00422873" w:rsidRPr="007312A3">
        <w:rPr>
          <w:rFonts w:ascii="Times New Roman" w:hAnsi="Times New Roman" w:cs="Times New Roman"/>
          <w:sz w:val="28"/>
          <w:szCs w:val="28"/>
        </w:rPr>
        <w:t xml:space="preserve"> смогли осуществлять подобный вид деятельности.</w:t>
      </w:r>
      <w:r w:rsidRPr="007312A3">
        <w:rPr>
          <w:rFonts w:ascii="Times New Roman" w:hAnsi="Times New Roman" w:cs="Times New Roman"/>
          <w:sz w:val="28"/>
          <w:szCs w:val="28"/>
        </w:rPr>
        <w:t xml:space="preserve"> </w:t>
      </w:r>
    </w:p>
    <w:p w14:paraId="0B12040F" w14:textId="340D2CC0" w:rsidR="00154872" w:rsidRPr="007312A3" w:rsidRDefault="00154872" w:rsidP="007312A3">
      <w:pPr>
        <w:pStyle w:val="a3"/>
        <w:spacing w:line="360" w:lineRule="auto"/>
        <w:ind w:firstLine="708"/>
        <w:jc w:val="both"/>
        <w:rPr>
          <w:rFonts w:ascii="Times New Roman" w:hAnsi="Times New Roman" w:cs="Times New Roman"/>
          <w:sz w:val="28"/>
          <w:szCs w:val="28"/>
        </w:rPr>
      </w:pPr>
      <w:r w:rsidRPr="007312A3">
        <w:rPr>
          <w:rFonts w:ascii="Times New Roman" w:hAnsi="Times New Roman" w:cs="Times New Roman"/>
          <w:sz w:val="28"/>
          <w:szCs w:val="28"/>
        </w:rPr>
        <w:t xml:space="preserve">3. </w:t>
      </w:r>
      <w:r w:rsidR="00BC6AD8" w:rsidRPr="007312A3">
        <w:rPr>
          <w:rFonts w:ascii="Times New Roman" w:hAnsi="Times New Roman" w:cs="Times New Roman"/>
          <w:sz w:val="28"/>
          <w:szCs w:val="28"/>
        </w:rPr>
        <w:t>Государственная</w:t>
      </w:r>
      <w:r w:rsidRPr="007312A3">
        <w:rPr>
          <w:rFonts w:ascii="Times New Roman" w:hAnsi="Times New Roman" w:cs="Times New Roman"/>
          <w:sz w:val="28"/>
          <w:szCs w:val="28"/>
        </w:rPr>
        <w:t xml:space="preserve"> монополия на импорт </w:t>
      </w:r>
      <w:r w:rsidR="00BC6AD8" w:rsidRPr="007312A3">
        <w:rPr>
          <w:rFonts w:ascii="Times New Roman" w:hAnsi="Times New Roman" w:cs="Times New Roman"/>
          <w:sz w:val="28"/>
          <w:szCs w:val="28"/>
        </w:rPr>
        <w:t>неочищенной</w:t>
      </w:r>
      <w:r w:rsidRPr="007312A3">
        <w:rPr>
          <w:rFonts w:ascii="Times New Roman" w:hAnsi="Times New Roman" w:cs="Times New Roman"/>
          <w:sz w:val="28"/>
          <w:szCs w:val="28"/>
        </w:rPr>
        <w:t xml:space="preserve"> нефти и использование импортируемой нефти. Хотя права на импорт </w:t>
      </w:r>
      <w:r w:rsidR="00BC6AD8" w:rsidRPr="007312A3">
        <w:rPr>
          <w:rFonts w:ascii="Times New Roman" w:hAnsi="Times New Roman" w:cs="Times New Roman"/>
          <w:sz w:val="28"/>
          <w:szCs w:val="28"/>
        </w:rPr>
        <w:t>неочищенной</w:t>
      </w:r>
      <w:r w:rsidRPr="007312A3">
        <w:rPr>
          <w:rFonts w:ascii="Times New Roman" w:hAnsi="Times New Roman" w:cs="Times New Roman"/>
          <w:sz w:val="28"/>
          <w:szCs w:val="28"/>
        </w:rPr>
        <w:t xml:space="preserve"> нефти в Китае были</w:t>
      </w:r>
      <w:r w:rsidR="00BC6AD8" w:rsidRPr="007312A3">
        <w:rPr>
          <w:rFonts w:ascii="Times New Roman" w:hAnsi="Times New Roman" w:cs="Times New Roman"/>
          <w:sz w:val="28"/>
          <w:szCs w:val="28"/>
        </w:rPr>
        <w:t xml:space="preserve"> несколько</w:t>
      </w:r>
      <w:r w:rsidRPr="007312A3">
        <w:rPr>
          <w:rFonts w:ascii="Times New Roman" w:hAnsi="Times New Roman" w:cs="Times New Roman"/>
          <w:sz w:val="28"/>
          <w:szCs w:val="28"/>
        </w:rPr>
        <w:t xml:space="preserve"> ослаблены, </w:t>
      </w:r>
      <w:r w:rsidR="00BC6AD8" w:rsidRPr="007312A3">
        <w:rPr>
          <w:rFonts w:ascii="Times New Roman" w:hAnsi="Times New Roman" w:cs="Times New Roman"/>
          <w:sz w:val="28"/>
          <w:szCs w:val="28"/>
        </w:rPr>
        <w:t>они</w:t>
      </w:r>
      <w:r w:rsidRPr="007312A3">
        <w:rPr>
          <w:rFonts w:ascii="Times New Roman" w:hAnsi="Times New Roman" w:cs="Times New Roman"/>
          <w:sz w:val="28"/>
          <w:szCs w:val="28"/>
        </w:rPr>
        <w:t xml:space="preserve"> по-прежнему сосредоточены в руках PetroChina и Sinopec. PetroChina и Sinopec моно</w:t>
      </w:r>
      <w:r w:rsidR="00BC6AD8" w:rsidRPr="007312A3">
        <w:rPr>
          <w:rFonts w:ascii="Times New Roman" w:hAnsi="Times New Roman" w:cs="Times New Roman"/>
          <w:sz w:val="28"/>
          <w:szCs w:val="28"/>
        </w:rPr>
        <w:t xml:space="preserve">полизировали поставки импортируемой из других стран </w:t>
      </w:r>
      <w:r w:rsidRPr="007312A3">
        <w:rPr>
          <w:rFonts w:ascii="Times New Roman" w:hAnsi="Times New Roman" w:cs="Times New Roman"/>
          <w:sz w:val="28"/>
          <w:szCs w:val="28"/>
        </w:rPr>
        <w:t xml:space="preserve">нефти </w:t>
      </w:r>
      <w:r w:rsidR="00BC6AD8" w:rsidRPr="007312A3">
        <w:rPr>
          <w:rFonts w:ascii="Times New Roman" w:hAnsi="Times New Roman" w:cs="Times New Roman"/>
          <w:sz w:val="28"/>
          <w:szCs w:val="28"/>
        </w:rPr>
        <w:t>из-за того, что государство предоставляет субсидии на покупку</w:t>
      </w:r>
      <w:r w:rsidRPr="007312A3">
        <w:rPr>
          <w:rFonts w:ascii="Times New Roman" w:hAnsi="Times New Roman" w:cs="Times New Roman"/>
          <w:sz w:val="28"/>
          <w:szCs w:val="28"/>
        </w:rPr>
        <w:t xml:space="preserve"> </w:t>
      </w:r>
      <w:r w:rsidR="00BC6AD8" w:rsidRPr="007312A3">
        <w:rPr>
          <w:rFonts w:ascii="Times New Roman" w:hAnsi="Times New Roman" w:cs="Times New Roman"/>
          <w:sz w:val="28"/>
          <w:szCs w:val="28"/>
        </w:rPr>
        <w:t>импортируемой неочищенной</w:t>
      </w:r>
      <w:r w:rsidRPr="007312A3">
        <w:rPr>
          <w:rFonts w:ascii="Times New Roman" w:hAnsi="Times New Roman" w:cs="Times New Roman"/>
          <w:sz w:val="28"/>
          <w:szCs w:val="28"/>
        </w:rPr>
        <w:t xml:space="preserve"> нефти</w:t>
      </w:r>
      <w:r w:rsidR="00BC6AD8" w:rsidRPr="007312A3">
        <w:rPr>
          <w:rFonts w:ascii="Times New Roman" w:hAnsi="Times New Roman" w:cs="Times New Roman"/>
          <w:sz w:val="28"/>
          <w:szCs w:val="28"/>
        </w:rPr>
        <w:t xml:space="preserve"> именно этим двум предприятиям</w:t>
      </w:r>
      <w:r w:rsidRPr="007312A3">
        <w:rPr>
          <w:rFonts w:ascii="Times New Roman" w:hAnsi="Times New Roman" w:cs="Times New Roman"/>
          <w:sz w:val="28"/>
          <w:szCs w:val="28"/>
        </w:rPr>
        <w:t>.</w:t>
      </w:r>
    </w:p>
    <w:p w14:paraId="4C072009" w14:textId="77777777" w:rsidR="008E6FEE" w:rsidRDefault="005E0782" w:rsidP="003A5F07">
      <w:pPr>
        <w:pStyle w:val="a3"/>
        <w:spacing w:line="360" w:lineRule="auto"/>
        <w:jc w:val="both"/>
        <w:rPr>
          <w:rFonts w:ascii="Times New Roman" w:hAnsi="Times New Roman" w:cs="Times New Roman"/>
          <w:sz w:val="28"/>
          <w:szCs w:val="28"/>
        </w:rPr>
      </w:pPr>
      <w:r w:rsidRPr="003A5F07">
        <w:rPr>
          <w:rFonts w:ascii="Times New Roman" w:hAnsi="Times New Roman" w:cs="Times New Roman"/>
          <w:sz w:val="28"/>
          <w:szCs w:val="28"/>
        </w:rPr>
        <w:t xml:space="preserve">4. </w:t>
      </w:r>
      <w:r w:rsidR="00BC6AD8" w:rsidRPr="003A5F07">
        <w:rPr>
          <w:rFonts w:ascii="Times New Roman" w:hAnsi="Times New Roman" w:cs="Times New Roman"/>
          <w:sz w:val="28"/>
          <w:szCs w:val="28"/>
        </w:rPr>
        <w:t>Государственная</w:t>
      </w:r>
      <w:r w:rsidRPr="003A5F07">
        <w:rPr>
          <w:rFonts w:ascii="Times New Roman" w:hAnsi="Times New Roman" w:cs="Times New Roman"/>
          <w:sz w:val="28"/>
          <w:szCs w:val="28"/>
        </w:rPr>
        <w:t xml:space="preserve"> монополия нефтеперерабатывающей цепочки. </w:t>
      </w:r>
      <w:r w:rsidR="00BC6AD8" w:rsidRPr="003A5F07">
        <w:rPr>
          <w:rFonts w:ascii="Times New Roman" w:hAnsi="Times New Roman" w:cs="Times New Roman"/>
          <w:sz w:val="28"/>
          <w:szCs w:val="28"/>
        </w:rPr>
        <w:t xml:space="preserve">Нефтепереработка в </w:t>
      </w:r>
      <w:r w:rsidR="007312A3" w:rsidRPr="003A5F07">
        <w:rPr>
          <w:rFonts w:ascii="Times New Roman" w:hAnsi="Times New Roman" w:cs="Times New Roman"/>
          <w:sz w:val="28"/>
          <w:szCs w:val="28"/>
        </w:rPr>
        <w:t>правовых порядках других стран</w:t>
      </w:r>
      <w:r w:rsidRPr="003A5F07">
        <w:rPr>
          <w:rFonts w:ascii="Times New Roman" w:hAnsi="Times New Roman" w:cs="Times New Roman"/>
          <w:sz w:val="28"/>
          <w:szCs w:val="28"/>
        </w:rPr>
        <w:t xml:space="preserve"> является т</w:t>
      </w:r>
      <w:r w:rsidR="007312A3" w:rsidRPr="003A5F07">
        <w:rPr>
          <w:rFonts w:ascii="Times New Roman" w:hAnsi="Times New Roman" w:cs="Times New Roman"/>
          <w:sz w:val="28"/>
          <w:szCs w:val="28"/>
        </w:rPr>
        <w:t>ипичной</w:t>
      </w:r>
      <w:r w:rsidRPr="003A5F07">
        <w:rPr>
          <w:rFonts w:ascii="Times New Roman" w:hAnsi="Times New Roman" w:cs="Times New Roman"/>
          <w:sz w:val="28"/>
          <w:szCs w:val="28"/>
        </w:rPr>
        <w:t xml:space="preserve"> </w:t>
      </w:r>
      <w:r w:rsidR="007312A3" w:rsidRPr="003A5F07">
        <w:rPr>
          <w:rFonts w:ascii="Times New Roman" w:hAnsi="Times New Roman" w:cs="Times New Roman"/>
          <w:sz w:val="28"/>
          <w:szCs w:val="28"/>
        </w:rPr>
        <w:t>конкурентной сферой деятельности</w:t>
      </w:r>
      <w:r w:rsidRPr="003A5F07">
        <w:rPr>
          <w:rFonts w:ascii="Times New Roman" w:hAnsi="Times New Roman" w:cs="Times New Roman"/>
          <w:sz w:val="28"/>
          <w:szCs w:val="28"/>
        </w:rPr>
        <w:t>, но</w:t>
      </w:r>
      <w:r w:rsidR="001043EF" w:rsidRPr="003A5F07">
        <w:rPr>
          <w:rFonts w:ascii="Times New Roman" w:hAnsi="Times New Roman" w:cs="Times New Roman"/>
          <w:sz w:val="28"/>
          <w:szCs w:val="28"/>
        </w:rPr>
        <w:t xml:space="preserve"> в ряде нормативно-правовых актах, принятыми различными ведомствами закреплён иной порядок. Так согласно </w:t>
      </w:r>
      <w:r w:rsidRPr="003A5F07">
        <w:rPr>
          <w:rFonts w:ascii="Times New Roman" w:hAnsi="Times New Roman" w:cs="Times New Roman"/>
          <w:sz w:val="28"/>
          <w:szCs w:val="28"/>
        </w:rPr>
        <w:t xml:space="preserve"> «</w:t>
      </w:r>
      <w:r w:rsidR="001043EF" w:rsidRPr="003A5F07">
        <w:rPr>
          <w:rFonts w:ascii="Times New Roman" w:hAnsi="Times New Roman" w:cs="Times New Roman"/>
          <w:sz w:val="28"/>
          <w:szCs w:val="28"/>
        </w:rPr>
        <w:t>Долгосрочному</w:t>
      </w:r>
      <w:r w:rsidRPr="003A5F07">
        <w:rPr>
          <w:rFonts w:ascii="Times New Roman" w:hAnsi="Times New Roman" w:cs="Times New Roman"/>
          <w:sz w:val="28"/>
          <w:szCs w:val="28"/>
        </w:rPr>
        <w:t xml:space="preserve"> план</w:t>
      </w:r>
      <w:r w:rsidR="001043EF" w:rsidRPr="003A5F07">
        <w:rPr>
          <w:rFonts w:ascii="Times New Roman" w:hAnsi="Times New Roman" w:cs="Times New Roman"/>
          <w:sz w:val="28"/>
          <w:szCs w:val="28"/>
        </w:rPr>
        <w:t>у</w:t>
      </w:r>
      <w:r w:rsidRPr="003A5F07">
        <w:rPr>
          <w:rFonts w:ascii="Times New Roman" w:hAnsi="Times New Roman" w:cs="Times New Roman"/>
          <w:sz w:val="28"/>
          <w:szCs w:val="28"/>
        </w:rPr>
        <w:t xml:space="preserve"> развития</w:t>
      </w:r>
      <w:r w:rsidR="001043EF" w:rsidRPr="003A5F07">
        <w:rPr>
          <w:rFonts w:ascii="Times New Roman" w:hAnsi="Times New Roman" w:cs="Times New Roman"/>
          <w:sz w:val="28"/>
          <w:szCs w:val="28"/>
        </w:rPr>
        <w:t xml:space="preserve"> нефтеперерабатывающей промышленности»</w:t>
      </w:r>
      <w:r w:rsidRPr="003A5F07">
        <w:rPr>
          <w:rFonts w:ascii="Times New Roman" w:hAnsi="Times New Roman" w:cs="Times New Roman"/>
          <w:sz w:val="28"/>
          <w:szCs w:val="28"/>
        </w:rPr>
        <w:t>, «</w:t>
      </w:r>
      <w:r w:rsidR="001043EF" w:rsidRPr="003A5F07">
        <w:rPr>
          <w:rFonts w:ascii="Times New Roman" w:hAnsi="Times New Roman" w:cs="Times New Roman"/>
          <w:sz w:val="28"/>
          <w:szCs w:val="28"/>
        </w:rPr>
        <w:t>Плану развития нефтехимической промышленности», утверждёнными  Государственным С</w:t>
      </w:r>
      <w:r w:rsidRPr="003A5F07">
        <w:rPr>
          <w:rFonts w:ascii="Times New Roman" w:hAnsi="Times New Roman" w:cs="Times New Roman"/>
          <w:sz w:val="28"/>
          <w:szCs w:val="28"/>
        </w:rPr>
        <w:t>овет</w:t>
      </w:r>
      <w:r w:rsidR="001043EF" w:rsidRPr="003A5F07">
        <w:rPr>
          <w:rFonts w:ascii="Times New Roman" w:hAnsi="Times New Roman" w:cs="Times New Roman"/>
          <w:sz w:val="28"/>
          <w:szCs w:val="28"/>
        </w:rPr>
        <w:t>ом КНР</w:t>
      </w:r>
      <w:r w:rsidRPr="003A5F07">
        <w:rPr>
          <w:rFonts w:ascii="Times New Roman" w:hAnsi="Times New Roman" w:cs="Times New Roman"/>
          <w:sz w:val="28"/>
          <w:szCs w:val="28"/>
        </w:rPr>
        <w:t>,</w:t>
      </w:r>
      <w:r w:rsidR="001043EF" w:rsidRPr="003A5F07">
        <w:rPr>
          <w:rFonts w:ascii="Times New Roman" w:hAnsi="Times New Roman" w:cs="Times New Roman"/>
          <w:sz w:val="28"/>
          <w:szCs w:val="28"/>
        </w:rPr>
        <w:t xml:space="preserve"> а также плану «Трёх очисток» Государственной торгово-экономической комиссии, регламентирующему реорганизацию</w:t>
      </w:r>
      <w:r w:rsidRPr="003A5F07">
        <w:rPr>
          <w:rFonts w:ascii="Times New Roman" w:hAnsi="Times New Roman" w:cs="Times New Roman"/>
          <w:sz w:val="28"/>
          <w:szCs w:val="28"/>
        </w:rPr>
        <w:t xml:space="preserve"> малых нефтеперерабатывающих заводов</w:t>
      </w:r>
      <w:r w:rsidR="001043EF" w:rsidRPr="003A5F07">
        <w:rPr>
          <w:rFonts w:ascii="Times New Roman" w:hAnsi="Times New Roman" w:cs="Times New Roman"/>
          <w:sz w:val="28"/>
          <w:szCs w:val="28"/>
        </w:rPr>
        <w:t>, регулирующему</w:t>
      </w:r>
      <w:r w:rsidRPr="003A5F07">
        <w:rPr>
          <w:rFonts w:ascii="Times New Roman" w:hAnsi="Times New Roman" w:cs="Times New Roman"/>
          <w:sz w:val="28"/>
          <w:szCs w:val="28"/>
        </w:rPr>
        <w:t xml:space="preserve"> порядок обращения с </w:t>
      </w:r>
      <w:r w:rsidR="001043EF" w:rsidRPr="003A5F07">
        <w:rPr>
          <w:rFonts w:ascii="Times New Roman" w:hAnsi="Times New Roman" w:cs="Times New Roman"/>
          <w:sz w:val="28"/>
          <w:szCs w:val="28"/>
        </w:rPr>
        <w:t>неочищенной нефтью</w:t>
      </w:r>
      <w:r w:rsidRPr="003A5F07">
        <w:rPr>
          <w:rFonts w:ascii="Times New Roman" w:hAnsi="Times New Roman" w:cs="Times New Roman"/>
          <w:sz w:val="28"/>
          <w:szCs w:val="28"/>
        </w:rPr>
        <w:t xml:space="preserve">, Sinopec и PetroChina </w:t>
      </w:r>
      <w:r w:rsidR="001043EF" w:rsidRPr="003A5F07">
        <w:rPr>
          <w:rFonts w:ascii="Times New Roman" w:hAnsi="Times New Roman" w:cs="Times New Roman"/>
          <w:sz w:val="28"/>
          <w:szCs w:val="28"/>
        </w:rPr>
        <w:t xml:space="preserve">было предоставлено </w:t>
      </w:r>
      <w:r w:rsidRPr="003A5F07">
        <w:rPr>
          <w:rFonts w:ascii="Times New Roman" w:hAnsi="Times New Roman" w:cs="Times New Roman"/>
          <w:sz w:val="28"/>
          <w:szCs w:val="28"/>
        </w:rPr>
        <w:t>право интегрировать местные нефтеперерабатывающие заводы</w:t>
      </w:r>
      <w:r w:rsidR="001043EF" w:rsidRPr="003A5F07">
        <w:rPr>
          <w:rFonts w:ascii="Times New Roman" w:hAnsi="Times New Roman" w:cs="Times New Roman"/>
          <w:sz w:val="28"/>
          <w:szCs w:val="28"/>
        </w:rPr>
        <w:t xml:space="preserve"> в свою корпорацию</w:t>
      </w:r>
      <w:r w:rsidRPr="003A5F07">
        <w:rPr>
          <w:rFonts w:ascii="Times New Roman" w:hAnsi="Times New Roman" w:cs="Times New Roman"/>
          <w:sz w:val="28"/>
          <w:szCs w:val="28"/>
        </w:rPr>
        <w:t xml:space="preserve">. </w:t>
      </w:r>
      <w:r w:rsidR="001043EF" w:rsidRPr="003A5F07">
        <w:rPr>
          <w:rFonts w:ascii="Times New Roman" w:hAnsi="Times New Roman" w:cs="Times New Roman"/>
          <w:sz w:val="28"/>
          <w:szCs w:val="28"/>
        </w:rPr>
        <w:t xml:space="preserve">В соответствии с «Планом ликвидации малых нефтеперерабатывающих заводов и урегулирования порядка обращения с сырой нефтью» </w:t>
      </w:r>
      <w:r w:rsidRPr="003A5F07">
        <w:rPr>
          <w:rFonts w:ascii="Times New Roman" w:hAnsi="Times New Roman" w:cs="Times New Roman"/>
          <w:sz w:val="28"/>
          <w:szCs w:val="28"/>
        </w:rPr>
        <w:t>1</w:t>
      </w:r>
      <w:r w:rsidR="001043EF" w:rsidRPr="003A5F07">
        <w:rPr>
          <w:rFonts w:ascii="Times New Roman" w:hAnsi="Times New Roman" w:cs="Times New Roman"/>
          <w:sz w:val="28"/>
          <w:szCs w:val="28"/>
        </w:rPr>
        <w:t>999 года</w:t>
      </w:r>
      <w:r w:rsidRPr="003A5F07">
        <w:rPr>
          <w:rFonts w:ascii="Times New Roman" w:hAnsi="Times New Roman" w:cs="Times New Roman"/>
          <w:sz w:val="28"/>
          <w:szCs w:val="28"/>
        </w:rPr>
        <w:t xml:space="preserve">, </w:t>
      </w:r>
      <w:r w:rsidR="001043EF" w:rsidRPr="003A5F07">
        <w:rPr>
          <w:rFonts w:ascii="Times New Roman" w:hAnsi="Times New Roman" w:cs="Times New Roman"/>
          <w:sz w:val="28"/>
          <w:szCs w:val="28"/>
        </w:rPr>
        <w:t xml:space="preserve">малые нефтеперерабатывающие заводы, </w:t>
      </w:r>
      <w:r w:rsidRPr="003A5F07">
        <w:rPr>
          <w:rFonts w:ascii="Times New Roman" w:hAnsi="Times New Roman" w:cs="Times New Roman"/>
          <w:sz w:val="28"/>
          <w:szCs w:val="28"/>
        </w:rPr>
        <w:t>не включен</w:t>
      </w:r>
      <w:r w:rsidR="001043EF" w:rsidRPr="003A5F07">
        <w:rPr>
          <w:rFonts w:ascii="Times New Roman" w:hAnsi="Times New Roman" w:cs="Times New Roman"/>
          <w:sz w:val="28"/>
          <w:szCs w:val="28"/>
        </w:rPr>
        <w:t>ные</w:t>
      </w:r>
      <w:r w:rsidRPr="003A5F07">
        <w:rPr>
          <w:rFonts w:ascii="Times New Roman" w:hAnsi="Times New Roman" w:cs="Times New Roman"/>
          <w:sz w:val="28"/>
          <w:szCs w:val="28"/>
        </w:rPr>
        <w:t xml:space="preserve"> в национальный план распределения нефти</w:t>
      </w:r>
      <w:r w:rsidR="001043EF" w:rsidRPr="003A5F07">
        <w:rPr>
          <w:rFonts w:ascii="Times New Roman" w:hAnsi="Times New Roman" w:cs="Times New Roman"/>
          <w:sz w:val="28"/>
          <w:szCs w:val="28"/>
        </w:rPr>
        <w:t xml:space="preserve"> и не</w:t>
      </w:r>
      <w:r w:rsidRPr="003A5F07">
        <w:rPr>
          <w:rFonts w:ascii="Times New Roman" w:hAnsi="Times New Roman" w:cs="Times New Roman"/>
          <w:sz w:val="28"/>
          <w:szCs w:val="28"/>
        </w:rPr>
        <w:t xml:space="preserve"> одобрен</w:t>
      </w:r>
      <w:r w:rsidR="001043EF" w:rsidRPr="003A5F07">
        <w:rPr>
          <w:rFonts w:ascii="Times New Roman" w:hAnsi="Times New Roman" w:cs="Times New Roman"/>
          <w:sz w:val="28"/>
          <w:szCs w:val="28"/>
        </w:rPr>
        <w:t>ные Государственным Советом КНР</w:t>
      </w:r>
      <w:r w:rsidRPr="003A5F07">
        <w:rPr>
          <w:rFonts w:ascii="Times New Roman" w:hAnsi="Times New Roman" w:cs="Times New Roman"/>
          <w:sz w:val="28"/>
          <w:szCs w:val="28"/>
        </w:rPr>
        <w:t xml:space="preserve">, </w:t>
      </w:r>
      <w:r w:rsidR="001D0CDB" w:rsidRPr="003A5F07">
        <w:rPr>
          <w:rFonts w:ascii="Times New Roman" w:hAnsi="Times New Roman" w:cs="Times New Roman"/>
          <w:sz w:val="28"/>
          <w:szCs w:val="28"/>
        </w:rPr>
        <w:t xml:space="preserve">и чьё </w:t>
      </w:r>
      <w:r w:rsidRPr="003A5F07">
        <w:rPr>
          <w:rFonts w:ascii="Times New Roman" w:hAnsi="Times New Roman" w:cs="Times New Roman"/>
          <w:sz w:val="28"/>
          <w:szCs w:val="28"/>
        </w:rPr>
        <w:t xml:space="preserve">производство не отвечает требованиям </w:t>
      </w:r>
      <w:r w:rsidR="001D0CDB" w:rsidRPr="003A5F07">
        <w:rPr>
          <w:rFonts w:ascii="Times New Roman" w:hAnsi="Times New Roman" w:cs="Times New Roman"/>
          <w:sz w:val="28"/>
          <w:szCs w:val="28"/>
        </w:rPr>
        <w:t>законодательства подлежат ликвидации.</w:t>
      </w:r>
      <w:r w:rsidRPr="003A5F07">
        <w:rPr>
          <w:rFonts w:ascii="Times New Roman" w:hAnsi="Times New Roman" w:cs="Times New Roman"/>
          <w:sz w:val="28"/>
          <w:szCs w:val="28"/>
        </w:rPr>
        <w:t xml:space="preserve"> Без одобрения Госсовета не могут быть построены новые</w:t>
      </w:r>
      <w:r w:rsidR="001D0CDB" w:rsidRPr="003A5F07">
        <w:rPr>
          <w:rFonts w:ascii="Times New Roman" w:hAnsi="Times New Roman" w:cs="Times New Roman"/>
          <w:sz w:val="28"/>
          <w:szCs w:val="28"/>
        </w:rPr>
        <w:t xml:space="preserve"> нефтеперерабатывающие заводы, поэтому</w:t>
      </w:r>
      <w:r w:rsidRPr="003A5F07">
        <w:rPr>
          <w:rFonts w:ascii="Times New Roman" w:hAnsi="Times New Roman" w:cs="Times New Roman"/>
          <w:sz w:val="28"/>
          <w:szCs w:val="28"/>
        </w:rPr>
        <w:t xml:space="preserve"> возможности переработки не могут быть расширены.</w:t>
      </w:r>
    </w:p>
    <w:p w14:paraId="584F2BEE" w14:textId="77777777" w:rsidR="008E6FEE" w:rsidRDefault="001D0CDB" w:rsidP="008E6FEE">
      <w:pPr>
        <w:pStyle w:val="a3"/>
        <w:spacing w:line="360" w:lineRule="auto"/>
        <w:ind w:firstLine="708"/>
        <w:jc w:val="both"/>
        <w:rPr>
          <w:rFonts w:ascii="Times New Roman" w:hAnsi="Times New Roman" w:cs="Times New Roman"/>
          <w:sz w:val="28"/>
          <w:szCs w:val="28"/>
        </w:rPr>
      </w:pPr>
      <w:r w:rsidRPr="003A5F07">
        <w:rPr>
          <w:rFonts w:ascii="Times New Roman" w:eastAsia=".PingFang SC Regular" w:hAnsi="Times New Roman" w:cs="Times New Roman"/>
          <w:sz w:val="28"/>
          <w:szCs w:val="28"/>
        </w:rPr>
        <w:t>Следующая важная проблема в данной сфере – это о</w:t>
      </w:r>
      <w:r w:rsidR="005E0782" w:rsidRPr="003A5F07">
        <w:rPr>
          <w:rFonts w:ascii="Times New Roman" w:eastAsia=".PingFang SC Regular" w:hAnsi="Times New Roman" w:cs="Times New Roman"/>
          <w:sz w:val="28"/>
          <w:szCs w:val="28"/>
        </w:rPr>
        <w:t>тсутствие надзора за естественной монополией</w:t>
      </w:r>
      <w:r w:rsidRPr="003A5F07">
        <w:rPr>
          <w:rFonts w:ascii="Times New Roman" w:eastAsia=".PingFang SC Regular" w:hAnsi="Times New Roman" w:cs="Times New Roman"/>
          <w:sz w:val="28"/>
          <w:szCs w:val="28"/>
        </w:rPr>
        <w:t>.</w:t>
      </w:r>
    </w:p>
    <w:p w14:paraId="740B8AAD" w14:textId="77777777" w:rsidR="008E6FEE" w:rsidRDefault="005E0782" w:rsidP="008E6FEE">
      <w:pPr>
        <w:pStyle w:val="a3"/>
        <w:spacing w:line="360" w:lineRule="auto"/>
        <w:ind w:firstLine="708"/>
        <w:jc w:val="both"/>
        <w:rPr>
          <w:rFonts w:ascii="Times New Roman" w:hAnsi="Times New Roman" w:cs="Times New Roman"/>
          <w:sz w:val="28"/>
          <w:szCs w:val="28"/>
        </w:rPr>
      </w:pPr>
      <w:r w:rsidRPr="003A5F07">
        <w:rPr>
          <w:rFonts w:ascii="Times New Roman" w:eastAsia=".PingFang SC Regular" w:hAnsi="Times New Roman" w:cs="Times New Roman"/>
          <w:sz w:val="28"/>
          <w:szCs w:val="28"/>
        </w:rPr>
        <w:t xml:space="preserve">В секторе естественных монополий нет эффективного надзора за рынком, и </w:t>
      </w:r>
      <w:r w:rsidR="001D0CDB" w:rsidRPr="003A5F07">
        <w:rPr>
          <w:rFonts w:ascii="Times New Roman" w:eastAsia=".PingFang SC Regular" w:hAnsi="Times New Roman" w:cs="Times New Roman"/>
          <w:sz w:val="28"/>
          <w:szCs w:val="28"/>
        </w:rPr>
        <w:t>формирование стоимости оказываемых услуг и производимых товаров</w:t>
      </w:r>
      <w:r w:rsidRPr="003A5F07">
        <w:rPr>
          <w:rFonts w:ascii="Times New Roman" w:eastAsia=".PingFang SC Regular" w:hAnsi="Times New Roman" w:cs="Times New Roman"/>
          <w:sz w:val="28"/>
          <w:szCs w:val="28"/>
        </w:rPr>
        <w:t xml:space="preserve"> не является прозрачной.</w:t>
      </w:r>
    </w:p>
    <w:p w14:paraId="15AE0E2C" w14:textId="14E00443" w:rsidR="005E0782" w:rsidRPr="008E6FEE" w:rsidRDefault="005E0782" w:rsidP="008E6FEE">
      <w:pPr>
        <w:pStyle w:val="a3"/>
        <w:spacing w:line="360" w:lineRule="auto"/>
        <w:ind w:firstLine="708"/>
        <w:jc w:val="both"/>
        <w:rPr>
          <w:rFonts w:ascii="Times New Roman" w:hAnsi="Times New Roman" w:cs="Times New Roman"/>
          <w:sz w:val="28"/>
          <w:szCs w:val="28"/>
        </w:rPr>
      </w:pPr>
      <w:r w:rsidRPr="0006511C">
        <w:rPr>
          <w:rFonts w:ascii="Times New Roman" w:hAnsi="Times New Roman" w:cs="Times New Roman"/>
          <w:sz w:val="28"/>
          <w:szCs w:val="28"/>
        </w:rPr>
        <w:t xml:space="preserve">Общая цель </w:t>
      </w:r>
      <w:r w:rsidR="008E6FEE">
        <w:rPr>
          <w:rFonts w:ascii="Times New Roman" w:hAnsi="Times New Roman" w:cs="Times New Roman"/>
          <w:sz w:val="28"/>
          <w:szCs w:val="28"/>
        </w:rPr>
        <w:t xml:space="preserve">проводимой </w:t>
      </w:r>
      <w:r w:rsidRPr="0006511C">
        <w:rPr>
          <w:rFonts w:ascii="Times New Roman" w:hAnsi="Times New Roman" w:cs="Times New Roman"/>
          <w:sz w:val="28"/>
          <w:szCs w:val="28"/>
        </w:rPr>
        <w:t xml:space="preserve">реформы нефтегазовой системы - прояснить направление рыночных реформ, </w:t>
      </w:r>
      <w:r w:rsidR="008E6FEE">
        <w:rPr>
          <w:rFonts w:ascii="Times New Roman" w:hAnsi="Times New Roman" w:cs="Times New Roman"/>
          <w:sz w:val="28"/>
          <w:szCs w:val="28"/>
        </w:rPr>
        <w:t>ликвидировать государственную</w:t>
      </w:r>
      <w:r w:rsidRPr="0006511C">
        <w:rPr>
          <w:rFonts w:ascii="Times New Roman" w:hAnsi="Times New Roman" w:cs="Times New Roman"/>
          <w:sz w:val="28"/>
          <w:szCs w:val="28"/>
        </w:rPr>
        <w:t xml:space="preserve"> монополию</w:t>
      </w:r>
      <w:r w:rsidR="008E6FEE">
        <w:rPr>
          <w:rFonts w:ascii="Times New Roman" w:hAnsi="Times New Roman" w:cs="Times New Roman"/>
          <w:sz w:val="28"/>
          <w:szCs w:val="28"/>
        </w:rPr>
        <w:t xml:space="preserve"> в данной сфере</w:t>
      </w:r>
      <w:r w:rsidRPr="0006511C">
        <w:rPr>
          <w:rFonts w:ascii="Times New Roman" w:hAnsi="Times New Roman" w:cs="Times New Roman"/>
          <w:sz w:val="28"/>
          <w:szCs w:val="28"/>
        </w:rPr>
        <w:t>, либерализовать до</w:t>
      </w:r>
      <w:r w:rsidR="008E6FEE">
        <w:rPr>
          <w:rFonts w:ascii="Times New Roman" w:hAnsi="Times New Roman" w:cs="Times New Roman"/>
          <w:sz w:val="28"/>
          <w:szCs w:val="28"/>
        </w:rPr>
        <w:t>ступ на рынок для небольших предприятий</w:t>
      </w:r>
      <w:r w:rsidRPr="0006511C">
        <w:rPr>
          <w:rFonts w:ascii="Times New Roman" w:hAnsi="Times New Roman" w:cs="Times New Roman"/>
          <w:sz w:val="28"/>
          <w:szCs w:val="28"/>
        </w:rPr>
        <w:t xml:space="preserve"> и усилить надзор за естественными монополиями, такими как сети нефтегазопроводов</w:t>
      </w:r>
      <w:r w:rsidR="003A2D67">
        <w:rPr>
          <w:rStyle w:val="aa"/>
          <w:rFonts w:ascii="Times New Roman" w:hAnsi="Times New Roman" w:cs="Times New Roman"/>
          <w:sz w:val="28"/>
          <w:szCs w:val="28"/>
        </w:rPr>
        <w:footnoteReference w:id="27"/>
      </w:r>
      <w:r w:rsidRPr="0006511C">
        <w:rPr>
          <w:rFonts w:ascii="Times New Roman" w:hAnsi="Times New Roman" w:cs="Times New Roman"/>
          <w:sz w:val="28"/>
          <w:szCs w:val="28"/>
        </w:rPr>
        <w:t>.</w:t>
      </w:r>
    </w:p>
    <w:p w14:paraId="51627A43" w14:textId="2964FA71" w:rsidR="005E0782" w:rsidRPr="003316E9" w:rsidRDefault="005E0782" w:rsidP="003316E9">
      <w:pPr>
        <w:pStyle w:val="a3"/>
        <w:spacing w:line="360" w:lineRule="auto"/>
        <w:ind w:firstLine="708"/>
        <w:jc w:val="both"/>
        <w:rPr>
          <w:rFonts w:ascii="Times New Roman" w:hAnsi="Times New Roman" w:cs="Times New Roman"/>
          <w:sz w:val="28"/>
          <w:szCs w:val="28"/>
        </w:rPr>
      </w:pPr>
      <w:r w:rsidRPr="003316E9">
        <w:rPr>
          <w:rFonts w:ascii="Times New Roman" w:hAnsi="Times New Roman" w:cs="Times New Roman"/>
          <w:sz w:val="28"/>
          <w:szCs w:val="28"/>
        </w:rPr>
        <w:t xml:space="preserve">Основные </w:t>
      </w:r>
      <w:r w:rsidR="007B7671" w:rsidRPr="003316E9">
        <w:rPr>
          <w:rFonts w:ascii="Times New Roman" w:hAnsi="Times New Roman" w:cs="Times New Roman"/>
          <w:sz w:val="28"/>
          <w:szCs w:val="28"/>
        </w:rPr>
        <w:t>направления</w:t>
      </w:r>
      <w:r w:rsidRPr="003316E9">
        <w:rPr>
          <w:rFonts w:ascii="Times New Roman" w:hAnsi="Times New Roman" w:cs="Times New Roman"/>
          <w:sz w:val="28"/>
          <w:szCs w:val="28"/>
        </w:rPr>
        <w:t xml:space="preserve"> реформы</w:t>
      </w:r>
      <w:r w:rsidR="008E6FEE" w:rsidRPr="003316E9">
        <w:rPr>
          <w:rFonts w:ascii="Times New Roman" w:hAnsi="Times New Roman" w:cs="Times New Roman"/>
          <w:sz w:val="28"/>
          <w:szCs w:val="28"/>
        </w:rPr>
        <w:t>:</w:t>
      </w:r>
    </w:p>
    <w:p w14:paraId="7123E91D" w14:textId="116A9A4D" w:rsidR="008E6FEE" w:rsidRPr="003316E9" w:rsidRDefault="003316E9" w:rsidP="003316E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5E0782" w:rsidRPr="003316E9">
        <w:rPr>
          <w:rFonts w:ascii="Times New Roman" w:hAnsi="Times New Roman" w:cs="Times New Roman"/>
          <w:sz w:val="28"/>
          <w:szCs w:val="28"/>
        </w:rPr>
        <w:t xml:space="preserve">Разделить естественную монополию и конкурентный бизнес. </w:t>
      </w:r>
    </w:p>
    <w:p w14:paraId="3292D13F" w14:textId="3ED1CABE" w:rsidR="005E0782" w:rsidRPr="003316E9" w:rsidRDefault="005E0782" w:rsidP="003316E9">
      <w:pPr>
        <w:pStyle w:val="a3"/>
        <w:spacing w:line="360" w:lineRule="auto"/>
        <w:ind w:firstLine="708"/>
        <w:jc w:val="both"/>
        <w:rPr>
          <w:rFonts w:ascii="Times New Roman" w:hAnsi="Times New Roman" w:cs="Times New Roman"/>
          <w:sz w:val="28"/>
          <w:szCs w:val="28"/>
        </w:rPr>
      </w:pPr>
      <w:r w:rsidRPr="003316E9">
        <w:rPr>
          <w:rFonts w:ascii="Times New Roman" w:hAnsi="Times New Roman" w:cs="Times New Roman"/>
          <w:sz w:val="28"/>
          <w:szCs w:val="28"/>
        </w:rPr>
        <w:t xml:space="preserve">Будет проведена реформа </w:t>
      </w:r>
      <w:r w:rsidR="009836FB" w:rsidRPr="003316E9">
        <w:rPr>
          <w:rFonts w:ascii="Times New Roman" w:hAnsi="Times New Roman" w:cs="Times New Roman"/>
          <w:sz w:val="28"/>
          <w:szCs w:val="28"/>
        </w:rPr>
        <w:t>получения лицензии</w:t>
      </w:r>
      <w:r w:rsidRPr="003316E9">
        <w:rPr>
          <w:rFonts w:ascii="Times New Roman" w:hAnsi="Times New Roman" w:cs="Times New Roman"/>
          <w:sz w:val="28"/>
          <w:szCs w:val="28"/>
        </w:rPr>
        <w:t xml:space="preserve"> на разведку,</w:t>
      </w:r>
      <w:r w:rsidR="009836FB" w:rsidRPr="003316E9">
        <w:rPr>
          <w:rFonts w:ascii="Times New Roman" w:hAnsi="Times New Roman" w:cs="Times New Roman"/>
          <w:sz w:val="28"/>
          <w:szCs w:val="28"/>
        </w:rPr>
        <w:t xml:space="preserve"> содержанием которой будет выступать</w:t>
      </w:r>
      <w:r w:rsidRPr="003316E9">
        <w:rPr>
          <w:rFonts w:ascii="Times New Roman" w:hAnsi="Times New Roman" w:cs="Times New Roman"/>
          <w:sz w:val="28"/>
          <w:szCs w:val="28"/>
        </w:rPr>
        <w:t xml:space="preserve"> постепенное изменение системы предоставления </w:t>
      </w:r>
      <w:r w:rsidR="009836FB" w:rsidRPr="003316E9">
        <w:rPr>
          <w:rFonts w:ascii="Times New Roman" w:hAnsi="Times New Roman" w:cs="Times New Roman"/>
          <w:sz w:val="28"/>
          <w:szCs w:val="28"/>
        </w:rPr>
        <w:t>лицензии</w:t>
      </w:r>
      <w:r w:rsidRPr="003316E9">
        <w:rPr>
          <w:rFonts w:ascii="Times New Roman" w:hAnsi="Times New Roman" w:cs="Times New Roman"/>
          <w:sz w:val="28"/>
          <w:szCs w:val="28"/>
        </w:rPr>
        <w:t xml:space="preserve"> на разведку в системе конкурен</w:t>
      </w:r>
      <w:r w:rsidR="009836FB" w:rsidRPr="003316E9">
        <w:rPr>
          <w:rFonts w:ascii="Times New Roman" w:hAnsi="Times New Roman" w:cs="Times New Roman"/>
          <w:sz w:val="28"/>
          <w:szCs w:val="28"/>
        </w:rPr>
        <w:t>тных правоотношений.</w:t>
      </w:r>
    </w:p>
    <w:p w14:paraId="51E99616" w14:textId="6ABE9D0F" w:rsidR="005E0782" w:rsidRPr="003316E9" w:rsidRDefault="009836FB" w:rsidP="003316E9">
      <w:pPr>
        <w:pStyle w:val="a3"/>
        <w:spacing w:line="360" w:lineRule="auto"/>
        <w:ind w:firstLine="708"/>
        <w:jc w:val="both"/>
        <w:rPr>
          <w:rFonts w:ascii="Times New Roman" w:hAnsi="Times New Roman" w:cs="Times New Roman"/>
          <w:sz w:val="28"/>
          <w:szCs w:val="28"/>
        </w:rPr>
      </w:pPr>
      <w:r w:rsidRPr="003316E9">
        <w:rPr>
          <w:rFonts w:ascii="Times New Roman" w:hAnsi="Times New Roman" w:cs="Times New Roman"/>
          <w:sz w:val="28"/>
          <w:szCs w:val="28"/>
        </w:rPr>
        <w:t>Также в</w:t>
      </w:r>
      <w:r w:rsidR="005E0782" w:rsidRPr="003316E9">
        <w:rPr>
          <w:rFonts w:ascii="Times New Roman" w:hAnsi="Times New Roman" w:cs="Times New Roman"/>
          <w:sz w:val="28"/>
          <w:szCs w:val="28"/>
        </w:rPr>
        <w:t xml:space="preserve"> фокус реформ </w:t>
      </w:r>
      <w:r w:rsidRPr="003316E9">
        <w:rPr>
          <w:rFonts w:ascii="Times New Roman" w:hAnsi="Times New Roman" w:cs="Times New Roman"/>
          <w:sz w:val="28"/>
          <w:szCs w:val="28"/>
        </w:rPr>
        <w:t>попадёт вопрос укрепления</w:t>
      </w:r>
      <w:r w:rsidR="005E0782" w:rsidRPr="003316E9">
        <w:rPr>
          <w:rFonts w:ascii="Times New Roman" w:hAnsi="Times New Roman" w:cs="Times New Roman"/>
          <w:sz w:val="28"/>
          <w:szCs w:val="28"/>
        </w:rPr>
        <w:t xml:space="preserve"> надзора </w:t>
      </w:r>
      <w:r w:rsidRPr="003316E9">
        <w:rPr>
          <w:rFonts w:ascii="Times New Roman" w:hAnsi="Times New Roman" w:cs="Times New Roman"/>
          <w:sz w:val="28"/>
          <w:szCs w:val="28"/>
        </w:rPr>
        <w:t xml:space="preserve">за </w:t>
      </w:r>
      <w:r w:rsidR="005E0782" w:rsidRPr="003316E9">
        <w:rPr>
          <w:rFonts w:ascii="Times New Roman" w:hAnsi="Times New Roman" w:cs="Times New Roman"/>
          <w:sz w:val="28"/>
          <w:szCs w:val="28"/>
        </w:rPr>
        <w:t>трубопровод</w:t>
      </w:r>
      <w:r w:rsidRPr="003316E9">
        <w:rPr>
          <w:rFonts w:ascii="Times New Roman" w:hAnsi="Times New Roman" w:cs="Times New Roman"/>
          <w:sz w:val="28"/>
          <w:szCs w:val="28"/>
        </w:rPr>
        <w:t>ами</w:t>
      </w:r>
      <w:r w:rsidR="005E0782" w:rsidRPr="003316E9">
        <w:rPr>
          <w:rFonts w:ascii="Times New Roman" w:hAnsi="Times New Roman" w:cs="Times New Roman"/>
          <w:sz w:val="28"/>
          <w:szCs w:val="28"/>
        </w:rPr>
        <w:t xml:space="preserve">, а также </w:t>
      </w:r>
      <w:r w:rsidRPr="003316E9">
        <w:rPr>
          <w:rFonts w:ascii="Times New Roman" w:hAnsi="Times New Roman" w:cs="Times New Roman"/>
          <w:sz w:val="28"/>
          <w:szCs w:val="28"/>
        </w:rPr>
        <w:t>вопрос правового закрепления права недискриминационного доступа к сети трубопроводов</w:t>
      </w:r>
      <w:r w:rsidR="005E0782" w:rsidRPr="003316E9">
        <w:rPr>
          <w:rFonts w:ascii="Times New Roman" w:hAnsi="Times New Roman" w:cs="Times New Roman"/>
          <w:sz w:val="28"/>
          <w:szCs w:val="28"/>
        </w:rPr>
        <w:t>. Сеть трубопроводов вклю</w:t>
      </w:r>
      <w:r w:rsidRPr="003316E9">
        <w:rPr>
          <w:rFonts w:ascii="Times New Roman" w:hAnsi="Times New Roman" w:cs="Times New Roman"/>
          <w:sz w:val="28"/>
          <w:szCs w:val="28"/>
        </w:rPr>
        <w:t>чает нефте- и газопроводы, а также</w:t>
      </w:r>
      <w:r w:rsidR="005E0782" w:rsidRPr="003316E9">
        <w:rPr>
          <w:rFonts w:ascii="Times New Roman" w:hAnsi="Times New Roman" w:cs="Times New Roman"/>
          <w:sz w:val="28"/>
          <w:szCs w:val="28"/>
        </w:rPr>
        <w:t xml:space="preserve"> приёмные установки для сжиженного природного газа. </w:t>
      </w:r>
      <w:r w:rsidRPr="003316E9">
        <w:rPr>
          <w:rFonts w:ascii="Times New Roman" w:hAnsi="Times New Roman" w:cs="Times New Roman"/>
          <w:sz w:val="28"/>
          <w:szCs w:val="28"/>
        </w:rPr>
        <w:t>В сфере нефтепереработки будет ликвидирована государственная</w:t>
      </w:r>
      <w:r w:rsidR="005E0782" w:rsidRPr="003316E9">
        <w:rPr>
          <w:rFonts w:ascii="Times New Roman" w:hAnsi="Times New Roman" w:cs="Times New Roman"/>
          <w:sz w:val="28"/>
          <w:szCs w:val="28"/>
        </w:rPr>
        <w:t xml:space="preserve"> </w:t>
      </w:r>
      <w:r w:rsidRPr="003316E9">
        <w:rPr>
          <w:rFonts w:ascii="Times New Roman" w:hAnsi="Times New Roman" w:cs="Times New Roman"/>
          <w:sz w:val="28"/>
          <w:szCs w:val="28"/>
        </w:rPr>
        <w:t xml:space="preserve">монополия в данной отрасли </w:t>
      </w:r>
      <w:r w:rsidR="005E0782" w:rsidRPr="003316E9">
        <w:rPr>
          <w:rFonts w:ascii="Times New Roman" w:hAnsi="Times New Roman" w:cs="Times New Roman"/>
          <w:sz w:val="28"/>
          <w:szCs w:val="28"/>
        </w:rPr>
        <w:t xml:space="preserve">путем </w:t>
      </w:r>
      <w:r w:rsidRPr="003316E9">
        <w:rPr>
          <w:rFonts w:ascii="Times New Roman" w:hAnsi="Times New Roman" w:cs="Times New Roman"/>
          <w:sz w:val="28"/>
          <w:szCs w:val="28"/>
        </w:rPr>
        <w:t>создания оптового рынка</w:t>
      </w:r>
      <w:r w:rsidR="005E0782" w:rsidRPr="003316E9">
        <w:rPr>
          <w:rFonts w:ascii="Times New Roman" w:hAnsi="Times New Roman" w:cs="Times New Roman"/>
          <w:sz w:val="28"/>
          <w:szCs w:val="28"/>
        </w:rPr>
        <w:t xml:space="preserve"> пе</w:t>
      </w:r>
      <w:r w:rsidRPr="003316E9">
        <w:rPr>
          <w:rFonts w:ascii="Times New Roman" w:hAnsi="Times New Roman" w:cs="Times New Roman"/>
          <w:sz w:val="28"/>
          <w:szCs w:val="28"/>
        </w:rPr>
        <w:t>реработки нефти и снижения порога стоимости</w:t>
      </w:r>
      <w:r w:rsidR="005E0782" w:rsidRPr="003316E9">
        <w:rPr>
          <w:rFonts w:ascii="Times New Roman" w:hAnsi="Times New Roman" w:cs="Times New Roman"/>
          <w:sz w:val="28"/>
          <w:szCs w:val="28"/>
        </w:rPr>
        <w:t xml:space="preserve"> для оптовых нефте</w:t>
      </w:r>
      <w:r w:rsidRPr="003316E9">
        <w:rPr>
          <w:rFonts w:ascii="Times New Roman" w:hAnsi="Times New Roman" w:cs="Times New Roman"/>
          <w:sz w:val="28"/>
          <w:szCs w:val="28"/>
        </w:rPr>
        <w:t>продуктов.</w:t>
      </w:r>
    </w:p>
    <w:p w14:paraId="092F9F90" w14:textId="6D60998C" w:rsidR="005E0782" w:rsidRPr="003316E9" w:rsidRDefault="005E0782" w:rsidP="003316E9">
      <w:pPr>
        <w:pStyle w:val="a3"/>
        <w:spacing w:line="360" w:lineRule="auto"/>
        <w:ind w:firstLine="708"/>
        <w:jc w:val="both"/>
        <w:rPr>
          <w:rFonts w:ascii="Times New Roman" w:hAnsi="Times New Roman" w:cs="Times New Roman"/>
          <w:sz w:val="28"/>
          <w:szCs w:val="28"/>
        </w:rPr>
      </w:pPr>
      <w:r w:rsidRPr="003316E9">
        <w:rPr>
          <w:rFonts w:ascii="Times New Roman" w:hAnsi="Times New Roman" w:cs="Times New Roman"/>
          <w:sz w:val="28"/>
          <w:szCs w:val="28"/>
        </w:rPr>
        <w:t xml:space="preserve">2. Содействовать реформированию </w:t>
      </w:r>
      <w:r w:rsidR="006B187F" w:rsidRPr="003316E9">
        <w:rPr>
          <w:rFonts w:ascii="Times New Roman" w:hAnsi="Times New Roman" w:cs="Times New Roman"/>
          <w:sz w:val="28"/>
          <w:szCs w:val="28"/>
        </w:rPr>
        <w:t xml:space="preserve">механизма </w:t>
      </w:r>
      <w:r w:rsidRPr="003316E9">
        <w:rPr>
          <w:rFonts w:ascii="Times New Roman" w:hAnsi="Times New Roman" w:cs="Times New Roman"/>
          <w:sz w:val="28"/>
          <w:szCs w:val="28"/>
        </w:rPr>
        <w:t>цен</w:t>
      </w:r>
      <w:r w:rsidR="006B187F" w:rsidRPr="003316E9">
        <w:rPr>
          <w:rFonts w:ascii="Times New Roman" w:hAnsi="Times New Roman" w:cs="Times New Roman"/>
          <w:sz w:val="28"/>
          <w:szCs w:val="28"/>
        </w:rPr>
        <w:t>ообразования</w:t>
      </w:r>
      <w:r w:rsidRPr="003316E9">
        <w:rPr>
          <w:rFonts w:ascii="Times New Roman" w:hAnsi="Times New Roman" w:cs="Times New Roman"/>
          <w:sz w:val="28"/>
          <w:szCs w:val="28"/>
        </w:rPr>
        <w:t xml:space="preserve"> на нефть и </w:t>
      </w:r>
      <w:r w:rsidR="006B187F" w:rsidRPr="003316E9">
        <w:rPr>
          <w:rFonts w:ascii="Times New Roman" w:hAnsi="Times New Roman" w:cs="Times New Roman"/>
          <w:sz w:val="28"/>
          <w:szCs w:val="28"/>
        </w:rPr>
        <w:t xml:space="preserve">природный </w:t>
      </w:r>
      <w:r w:rsidRPr="003316E9">
        <w:rPr>
          <w:rFonts w:ascii="Times New Roman" w:hAnsi="Times New Roman" w:cs="Times New Roman"/>
          <w:sz w:val="28"/>
          <w:szCs w:val="28"/>
        </w:rPr>
        <w:t xml:space="preserve">газ. Направление реформы </w:t>
      </w:r>
      <w:r w:rsidR="006B187F" w:rsidRPr="003316E9">
        <w:rPr>
          <w:rFonts w:ascii="Times New Roman" w:hAnsi="Times New Roman" w:cs="Times New Roman"/>
          <w:sz w:val="28"/>
          <w:szCs w:val="28"/>
        </w:rPr>
        <w:t>механизма ценообразования</w:t>
      </w:r>
      <w:r w:rsidRPr="003316E9">
        <w:rPr>
          <w:rFonts w:ascii="Times New Roman" w:hAnsi="Times New Roman" w:cs="Times New Roman"/>
          <w:sz w:val="28"/>
          <w:szCs w:val="28"/>
        </w:rPr>
        <w:t xml:space="preserve"> на нефть</w:t>
      </w:r>
      <w:r w:rsidR="006B187F" w:rsidRPr="003316E9">
        <w:rPr>
          <w:rFonts w:ascii="Times New Roman" w:hAnsi="Times New Roman" w:cs="Times New Roman"/>
          <w:sz w:val="28"/>
          <w:szCs w:val="28"/>
        </w:rPr>
        <w:t xml:space="preserve"> и природный газ заключается в том, что П</w:t>
      </w:r>
      <w:r w:rsidRPr="003316E9">
        <w:rPr>
          <w:rFonts w:ascii="Times New Roman" w:hAnsi="Times New Roman" w:cs="Times New Roman"/>
          <w:sz w:val="28"/>
          <w:szCs w:val="28"/>
        </w:rPr>
        <w:t>равительство</w:t>
      </w:r>
      <w:r w:rsidR="006B187F" w:rsidRPr="003316E9">
        <w:rPr>
          <w:rFonts w:ascii="Times New Roman" w:hAnsi="Times New Roman" w:cs="Times New Roman"/>
          <w:sz w:val="28"/>
          <w:szCs w:val="28"/>
        </w:rPr>
        <w:t xml:space="preserve"> КНР</w:t>
      </w:r>
      <w:r w:rsidRPr="003316E9">
        <w:rPr>
          <w:rFonts w:ascii="Times New Roman" w:hAnsi="Times New Roman" w:cs="Times New Roman"/>
          <w:sz w:val="28"/>
          <w:szCs w:val="28"/>
        </w:rPr>
        <w:t xml:space="preserve"> больше не </w:t>
      </w:r>
      <w:r w:rsidR="006B187F" w:rsidRPr="003316E9">
        <w:rPr>
          <w:rFonts w:ascii="Times New Roman" w:hAnsi="Times New Roman" w:cs="Times New Roman"/>
          <w:sz w:val="28"/>
          <w:szCs w:val="28"/>
        </w:rPr>
        <w:t>будет устанавливать</w:t>
      </w:r>
      <w:r w:rsidRPr="003316E9">
        <w:rPr>
          <w:rFonts w:ascii="Times New Roman" w:hAnsi="Times New Roman" w:cs="Times New Roman"/>
          <w:sz w:val="28"/>
          <w:szCs w:val="28"/>
        </w:rPr>
        <w:t xml:space="preserve"> </w:t>
      </w:r>
      <w:r w:rsidR="006B187F" w:rsidRPr="003316E9">
        <w:rPr>
          <w:rFonts w:ascii="Times New Roman" w:hAnsi="Times New Roman" w:cs="Times New Roman"/>
          <w:sz w:val="28"/>
          <w:szCs w:val="28"/>
        </w:rPr>
        <w:t>напрямую</w:t>
      </w:r>
      <w:r w:rsidRPr="003316E9">
        <w:rPr>
          <w:rFonts w:ascii="Times New Roman" w:hAnsi="Times New Roman" w:cs="Times New Roman"/>
          <w:sz w:val="28"/>
          <w:szCs w:val="28"/>
        </w:rPr>
        <w:t xml:space="preserve"> цены на </w:t>
      </w:r>
      <w:r w:rsidR="006B187F" w:rsidRPr="003316E9">
        <w:rPr>
          <w:rFonts w:ascii="Times New Roman" w:hAnsi="Times New Roman" w:cs="Times New Roman"/>
          <w:sz w:val="28"/>
          <w:szCs w:val="28"/>
        </w:rPr>
        <w:t>очищенную</w:t>
      </w:r>
      <w:r w:rsidRPr="003316E9">
        <w:rPr>
          <w:rFonts w:ascii="Times New Roman" w:hAnsi="Times New Roman" w:cs="Times New Roman"/>
          <w:sz w:val="28"/>
          <w:szCs w:val="28"/>
        </w:rPr>
        <w:t xml:space="preserve"> нефть</w:t>
      </w:r>
      <w:r w:rsidR="006B187F" w:rsidRPr="003316E9">
        <w:rPr>
          <w:rFonts w:ascii="Times New Roman" w:hAnsi="Times New Roman" w:cs="Times New Roman"/>
          <w:sz w:val="28"/>
          <w:szCs w:val="28"/>
        </w:rPr>
        <w:t xml:space="preserve"> и нефтепродукты</w:t>
      </w:r>
      <w:r w:rsidRPr="003316E9">
        <w:rPr>
          <w:rFonts w:ascii="Times New Roman" w:hAnsi="Times New Roman" w:cs="Times New Roman"/>
          <w:sz w:val="28"/>
          <w:szCs w:val="28"/>
        </w:rPr>
        <w:t xml:space="preserve">. Цена нефти </w:t>
      </w:r>
      <w:r w:rsidR="007B7671" w:rsidRPr="003316E9">
        <w:rPr>
          <w:rFonts w:ascii="Times New Roman" w:hAnsi="Times New Roman" w:cs="Times New Roman"/>
          <w:sz w:val="28"/>
          <w:szCs w:val="28"/>
        </w:rPr>
        <w:t>будет</w:t>
      </w:r>
      <w:r w:rsidRPr="003316E9">
        <w:rPr>
          <w:rFonts w:ascii="Times New Roman" w:hAnsi="Times New Roman" w:cs="Times New Roman"/>
          <w:sz w:val="28"/>
          <w:szCs w:val="28"/>
        </w:rPr>
        <w:t xml:space="preserve"> </w:t>
      </w:r>
      <w:r w:rsidR="007B7671" w:rsidRPr="003316E9">
        <w:rPr>
          <w:rFonts w:ascii="Times New Roman" w:hAnsi="Times New Roman" w:cs="Times New Roman"/>
          <w:sz w:val="28"/>
          <w:szCs w:val="28"/>
        </w:rPr>
        <w:t xml:space="preserve">определяться, исходя на стоимости продукта при помощи механизмов </w:t>
      </w:r>
      <w:r w:rsidRPr="003316E9">
        <w:rPr>
          <w:rFonts w:ascii="Times New Roman" w:hAnsi="Times New Roman" w:cs="Times New Roman"/>
          <w:sz w:val="28"/>
          <w:szCs w:val="28"/>
        </w:rPr>
        <w:t xml:space="preserve">рыночной конкуренцией </w:t>
      </w:r>
      <w:r w:rsidR="007B7671" w:rsidRPr="003316E9">
        <w:rPr>
          <w:rFonts w:ascii="Times New Roman" w:hAnsi="Times New Roman" w:cs="Times New Roman"/>
          <w:sz w:val="28"/>
          <w:szCs w:val="28"/>
        </w:rPr>
        <w:t>в соответствии с законом</w:t>
      </w:r>
      <w:r w:rsidRPr="003316E9">
        <w:rPr>
          <w:rFonts w:ascii="Times New Roman" w:hAnsi="Times New Roman" w:cs="Times New Roman"/>
          <w:sz w:val="28"/>
          <w:szCs w:val="28"/>
        </w:rPr>
        <w:t xml:space="preserve"> спроса</w:t>
      </w:r>
      <w:r w:rsidR="007B7671" w:rsidRPr="003316E9">
        <w:rPr>
          <w:rFonts w:ascii="Times New Roman" w:hAnsi="Times New Roman" w:cs="Times New Roman"/>
          <w:sz w:val="28"/>
          <w:szCs w:val="28"/>
        </w:rPr>
        <w:t xml:space="preserve"> и предложения, международных цен на нефтепродукты и природный </w:t>
      </w:r>
      <w:r w:rsidRPr="003316E9">
        <w:rPr>
          <w:rFonts w:ascii="Times New Roman" w:hAnsi="Times New Roman" w:cs="Times New Roman"/>
          <w:sz w:val="28"/>
          <w:szCs w:val="28"/>
        </w:rPr>
        <w:t xml:space="preserve">и </w:t>
      </w:r>
      <w:r w:rsidR="007B7671" w:rsidRPr="003316E9">
        <w:rPr>
          <w:rFonts w:ascii="Times New Roman" w:hAnsi="Times New Roman" w:cs="Times New Roman"/>
          <w:sz w:val="28"/>
          <w:szCs w:val="28"/>
        </w:rPr>
        <w:t>положении дел на фондовом рынке</w:t>
      </w:r>
      <w:r w:rsidRPr="003316E9">
        <w:rPr>
          <w:rFonts w:ascii="Times New Roman" w:hAnsi="Times New Roman" w:cs="Times New Roman"/>
          <w:sz w:val="28"/>
          <w:szCs w:val="28"/>
        </w:rPr>
        <w:t>.</w:t>
      </w:r>
    </w:p>
    <w:p w14:paraId="5864BA44" w14:textId="77777777" w:rsidR="005A6534" w:rsidRDefault="00031D06" w:rsidP="005A653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w:t>
      </w:r>
      <w:r w:rsidR="00AE258D">
        <w:rPr>
          <w:rFonts w:ascii="Times New Roman" w:hAnsi="Times New Roman" w:cs="Times New Roman"/>
          <w:sz w:val="28"/>
          <w:szCs w:val="28"/>
        </w:rPr>
        <w:t xml:space="preserve"> </w:t>
      </w:r>
      <w:r>
        <w:rPr>
          <w:rFonts w:ascii="Times New Roman" w:hAnsi="Times New Roman" w:cs="Times New Roman"/>
          <w:sz w:val="28"/>
          <w:szCs w:val="28"/>
        </w:rPr>
        <w:t>в ходе реформы будут произведено</w:t>
      </w:r>
      <w:r w:rsidR="00AE258D">
        <w:rPr>
          <w:rFonts w:ascii="Times New Roman" w:hAnsi="Times New Roman" w:cs="Times New Roman"/>
          <w:sz w:val="28"/>
          <w:szCs w:val="28"/>
        </w:rPr>
        <w:t xml:space="preserve"> о</w:t>
      </w:r>
      <w:r w:rsidR="005E0782" w:rsidRPr="003316E9">
        <w:rPr>
          <w:rFonts w:ascii="Times New Roman" w:hAnsi="Times New Roman" w:cs="Times New Roman"/>
          <w:sz w:val="28"/>
          <w:szCs w:val="28"/>
        </w:rPr>
        <w:t xml:space="preserve">свобождение контроля над ценами </w:t>
      </w:r>
      <w:r>
        <w:rPr>
          <w:rFonts w:ascii="Times New Roman" w:hAnsi="Times New Roman" w:cs="Times New Roman"/>
          <w:sz w:val="28"/>
          <w:szCs w:val="28"/>
        </w:rPr>
        <w:t>на нефтепродукты и природный газ с целью создания конкуренции на данном рынке</w:t>
      </w:r>
      <w:r w:rsidR="005E0782" w:rsidRPr="003316E9">
        <w:rPr>
          <w:rFonts w:ascii="Times New Roman" w:hAnsi="Times New Roman" w:cs="Times New Roman"/>
          <w:sz w:val="28"/>
          <w:szCs w:val="28"/>
        </w:rPr>
        <w:t>, устан</w:t>
      </w:r>
      <w:r>
        <w:rPr>
          <w:rFonts w:ascii="Times New Roman" w:hAnsi="Times New Roman" w:cs="Times New Roman"/>
          <w:sz w:val="28"/>
          <w:szCs w:val="28"/>
        </w:rPr>
        <w:t>овлен механизм</w:t>
      </w:r>
      <w:r w:rsidR="005E0782" w:rsidRPr="003316E9">
        <w:rPr>
          <w:rFonts w:ascii="Times New Roman" w:hAnsi="Times New Roman" w:cs="Times New Roman"/>
          <w:sz w:val="28"/>
          <w:szCs w:val="28"/>
        </w:rPr>
        <w:t xml:space="preserve"> надзора за </w:t>
      </w:r>
      <w:r>
        <w:rPr>
          <w:rFonts w:ascii="Times New Roman" w:hAnsi="Times New Roman" w:cs="Times New Roman"/>
          <w:sz w:val="28"/>
          <w:szCs w:val="28"/>
        </w:rPr>
        <w:t>ценообразованием</w:t>
      </w:r>
      <w:r w:rsidR="005E0782" w:rsidRPr="003316E9">
        <w:rPr>
          <w:rFonts w:ascii="Times New Roman" w:hAnsi="Times New Roman" w:cs="Times New Roman"/>
          <w:sz w:val="28"/>
          <w:szCs w:val="28"/>
        </w:rPr>
        <w:t xml:space="preserve"> в естественных монополиях</w:t>
      </w:r>
      <w:r>
        <w:rPr>
          <w:rFonts w:ascii="Times New Roman" w:hAnsi="Times New Roman" w:cs="Times New Roman"/>
          <w:sz w:val="28"/>
          <w:szCs w:val="28"/>
        </w:rPr>
        <w:t xml:space="preserve"> (сеть трубопроводов).</w:t>
      </w:r>
      <w:r w:rsidR="005E0782" w:rsidRPr="003316E9">
        <w:rPr>
          <w:rFonts w:ascii="Times New Roman" w:hAnsi="Times New Roman" w:cs="Times New Roman"/>
          <w:sz w:val="28"/>
          <w:szCs w:val="28"/>
        </w:rPr>
        <w:t xml:space="preserve"> </w:t>
      </w:r>
    </w:p>
    <w:p w14:paraId="5872E5F1" w14:textId="77777777" w:rsidR="00C10E48" w:rsidRDefault="00C10E48" w:rsidP="00C10E48">
      <w:pPr>
        <w:pStyle w:val="a3"/>
        <w:spacing w:line="360" w:lineRule="auto"/>
        <w:jc w:val="both"/>
        <w:rPr>
          <w:rFonts w:ascii="Times New Roman" w:hAnsi="Times New Roman" w:cs="Times New Roman"/>
          <w:sz w:val="28"/>
          <w:szCs w:val="28"/>
        </w:rPr>
      </w:pPr>
    </w:p>
    <w:p w14:paraId="5255322C" w14:textId="459C2559" w:rsidR="00C10E48" w:rsidRPr="004A6F24" w:rsidRDefault="00207B60" w:rsidP="00C10E48">
      <w:pPr>
        <w:pStyle w:val="a3"/>
        <w:spacing w:line="360" w:lineRule="auto"/>
        <w:jc w:val="both"/>
        <w:rPr>
          <w:rFonts w:ascii="Times New Roman" w:hAnsi="Times New Roman" w:cs="Times New Roman"/>
          <w:b/>
          <w:sz w:val="28"/>
          <w:szCs w:val="28"/>
        </w:rPr>
      </w:pPr>
      <w:r w:rsidRPr="004A6F24">
        <w:rPr>
          <w:rFonts w:ascii="Times New Roman" w:hAnsi="Times New Roman" w:cs="Times New Roman"/>
          <w:b/>
          <w:sz w:val="28"/>
          <w:szCs w:val="28"/>
        </w:rPr>
        <w:t>§ 3</w:t>
      </w:r>
      <w:r w:rsidR="00C10E48" w:rsidRPr="004A6F24">
        <w:rPr>
          <w:rFonts w:ascii="Times New Roman" w:hAnsi="Times New Roman" w:cs="Times New Roman"/>
          <w:b/>
          <w:sz w:val="28"/>
          <w:szCs w:val="28"/>
        </w:rPr>
        <w:t>. Ключевые тенденции реформирования систем</w:t>
      </w:r>
      <w:r w:rsidR="00A4357C">
        <w:rPr>
          <w:rFonts w:ascii="Times New Roman" w:hAnsi="Times New Roman" w:cs="Times New Roman"/>
          <w:b/>
          <w:sz w:val="28"/>
          <w:szCs w:val="28"/>
        </w:rPr>
        <w:t>ы контрольно-надзорных органов з</w:t>
      </w:r>
      <w:r w:rsidR="00C10E48" w:rsidRPr="004A6F24">
        <w:rPr>
          <w:rFonts w:ascii="Times New Roman" w:hAnsi="Times New Roman" w:cs="Times New Roman"/>
          <w:b/>
          <w:sz w:val="28"/>
          <w:szCs w:val="28"/>
        </w:rPr>
        <w:t>а предприятиями нефтегазового сектора экономики,  перераспределение их функций и полномочий</w:t>
      </w:r>
      <w:r w:rsidR="00A4357C">
        <w:rPr>
          <w:rFonts w:ascii="Times New Roman" w:hAnsi="Times New Roman" w:cs="Times New Roman"/>
          <w:b/>
          <w:sz w:val="28"/>
          <w:szCs w:val="28"/>
        </w:rPr>
        <w:t xml:space="preserve"> </w:t>
      </w:r>
    </w:p>
    <w:p w14:paraId="4AEC2D1C" w14:textId="77777777" w:rsidR="00C10E48" w:rsidRDefault="00C10E48" w:rsidP="00C10E48">
      <w:pPr>
        <w:pStyle w:val="a3"/>
        <w:spacing w:line="360" w:lineRule="auto"/>
        <w:jc w:val="both"/>
        <w:rPr>
          <w:rFonts w:ascii="Times New Roman" w:hAnsi="Times New Roman" w:cs="Times New Roman"/>
          <w:sz w:val="28"/>
          <w:szCs w:val="28"/>
        </w:rPr>
      </w:pPr>
    </w:p>
    <w:p w14:paraId="6D854AA9" w14:textId="7C91FB87" w:rsidR="006C016A" w:rsidRDefault="005A6534" w:rsidP="008557E6">
      <w:pPr>
        <w:pStyle w:val="a3"/>
        <w:spacing w:line="360" w:lineRule="auto"/>
        <w:ind w:firstLine="708"/>
        <w:jc w:val="both"/>
        <w:rPr>
          <w:rFonts w:ascii="Times New Roman" w:hAnsi="Times New Roman" w:cs="Times New Roman"/>
          <w:sz w:val="28"/>
          <w:szCs w:val="28"/>
        </w:rPr>
      </w:pPr>
      <w:r w:rsidRPr="002C406E">
        <w:rPr>
          <w:rFonts w:ascii="Times New Roman" w:hAnsi="Times New Roman" w:cs="Times New Roman"/>
          <w:sz w:val="28"/>
          <w:szCs w:val="28"/>
        </w:rPr>
        <w:t xml:space="preserve">Существующие в настоящее время полномочия по контролю над </w:t>
      </w:r>
      <w:r w:rsidR="006C016A">
        <w:rPr>
          <w:rFonts w:ascii="Times New Roman" w:hAnsi="Times New Roman" w:cs="Times New Roman"/>
          <w:sz w:val="28"/>
          <w:szCs w:val="28"/>
        </w:rPr>
        <w:t>нефтегазовым сектором экономики Китайской Народной Республики</w:t>
      </w:r>
      <w:r w:rsidRPr="002C406E">
        <w:rPr>
          <w:rFonts w:ascii="Times New Roman" w:hAnsi="Times New Roman" w:cs="Times New Roman"/>
          <w:sz w:val="28"/>
          <w:szCs w:val="28"/>
        </w:rPr>
        <w:t xml:space="preserve"> были распределены между различными государственными учреждениями, такими как </w:t>
      </w:r>
      <w:r w:rsidR="006C016A">
        <w:rPr>
          <w:rFonts w:ascii="Times New Roman" w:hAnsi="Times New Roman" w:cs="Times New Roman"/>
          <w:sz w:val="28"/>
          <w:szCs w:val="28"/>
        </w:rPr>
        <w:t xml:space="preserve">Государственное управление по делам энергетики Китайской Народной Республики, </w:t>
      </w:r>
      <w:r w:rsidR="006C016A" w:rsidRPr="00455036">
        <w:rPr>
          <w:rFonts w:ascii="Times New Roman" w:hAnsi="Times New Roman" w:cs="Times New Roman"/>
          <w:sz w:val="28"/>
          <w:szCs w:val="28"/>
        </w:rPr>
        <w:t>Министерство охраны окружающей среды</w:t>
      </w:r>
      <w:r w:rsidR="006C016A">
        <w:rPr>
          <w:rFonts w:ascii="Times New Roman" w:hAnsi="Times New Roman" w:cs="Times New Roman"/>
          <w:sz w:val="28"/>
          <w:szCs w:val="28"/>
        </w:rPr>
        <w:t xml:space="preserve"> и Министерство земельных и природных ресурсов</w:t>
      </w:r>
      <w:r w:rsidRPr="002C406E">
        <w:rPr>
          <w:rFonts w:ascii="Times New Roman" w:hAnsi="Times New Roman" w:cs="Times New Roman"/>
          <w:sz w:val="28"/>
          <w:szCs w:val="28"/>
        </w:rPr>
        <w:t xml:space="preserve">. </w:t>
      </w:r>
    </w:p>
    <w:p w14:paraId="02A31769" w14:textId="77777777" w:rsidR="006C016A" w:rsidRDefault="006C016A" w:rsidP="008557E6">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на данный момент до сих пор не была сформирована независимая система</w:t>
      </w:r>
      <w:r w:rsidR="005A6534" w:rsidRPr="002C406E">
        <w:rPr>
          <w:rFonts w:ascii="Times New Roman" w:hAnsi="Times New Roman" w:cs="Times New Roman"/>
          <w:sz w:val="28"/>
          <w:szCs w:val="28"/>
        </w:rPr>
        <w:t xml:space="preserve"> регулирования. </w:t>
      </w:r>
    </w:p>
    <w:p w14:paraId="2A85D8DE" w14:textId="77777777" w:rsidR="00D26EF4" w:rsidRDefault="005A6534" w:rsidP="008557E6">
      <w:pPr>
        <w:pStyle w:val="a3"/>
        <w:spacing w:line="360" w:lineRule="auto"/>
        <w:ind w:firstLine="708"/>
        <w:jc w:val="both"/>
        <w:rPr>
          <w:rFonts w:ascii="Times New Roman" w:hAnsi="Times New Roman" w:cs="Times New Roman"/>
          <w:sz w:val="28"/>
          <w:szCs w:val="28"/>
        </w:rPr>
      </w:pPr>
      <w:r w:rsidRPr="002C406E">
        <w:rPr>
          <w:rFonts w:ascii="Times New Roman" w:hAnsi="Times New Roman" w:cs="Times New Roman"/>
          <w:sz w:val="28"/>
          <w:szCs w:val="28"/>
        </w:rPr>
        <w:t xml:space="preserve">В соответствии с принципом политической экономии </w:t>
      </w:r>
      <w:r w:rsidR="00D26EF4">
        <w:rPr>
          <w:rFonts w:ascii="Times New Roman" w:hAnsi="Times New Roman" w:cs="Times New Roman"/>
          <w:sz w:val="28"/>
          <w:szCs w:val="28"/>
        </w:rPr>
        <w:t xml:space="preserve">К. </w:t>
      </w:r>
      <w:r w:rsidRPr="002C406E">
        <w:rPr>
          <w:rFonts w:ascii="Times New Roman" w:hAnsi="Times New Roman" w:cs="Times New Roman"/>
          <w:sz w:val="28"/>
          <w:szCs w:val="28"/>
        </w:rPr>
        <w:t xml:space="preserve">Маркса для того, чтобы быть эффективной, </w:t>
      </w:r>
      <w:r w:rsidR="00D26EF4">
        <w:rPr>
          <w:rFonts w:ascii="Times New Roman" w:hAnsi="Times New Roman" w:cs="Times New Roman"/>
          <w:sz w:val="28"/>
          <w:szCs w:val="28"/>
        </w:rPr>
        <w:t>система</w:t>
      </w:r>
      <w:r w:rsidRPr="002C406E">
        <w:rPr>
          <w:rFonts w:ascii="Times New Roman" w:hAnsi="Times New Roman" w:cs="Times New Roman"/>
          <w:sz w:val="28"/>
          <w:szCs w:val="28"/>
        </w:rPr>
        <w:t xml:space="preserve"> </w:t>
      </w:r>
      <w:r w:rsidR="00D26EF4">
        <w:rPr>
          <w:rFonts w:ascii="Times New Roman" w:hAnsi="Times New Roman" w:cs="Times New Roman"/>
          <w:sz w:val="28"/>
          <w:szCs w:val="28"/>
        </w:rPr>
        <w:t>контрольно-</w:t>
      </w:r>
      <w:r w:rsidRPr="002C406E">
        <w:rPr>
          <w:rFonts w:ascii="Times New Roman" w:hAnsi="Times New Roman" w:cs="Times New Roman"/>
          <w:sz w:val="28"/>
          <w:szCs w:val="28"/>
        </w:rPr>
        <w:t xml:space="preserve">надзорных органов должна быть децентрализована. </w:t>
      </w:r>
      <w:r w:rsidR="00D26EF4">
        <w:rPr>
          <w:rFonts w:ascii="Times New Roman" w:hAnsi="Times New Roman" w:cs="Times New Roman"/>
          <w:sz w:val="28"/>
          <w:szCs w:val="28"/>
        </w:rPr>
        <w:t>Применительно к нефтегазовому сектору экономики о</w:t>
      </w:r>
      <w:r w:rsidRPr="002C406E">
        <w:rPr>
          <w:rFonts w:ascii="Times New Roman" w:hAnsi="Times New Roman" w:cs="Times New Roman"/>
          <w:sz w:val="28"/>
          <w:szCs w:val="28"/>
        </w:rPr>
        <w:t>на</w:t>
      </w:r>
      <w:r w:rsidR="00D26EF4">
        <w:rPr>
          <w:rFonts w:ascii="Times New Roman" w:hAnsi="Times New Roman" w:cs="Times New Roman"/>
          <w:sz w:val="28"/>
          <w:szCs w:val="28"/>
        </w:rPr>
        <w:t xml:space="preserve"> должна быть</w:t>
      </w:r>
      <w:r w:rsidRPr="002C406E">
        <w:rPr>
          <w:rFonts w:ascii="Times New Roman" w:hAnsi="Times New Roman" w:cs="Times New Roman"/>
          <w:sz w:val="28"/>
          <w:szCs w:val="28"/>
        </w:rPr>
        <w:t xml:space="preserve"> в основном подчинена экономическим отношениям нефтегазовой отрасли и должна соответствовать потребностям экономического развития</w:t>
      </w:r>
      <w:r w:rsidR="00D26EF4">
        <w:rPr>
          <w:rFonts w:ascii="Times New Roman" w:hAnsi="Times New Roman" w:cs="Times New Roman"/>
          <w:sz w:val="28"/>
          <w:szCs w:val="28"/>
        </w:rPr>
        <w:t xml:space="preserve"> энергетики</w:t>
      </w:r>
      <w:r w:rsidRPr="002C406E">
        <w:rPr>
          <w:rFonts w:ascii="Times New Roman" w:hAnsi="Times New Roman" w:cs="Times New Roman"/>
          <w:sz w:val="28"/>
          <w:szCs w:val="28"/>
        </w:rPr>
        <w:t xml:space="preserve">. </w:t>
      </w:r>
    </w:p>
    <w:p w14:paraId="77D9B5A8" w14:textId="77777777" w:rsidR="008557E6" w:rsidRDefault="00D26EF4" w:rsidP="008557E6">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Начиная</w:t>
      </w:r>
      <w:r w:rsidR="00B80A11" w:rsidRPr="002C406E">
        <w:rPr>
          <w:rFonts w:ascii="Times New Roman" w:hAnsi="Times New Roman" w:cs="Times New Roman"/>
          <w:sz w:val="28"/>
          <w:szCs w:val="28"/>
        </w:rPr>
        <w:t xml:space="preserve"> с 18-го Национального</w:t>
      </w:r>
      <w:r>
        <w:rPr>
          <w:rFonts w:ascii="Times New Roman" w:hAnsi="Times New Roman" w:cs="Times New Roman"/>
          <w:sz w:val="28"/>
          <w:szCs w:val="28"/>
        </w:rPr>
        <w:t xml:space="preserve"> Съезда Коммунистической Партии Китайской Народной Республики,</w:t>
      </w:r>
      <w:r w:rsidR="00B80A11" w:rsidRPr="002C406E">
        <w:rPr>
          <w:rFonts w:ascii="Times New Roman" w:hAnsi="Times New Roman" w:cs="Times New Roman"/>
          <w:sz w:val="28"/>
          <w:szCs w:val="28"/>
        </w:rPr>
        <w:t xml:space="preserve"> различные изменения в энергетическом секторе К</w:t>
      </w:r>
      <w:r w:rsidR="00FB7EC3">
        <w:rPr>
          <w:rFonts w:ascii="Times New Roman" w:hAnsi="Times New Roman" w:cs="Times New Roman"/>
          <w:sz w:val="28"/>
          <w:szCs w:val="28"/>
        </w:rPr>
        <w:t>НР</w:t>
      </w:r>
      <w:r w:rsidR="00B80A11" w:rsidRPr="002C406E">
        <w:rPr>
          <w:rFonts w:ascii="Times New Roman" w:hAnsi="Times New Roman" w:cs="Times New Roman"/>
          <w:sz w:val="28"/>
          <w:szCs w:val="28"/>
        </w:rPr>
        <w:t xml:space="preserve"> показали, что Китай формирует новую модель энергетической от</w:t>
      </w:r>
      <w:r w:rsidR="00B80A11">
        <w:rPr>
          <w:rFonts w:ascii="Times New Roman" w:hAnsi="Times New Roman" w:cs="Times New Roman"/>
          <w:sz w:val="28"/>
          <w:szCs w:val="28"/>
        </w:rPr>
        <w:t>расли,</w:t>
      </w:r>
      <w:r w:rsidR="00FB7EC3">
        <w:rPr>
          <w:rFonts w:ascii="Times New Roman" w:hAnsi="Times New Roman" w:cs="Times New Roman"/>
          <w:sz w:val="28"/>
          <w:szCs w:val="28"/>
        </w:rPr>
        <w:t xml:space="preserve"> ориентированную на маркетизацию</w:t>
      </w:r>
      <w:r w:rsidR="00B80A11" w:rsidRPr="002C406E">
        <w:rPr>
          <w:rFonts w:ascii="Times New Roman" w:hAnsi="Times New Roman" w:cs="Times New Roman"/>
          <w:sz w:val="28"/>
          <w:szCs w:val="28"/>
        </w:rPr>
        <w:t xml:space="preserve"> (</w:t>
      </w:r>
      <w:r w:rsidR="00FB7EC3">
        <w:rPr>
          <w:rFonts w:ascii="Times New Roman" w:hAnsi="Times New Roman" w:cs="Times New Roman"/>
          <w:sz w:val="28"/>
          <w:szCs w:val="28"/>
        </w:rPr>
        <w:t>построение системы рыночных отношений</w:t>
      </w:r>
      <w:r w:rsidR="00B80A11" w:rsidRPr="002C406E">
        <w:rPr>
          <w:rFonts w:ascii="Times New Roman" w:hAnsi="Times New Roman" w:cs="Times New Roman"/>
          <w:sz w:val="28"/>
          <w:szCs w:val="28"/>
        </w:rPr>
        <w:t xml:space="preserve">), </w:t>
      </w:r>
      <w:r w:rsidR="00FB7EC3">
        <w:rPr>
          <w:rFonts w:ascii="Times New Roman" w:hAnsi="Times New Roman" w:cs="Times New Roman"/>
          <w:sz w:val="28"/>
          <w:szCs w:val="28"/>
        </w:rPr>
        <w:t>защиту экологии и охрану окружающей среды от загрязнений</w:t>
      </w:r>
      <w:r w:rsidR="00B80A11" w:rsidRPr="002C406E">
        <w:rPr>
          <w:rFonts w:ascii="Times New Roman" w:hAnsi="Times New Roman" w:cs="Times New Roman"/>
          <w:sz w:val="28"/>
          <w:szCs w:val="28"/>
        </w:rPr>
        <w:t xml:space="preserve">, а также на </w:t>
      </w:r>
      <w:r w:rsidR="008557E6">
        <w:rPr>
          <w:rFonts w:ascii="Times New Roman" w:hAnsi="Times New Roman" w:cs="Times New Roman"/>
          <w:sz w:val="28"/>
          <w:szCs w:val="28"/>
        </w:rPr>
        <w:t>лишение крупных предприятий монопольных преференций, ранее предоставляемых им государством</w:t>
      </w:r>
      <w:r w:rsidR="00B80A11" w:rsidRPr="002C406E">
        <w:rPr>
          <w:rFonts w:ascii="Times New Roman" w:hAnsi="Times New Roman" w:cs="Times New Roman"/>
          <w:sz w:val="28"/>
          <w:szCs w:val="28"/>
        </w:rPr>
        <w:t xml:space="preserve">. </w:t>
      </w:r>
    </w:p>
    <w:p w14:paraId="733D8E7F" w14:textId="16FD3702" w:rsidR="008557E6" w:rsidRDefault="005A6534" w:rsidP="008557E6">
      <w:pPr>
        <w:pStyle w:val="a3"/>
        <w:spacing w:line="360" w:lineRule="auto"/>
        <w:ind w:firstLine="708"/>
        <w:jc w:val="both"/>
        <w:rPr>
          <w:rFonts w:ascii="Times New Roman" w:hAnsi="Times New Roman" w:cs="Times New Roman"/>
          <w:sz w:val="28"/>
          <w:szCs w:val="28"/>
        </w:rPr>
      </w:pPr>
      <w:r w:rsidRPr="002C406E">
        <w:rPr>
          <w:rFonts w:ascii="Times New Roman" w:hAnsi="Times New Roman" w:cs="Times New Roman"/>
          <w:sz w:val="28"/>
          <w:szCs w:val="28"/>
        </w:rPr>
        <w:t xml:space="preserve">Новая энергетическая </w:t>
      </w:r>
      <w:r w:rsidR="008557E6">
        <w:rPr>
          <w:rFonts w:ascii="Times New Roman" w:hAnsi="Times New Roman" w:cs="Times New Roman"/>
          <w:sz w:val="28"/>
          <w:szCs w:val="28"/>
        </w:rPr>
        <w:t>политика</w:t>
      </w:r>
      <w:r w:rsidRPr="002C406E">
        <w:rPr>
          <w:rFonts w:ascii="Times New Roman" w:hAnsi="Times New Roman" w:cs="Times New Roman"/>
          <w:sz w:val="28"/>
          <w:szCs w:val="28"/>
        </w:rPr>
        <w:t xml:space="preserve"> в Китае требует укрепления конструкции верхне</w:t>
      </w:r>
      <w:r w:rsidR="008557E6">
        <w:rPr>
          <w:rFonts w:ascii="Times New Roman" w:hAnsi="Times New Roman" w:cs="Times New Roman"/>
          <w:sz w:val="28"/>
          <w:szCs w:val="28"/>
        </w:rPr>
        <w:t>го уровня нефтегазового надзора, вследствие чего не так давно п</w:t>
      </w:r>
      <w:r w:rsidRPr="002C406E">
        <w:rPr>
          <w:rFonts w:ascii="Times New Roman" w:hAnsi="Times New Roman" w:cs="Times New Roman"/>
          <w:sz w:val="28"/>
          <w:szCs w:val="28"/>
        </w:rPr>
        <w:t>оявилась новая модель нефтегазовой промышленности Китая</w:t>
      </w:r>
      <w:r w:rsidR="008557E6">
        <w:rPr>
          <w:rFonts w:ascii="Times New Roman" w:hAnsi="Times New Roman" w:cs="Times New Roman"/>
          <w:sz w:val="28"/>
          <w:szCs w:val="28"/>
        </w:rPr>
        <w:t xml:space="preserve">. </w:t>
      </w:r>
    </w:p>
    <w:p w14:paraId="3A565752" w14:textId="77777777" w:rsidR="007B705F" w:rsidRDefault="007B705F" w:rsidP="008557E6">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Формирование модели</w:t>
      </w:r>
      <w:r w:rsidR="008557E6" w:rsidRPr="008557E6">
        <w:rPr>
          <w:rFonts w:ascii="Times New Roman" w:hAnsi="Times New Roman" w:cs="Times New Roman"/>
          <w:sz w:val="28"/>
          <w:szCs w:val="28"/>
        </w:rPr>
        <w:t xml:space="preserve"> управления нефтегазовой промышленностью </w:t>
      </w:r>
      <w:r>
        <w:rPr>
          <w:rFonts w:ascii="Times New Roman" w:hAnsi="Times New Roman" w:cs="Times New Roman"/>
          <w:sz w:val="28"/>
          <w:szCs w:val="28"/>
        </w:rPr>
        <w:t>любой страны</w:t>
      </w:r>
      <w:r w:rsidR="008557E6" w:rsidRPr="008557E6">
        <w:rPr>
          <w:rFonts w:ascii="Times New Roman" w:hAnsi="Times New Roman" w:cs="Times New Roman"/>
          <w:sz w:val="28"/>
          <w:szCs w:val="28"/>
        </w:rPr>
        <w:t>, как правило, является эволюционным процессом</w:t>
      </w:r>
      <w:r>
        <w:rPr>
          <w:rFonts w:ascii="Times New Roman" w:hAnsi="Times New Roman" w:cs="Times New Roman"/>
          <w:sz w:val="28"/>
          <w:szCs w:val="28"/>
        </w:rPr>
        <w:t>, проходящим в своем развитии путь</w:t>
      </w:r>
      <w:r w:rsidR="008557E6" w:rsidRPr="008557E6">
        <w:rPr>
          <w:rFonts w:ascii="Times New Roman" w:hAnsi="Times New Roman" w:cs="Times New Roman"/>
          <w:sz w:val="28"/>
          <w:szCs w:val="28"/>
        </w:rPr>
        <w:t xml:space="preserve"> от централизации до децентрализации. </w:t>
      </w:r>
    </w:p>
    <w:p w14:paraId="5D41E300" w14:textId="77777777" w:rsidR="007B705F" w:rsidRDefault="008557E6" w:rsidP="008557E6">
      <w:pPr>
        <w:pStyle w:val="a3"/>
        <w:spacing w:line="360" w:lineRule="auto"/>
        <w:ind w:firstLine="708"/>
        <w:jc w:val="both"/>
        <w:rPr>
          <w:rFonts w:ascii="Times New Roman" w:hAnsi="Times New Roman" w:cs="Times New Roman"/>
          <w:sz w:val="28"/>
          <w:szCs w:val="28"/>
        </w:rPr>
      </w:pPr>
      <w:r w:rsidRPr="008557E6">
        <w:rPr>
          <w:rFonts w:ascii="Times New Roman" w:hAnsi="Times New Roman" w:cs="Times New Roman"/>
          <w:sz w:val="28"/>
          <w:szCs w:val="28"/>
        </w:rPr>
        <w:t xml:space="preserve">С первых лет основания Китайской Народной Республики до 1980-х годов управление нефтегазовыми ресурсами было </w:t>
      </w:r>
      <w:r w:rsidR="007B705F">
        <w:rPr>
          <w:rFonts w:ascii="Times New Roman" w:hAnsi="Times New Roman" w:cs="Times New Roman"/>
          <w:sz w:val="28"/>
          <w:szCs w:val="28"/>
        </w:rPr>
        <w:t>целиком и полностью в ведении Правительства КНР</w:t>
      </w:r>
      <w:r w:rsidRPr="008557E6">
        <w:rPr>
          <w:rFonts w:ascii="Times New Roman" w:hAnsi="Times New Roman" w:cs="Times New Roman"/>
          <w:sz w:val="28"/>
          <w:szCs w:val="28"/>
        </w:rPr>
        <w:t xml:space="preserve">. Бюро по управлению нефтепродуктами было первым специализированным учреждением по управлению нефтяными ресурсами после основания </w:t>
      </w:r>
      <w:r w:rsidR="007B705F">
        <w:rPr>
          <w:rFonts w:ascii="Times New Roman" w:hAnsi="Times New Roman" w:cs="Times New Roman"/>
          <w:sz w:val="28"/>
          <w:szCs w:val="28"/>
        </w:rPr>
        <w:t>КНР 1 октября 1949 года</w:t>
      </w:r>
      <w:r w:rsidRPr="008557E6">
        <w:rPr>
          <w:rFonts w:ascii="Times New Roman" w:hAnsi="Times New Roman" w:cs="Times New Roman"/>
          <w:sz w:val="28"/>
          <w:szCs w:val="28"/>
        </w:rPr>
        <w:t>.</w:t>
      </w:r>
    </w:p>
    <w:p w14:paraId="4867634F" w14:textId="77777777" w:rsidR="007B705F" w:rsidRDefault="008557E6" w:rsidP="008557E6">
      <w:pPr>
        <w:pStyle w:val="a3"/>
        <w:spacing w:line="360" w:lineRule="auto"/>
        <w:ind w:firstLine="708"/>
        <w:jc w:val="both"/>
        <w:rPr>
          <w:rFonts w:ascii="Times New Roman" w:hAnsi="Times New Roman" w:cs="Times New Roman"/>
          <w:sz w:val="28"/>
          <w:szCs w:val="28"/>
        </w:rPr>
      </w:pPr>
      <w:r w:rsidRPr="008557E6">
        <w:rPr>
          <w:rFonts w:ascii="Times New Roman" w:hAnsi="Times New Roman" w:cs="Times New Roman"/>
          <w:sz w:val="28"/>
          <w:szCs w:val="28"/>
        </w:rPr>
        <w:t xml:space="preserve">После того как в 1955 году Министерство топливной промышленности было </w:t>
      </w:r>
      <w:r w:rsidR="007B705F">
        <w:rPr>
          <w:rFonts w:ascii="Times New Roman" w:hAnsi="Times New Roman" w:cs="Times New Roman"/>
          <w:sz w:val="28"/>
          <w:szCs w:val="28"/>
        </w:rPr>
        <w:t>упразднено</w:t>
      </w:r>
      <w:r w:rsidRPr="008557E6">
        <w:rPr>
          <w:rFonts w:ascii="Times New Roman" w:hAnsi="Times New Roman" w:cs="Times New Roman"/>
          <w:sz w:val="28"/>
          <w:szCs w:val="28"/>
        </w:rPr>
        <w:t xml:space="preserve">, Генеральная администрация </w:t>
      </w:r>
      <w:r w:rsidR="007B705F">
        <w:rPr>
          <w:rFonts w:ascii="Times New Roman" w:hAnsi="Times New Roman" w:cs="Times New Roman"/>
          <w:sz w:val="28"/>
          <w:szCs w:val="28"/>
        </w:rPr>
        <w:t>по контролю за нефте- и газоснабжением</w:t>
      </w:r>
      <w:r w:rsidRPr="008557E6">
        <w:rPr>
          <w:rFonts w:ascii="Times New Roman" w:hAnsi="Times New Roman" w:cs="Times New Roman"/>
          <w:sz w:val="28"/>
          <w:szCs w:val="28"/>
        </w:rPr>
        <w:t xml:space="preserve"> </w:t>
      </w:r>
      <w:r w:rsidR="007B705F">
        <w:rPr>
          <w:rFonts w:ascii="Times New Roman" w:hAnsi="Times New Roman" w:cs="Times New Roman"/>
          <w:sz w:val="28"/>
          <w:szCs w:val="28"/>
        </w:rPr>
        <w:t>была включена</w:t>
      </w:r>
      <w:r w:rsidRPr="008557E6">
        <w:rPr>
          <w:rFonts w:ascii="Times New Roman" w:hAnsi="Times New Roman" w:cs="Times New Roman"/>
          <w:sz w:val="28"/>
          <w:szCs w:val="28"/>
        </w:rPr>
        <w:t xml:space="preserve"> в Министерство нефтяной промышленности</w:t>
      </w:r>
      <w:r w:rsidR="007B705F">
        <w:rPr>
          <w:rFonts w:ascii="Times New Roman" w:hAnsi="Times New Roman" w:cs="Times New Roman"/>
          <w:sz w:val="28"/>
          <w:szCs w:val="28"/>
        </w:rPr>
        <w:t xml:space="preserve"> в качестве обособленного подразделения</w:t>
      </w:r>
      <w:r w:rsidRPr="008557E6">
        <w:rPr>
          <w:rFonts w:ascii="Times New Roman" w:hAnsi="Times New Roman" w:cs="Times New Roman"/>
          <w:sz w:val="28"/>
          <w:szCs w:val="28"/>
        </w:rPr>
        <w:t xml:space="preserve">. В 1980-х годах, с первой реструктуризацией китайских нефтяных компаний, Министерство нефтяной промышленности было </w:t>
      </w:r>
      <w:r w:rsidR="007B705F">
        <w:rPr>
          <w:rFonts w:ascii="Times New Roman" w:hAnsi="Times New Roman" w:cs="Times New Roman"/>
          <w:sz w:val="28"/>
          <w:szCs w:val="28"/>
        </w:rPr>
        <w:t>упразднено. Это произошло вследствие реорганизации таких крупных компаний как</w:t>
      </w:r>
      <w:r w:rsidRPr="008557E6">
        <w:rPr>
          <w:rFonts w:ascii="Times New Roman" w:hAnsi="Times New Roman" w:cs="Times New Roman"/>
          <w:sz w:val="28"/>
          <w:szCs w:val="28"/>
        </w:rPr>
        <w:t xml:space="preserve"> PetroChina, Sinopec и CNOOC, и</w:t>
      </w:r>
      <w:r w:rsidR="007B705F">
        <w:rPr>
          <w:rFonts w:ascii="Times New Roman" w:hAnsi="Times New Roman" w:cs="Times New Roman"/>
          <w:sz w:val="28"/>
          <w:szCs w:val="28"/>
        </w:rPr>
        <w:t xml:space="preserve"> в дальнейшем данная реорганизация также</w:t>
      </w:r>
      <w:r w:rsidRPr="008557E6">
        <w:rPr>
          <w:rFonts w:ascii="Times New Roman" w:hAnsi="Times New Roman" w:cs="Times New Roman"/>
          <w:sz w:val="28"/>
          <w:szCs w:val="28"/>
        </w:rPr>
        <w:t xml:space="preserve"> претерпела множество корректировок. </w:t>
      </w:r>
    </w:p>
    <w:p w14:paraId="2769BC3A" w14:textId="38088578" w:rsidR="007B705F" w:rsidRDefault="008557E6" w:rsidP="007B705F">
      <w:pPr>
        <w:pStyle w:val="a3"/>
        <w:spacing w:line="360" w:lineRule="auto"/>
        <w:ind w:firstLine="708"/>
        <w:jc w:val="both"/>
        <w:rPr>
          <w:rFonts w:ascii="Times New Roman" w:hAnsi="Times New Roman" w:cs="Times New Roman"/>
          <w:sz w:val="28"/>
          <w:szCs w:val="28"/>
        </w:rPr>
      </w:pPr>
      <w:r w:rsidRPr="008557E6">
        <w:rPr>
          <w:rFonts w:ascii="Times New Roman" w:hAnsi="Times New Roman" w:cs="Times New Roman"/>
          <w:sz w:val="28"/>
          <w:szCs w:val="28"/>
        </w:rPr>
        <w:t xml:space="preserve">В настоящее время часть </w:t>
      </w:r>
      <w:r w:rsidR="007B705F">
        <w:rPr>
          <w:rFonts w:ascii="Times New Roman" w:hAnsi="Times New Roman" w:cs="Times New Roman"/>
          <w:sz w:val="28"/>
          <w:szCs w:val="28"/>
        </w:rPr>
        <w:t xml:space="preserve">полномочий по контролю и надзору </w:t>
      </w:r>
      <w:r w:rsidRPr="008557E6">
        <w:rPr>
          <w:rFonts w:ascii="Times New Roman" w:hAnsi="Times New Roman" w:cs="Times New Roman"/>
          <w:sz w:val="28"/>
          <w:szCs w:val="28"/>
        </w:rPr>
        <w:t>передается трем крупным нефтяным компаниям. Некоторые полномочия, выделяемые правительством, выделяются госуда</w:t>
      </w:r>
      <w:r w:rsidR="007B705F">
        <w:rPr>
          <w:rFonts w:ascii="Times New Roman" w:hAnsi="Times New Roman" w:cs="Times New Roman"/>
          <w:sz w:val="28"/>
          <w:szCs w:val="28"/>
        </w:rPr>
        <w:t xml:space="preserve">рственным ведомствам, таким как Государственное управление по делам энергетики Китайской Народной Республики, </w:t>
      </w:r>
      <w:r w:rsidR="007B705F" w:rsidRPr="00455036">
        <w:rPr>
          <w:rFonts w:ascii="Times New Roman" w:hAnsi="Times New Roman" w:cs="Times New Roman"/>
          <w:sz w:val="28"/>
          <w:szCs w:val="28"/>
        </w:rPr>
        <w:t>Министерство охраны окружающей среды</w:t>
      </w:r>
      <w:r w:rsidR="007B705F">
        <w:rPr>
          <w:rFonts w:ascii="Times New Roman" w:hAnsi="Times New Roman" w:cs="Times New Roman"/>
          <w:sz w:val="28"/>
          <w:szCs w:val="28"/>
        </w:rPr>
        <w:t xml:space="preserve"> и Министерство земельных и природных ресурсов</w:t>
      </w:r>
      <w:r w:rsidR="007B705F" w:rsidRPr="002C406E">
        <w:rPr>
          <w:rFonts w:ascii="Times New Roman" w:hAnsi="Times New Roman" w:cs="Times New Roman"/>
          <w:sz w:val="28"/>
          <w:szCs w:val="28"/>
        </w:rPr>
        <w:t xml:space="preserve">. </w:t>
      </w:r>
    </w:p>
    <w:p w14:paraId="432CB272" w14:textId="229D5CFF" w:rsidR="007B705F" w:rsidRDefault="008557E6" w:rsidP="007B705F">
      <w:pPr>
        <w:pStyle w:val="a3"/>
        <w:spacing w:line="360" w:lineRule="auto"/>
        <w:ind w:firstLine="708"/>
        <w:jc w:val="both"/>
        <w:rPr>
          <w:rFonts w:ascii="Times New Roman" w:hAnsi="Times New Roman" w:cs="Times New Roman"/>
          <w:sz w:val="28"/>
          <w:szCs w:val="28"/>
        </w:rPr>
      </w:pPr>
      <w:r w:rsidRPr="008557E6">
        <w:rPr>
          <w:rFonts w:ascii="Times New Roman" w:hAnsi="Times New Roman" w:cs="Times New Roman"/>
          <w:sz w:val="28"/>
          <w:szCs w:val="28"/>
        </w:rPr>
        <w:t xml:space="preserve">В настоящее время в Китае имеются правительственные ведомства, обладающие надзорными полномочиями по </w:t>
      </w:r>
      <w:r w:rsidR="007B705F">
        <w:rPr>
          <w:rFonts w:ascii="Times New Roman" w:hAnsi="Times New Roman" w:cs="Times New Roman"/>
          <w:sz w:val="28"/>
          <w:szCs w:val="28"/>
        </w:rPr>
        <w:t>природоресурсному контролю</w:t>
      </w:r>
      <w:r w:rsidRPr="008557E6">
        <w:rPr>
          <w:rFonts w:ascii="Times New Roman" w:hAnsi="Times New Roman" w:cs="Times New Roman"/>
          <w:sz w:val="28"/>
          <w:szCs w:val="28"/>
        </w:rPr>
        <w:t>. В центральны</w:t>
      </w:r>
      <w:r w:rsidR="007B705F">
        <w:rPr>
          <w:rFonts w:ascii="Times New Roman" w:hAnsi="Times New Roman" w:cs="Times New Roman"/>
          <w:sz w:val="28"/>
          <w:szCs w:val="28"/>
        </w:rPr>
        <w:t xml:space="preserve">й аппарат </w:t>
      </w:r>
      <w:r w:rsidRPr="008557E6">
        <w:rPr>
          <w:rFonts w:ascii="Times New Roman" w:hAnsi="Times New Roman" w:cs="Times New Roman"/>
          <w:sz w:val="28"/>
          <w:szCs w:val="28"/>
        </w:rPr>
        <w:t>входят только несколько агентств, таких как Энергетическое бюро, Министерство охраны окружающей среды, Бюро по надзору за безопасностью, Национальн</w:t>
      </w:r>
      <w:r w:rsidR="007B705F">
        <w:rPr>
          <w:rFonts w:ascii="Times New Roman" w:hAnsi="Times New Roman" w:cs="Times New Roman"/>
          <w:sz w:val="28"/>
          <w:szCs w:val="28"/>
        </w:rPr>
        <w:t xml:space="preserve">ая комиссия по развитию и реформированию, а также </w:t>
      </w:r>
      <w:r w:rsidRPr="008557E6">
        <w:rPr>
          <w:rFonts w:ascii="Times New Roman" w:hAnsi="Times New Roman" w:cs="Times New Roman"/>
          <w:sz w:val="28"/>
          <w:szCs w:val="28"/>
        </w:rPr>
        <w:t xml:space="preserve">правительственные учреждения провинций. </w:t>
      </w:r>
    </w:p>
    <w:p w14:paraId="18EE257F" w14:textId="77777777" w:rsidR="007B705F" w:rsidRDefault="008557E6" w:rsidP="007B705F">
      <w:pPr>
        <w:pStyle w:val="a3"/>
        <w:spacing w:line="360" w:lineRule="auto"/>
        <w:ind w:firstLine="708"/>
        <w:jc w:val="both"/>
        <w:rPr>
          <w:rFonts w:ascii="Times New Roman" w:hAnsi="Times New Roman" w:cs="Times New Roman"/>
          <w:sz w:val="28"/>
          <w:szCs w:val="28"/>
        </w:rPr>
      </w:pPr>
      <w:r w:rsidRPr="008557E6">
        <w:rPr>
          <w:rFonts w:ascii="Times New Roman" w:hAnsi="Times New Roman" w:cs="Times New Roman"/>
          <w:sz w:val="28"/>
          <w:szCs w:val="28"/>
        </w:rPr>
        <w:t>Если мы посчитаем функциональные отделы двух уровней управления,</w:t>
      </w:r>
      <w:r w:rsidR="007B705F">
        <w:rPr>
          <w:rFonts w:ascii="Times New Roman" w:hAnsi="Times New Roman" w:cs="Times New Roman"/>
          <w:sz w:val="28"/>
          <w:szCs w:val="28"/>
        </w:rPr>
        <w:t xml:space="preserve"> окажется, что</w:t>
      </w:r>
      <w:r w:rsidRPr="008557E6">
        <w:rPr>
          <w:rFonts w:ascii="Times New Roman" w:hAnsi="Times New Roman" w:cs="Times New Roman"/>
          <w:sz w:val="28"/>
          <w:szCs w:val="28"/>
        </w:rPr>
        <w:t xml:space="preserve"> </w:t>
      </w:r>
      <w:r w:rsidR="007B705F">
        <w:rPr>
          <w:rFonts w:ascii="Times New Roman" w:hAnsi="Times New Roman" w:cs="Times New Roman"/>
          <w:sz w:val="28"/>
          <w:szCs w:val="28"/>
        </w:rPr>
        <w:t>количество</w:t>
      </w:r>
      <w:r w:rsidRPr="008557E6">
        <w:rPr>
          <w:rFonts w:ascii="Times New Roman" w:hAnsi="Times New Roman" w:cs="Times New Roman"/>
          <w:sz w:val="28"/>
          <w:szCs w:val="28"/>
        </w:rPr>
        <w:t xml:space="preserve"> правительственных учреждений на всех уровнях, которые имеют полномочия контролировать нефтегазовые ресурсы, очень велико. </w:t>
      </w:r>
    </w:p>
    <w:p w14:paraId="056B18C5" w14:textId="4884760D" w:rsidR="00CA11C1" w:rsidRDefault="008557E6" w:rsidP="0015416D">
      <w:pPr>
        <w:pStyle w:val="a3"/>
        <w:spacing w:line="360" w:lineRule="auto"/>
        <w:ind w:firstLine="708"/>
        <w:jc w:val="both"/>
        <w:rPr>
          <w:rFonts w:ascii="Times New Roman" w:hAnsi="Times New Roman" w:cs="Times New Roman"/>
          <w:sz w:val="28"/>
          <w:szCs w:val="28"/>
        </w:rPr>
      </w:pPr>
      <w:r w:rsidRPr="008557E6">
        <w:rPr>
          <w:rFonts w:ascii="Times New Roman" w:hAnsi="Times New Roman" w:cs="Times New Roman"/>
          <w:sz w:val="28"/>
          <w:szCs w:val="28"/>
        </w:rPr>
        <w:t>Например, Национальна</w:t>
      </w:r>
      <w:r w:rsidR="007B705F">
        <w:rPr>
          <w:rFonts w:ascii="Times New Roman" w:hAnsi="Times New Roman" w:cs="Times New Roman"/>
          <w:sz w:val="28"/>
          <w:szCs w:val="28"/>
        </w:rPr>
        <w:t>я комиссия по развитию и реформированию</w:t>
      </w:r>
      <w:r w:rsidRPr="008557E6">
        <w:rPr>
          <w:rFonts w:ascii="Times New Roman" w:hAnsi="Times New Roman" w:cs="Times New Roman"/>
          <w:sz w:val="28"/>
          <w:szCs w:val="28"/>
        </w:rPr>
        <w:t xml:space="preserve"> несет основную ответственность за утверждение </w:t>
      </w:r>
      <w:r w:rsidR="00EC60EA">
        <w:rPr>
          <w:rFonts w:ascii="Times New Roman" w:hAnsi="Times New Roman" w:cs="Times New Roman"/>
          <w:sz w:val="28"/>
          <w:szCs w:val="28"/>
        </w:rPr>
        <w:t>различных законопроектов в этой области</w:t>
      </w:r>
      <w:r w:rsidRPr="008557E6">
        <w:rPr>
          <w:rFonts w:ascii="Times New Roman" w:hAnsi="Times New Roman" w:cs="Times New Roman"/>
          <w:sz w:val="28"/>
          <w:szCs w:val="28"/>
        </w:rPr>
        <w:t xml:space="preserve">. Министерство земли и ресурсов в основном отвечает за </w:t>
      </w:r>
      <w:r w:rsidR="0015416D">
        <w:rPr>
          <w:rFonts w:ascii="Times New Roman" w:hAnsi="Times New Roman" w:cs="Times New Roman"/>
          <w:sz w:val="28"/>
          <w:szCs w:val="28"/>
        </w:rPr>
        <w:t>контроль</w:t>
      </w:r>
      <w:r w:rsidRPr="008557E6">
        <w:rPr>
          <w:rFonts w:ascii="Times New Roman" w:hAnsi="Times New Roman" w:cs="Times New Roman"/>
          <w:sz w:val="28"/>
          <w:szCs w:val="28"/>
        </w:rPr>
        <w:t xml:space="preserve"> процесса приобретения земли и разработки минеральных ресурсов. Министерство торговли сосред</w:t>
      </w:r>
      <w:r w:rsidR="0015416D">
        <w:rPr>
          <w:rFonts w:ascii="Times New Roman" w:hAnsi="Times New Roman" w:cs="Times New Roman"/>
          <w:sz w:val="28"/>
          <w:szCs w:val="28"/>
        </w:rPr>
        <w:t>оточено обращении товаров нефтегазовой отрасли на рынке</w:t>
      </w:r>
      <w:r w:rsidRPr="008557E6">
        <w:rPr>
          <w:rFonts w:ascii="Times New Roman" w:hAnsi="Times New Roman" w:cs="Times New Roman"/>
          <w:sz w:val="28"/>
          <w:szCs w:val="28"/>
        </w:rPr>
        <w:t xml:space="preserve">, а Бюро по надзору за безопасностью отвечает за </w:t>
      </w:r>
      <w:r w:rsidR="0015416D">
        <w:rPr>
          <w:rFonts w:ascii="Times New Roman" w:hAnsi="Times New Roman" w:cs="Times New Roman"/>
          <w:sz w:val="28"/>
          <w:szCs w:val="28"/>
        </w:rPr>
        <w:t>обеспечение</w:t>
      </w:r>
      <w:r w:rsidRPr="008557E6">
        <w:rPr>
          <w:rFonts w:ascii="Times New Roman" w:hAnsi="Times New Roman" w:cs="Times New Roman"/>
          <w:sz w:val="28"/>
          <w:szCs w:val="28"/>
        </w:rPr>
        <w:t xml:space="preserve"> безопасности и защиту окружающей среды. Министерство</w:t>
      </w:r>
      <w:r w:rsidR="0015416D">
        <w:rPr>
          <w:rFonts w:ascii="Times New Roman" w:hAnsi="Times New Roman" w:cs="Times New Roman"/>
          <w:sz w:val="28"/>
          <w:szCs w:val="28"/>
        </w:rPr>
        <w:t xml:space="preserve"> безопасности же в свою очередь</w:t>
      </w:r>
      <w:r w:rsidRPr="008557E6">
        <w:rPr>
          <w:rFonts w:ascii="Times New Roman" w:hAnsi="Times New Roman" w:cs="Times New Roman"/>
          <w:sz w:val="28"/>
          <w:szCs w:val="28"/>
        </w:rPr>
        <w:t xml:space="preserve"> отвечает за контроль над экологическими проблемами. Однако на практике </w:t>
      </w:r>
      <w:r w:rsidR="0015416D">
        <w:rPr>
          <w:rFonts w:ascii="Times New Roman" w:hAnsi="Times New Roman" w:cs="Times New Roman"/>
          <w:sz w:val="28"/>
          <w:szCs w:val="28"/>
        </w:rPr>
        <w:t>данные учреждения</w:t>
      </w:r>
      <w:r w:rsidRPr="008557E6">
        <w:rPr>
          <w:rFonts w:ascii="Times New Roman" w:hAnsi="Times New Roman" w:cs="Times New Roman"/>
          <w:sz w:val="28"/>
          <w:szCs w:val="28"/>
        </w:rPr>
        <w:t xml:space="preserve"> </w:t>
      </w:r>
      <w:r w:rsidR="0015416D">
        <w:rPr>
          <w:rFonts w:ascii="Times New Roman" w:hAnsi="Times New Roman" w:cs="Times New Roman"/>
          <w:sz w:val="28"/>
          <w:szCs w:val="28"/>
        </w:rPr>
        <w:t xml:space="preserve">по-прежнему имеют </w:t>
      </w:r>
      <w:r w:rsidRPr="008557E6">
        <w:rPr>
          <w:rFonts w:ascii="Times New Roman" w:hAnsi="Times New Roman" w:cs="Times New Roman"/>
          <w:sz w:val="28"/>
          <w:szCs w:val="28"/>
        </w:rPr>
        <w:t xml:space="preserve"> </w:t>
      </w:r>
      <w:r w:rsidR="0015416D">
        <w:rPr>
          <w:rFonts w:ascii="Times New Roman" w:hAnsi="Times New Roman" w:cs="Times New Roman"/>
          <w:sz w:val="28"/>
          <w:szCs w:val="28"/>
        </w:rPr>
        <w:t xml:space="preserve">пересекающиеся функции, вследствие чего происходит абсолютно никому ненужное дублирование полномочий и отсутствие транспарентности в сфере осуществления контроля и надзора за коммерческой деятельностью организаций нефтегазовой промышленности. </w:t>
      </w:r>
      <w:r w:rsidRPr="008557E6">
        <w:rPr>
          <w:rFonts w:ascii="Times New Roman" w:hAnsi="Times New Roman" w:cs="Times New Roman"/>
          <w:sz w:val="28"/>
          <w:szCs w:val="28"/>
        </w:rPr>
        <w:t xml:space="preserve">Например, для одобрения </w:t>
      </w:r>
      <w:r w:rsidR="00CA11C1">
        <w:rPr>
          <w:rFonts w:ascii="Times New Roman" w:hAnsi="Times New Roman" w:cs="Times New Roman"/>
          <w:sz w:val="28"/>
          <w:szCs w:val="28"/>
        </w:rPr>
        <w:t xml:space="preserve">«нефтепромысловых» </w:t>
      </w:r>
      <w:r w:rsidRPr="008557E6">
        <w:rPr>
          <w:rFonts w:ascii="Times New Roman" w:hAnsi="Times New Roman" w:cs="Times New Roman"/>
          <w:sz w:val="28"/>
          <w:szCs w:val="28"/>
        </w:rPr>
        <w:t>проектов Министерство торговли имеет право устанавливать планы нефтяной промышленности и отвечает за управление и утверждение проектов в области нефтегазовых технологий и реконструкции, а Национальна</w:t>
      </w:r>
      <w:r w:rsidR="00CA11C1">
        <w:rPr>
          <w:rFonts w:ascii="Times New Roman" w:hAnsi="Times New Roman" w:cs="Times New Roman"/>
          <w:sz w:val="28"/>
          <w:szCs w:val="28"/>
        </w:rPr>
        <w:t>я комиссия по развитию и реформированию</w:t>
      </w:r>
      <w:r w:rsidRPr="008557E6">
        <w:rPr>
          <w:rFonts w:ascii="Times New Roman" w:hAnsi="Times New Roman" w:cs="Times New Roman"/>
          <w:sz w:val="28"/>
          <w:szCs w:val="28"/>
        </w:rPr>
        <w:t xml:space="preserve"> также имеет право изучать проекты разведки </w:t>
      </w:r>
      <w:r w:rsidR="00CA11C1">
        <w:rPr>
          <w:rFonts w:ascii="Times New Roman" w:hAnsi="Times New Roman" w:cs="Times New Roman"/>
          <w:sz w:val="28"/>
          <w:szCs w:val="28"/>
        </w:rPr>
        <w:t>нефтяных месторождений и месторождений природного газа, а также вправе изучать</w:t>
      </w:r>
      <w:r w:rsidRPr="008557E6">
        <w:rPr>
          <w:rFonts w:ascii="Times New Roman" w:hAnsi="Times New Roman" w:cs="Times New Roman"/>
          <w:sz w:val="28"/>
          <w:szCs w:val="28"/>
        </w:rPr>
        <w:t xml:space="preserve"> крупные инвестиционные проекты, </w:t>
      </w:r>
      <w:r w:rsidR="00CA11C1">
        <w:rPr>
          <w:rFonts w:ascii="Times New Roman" w:hAnsi="Times New Roman" w:cs="Times New Roman"/>
          <w:sz w:val="28"/>
          <w:szCs w:val="28"/>
        </w:rPr>
        <w:t>связанные с государственными активами</w:t>
      </w:r>
      <w:r w:rsidRPr="008557E6">
        <w:rPr>
          <w:rFonts w:ascii="Times New Roman" w:hAnsi="Times New Roman" w:cs="Times New Roman"/>
          <w:sz w:val="28"/>
          <w:szCs w:val="28"/>
        </w:rPr>
        <w:t xml:space="preserve">. </w:t>
      </w:r>
    </w:p>
    <w:p w14:paraId="5AAAC978" w14:textId="77777777" w:rsidR="00E9463F" w:rsidRDefault="008557E6" w:rsidP="0015416D">
      <w:pPr>
        <w:pStyle w:val="a3"/>
        <w:spacing w:line="360" w:lineRule="auto"/>
        <w:ind w:firstLine="708"/>
        <w:jc w:val="both"/>
        <w:rPr>
          <w:rFonts w:ascii="Times New Roman" w:hAnsi="Times New Roman" w:cs="Times New Roman"/>
          <w:sz w:val="28"/>
          <w:szCs w:val="28"/>
        </w:rPr>
      </w:pPr>
      <w:r w:rsidRPr="008557E6">
        <w:rPr>
          <w:rFonts w:ascii="Times New Roman" w:hAnsi="Times New Roman" w:cs="Times New Roman"/>
          <w:sz w:val="28"/>
          <w:szCs w:val="28"/>
        </w:rPr>
        <w:t>Другим примером является внешнее с</w:t>
      </w:r>
      <w:r w:rsidR="00E9463F">
        <w:rPr>
          <w:rFonts w:ascii="Times New Roman" w:hAnsi="Times New Roman" w:cs="Times New Roman"/>
          <w:sz w:val="28"/>
          <w:szCs w:val="28"/>
        </w:rPr>
        <w:t xml:space="preserve">отрудничество нефтяных компаний в соответствии с </w:t>
      </w:r>
      <w:r w:rsidRPr="008557E6">
        <w:rPr>
          <w:rFonts w:ascii="Times New Roman" w:hAnsi="Times New Roman" w:cs="Times New Roman"/>
          <w:sz w:val="28"/>
          <w:szCs w:val="28"/>
        </w:rPr>
        <w:t xml:space="preserve"> пр</w:t>
      </w:r>
      <w:r w:rsidR="00E9463F">
        <w:rPr>
          <w:rFonts w:ascii="Times New Roman" w:hAnsi="Times New Roman" w:cs="Times New Roman"/>
          <w:sz w:val="28"/>
          <w:szCs w:val="28"/>
        </w:rPr>
        <w:t>ограммами</w:t>
      </w:r>
      <w:r w:rsidRPr="008557E6">
        <w:rPr>
          <w:rFonts w:ascii="Times New Roman" w:hAnsi="Times New Roman" w:cs="Times New Roman"/>
          <w:sz w:val="28"/>
          <w:szCs w:val="28"/>
        </w:rPr>
        <w:t xml:space="preserve"> межд</w:t>
      </w:r>
      <w:r w:rsidR="00E9463F">
        <w:rPr>
          <w:rFonts w:ascii="Times New Roman" w:hAnsi="Times New Roman" w:cs="Times New Roman"/>
          <w:sz w:val="28"/>
          <w:szCs w:val="28"/>
        </w:rPr>
        <w:t>ународного сотрудничества и зон открытого</w:t>
      </w:r>
      <w:r w:rsidRPr="008557E6">
        <w:rPr>
          <w:rFonts w:ascii="Times New Roman" w:hAnsi="Times New Roman" w:cs="Times New Roman"/>
          <w:sz w:val="28"/>
          <w:szCs w:val="28"/>
        </w:rPr>
        <w:t xml:space="preserve"> сотрудничества, которые должны быть одобрены Департаментом </w:t>
      </w:r>
      <w:r w:rsidR="00E9463F">
        <w:rPr>
          <w:rFonts w:ascii="Times New Roman" w:hAnsi="Times New Roman" w:cs="Times New Roman"/>
          <w:sz w:val="28"/>
          <w:szCs w:val="28"/>
        </w:rPr>
        <w:t>Н</w:t>
      </w:r>
      <w:r w:rsidRPr="008557E6">
        <w:rPr>
          <w:rFonts w:ascii="Times New Roman" w:hAnsi="Times New Roman" w:cs="Times New Roman"/>
          <w:sz w:val="28"/>
          <w:szCs w:val="28"/>
        </w:rPr>
        <w:t>ациональной комиссии развития и реформ</w:t>
      </w:r>
      <w:r w:rsidR="00E9463F">
        <w:rPr>
          <w:rFonts w:ascii="Times New Roman" w:hAnsi="Times New Roman" w:cs="Times New Roman"/>
          <w:sz w:val="28"/>
          <w:szCs w:val="28"/>
        </w:rPr>
        <w:t>ирования, а также</w:t>
      </w:r>
      <w:r w:rsidRPr="008557E6">
        <w:rPr>
          <w:rFonts w:ascii="Times New Roman" w:hAnsi="Times New Roman" w:cs="Times New Roman"/>
          <w:sz w:val="28"/>
          <w:szCs w:val="28"/>
        </w:rPr>
        <w:t xml:space="preserve"> Министерством развития промышленности и </w:t>
      </w:r>
      <w:r w:rsidR="00E9463F">
        <w:rPr>
          <w:rFonts w:ascii="Times New Roman" w:hAnsi="Times New Roman" w:cs="Times New Roman"/>
          <w:sz w:val="28"/>
          <w:szCs w:val="28"/>
        </w:rPr>
        <w:t>Министерством иностранных дел, если</w:t>
      </w:r>
      <w:r w:rsidRPr="008557E6">
        <w:rPr>
          <w:rFonts w:ascii="Times New Roman" w:hAnsi="Times New Roman" w:cs="Times New Roman"/>
          <w:sz w:val="28"/>
          <w:szCs w:val="28"/>
        </w:rPr>
        <w:t xml:space="preserve"> </w:t>
      </w:r>
      <w:r w:rsidR="00E9463F">
        <w:rPr>
          <w:rFonts w:ascii="Times New Roman" w:hAnsi="Times New Roman" w:cs="Times New Roman"/>
          <w:sz w:val="28"/>
          <w:szCs w:val="28"/>
        </w:rPr>
        <w:t>международное</w:t>
      </w:r>
      <w:r w:rsidRPr="008557E6">
        <w:rPr>
          <w:rFonts w:ascii="Times New Roman" w:hAnsi="Times New Roman" w:cs="Times New Roman"/>
          <w:sz w:val="28"/>
          <w:szCs w:val="28"/>
        </w:rPr>
        <w:t xml:space="preserve"> сотрудничество в </w:t>
      </w:r>
      <w:r w:rsidR="00E9463F">
        <w:rPr>
          <w:rFonts w:ascii="Times New Roman" w:hAnsi="Times New Roman" w:cs="Times New Roman"/>
          <w:sz w:val="28"/>
          <w:szCs w:val="28"/>
        </w:rPr>
        <w:t>нефтегазовой сфере</w:t>
      </w:r>
      <w:r w:rsidRPr="008557E6">
        <w:rPr>
          <w:rFonts w:ascii="Times New Roman" w:hAnsi="Times New Roman" w:cs="Times New Roman"/>
          <w:sz w:val="28"/>
          <w:szCs w:val="28"/>
        </w:rPr>
        <w:t xml:space="preserve"> связано с передачей прав на разведку и добычу нефти и газа</w:t>
      </w:r>
      <w:r w:rsidR="00E9463F">
        <w:rPr>
          <w:rFonts w:ascii="Times New Roman" w:hAnsi="Times New Roman" w:cs="Times New Roman"/>
          <w:sz w:val="28"/>
          <w:szCs w:val="28"/>
        </w:rPr>
        <w:t xml:space="preserve"> иностранным компаниям по договору концессии или соглашению о разделе продукции</w:t>
      </w:r>
      <w:r w:rsidRPr="008557E6">
        <w:rPr>
          <w:rFonts w:ascii="Times New Roman" w:hAnsi="Times New Roman" w:cs="Times New Roman"/>
          <w:sz w:val="28"/>
          <w:szCs w:val="28"/>
        </w:rPr>
        <w:t>.</w:t>
      </w:r>
    </w:p>
    <w:p w14:paraId="22D01519" w14:textId="77777777" w:rsidR="00C22E8B" w:rsidRDefault="00E9463F" w:rsidP="0015416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местном уровне</w:t>
      </w:r>
      <w:r w:rsidR="008557E6" w:rsidRPr="008557E6">
        <w:rPr>
          <w:rFonts w:ascii="Times New Roman" w:hAnsi="Times New Roman" w:cs="Times New Roman"/>
          <w:sz w:val="28"/>
          <w:szCs w:val="28"/>
        </w:rPr>
        <w:t xml:space="preserve"> дублирование </w:t>
      </w:r>
      <w:r w:rsidR="00C22E8B">
        <w:rPr>
          <w:rFonts w:ascii="Times New Roman" w:hAnsi="Times New Roman" w:cs="Times New Roman"/>
          <w:sz w:val="28"/>
          <w:szCs w:val="28"/>
        </w:rPr>
        <w:t>полномочий по контролю и надзору</w:t>
      </w:r>
      <w:r w:rsidR="008557E6" w:rsidRPr="008557E6">
        <w:rPr>
          <w:rFonts w:ascii="Times New Roman" w:hAnsi="Times New Roman" w:cs="Times New Roman"/>
          <w:sz w:val="28"/>
          <w:szCs w:val="28"/>
        </w:rPr>
        <w:t xml:space="preserve">, вызванные пересечением государственных функций, </w:t>
      </w:r>
      <w:r w:rsidR="00C22E8B">
        <w:rPr>
          <w:rFonts w:ascii="Times New Roman" w:hAnsi="Times New Roman" w:cs="Times New Roman"/>
          <w:sz w:val="28"/>
          <w:szCs w:val="28"/>
        </w:rPr>
        <w:t>проявляется еще ярче</w:t>
      </w:r>
      <w:r w:rsidR="008557E6" w:rsidRPr="008557E6">
        <w:rPr>
          <w:rFonts w:ascii="Times New Roman" w:hAnsi="Times New Roman" w:cs="Times New Roman"/>
          <w:sz w:val="28"/>
          <w:szCs w:val="28"/>
        </w:rPr>
        <w:t xml:space="preserve">. </w:t>
      </w:r>
      <w:r w:rsidR="00C22E8B">
        <w:rPr>
          <w:rFonts w:ascii="Times New Roman" w:hAnsi="Times New Roman" w:cs="Times New Roman"/>
          <w:sz w:val="28"/>
          <w:szCs w:val="28"/>
        </w:rPr>
        <w:t>Все это приводит к</w:t>
      </w:r>
      <w:r w:rsidR="008557E6" w:rsidRPr="008557E6">
        <w:rPr>
          <w:rFonts w:ascii="Times New Roman" w:hAnsi="Times New Roman" w:cs="Times New Roman"/>
          <w:sz w:val="28"/>
          <w:szCs w:val="28"/>
        </w:rPr>
        <w:t xml:space="preserve"> низкой эффективности надзора. </w:t>
      </w:r>
    </w:p>
    <w:p w14:paraId="3B7FD275" w14:textId="77777777" w:rsidR="00C22E8B" w:rsidRDefault="008557E6" w:rsidP="00C22E8B">
      <w:pPr>
        <w:pStyle w:val="a3"/>
        <w:spacing w:line="360" w:lineRule="auto"/>
        <w:ind w:firstLine="708"/>
        <w:jc w:val="both"/>
        <w:rPr>
          <w:rFonts w:ascii="Times New Roman" w:hAnsi="Times New Roman" w:cs="Times New Roman"/>
          <w:sz w:val="28"/>
          <w:szCs w:val="28"/>
        </w:rPr>
      </w:pPr>
      <w:r w:rsidRPr="008557E6">
        <w:rPr>
          <w:rFonts w:ascii="Times New Roman" w:hAnsi="Times New Roman" w:cs="Times New Roman"/>
          <w:sz w:val="28"/>
          <w:szCs w:val="28"/>
        </w:rPr>
        <w:t xml:space="preserve">Решением этой проблемы является </w:t>
      </w:r>
      <w:r w:rsidR="00C22E8B">
        <w:rPr>
          <w:rFonts w:ascii="Times New Roman" w:hAnsi="Times New Roman" w:cs="Times New Roman"/>
          <w:sz w:val="28"/>
          <w:szCs w:val="28"/>
        </w:rPr>
        <w:t>проведение кардинального реформирования</w:t>
      </w:r>
      <w:r w:rsidRPr="008557E6">
        <w:rPr>
          <w:rFonts w:ascii="Times New Roman" w:hAnsi="Times New Roman" w:cs="Times New Roman"/>
          <w:sz w:val="28"/>
          <w:szCs w:val="28"/>
        </w:rPr>
        <w:t xml:space="preserve">, интеграция полномочий, которые распределяются между различными </w:t>
      </w:r>
      <w:r w:rsidR="00C22E8B">
        <w:rPr>
          <w:rFonts w:ascii="Times New Roman" w:hAnsi="Times New Roman" w:cs="Times New Roman"/>
          <w:sz w:val="28"/>
          <w:szCs w:val="28"/>
        </w:rPr>
        <w:t>органами исполнительной власти общегосударственного и провинциального уровня</w:t>
      </w:r>
      <w:r w:rsidRPr="008557E6">
        <w:rPr>
          <w:rFonts w:ascii="Times New Roman" w:hAnsi="Times New Roman" w:cs="Times New Roman"/>
          <w:sz w:val="28"/>
          <w:szCs w:val="28"/>
        </w:rPr>
        <w:t xml:space="preserve">, создание единого </w:t>
      </w:r>
      <w:r w:rsidR="00C22E8B">
        <w:rPr>
          <w:rFonts w:ascii="Times New Roman" w:hAnsi="Times New Roman" w:cs="Times New Roman"/>
          <w:sz w:val="28"/>
          <w:szCs w:val="28"/>
        </w:rPr>
        <w:t xml:space="preserve">Ведомства, которое бы осуществляло контроль в нефтегазовой отрасли экономики. Все это способствовало бы созданию условий для </w:t>
      </w:r>
      <w:r w:rsidRPr="008557E6">
        <w:rPr>
          <w:rFonts w:ascii="Times New Roman" w:hAnsi="Times New Roman" w:cs="Times New Roman"/>
          <w:sz w:val="28"/>
          <w:szCs w:val="28"/>
        </w:rPr>
        <w:t xml:space="preserve">независимого </w:t>
      </w:r>
      <w:r w:rsidR="00C22E8B">
        <w:rPr>
          <w:rFonts w:ascii="Times New Roman" w:hAnsi="Times New Roman" w:cs="Times New Roman"/>
          <w:sz w:val="28"/>
          <w:szCs w:val="28"/>
        </w:rPr>
        <w:t>контроля и надзора в этой отрасли, который помимо всего прочего наконец стал бы действительно эффективным.</w:t>
      </w:r>
      <w:r w:rsidRPr="008557E6">
        <w:rPr>
          <w:rFonts w:ascii="Times New Roman" w:hAnsi="Times New Roman" w:cs="Times New Roman"/>
          <w:sz w:val="28"/>
          <w:szCs w:val="28"/>
        </w:rPr>
        <w:t xml:space="preserve"> </w:t>
      </w:r>
      <w:r w:rsidR="00C22E8B">
        <w:rPr>
          <w:rFonts w:ascii="Times New Roman" w:hAnsi="Times New Roman" w:cs="Times New Roman"/>
          <w:sz w:val="28"/>
          <w:szCs w:val="28"/>
        </w:rPr>
        <w:t xml:space="preserve">На начальных стадиях можно предлагается «пилотное использование» данной схемы </w:t>
      </w:r>
      <w:r w:rsidRPr="008557E6">
        <w:rPr>
          <w:rFonts w:ascii="Times New Roman" w:hAnsi="Times New Roman" w:cs="Times New Roman"/>
          <w:sz w:val="28"/>
          <w:szCs w:val="28"/>
        </w:rPr>
        <w:t>в некоторых провинциях,</w:t>
      </w:r>
      <w:r w:rsidR="00C22E8B">
        <w:rPr>
          <w:rFonts w:ascii="Times New Roman" w:hAnsi="Times New Roman" w:cs="Times New Roman"/>
          <w:sz w:val="28"/>
          <w:szCs w:val="28"/>
        </w:rPr>
        <w:t xml:space="preserve"> если подобный опыт окажется успешным, его можно будет внедрять на общегосударственном уровне</w:t>
      </w:r>
      <w:r w:rsidRPr="008557E6">
        <w:rPr>
          <w:rFonts w:ascii="Times New Roman" w:hAnsi="Times New Roman" w:cs="Times New Roman"/>
          <w:sz w:val="28"/>
          <w:szCs w:val="28"/>
        </w:rPr>
        <w:t>.</w:t>
      </w:r>
    </w:p>
    <w:p w14:paraId="564A9A5B" w14:textId="2374BA79" w:rsidR="008557E6" w:rsidRPr="008557E6" w:rsidRDefault="00C22E8B" w:rsidP="00C22E8B">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Ещё одним важным аспектом реформирования является то, что контроль и надзор за субъектами, осуществляющими свою хозяйственную деятельность в нефтегазовой отрасли</w:t>
      </w:r>
      <w:r w:rsidR="008557E6" w:rsidRPr="008557E6">
        <w:rPr>
          <w:rFonts w:ascii="Times New Roman" w:hAnsi="Times New Roman" w:cs="Times New Roman"/>
          <w:sz w:val="28"/>
          <w:szCs w:val="28"/>
        </w:rPr>
        <w:t xml:space="preserve"> должен быть специализированным</w:t>
      </w:r>
      <w:r>
        <w:rPr>
          <w:rFonts w:ascii="Times New Roman" w:hAnsi="Times New Roman" w:cs="Times New Roman"/>
          <w:sz w:val="28"/>
          <w:szCs w:val="28"/>
        </w:rPr>
        <w:t xml:space="preserve">. </w:t>
      </w:r>
    </w:p>
    <w:p w14:paraId="5FB5BAAC" w14:textId="77777777" w:rsidR="00110F82" w:rsidRDefault="00110F82" w:rsidP="00C22E8B">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Объясняется это следующими соображениями. </w:t>
      </w:r>
      <w:r w:rsidR="008557E6" w:rsidRPr="00110F82">
        <w:rPr>
          <w:rFonts w:ascii="Times New Roman" w:hAnsi="Times New Roman" w:cs="Times New Roman"/>
          <w:sz w:val="28"/>
          <w:szCs w:val="28"/>
        </w:rPr>
        <w:t xml:space="preserve">Разведка </w:t>
      </w:r>
      <w:r>
        <w:rPr>
          <w:rFonts w:ascii="Times New Roman" w:hAnsi="Times New Roman" w:cs="Times New Roman"/>
          <w:sz w:val="28"/>
          <w:szCs w:val="28"/>
        </w:rPr>
        <w:t>нефте- и газоносных месторождений</w:t>
      </w:r>
      <w:r w:rsidR="008557E6" w:rsidRPr="00110F82">
        <w:rPr>
          <w:rFonts w:ascii="Times New Roman" w:hAnsi="Times New Roman" w:cs="Times New Roman"/>
          <w:sz w:val="28"/>
          <w:szCs w:val="28"/>
        </w:rPr>
        <w:t xml:space="preserve"> </w:t>
      </w:r>
      <w:r>
        <w:rPr>
          <w:rFonts w:ascii="Times New Roman" w:hAnsi="Times New Roman" w:cs="Times New Roman"/>
          <w:sz w:val="28"/>
          <w:szCs w:val="28"/>
        </w:rPr>
        <w:t>всегда сопряжена с высокими профессиональными и техническими рисками</w:t>
      </w:r>
      <w:r w:rsidR="008557E6" w:rsidRPr="00110F82">
        <w:rPr>
          <w:rFonts w:ascii="Times New Roman" w:hAnsi="Times New Roman" w:cs="Times New Roman"/>
          <w:sz w:val="28"/>
          <w:szCs w:val="28"/>
        </w:rPr>
        <w:t xml:space="preserve">, все производственные операции </w:t>
      </w:r>
      <w:r>
        <w:rPr>
          <w:rFonts w:ascii="Times New Roman" w:hAnsi="Times New Roman" w:cs="Times New Roman"/>
          <w:sz w:val="28"/>
          <w:szCs w:val="28"/>
        </w:rPr>
        <w:t xml:space="preserve">в этой сфере </w:t>
      </w:r>
      <w:r w:rsidR="008557E6" w:rsidRPr="00110F82">
        <w:rPr>
          <w:rFonts w:ascii="Times New Roman" w:hAnsi="Times New Roman" w:cs="Times New Roman"/>
          <w:sz w:val="28"/>
          <w:szCs w:val="28"/>
        </w:rPr>
        <w:t xml:space="preserve">могут представлять угрозу для экологической безопасности. </w:t>
      </w:r>
    </w:p>
    <w:p w14:paraId="42902C14" w14:textId="77777777" w:rsidR="006607AD" w:rsidRDefault="00110F82" w:rsidP="006607A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качестве иллюстрации можно привести почвенные и водные ресурсы. Разработка и эксплуатация месторождений</w:t>
      </w:r>
      <w:r w:rsidR="008557E6" w:rsidRPr="00110F82">
        <w:rPr>
          <w:rFonts w:ascii="Times New Roman" w:hAnsi="Times New Roman" w:cs="Times New Roman"/>
          <w:sz w:val="28"/>
          <w:szCs w:val="28"/>
        </w:rPr>
        <w:t xml:space="preserve"> изменя</w:t>
      </w:r>
      <w:r>
        <w:rPr>
          <w:rFonts w:ascii="Times New Roman" w:hAnsi="Times New Roman" w:cs="Times New Roman"/>
          <w:sz w:val="28"/>
          <w:szCs w:val="28"/>
        </w:rPr>
        <w:t>е</w:t>
      </w:r>
      <w:r w:rsidR="008557E6" w:rsidRPr="00110F82">
        <w:rPr>
          <w:rFonts w:ascii="Times New Roman" w:hAnsi="Times New Roman" w:cs="Times New Roman"/>
          <w:sz w:val="28"/>
          <w:szCs w:val="28"/>
        </w:rPr>
        <w:t>т поверхно</w:t>
      </w:r>
      <w:r>
        <w:rPr>
          <w:rFonts w:ascii="Times New Roman" w:hAnsi="Times New Roman" w:cs="Times New Roman"/>
          <w:sz w:val="28"/>
          <w:szCs w:val="28"/>
        </w:rPr>
        <w:t>стный слой почвы</w:t>
      </w:r>
      <w:r w:rsidR="008557E6" w:rsidRPr="00110F82">
        <w:rPr>
          <w:rFonts w:ascii="Times New Roman" w:hAnsi="Times New Roman" w:cs="Times New Roman"/>
          <w:sz w:val="28"/>
          <w:szCs w:val="28"/>
        </w:rPr>
        <w:t xml:space="preserve">, а затем изменят структуру поверхности устья скважины и подземного грунта. Это </w:t>
      </w:r>
      <w:r w:rsidR="006607AD">
        <w:rPr>
          <w:rFonts w:ascii="Times New Roman" w:hAnsi="Times New Roman" w:cs="Times New Roman"/>
          <w:sz w:val="28"/>
          <w:szCs w:val="28"/>
        </w:rPr>
        <w:t>все приводит</w:t>
      </w:r>
      <w:r w:rsidR="008557E6" w:rsidRPr="00110F82">
        <w:rPr>
          <w:rFonts w:ascii="Times New Roman" w:hAnsi="Times New Roman" w:cs="Times New Roman"/>
          <w:sz w:val="28"/>
          <w:szCs w:val="28"/>
        </w:rPr>
        <w:t xml:space="preserve"> к оседанию рабочей области, поверхностной шлифовки и буровых растворов, используемых в </w:t>
      </w:r>
      <w:r w:rsidR="006607AD">
        <w:rPr>
          <w:rFonts w:ascii="Times New Roman" w:hAnsi="Times New Roman" w:cs="Times New Roman"/>
          <w:sz w:val="28"/>
          <w:szCs w:val="28"/>
        </w:rPr>
        <w:t>работах по бурению скважин</w:t>
      </w:r>
      <w:r w:rsidR="008557E6" w:rsidRPr="00110F82">
        <w:rPr>
          <w:rFonts w:ascii="Times New Roman" w:hAnsi="Times New Roman" w:cs="Times New Roman"/>
          <w:sz w:val="28"/>
          <w:szCs w:val="28"/>
        </w:rPr>
        <w:t xml:space="preserve">. </w:t>
      </w:r>
      <w:r w:rsidR="006607AD">
        <w:rPr>
          <w:rFonts w:ascii="Times New Roman" w:hAnsi="Times New Roman" w:cs="Times New Roman"/>
          <w:sz w:val="28"/>
          <w:szCs w:val="28"/>
        </w:rPr>
        <w:t>Появление жидкостей в результате</w:t>
      </w:r>
      <w:r w:rsidR="008557E6" w:rsidRPr="00110F82">
        <w:rPr>
          <w:rFonts w:ascii="Times New Roman" w:hAnsi="Times New Roman" w:cs="Times New Roman"/>
          <w:sz w:val="28"/>
          <w:szCs w:val="28"/>
        </w:rPr>
        <w:t xml:space="preserve"> гидроразрыва и дренаж</w:t>
      </w:r>
      <w:r w:rsidR="006607AD">
        <w:rPr>
          <w:rFonts w:ascii="Times New Roman" w:hAnsi="Times New Roman" w:cs="Times New Roman"/>
          <w:sz w:val="28"/>
          <w:szCs w:val="28"/>
        </w:rPr>
        <w:t xml:space="preserve">ирования выступают в качестве загрязнителей окружающей среды, поскольку </w:t>
      </w:r>
      <w:r w:rsidR="008557E6" w:rsidRPr="00110F82">
        <w:rPr>
          <w:rFonts w:ascii="Times New Roman" w:hAnsi="Times New Roman" w:cs="Times New Roman"/>
          <w:sz w:val="28"/>
          <w:szCs w:val="28"/>
        </w:rPr>
        <w:t>содержат большое колич</w:t>
      </w:r>
      <w:r w:rsidR="006607AD">
        <w:rPr>
          <w:rFonts w:ascii="Times New Roman" w:hAnsi="Times New Roman" w:cs="Times New Roman"/>
          <w:sz w:val="28"/>
          <w:szCs w:val="28"/>
        </w:rPr>
        <w:t>ество ионов хлорида. Погружение данных веществ в почву увеличивае</w:t>
      </w:r>
      <w:r w:rsidR="008557E6" w:rsidRPr="00110F82">
        <w:rPr>
          <w:rFonts w:ascii="Times New Roman" w:hAnsi="Times New Roman" w:cs="Times New Roman"/>
          <w:sz w:val="28"/>
          <w:szCs w:val="28"/>
        </w:rPr>
        <w:t>т концентрацию растворимых солей в почве</w:t>
      </w:r>
      <w:r w:rsidR="006607AD">
        <w:rPr>
          <w:rFonts w:ascii="Times New Roman" w:hAnsi="Times New Roman" w:cs="Times New Roman"/>
          <w:sz w:val="28"/>
          <w:szCs w:val="28"/>
        </w:rPr>
        <w:t>, что в конечном итоге приводит к</w:t>
      </w:r>
      <w:r w:rsidR="008557E6" w:rsidRPr="00110F82">
        <w:rPr>
          <w:rFonts w:ascii="Times New Roman" w:hAnsi="Times New Roman" w:cs="Times New Roman"/>
          <w:sz w:val="28"/>
          <w:szCs w:val="28"/>
        </w:rPr>
        <w:t xml:space="preserve"> </w:t>
      </w:r>
      <w:r w:rsidR="006607AD">
        <w:rPr>
          <w:rFonts w:ascii="Times New Roman" w:hAnsi="Times New Roman" w:cs="Times New Roman"/>
          <w:sz w:val="28"/>
          <w:szCs w:val="28"/>
        </w:rPr>
        <w:t>«</w:t>
      </w:r>
      <w:r w:rsidR="008557E6" w:rsidRPr="00110F82">
        <w:rPr>
          <w:rFonts w:ascii="Times New Roman" w:hAnsi="Times New Roman" w:cs="Times New Roman"/>
          <w:sz w:val="28"/>
          <w:szCs w:val="28"/>
        </w:rPr>
        <w:t>засоление почвы</w:t>
      </w:r>
      <w:r w:rsidR="006607AD">
        <w:rPr>
          <w:rFonts w:ascii="Times New Roman" w:hAnsi="Times New Roman" w:cs="Times New Roman"/>
          <w:sz w:val="28"/>
          <w:szCs w:val="28"/>
        </w:rPr>
        <w:t>»</w:t>
      </w:r>
      <w:r w:rsidR="008557E6" w:rsidRPr="00110F82">
        <w:rPr>
          <w:rFonts w:ascii="Times New Roman" w:hAnsi="Times New Roman" w:cs="Times New Roman"/>
          <w:sz w:val="28"/>
          <w:szCs w:val="28"/>
        </w:rPr>
        <w:t>. Повышение степени минерализации подземных вод, заг</w:t>
      </w:r>
      <w:r w:rsidR="006607AD">
        <w:rPr>
          <w:rFonts w:ascii="Times New Roman" w:hAnsi="Times New Roman" w:cs="Times New Roman"/>
          <w:sz w:val="28"/>
          <w:szCs w:val="28"/>
        </w:rPr>
        <w:t xml:space="preserve">рязнённых подземных вод </w:t>
      </w:r>
      <w:r w:rsidR="008557E6" w:rsidRPr="00110F82">
        <w:rPr>
          <w:rFonts w:ascii="Times New Roman" w:hAnsi="Times New Roman" w:cs="Times New Roman"/>
          <w:sz w:val="28"/>
          <w:szCs w:val="28"/>
        </w:rPr>
        <w:t xml:space="preserve">может привести к более </w:t>
      </w:r>
      <w:r w:rsidR="006607AD">
        <w:rPr>
          <w:rFonts w:ascii="Times New Roman" w:hAnsi="Times New Roman" w:cs="Times New Roman"/>
          <w:sz w:val="28"/>
          <w:szCs w:val="28"/>
        </w:rPr>
        <w:t>серьёзным экологическим</w:t>
      </w:r>
      <w:r w:rsidR="008557E6" w:rsidRPr="00110F82">
        <w:rPr>
          <w:rFonts w:ascii="Times New Roman" w:hAnsi="Times New Roman" w:cs="Times New Roman"/>
          <w:sz w:val="28"/>
          <w:szCs w:val="28"/>
        </w:rPr>
        <w:t xml:space="preserve"> </w:t>
      </w:r>
      <w:r w:rsidR="006607AD">
        <w:rPr>
          <w:rFonts w:ascii="Times New Roman" w:hAnsi="Times New Roman" w:cs="Times New Roman"/>
          <w:sz w:val="28"/>
          <w:szCs w:val="28"/>
        </w:rPr>
        <w:t>последствиям.</w:t>
      </w:r>
    </w:p>
    <w:p w14:paraId="61F8398C" w14:textId="77777777" w:rsidR="004F1D4C" w:rsidRDefault="008557E6" w:rsidP="006607AD">
      <w:pPr>
        <w:pStyle w:val="a3"/>
        <w:spacing w:line="360" w:lineRule="auto"/>
        <w:ind w:firstLine="708"/>
        <w:jc w:val="both"/>
        <w:rPr>
          <w:rFonts w:ascii="Times New Roman" w:hAnsi="Times New Roman" w:cs="Times New Roman"/>
          <w:sz w:val="28"/>
          <w:szCs w:val="28"/>
        </w:rPr>
      </w:pPr>
      <w:r w:rsidRPr="00110F82">
        <w:rPr>
          <w:rFonts w:ascii="Times New Roman" w:hAnsi="Times New Roman" w:cs="Times New Roman"/>
          <w:sz w:val="28"/>
          <w:szCs w:val="28"/>
        </w:rPr>
        <w:t xml:space="preserve">Экологические риски нефтегазовых операций существуют повсюду. Согласно действующей системе надзора </w:t>
      </w:r>
      <w:r w:rsidR="008010C4">
        <w:rPr>
          <w:rFonts w:ascii="Times New Roman" w:hAnsi="Times New Roman" w:cs="Times New Roman"/>
          <w:sz w:val="28"/>
          <w:szCs w:val="28"/>
        </w:rPr>
        <w:t>в этой отрасли</w:t>
      </w:r>
      <w:r w:rsidRPr="00110F82">
        <w:rPr>
          <w:rFonts w:ascii="Times New Roman" w:hAnsi="Times New Roman" w:cs="Times New Roman"/>
          <w:sz w:val="28"/>
          <w:szCs w:val="28"/>
        </w:rPr>
        <w:t>, государственным органам сложно контролировать весь процесс</w:t>
      </w:r>
      <w:r w:rsidR="008010C4">
        <w:rPr>
          <w:rFonts w:ascii="Times New Roman" w:hAnsi="Times New Roman" w:cs="Times New Roman"/>
          <w:sz w:val="28"/>
          <w:szCs w:val="28"/>
        </w:rPr>
        <w:t xml:space="preserve"> разведки и эксплуатации нефте- и газоносных месторождений. М</w:t>
      </w:r>
      <w:r w:rsidRPr="00110F82">
        <w:rPr>
          <w:rFonts w:ascii="Times New Roman" w:hAnsi="Times New Roman" w:cs="Times New Roman"/>
          <w:sz w:val="28"/>
          <w:szCs w:val="28"/>
        </w:rPr>
        <w:t>естные регулирующие органы</w:t>
      </w:r>
      <w:r w:rsidR="008010C4">
        <w:rPr>
          <w:rFonts w:ascii="Times New Roman" w:hAnsi="Times New Roman" w:cs="Times New Roman"/>
          <w:sz w:val="28"/>
          <w:szCs w:val="28"/>
        </w:rPr>
        <w:t xml:space="preserve"> зачастую</w:t>
      </w:r>
      <w:r w:rsidRPr="00110F82">
        <w:rPr>
          <w:rFonts w:ascii="Times New Roman" w:hAnsi="Times New Roman" w:cs="Times New Roman"/>
          <w:sz w:val="28"/>
          <w:szCs w:val="28"/>
        </w:rPr>
        <w:t xml:space="preserve"> не имеют профессиональной квалификации</w:t>
      </w:r>
      <w:r w:rsidR="008010C4">
        <w:rPr>
          <w:rFonts w:ascii="Times New Roman" w:hAnsi="Times New Roman" w:cs="Times New Roman"/>
          <w:sz w:val="28"/>
          <w:szCs w:val="28"/>
        </w:rPr>
        <w:t xml:space="preserve"> и не обладают специальными знаниями в этой области, поэтому</w:t>
      </w:r>
      <w:r w:rsidRPr="00110F82">
        <w:rPr>
          <w:rFonts w:ascii="Times New Roman" w:hAnsi="Times New Roman" w:cs="Times New Roman"/>
          <w:sz w:val="28"/>
          <w:szCs w:val="28"/>
        </w:rPr>
        <w:t xml:space="preserve"> </w:t>
      </w:r>
      <w:r w:rsidR="004F1D4C">
        <w:rPr>
          <w:rFonts w:ascii="Times New Roman" w:hAnsi="Times New Roman" w:cs="Times New Roman"/>
          <w:sz w:val="28"/>
          <w:szCs w:val="28"/>
        </w:rPr>
        <w:t>эффективно и своевременно приним</w:t>
      </w:r>
      <w:r w:rsidR="008010C4">
        <w:rPr>
          <w:rFonts w:ascii="Times New Roman" w:hAnsi="Times New Roman" w:cs="Times New Roman"/>
          <w:sz w:val="28"/>
          <w:szCs w:val="28"/>
        </w:rPr>
        <w:t>ать превентивные меры</w:t>
      </w:r>
      <w:r w:rsidR="004F1D4C">
        <w:rPr>
          <w:rFonts w:ascii="Times New Roman" w:hAnsi="Times New Roman" w:cs="Times New Roman"/>
          <w:sz w:val="28"/>
          <w:szCs w:val="28"/>
        </w:rPr>
        <w:t xml:space="preserve"> они не в состоянии</w:t>
      </w:r>
      <w:r w:rsidRPr="00110F82">
        <w:rPr>
          <w:rFonts w:ascii="Times New Roman" w:hAnsi="Times New Roman" w:cs="Times New Roman"/>
          <w:sz w:val="28"/>
          <w:szCs w:val="28"/>
        </w:rPr>
        <w:t>.</w:t>
      </w:r>
    </w:p>
    <w:p w14:paraId="7D1053E8" w14:textId="77777777" w:rsidR="004F1D4C" w:rsidRDefault="008557E6" w:rsidP="006607AD">
      <w:pPr>
        <w:pStyle w:val="a3"/>
        <w:spacing w:line="360" w:lineRule="auto"/>
        <w:ind w:firstLine="708"/>
        <w:jc w:val="both"/>
        <w:rPr>
          <w:rFonts w:ascii="Times New Roman" w:hAnsi="Times New Roman" w:cs="Times New Roman"/>
          <w:sz w:val="28"/>
          <w:szCs w:val="28"/>
        </w:rPr>
      </w:pPr>
      <w:r w:rsidRPr="00110F82">
        <w:rPr>
          <w:rFonts w:ascii="Times New Roman" w:hAnsi="Times New Roman" w:cs="Times New Roman"/>
          <w:sz w:val="28"/>
          <w:szCs w:val="28"/>
        </w:rPr>
        <w:t xml:space="preserve"> В настоящее время весь контроль за нефтегазовыми операциями может осуществляться только самими нефтегазовыми компаниями. Соответствующие правительственные учреждения и ведомства могут </w:t>
      </w:r>
      <w:r w:rsidR="004F1D4C">
        <w:rPr>
          <w:rFonts w:ascii="Times New Roman" w:hAnsi="Times New Roman" w:cs="Times New Roman"/>
          <w:sz w:val="28"/>
          <w:szCs w:val="28"/>
        </w:rPr>
        <w:t>привлекать данные компании к административной, уголовной и гражданской ответственности</w:t>
      </w:r>
      <w:r w:rsidRPr="00110F82">
        <w:rPr>
          <w:rFonts w:ascii="Times New Roman" w:hAnsi="Times New Roman" w:cs="Times New Roman"/>
          <w:sz w:val="28"/>
          <w:szCs w:val="28"/>
        </w:rPr>
        <w:t xml:space="preserve"> только после </w:t>
      </w:r>
      <w:r w:rsidR="004F1D4C">
        <w:rPr>
          <w:rFonts w:ascii="Times New Roman" w:hAnsi="Times New Roman" w:cs="Times New Roman"/>
          <w:sz w:val="28"/>
          <w:szCs w:val="28"/>
        </w:rPr>
        <w:t xml:space="preserve">самого </w:t>
      </w:r>
      <w:r w:rsidRPr="00110F82">
        <w:rPr>
          <w:rFonts w:ascii="Times New Roman" w:hAnsi="Times New Roman" w:cs="Times New Roman"/>
          <w:sz w:val="28"/>
          <w:szCs w:val="28"/>
        </w:rPr>
        <w:t xml:space="preserve">инцидента. </w:t>
      </w:r>
    </w:p>
    <w:p w14:paraId="3DF4ADDE" w14:textId="3606F310" w:rsidR="004F1D4C" w:rsidRPr="00900A69" w:rsidRDefault="004F1D4C" w:rsidP="006607A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общем и целом подобная складывающая ситуация вполне хара</w:t>
      </w:r>
      <w:r w:rsidR="00900A69">
        <w:rPr>
          <w:rFonts w:ascii="Times New Roman" w:hAnsi="Times New Roman" w:cs="Times New Roman"/>
          <w:sz w:val="28"/>
          <w:szCs w:val="28"/>
        </w:rPr>
        <w:t xml:space="preserve">ктерна и для российских реалий, где Росприроднадзор, Ростехнадзор и Министерство Энергетики Российской Федерации никак не в состоянии разобраться в своих полномочиях и своевременно принимать превентивные меры по предотвращению экологических правонарушений, а не просто привлекать предприятия к административной, уголовной и гражданско-правовой ответственности </w:t>
      </w:r>
      <w:r w:rsidR="00900A69">
        <w:rPr>
          <w:rFonts w:ascii="Times New Roman" w:hAnsi="Times New Roman" w:cs="Times New Roman"/>
          <w:sz w:val="28"/>
          <w:szCs w:val="28"/>
          <w:lang w:val="en-US"/>
        </w:rPr>
        <w:t xml:space="preserve">post factum. </w:t>
      </w:r>
    </w:p>
    <w:p w14:paraId="04B3ED24" w14:textId="66322F6F" w:rsidR="00222366" w:rsidRPr="00110F82" w:rsidRDefault="00C812F2" w:rsidP="00C812F2">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необходимо сделать вывод о том, что у</w:t>
      </w:r>
      <w:r w:rsidR="008557E6" w:rsidRPr="00110F82">
        <w:rPr>
          <w:rFonts w:ascii="Times New Roman" w:hAnsi="Times New Roman" w:cs="Times New Roman"/>
          <w:sz w:val="28"/>
          <w:szCs w:val="28"/>
        </w:rPr>
        <w:t xml:space="preserve">лучшение эффективности регулирования </w:t>
      </w:r>
      <w:r w:rsidR="004F1D4C">
        <w:rPr>
          <w:rFonts w:ascii="Times New Roman" w:hAnsi="Times New Roman" w:cs="Times New Roman"/>
          <w:sz w:val="28"/>
          <w:szCs w:val="28"/>
        </w:rPr>
        <w:t>контроля и надзора за субъектами нефтегазовой отрасли</w:t>
      </w:r>
      <w:r w:rsidR="008557E6" w:rsidRPr="00110F82">
        <w:rPr>
          <w:rFonts w:ascii="Times New Roman" w:hAnsi="Times New Roman" w:cs="Times New Roman"/>
          <w:sz w:val="28"/>
          <w:szCs w:val="28"/>
        </w:rPr>
        <w:t xml:space="preserve"> в Китае</w:t>
      </w:r>
      <w:r>
        <w:rPr>
          <w:rFonts w:ascii="Times New Roman" w:hAnsi="Times New Roman" w:cs="Times New Roman"/>
          <w:sz w:val="28"/>
          <w:szCs w:val="28"/>
        </w:rPr>
        <w:t xml:space="preserve"> и России</w:t>
      </w:r>
      <w:r w:rsidR="008557E6" w:rsidRPr="00110F82">
        <w:rPr>
          <w:rFonts w:ascii="Times New Roman" w:hAnsi="Times New Roman" w:cs="Times New Roman"/>
          <w:sz w:val="28"/>
          <w:szCs w:val="28"/>
        </w:rPr>
        <w:t xml:space="preserve"> зависит от создания профессионального регулирующего органа, формирования про</w:t>
      </w:r>
      <w:r w:rsidR="004F1D4C">
        <w:rPr>
          <w:rFonts w:ascii="Times New Roman" w:hAnsi="Times New Roman" w:cs="Times New Roman"/>
          <w:sz w:val="28"/>
          <w:szCs w:val="28"/>
        </w:rPr>
        <w:t xml:space="preserve">фессиональной группы контроля, а также </w:t>
      </w:r>
      <w:r w:rsidR="008557E6" w:rsidRPr="00110F82">
        <w:rPr>
          <w:rFonts w:ascii="Times New Roman" w:hAnsi="Times New Roman" w:cs="Times New Roman"/>
          <w:sz w:val="28"/>
          <w:szCs w:val="28"/>
        </w:rPr>
        <w:t xml:space="preserve">внедрения правил профессионального надзора </w:t>
      </w:r>
      <w:r>
        <w:rPr>
          <w:rFonts w:ascii="Times New Roman" w:hAnsi="Times New Roman" w:cs="Times New Roman"/>
          <w:sz w:val="28"/>
          <w:szCs w:val="28"/>
        </w:rPr>
        <w:t xml:space="preserve">и контроля за данным видом деятельности </w:t>
      </w:r>
      <w:r w:rsidR="008557E6" w:rsidRPr="00110F82">
        <w:rPr>
          <w:rFonts w:ascii="Times New Roman" w:hAnsi="Times New Roman" w:cs="Times New Roman"/>
          <w:sz w:val="28"/>
          <w:szCs w:val="28"/>
        </w:rPr>
        <w:t xml:space="preserve">в соответствии с нормативными требованиями к добыче нефти и </w:t>
      </w:r>
      <w:r>
        <w:rPr>
          <w:rFonts w:ascii="Times New Roman" w:hAnsi="Times New Roman" w:cs="Times New Roman"/>
          <w:sz w:val="28"/>
          <w:szCs w:val="28"/>
        </w:rPr>
        <w:t xml:space="preserve">природного </w:t>
      </w:r>
      <w:r w:rsidR="008557E6" w:rsidRPr="00110F82">
        <w:rPr>
          <w:rFonts w:ascii="Times New Roman" w:hAnsi="Times New Roman" w:cs="Times New Roman"/>
          <w:sz w:val="28"/>
          <w:szCs w:val="28"/>
        </w:rPr>
        <w:t>газа.</w:t>
      </w:r>
    </w:p>
    <w:p w14:paraId="059D3DB2" w14:textId="77777777" w:rsidR="00222366" w:rsidRPr="00110F82" w:rsidRDefault="00222366" w:rsidP="00C10E48">
      <w:pPr>
        <w:pStyle w:val="a3"/>
        <w:spacing w:line="360" w:lineRule="auto"/>
        <w:jc w:val="both"/>
        <w:rPr>
          <w:rFonts w:ascii="Times New Roman" w:hAnsi="Times New Roman" w:cs="Times New Roman"/>
          <w:sz w:val="28"/>
          <w:szCs w:val="28"/>
        </w:rPr>
      </w:pPr>
    </w:p>
    <w:p w14:paraId="2972AE7B" w14:textId="7C717ADE" w:rsidR="00C10E48" w:rsidRPr="00AF3D19" w:rsidRDefault="00207B60" w:rsidP="00C10E48">
      <w:pPr>
        <w:pStyle w:val="a3"/>
        <w:spacing w:line="360" w:lineRule="auto"/>
        <w:jc w:val="both"/>
        <w:rPr>
          <w:rFonts w:ascii="Times New Roman" w:hAnsi="Times New Roman" w:cs="Times New Roman"/>
          <w:b/>
          <w:sz w:val="28"/>
          <w:szCs w:val="28"/>
        </w:rPr>
      </w:pPr>
      <w:r w:rsidRPr="00AF3D19">
        <w:rPr>
          <w:rFonts w:ascii="Times New Roman" w:hAnsi="Times New Roman" w:cs="Times New Roman"/>
          <w:b/>
          <w:sz w:val="28"/>
          <w:szCs w:val="28"/>
        </w:rPr>
        <w:t>§ 4</w:t>
      </w:r>
      <w:r w:rsidR="00C10E48" w:rsidRPr="00AF3D19">
        <w:rPr>
          <w:rFonts w:ascii="Times New Roman" w:hAnsi="Times New Roman" w:cs="Times New Roman"/>
          <w:b/>
          <w:sz w:val="28"/>
          <w:szCs w:val="28"/>
        </w:rPr>
        <w:t>. Проблемы экологической безопасности, энергосбережения, энергоэффективности</w:t>
      </w:r>
      <w:r w:rsidR="00A4357C" w:rsidRPr="00AF3D19">
        <w:rPr>
          <w:rFonts w:ascii="Times New Roman" w:hAnsi="Times New Roman" w:cs="Times New Roman"/>
          <w:b/>
          <w:sz w:val="28"/>
          <w:szCs w:val="28"/>
        </w:rPr>
        <w:t xml:space="preserve"> России и Китая и пути их разрешения </w:t>
      </w:r>
    </w:p>
    <w:p w14:paraId="618B6DDA" w14:textId="77777777" w:rsidR="00C10E48" w:rsidRPr="00AF3D19" w:rsidRDefault="00C10E48" w:rsidP="00C10E48">
      <w:pPr>
        <w:pStyle w:val="a3"/>
        <w:spacing w:line="360" w:lineRule="auto"/>
        <w:jc w:val="both"/>
        <w:rPr>
          <w:rFonts w:ascii="Times New Roman" w:hAnsi="Times New Roman" w:cs="Times New Roman"/>
          <w:b/>
          <w:sz w:val="28"/>
          <w:szCs w:val="28"/>
        </w:rPr>
      </w:pPr>
    </w:p>
    <w:p w14:paraId="122A9864" w14:textId="0C062224" w:rsidR="00D067B0" w:rsidRDefault="00CE7C85" w:rsidP="00D067B0">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Проблема экологической безопасности</w:t>
      </w:r>
      <w:r w:rsidR="008557E6" w:rsidRPr="00024340">
        <w:rPr>
          <w:rFonts w:ascii="Times New Roman" w:hAnsi="Times New Roman" w:cs="Times New Roman"/>
          <w:sz w:val="28"/>
          <w:szCs w:val="28"/>
        </w:rPr>
        <w:t xml:space="preserve"> </w:t>
      </w:r>
      <w:r>
        <w:rPr>
          <w:rFonts w:ascii="Times New Roman" w:hAnsi="Times New Roman" w:cs="Times New Roman"/>
          <w:sz w:val="28"/>
          <w:szCs w:val="28"/>
        </w:rPr>
        <w:t>является</w:t>
      </w:r>
      <w:r w:rsidR="008557E6" w:rsidRPr="00024340">
        <w:rPr>
          <w:rFonts w:ascii="Times New Roman" w:hAnsi="Times New Roman" w:cs="Times New Roman"/>
          <w:sz w:val="28"/>
          <w:szCs w:val="28"/>
        </w:rPr>
        <w:t xml:space="preserve"> одним из ключевых компоне</w:t>
      </w:r>
      <w:r w:rsidR="00D067B0">
        <w:rPr>
          <w:rFonts w:ascii="Times New Roman" w:hAnsi="Times New Roman" w:cs="Times New Roman"/>
          <w:sz w:val="28"/>
          <w:szCs w:val="28"/>
        </w:rPr>
        <w:t>нтов нефтегазовой отрасли Китая в последние годы вследствие катастрофического уровня загрязнения атмосферного воздуха над территорией крупных промышленных центров и городов Китайской Народной Республики из-за чрезмерно большого количества электростанций, генерирующих электроэнергию посредством использования угля</w:t>
      </w:r>
      <w:r w:rsidR="008557E6" w:rsidRPr="00024340">
        <w:rPr>
          <w:rFonts w:ascii="Times New Roman" w:hAnsi="Times New Roman" w:cs="Times New Roman"/>
          <w:sz w:val="28"/>
          <w:szCs w:val="28"/>
        </w:rPr>
        <w:t>.</w:t>
      </w:r>
    </w:p>
    <w:p w14:paraId="050A3274" w14:textId="336C9586" w:rsidR="008557E6" w:rsidRPr="00024340" w:rsidRDefault="008557E6" w:rsidP="00D067B0">
      <w:pPr>
        <w:pStyle w:val="a3"/>
        <w:spacing w:line="360" w:lineRule="auto"/>
        <w:ind w:firstLine="708"/>
        <w:jc w:val="both"/>
        <w:rPr>
          <w:rFonts w:ascii="Times New Roman" w:hAnsi="Times New Roman" w:cs="Times New Roman"/>
          <w:sz w:val="28"/>
          <w:szCs w:val="28"/>
        </w:rPr>
      </w:pPr>
      <w:r w:rsidRPr="00024340">
        <w:rPr>
          <w:rFonts w:ascii="Times New Roman" w:hAnsi="Times New Roman" w:cs="Times New Roman"/>
          <w:sz w:val="28"/>
          <w:szCs w:val="28"/>
        </w:rPr>
        <w:t>П</w:t>
      </w:r>
      <w:r w:rsidR="00D067B0">
        <w:rPr>
          <w:rFonts w:ascii="Times New Roman" w:hAnsi="Times New Roman" w:cs="Times New Roman"/>
          <w:sz w:val="28"/>
          <w:szCs w:val="28"/>
        </w:rPr>
        <w:t xml:space="preserve">оскольку концепция экономики, ориентированной на защиту окружающей среды </w:t>
      </w:r>
      <w:r w:rsidRPr="00024340">
        <w:rPr>
          <w:rFonts w:ascii="Times New Roman" w:hAnsi="Times New Roman" w:cs="Times New Roman"/>
          <w:sz w:val="28"/>
          <w:szCs w:val="28"/>
        </w:rPr>
        <w:t xml:space="preserve">и </w:t>
      </w:r>
      <w:r w:rsidR="00D067B0">
        <w:rPr>
          <w:rFonts w:ascii="Times New Roman" w:hAnsi="Times New Roman" w:cs="Times New Roman"/>
          <w:sz w:val="28"/>
          <w:szCs w:val="28"/>
        </w:rPr>
        <w:t>использования «</w:t>
      </w:r>
      <w:r w:rsidRPr="00024340">
        <w:rPr>
          <w:rFonts w:ascii="Times New Roman" w:hAnsi="Times New Roman" w:cs="Times New Roman"/>
          <w:sz w:val="28"/>
          <w:szCs w:val="28"/>
        </w:rPr>
        <w:t>зеленой энергии</w:t>
      </w:r>
      <w:r w:rsidR="00D067B0">
        <w:rPr>
          <w:rFonts w:ascii="Times New Roman" w:hAnsi="Times New Roman" w:cs="Times New Roman"/>
          <w:sz w:val="28"/>
          <w:szCs w:val="28"/>
        </w:rPr>
        <w:t>» (то есть энергию, выработанной из альтернативных источников энергии)</w:t>
      </w:r>
      <w:r w:rsidRPr="00024340">
        <w:rPr>
          <w:rFonts w:ascii="Times New Roman" w:hAnsi="Times New Roman" w:cs="Times New Roman"/>
          <w:sz w:val="28"/>
          <w:szCs w:val="28"/>
        </w:rPr>
        <w:t xml:space="preserve"> становится все более популярной, модель нефтегазовой промышленности Китая переходит от </w:t>
      </w:r>
      <w:r w:rsidR="000538DF">
        <w:rPr>
          <w:rFonts w:ascii="Times New Roman" w:hAnsi="Times New Roman" w:cs="Times New Roman"/>
          <w:sz w:val="28"/>
          <w:szCs w:val="28"/>
        </w:rPr>
        <w:t>«</w:t>
      </w:r>
      <w:r w:rsidRPr="00024340">
        <w:rPr>
          <w:rFonts w:ascii="Times New Roman" w:hAnsi="Times New Roman" w:cs="Times New Roman"/>
          <w:sz w:val="28"/>
          <w:szCs w:val="28"/>
        </w:rPr>
        <w:t>эффективности</w:t>
      </w:r>
      <w:r w:rsidR="000538DF">
        <w:rPr>
          <w:rFonts w:ascii="Times New Roman" w:hAnsi="Times New Roman" w:cs="Times New Roman"/>
          <w:sz w:val="28"/>
          <w:szCs w:val="28"/>
        </w:rPr>
        <w:t xml:space="preserve"> производства»</w:t>
      </w:r>
      <w:r w:rsidRPr="00024340">
        <w:rPr>
          <w:rFonts w:ascii="Times New Roman" w:hAnsi="Times New Roman" w:cs="Times New Roman"/>
          <w:sz w:val="28"/>
          <w:szCs w:val="28"/>
        </w:rPr>
        <w:t xml:space="preserve"> к </w:t>
      </w:r>
      <w:r w:rsidR="000538DF">
        <w:rPr>
          <w:rFonts w:ascii="Times New Roman" w:hAnsi="Times New Roman" w:cs="Times New Roman"/>
          <w:sz w:val="28"/>
          <w:szCs w:val="28"/>
        </w:rPr>
        <w:t>«</w:t>
      </w:r>
      <w:r w:rsidRPr="00024340">
        <w:rPr>
          <w:rFonts w:ascii="Times New Roman" w:hAnsi="Times New Roman" w:cs="Times New Roman"/>
          <w:sz w:val="28"/>
          <w:szCs w:val="28"/>
        </w:rPr>
        <w:t>экологическому приоритету</w:t>
      </w:r>
      <w:r w:rsidR="000538DF">
        <w:rPr>
          <w:rFonts w:ascii="Times New Roman" w:hAnsi="Times New Roman" w:cs="Times New Roman"/>
          <w:sz w:val="28"/>
          <w:szCs w:val="28"/>
        </w:rPr>
        <w:t>», а Правительство КНР должно</w:t>
      </w:r>
      <w:r w:rsidRPr="00024340">
        <w:rPr>
          <w:rFonts w:ascii="Times New Roman" w:hAnsi="Times New Roman" w:cs="Times New Roman"/>
          <w:sz w:val="28"/>
          <w:szCs w:val="28"/>
        </w:rPr>
        <w:t xml:space="preserve"> </w:t>
      </w:r>
      <w:r w:rsidR="000538DF">
        <w:rPr>
          <w:rFonts w:ascii="Times New Roman" w:hAnsi="Times New Roman" w:cs="Times New Roman"/>
          <w:sz w:val="28"/>
          <w:szCs w:val="28"/>
        </w:rPr>
        <w:t>выделять больше субсидий предприятиям</w:t>
      </w:r>
      <w:r w:rsidRPr="00024340">
        <w:rPr>
          <w:rFonts w:ascii="Times New Roman" w:hAnsi="Times New Roman" w:cs="Times New Roman"/>
          <w:sz w:val="28"/>
          <w:szCs w:val="28"/>
        </w:rPr>
        <w:t xml:space="preserve"> для обеспечения </w:t>
      </w:r>
      <w:r w:rsidR="000538DF">
        <w:rPr>
          <w:rFonts w:ascii="Times New Roman" w:hAnsi="Times New Roman" w:cs="Times New Roman"/>
          <w:sz w:val="28"/>
          <w:szCs w:val="28"/>
        </w:rPr>
        <w:t>«Экологической гармонии</w:t>
      </w:r>
      <w:r w:rsidRPr="00024340">
        <w:rPr>
          <w:rFonts w:ascii="Times New Roman" w:hAnsi="Times New Roman" w:cs="Times New Roman"/>
          <w:sz w:val="28"/>
          <w:szCs w:val="28"/>
        </w:rPr>
        <w:t xml:space="preserve"> промышленной цепи</w:t>
      </w:r>
      <w:r w:rsidR="000538DF">
        <w:rPr>
          <w:rFonts w:ascii="Times New Roman" w:hAnsi="Times New Roman" w:cs="Times New Roman"/>
          <w:sz w:val="28"/>
          <w:szCs w:val="28"/>
        </w:rPr>
        <w:t>»</w:t>
      </w:r>
      <w:r w:rsidRPr="00024340">
        <w:rPr>
          <w:rFonts w:ascii="Times New Roman" w:hAnsi="Times New Roman" w:cs="Times New Roman"/>
          <w:sz w:val="28"/>
          <w:szCs w:val="28"/>
        </w:rPr>
        <w:t xml:space="preserve">. В стране уже начата реформа системы экологического надзора на высшем уровне. Эти реформы на </w:t>
      </w:r>
      <w:r w:rsidR="000538DF">
        <w:rPr>
          <w:rFonts w:ascii="Times New Roman" w:hAnsi="Times New Roman" w:cs="Times New Roman"/>
          <w:sz w:val="28"/>
          <w:szCs w:val="28"/>
        </w:rPr>
        <w:t>стратегическом уровне</w:t>
      </w:r>
      <w:r w:rsidRPr="00024340">
        <w:rPr>
          <w:rFonts w:ascii="Times New Roman" w:hAnsi="Times New Roman" w:cs="Times New Roman"/>
          <w:sz w:val="28"/>
          <w:szCs w:val="28"/>
        </w:rPr>
        <w:t xml:space="preserve"> дают возможность реструктурировать систему надзора за нефтью и газом.</w:t>
      </w:r>
    </w:p>
    <w:p w14:paraId="1E4AD96F" w14:textId="77777777" w:rsidR="00E52054" w:rsidRDefault="008557E6" w:rsidP="00E52054">
      <w:pPr>
        <w:pStyle w:val="a3"/>
        <w:spacing w:line="360" w:lineRule="auto"/>
        <w:ind w:firstLine="708"/>
        <w:jc w:val="both"/>
        <w:rPr>
          <w:rFonts w:ascii="Times New Roman" w:hAnsi="Times New Roman" w:cs="Times New Roman"/>
          <w:sz w:val="28"/>
          <w:szCs w:val="28"/>
        </w:rPr>
      </w:pPr>
      <w:r w:rsidRPr="00024340">
        <w:rPr>
          <w:rFonts w:ascii="Times New Roman" w:hAnsi="Times New Roman" w:cs="Times New Roman"/>
          <w:sz w:val="28"/>
          <w:szCs w:val="28"/>
        </w:rPr>
        <w:t xml:space="preserve">С 2013 года государство запустило комплексную корректировку правовой системы охраны окружающей среды, повторно рассмотрело изменения в учредительные документы по охране окружающей среды, в том числе </w:t>
      </w:r>
      <w:r w:rsidR="000538DF">
        <w:rPr>
          <w:rFonts w:ascii="Times New Roman" w:hAnsi="Times New Roman" w:cs="Times New Roman"/>
          <w:sz w:val="28"/>
          <w:szCs w:val="28"/>
        </w:rPr>
        <w:t xml:space="preserve">и </w:t>
      </w:r>
      <w:r w:rsidRPr="00024340">
        <w:rPr>
          <w:rFonts w:ascii="Times New Roman" w:hAnsi="Times New Roman" w:cs="Times New Roman"/>
          <w:sz w:val="28"/>
          <w:szCs w:val="28"/>
        </w:rPr>
        <w:t xml:space="preserve">в «Закон </w:t>
      </w:r>
      <w:r w:rsidR="000538DF">
        <w:rPr>
          <w:rFonts w:ascii="Times New Roman" w:hAnsi="Times New Roman" w:cs="Times New Roman"/>
          <w:sz w:val="28"/>
          <w:szCs w:val="28"/>
        </w:rPr>
        <w:t>КНР о защите окружающей среды</w:t>
      </w:r>
      <w:r w:rsidRPr="00024340">
        <w:rPr>
          <w:rFonts w:ascii="Times New Roman" w:hAnsi="Times New Roman" w:cs="Times New Roman"/>
          <w:sz w:val="28"/>
          <w:szCs w:val="28"/>
        </w:rPr>
        <w:t>», «</w:t>
      </w:r>
      <w:r w:rsidR="000538DF">
        <w:rPr>
          <w:rFonts w:ascii="Times New Roman" w:hAnsi="Times New Roman" w:cs="Times New Roman"/>
          <w:sz w:val="28"/>
          <w:szCs w:val="28"/>
        </w:rPr>
        <w:t>Закон КНР об охране вод и почв</w:t>
      </w:r>
      <w:r w:rsidRPr="00024340">
        <w:rPr>
          <w:rFonts w:ascii="Times New Roman" w:hAnsi="Times New Roman" w:cs="Times New Roman"/>
          <w:sz w:val="28"/>
          <w:szCs w:val="28"/>
        </w:rPr>
        <w:t xml:space="preserve">», «Закон </w:t>
      </w:r>
      <w:r w:rsidR="000538DF">
        <w:rPr>
          <w:rFonts w:ascii="Times New Roman" w:hAnsi="Times New Roman" w:cs="Times New Roman"/>
          <w:sz w:val="28"/>
          <w:szCs w:val="28"/>
        </w:rPr>
        <w:t xml:space="preserve">КНР </w:t>
      </w:r>
      <w:r w:rsidRPr="00024340">
        <w:rPr>
          <w:rFonts w:ascii="Times New Roman" w:hAnsi="Times New Roman" w:cs="Times New Roman"/>
          <w:sz w:val="28"/>
          <w:szCs w:val="28"/>
        </w:rPr>
        <w:t>о предотвр</w:t>
      </w:r>
      <w:r w:rsidR="000538DF">
        <w:rPr>
          <w:rFonts w:ascii="Times New Roman" w:hAnsi="Times New Roman" w:cs="Times New Roman"/>
          <w:sz w:val="28"/>
          <w:szCs w:val="28"/>
        </w:rPr>
        <w:t>ащении загрязнения атмосферы</w:t>
      </w:r>
      <w:r w:rsidRPr="00024340">
        <w:rPr>
          <w:rFonts w:ascii="Times New Roman" w:hAnsi="Times New Roman" w:cs="Times New Roman"/>
          <w:sz w:val="28"/>
          <w:szCs w:val="28"/>
        </w:rPr>
        <w:t>», «Закон</w:t>
      </w:r>
      <w:r w:rsidR="000538DF">
        <w:rPr>
          <w:rFonts w:ascii="Times New Roman" w:hAnsi="Times New Roman" w:cs="Times New Roman"/>
          <w:sz w:val="28"/>
          <w:szCs w:val="28"/>
        </w:rPr>
        <w:t xml:space="preserve"> КНР</w:t>
      </w:r>
      <w:r w:rsidRPr="00024340">
        <w:rPr>
          <w:rFonts w:ascii="Times New Roman" w:hAnsi="Times New Roman" w:cs="Times New Roman"/>
          <w:sz w:val="28"/>
          <w:szCs w:val="28"/>
        </w:rPr>
        <w:t xml:space="preserve"> о предотвращении загрязне</w:t>
      </w:r>
      <w:r w:rsidR="000538DF">
        <w:rPr>
          <w:rFonts w:ascii="Times New Roman" w:hAnsi="Times New Roman" w:cs="Times New Roman"/>
          <w:sz w:val="28"/>
          <w:szCs w:val="28"/>
        </w:rPr>
        <w:t>ния воды</w:t>
      </w:r>
      <w:r w:rsidRPr="00024340">
        <w:rPr>
          <w:rFonts w:ascii="Times New Roman" w:hAnsi="Times New Roman" w:cs="Times New Roman"/>
          <w:sz w:val="28"/>
          <w:szCs w:val="28"/>
        </w:rPr>
        <w:t xml:space="preserve">» и так далее. </w:t>
      </w:r>
      <w:r w:rsidR="000538DF">
        <w:rPr>
          <w:rFonts w:ascii="Times New Roman" w:hAnsi="Times New Roman" w:cs="Times New Roman"/>
          <w:sz w:val="28"/>
          <w:szCs w:val="28"/>
        </w:rPr>
        <w:t xml:space="preserve">В соответствии с разработанной стратегией </w:t>
      </w:r>
      <w:r w:rsidR="000538DF" w:rsidRPr="000538DF">
        <w:rPr>
          <w:rFonts w:ascii="Times New Roman" w:hAnsi="Times New Roman" w:cs="Times New Roman"/>
          <w:sz w:val="28"/>
          <w:szCs w:val="28"/>
        </w:rPr>
        <w:t>в</w:t>
      </w:r>
      <w:r w:rsidRPr="000538DF">
        <w:rPr>
          <w:rFonts w:ascii="Times New Roman" w:hAnsi="Times New Roman" w:cs="Times New Roman"/>
          <w:sz w:val="28"/>
          <w:szCs w:val="28"/>
        </w:rPr>
        <w:t>в</w:t>
      </w:r>
      <w:r w:rsidR="000538DF" w:rsidRPr="000538DF">
        <w:rPr>
          <w:rFonts w:ascii="Times New Roman" w:hAnsi="Times New Roman" w:cs="Times New Roman"/>
          <w:sz w:val="28"/>
          <w:szCs w:val="28"/>
        </w:rPr>
        <w:t>одится</w:t>
      </w:r>
      <w:r w:rsidR="000538DF">
        <w:rPr>
          <w:rFonts w:ascii="Times New Roman" w:hAnsi="Times New Roman" w:cs="Times New Roman"/>
          <w:i/>
          <w:sz w:val="28"/>
          <w:szCs w:val="28"/>
        </w:rPr>
        <w:t xml:space="preserve"> </w:t>
      </w:r>
      <w:r w:rsidR="000538DF" w:rsidRPr="000538DF">
        <w:rPr>
          <w:rFonts w:ascii="Times New Roman" w:hAnsi="Times New Roman" w:cs="Times New Roman"/>
          <w:sz w:val="28"/>
          <w:szCs w:val="28"/>
        </w:rPr>
        <w:t>«План</w:t>
      </w:r>
      <w:r w:rsidRPr="000538DF">
        <w:rPr>
          <w:rFonts w:ascii="Times New Roman" w:hAnsi="Times New Roman" w:cs="Times New Roman"/>
          <w:sz w:val="28"/>
          <w:szCs w:val="28"/>
        </w:rPr>
        <w:t xml:space="preserve"> действий по предотвращению загрязнения воздуха», </w:t>
      </w:r>
      <w:r w:rsidR="000538DF">
        <w:rPr>
          <w:rFonts w:ascii="Times New Roman" w:hAnsi="Times New Roman" w:cs="Times New Roman"/>
          <w:sz w:val="28"/>
          <w:szCs w:val="28"/>
        </w:rPr>
        <w:t>долгосрочный «П</w:t>
      </w:r>
      <w:r w:rsidRPr="000538DF">
        <w:rPr>
          <w:rFonts w:ascii="Times New Roman" w:hAnsi="Times New Roman" w:cs="Times New Roman"/>
          <w:sz w:val="28"/>
          <w:szCs w:val="28"/>
        </w:rPr>
        <w:t>лана по защите и охране водных объектов</w:t>
      </w:r>
      <w:r w:rsidR="000538DF">
        <w:rPr>
          <w:rFonts w:ascii="Times New Roman" w:hAnsi="Times New Roman" w:cs="Times New Roman"/>
          <w:sz w:val="28"/>
          <w:szCs w:val="28"/>
        </w:rPr>
        <w:t>»</w:t>
      </w:r>
      <w:r w:rsidRPr="000538DF">
        <w:rPr>
          <w:rFonts w:ascii="Times New Roman" w:hAnsi="Times New Roman" w:cs="Times New Roman"/>
          <w:sz w:val="28"/>
          <w:szCs w:val="28"/>
        </w:rPr>
        <w:t xml:space="preserve"> и </w:t>
      </w:r>
      <w:r w:rsidR="000538DF">
        <w:rPr>
          <w:rFonts w:ascii="Times New Roman" w:hAnsi="Times New Roman" w:cs="Times New Roman"/>
          <w:sz w:val="28"/>
          <w:szCs w:val="28"/>
        </w:rPr>
        <w:t xml:space="preserve">производится </w:t>
      </w:r>
      <w:r w:rsidRPr="000538DF">
        <w:rPr>
          <w:rFonts w:ascii="Times New Roman" w:hAnsi="Times New Roman" w:cs="Times New Roman"/>
          <w:sz w:val="28"/>
          <w:szCs w:val="28"/>
        </w:rPr>
        <w:t>введение практики по взысканию с предприятий плату за негативное воздействие на окружающую среду и нанесения экологического ущерба</w:t>
      </w:r>
      <w:r w:rsidRPr="00024340">
        <w:rPr>
          <w:rFonts w:ascii="Times New Roman" w:hAnsi="Times New Roman" w:cs="Times New Roman"/>
          <w:i/>
          <w:sz w:val="28"/>
          <w:szCs w:val="28"/>
        </w:rPr>
        <w:t>.</w:t>
      </w:r>
      <w:r w:rsidR="00E52054">
        <w:rPr>
          <w:rFonts w:ascii="Times New Roman" w:hAnsi="Times New Roman" w:cs="Times New Roman"/>
          <w:i/>
          <w:sz w:val="28"/>
          <w:szCs w:val="28"/>
        </w:rPr>
        <w:t xml:space="preserve"> </w:t>
      </w:r>
      <w:r w:rsidR="00E52054">
        <w:rPr>
          <w:rFonts w:ascii="Times New Roman" w:hAnsi="Times New Roman" w:cs="Times New Roman"/>
          <w:sz w:val="28"/>
          <w:szCs w:val="28"/>
        </w:rPr>
        <w:t xml:space="preserve">Здесь следует особо отметить, что законодательству Российской Федерации давно известен такой механизм как взыскание платы за негативное воздействие на окружающую среду, для природоресурсного законодательства Китайской народной Республики это новелла, ранее они такой механизм не использовали. </w:t>
      </w:r>
    </w:p>
    <w:p w14:paraId="0E2FE126" w14:textId="64F0EB95" w:rsidR="00E52054" w:rsidRPr="00E52054" w:rsidRDefault="000C3350" w:rsidP="00E52054">
      <w:pPr>
        <w:pStyle w:val="a3"/>
        <w:spacing w:line="360" w:lineRule="auto"/>
        <w:ind w:firstLine="708"/>
        <w:jc w:val="both"/>
        <w:rPr>
          <w:rFonts w:ascii="Times New Roman" w:hAnsi="Times New Roman" w:cs="Times New Roman"/>
          <w:sz w:val="28"/>
          <w:szCs w:val="28"/>
        </w:rPr>
      </w:pPr>
      <w:hyperlink r:id="rId14" w:history="1">
        <w:r w:rsidR="00E52054" w:rsidRPr="00E52054">
          <w:rPr>
            <w:rStyle w:val="ae"/>
            <w:rFonts w:ascii="Times New Roman" w:hAnsi="Times New Roman" w:cs="Times New Roman"/>
            <w:color w:val="auto"/>
            <w:sz w:val="28"/>
            <w:szCs w:val="28"/>
            <w:u w:val="none"/>
            <w:bdr w:val="none" w:sz="0" w:space="0" w:color="auto" w:frame="1"/>
          </w:rPr>
          <w:t>Федеральным законом</w:t>
        </w:r>
        <w:r w:rsidR="00E52054">
          <w:rPr>
            <w:rStyle w:val="ae"/>
            <w:rFonts w:ascii="Times New Roman" w:hAnsi="Times New Roman" w:cs="Times New Roman"/>
            <w:color w:val="auto"/>
            <w:sz w:val="28"/>
            <w:szCs w:val="28"/>
            <w:u w:val="none"/>
            <w:bdr w:val="none" w:sz="0" w:space="0" w:color="auto" w:frame="1"/>
          </w:rPr>
          <w:t xml:space="preserve"> Российской Федерации</w:t>
        </w:r>
        <w:r w:rsidR="00E52054" w:rsidRPr="00E52054">
          <w:rPr>
            <w:rStyle w:val="ae"/>
            <w:rFonts w:ascii="Times New Roman" w:hAnsi="Times New Roman" w:cs="Times New Roman"/>
            <w:color w:val="auto"/>
            <w:sz w:val="28"/>
            <w:szCs w:val="28"/>
            <w:u w:val="none"/>
            <w:bdr w:val="none" w:sz="0" w:space="0" w:color="auto" w:frame="1"/>
          </w:rPr>
          <w:t xml:space="preserve"> от 10.01.2002 № 7-ФЗ</w:t>
        </w:r>
      </w:hyperlink>
      <w:r w:rsidR="00E52054" w:rsidRPr="00E52054">
        <w:rPr>
          <w:rStyle w:val="apple-converted-space"/>
          <w:rFonts w:ascii="Times New Roman" w:hAnsi="Times New Roman" w:cs="Times New Roman"/>
          <w:sz w:val="28"/>
          <w:szCs w:val="28"/>
        </w:rPr>
        <w:t> </w:t>
      </w:r>
      <w:r w:rsidR="00E52054" w:rsidRPr="00E52054">
        <w:rPr>
          <w:rFonts w:ascii="Times New Roman" w:hAnsi="Times New Roman" w:cs="Times New Roman"/>
          <w:sz w:val="28"/>
          <w:szCs w:val="28"/>
        </w:rPr>
        <w:t>"Об охране окружающей среды" предусмотрено обязательное внесение платежей за негативное воздействие на окружающую среду. В соответствии с вышеуказанным федеральным законом к видам негативного воздействия на окружающую среду относят:</w:t>
      </w:r>
    </w:p>
    <w:p w14:paraId="5DDD2880" w14:textId="4676BD47" w:rsidR="00E52054" w:rsidRPr="00E52054" w:rsidRDefault="00E52054" w:rsidP="00E52054">
      <w:pPr>
        <w:numPr>
          <w:ilvl w:val="0"/>
          <w:numId w:val="21"/>
        </w:numPr>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E52054">
        <w:rPr>
          <w:rFonts w:ascii="Times New Roman" w:eastAsia="Times New Roman" w:hAnsi="Times New Roman" w:cs="Times New Roman"/>
          <w:sz w:val="28"/>
          <w:szCs w:val="28"/>
        </w:rPr>
        <w:t>ыбросы в атмосферный воздух загрязняющих и иных веществ;</w:t>
      </w:r>
    </w:p>
    <w:p w14:paraId="0867A21A" w14:textId="6FE7BC0C" w:rsidR="00E52054" w:rsidRPr="00E52054" w:rsidRDefault="00E52054" w:rsidP="00E52054">
      <w:pPr>
        <w:numPr>
          <w:ilvl w:val="0"/>
          <w:numId w:val="21"/>
        </w:numPr>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E52054">
        <w:rPr>
          <w:rFonts w:ascii="Times New Roman" w:eastAsia="Times New Roman" w:hAnsi="Times New Roman" w:cs="Times New Roman"/>
          <w:sz w:val="28"/>
          <w:szCs w:val="28"/>
        </w:rPr>
        <w:t>бросы загрязняющих и иных веществ и микроорганизмов в поверхностные водные объекты, подземные водные объекты и на водосборные площади;</w:t>
      </w:r>
    </w:p>
    <w:p w14:paraId="0AC26CA1" w14:textId="546FED56" w:rsidR="00E52054" w:rsidRPr="00E52054" w:rsidRDefault="00E52054" w:rsidP="00E52054">
      <w:pPr>
        <w:numPr>
          <w:ilvl w:val="0"/>
          <w:numId w:val="21"/>
        </w:numPr>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E52054">
        <w:rPr>
          <w:rFonts w:ascii="Times New Roman" w:eastAsia="Times New Roman" w:hAnsi="Times New Roman" w:cs="Times New Roman"/>
          <w:sz w:val="28"/>
          <w:szCs w:val="28"/>
        </w:rPr>
        <w:t>агрязнение недр, почв;</w:t>
      </w:r>
    </w:p>
    <w:p w14:paraId="5FCE2445" w14:textId="2895DAFC" w:rsidR="00E52054" w:rsidRPr="00E52054" w:rsidRDefault="00E52054" w:rsidP="00E52054">
      <w:pPr>
        <w:numPr>
          <w:ilvl w:val="0"/>
          <w:numId w:val="21"/>
        </w:numPr>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E52054">
        <w:rPr>
          <w:rFonts w:ascii="Times New Roman" w:eastAsia="Times New Roman" w:hAnsi="Times New Roman" w:cs="Times New Roman"/>
          <w:sz w:val="28"/>
          <w:szCs w:val="28"/>
        </w:rPr>
        <w:t>азмещение отходов производства и потребления;</w:t>
      </w:r>
    </w:p>
    <w:p w14:paraId="0252455C" w14:textId="2286FBBF" w:rsidR="00E52054" w:rsidRPr="00E52054" w:rsidRDefault="00E52054" w:rsidP="00E52054">
      <w:pPr>
        <w:numPr>
          <w:ilvl w:val="0"/>
          <w:numId w:val="21"/>
        </w:numPr>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E52054">
        <w:rPr>
          <w:rFonts w:ascii="Times New Roman" w:eastAsia="Times New Roman" w:hAnsi="Times New Roman" w:cs="Times New Roman"/>
          <w:sz w:val="28"/>
          <w:szCs w:val="28"/>
        </w:rPr>
        <w:t>агрязнение окружающей среды шумом, теплом, электромагнитными, ионизирующими и другими видами физических воздействий;</w:t>
      </w:r>
    </w:p>
    <w:p w14:paraId="293B892E" w14:textId="05CCF5C4" w:rsidR="00E52054" w:rsidRPr="00E52054" w:rsidRDefault="00E52054" w:rsidP="00E52054">
      <w:pPr>
        <w:numPr>
          <w:ilvl w:val="0"/>
          <w:numId w:val="21"/>
        </w:numPr>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Pr="00E52054">
        <w:rPr>
          <w:rFonts w:ascii="Times New Roman" w:eastAsia="Times New Roman" w:hAnsi="Times New Roman" w:cs="Times New Roman"/>
          <w:sz w:val="28"/>
          <w:szCs w:val="28"/>
        </w:rPr>
        <w:t>ные виды негативного воздействия на окружающую среду</w:t>
      </w:r>
      <w:r>
        <w:rPr>
          <w:rStyle w:val="aa"/>
          <w:rFonts w:ascii="Times New Roman" w:eastAsia="Times New Roman" w:hAnsi="Times New Roman" w:cs="Times New Roman"/>
          <w:sz w:val="28"/>
          <w:szCs w:val="28"/>
        </w:rPr>
        <w:footnoteReference w:id="28"/>
      </w:r>
      <w:r w:rsidRPr="00E52054">
        <w:rPr>
          <w:rFonts w:ascii="Times New Roman" w:eastAsia="Times New Roman" w:hAnsi="Times New Roman" w:cs="Times New Roman"/>
          <w:sz w:val="28"/>
          <w:szCs w:val="28"/>
        </w:rPr>
        <w:t>.</w:t>
      </w:r>
    </w:p>
    <w:p w14:paraId="6C0A6A60" w14:textId="38AF6BDC" w:rsidR="00E52054" w:rsidRPr="00E52054" w:rsidRDefault="00E52054" w:rsidP="00E52054">
      <w:pPr>
        <w:pStyle w:val="ad"/>
        <w:spacing w:before="192" w:beforeAutospacing="0" w:after="192" w:afterAutospacing="0" w:line="360" w:lineRule="auto"/>
        <w:ind w:firstLine="360"/>
        <w:jc w:val="both"/>
        <w:textAlignment w:val="baseline"/>
        <w:rPr>
          <w:sz w:val="28"/>
          <w:szCs w:val="28"/>
        </w:rPr>
      </w:pPr>
      <w:r w:rsidRPr="00E52054">
        <w:rPr>
          <w:sz w:val="28"/>
          <w:szCs w:val="28"/>
        </w:rPr>
        <w:t>В настоящее время плата взимается исключительно за следующие виды негативного воздействия на окружающую среду:</w:t>
      </w:r>
    </w:p>
    <w:p w14:paraId="669FCC59" w14:textId="6695BF9B" w:rsidR="00E52054" w:rsidRPr="00E52054" w:rsidRDefault="00E52054" w:rsidP="00E52054">
      <w:pPr>
        <w:numPr>
          <w:ilvl w:val="0"/>
          <w:numId w:val="20"/>
        </w:numPr>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E52054">
        <w:rPr>
          <w:rFonts w:ascii="Times New Roman" w:eastAsia="Times New Roman" w:hAnsi="Times New Roman" w:cs="Times New Roman"/>
          <w:sz w:val="28"/>
          <w:szCs w:val="28"/>
        </w:rPr>
        <w:t>ыбросы в атмосферный воздух загрязняющих веществ стационарными объектами;</w:t>
      </w:r>
    </w:p>
    <w:p w14:paraId="1B6F6CB1" w14:textId="70A9E836" w:rsidR="00E52054" w:rsidRPr="00E52054" w:rsidRDefault="00E52054" w:rsidP="00E52054">
      <w:pPr>
        <w:numPr>
          <w:ilvl w:val="0"/>
          <w:numId w:val="20"/>
        </w:numPr>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E52054">
        <w:rPr>
          <w:rFonts w:ascii="Times New Roman" w:eastAsia="Times New Roman" w:hAnsi="Times New Roman" w:cs="Times New Roman"/>
          <w:sz w:val="28"/>
          <w:szCs w:val="28"/>
        </w:rPr>
        <w:t>ыбросы в атмосферный воздух загрязняющих веществ передвижными объектами;</w:t>
      </w:r>
    </w:p>
    <w:p w14:paraId="1CA98D88" w14:textId="11D1E2E6" w:rsidR="00E52054" w:rsidRPr="00E52054" w:rsidRDefault="00E52054" w:rsidP="00E52054">
      <w:pPr>
        <w:numPr>
          <w:ilvl w:val="0"/>
          <w:numId w:val="20"/>
        </w:numPr>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E52054">
        <w:rPr>
          <w:rFonts w:ascii="Times New Roman" w:eastAsia="Times New Roman" w:hAnsi="Times New Roman" w:cs="Times New Roman"/>
          <w:sz w:val="28"/>
          <w:szCs w:val="28"/>
        </w:rPr>
        <w:t>бросы загрязняющих веществ в поверхностные и подземные водные объекты;</w:t>
      </w:r>
    </w:p>
    <w:p w14:paraId="719C81ED" w14:textId="118BB35F" w:rsidR="00E52054" w:rsidRPr="00E52054" w:rsidRDefault="00E52054" w:rsidP="00E52054">
      <w:pPr>
        <w:numPr>
          <w:ilvl w:val="0"/>
          <w:numId w:val="20"/>
        </w:numPr>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E52054">
        <w:rPr>
          <w:rFonts w:ascii="Times New Roman" w:eastAsia="Times New Roman" w:hAnsi="Times New Roman" w:cs="Times New Roman"/>
          <w:sz w:val="28"/>
          <w:szCs w:val="28"/>
        </w:rPr>
        <w:t>азмещение отходов производства и потребления.</w:t>
      </w:r>
    </w:p>
    <w:p w14:paraId="7EC2E338" w14:textId="3E1436D2" w:rsidR="00374791" w:rsidRDefault="008557E6" w:rsidP="000538DF">
      <w:pPr>
        <w:pStyle w:val="a3"/>
        <w:spacing w:line="360" w:lineRule="auto"/>
        <w:ind w:firstLine="708"/>
        <w:jc w:val="both"/>
        <w:rPr>
          <w:rFonts w:ascii="Times New Roman" w:hAnsi="Times New Roman" w:cs="Times New Roman"/>
          <w:sz w:val="28"/>
          <w:szCs w:val="28"/>
        </w:rPr>
      </w:pPr>
      <w:r w:rsidRPr="00024340">
        <w:rPr>
          <w:rFonts w:ascii="Times New Roman" w:hAnsi="Times New Roman" w:cs="Times New Roman"/>
          <w:sz w:val="28"/>
          <w:szCs w:val="28"/>
        </w:rPr>
        <w:t xml:space="preserve">Экспертами были отмечены и другие </w:t>
      </w:r>
      <w:r w:rsidR="00E52054">
        <w:rPr>
          <w:rFonts w:ascii="Times New Roman" w:hAnsi="Times New Roman" w:cs="Times New Roman"/>
          <w:sz w:val="28"/>
          <w:szCs w:val="28"/>
        </w:rPr>
        <w:t>нормативно-правовые акты</w:t>
      </w:r>
      <w:r w:rsidRPr="00024340">
        <w:rPr>
          <w:rFonts w:ascii="Times New Roman" w:hAnsi="Times New Roman" w:cs="Times New Roman"/>
          <w:sz w:val="28"/>
          <w:szCs w:val="28"/>
        </w:rPr>
        <w:t xml:space="preserve">, призванные ускорить законодательный процесс поддержки экологии КНР путем внесения изменений в законодательство об охране окружающей среды КНР, </w:t>
      </w:r>
      <w:r w:rsidR="00374791">
        <w:rPr>
          <w:rFonts w:ascii="Times New Roman" w:hAnsi="Times New Roman" w:cs="Times New Roman"/>
          <w:sz w:val="28"/>
          <w:szCs w:val="28"/>
        </w:rPr>
        <w:t xml:space="preserve">а также в </w:t>
      </w:r>
      <w:r w:rsidRPr="00024340">
        <w:rPr>
          <w:rFonts w:ascii="Times New Roman" w:hAnsi="Times New Roman" w:cs="Times New Roman"/>
          <w:sz w:val="28"/>
          <w:szCs w:val="28"/>
        </w:rPr>
        <w:t>налоговое, финансовое законодательство</w:t>
      </w:r>
      <w:r w:rsidR="004B7142">
        <w:rPr>
          <w:rStyle w:val="aa"/>
          <w:rFonts w:ascii="Times New Roman" w:hAnsi="Times New Roman" w:cs="Times New Roman"/>
          <w:sz w:val="28"/>
          <w:szCs w:val="28"/>
        </w:rPr>
        <w:footnoteReference w:id="29"/>
      </w:r>
      <w:r w:rsidRPr="00024340">
        <w:rPr>
          <w:rFonts w:ascii="Times New Roman" w:hAnsi="Times New Roman" w:cs="Times New Roman"/>
          <w:sz w:val="28"/>
          <w:szCs w:val="28"/>
        </w:rPr>
        <w:t xml:space="preserve"> и т.д. </w:t>
      </w:r>
    </w:p>
    <w:p w14:paraId="13C26BFD" w14:textId="77777777" w:rsidR="00374791" w:rsidRDefault="008557E6" w:rsidP="000538DF">
      <w:pPr>
        <w:pStyle w:val="a3"/>
        <w:spacing w:line="360" w:lineRule="auto"/>
        <w:ind w:firstLine="708"/>
        <w:jc w:val="both"/>
        <w:rPr>
          <w:rFonts w:ascii="Times New Roman" w:hAnsi="Times New Roman" w:cs="Times New Roman"/>
          <w:sz w:val="28"/>
          <w:szCs w:val="28"/>
        </w:rPr>
      </w:pPr>
      <w:r w:rsidRPr="00024340">
        <w:rPr>
          <w:rFonts w:ascii="Times New Roman" w:hAnsi="Times New Roman" w:cs="Times New Roman"/>
          <w:sz w:val="28"/>
          <w:szCs w:val="28"/>
        </w:rPr>
        <w:t xml:space="preserve">В 2015 введен в действие «Закон </w:t>
      </w:r>
      <w:r w:rsidR="00374791">
        <w:rPr>
          <w:rFonts w:ascii="Times New Roman" w:hAnsi="Times New Roman" w:cs="Times New Roman"/>
          <w:sz w:val="28"/>
          <w:szCs w:val="28"/>
        </w:rPr>
        <w:t xml:space="preserve">КНР </w:t>
      </w:r>
      <w:r w:rsidRPr="00024340">
        <w:rPr>
          <w:rFonts w:ascii="Times New Roman" w:hAnsi="Times New Roman" w:cs="Times New Roman"/>
          <w:sz w:val="28"/>
          <w:szCs w:val="28"/>
        </w:rPr>
        <w:t>об охране окружающей среды</w:t>
      </w:r>
      <w:r w:rsidR="00374791">
        <w:rPr>
          <w:rFonts w:ascii="Times New Roman" w:hAnsi="Times New Roman" w:cs="Times New Roman"/>
          <w:sz w:val="28"/>
          <w:szCs w:val="28"/>
        </w:rPr>
        <w:t>». Его называют с</w:t>
      </w:r>
      <w:r w:rsidRPr="00024340">
        <w:rPr>
          <w:rFonts w:ascii="Times New Roman" w:hAnsi="Times New Roman" w:cs="Times New Roman"/>
          <w:sz w:val="28"/>
          <w:szCs w:val="28"/>
        </w:rPr>
        <w:t xml:space="preserve">амым </w:t>
      </w:r>
      <w:r w:rsidR="00374791">
        <w:rPr>
          <w:rFonts w:ascii="Times New Roman" w:hAnsi="Times New Roman" w:cs="Times New Roman"/>
          <w:sz w:val="28"/>
          <w:szCs w:val="28"/>
        </w:rPr>
        <w:t>«</w:t>
      </w:r>
      <w:r w:rsidRPr="00024340">
        <w:rPr>
          <w:rFonts w:ascii="Times New Roman" w:hAnsi="Times New Roman" w:cs="Times New Roman"/>
          <w:sz w:val="28"/>
          <w:szCs w:val="28"/>
        </w:rPr>
        <w:t>тяжёлым</w:t>
      </w:r>
      <w:r w:rsidR="00374791">
        <w:rPr>
          <w:rFonts w:ascii="Times New Roman" w:hAnsi="Times New Roman" w:cs="Times New Roman"/>
          <w:sz w:val="28"/>
          <w:szCs w:val="28"/>
        </w:rPr>
        <w:t>»</w:t>
      </w:r>
      <w:r w:rsidR="00374791">
        <w:rPr>
          <w:rStyle w:val="aa"/>
          <w:rFonts w:ascii="Times New Roman" w:hAnsi="Times New Roman" w:cs="Times New Roman"/>
          <w:sz w:val="28"/>
          <w:szCs w:val="28"/>
        </w:rPr>
        <w:footnoteReference w:id="30"/>
      </w:r>
      <w:r w:rsidRPr="00024340">
        <w:rPr>
          <w:rFonts w:ascii="Times New Roman" w:hAnsi="Times New Roman" w:cs="Times New Roman"/>
          <w:sz w:val="28"/>
          <w:szCs w:val="28"/>
        </w:rPr>
        <w:t xml:space="preserve"> нормативно-правовым актом</w:t>
      </w:r>
      <w:r w:rsidR="00374791">
        <w:rPr>
          <w:rFonts w:ascii="Times New Roman" w:hAnsi="Times New Roman" w:cs="Times New Roman"/>
          <w:sz w:val="28"/>
          <w:szCs w:val="28"/>
        </w:rPr>
        <w:t xml:space="preserve"> в истории экологического права</w:t>
      </w:r>
      <w:r w:rsidRPr="00024340">
        <w:rPr>
          <w:rFonts w:ascii="Times New Roman" w:hAnsi="Times New Roman" w:cs="Times New Roman"/>
          <w:sz w:val="28"/>
          <w:szCs w:val="28"/>
        </w:rPr>
        <w:t>. В данном законе были установлены ранее не урегулированные вопросы о мерах ответственности за нанесение ущерба окружающей среде,  заинтересованности населения КНР в улучшении экологиче</w:t>
      </w:r>
      <w:r w:rsidR="00374791">
        <w:rPr>
          <w:rFonts w:ascii="Times New Roman" w:hAnsi="Times New Roman" w:cs="Times New Roman"/>
          <w:sz w:val="28"/>
          <w:szCs w:val="28"/>
        </w:rPr>
        <w:t>ской обстановки</w:t>
      </w:r>
      <w:r w:rsidRPr="00024340">
        <w:rPr>
          <w:rFonts w:ascii="Times New Roman" w:hAnsi="Times New Roman" w:cs="Times New Roman"/>
          <w:sz w:val="28"/>
          <w:szCs w:val="28"/>
        </w:rPr>
        <w:t xml:space="preserve"> в стране и другие вопросы, </w:t>
      </w:r>
      <w:r w:rsidR="00374791">
        <w:rPr>
          <w:rFonts w:ascii="Times New Roman" w:hAnsi="Times New Roman" w:cs="Times New Roman"/>
          <w:sz w:val="28"/>
          <w:szCs w:val="28"/>
        </w:rPr>
        <w:t xml:space="preserve">не </w:t>
      </w:r>
      <w:r w:rsidRPr="00024340">
        <w:rPr>
          <w:rFonts w:ascii="Times New Roman" w:hAnsi="Times New Roman" w:cs="Times New Roman"/>
          <w:sz w:val="28"/>
          <w:szCs w:val="28"/>
        </w:rPr>
        <w:t xml:space="preserve">урегулированные «Законом о введении налога на обеспечение охраны окружающей среды». </w:t>
      </w:r>
    </w:p>
    <w:p w14:paraId="07020692" w14:textId="77777777" w:rsidR="00374791" w:rsidRDefault="008557E6" w:rsidP="000538DF">
      <w:pPr>
        <w:pStyle w:val="a3"/>
        <w:spacing w:line="360" w:lineRule="auto"/>
        <w:ind w:firstLine="708"/>
        <w:jc w:val="both"/>
        <w:rPr>
          <w:rFonts w:ascii="Times New Roman" w:hAnsi="Times New Roman" w:cs="Times New Roman"/>
          <w:sz w:val="28"/>
          <w:szCs w:val="28"/>
        </w:rPr>
      </w:pPr>
      <w:r w:rsidRPr="00374791">
        <w:rPr>
          <w:rFonts w:ascii="Times New Roman" w:hAnsi="Times New Roman" w:cs="Times New Roman"/>
          <w:sz w:val="28"/>
          <w:szCs w:val="28"/>
        </w:rPr>
        <w:t xml:space="preserve">В соответствии с положениями данного закона будет заменена система взимания платы за «сточные воды», установленная в 2003 году, вместо нее вводится сбор налогов на охрану окружающей среды </w:t>
      </w:r>
      <w:r w:rsidR="00374791">
        <w:rPr>
          <w:rFonts w:ascii="Times New Roman" w:hAnsi="Times New Roman" w:cs="Times New Roman"/>
          <w:sz w:val="28"/>
          <w:szCs w:val="28"/>
        </w:rPr>
        <w:t xml:space="preserve">лишь </w:t>
      </w:r>
      <w:r w:rsidRPr="00374791">
        <w:rPr>
          <w:rFonts w:ascii="Times New Roman" w:hAnsi="Times New Roman" w:cs="Times New Roman"/>
          <w:sz w:val="28"/>
          <w:szCs w:val="28"/>
        </w:rPr>
        <w:t xml:space="preserve">в случае установления факта наличия сброса загрязняющих веществ. </w:t>
      </w:r>
    </w:p>
    <w:p w14:paraId="33AE7E01" w14:textId="0FBB9DEC" w:rsidR="008557E6" w:rsidRPr="00024340" w:rsidRDefault="008557E6" w:rsidP="000538DF">
      <w:pPr>
        <w:pStyle w:val="a3"/>
        <w:spacing w:line="360" w:lineRule="auto"/>
        <w:ind w:firstLine="708"/>
        <w:jc w:val="both"/>
        <w:rPr>
          <w:rFonts w:ascii="Times New Roman" w:hAnsi="Times New Roman" w:cs="Times New Roman"/>
          <w:sz w:val="28"/>
          <w:szCs w:val="28"/>
        </w:rPr>
      </w:pPr>
      <w:r w:rsidRPr="00024340">
        <w:rPr>
          <w:rFonts w:ascii="Times New Roman" w:hAnsi="Times New Roman" w:cs="Times New Roman"/>
          <w:sz w:val="28"/>
          <w:szCs w:val="28"/>
        </w:rPr>
        <w:t xml:space="preserve">После </w:t>
      </w:r>
      <w:r w:rsidR="00374791">
        <w:rPr>
          <w:rFonts w:ascii="Times New Roman" w:hAnsi="Times New Roman" w:cs="Times New Roman"/>
          <w:sz w:val="28"/>
          <w:szCs w:val="28"/>
        </w:rPr>
        <w:t>принятия и введение в действие данного закона</w:t>
      </w:r>
      <w:r w:rsidRPr="00024340">
        <w:rPr>
          <w:rFonts w:ascii="Times New Roman" w:hAnsi="Times New Roman" w:cs="Times New Roman"/>
          <w:sz w:val="28"/>
          <w:szCs w:val="28"/>
        </w:rPr>
        <w:t xml:space="preserve">, структура экологической правовой системы Китая стала более рациональной, а законодательные цели защиты окружающей среды были обозначены еще более </w:t>
      </w:r>
      <w:r w:rsidR="00374791">
        <w:rPr>
          <w:rFonts w:ascii="Times New Roman" w:hAnsi="Times New Roman" w:cs="Times New Roman"/>
          <w:sz w:val="28"/>
          <w:szCs w:val="28"/>
        </w:rPr>
        <w:t>отчётливо</w:t>
      </w:r>
      <w:r w:rsidRPr="00024340">
        <w:rPr>
          <w:rFonts w:ascii="Times New Roman" w:hAnsi="Times New Roman" w:cs="Times New Roman"/>
          <w:sz w:val="28"/>
          <w:szCs w:val="28"/>
        </w:rPr>
        <w:t>.</w:t>
      </w:r>
    </w:p>
    <w:p w14:paraId="24EEC1A3" w14:textId="77777777" w:rsidR="00333730" w:rsidRDefault="008557E6" w:rsidP="00374791">
      <w:pPr>
        <w:pStyle w:val="a3"/>
        <w:spacing w:line="360" w:lineRule="auto"/>
        <w:ind w:firstLine="708"/>
        <w:jc w:val="both"/>
        <w:rPr>
          <w:rFonts w:ascii="Times New Roman" w:hAnsi="Times New Roman" w:cs="Times New Roman"/>
          <w:sz w:val="28"/>
          <w:szCs w:val="28"/>
        </w:rPr>
      </w:pPr>
      <w:r w:rsidRPr="00024340">
        <w:rPr>
          <w:rFonts w:ascii="Times New Roman" w:hAnsi="Times New Roman" w:cs="Times New Roman"/>
          <w:sz w:val="28"/>
          <w:szCs w:val="28"/>
        </w:rPr>
        <w:t xml:space="preserve">23 сентября 2016 года Главное управление ЦК КПК и Генеральная канцелярия Государственного совета </w:t>
      </w:r>
      <w:r w:rsidR="00333730">
        <w:rPr>
          <w:rFonts w:ascii="Times New Roman" w:hAnsi="Times New Roman" w:cs="Times New Roman"/>
          <w:sz w:val="28"/>
          <w:szCs w:val="28"/>
        </w:rPr>
        <w:t xml:space="preserve">КНР </w:t>
      </w:r>
      <w:r w:rsidRPr="00024340">
        <w:rPr>
          <w:rFonts w:ascii="Times New Roman" w:hAnsi="Times New Roman" w:cs="Times New Roman"/>
          <w:sz w:val="28"/>
          <w:szCs w:val="28"/>
        </w:rPr>
        <w:t xml:space="preserve">издали «Руководящие заключения об экспериментальной работе по реформированию системы вертикального контроля и надзора за правоохранительной деятельностью </w:t>
      </w:r>
      <w:r w:rsidR="00333730">
        <w:rPr>
          <w:rFonts w:ascii="Times New Roman" w:hAnsi="Times New Roman" w:cs="Times New Roman"/>
          <w:sz w:val="28"/>
          <w:szCs w:val="28"/>
        </w:rPr>
        <w:t>Министерства</w:t>
      </w:r>
      <w:r w:rsidRPr="00024340">
        <w:rPr>
          <w:rFonts w:ascii="Times New Roman" w:hAnsi="Times New Roman" w:cs="Times New Roman"/>
          <w:sz w:val="28"/>
          <w:szCs w:val="28"/>
        </w:rPr>
        <w:t xml:space="preserve"> по </w:t>
      </w:r>
      <w:r w:rsidR="00333730">
        <w:rPr>
          <w:rFonts w:ascii="Times New Roman" w:hAnsi="Times New Roman" w:cs="Times New Roman"/>
          <w:sz w:val="28"/>
          <w:szCs w:val="28"/>
        </w:rPr>
        <w:t>охране окружающей среды на провинциальном уровне». В этом документе было предложено</w:t>
      </w:r>
      <w:r w:rsidRPr="00024340">
        <w:rPr>
          <w:rFonts w:ascii="Times New Roman" w:hAnsi="Times New Roman" w:cs="Times New Roman"/>
          <w:sz w:val="28"/>
          <w:szCs w:val="28"/>
        </w:rPr>
        <w:t xml:space="preserve"> осуществлять </w:t>
      </w:r>
      <w:r w:rsidR="00333730">
        <w:rPr>
          <w:rFonts w:ascii="Times New Roman" w:hAnsi="Times New Roman" w:cs="Times New Roman"/>
          <w:sz w:val="28"/>
          <w:szCs w:val="28"/>
        </w:rPr>
        <w:t>контрольно-надзорные функции</w:t>
      </w:r>
      <w:r w:rsidRPr="00333730">
        <w:rPr>
          <w:rFonts w:ascii="Times New Roman" w:hAnsi="Times New Roman" w:cs="Times New Roman"/>
          <w:sz w:val="28"/>
          <w:szCs w:val="28"/>
        </w:rPr>
        <w:t xml:space="preserve"> со стороны природоохранных </w:t>
      </w:r>
      <w:r w:rsidR="00333730">
        <w:rPr>
          <w:rFonts w:ascii="Times New Roman" w:hAnsi="Times New Roman" w:cs="Times New Roman"/>
          <w:sz w:val="28"/>
          <w:szCs w:val="28"/>
        </w:rPr>
        <w:t>органов исполнительной власти</w:t>
      </w:r>
      <w:r w:rsidRPr="00333730">
        <w:rPr>
          <w:rFonts w:ascii="Times New Roman" w:hAnsi="Times New Roman" w:cs="Times New Roman"/>
          <w:sz w:val="28"/>
          <w:szCs w:val="28"/>
        </w:rPr>
        <w:t xml:space="preserve"> провинции</w:t>
      </w:r>
      <w:r w:rsidRPr="00024340">
        <w:rPr>
          <w:rFonts w:ascii="Times New Roman" w:hAnsi="Times New Roman" w:cs="Times New Roman"/>
          <w:sz w:val="28"/>
          <w:szCs w:val="28"/>
        </w:rPr>
        <w:t xml:space="preserve">. </w:t>
      </w:r>
    </w:p>
    <w:p w14:paraId="1955ECC5" w14:textId="413FC46B" w:rsidR="008557E6" w:rsidRPr="00024340" w:rsidRDefault="00333730" w:rsidP="00374791">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Это должно повысить</w:t>
      </w:r>
      <w:r w:rsidR="008557E6" w:rsidRPr="00024340">
        <w:rPr>
          <w:rFonts w:ascii="Times New Roman" w:hAnsi="Times New Roman" w:cs="Times New Roman"/>
          <w:sz w:val="28"/>
          <w:szCs w:val="28"/>
        </w:rPr>
        <w:t xml:space="preserve"> авторитет провинциальных природоохранных агентств и </w:t>
      </w:r>
      <w:r>
        <w:rPr>
          <w:rFonts w:ascii="Times New Roman" w:hAnsi="Times New Roman" w:cs="Times New Roman"/>
          <w:sz w:val="28"/>
          <w:szCs w:val="28"/>
        </w:rPr>
        <w:t>скорректировать</w:t>
      </w:r>
      <w:r w:rsidR="008557E6" w:rsidRPr="00024340">
        <w:rPr>
          <w:rFonts w:ascii="Times New Roman" w:hAnsi="Times New Roman" w:cs="Times New Roman"/>
          <w:sz w:val="28"/>
          <w:szCs w:val="28"/>
        </w:rPr>
        <w:t xml:space="preserve"> систему управления городских и окружных природоохранных ведомств. </w:t>
      </w:r>
    </w:p>
    <w:p w14:paraId="10690EE5" w14:textId="3ED8A57F" w:rsidR="008557E6" w:rsidRDefault="00333730" w:rsidP="00333730">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заключение следует отметить, что с</w:t>
      </w:r>
      <w:r w:rsidR="008557E6" w:rsidRPr="00024340">
        <w:rPr>
          <w:rFonts w:ascii="Times New Roman" w:hAnsi="Times New Roman" w:cs="Times New Roman"/>
          <w:sz w:val="28"/>
          <w:szCs w:val="28"/>
        </w:rPr>
        <w:t>истема эк</w:t>
      </w:r>
      <w:r>
        <w:rPr>
          <w:rFonts w:ascii="Times New Roman" w:hAnsi="Times New Roman" w:cs="Times New Roman"/>
          <w:sz w:val="28"/>
          <w:szCs w:val="28"/>
        </w:rPr>
        <w:t>ологического регулирования Китайской Народной Республики на данном этапе развития не</w:t>
      </w:r>
      <w:r w:rsidR="008557E6" w:rsidRPr="00024340">
        <w:rPr>
          <w:rFonts w:ascii="Times New Roman" w:hAnsi="Times New Roman" w:cs="Times New Roman"/>
          <w:sz w:val="28"/>
          <w:szCs w:val="28"/>
        </w:rPr>
        <w:t xml:space="preserve"> полностью</w:t>
      </w:r>
      <w:r>
        <w:rPr>
          <w:rFonts w:ascii="Times New Roman" w:hAnsi="Times New Roman" w:cs="Times New Roman"/>
          <w:sz w:val="28"/>
          <w:szCs w:val="28"/>
        </w:rPr>
        <w:t xml:space="preserve"> соответствует</w:t>
      </w:r>
      <w:r w:rsidR="008557E6" w:rsidRPr="00024340">
        <w:rPr>
          <w:rFonts w:ascii="Times New Roman" w:hAnsi="Times New Roman" w:cs="Times New Roman"/>
          <w:sz w:val="28"/>
          <w:szCs w:val="28"/>
        </w:rPr>
        <w:t xml:space="preserve"> требованиям экологической безопасности.</w:t>
      </w:r>
      <w:r>
        <w:rPr>
          <w:rFonts w:ascii="Times New Roman" w:hAnsi="Times New Roman" w:cs="Times New Roman"/>
          <w:sz w:val="28"/>
          <w:szCs w:val="28"/>
        </w:rPr>
        <w:t xml:space="preserve"> </w:t>
      </w:r>
      <w:r w:rsidR="008557E6" w:rsidRPr="00024340">
        <w:rPr>
          <w:rFonts w:ascii="Times New Roman" w:hAnsi="Times New Roman" w:cs="Times New Roman"/>
          <w:sz w:val="28"/>
          <w:szCs w:val="28"/>
        </w:rPr>
        <w:t xml:space="preserve"> Реформа законодательства об охране окружающей среды </w:t>
      </w:r>
      <w:r>
        <w:rPr>
          <w:rFonts w:ascii="Times New Roman" w:hAnsi="Times New Roman" w:cs="Times New Roman"/>
          <w:sz w:val="28"/>
          <w:szCs w:val="28"/>
        </w:rPr>
        <w:t>фактически указала китайскому правительству на необходимость реформирования правового регулирования нефтегазового сектора экономики</w:t>
      </w:r>
      <w:r w:rsidR="008557E6" w:rsidRPr="00024340">
        <w:rPr>
          <w:rFonts w:ascii="Times New Roman" w:hAnsi="Times New Roman" w:cs="Times New Roman"/>
          <w:sz w:val="28"/>
          <w:szCs w:val="28"/>
        </w:rPr>
        <w:t>.</w:t>
      </w:r>
    </w:p>
    <w:p w14:paraId="1851D47A" w14:textId="77777777" w:rsidR="00333730" w:rsidRDefault="00333730" w:rsidP="00333730">
      <w:pPr>
        <w:pStyle w:val="a3"/>
        <w:spacing w:line="360" w:lineRule="auto"/>
        <w:ind w:firstLine="708"/>
        <w:jc w:val="both"/>
        <w:rPr>
          <w:rFonts w:ascii="Times New Roman" w:hAnsi="Times New Roman" w:cs="Times New Roman"/>
          <w:sz w:val="28"/>
          <w:szCs w:val="28"/>
        </w:rPr>
      </w:pPr>
    </w:p>
    <w:p w14:paraId="16510FE9" w14:textId="77777777" w:rsidR="00333730" w:rsidRDefault="00333730" w:rsidP="00333730">
      <w:pPr>
        <w:pStyle w:val="a3"/>
        <w:spacing w:line="360" w:lineRule="auto"/>
        <w:ind w:firstLine="708"/>
        <w:jc w:val="both"/>
        <w:rPr>
          <w:rFonts w:ascii="Times New Roman" w:hAnsi="Times New Roman" w:cs="Times New Roman"/>
          <w:sz w:val="28"/>
          <w:szCs w:val="28"/>
        </w:rPr>
      </w:pPr>
    </w:p>
    <w:p w14:paraId="62921A40" w14:textId="77777777" w:rsidR="000F2B90" w:rsidRPr="008D02C2" w:rsidRDefault="000F2B90" w:rsidP="00790034">
      <w:pPr>
        <w:pStyle w:val="a3"/>
        <w:spacing w:line="360" w:lineRule="auto"/>
        <w:rPr>
          <w:rFonts w:ascii="Times New Roman" w:hAnsi="Times New Roman" w:cs="Times New Roman"/>
          <w:b/>
          <w:sz w:val="28"/>
          <w:szCs w:val="28"/>
        </w:rPr>
      </w:pPr>
    </w:p>
    <w:p w14:paraId="0F808A60" w14:textId="77777777" w:rsidR="000C3350" w:rsidRDefault="000C3350" w:rsidP="0071409C">
      <w:pPr>
        <w:pStyle w:val="a3"/>
        <w:spacing w:line="360" w:lineRule="auto"/>
        <w:jc w:val="center"/>
        <w:rPr>
          <w:rFonts w:ascii="Times New Roman" w:hAnsi="Times New Roman" w:cs="Times New Roman"/>
          <w:b/>
          <w:sz w:val="28"/>
          <w:szCs w:val="28"/>
        </w:rPr>
      </w:pPr>
    </w:p>
    <w:p w14:paraId="51492CE3" w14:textId="77777777" w:rsidR="000C3350" w:rsidRDefault="000C3350" w:rsidP="0071409C">
      <w:pPr>
        <w:pStyle w:val="a3"/>
        <w:spacing w:line="360" w:lineRule="auto"/>
        <w:jc w:val="center"/>
        <w:rPr>
          <w:rFonts w:ascii="Times New Roman" w:hAnsi="Times New Roman" w:cs="Times New Roman"/>
          <w:b/>
          <w:sz w:val="28"/>
          <w:szCs w:val="28"/>
        </w:rPr>
      </w:pPr>
    </w:p>
    <w:p w14:paraId="7F4BDA27" w14:textId="77777777" w:rsidR="000C3350" w:rsidRDefault="000C3350" w:rsidP="0071409C">
      <w:pPr>
        <w:pStyle w:val="a3"/>
        <w:spacing w:line="360" w:lineRule="auto"/>
        <w:jc w:val="center"/>
        <w:rPr>
          <w:rFonts w:ascii="Times New Roman" w:hAnsi="Times New Roman" w:cs="Times New Roman"/>
          <w:b/>
          <w:sz w:val="28"/>
          <w:szCs w:val="28"/>
        </w:rPr>
      </w:pPr>
    </w:p>
    <w:p w14:paraId="1BFCF445" w14:textId="77777777" w:rsidR="000C3350" w:rsidRDefault="000C3350" w:rsidP="0071409C">
      <w:pPr>
        <w:pStyle w:val="a3"/>
        <w:spacing w:line="360" w:lineRule="auto"/>
        <w:jc w:val="center"/>
        <w:rPr>
          <w:rFonts w:ascii="Times New Roman" w:hAnsi="Times New Roman" w:cs="Times New Roman"/>
          <w:b/>
          <w:sz w:val="28"/>
          <w:szCs w:val="28"/>
        </w:rPr>
      </w:pPr>
    </w:p>
    <w:p w14:paraId="5233B655" w14:textId="77777777" w:rsidR="000C3350" w:rsidRDefault="000C3350" w:rsidP="0071409C">
      <w:pPr>
        <w:pStyle w:val="a3"/>
        <w:spacing w:line="360" w:lineRule="auto"/>
        <w:jc w:val="center"/>
        <w:rPr>
          <w:rFonts w:ascii="Times New Roman" w:hAnsi="Times New Roman" w:cs="Times New Roman"/>
          <w:b/>
          <w:sz w:val="28"/>
          <w:szCs w:val="28"/>
        </w:rPr>
      </w:pPr>
    </w:p>
    <w:p w14:paraId="24E6CEB8" w14:textId="77777777" w:rsidR="000C3350" w:rsidRDefault="000C3350" w:rsidP="0071409C">
      <w:pPr>
        <w:pStyle w:val="a3"/>
        <w:spacing w:line="360" w:lineRule="auto"/>
        <w:jc w:val="center"/>
        <w:rPr>
          <w:rFonts w:ascii="Times New Roman" w:hAnsi="Times New Roman" w:cs="Times New Roman"/>
          <w:b/>
          <w:sz w:val="28"/>
          <w:szCs w:val="28"/>
        </w:rPr>
      </w:pPr>
    </w:p>
    <w:p w14:paraId="1A05EF15" w14:textId="77777777" w:rsidR="000F2B90" w:rsidRPr="008D02C2" w:rsidRDefault="000F2B90" w:rsidP="0071409C">
      <w:pPr>
        <w:pStyle w:val="a3"/>
        <w:spacing w:line="360" w:lineRule="auto"/>
        <w:jc w:val="center"/>
        <w:rPr>
          <w:rFonts w:ascii="Times New Roman" w:hAnsi="Times New Roman" w:cs="Times New Roman"/>
          <w:b/>
          <w:sz w:val="28"/>
          <w:szCs w:val="28"/>
        </w:rPr>
      </w:pPr>
      <w:r w:rsidRPr="008D02C2">
        <w:rPr>
          <w:rFonts w:ascii="Times New Roman" w:hAnsi="Times New Roman" w:cs="Times New Roman"/>
          <w:b/>
          <w:sz w:val="28"/>
          <w:szCs w:val="28"/>
        </w:rPr>
        <w:t>Заключение</w:t>
      </w:r>
    </w:p>
    <w:p w14:paraId="70B1A655" w14:textId="77777777" w:rsidR="000F2B90" w:rsidRPr="008D02C2" w:rsidRDefault="000F2B90" w:rsidP="0071409C">
      <w:pPr>
        <w:pStyle w:val="a3"/>
        <w:spacing w:line="360" w:lineRule="auto"/>
        <w:jc w:val="both"/>
        <w:rPr>
          <w:rFonts w:ascii="Times New Roman" w:hAnsi="Times New Roman" w:cs="Times New Roman"/>
          <w:sz w:val="28"/>
          <w:szCs w:val="28"/>
        </w:rPr>
      </w:pPr>
    </w:p>
    <w:p w14:paraId="598D04C2" w14:textId="7AC1EB8F" w:rsidR="007A2BB3" w:rsidRDefault="007A2BB3" w:rsidP="007A2BB3">
      <w:pPr>
        <w:pStyle w:val="a3"/>
        <w:spacing w:line="360" w:lineRule="auto"/>
        <w:ind w:firstLine="708"/>
        <w:jc w:val="both"/>
        <w:rPr>
          <w:rFonts w:ascii="Times New Roman" w:hAnsi="Times New Roman" w:cs="Times New Roman"/>
          <w:sz w:val="28"/>
          <w:szCs w:val="28"/>
        </w:rPr>
      </w:pPr>
      <w:r w:rsidRPr="005A6534">
        <w:rPr>
          <w:rFonts w:ascii="Times New Roman" w:hAnsi="Times New Roman" w:cs="Times New Roman"/>
          <w:sz w:val="28"/>
          <w:szCs w:val="28"/>
        </w:rPr>
        <w:t>Всесторонний анализ</w:t>
      </w:r>
      <w:r>
        <w:rPr>
          <w:rFonts w:ascii="Times New Roman" w:hAnsi="Times New Roman" w:cs="Times New Roman"/>
          <w:sz w:val="28"/>
          <w:szCs w:val="28"/>
        </w:rPr>
        <w:t xml:space="preserve"> мер реформ нефтегазового сектора Китайской Народной Республики</w:t>
      </w:r>
      <w:r w:rsidRPr="005A6534">
        <w:rPr>
          <w:rFonts w:ascii="Times New Roman" w:hAnsi="Times New Roman" w:cs="Times New Roman"/>
          <w:sz w:val="28"/>
          <w:szCs w:val="28"/>
        </w:rPr>
        <w:t xml:space="preserve"> за последние 10 лет показывает,</w:t>
      </w:r>
      <w:r>
        <w:rPr>
          <w:rFonts w:ascii="Times New Roman" w:hAnsi="Times New Roman" w:cs="Times New Roman"/>
          <w:sz w:val="28"/>
          <w:szCs w:val="28"/>
        </w:rPr>
        <w:t xml:space="preserve"> что «</w:t>
      </w:r>
      <w:r w:rsidR="00A4357C">
        <w:rPr>
          <w:rFonts w:ascii="Times New Roman" w:hAnsi="Times New Roman" w:cs="Times New Roman"/>
          <w:sz w:val="28"/>
          <w:szCs w:val="28"/>
        </w:rPr>
        <w:t>маркет</w:t>
      </w:r>
      <w:r>
        <w:rPr>
          <w:rFonts w:ascii="Times New Roman" w:hAnsi="Times New Roman" w:cs="Times New Roman"/>
          <w:sz w:val="28"/>
          <w:szCs w:val="28"/>
        </w:rPr>
        <w:t>изация» всегда была базовым</w:t>
      </w:r>
      <w:r w:rsidRPr="005A6534">
        <w:rPr>
          <w:rFonts w:ascii="Times New Roman" w:hAnsi="Times New Roman" w:cs="Times New Roman"/>
          <w:sz w:val="28"/>
          <w:szCs w:val="28"/>
        </w:rPr>
        <w:t xml:space="preserve"> направлением </w:t>
      </w:r>
      <w:r>
        <w:rPr>
          <w:rFonts w:ascii="Times New Roman" w:hAnsi="Times New Roman" w:cs="Times New Roman"/>
          <w:sz w:val="28"/>
          <w:szCs w:val="28"/>
        </w:rPr>
        <w:t xml:space="preserve">проводимых </w:t>
      </w:r>
      <w:r w:rsidRPr="005A6534">
        <w:rPr>
          <w:rFonts w:ascii="Times New Roman" w:hAnsi="Times New Roman" w:cs="Times New Roman"/>
          <w:sz w:val="28"/>
          <w:szCs w:val="28"/>
        </w:rPr>
        <w:t>реформ. После почти 10 лет китайское правительство готовилось к реформе новой модели нефтегазовой отрасли</w:t>
      </w:r>
      <w:r>
        <w:rPr>
          <w:rFonts w:ascii="Times New Roman" w:hAnsi="Times New Roman" w:cs="Times New Roman"/>
          <w:sz w:val="28"/>
          <w:szCs w:val="28"/>
        </w:rPr>
        <w:t>, проводила соответствующие исследования</w:t>
      </w:r>
      <w:r w:rsidRPr="005A6534">
        <w:rPr>
          <w:rFonts w:ascii="Times New Roman" w:hAnsi="Times New Roman" w:cs="Times New Roman"/>
          <w:sz w:val="28"/>
          <w:szCs w:val="28"/>
        </w:rPr>
        <w:t>.</w:t>
      </w:r>
    </w:p>
    <w:p w14:paraId="31F6865A" w14:textId="51DD62AE" w:rsidR="007A2BB3" w:rsidRDefault="007A2BB3" w:rsidP="007A2BB3">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План «Тринадцатой пятилетки» КНР</w:t>
      </w:r>
      <w:r w:rsidRPr="005A6534">
        <w:rPr>
          <w:rFonts w:ascii="Times New Roman" w:hAnsi="Times New Roman" w:cs="Times New Roman"/>
          <w:sz w:val="28"/>
          <w:szCs w:val="28"/>
        </w:rPr>
        <w:t xml:space="preserve"> предусматривает реконструкцию модели нефтегазовой отрасли в соответствии с современной рыночной системой, что не только уточняет </w:t>
      </w:r>
      <w:r w:rsidR="00161056">
        <w:rPr>
          <w:rFonts w:ascii="Times New Roman" w:hAnsi="Times New Roman" w:cs="Times New Roman"/>
          <w:sz w:val="28"/>
          <w:szCs w:val="28"/>
        </w:rPr>
        <w:t>тенденции</w:t>
      </w:r>
      <w:r w:rsidRPr="005A6534">
        <w:rPr>
          <w:rFonts w:ascii="Times New Roman" w:hAnsi="Times New Roman" w:cs="Times New Roman"/>
          <w:sz w:val="28"/>
          <w:szCs w:val="28"/>
        </w:rPr>
        <w:t xml:space="preserve"> реформы, но и является стратегическим планом построения новой </w:t>
      </w:r>
      <w:r w:rsidR="00161056">
        <w:rPr>
          <w:rFonts w:ascii="Times New Roman" w:hAnsi="Times New Roman" w:cs="Times New Roman"/>
          <w:sz w:val="28"/>
          <w:szCs w:val="28"/>
        </w:rPr>
        <w:t>правовой базы</w:t>
      </w:r>
      <w:r w:rsidRPr="005A6534">
        <w:rPr>
          <w:rFonts w:ascii="Times New Roman" w:hAnsi="Times New Roman" w:cs="Times New Roman"/>
          <w:sz w:val="28"/>
          <w:szCs w:val="28"/>
        </w:rPr>
        <w:t xml:space="preserve"> для нефтегазовой отрасли. Рыночная торговля стала одним из основных элементов новой модели нефтегазовой отрасли Китая. </w:t>
      </w:r>
      <w:r w:rsidRPr="007A2BB3">
        <w:rPr>
          <w:rFonts w:ascii="Times New Roman" w:hAnsi="Times New Roman" w:cs="Times New Roman"/>
          <w:sz w:val="28"/>
          <w:szCs w:val="28"/>
        </w:rPr>
        <w:t>Модель рыночной нефтегазовой отрасли будет</w:t>
      </w:r>
      <w:r w:rsidR="00161056">
        <w:rPr>
          <w:rFonts w:ascii="Times New Roman" w:hAnsi="Times New Roman" w:cs="Times New Roman"/>
          <w:sz w:val="28"/>
          <w:szCs w:val="28"/>
        </w:rPr>
        <w:t xml:space="preserve"> отражать</w:t>
      </w:r>
      <w:r w:rsidRPr="007A2BB3">
        <w:rPr>
          <w:rFonts w:ascii="Times New Roman" w:hAnsi="Times New Roman" w:cs="Times New Roman"/>
          <w:sz w:val="28"/>
          <w:szCs w:val="28"/>
        </w:rPr>
        <w:t xml:space="preserve"> характеристики диверсификации субъектов </w:t>
      </w:r>
      <w:r w:rsidR="00161056">
        <w:rPr>
          <w:rFonts w:ascii="Times New Roman" w:hAnsi="Times New Roman" w:cs="Times New Roman"/>
          <w:sz w:val="28"/>
          <w:szCs w:val="28"/>
        </w:rPr>
        <w:t>коммерческой деятельности</w:t>
      </w:r>
      <w:r w:rsidRPr="007A2BB3">
        <w:rPr>
          <w:rFonts w:ascii="Times New Roman" w:hAnsi="Times New Roman" w:cs="Times New Roman"/>
          <w:sz w:val="28"/>
          <w:szCs w:val="28"/>
        </w:rPr>
        <w:t>. Влияние трех крупных нефтяных компаний будет ослаблено</w:t>
      </w:r>
      <w:r w:rsidR="00161056">
        <w:rPr>
          <w:rFonts w:ascii="Times New Roman" w:hAnsi="Times New Roman" w:cs="Times New Roman"/>
          <w:sz w:val="28"/>
          <w:szCs w:val="28"/>
        </w:rPr>
        <w:t>.</w:t>
      </w:r>
      <w:r w:rsidRPr="007A2BB3">
        <w:rPr>
          <w:rFonts w:ascii="Times New Roman" w:hAnsi="Times New Roman" w:cs="Times New Roman"/>
          <w:sz w:val="28"/>
          <w:szCs w:val="28"/>
        </w:rPr>
        <w:t xml:space="preserve"> После трансформации национальных нефтяных компаний феномен «сильных корпораций и слабого правительства»</w:t>
      </w:r>
      <w:r w:rsidR="00161056" w:rsidRPr="00161056">
        <w:rPr>
          <w:rFonts w:ascii="Times New Roman" w:hAnsi="Times New Roman" w:cs="Times New Roman"/>
          <w:sz w:val="28"/>
          <w:szCs w:val="28"/>
        </w:rPr>
        <w:t>,</w:t>
      </w:r>
      <w:r w:rsidR="00161056">
        <w:rPr>
          <w:rFonts w:ascii="Times New Roman" w:hAnsi="Times New Roman" w:cs="Times New Roman"/>
          <w:b/>
          <w:sz w:val="28"/>
          <w:szCs w:val="28"/>
        </w:rPr>
        <w:t xml:space="preserve"> </w:t>
      </w:r>
      <w:r w:rsidR="00161056" w:rsidRPr="00161056">
        <w:rPr>
          <w:rFonts w:ascii="Times New Roman" w:hAnsi="Times New Roman" w:cs="Times New Roman"/>
          <w:sz w:val="28"/>
          <w:szCs w:val="28"/>
        </w:rPr>
        <w:t>характерного для</w:t>
      </w:r>
      <w:r w:rsidR="00161056">
        <w:rPr>
          <w:rFonts w:ascii="Times New Roman" w:hAnsi="Times New Roman" w:cs="Times New Roman"/>
          <w:b/>
          <w:sz w:val="28"/>
          <w:szCs w:val="28"/>
        </w:rPr>
        <w:t xml:space="preserve"> </w:t>
      </w:r>
      <w:r w:rsidRPr="005A6534">
        <w:rPr>
          <w:rFonts w:ascii="Times New Roman" w:hAnsi="Times New Roman" w:cs="Times New Roman"/>
          <w:sz w:val="28"/>
          <w:szCs w:val="28"/>
        </w:rPr>
        <w:t>сущ</w:t>
      </w:r>
      <w:r w:rsidR="00161056">
        <w:rPr>
          <w:rFonts w:ascii="Times New Roman" w:hAnsi="Times New Roman" w:cs="Times New Roman"/>
          <w:sz w:val="28"/>
          <w:szCs w:val="28"/>
        </w:rPr>
        <w:t xml:space="preserve">ествующей системы регулирования, </w:t>
      </w:r>
      <w:r w:rsidRPr="005A6534">
        <w:rPr>
          <w:rFonts w:ascii="Times New Roman" w:hAnsi="Times New Roman" w:cs="Times New Roman"/>
          <w:sz w:val="28"/>
          <w:szCs w:val="28"/>
        </w:rPr>
        <w:t xml:space="preserve">полностью </w:t>
      </w:r>
      <w:r>
        <w:rPr>
          <w:rFonts w:ascii="Times New Roman" w:hAnsi="Times New Roman" w:cs="Times New Roman"/>
          <w:sz w:val="28"/>
          <w:szCs w:val="28"/>
        </w:rPr>
        <w:t>уйдёт в прошлое и даст дорогу обновлённо</w:t>
      </w:r>
      <w:r w:rsidR="00161056">
        <w:rPr>
          <w:rFonts w:ascii="Times New Roman" w:hAnsi="Times New Roman" w:cs="Times New Roman"/>
          <w:sz w:val="28"/>
          <w:szCs w:val="28"/>
        </w:rPr>
        <w:t>й</w:t>
      </w:r>
      <w:r>
        <w:rPr>
          <w:rFonts w:ascii="Times New Roman" w:hAnsi="Times New Roman" w:cs="Times New Roman"/>
          <w:sz w:val="28"/>
          <w:szCs w:val="28"/>
        </w:rPr>
        <w:t xml:space="preserve"> нефтегазово</w:t>
      </w:r>
      <w:r w:rsidR="00161056">
        <w:rPr>
          <w:rFonts w:ascii="Times New Roman" w:hAnsi="Times New Roman" w:cs="Times New Roman"/>
          <w:sz w:val="28"/>
          <w:szCs w:val="28"/>
        </w:rPr>
        <w:t>й</w:t>
      </w:r>
      <w:r>
        <w:rPr>
          <w:rFonts w:ascii="Times New Roman" w:hAnsi="Times New Roman" w:cs="Times New Roman"/>
          <w:sz w:val="28"/>
          <w:szCs w:val="28"/>
        </w:rPr>
        <w:t xml:space="preserve"> </w:t>
      </w:r>
      <w:r w:rsidR="00161056">
        <w:rPr>
          <w:rFonts w:ascii="Times New Roman" w:hAnsi="Times New Roman" w:cs="Times New Roman"/>
          <w:sz w:val="28"/>
          <w:szCs w:val="28"/>
        </w:rPr>
        <w:t>отрасли, построенной</w:t>
      </w:r>
      <w:r>
        <w:rPr>
          <w:rFonts w:ascii="Times New Roman" w:hAnsi="Times New Roman" w:cs="Times New Roman"/>
          <w:sz w:val="28"/>
          <w:szCs w:val="28"/>
        </w:rPr>
        <w:t xml:space="preserve"> на принципах рыночной экономики</w:t>
      </w:r>
      <w:r w:rsidRPr="005A6534">
        <w:rPr>
          <w:rFonts w:ascii="Times New Roman" w:hAnsi="Times New Roman" w:cs="Times New Roman"/>
          <w:sz w:val="28"/>
          <w:szCs w:val="28"/>
        </w:rPr>
        <w:t>.</w:t>
      </w:r>
    </w:p>
    <w:p w14:paraId="6A470370" w14:textId="77777777" w:rsidR="000F2B90" w:rsidRPr="008D02C2" w:rsidRDefault="000F2B90" w:rsidP="0071409C">
      <w:pPr>
        <w:pStyle w:val="a3"/>
        <w:spacing w:line="360" w:lineRule="auto"/>
        <w:ind w:firstLine="708"/>
        <w:jc w:val="both"/>
        <w:rPr>
          <w:rFonts w:ascii="Times New Roman" w:hAnsi="Times New Roman" w:cs="Times New Roman"/>
          <w:sz w:val="28"/>
          <w:szCs w:val="28"/>
        </w:rPr>
      </w:pPr>
      <w:r w:rsidRPr="008D02C2">
        <w:rPr>
          <w:rFonts w:ascii="Times New Roman" w:hAnsi="Times New Roman" w:cs="Times New Roman"/>
          <w:sz w:val="28"/>
          <w:szCs w:val="28"/>
        </w:rPr>
        <w:t xml:space="preserve">На сегодняшний день Китайская Народная Республика обладает одной из самых сильных, быстрорастущих экономик мира. Китай является одним из крупнейших потребителей энергетических ресурсов, наряду с Соединёнными Штатами Америки, поэтому сотрудничество с Китаем является весьма выгодным для Российской Федерации, чья экономика преимущественным образом нацелена на экспорт нефти и природного газа. </w:t>
      </w:r>
    </w:p>
    <w:p w14:paraId="415BC391" w14:textId="7E3E5B3C" w:rsidR="000F2B90" w:rsidRPr="008D02C2" w:rsidRDefault="000F2B90" w:rsidP="0071409C">
      <w:pPr>
        <w:pStyle w:val="a3"/>
        <w:spacing w:line="360" w:lineRule="auto"/>
        <w:ind w:firstLine="708"/>
        <w:jc w:val="both"/>
        <w:rPr>
          <w:rFonts w:ascii="Times New Roman" w:hAnsi="Times New Roman" w:cs="Times New Roman"/>
          <w:sz w:val="28"/>
          <w:szCs w:val="28"/>
        </w:rPr>
      </w:pPr>
      <w:r w:rsidRPr="008D02C2">
        <w:rPr>
          <w:rFonts w:ascii="Times New Roman" w:hAnsi="Times New Roman" w:cs="Times New Roman"/>
          <w:sz w:val="28"/>
          <w:szCs w:val="28"/>
        </w:rPr>
        <w:t>В 2014 году был заключён долгосрочный контракт с Китаем на поставку российского газа «по восточному маршруту» в Китай. В том же году акционерное общество «Газпром» приступило к строительству нового трубопровода «Сила Сибири»,</w:t>
      </w:r>
      <w:r w:rsidR="00EA3C9C">
        <w:rPr>
          <w:rFonts w:ascii="Times New Roman" w:hAnsi="Times New Roman" w:cs="Times New Roman"/>
          <w:sz w:val="28"/>
          <w:szCs w:val="28"/>
        </w:rPr>
        <w:t xml:space="preserve"> </w:t>
      </w:r>
      <w:r w:rsidRPr="008D02C2">
        <w:rPr>
          <w:rFonts w:ascii="Times New Roman" w:hAnsi="Times New Roman" w:cs="Times New Roman"/>
          <w:sz w:val="28"/>
          <w:szCs w:val="28"/>
        </w:rPr>
        <w:t xml:space="preserve">посредствам которого и будет осуществляться транспортировка газа. </w:t>
      </w:r>
    </w:p>
    <w:p w14:paraId="786A7062" w14:textId="77777777" w:rsidR="000F2B90" w:rsidRPr="008D02C2" w:rsidRDefault="000F2B90" w:rsidP="0071409C">
      <w:pPr>
        <w:pStyle w:val="a3"/>
        <w:spacing w:line="360" w:lineRule="auto"/>
        <w:ind w:firstLine="708"/>
        <w:jc w:val="both"/>
        <w:rPr>
          <w:rFonts w:ascii="Times New Roman" w:hAnsi="Times New Roman" w:cs="Times New Roman"/>
          <w:sz w:val="28"/>
          <w:szCs w:val="28"/>
        </w:rPr>
      </w:pPr>
      <w:r w:rsidRPr="008D02C2">
        <w:rPr>
          <w:rFonts w:ascii="Times New Roman" w:hAnsi="Times New Roman" w:cs="Times New Roman"/>
          <w:sz w:val="28"/>
          <w:szCs w:val="28"/>
        </w:rPr>
        <w:t xml:space="preserve">Для успешного сотрудничества двух стран необходимо произвести комплексное исследование правового регулирования нефтегазовой отрасли России и Китая. Именно в нефтегазовой отрасли больший массив правовых норм сконцентрирован в подзаконных нормативно-правовых актах Правительства РФ и Государственного Совета КНР, рамочных же законов, закрепляющих общие принципы и положения функционирования нефтегазовой отрасли очень мало как в Российской Федерации, так и в Китайской Народной Республике. Например, и в России, и в Китае есть законы, закрепляющие общие положения о природных ресурсах: это Закон РФ «О недрах» 1992 года и Закон КНР «О минеральных ресурсах», однако законов о газоснабжении и нефтеснабжении в Китайской Народной республике нет, есть только закон, регулирующий безопасность функционирования трубопроводов. В Российской Федерации был принят Федеральный Закон «О газоснабжении» 1999 года, но подобный закон, регулирующий правоотношения в сфере нефтеснабжения так до сих пор и не был принят. </w:t>
      </w:r>
    </w:p>
    <w:p w14:paraId="26665038" w14:textId="77777777" w:rsidR="000F2B90" w:rsidRPr="008D02C2" w:rsidRDefault="000F2B90" w:rsidP="0071409C">
      <w:pPr>
        <w:pStyle w:val="a3"/>
        <w:spacing w:line="360" w:lineRule="auto"/>
        <w:ind w:firstLine="708"/>
        <w:jc w:val="both"/>
        <w:rPr>
          <w:rFonts w:ascii="Times New Roman" w:hAnsi="Times New Roman" w:cs="Times New Roman"/>
          <w:sz w:val="28"/>
          <w:szCs w:val="28"/>
        </w:rPr>
      </w:pPr>
      <w:r w:rsidRPr="008D02C2">
        <w:rPr>
          <w:rFonts w:ascii="Times New Roman" w:hAnsi="Times New Roman" w:cs="Times New Roman"/>
          <w:sz w:val="28"/>
          <w:szCs w:val="28"/>
        </w:rPr>
        <w:t xml:space="preserve">Подобная тенденция и в России, и в Китае оказывает негативный эффект на правоприменительную практику, поскольку создает благоприятные условия для использования правовых лакун для двоякого толкования существующих правовых норм. </w:t>
      </w:r>
    </w:p>
    <w:p w14:paraId="3E204E7C" w14:textId="77777777" w:rsidR="000F2B90" w:rsidRPr="008D02C2" w:rsidRDefault="000F2B90" w:rsidP="0071409C">
      <w:pPr>
        <w:pStyle w:val="a3"/>
        <w:spacing w:line="360" w:lineRule="auto"/>
        <w:jc w:val="both"/>
        <w:rPr>
          <w:rFonts w:ascii="Times New Roman" w:hAnsi="Times New Roman" w:cs="Times New Roman"/>
          <w:sz w:val="28"/>
          <w:szCs w:val="28"/>
        </w:rPr>
      </w:pPr>
    </w:p>
    <w:p w14:paraId="022355D5" w14:textId="77777777" w:rsidR="000F2B90" w:rsidRPr="008D02C2" w:rsidRDefault="000F2B90" w:rsidP="0071409C">
      <w:pPr>
        <w:pStyle w:val="a3"/>
        <w:spacing w:line="360" w:lineRule="auto"/>
        <w:jc w:val="both"/>
        <w:rPr>
          <w:rFonts w:ascii="Times New Roman" w:hAnsi="Times New Roman" w:cs="Times New Roman"/>
          <w:sz w:val="28"/>
          <w:szCs w:val="28"/>
        </w:rPr>
      </w:pPr>
    </w:p>
    <w:p w14:paraId="12DF1CBE" w14:textId="77777777" w:rsidR="000F2B90" w:rsidRPr="008D02C2" w:rsidRDefault="000F2B90" w:rsidP="000F2B90">
      <w:pPr>
        <w:pStyle w:val="a3"/>
        <w:spacing w:line="360" w:lineRule="auto"/>
        <w:jc w:val="both"/>
        <w:rPr>
          <w:rFonts w:ascii="Times New Roman" w:hAnsi="Times New Roman" w:cs="Times New Roman"/>
          <w:sz w:val="28"/>
          <w:szCs w:val="28"/>
        </w:rPr>
      </w:pPr>
    </w:p>
    <w:p w14:paraId="6CD3680F" w14:textId="77777777" w:rsidR="00024340" w:rsidRDefault="00024340" w:rsidP="0071409C">
      <w:pPr>
        <w:pStyle w:val="a3"/>
        <w:spacing w:line="360" w:lineRule="auto"/>
        <w:jc w:val="center"/>
        <w:rPr>
          <w:rFonts w:ascii="Times New Roman" w:hAnsi="Times New Roman" w:cs="Times New Roman"/>
          <w:b/>
          <w:sz w:val="28"/>
          <w:szCs w:val="28"/>
        </w:rPr>
      </w:pPr>
    </w:p>
    <w:p w14:paraId="054BEEEE" w14:textId="77777777" w:rsidR="00024340" w:rsidRDefault="00024340" w:rsidP="0071409C">
      <w:pPr>
        <w:pStyle w:val="a3"/>
        <w:spacing w:line="360" w:lineRule="auto"/>
        <w:jc w:val="center"/>
        <w:rPr>
          <w:rFonts w:ascii="Times New Roman" w:hAnsi="Times New Roman" w:cs="Times New Roman"/>
          <w:b/>
          <w:sz w:val="28"/>
          <w:szCs w:val="28"/>
        </w:rPr>
      </w:pPr>
    </w:p>
    <w:p w14:paraId="4D19CE18" w14:textId="77777777" w:rsidR="00024340" w:rsidRDefault="00024340" w:rsidP="0071409C">
      <w:pPr>
        <w:pStyle w:val="a3"/>
        <w:spacing w:line="360" w:lineRule="auto"/>
        <w:jc w:val="center"/>
        <w:rPr>
          <w:rFonts w:ascii="Times New Roman" w:hAnsi="Times New Roman" w:cs="Times New Roman"/>
          <w:b/>
          <w:sz w:val="28"/>
          <w:szCs w:val="28"/>
        </w:rPr>
      </w:pPr>
    </w:p>
    <w:p w14:paraId="4669A7DC" w14:textId="77777777" w:rsidR="004F53A0" w:rsidRDefault="004F53A0" w:rsidP="000C3350">
      <w:pPr>
        <w:pStyle w:val="a3"/>
        <w:spacing w:line="360" w:lineRule="auto"/>
        <w:rPr>
          <w:rFonts w:ascii="Times New Roman" w:hAnsi="Times New Roman" w:cs="Times New Roman"/>
          <w:b/>
          <w:sz w:val="28"/>
          <w:szCs w:val="28"/>
        </w:rPr>
      </w:pPr>
      <w:bookmarkStart w:id="0" w:name="_GoBack"/>
      <w:bookmarkEnd w:id="0"/>
    </w:p>
    <w:p w14:paraId="5E598DD8" w14:textId="77777777" w:rsidR="004F53A0" w:rsidRDefault="004F53A0" w:rsidP="0071409C">
      <w:pPr>
        <w:pStyle w:val="a3"/>
        <w:spacing w:line="360" w:lineRule="auto"/>
        <w:jc w:val="center"/>
        <w:rPr>
          <w:rFonts w:ascii="Times New Roman" w:hAnsi="Times New Roman" w:cs="Times New Roman"/>
          <w:b/>
          <w:sz w:val="28"/>
          <w:szCs w:val="28"/>
        </w:rPr>
      </w:pPr>
    </w:p>
    <w:p w14:paraId="6BB8D824" w14:textId="77777777" w:rsidR="004F53A0" w:rsidRDefault="004F53A0" w:rsidP="004F53A0">
      <w:pPr>
        <w:pStyle w:val="a3"/>
        <w:spacing w:line="360" w:lineRule="auto"/>
        <w:rPr>
          <w:rFonts w:ascii="Times New Roman" w:hAnsi="Times New Roman" w:cs="Times New Roman"/>
          <w:b/>
          <w:sz w:val="28"/>
          <w:szCs w:val="28"/>
        </w:rPr>
      </w:pPr>
    </w:p>
    <w:p w14:paraId="2D48C155" w14:textId="77777777" w:rsidR="004F53A0" w:rsidRDefault="004F53A0" w:rsidP="0071409C">
      <w:pPr>
        <w:pStyle w:val="a3"/>
        <w:spacing w:line="360" w:lineRule="auto"/>
        <w:jc w:val="center"/>
        <w:rPr>
          <w:rFonts w:ascii="Times New Roman" w:hAnsi="Times New Roman" w:cs="Times New Roman"/>
          <w:b/>
          <w:sz w:val="28"/>
          <w:szCs w:val="28"/>
        </w:rPr>
      </w:pPr>
    </w:p>
    <w:p w14:paraId="145E4D7D" w14:textId="77777777" w:rsidR="000F2B90" w:rsidRDefault="000F2B90" w:rsidP="0071409C">
      <w:pPr>
        <w:pStyle w:val="a3"/>
        <w:spacing w:line="360" w:lineRule="auto"/>
        <w:jc w:val="center"/>
        <w:rPr>
          <w:rFonts w:ascii="Times New Roman" w:hAnsi="Times New Roman" w:cs="Times New Roman"/>
          <w:b/>
          <w:sz w:val="28"/>
          <w:szCs w:val="28"/>
        </w:rPr>
      </w:pPr>
      <w:r w:rsidRPr="008D02C2">
        <w:rPr>
          <w:rFonts w:ascii="Times New Roman" w:hAnsi="Times New Roman" w:cs="Times New Roman"/>
          <w:b/>
          <w:sz w:val="28"/>
          <w:szCs w:val="28"/>
        </w:rPr>
        <w:t>Список литературы:</w:t>
      </w:r>
    </w:p>
    <w:p w14:paraId="63435F80" w14:textId="77777777" w:rsidR="00AF39B0" w:rsidRPr="008D02C2" w:rsidRDefault="00AF39B0" w:rsidP="0071409C">
      <w:pPr>
        <w:pStyle w:val="a3"/>
        <w:spacing w:line="360" w:lineRule="auto"/>
        <w:jc w:val="center"/>
        <w:rPr>
          <w:rFonts w:ascii="Times New Roman" w:hAnsi="Times New Roman" w:cs="Times New Roman"/>
          <w:b/>
          <w:sz w:val="28"/>
          <w:szCs w:val="28"/>
        </w:rPr>
      </w:pPr>
    </w:p>
    <w:p w14:paraId="1AEC97ED" w14:textId="77777777" w:rsidR="004B55A2" w:rsidRDefault="004B55A2" w:rsidP="0071409C">
      <w:pPr>
        <w:pStyle w:val="a3"/>
        <w:numPr>
          <w:ilvl w:val="0"/>
          <w:numId w:val="2"/>
        </w:numPr>
        <w:spacing w:line="360" w:lineRule="auto"/>
        <w:ind w:left="360"/>
        <w:jc w:val="both"/>
        <w:rPr>
          <w:rFonts w:ascii="Times New Roman" w:hAnsi="Times New Roman" w:cs="Times New Roman"/>
          <w:sz w:val="28"/>
          <w:szCs w:val="28"/>
          <w:lang w:eastAsia="ru-RU"/>
        </w:rPr>
      </w:pPr>
      <w:r w:rsidRPr="004B55A2">
        <w:rPr>
          <w:rFonts w:ascii="Times New Roman" w:hAnsi="Times New Roman" w:cs="Times New Roman"/>
          <w:sz w:val="28"/>
          <w:szCs w:val="28"/>
        </w:rPr>
        <w:t>Ли Го Юй, Геология нефти и газа Китая</w:t>
      </w:r>
      <w:r w:rsidRPr="004B55A2">
        <w:rPr>
          <w:rFonts w:ascii="Times New Roman" w:hAnsi="Times New Roman" w:cs="Times New Roman"/>
          <w:sz w:val="28"/>
          <w:szCs w:val="28"/>
          <w:lang w:eastAsia="ru-RU"/>
        </w:rPr>
        <w:t xml:space="preserve"> / Го Юй Ли, под науч. ред. В.С. Вышемирского. - Новосибирск: Изд. ОИГГМ СО РАН, 1992. - 37 с.;</w:t>
      </w:r>
    </w:p>
    <w:p w14:paraId="29B7C067" w14:textId="5A14CBD7" w:rsidR="004B55A2" w:rsidRPr="004B55A2" w:rsidRDefault="004B55A2" w:rsidP="0071409C">
      <w:pPr>
        <w:pStyle w:val="a3"/>
        <w:numPr>
          <w:ilvl w:val="0"/>
          <w:numId w:val="2"/>
        </w:numPr>
        <w:spacing w:line="360" w:lineRule="auto"/>
        <w:ind w:left="360"/>
        <w:jc w:val="both"/>
        <w:rPr>
          <w:rFonts w:ascii="Times New Roman" w:hAnsi="Times New Roman" w:cs="Times New Roman"/>
          <w:sz w:val="28"/>
          <w:szCs w:val="28"/>
          <w:lang w:eastAsia="ru-RU"/>
        </w:rPr>
      </w:pPr>
      <w:r w:rsidRPr="004B55A2">
        <w:rPr>
          <w:rFonts w:ascii="Times New Roman" w:hAnsi="Times New Roman" w:cs="Times New Roman"/>
          <w:sz w:val="28"/>
          <w:szCs w:val="28"/>
        </w:rPr>
        <w:t>Кочергин И.В. Регионоведение.</w:t>
      </w:r>
      <w:r w:rsidR="00DC267D">
        <w:rPr>
          <w:rFonts w:ascii="Times New Roman" w:hAnsi="Times New Roman" w:cs="Times New Roman"/>
          <w:sz w:val="28"/>
          <w:szCs w:val="28"/>
        </w:rPr>
        <w:t xml:space="preserve"> Китай</w:t>
      </w:r>
      <w:r w:rsidRPr="004B55A2">
        <w:rPr>
          <w:rFonts w:ascii="Times New Roman" w:hAnsi="Times New Roman" w:cs="Times New Roman"/>
          <w:sz w:val="28"/>
          <w:szCs w:val="28"/>
        </w:rPr>
        <w:t xml:space="preserve"> / И.В. Кочергин. – М.: Восточная книга, 2013. – 544 с.;</w:t>
      </w:r>
    </w:p>
    <w:p w14:paraId="00CF6B30" w14:textId="77777777" w:rsidR="000F2B90" w:rsidRDefault="000F2B90" w:rsidP="0071409C">
      <w:pPr>
        <w:pStyle w:val="a3"/>
        <w:numPr>
          <w:ilvl w:val="0"/>
          <w:numId w:val="2"/>
        </w:numPr>
        <w:spacing w:line="360" w:lineRule="auto"/>
        <w:ind w:left="360"/>
        <w:jc w:val="both"/>
        <w:rPr>
          <w:rFonts w:ascii="Times New Roman" w:hAnsi="Times New Roman" w:cs="Times New Roman"/>
          <w:sz w:val="28"/>
          <w:szCs w:val="28"/>
        </w:rPr>
      </w:pPr>
      <w:r w:rsidRPr="008D02C2">
        <w:rPr>
          <w:rFonts w:ascii="Times New Roman" w:hAnsi="Times New Roman" w:cs="Times New Roman"/>
          <w:sz w:val="28"/>
          <w:szCs w:val="28"/>
        </w:rPr>
        <w:t xml:space="preserve">Самерзаде З., Китай в глобальной мировой экономике: монография / З. Самерзаде  - Стокгольм: </w:t>
      </w:r>
      <w:r w:rsidRPr="008D02C2">
        <w:rPr>
          <w:rFonts w:ascii="Times New Roman" w:hAnsi="Times New Roman" w:cs="Times New Roman"/>
          <w:sz w:val="28"/>
          <w:szCs w:val="28"/>
          <w:lang w:val="en-US"/>
        </w:rPr>
        <w:t>CA&amp;CC Press</w:t>
      </w:r>
      <w:r w:rsidRPr="008D02C2">
        <w:rPr>
          <w:rFonts w:ascii="Times New Roman" w:hAnsi="Times New Roman" w:cs="Times New Roman"/>
          <w:sz w:val="28"/>
          <w:szCs w:val="28"/>
        </w:rPr>
        <w:t>, 2010. – 632 с.;</w:t>
      </w:r>
    </w:p>
    <w:p w14:paraId="09CB27C9" w14:textId="0071BB1E" w:rsidR="00881E8F" w:rsidRPr="00881E8F" w:rsidRDefault="00881E8F" w:rsidP="0071409C">
      <w:pPr>
        <w:pStyle w:val="a3"/>
        <w:numPr>
          <w:ilvl w:val="0"/>
          <w:numId w:val="2"/>
        </w:numPr>
        <w:spacing w:line="360" w:lineRule="auto"/>
        <w:ind w:left="360"/>
        <w:jc w:val="both"/>
        <w:rPr>
          <w:rFonts w:ascii="Times New Roman" w:hAnsi="Times New Roman" w:cs="Times New Roman"/>
          <w:sz w:val="28"/>
          <w:szCs w:val="28"/>
        </w:rPr>
      </w:pPr>
      <w:r w:rsidRPr="00881E8F">
        <w:rPr>
          <w:rFonts w:ascii="Times New Roman" w:hAnsi="Times New Roman" w:cs="Times New Roman"/>
          <w:sz w:val="28"/>
          <w:szCs w:val="28"/>
        </w:rPr>
        <w:t xml:space="preserve">Бай Мэй, Реформа правового регулирования нефтегазового сектора Китая: проблемы, цели и общие идеи / Мэй Бай // Форум экспертов: сборник статей. – Пекин: Печатный дом электронных журналов при Академии общественных наук Китайской Народной Республики. – 2017. – С. 10 -13. </w:t>
      </w:r>
      <w:r w:rsidRPr="00881E8F">
        <w:rPr>
          <w:rFonts w:ascii="Times New Roman" w:hAnsi="Times New Roman" w:cs="Times New Roman"/>
          <w:sz w:val="28"/>
          <w:szCs w:val="28"/>
          <w:lang w:val="en-US"/>
        </w:rPr>
        <w:t>[</w:t>
      </w:r>
      <w:r w:rsidRPr="00881E8F">
        <w:rPr>
          <w:rFonts w:ascii="Times New Roman" w:hAnsi="Times New Roman" w:cs="Times New Roman"/>
          <w:sz w:val="28"/>
          <w:szCs w:val="28"/>
          <w:lang w:val="en-US"/>
        </w:rPr>
        <w:t>白枚，</w:t>
      </w:r>
      <w:r w:rsidRPr="00881E8F">
        <w:rPr>
          <w:rFonts w:ascii="Times New Roman" w:eastAsia=".PingFang SC Regular" w:hAnsi="Times New Roman" w:cs="Times New Roman"/>
          <w:color w:val="353535"/>
          <w:sz w:val="28"/>
          <w:szCs w:val="28"/>
          <w:lang w:val="en-US" w:eastAsia="ru-RU"/>
        </w:rPr>
        <w:t>我国油气体制改革</w:t>
      </w:r>
      <w:r w:rsidRPr="00881E8F">
        <w:rPr>
          <w:rFonts w:ascii="Times New Roman" w:eastAsia=".PingFang SC Regular" w:hAnsi="Times New Roman" w:cs="Times New Roman"/>
          <w:color w:val="353535"/>
          <w:sz w:val="28"/>
          <w:szCs w:val="28"/>
          <w:lang w:val="en-US" w:eastAsia="ru-RU"/>
        </w:rPr>
        <w:t>:</w:t>
      </w:r>
      <w:r w:rsidRPr="00881E8F">
        <w:rPr>
          <w:rFonts w:ascii="Times New Roman" w:eastAsia=".PingFang SC Regular" w:hAnsi="Times New Roman" w:cs="Times New Roman"/>
          <w:color w:val="353535"/>
          <w:sz w:val="28"/>
          <w:szCs w:val="28"/>
          <w:lang w:val="en-US" w:eastAsia="ru-RU"/>
        </w:rPr>
        <w:t>问题、目标与总体思路</w:t>
      </w:r>
      <w:r w:rsidRPr="00881E8F">
        <w:rPr>
          <w:rFonts w:ascii="Times New Roman" w:eastAsia=".PingFang SC Regular" w:hAnsi="Times New Roman" w:cs="Times New Roman"/>
          <w:color w:val="353535"/>
          <w:sz w:val="28"/>
          <w:szCs w:val="28"/>
          <w:lang w:val="en-US" w:eastAsia="ru-RU"/>
        </w:rPr>
        <w:t xml:space="preserve"> / </w:t>
      </w:r>
      <w:r w:rsidRPr="00881E8F">
        <w:rPr>
          <w:rFonts w:ascii="Times New Roman" w:eastAsia=".PingFang SC Regular" w:hAnsi="Times New Roman" w:cs="Times New Roman"/>
          <w:color w:val="353535"/>
          <w:sz w:val="28"/>
          <w:szCs w:val="28"/>
          <w:lang w:val="en-US" w:eastAsia="ru-RU"/>
        </w:rPr>
        <w:t>枚白</w:t>
      </w:r>
      <w:r w:rsidRPr="00881E8F">
        <w:rPr>
          <w:rFonts w:ascii="Times New Roman" w:eastAsia=".PingFang SC Regular" w:hAnsi="Times New Roman" w:cs="Times New Roman"/>
          <w:color w:val="353535"/>
          <w:sz w:val="28"/>
          <w:szCs w:val="28"/>
          <w:lang w:val="en-US" w:eastAsia="ru-RU"/>
        </w:rPr>
        <w:t xml:space="preserve"> // </w:t>
      </w:r>
      <w:r w:rsidRPr="00881E8F">
        <w:rPr>
          <w:rFonts w:ascii="Times New Roman" w:hAnsi="Times New Roman" w:cs="Times New Roman"/>
          <w:sz w:val="28"/>
          <w:szCs w:val="28"/>
          <w:lang w:val="en-US"/>
        </w:rPr>
        <w:t xml:space="preserve"> </w:t>
      </w:r>
      <w:r w:rsidRPr="00881E8F">
        <w:rPr>
          <w:rFonts w:ascii="Times New Roman" w:eastAsia=".PingFang SC Regular" w:hAnsi="Times New Roman" w:cs="Times New Roman"/>
          <w:color w:val="353535"/>
          <w:sz w:val="28"/>
          <w:szCs w:val="28"/>
          <w:lang w:val="en-US" w:eastAsia="ru-RU"/>
        </w:rPr>
        <w:t>专</w:t>
      </w:r>
      <w:r w:rsidRPr="00881E8F">
        <w:rPr>
          <w:rFonts w:ascii="Times New Roman" w:eastAsia=".PingFang SC Regular" w:hAnsi="Times New Roman" w:cs="Times New Roman"/>
          <w:color w:val="353535"/>
          <w:sz w:val="28"/>
          <w:szCs w:val="28"/>
          <w:lang w:val="en-US" w:eastAsia="ru-RU"/>
        </w:rPr>
        <w:t xml:space="preserve"> </w:t>
      </w:r>
      <w:r w:rsidRPr="00881E8F">
        <w:rPr>
          <w:rFonts w:ascii="Times New Roman" w:eastAsia=".PingFang SC Regular" w:hAnsi="Times New Roman" w:cs="Times New Roman"/>
          <w:color w:val="353535"/>
          <w:sz w:val="28"/>
          <w:szCs w:val="28"/>
          <w:lang w:val="en-US" w:eastAsia="ru-RU"/>
        </w:rPr>
        <w:t>家</w:t>
      </w:r>
      <w:r w:rsidRPr="00881E8F">
        <w:rPr>
          <w:rFonts w:ascii="Times New Roman" w:eastAsia=".PingFang SC Regular" w:hAnsi="Times New Roman" w:cs="Times New Roman"/>
          <w:color w:val="353535"/>
          <w:sz w:val="28"/>
          <w:szCs w:val="28"/>
          <w:lang w:val="en-US" w:eastAsia="ru-RU"/>
        </w:rPr>
        <w:t xml:space="preserve"> </w:t>
      </w:r>
      <w:r w:rsidRPr="00881E8F">
        <w:rPr>
          <w:rFonts w:ascii="Times New Roman" w:eastAsia=".PingFang SC Regular" w:hAnsi="Times New Roman" w:cs="Times New Roman"/>
          <w:color w:val="353535"/>
          <w:sz w:val="28"/>
          <w:szCs w:val="28"/>
          <w:lang w:val="en-US" w:eastAsia="ru-RU"/>
        </w:rPr>
        <w:t>论</w:t>
      </w:r>
      <w:r w:rsidRPr="00881E8F">
        <w:rPr>
          <w:rFonts w:ascii="Times New Roman" w:eastAsia=".PingFang SC Regular" w:hAnsi="Times New Roman" w:cs="Times New Roman"/>
          <w:color w:val="353535"/>
          <w:sz w:val="28"/>
          <w:szCs w:val="28"/>
          <w:lang w:val="en-US" w:eastAsia="ru-RU"/>
        </w:rPr>
        <w:t xml:space="preserve"> </w:t>
      </w:r>
      <w:r w:rsidRPr="00881E8F">
        <w:rPr>
          <w:rFonts w:ascii="Times New Roman" w:eastAsia=".PingFang SC Regular" w:hAnsi="Times New Roman" w:cs="Times New Roman"/>
          <w:color w:val="353535"/>
          <w:sz w:val="28"/>
          <w:szCs w:val="28"/>
          <w:lang w:val="en-US" w:eastAsia="ru-RU"/>
        </w:rPr>
        <w:t>坛</w:t>
      </w:r>
      <w:r w:rsidRPr="00881E8F">
        <w:rPr>
          <w:rFonts w:ascii="Times New Roman" w:eastAsia=".PingFang SC Regular" w:hAnsi="Times New Roman" w:cs="Times New Roman"/>
          <w:color w:val="353535"/>
          <w:sz w:val="28"/>
          <w:szCs w:val="28"/>
          <w:lang w:val="en-US" w:eastAsia="ru-RU"/>
        </w:rPr>
        <w:t xml:space="preserve"> </w:t>
      </w:r>
      <w:r w:rsidRPr="00881E8F">
        <w:rPr>
          <w:rFonts w:ascii="Times New Roman" w:eastAsia=".PingFang SC Regular" w:hAnsi="Times New Roman" w:cs="Times New Roman"/>
          <w:color w:val="353535"/>
          <w:sz w:val="28"/>
          <w:szCs w:val="28"/>
          <w:lang w:val="en-US" w:eastAsia="ru-RU"/>
        </w:rPr>
        <w:t>。</w:t>
      </w:r>
      <w:r w:rsidRPr="00881E8F">
        <w:rPr>
          <w:rFonts w:ascii="Times New Roman" w:eastAsia=".PingFang SC Regular" w:hAnsi="Times New Roman" w:cs="Times New Roman"/>
          <w:color w:val="353535"/>
          <w:sz w:val="28"/>
          <w:szCs w:val="28"/>
          <w:lang w:val="en-US" w:eastAsia="ru-RU"/>
        </w:rPr>
        <w:t xml:space="preserve">- </w:t>
      </w:r>
      <w:r w:rsidRPr="00881E8F">
        <w:rPr>
          <w:rFonts w:ascii="Times New Roman" w:hAnsi="Times New Roman" w:cs="Times New Roman"/>
          <w:sz w:val="28"/>
          <w:szCs w:val="28"/>
          <w:lang w:val="en-US"/>
        </w:rPr>
        <w:t xml:space="preserve"> </w:t>
      </w:r>
      <w:r w:rsidRPr="00881E8F">
        <w:rPr>
          <w:rFonts w:ascii="Times New Roman" w:eastAsia="SimSun" w:hAnsi="Times New Roman" w:cs="Times New Roman"/>
          <w:sz w:val="28"/>
          <w:szCs w:val="28"/>
          <w:shd w:val="clear" w:color="auto" w:fill="FFFFFF"/>
          <w:lang w:eastAsia="ru-RU"/>
        </w:rPr>
        <w:t>北京</w:t>
      </w:r>
      <w:r w:rsidRPr="00881E8F">
        <w:rPr>
          <w:rFonts w:ascii="Times New Roman" w:eastAsia="Times New Roman" w:hAnsi="Times New Roman" w:cs="Times New Roman"/>
          <w:sz w:val="28"/>
          <w:szCs w:val="28"/>
          <w:shd w:val="clear" w:color="auto" w:fill="FFFFFF"/>
          <w:lang w:eastAsia="ru-RU"/>
        </w:rPr>
        <w:t>:</w:t>
      </w:r>
      <w:r w:rsidRPr="00881E8F">
        <w:rPr>
          <w:rFonts w:ascii="Times New Roman" w:eastAsia="Times New Roman" w:hAnsi="Times New Roman" w:cs="Times New Roman"/>
          <w:sz w:val="28"/>
          <w:szCs w:val="28"/>
          <w:shd w:val="clear" w:color="auto" w:fill="FFFFFF"/>
        </w:rPr>
        <w:t xml:space="preserve"> </w:t>
      </w:r>
      <w:r w:rsidRPr="00881E8F">
        <w:rPr>
          <w:rFonts w:ascii="Times New Roman" w:eastAsia=".PingFang SC Regular" w:hAnsi="Times New Roman" w:cs="Times New Roman"/>
          <w:color w:val="353535"/>
          <w:sz w:val="28"/>
          <w:szCs w:val="28"/>
          <w:lang w:val="en-US" w:eastAsia="ru-RU"/>
        </w:rPr>
        <w:t>中华人民共和国社会科学院电子期刊印刷厂</w:t>
      </w:r>
      <w:r w:rsidRPr="00881E8F">
        <w:rPr>
          <w:rFonts w:ascii="Times New Roman" w:eastAsia="Times New Roman" w:hAnsi="Times New Roman" w:cs="Times New Roman"/>
          <w:sz w:val="28"/>
          <w:szCs w:val="28"/>
          <w:lang w:eastAsia="ru-RU"/>
        </w:rPr>
        <w:t>. – 2017.  –</w:t>
      </w:r>
      <w:r w:rsidRPr="00881E8F">
        <w:rPr>
          <w:rFonts w:ascii="Times New Roman" w:eastAsia="SimSun" w:hAnsi="Times New Roman" w:cs="Times New Roman"/>
          <w:sz w:val="28"/>
          <w:szCs w:val="28"/>
          <w:shd w:val="clear" w:color="auto" w:fill="FFFFFF"/>
          <w:lang w:eastAsia="ru-RU"/>
        </w:rPr>
        <w:t>页</w:t>
      </w:r>
      <w:r w:rsidRPr="00881E8F">
        <w:rPr>
          <w:rFonts w:ascii="Times New Roman" w:eastAsia="Times New Roman" w:hAnsi="Times New Roman" w:cs="Times New Roman"/>
          <w:sz w:val="28"/>
          <w:szCs w:val="28"/>
          <w:shd w:val="clear" w:color="auto" w:fill="FFFFFF"/>
          <w:lang w:eastAsia="ru-RU"/>
        </w:rPr>
        <w:t> </w:t>
      </w:r>
      <w:r w:rsidRPr="00881E8F">
        <w:rPr>
          <w:rFonts w:ascii="Times New Roman" w:eastAsia="Times New Roman" w:hAnsi="Times New Roman" w:cs="Times New Roman"/>
          <w:sz w:val="28"/>
          <w:szCs w:val="28"/>
          <w:lang w:eastAsia="ru-RU"/>
        </w:rPr>
        <w:t>10 – 13</w:t>
      </w:r>
      <w:r w:rsidRPr="00881E8F">
        <w:rPr>
          <w:rFonts w:ascii="Times New Roman" w:hAnsi="Times New Roman" w:cs="Times New Roman"/>
          <w:sz w:val="28"/>
          <w:szCs w:val="28"/>
          <w:lang w:val="en-US"/>
        </w:rPr>
        <w:t>]</w:t>
      </w:r>
      <w:r>
        <w:rPr>
          <w:rFonts w:ascii="Times New Roman" w:hAnsi="Times New Roman" w:cs="Times New Roman"/>
          <w:sz w:val="28"/>
          <w:szCs w:val="28"/>
        </w:rPr>
        <w:t>;</w:t>
      </w:r>
    </w:p>
    <w:p w14:paraId="389A6F75" w14:textId="77777777" w:rsidR="000F2B90" w:rsidRDefault="000F2B90" w:rsidP="0071409C">
      <w:pPr>
        <w:pStyle w:val="a3"/>
        <w:numPr>
          <w:ilvl w:val="0"/>
          <w:numId w:val="2"/>
        </w:numPr>
        <w:spacing w:line="360" w:lineRule="auto"/>
        <w:ind w:left="360"/>
        <w:jc w:val="both"/>
        <w:rPr>
          <w:rFonts w:ascii="Times New Roman" w:hAnsi="Times New Roman" w:cs="Times New Roman"/>
          <w:sz w:val="28"/>
          <w:szCs w:val="28"/>
        </w:rPr>
      </w:pPr>
      <w:r w:rsidRPr="008D02C2">
        <w:rPr>
          <w:rFonts w:ascii="Times New Roman" w:hAnsi="Times New Roman" w:cs="Times New Roman"/>
          <w:sz w:val="28"/>
          <w:szCs w:val="28"/>
        </w:rPr>
        <w:t>Бессарабов Г.Д., Собянин А.Д., Нефть Китая и перспективы России / Г.Д. Бессарабов, А.Д. Собянин // Транскаспийский проект. – 2011. – С. 3 – 10;</w:t>
      </w:r>
    </w:p>
    <w:p w14:paraId="6863681B" w14:textId="573895FD" w:rsidR="004B55A2" w:rsidRDefault="004B55A2" w:rsidP="0071409C">
      <w:pPr>
        <w:pStyle w:val="a3"/>
        <w:numPr>
          <w:ilvl w:val="0"/>
          <w:numId w:val="2"/>
        </w:numPr>
        <w:spacing w:line="360" w:lineRule="auto"/>
        <w:ind w:left="360"/>
        <w:jc w:val="both"/>
        <w:rPr>
          <w:rFonts w:ascii="Times New Roman" w:hAnsi="Times New Roman" w:cs="Times New Roman"/>
          <w:sz w:val="28"/>
          <w:szCs w:val="28"/>
        </w:rPr>
      </w:pPr>
      <w:r w:rsidRPr="008D02C2">
        <w:rPr>
          <w:rFonts w:ascii="Times New Roman" w:hAnsi="Times New Roman" w:cs="Times New Roman"/>
          <w:sz w:val="28"/>
          <w:szCs w:val="28"/>
        </w:rPr>
        <w:t>Ван Баодон, Пан Чанвэй, Рубан Л.С.,  Развитие нефтегазовой отрасли Китайской Народной Республики / Баодон Ван, Чанвэй Пан, Л.С. Рубан // Бурение и нефть. – 2015. - № 1. – С. 18 – 23;</w:t>
      </w:r>
    </w:p>
    <w:p w14:paraId="4E7C0D86" w14:textId="697A2F94" w:rsidR="00BA3734" w:rsidRPr="00BA3734" w:rsidRDefault="00BA3734" w:rsidP="0071409C">
      <w:pPr>
        <w:pStyle w:val="a3"/>
        <w:numPr>
          <w:ilvl w:val="0"/>
          <w:numId w:val="2"/>
        </w:numPr>
        <w:spacing w:line="360" w:lineRule="auto"/>
        <w:ind w:left="360"/>
        <w:jc w:val="both"/>
        <w:rPr>
          <w:rFonts w:ascii="Times New Roman" w:hAnsi="Times New Roman" w:cs="Times New Roman"/>
          <w:sz w:val="28"/>
          <w:szCs w:val="28"/>
        </w:rPr>
      </w:pPr>
      <w:r>
        <w:rPr>
          <w:rFonts w:ascii="TimesNewRomanPS" w:hAnsi="TimesNewRomanPS"/>
          <w:iCs/>
          <w:sz w:val="28"/>
          <w:szCs w:val="28"/>
        </w:rPr>
        <w:t>Ван Юншэ</w:t>
      </w:r>
      <w:r w:rsidRPr="00BA3734">
        <w:rPr>
          <w:rFonts w:ascii="TimesNewRomanPS" w:hAnsi="TimesNewRomanPS"/>
          <w:iCs/>
          <w:sz w:val="28"/>
          <w:szCs w:val="28"/>
        </w:rPr>
        <w:t>н</w:t>
      </w:r>
      <w:r w:rsidRPr="00BA3734">
        <w:rPr>
          <w:rFonts w:ascii="TimesNewRomanPS" w:hAnsi="TimesNewRomanPS"/>
          <w:i/>
          <w:iCs/>
          <w:sz w:val="28"/>
          <w:szCs w:val="28"/>
        </w:rPr>
        <w:t xml:space="preserve">, </w:t>
      </w:r>
      <w:r w:rsidRPr="00BA3734">
        <w:rPr>
          <w:rFonts w:ascii="TimesNewRomanPS" w:hAnsi="TimesNewRomanPS"/>
          <w:sz w:val="28"/>
          <w:szCs w:val="28"/>
        </w:rPr>
        <w:t>Особенности правового положения иностранных лиц-субъектов горного права в Китайской Народной Республике: Дисс.на соискание степени канд. юрид. наук. — М., 2006</w:t>
      </w:r>
      <w:r>
        <w:rPr>
          <w:rFonts w:ascii="TimesNewRomanPS" w:hAnsi="TimesNewRomanPS"/>
          <w:sz w:val="28"/>
          <w:szCs w:val="28"/>
        </w:rPr>
        <w:t>;</w:t>
      </w:r>
    </w:p>
    <w:p w14:paraId="713F93D3" w14:textId="40AAB235" w:rsidR="004B55A2" w:rsidRDefault="004B55A2" w:rsidP="0071409C">
      <w:pPr>
        <w:pStyle w:val="a3"/>
        <w:numPr>
          <w:ilvl w:val="0"/>
          <w:numId w:val="2"/>
        </w:numPr>
        <w:spacing w:line="360" w:lineRule="auto"/>
        <w:ind w:left="360"/>
        <w:jc w:val="both"/>
        <w:rPr>
          <w:rFonts w:ascii="Times New Roman" w:hAnsi="Times New Roman" w:cs="Times New Roman"/>
          <w:sz w:val="28"/>
          <w:szCs w:val="28"/>
        </w:rPr>
      </w:pPr>
      <w:r w:rsidRPr="008D02C2">
        <w:rPr>
          <w:rFonts w:ascii="Times New Roman" w:hAnsi="Times New Roman" w:cs="Times New Roman"/>
          <w:sz w:val="28"/>
          <w:szCs w:val="28"/>
        </w:rPr>
        <w:t>Зеккер Ф.Ю., Руководящие идеи и источники энергетического хозяйственного права / Ф.Ю. Зеккер // Энергетика и право, под ред. П. Г. Лахно. – М.: Изд. «Юрист». – 2008. – С. 233 – 244;</w:t>
      </w:r>
    </w:p>
    <w:p w14:paraId="1FC89B8F" w14:textId="662398C7" w:rsidR="004B55A2" w:rsidRDefault="004B55A2" w:rsidP="0071409C">
      <w:pPr>
        <w:pStyle w:val="a3"/>
        <w:numPr>
          <w:ilvl w:val="0"/>
          <w:numId w:val="2"/>
        </w:numPr>
        <w:spacing w:line="360" w:lineRule="auto"/>
        <w:ind w:left="360"/>
        <w:jc w:val="both"/>
        <w:rPr>
          <w:rFonts w:ascii="Times New Roman" w:hAnsi="Times New Roman" w:cs="Times New Roman"/>
          <w:sz w:val="28"/>
          <w:szCs w:val="28"/>
        </w:rPr>
      </w:pPr>
      <w:r w:rsidRPr="008D02C2">
        <w:rPr>
          <w:rFonts w:ascii="Times New Roman" w:hAnsi="Times New Roman" w:cs="Times New Roman"/>
          <w:sz w:val="28"/>
          <w:szCs w:val="28"/>
        </w:rPr>
        <w:t>Клеандров М. И., Правовая и судебная системы современного Китая (и некоторые сопоставления их с российскими) / М. И. Клеандров  // Учёные записки: сборник научных трудов, институт государства и права: выпуск 9. – Тюмень: Изд. Тюменского Государственного Уни</w:t>
      </w:r>
      <w:r>
        <w:rPr>
          <w:rFonts w:ascii="Times New Roman" w:hAnsi="Times New Roman" w:cs="Times New Roman"/>
          <w:sz w:val="28"/>
          <w:szCs w:val="28"/>
        </w:rPr>
        <w:t>верситета. – 2008. -  С. 6 – 35;</w:t>
      </w:r>
    </w:p>
    <w:p w14:paraId="72346589" w14:textId="3B8A0484" w:rsidR="00516E23" w:rsidRDefault="00516E23" w:rsidP="0071409C">
      <w:pPr>
        <w:pStyle w:val="a3"/>
        <w:numPr>
          <w:ilvl w:val="0"/>
          <w:numId w:val="2"/>
        </w:num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Ли </w:t>
      </w:r>
      <w:proofErr w:type="spellStart"/>
      <w:r>
        <w:rPr>
          <w:rFonts w:ascii="Times New Roman" w:hAnsi="Times New Roman" w:cs="Times New Roman"/>
          <w:sz w:val="28"/>
          <w:szCs w:val="28"/>
        </w:rPr>
        <w:t>Хун</w:t>
      </w:r>
      <w:proofErr w:type="spellEnd"/>
      <w:r>
        <w:rPr>
          <w:rFonts w:ascii="Times New Roman" w:hAnsi="Times New Roman" w:cs="Times New Roman"/>
          <w:sz w:val="28"/>
          <w:szCs w:val="28"/>
        </w:rPr>
        <w:t xml:space="preserve"> Чжан, Как понять реформу нефтегазового сектора КНР? / </w:t>
      </w:r>
      <w:proofErr w:type="spellStart"/>
      <w:r>
        <w:rPr>
          <w:rFonts w:ascii="Times New Roman" w:hAnsi="Times New Roman" w:cs="Times New Roman"/>
          <w:sz w:val="28"/>
          <w:szCs w:val="28"/>
        </w:rPr>
        <w:t>Хун</w:t>
      </w:r>
      <w:proofErr w:type="spellEnd"/>
      <w:r>
        <w:rPr>
          <w:rFonts w:ascii="Times New Roman" w:hAnsi="Times New Roman" w:cs="Times New Roman"/>
          <w:sz w:val="28"/>
          <w:szCs w:val="28"/>
        </w:rPr>
        <w:t xml:space="preserve"> Чжан Ли // </w:t>
      </w:r>
      <w:r w:rsidRPr="008F5E5D">
        <w:rPr>
          <w:rFonts w:ascii="Times New Roman" w:hAnsi="Times New Roman" w:cs="Times New Roman"/>
          <w:sz w:val="28"/>
          <w:szCs w:val="28"/>
          <w:lang w:val="en-US" w:eastAsia="ru-RU"/>
        </w:rPr>
        <w:t>Китайская нефтега</w:t>
      </w:r>
      <w:r>
        <w:rPr>
          <w:rFonts w:ascii="Times New Roman" w:hAnsi="Times New Roman" w:cs="Times New Roman"/>
          <w:sz w:val="28"/>
          <w:szCs w:val="28"/>
          <w:lang w:val="en-US" w:eastAsia="ru-RU"/>
        </w:rPr>
        <w:t>зовая промышленность: выпуск № 5</w:t>
      </w:r>
      <w:r w:rsidRPr="008F5E5D">
        <w:rPr>
          <w:rFonts w:ascii="Times New Roman" w:hAnsi="Times New Roman" w:cs="Times New Roman"/>
          <w:sz w:val="28"/>
          <w:szCs w:val="28"/>
          <w:lang w:val="en-US" w:eastAsia="ru-RU"/>
        </w:rPr>
        <w:t>. – Пекин:</w:t>
      </w:r>
      <w:r>
        <w:rPr>
          <w:rFonts w:ascii="Times New Roman" w:hAnsi="Times New Roman" w:cs="Times New Roman"/>
          <w:sz w:val="28"/>
          <w:szCs w:val="28"/>
          <w:lang w:val="en-US" w:eastAsia="ru-RU"/>
        </w:rPr>
        <w:t xml:space="preserve"> Цзяоцзянь Тоуши. – 2017. – С. 56-57.</w:t>
      </w:r>
    </w:p>
    <w:p w14:paraId="183FEFD1" w14:textId="4F7FA63D" w:rsidR="009E0B55" w:rsidRPr="008F5E5D" w:rsidRDefault="009E0B55" w:rsidP="0071409C">
      <w:pPr>
        <w:pStyle w:val="a3"/>
        <w:numPr>
          <w:ilvl w:val="0"/>
          <w:numId w:val="2"/>
        </w:numPr>
        <w:spacing w:line="360" w:lineRule="auto"/>
        <w:ind w:left="360"/>
        <w:jc w:val="both"/>
        <w:rPr>
          <w:rFonts w:ascii="Times New Roman" w:hAnsi="Times New Roman" w:cs="Times New Roman"/>
          <w:sz w:val="28"/>
          <w:szCs w:val="28"/>
        </w:rPr>
      </w:pPr>
      <w:r w:rsidRPr="008F5E5D">
        <w:rPr>
          <w:rFonts w:ascii="Times New Roman" w:eastAsia=".PingFang SC Regular" w:hAnsi="Times New Roman" w:cs="Times New Roman"/>
          <w:sz w:val="28"/>
          <w:szCs w:val="28"/>
          <w:lang w:eastAsia="ru-RU"/>
        </w:rPr>
        <w:t xml:space="preserve">Ли Юэ Цин, </w:t>
      </w:r>
      <w:r w:rsidRPr="008F5E5D">
        <w:rPr>
          <w:rFonts w:ascii="Times New Roman" w:hAnsi="Times New Roman" w:cs="Times New Roman"/>
          <w:sz w:val="28"/>
          <w:szCs w:val="28"/>
        </w:rPr>
        <w:t>Несколько идей по вопросу об углублении реформы нефтегазовой отрасли экономики / Юэ Цин Ли //</w:t>
      </w:r>
      <w:r w:rsidRPr="008F5E5D">
        <w:rPr>
          <w:rFonts w:ascii="Times New Roman" w:hAnsi="Times New Roman" w:cs="Times New Roman"/>
          <w:sz w:val="28"/>
          <w:szCs w:val="28"/>
          <w:lang w:val="en-US" w:eastAsia="ru-RU"/>
        </w:rPr>
        <w:t xml:space="preserve"> Китайская нефтегазовая промышленность: выпуск № 6. – Пекин: Цзяоцзянь Тоуши. – 2017. – С. 3 - 4 </w:t>
      </w:r>
      <w:r w:rsidRPr="008F5E5D">
        <w:rPr>
          <w:rFonts w:ascii="Times New Roman" w:eastAsia="Times New Roman" w:hAnsi="Times New Roman" w:cs="Times New Roman"/>
          <w:sz w:val="28"/>
          <w:szCs w:val="28"/>
          <w:lang w:val="en-US" w:eastAsia="ru-RU"/>
        </w:rPr>
        <w:t>[</w:t>
      </w:r>
      <w:r w:rsidRPr="008F5E5D">
        <w:rPr>
          <w:rFonts w:ascii="Times New Roman" w:eastAsia=".PingFang SC Regular" w:hAnsi="Times New Roman" w:cs="Times New Roman"/>
          <w:sz w:val="28"/>
          <w:szCs w:val="28"/>
          <w:lang w:val="en-US" w:eastAsia="ru-RU"/>
        </w:rPr>
        <w:t>李月清</w:t>
      </w:r>
      <w:r w:rsidRPr="008F5E5D">
        <w:rPr>
          <w:rFonts w:ascii="Times New Roman" w:eastAsia=".PingFang SC Regular" w:hAnsi="Times New Roman" w:cs="Times New Roman"/>
          <w:sz w:val="28"/>
          <w:szCs w:val="28"/>
          <w:lang w:eastAsia="ru-RU"/>
        </w:rPr>
        <w:t xml:space="preserve">, </w:t>
      </w:r>
      <w:r w:rsidRPr="008F5E5D">
        <w:rPr>
          <w:rFonts w:ascii="Times New Roman" w:eastAsia=".PingFang SC Regular" w:hAnsi="Times New Roman" w:cs="Times New Roman"/>
          <w:sz w:val="28"/>
          <w:szCs w:val="28"/>
          <w:lang w:val="en-US" w:eastAsia="ru-RU"/>
        </w:rPr>
        <w:t>关于深化石油天然气体制改革的若干意见</w:t>
      </w:r>
      <w:r w:rsidRPr="008F5E5D">
        <w:rPr>
          <w:rFonts w:ascii="Times New Roman" w:eastAsia=".PingFang SC Regular" w:hAnsi="Times New Roman" w:cs="Times New Roman"/>
          <w:sz w:val="28"/>
          <w:szCs w:val="28"/>
          <w:lang w:eastAsia="ru-RU"/>
        </w:rPr>
        <w:t xml:space="preserve"> /</w:t>
      </w:r>
      <w:r w:rsidRPr="008F5E5D">
        <w:rPr>
          <w:rFonts w:ascii="Times New Roman" w:eastAsia=".PingFang SC Regular" w:hAnsi="Times New Roman" w:cs="Times New Roman"/>
          <w:sz w:val="28"/>
          <w:szCs w:val="28"/>
          <w:lang w:val="en-US" w:eastAsia="ru-RU"/>
        </w:rPr>
        <w:t>月清</w:t>
      </w:r>
      <w:r w:rsidRPr="008F5E5D">
        <w:rPr>
          <w:rFonts w:ascii="Times New Roman" w:eastAsia=".PingFang SC Regular" w:hAnsi="Times New Roman" w:cs="Times New Roman"/>
          <w:sz w:val="28"/>
          <w:szCs w:val="28"/>
          <w:lang w:eastAsia="ru-RU"/>
        </w:rPr>
        <w:t xml:space="preserve"> </w:t>
      </w:r>
      <w:r w:rsidRPr="008F5E5D">
        <w:rPr>
          <w:rFonts w:ascii="Times New Roman" w:eastAsia=".PingFang SC Regular" w:hAnsi="Times New Roman" w:cs="Times New Roman"/>
          <w:sz w:val="28"/>
          <w:szCs w:val="28"/>
          <w:lang w:val="en-US" w:eastAsia="ru-RU"/>
        </w:rPr>
        <w:t>李</w:t>
      </w:r>
      <w:r w:rsidRPr="008F5E5D">
        <w:rPr>
          <w:rFonts w:ascii="Times New Roman" w:eastAsia=".PingFang SC Regular" w:hAnsi="Times New Roman" w:cs="Times New Roman"/>
          <w:sz w:val="28"/>
          <w:szCs w:val="28"/>
          <w:lang w:eastAsia="ru-RU"/>
        </w:rPr>
        <w:t>//</w:t>
      </w:r>
      <w:r w:rsidRPr="008F5E5D">
        <w:rPr>
          <w:rFonts w:ascii="Times New Roman" w:hAnsi="Times New Roman" w:cs="Times New Roman"/>
          <w:sz w:val="28"/>
          <w:szCs w:val="28"/>
          <w:lang w:val="en-US" w:eastAsia="ru-RU"/>
        </w:rPr>
        <w:t>中国石油企</w:t>
      </w:r>
      <w:r w:rsidRPr="008F5E5D">
        <w:rPr>
          <w:rFonts w:ascii="Times New Roman" w:eastAsia="SimSun" w:hAnsi="Times New Roman" w:cs="Times New Roman"/>
          <w:sz w:val="28"/>
          <w:szCs w:val="28"/>
          <w:shd w:val="clear" w:color="auto" w:fill="FFFFFF"/>
          <w:lang w:eastAsia="ru-RU"/>
        </w:rPr>
        <w:t>业</w:t>
      </w:r>
      <w:r w:rsidRPr="008F5E5D">
        <w:rPr>
          <w:rFonts w:ascii="Times New Roman" w:eastAsia="SimSun" w:hAnsi="Times New Roman" w:cs="Times New Roman"/>
          <w:sz w:val="28"/>
          <w:szCs w:val="28"/>
          <w:shd w:val="clear" w:color="auto" w:fill="FFFFFF"/>
          <w:lang w:eastAsia="ru-RU"/>
        </w:rPr>
        <w:t>: № 6. –</w:t>
      </w:r>
      <w:r w:rsidRPr="008F5E5D">
        <w:rPr>
          <w:rFonts w:ascii="Times New Roman" w:eastAsia="SimSun" w:hAnsi="Times New Roman" w:cs="Times New Roman"/>
          <w:sz w:val="28"/>
          <w:szCs w:val="28"/>
          <w:shd w:val="clear" w:color="auto" w:fill="FFFFFF"/>
          <w:lang w:eastAsia="ru-RU"/>
        </w:rPr>
        <w:t>北京</w:t>
      </w:r>
      <w:r w:rsidRPr="008F5E5D">
        <w:rPr>
          <w:rFonts w:ascii="Times New Roman" w:eastAsia="Times New Roman" w:hAnsi="Times New Roman" w:cs="Times New Roman"/>
          <w:sz w:val="28"/>
          <w:szCs w:val="28"/>
          <w:shd w:val="clear" w:color="auto" w:fill="FFFFFF"/>
          <w:lang w:eastAsia="ru-RU"/>
        </w:rPr>
        <w:t xml:space="preserve">: </w:t>
      </w:r>
      <w:r w:rsidRPr="008F5E5D">
        <w:rPr>
          <w:rFonts w:ascii="Times New Roman" w:eastAsia="SimSun" w:hAnsi="Times New Roman" w:cs="Times New Roman"/>
          <w:sz w:val="28"/>
          <w:szCs w:val="28"/>
          <w:shd w:val="clear" w:color="auto" w:fill="FFFFFF"/>
          <w:lang w:eastAsia="ru-RU"/>
        </w:rPr>
        <w:t>焦点透视</w:t>
      </w:r>
      <w:r w:rsidRPr="008F5E5D">
        <w:rPr>
          <w:rFonts w:ascii="Times New Roman" w:eastAsia="Times New Roman" w:hAnsi="Times New Roman" w:cs="Times New Roman"/>
          <w:sz w:val="28"/>
          <w:szCs w:val="28"/>
          <w:lang w:eastAsia="ru-RU"/>
        </w:rPr>
        <w:t>. – 2017.  –</w:t>
      </w:r>
      <w:r w:rsidRPr="008F5E5D">
        <w:rPr>
          <w:rFonts w:ascii="Times New Roman" w:eastAsia="SimSun" w:hAnsi="Times New Roman" w:cs="Times New Roman"/>
          <w:sz w:val="28"/>
          <w:szCs w:val="28"/>
          <w:shd w:val="clear" w:color="auto" w:fill="FFFFFF"/>
          <w:lang w:eastAsia="ru-RU"/>
        </w:rPr>
        <w:t>页</w:t>
      </w:r>
      <w:r w:rsidRPr="008F5E5D">
        <w:rPr>
          <w:rFonts w:ascii="Times New Roman" w:eastAsia="Times New Roman" w:hAnsi="Times New Roman" w:cs="Times New Roman"/>
          <w:sz w:val="28"/>
          <w:szCs w:val="28"/>
          <w:shd w:val="clear" w:color="auto" w:fill="FFFFFF"/>
          <w:lang w:eastAsia="ru-RU"/>
        </w:rPr>
        <w:t> </w:t>
      </w:r>
      <w:r w:rsidRPr="008F5E5D">
        <w:rPr>
          <w:rFonts w:ascii="Times New Roman" w:eastAsia="Times New Roman" w:hAnsi="Times New Roman" w:cs="Times New Roman"/>
          <w:sz w:val="28"/>
          <w:szCs w:val="28"/>
          <w:lang w:eastAsia="ru-RU"/>
        </w:rPr>
        <w:t>3 – 4]</w:t>
      </w:r>
    </w:p>
    <w:p w14:paraId="75F1B1BF" w14:textId="77777777" w:rsidR="003A2D67" w:rsidRDefault="006C3CCF" w:rsidP="003A2D67">
      <w:pPr>
        <w:pStyle w:val="a3"/>
        <w:numPr>
          <w:ilvl w:val="0"/>
          <w:numId w:val="2"/>
        </w:num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F2B90" w:rsidRPr="008D02C2">
        <w:rPr>
          <w:rFonts w:ascii="Times New Roman" w:hAnsi="Times New Roman" w:cs="Times New Roman"/>
          <w:sz w:val="28"/>
          <w:szCs w:val="28"/>
        </w:rPr>
        <w:t xml:space="preserve">Салиева Р.Н., Правовое обеспечение проектных работ в нефтегазовом секторе экономики / Р.Н. Салиева // Конституционализм и правовая система России: итоги и перспективы.  Материалы </w:t>
      </w:r>
      <w:r w:rsidR="000F2B90" w:rsidRPr="008D02C2">
        <w:rPr>
          <w:rFonts w:ascii="Times New Roman" w:hAnsi="Times New Roman" w:cs="Times New Roman"/>
          <w:sz w:val="28"/>
          <w:szCs w:val="28"/>
          <w:lang w:val="en-US"/>
        </w:rPr>
        <w:t>V</w:t>
      </w:r>
      <w:r w:rsidR="000F2B90" w:rsidRPr="008D02C2">
        <w:rPr>
          <w:rFonts w:ascii="Times New Roman" w:hAnsi="Times New Roman" w:cs="Times New Roman"/>
          <w:sz w:val="28"/>
          <w:szCs w:val="28"/>
        </w:rPr>
        <w:t xml:space="preserve"> Международной научно-практической конференции «Кутафинские чтения»: сборник докладов. – М., 2014. – С. 481 – 486;</w:t>
      </w:r>
    </w:p>
    <w:p w14:paraId="6C2F6A5E" w14:textId="781E3FDA" w:rsidR="009F78D0" w:rsidRPr="009F78D0" w:rsidRDefault="009F78D0" w:rsidP="009F78D0">
      <w:pPr>
        <w:pStyle w:val="a3"/>
        <w:numPr>
          <w:ilvl w:val="0"/>
          <w:numId w:val="2"/>
        </w:num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Сунь Хуэй, Дан </w:t>
      </w:r>
      <w:proofErr w:type="spellStart"/>
      <w:r>
        <w:rPr>
          <w:rFonts w:ascii="Times New Roman" w:hAnsi="Times New Roman" w:cs="Times New Roman"/>
          <w:sz w:val="28"/>
          <w:szCs w:val="28"/>
        </w:rPr>
        <w:t>Лэй</w:t>
      </w:r>
      <w:proofErr w:type="spellEnd"/>
      <w:r>
        <w:rPr>
          <w:rFonts w:ascii="Times New Roman" w:hAnsi="Times New Roman" w:cs="Times New Roman"/>
          <w:sz w:val="28"/>
          <w:szCs w:val="28"/>
        </w:rPr>
        <w:t xml:space="preserve">, Лю </w:t>
      </w:r>
      <w:proofErr w:type="spellStart"/>
      <w:r>
        <w:rPr>
          <w:rFonts w:ascii="Times New Roman" w:hAnsi="Times New Roman" w:cs="Times New Roman"/>
          <w:sz w:val="28"/>
          <w:szCs w:val="28"/>
        </w:rPr>
        <w:t>Шуо</w:t>
      </w:r>
      <w:proofErr w:type="spellEnd"/>
      <w:r>
        <w:rPr>
          <w:rFonts w:ascii="Times New Roman" w:hAnsi="Times New Roman" w:cs="Times New Roman"/>
          <w:sz w:val="28"/>
          <w:szCs w:val="28"/>
        </w:rPr>
        <w:t xml:space="preserve">, </w:t>
      </w:r>
      <w:r w:rsidRPr="009F78D0">
        <w:rPr>
          <w:rFonts w:ascii="Times New Roman" w:hAnsi="Times New Roman" w:cs="Times New Roman"/>
          <w:sz w:val="28"/>
          <w:szCs w:val="28"/>
        </w:rPr>
        <w:t xml:space="preserve">Реформа рынка природного газа в Китае ускоряется </w:t>
      </w:r>
      <w:r>
        <w:rPr>
          <w:rFonts w:ascii="Times New Roman" w:hAnsi="Times New Roman" w:cs="Times New Roman"/>
          <w:sz w:val="28"/>
          <w:szCs w:val="28"/>
        </w:rPr>
        <w:t xml:space="preserve">/ Хуэй Сун, </w:t>
      </w:r>
      <w:proofErr w:type="spellStart"/>
      <w:r>
        <w:rPr>
          <w:rFonts w:ascii="Times New Roman" w:hAnsi="Times New Roman" w:cs="Times New Roman"/>
          <w:sz w:val="28"/>
          <w:szCs w:val="28"/>
        </w:rPr>
        <w:t>Лэй</w:t>
      </w:r>
      <w:proofErr w:type="spellEnd"/>
      <w:r>
        <w:rPr>
          <w:rFonts w:ascii="Times New Roman" w:hAnsi="Times New Roman" w:cs="Times New Roman"/>
          <w:sz w:val="28"/>
          <w:szCs w:val="28"/>
        </w:rPr>
        <w:t xml:space="preserve"> Дан, </w:t>
      </w:r>
      <w:proofErr w:type="spellStart"/>
      <w:r>
        <w:rPr>
          <w:rFonts w:ascii="Times New Roman" w:hAnsi="Times New Roman" w:cs="Times New Roman"/>
          <w:sz w:val="28"/>
          <w:szCs w:val="28"/>
        </w:rPr>
        <w:t>Шуо</w:t>
      </w:r>
      <w:proofErr w:type="spellEnd"/>
      <w:r>
        <w:rPr>
          <w:rFonts w:ascii="Times New Roman" w:hAnsi="Times New Roman" w:cs="Times New Roman"/>
          <w:sz w:val="28"/>
          <w:szCs w:val="28"/>
        </w:rPr>
        <w:t xml:space="preserve"> Лю // Материалы конференции: </w:t>
      </w:r>
      <w:r w:rsidRPr="009F78D0">
        <w:rPr>
          <w:rFonts w:ascii="Times New Roman" w:hAnsi="Times New Roman" w:cs="Times New Roman"/>
          <w:sz w:val="28"/>
          <w:szCs w:val="28"/>
        </w:rPr>
        <w:t>Обзор газовой промышленности Китая в 2016 году и прогноз на 2017 год</w:t>
      </w:r>
      <w:r>
        <w:rPr>
          <w:rFonts w:ascii="Times New Roman" w:hAnsi="Times New Roman" w:cs="Times New Roman"/>
          <w:sz w:val="28"/>
          <w:szCs w:val="28"/>
        </w:rPr>
        <w:t>. – Пекин: Изд.</w:t>
      </w:r>
      <w:r w:rsidRPr="009F78D0">
        <w:rPr>
          <w:rFonts w:ascii="Times New Roman" w:hAnsi="Times New Roman" w:cs="Times New Roman"/>
          <w:sz w:val="28"/>
          <w:szCs w:val="28"/>
        </w:rPr>
        <w:t xml:space="preserve"> </w:t>
      </w:r>
      <w:r>
        <w:rPr>
          <w:rFonts w:ascii="Times New Roman" w:hAnsi="Times New Roman" w:cs="Times New Roman"/>
          <w:sz w:val="28"/>
          <w:szCs w:val="28"/>
        </w:rPr>
        <w:t>Китайского</w:t>
      </w:r>
      <w:r w:rsidRPr="009F78D0">
        <w:rPr>
          <w:rFonts w:ascii="Times New Roman" w:hAnsi="Times New Roman" w:cs="Times New Roman"/>
          <w:sz w:val="28"/>
          <w:szCs w:val="28"/>
        </w:rPr>
        <w:t xml:space="preserve"> университет</w:t>
      </w:r>
      <w:r>
        <w:rPr>
          <w:rFonts w:ascii="Times New Roman" w:hAnsi="Times New Roman" w:cs="Times New Roman"/>
          <w:sz w:val="28"/>
          <w:szCs w:val="28"/>
        </w:rPr>
        <w:t xml:space="preserve">а </w:t>
      </w:r>
      <w:proofErr w:type="spellStart"/>
      <w:r>
        <w:rPr>
          <w:rFonts w:ascii="Times New Roman" w:hAnsi="Times New Roman" w:cs="Times New Roman"/>
          <w:sz w:val="28"/>
          <w:szCs w:val="28"/>
        </w:rPr>
        <w:t>геонаук</w:t>
      </w:r>
      <w:proofErr w:type="spellEnd"/>
      <w:r>
        <w:rPr>
          <w:rFonts w:ascii="Times New Roman" w:hAnsi="Times New Roman" w:cs="Times New Roman"/>
          <w:sz w:val="28"/>
          <w:szCs w:val="28"/>
        </w:rPr>
        <w:t xml:space="preserve">. – 2016. – С. 51 – 57 </w:t>
      </w:r>
      <w:r>
        <w:rPr>
          <w:rFonts w:ascii="Times New Roman" w:hAnsi="Times New Roman" w:cs="Times New Roman"/>
          <w:sz w:val="28"/>
          <w:szCs w:val="28"/>
          <w:lang w:val="en-US"/>
        </w:rPr>
        <w:t>[</w:t>
      </w:r>
      <w:r w:rsidRPr="009F78D0">
        <w:rPr>
          <w:rFonts w:ascii="宋体" w:eastAsia="宋体" w:hAnsi="宋体" w:cs="宋体" w:hint="eastAsia"/>
          <w:sz w:val="28"/>
          <w:szCs w:val="28"/>
          <w:lang w:val="en-US"/>
        </w:rPr>
        <w:t>孙</w:t>
      </w:r>
      <w:r w:rsidRPr="009F78D0">
        <w:rPr>
          <w:rFonts w:ascii="Times New Roman" w:hAnsi="Times New Roman" w:cs="Times New Roman" w:hint="eastAsia"/>
          <w:sz w:val="28"/>
          <w:szCs w:val="28"/>
          <w:lang w:val="en-US"/>
        </w:rPr>
        <w:t>慧，</w:t>
      </w:r>
      <w:r w:rsidRPr="009F78D0">
        <w:rPr>
          <w:rFonts w:ascii="宋体" w:eastAsia="宋体" w:hAnsi="宋体" w:cs="宋体" w:hint="eastAsia"/>
          <w:sz w:val="28"/>
          <w:szCs w:val="28"/>
          <w:lang w:val="en-US"/>
        </w:rPr>
        <w:t>单</w:t>
      </w:r>
      <w:r w:rsidRPr="009F78D0">
        <w:rPr>
          <w:rFonts w:ascii="Times New Roman" w:hAnsi="Times New Roman" w:cs="Times New Roman" w:hint="eastAsia"/>
          <w:sz w:val="28"/>
          <w:szCs w:val="28"/>
          <w:lang w:val="en-US"/>
        </w:rPr>
        <w:t>蕾，刘</w:t>
      </w:r>
      <w:r w:rsidRPr="009F78D0">
        <w:rPr>
          <w:rFonts w:ascii="宋体" w:eastAsia="宋体" w:hAnsi="宋体" w:cs="宋体" w:hint="eastAsia"/>
          <w:sz w:val="28"/>
          <w:szCs w:val="28"/>
          <w:lang w:val="en-US"/>
        </w:rPr>
        <w:t>烁</w:t>
      </w:r>
      <w:r>
        <w:rPr>
          <w:rFonts w:ascii="宋体" w:eastAsia="宋体" w:hAnsi="宋体" w:cs="宋体"/>
          <w:sz w:val="28"/>
          <w:szCs w:val="28"/>
          <w:lang w:val="en-US"/>
        </w:rPr>
        <w:t xml:space="preserve">, </w:t>
      </w:r>
      <w:r>
        <w:rPr>
          <w:rFonts w:ascii=".PingFang SC Regular" w:eastAsia=".PingFang SC Regular" w:cs=".PingFang SC Regular" w:hint="eastAsia"/>
          <w:color w:val="353535"/>
          <w:sz w:val="24"/>
          <w:szCs w:val="24"/>
          <w:lang w:val="en-US" w:eastAsia="ru-RU"/>
        </w:rPr>
        <w:t>中国天然气市场化改革加速推进</w:t>
      </w:r>
      <w:r>
        <w:rPr>
          <w:rFonts w:ascii=".PingFang SC Regular" w:eastAsia=".PingFang SC Regular" w:cs=".PingFang SC Regular"/>
          <w:color w:val="353535"/>
          <w:sz w:val="24"/>
          <w:szCs w:val="24"/>
          <w:lang w:val="en-US" w:eastAsia="ru-RU"/>
        </w:rPr>
        <w:t xml:space="preserve"> /</w:t>
      </w:r>
      <w:r w:rsidRPr="009F78D0">
        <w:rPr>
          <w:rFonts w:ascii="宋体" w:eastAsia="宋体" w:hAnsi="宋体" w:cs="宋体" w:hint="eastAsia"/>
          <w:sz w:val="28"/>
          <w:szCs w:val="28"/>
          <w:lang w:val="en-US"/>
        </w:rPr>
        <w:t>孙</w:t>
      </w:r>
      <w:r w:rsidRPr="009F78D0">
        <w:rPr>
          <w:rFonts w:ascii="Times New Roman" w:hAnsi="Times New Roman" w:cs="Times New Roman" w:hint="eastAsia"/>
          <w:sz w:val="28"/>
          <w:szCs w:val="28"/>
          <w:lang w:val="en-US"/>
        </w:rPr>
        <w:t>慧，</w:t>
      </w:r>
      <w:r w:rsidRPr="009F78D0">
        <w:rPr>
          <w:rFonts w:ascii="宋体" w:eastAsia="宋体" w:hAnsi="宋体" w:cs="宋体" w:hint="eastAsia"/>
          <w:sz w:val="28"/>
          <w:szCs w:val="28"/>
          <w:lang w:val="en-US"/>
        </w:rPr>
        <w:t>单</w:t>
      </w:r>
      <w:r w:rsidRPr="009F78D0">
        <w:rPr>
          <w:rFonts w:ascii="Times New Roman" w:hAnsi="Times New Roman" w:cs="Times New Roman" w:hint="eastAsia"/>
          <w:sz w:val="28"/>
          <w:szCs w:val="28"/>
          <w:lang w:val="en-US"/>
        </w:rPr>
        <w:t>蕾，刘</w:t>
      </w:r>
      <w:r w:rsidRPr="009F78D0">
        <w:rPr>
          <w:rFonts w:ascii="宋体" w:eastAsia="宋体" w:hAnsi="宋体" w:cs="宋体" w:hint="eastAsia"/>
          <w:sz w:val="28"/>
          <w:szCs w:val="28"/>
          <w:lang w:val="en-US"/>
        </w:rPr>
        <w:t>烁</w:t>
      </w:r>
      <w:r>
        <w:rPr>
          <w:rFonts w:ascii="宋体" w:eastAsia="宋体" w:hAnsi="宋体" w:cs="宋体"/>
          <w:sz w:val="28"/>
          <w:szCs w:val="28"/>
        </w:rPr>
        <w:t xml:space="preserve"> //</w:t>
      </w:r>
      <w:r w:rsidRPr="009F78D0">
        <w:rPr>
          <w:rFonts w:ascii="宋体" w:eastAsia="宋体" w:hAnsi="宋体" w:cs="宋体" w:hint="eastAsia"/>
          <w:sz w:val="28"/>
          <w:szCs w:val="28"/>
        </w:rPr>
        <w:t>中国天然气行业</w:t>
      </w:r>
      <w:r w:rsidRPr="009F78D0">
        <w:rPr>
          <w:rFonts w:ascii="宋体" w:eastAsia="宋体" w:hAnsi="宋体" w:cs="宋体"/>
          <w:sz w:val="28"/>
          <w:szCs w:val="28"/>
        </w:rPr>
        <w:t>2016</w:t>
      </w:r>
      <w:r w:rsidRPr="009F78D0">
        <w:rPr>
          <w:rFonts w:ascii="宋体" w:eastAsia="宋体" w:hAnsi="宋体" w:cs="宋体" w:hint="eastAsia"/>
          <w:sz w:val="28"/>
          <w:szCs w:val="28"/>
        </w:rPr>
        <w:t>年回顾与</w:t>
      </w:r>
      <w:r w:rsidRPr="009F78D0">
        <w:rPr>
          <w:rFonts w:ascii="宋体" w:eastAsia="宋体" w:hAnsi="宋体" w:cs="宋体"/>
          <w:sz w:val="28"/>
          <w:szCs w:val="28"/>
        </w:rPr>
        <w:t>2017</w:t>
      </w:r>
      <w:r w:rsidRPr="009F78D0">
        <w:rPr>
          <w:rFonts w:ascii="宋体" w:eastAsia="宋体" w:hAnsi="宋体" w:cs="宋体" w:hint="eastAsia"/>
          <w:sz w:val="28"/>
          <w:szCs w:val="28"/>
        </w:rPr>
        <w:t>年展望</w:t>
      </w:r>
      <w:r>
        <w:rPr>
          <w:rFonts w:ascii="宋体" w:eastAsia="宋体" w:hAnsi="宋体" w:cs="宋体"/>
          <w:sz w:val="28"/>
          <w:szCs w:val="28"/>
        </w:rPr>
        <w:t>. -</w:t>
      </w:r>
      <w:r w:rsidRPr="009F78D0">
        <w:rPr>
          <w:rFonts w:ascii="宋体" w:eastAsia="宋体" w:hAnsi="宋体" w:cs="宋体" w:hint="eastAsia"/>
          <w:sz w:val="28"/>
          <w:szCs w:val="28"/>
        </w:rPr>
        <w:t>中国地质大学</w:t>
      </w:r>
      <w:r w:rsidRPr="009F78D0">
        <w:rPr>
          <w:rFonts w:ascii="宋体" w:eastAsia="宋体" w:hAnsi="宋体" w:cs="宋体"/>
          <w:sz w:val="28"/>
          <w:szCs w:val="28"/>
        </w:rPr>
        <w:t>(</w:t>
      </w:r>
      <w:r w:rsidRPr="009F78D0">
        <w:rPr>
          <w:rFonts w:ascii="宋体" w:eastAsia="宋体" w:hAnsi="宋体" w:cs="宋体" w:hint="eastAsia"/>
          <w:sz w:val="28"/>
          <w:szCs w:val="28"/>
        </w:rPr>
        <w:t>北京</w:t>
      </w:r>
      <w:r>
        <w:rPr>
          <w:rFonts w:ascii="宋体" w:eastAsia="宋体" w:hAnsi="宋体" w:cs="宋体"/>
          <w:sz w:val="28"/>
          <w:szCs w:val="28"/>
        </w:rPr>
        <w:t>). – 2016. -</w:t>
      </w:r>
      <w:r w:rsidRPr="008F5E5D">
        <w:rPr>
          <w:rFonts w:ascii="Times New Roman" w:eastAsia="SimSun" w:hAnsi="Times New Roman" w:cs="Times New Roman"/>
          <w:sz w:val="28"/>
          <w:szCs w:val="28"/>
          <w:shd w:val="clear" w:color="auto" w:fill="FFFFFF"/>
          <w:lang w:eastAsia="ru-RU"/>
        </w:rPr>
        <w:t>页</w:t>
      </w:r>
      <w:r w:rsidRPr="008F5E5D">
        <w:rPr>
          <w:rFonts w:ascii="Times New Roman" w:eastAsia="Times New Roman" w:hAnsi="Times New Roman" w:cs="Times New Roman"/>
          <w:sz w:val="28"/>
          <w:szCs w:val="28"/>
          <w:shd w:val="clear" w:color="auto" w:fill="FFFFFF"/>
          <w:lang w:eastAsia="ru-RU"/>
        </w:rPr>
        <w:t> </w:t>
      </w:r>
      <w:r>
        <w:rPr>
          <w:rFonts w:ascii="Times New Roman" w:eastAsia="Times New Roman" w:hAnsi="Times New Roman" w:cs="Times New Roman"/>
          <w:sz w:val="28"/>
          <w:szCs w:val="28"/>
          <w:lang w:eastAsia="ru-RU"/>
        </w:rPr>
        <w:t>51 – 57</w:t>
      </w:r>
      <w:r>
        <w:rPr>
          <w:rFonts w:ascii="Times New Roman" w:hAnsi="Times New Roman" w:cs="Times New Roman"/>
          <w:sz w:val="28"/>
          <w:szCs w:val="28"/>
          <w:lang w:val="en-US"/>
        </w:rPr>
        <w:t>]</w:t>
      </w:r>
      <w:r>
        <w:rPr>
          <w:rFonts w:ascii="Times New Roman" w:hAnsi="Times New Roman" w:cs="Times New Roman"/>
          <w:sz w:val="28"/>
          <w:szCs w:val="28"/>
        </w:rPr>
        <w:t>;</w:t>
      </w:r>
    </w:p>
    <w:p w14:paraId="2D0E208F" w14:textId="0A5D85F6" w:rsidR="003A2D67" w:rsidRPr="008A62FC" w:rsidRDefault="003A2D67" w:rsidP="003A2D67">
      <w:pPr>
        <w:pStyle w:val="a3"/>
        <w:numPr>
          <w:ilvl w:val="0"/>
          <w:numId w:val="2"/>
        </w:num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8A62FC">
        <w:rPr>
          <w:rFonts w:ascii="Times New Roman" w:hAnsi="Times New Roman" w:cs="Times New Roman"/>
          <w:sz w:val="28"/>
          <w:szCs w:val="28"/>
        </w:rPr>
        <w:t xml:space="preserve">Сун </w:t>
      </w:r>
      <w:proofErr w:type="spellStart"/>
      <w:r w:rsidRPr="008A62FC">
        <w:rPr>
          <w:rFonts w:ascii="Times New Roman" w:hAnsi="Times New Roman" w:cs="Times New Roman"/>
          <w:sz w:val="28"/>
          <w:szCs w:val="28"/>
        </w:rPr>
        <w:t>Цзутун</w:t>
      </w:r>
      <w:proofErr w:type="spellEnd"/>
      <w:r w:rsidRPr="008A62FC">
        <w:rPr>
          <w:rFonts w:ascii="Times New Roman" w:hAnsi="Times New Roman" w:cs="Times New Roman"/>
          <w:sz w:val="28"/>
          <w:szCs w:val="28"/>
        </w:rPr>
        <w:t xml:space="preserve">, </w:t>
      </w:r>
      <w:r w:rsidR="008A62FC">
        <w:rPr>
          <w:rFonts w:ascii="Times New Roman" w:hAnsi="Times New Roman" w:cs="Times New Roman"/>
          <w:sz w:val="28"/>
          <w:szCs w:val="28"/>
        </w:rPr>
        <w:t>П</w:t>
      </w:r>
      <w:r w:rsidRPr="008A62FC">
        <w:rPr>
          <w:rFonts w:ascii="Times New Roman" w:hAnsi="Times New Roman" w:cs="Times New Roman"/>
          <w:sz w:val="28"/>
          <w:szCs w:val="28"/>
        </w:rPr>
        <w:t xml:space="preserve">роблемы и предложения по реформированию нефтегазовой системы Китая / </w:t>
      </w:r>
      <w:proofErr w:type="spellStart"/>
      <w:r w:rsidRPr="008A62FC">
        <w:rPr>
          <w:rFonts w:ascii="Times New Roman" w:hAnsi="Times New Roman" w:cs="Times New Roman"/>
          <w:sz w:val="28"/>
          <w:szCs w:val="28"/>
        </w:rPr>
        <w:t>Цзутун</w:t>
      </w:r>
      <w:proofErr w:type="spellEnd"/>
      <w:r w:rsidRPr="008A62FC">
        <w:rPr>
          <w:rFonts w:ascii="Times New Roman" w:hAnsi="Times New Roman" w:cs="Times New Roman"/>
          <w:sz w:val="28"/>
          <w:szCs w:val="28"/>
        </w:rPr>
        <w:t xml:space="preserve"> Сун // Вестник Пекинского </w:t>
      </w:r>
      <w:r w:rsidR="008A62FC" w:rsidRPr="008A62FC">
        <w:rPr>
          <w:rFonts w:ascii="Times New Roman" w:hAnsi="Times New Roman" w:cs="Times New Roman"/>
          <w:sz w:val="28"/>
          <w:szCs w:val="28"/>
        </w:rPr>
        <w:t>Института Административного права. – Пекин: Изд. Китайской академии общественных наук. – 2014. -  С. 77 – 81</w:t>
      </w:r>
      <w:r w:rsidR="008A62FC">
        <w:rPr>
          <w:rFonts w:ascii="Times New Roman" w:hAnsi="Times New Roman" w:cs="Times New Roman"/>
          <w:sz w:val="28"/>
          <w:szCs w:val="28"/>
        </w:rPr>
        <w:t xml:space="preserve"> </w:t>
      </w:r>
      <w:r w:rsidR="008A62FC">
        <w:rPr>
          <w:rFonts w:ascii="Times New Roman" w:hAnsi="Times New Roman" w:cs="Times New Roman"/>
          <w:sz w:val="28"/>
          <w:szCs w:val="28"/>
          <w:lang w:val="en-US"/>
        </w:rPr>
        <w:t>[</w:t>
      </w:r>
      <w:r w:rsidR="008A62FC">
        <w:rPr>
          <w:rFonts w:ascii="Times New Roman" w:hAnsi="Times New Roman" w:cs="Times New Roman" w:hint="eastAsia"/>
          <w:sz w:val="28"/>
          <w:szCs w:val="28"/>
        </w:rPr>
        <w:t>宋</w:t>
      </w:r>
      <w:r w:rsidR="008A62FC" w:rsidRPr="008A62FC">
        <w:rPr>
          <w:rFonts w:ascii="Times New Roman" w:hAnsi="Times New Roman" w:cs="Times New Roman" w:hint="eastAsia"/>
          <w:sz w:val="28"/>
          <w:szCs w:val="28"/>
        </w:rPr>
        <w:t>朱</w:t>
      </w:r>
      <w:r w:rsidR="008A62FC" w:rsidRPr="008A62FC">
        <w:rPr>
          <w:rFonts w:ascii="Times New Roman" w:hAnsi="Times New Roman" w:cs="Times New Roman"/>
          <w:sz w:val="28"/>
          <w:szCs w:val="28"/>
        </w:rPr>
        <w:t xml:space="preserve"> </w:t>
      </w:r>
      <w:r w:rsidR="008A62FC" w:rsidRPr="008A62FC">
        <w:rPr>
          <w:rFonts w:ascii="Times New Roman" w:hAnsi="Times New Roman" w:cs="Times New Roman" w:hint="eastAsia"/>
          <w:sz w:val="28"/>
          <w:szCs w:val="28"/>
        </w:rPr>
        <w:t>彤</w:t>
      </w:r>
      <w:r w:rsidR="008A62FC">
        <w:rPr>
          <w:rFonts w:ascii="Times New Roman" w:hAnsi="Times New Roman" w:cs="Times New Roman" w:hint="eastAsia"/>
          <w:sz w:val="28"/>
          <w:szCs w:val="28"/>
        </w:rPr>
        <w:t>，</w:t>
      </w:r>
      <w:r w:rsidR="008A62FC">
        <w:rPr>
          <w:rFonts w:ascii=".PingFang SC Regular" w:eastAsia=".PingFang SC Regular" w:cs=".PingFang SC Regular" w:hint="eastAsia"/>
          <w:color w:val="353535"/>
          <w:sz w:val="24"/>
          <w:szCs w:val="24"/>
          <w:lang w:val="en-US" w:eastAsia="ru-RU"/>
        </w:rPr>
        <w:t xml:space="preserve">我国石油天然气体制的演进逻辑、问题与改革建议 / </w:t>
      </w:r>
      <w:r w:rsidR="008A62FC">
        <w:rPr>
          <w:rFonts w:ascii="Times New Roman" w:hAnsi="Times New Roman" w:cs="Times New Roman" w:hint="eastAsia"/>
          <w:sz w:val="28"/>
          <w:szCs w:val="28"/>
        </w:rPr>
        <w:t xml:space="preserve"> </w:t>
      </w:r>
      <w:r w:rsidR="008A62FC">
        <w:rPr>
          <w:rFonts w:ascii="Times New Roman" w:hAnsi="Times New Roman" w:cs="Times New Roman" w:hint="eastAsia"/>
          <w:sz w:val="28"/>
          <w:szCs w:val="28"/>
        </w:rPr>
        <w:t>宋</w:t>
      </w:r>
      <w:r w:rsidR="008A62FC" w:rsidRPr="008A62FC">
        <w:rPr>
          <w:rFonts w:ascii="Times New Roman" w:hAnsi="Times New Roman" w:cs="Times New Roman" w:hint="eastAsia"/>
          <w:sz w:val="28"/>
          <w:szCs w:val="28"/>
        </w:rPr>
        <w:t>朱</w:t>
      </w:r>
      <w:r w:rsidR="008A62FC" w:rsidRPr="008A62FC">
        <w:rPr>
          <w:rFonts w:ascii="Times New Roman" w:hAnsi="Times New Roman" w:cs="Times New Roman"/>
          <w:sz w:val="28"/>
          <w:szCs w:val="28"/>
        </w:rPr>
        <w:t xml:space="preserve"> </w:t>
      </w:r>
      <w:r w:rsidR="008A62FC" w:rsidRPr="008A62FC">
        <w:rPr>
          <w:rFonts w:ascii="Times New Roman" w:hAnsi="Times New Roman" w:cs="Times New Roman" w:hint="eastAsia"/>
          <w:sz w:val="28"/>
          <w:szCs w:val="28"/>
        </w:rPr>
        <w:t>彤</w:t>
      </w:r>
      <w:r w:rsidR="008A62FC">
        <w:rPr>
          <w:rFonts w:ascii="Times New Roman" w:hAnsi="Times New Roman" w:cs="Times New Roman" w:hint="eastAsia"/>
          <w:sz w:val="28"/>
          <w:szCs w:val="28"/>
        </w:rPr>
        <w:t xml:space="preserve"> //</w:t>
      </w:r>
      <w:r w:rsidR="008A62FC" w:rsidRPr="008F5E5D">
        <w:rPr>
          <w:rFonts w:ascii="Times New Roman" w:eastAsia="SimSun" w:hAnsi="Times New Roman" w:cs="Times New Roman"/>
          <w:sz w:val="28"/>
          <w:szCs w:val="28"/>
          <w:shd w:val="clear" w:color="auto" w:fill="FFFFFF"/>
          <w:lang w:eastAsia="ru-RU"/>
        </w:rPr>
        <w:t>北京</w:t>
      </w:r>
      <w:r w:rsidR="008A62FC" w:rsidRPr="008F5E5D">
        <w:rPr>
          <w:rFonts w:ascii="Times New Roman" w:eastAsia="Times New Roman" w:hAnsi="Times New Roman" w:cs="Times New Roman"/>
          <w:sz w:val="28"/>
          <w:szCs w:val="28"/>
          <w:shd w:val="clear" w:color="auto" w:fill="FFFFFF"/>
          <w:lang w:eastAsia="ru-RU"/>
        </w:rPr>
        <w:t xml:space="preserve">: </w:t>
      </w:r>
      <w:r w:rsidR="008A62FC">
        <w:rPr>
          <w:rFonts w:ascii=".PingFang SC Regular" w:eastAsia=".PingFang SC Regular" w:cs=".PingFang SC Regular" w:hint="eastAsia"/>
          <w:color w:val="353535"/>
          <w:sz w:val="24"/>
          <w:szCs w:val="24"/>
          <w:lang w:val="en-US" w:eastAsia="ru-RU"/>
        </w:rPr>
        <w:t>北京行政学院学报</w:t>
      </w:r>
      <w:r w:rsidR="008A62FC">
        <w:rPr>
          <w:rFonts w:ascii="Times New Roman" w:eastAsia="Times New Roman" w:hAnsi="Times New Roman" w:cs="Times New Roman"/>
          <w:sz w:val="28"/>
          <w:szCs w:val="28"/>
          <w:lang w:eastAsia="ru-RU"/>
        </w:rPr>
        <w:t>. – 201</w:t>
      </w:r>
      <w:r w:rsidR="008A62FC">
        <w:rPr>
          <w:rFonts w:ascii="Times New Roman" w:eastAsia="Times New Roman" w:hAnsi="Times New Roman" w:cs="Times New Roman" w:hint="eastAsia"/>
          <w:sz w:val="28"/>
          <w:szCs w:val="28"/>
          <w:lang w:eastAsia="ru-RU"/>
        </w:rPr>
        <w:t>4</w:t>
      </w:r>
      <w:r w:rsidR="008A62FC" w:rsidRPr="008F5E5D">
        <w:rPr>
          <w:rFonts w:ascii="Times New Roman" w:eastAsia="Times New Roman" w:hAnsi="Times New Roman" w:cs="Times New Roman"/>
          <w:sz w:val="28"/>
          <w:szCs w:val="28"/>
          <w:lang w:eastAsia="ru-RU"/>
        </w:rPr>
        <w:t>.  –</w:t>
      </w:r>
      <w:r w:rsidR="008A62FC" w:rsidRPr="008F5E5D">
        <w:rPr>
          <w:rFonts w:ascii="Times New Roman" w:eastAsia="SimSun" w:hAnsi="Times New Roman" w:cs="Times New Roman"/>
          <w:sz w:val="28"/>
          <w:szCs w:val="28"/>
          <w:shd w:val="clear" w:color="auto" w:fill="FFFFFF"/>
          <w:lang w:eastAsia="ru-RU"/>
        </w:rPr>
        <w:t>页</w:t>
      </w:r>
      <w:r w:rsidR="008A62FC" w:rsidRPr="008F5E5D">
        <w:rPr>
          <w:rFonts w:ascii="Times New Roman" w:eastAsia="Times New Roman" w:hAnsi="Times New Roman" w:cs="Times New Roman"/>
          <w:sz w:val="28"/>
          <w:szCs w:val="28"/>
          <w:shd w:val="clear" w:color="auto" w:fill="FFFFFF"/>
          <w:lang w:eastAsia="ru-RU"/>
        </w:rPr>
        <w:t> </w:t>
      </w:r>
      <w:r w:rsidR="008A62FC">
        <w:rPr>
          <w:rFonts w:ascii="Times New Roman" w:eastAsia="Times New Roman" w:hAnsi="Times New Roman" w:cs="Times New Roman" w:hint="eastAsia"/>
          <w:sz w:val="28"/>
          <w:szCs w:val="28"/>
          <w:lang w:eastAsia="ru-RU"/>
        </w:rPr>
        <w:t>77</w:t>
      </w:r>
      <w:r w:rsidR="008A62FC">
        <w:rPr>
          <w:rFonts w:ascii="Times New Roman" w:eastAsia="Times New Roman" w:hAnsi="Times New Roman" w:cs="Times New Roman"/>
          <w:sz w:val="28"/>
          <w:szCs w:val="28"/>
          <w:lang w:eastAsia="ru-RU"/>
        </w:rPr>
        <w:t xml:space="preserve"> – </w:t>
      </w:r>
      <w:r w:rsidR="008A62FC">
        <w:rPr>
          <w:rFonts w:ascii="Times New Roman" w:eastAsia="Times New Roman" w:hAnsi="Times New Roman" w:cs="Times New Roman" w:hint="eastAsia"/>
          <w:sz w:val="28"/>
          <w:szCs w:val="28"/>
          <w:lang w:eastAsia="ru-RU"/>
        </w:rPr>
        <w:t>81</w:t>
      </w:r>
      <w:r w:rsidR="008A62FC">
        <w:rPr>
          <w:rFonts w:ascii="Times New Roman" w:hAnsi="Times New Roman" w:cs="Times New Roman"/>
          <w:sz w:val="28"/>
          <w:szCs w:val="28"/>
          <w:lang w:val="en-US"/>
        </w:rPr>
        <w:t>]</w:t>
      </w:r>
      <w:r w:rsidR="008A62FC" w:rsidRPr="008A62FC">
        <w:rPr>
          <w:rFonts w:ascii="Times New Roman" w:hAnsi="Times New Roman" w:cs="Times New Roman"/>
          <w:sz w:val="28"/>
          <w:szCs w:val="28"/>
        </w:rPr>
        <w:t>;</w:t>
      </w:r>
    </w:p>
    <w:p w14:paraId="27A6AB1E" w14:textId="08964A18" w:rsidR="000F2B90" w:rsidRDefault="006C3CCF" w:rsidP="0071409C">
      <w:pPr>
        <w:pStyle w:val="a3"/>
        <w:numPr>
          <w:ilvl w:val="0"/>
          <w:numId w:val="2"/>
        </w:num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4B55A2" w:rsidRPr="004B55A2">
        <w:rPr>
          <w:rFonts w:ascii="Times New Roman" w:hAnsi="Times New Roman" w:cs="Times New Roman"/>
          <w:sz w:val="28"/>
          <w:szCs w:val="28"/>
        </w:rPr>
        <w:t xml:space="preserve">Филатов В.К., Конституционно-правовое регулирование недропользования в некоторых странах Азиатско-Тихоокеанского региона / В.К. Филатов // Вестник Российского университета дружбы народов: номер 4. – М.: Изд. Российский университет дружбы народов. – 2011. – С. 99 </w:t>
      </w:r>
      <w:r w:rsidR="004B55A2">
        <w:rPr>
          <w:rFonts w:ascii="Times New Roman" w:hAnsi="Times New Roman" w:cs="Times New Roman"/>
          <w:sz w:val="28"/>
          <w:szCs w:val="28"/>
        </w:rPr>
        <w:t>–</w:t>
      </w:r>
      <w:r w:rsidR="004B55A2" w:rsidRPr="004B55A2">
        <w:rPr>
          <w:rFonts w:ascii="Times New Roman" w:hAnsi="Times New Roman" w:cs="Times New Roman"/>
          <w:sz w:val="28"/>
          <w:szCs w:val="28"/>
        </w:rPr>
        <w:t xml:space="preserve"> 104</w:t>
      </w:r>
      <w:r w:rsidR="00B86BD5">
        <w:rPr>
          <w:rFonts w:ascii="Times New Roman" w:hAnsi="Times New Roman" w:cs="Times New Roman"/>
          <w:sz w:val="28"/>
          <w:szCs w:val="28"/>
        </w:rPr>
        <w:t xml:space="preserve">; </w:t>
      </w:r>
    </w:p>
    <w:p w14:paraId="3681FCF2" w14:textId="1C1FEE52" w:rsidR="006D5B4D" w:rsidRPr="006D5B4D" w:rsidRDefault="006D5B4D" w:rsidP="0071409C">
      <w:pPr>
        <w:pStyle w:val="a3"/>
        <w:numPr>
          <w:ilvl w:val="0"/>
          <w:numId w:val="2"/>
        </w:num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6D5B4D">
        <w:rPr>
          <w:rFonts w:ascii="Times New Roman" w:hAnsi="Times New Roman" w:cs="Times New Roman"/>
          <w:sz w:val="28"/>
          <w:szCs w:val="28"/>
        </w:rPr>
        <w:t>Фролова И.Ю., Экономическая политика КНР в Синьцзян-Уйгурском автономном районе в контексте интересов стран Центральной Азии / И.Ю. Фролова // Международная политика: проблемы национальной стратегии № 4 (25). – СПб: Издательство РИСИ. – 2014. – С. 65-85</w:t>
      </w:r>
      <w:r>
        <w:rPr>
          <w:rFonts w:ascii="Times New Roman" w:hAnsi="Times New Roman" w:cs="Times New Roman"/>
          <w:sz w:val="28"/>
          <w:szCs w:val="28"/>
        </w:rPr>
        <w:t>;</w:t>
      </w:r>
    </w:p>
    <w:p w14:paraId="2DED5260" w14:textId="1D0A6EC2" w:rsidR="00B86BD5" w:rsidRPr="00B86BD5" w:rsidRDefault="00B86BD5" w:rsidP="0071409C">
      <w:pPr>
        <w:pStyle w:val="a3"/>
        <w:numPr>
          <w:ilvl w:val="0"/>
          <w:numId w:val="2"/>
        </w:numPr>
        <w:spacing w:line="360" w:lineRule="auto"/>
        <w:ind w:left="360"/>
        <w:jc w:val="both"/>
        <w:rPr>
          <w:rFonts w:ascii="Times New Roman" w:hAnsi="Times New Roman" w:cs="Times New Roman"/>
          <w:sz w:val="28"/>
          <w:szCs w:val="28"/>
        </w:rPr>
      </w:pPr>
      <w:r>
        <w:rPr>
          <w:rFonts w:ascii="Times New Roman" w:hAnsi="Times New Roman" w:cs="Times New Roman"/>
          <w:i/>
          <w:iCs/>
          <w:sz w:val="20"/>
          <w:szCs w:val="20"/>
        </w:rPr>
        <w:t xml:space="preserve"> </w:t>
      </w:r>
      <w:r w:rsidRPr="00B86BD5">
        <w:rPr>
          <w:rFonts w:ascii="Times New Roman" w:hAnsi="Times New Roman" w:cs="Times New Roman"/>
          <w:i/>
          <w:iCs/>
          <w:sz w:val="28"/>
          <w:szCs w:val="28"/>
        </w:rPr>
        <w:t xml:space="preserve">Ше Мидон, </w:t>
      </w:r>
      <w:r w:rsidRPr="00B86BD5">
        <w:rPr>
          <w:rFonts w:ascii="Times New Roman" w:hAnsi="Times New Roman" w:cs="Times New Roman"/>
          <w:sz w:val="28"/>
          <w:szCs w:val="28"/>
        </w:rPr>
        <w:t>Соглашения о разделе продукции при морской нефтедобычи в Китае / Мидон Ше // М.: Обозреватель. — 1997. — С. 3–4.</w:t>
      </w:r>
    </w:p>
    <w:p w14:paraId="757847EF" w14:textId="77777777" w:rsidR="00037E3B" w:rsidRDefault="00037E3B" w:rsidP="0071409C">
      <w:pPr>
        <w:pStyle w:val="a3"/>
        <w:spacing w:line="360" w:lineRule="auto"/>
        <w:jc w:val="both"/>
        <w:rPr>
          <w:rFonts w:ascii="Times New Roman" w:hAnsi="Times New Roman" w:cs="Times New Roman"/>
          <w:sz w:val="28"/>
          <w:szCs w:val="28"/>
        </w:rPr>
      </w:pPr>
    </w:p>
    <w:p w14:paraId="7F3DA022" w14:textId="77777777" w:rsidR="004B55A2" w:rsidRPr="004B55A2" w:rsidRDefault="004B55A2" w:rsidP="0071409C">
      <w:pPr>
        <w:pStyle w:val="a3"/>
        <w:spacing w:line="360" w:lineRule="auto"/>
        <w:jc w:val="both"/>
        <w:rPr>
          <w:rFonts w:ascii="Times New Roman" w:hAnsi="Times New Roman" w:cs="Times New Roman"/>
          <w:sz w:val="28"/>
          <w:szCs w:val="28"/>
        </w:rPr>
      </w:pPr>
    </w:p>
    <w:p w14:paraId="3FFF5499" w14:textId="77777777" w:rsidR="000F2B90" w:rsidRDefault="000F2B90" w:rsidP="0071409C">
      <w:pPr>
        <w:pStyle w:val="a3"/>
        <w:spacing w:line="360" w:lineRule="auto"/>
        <w:jc w:val="center"/>
        <w:rPr>
          <w:rFonts w:ascii="Times New Roman" w:hAnsi="Times New Roman" w:cs="Times New Roman"/>
          <w:b/>
          <w:sz w:val="28"/>
          <w:szCs w:val="28"/>
        </w:rPr>
      </w:pPr>
      <w:r w:rsidRPr="008D02C2">
        <w:rPr>
          <w:rFonts w:ascii="Times New Roman" w:hAnsi="Times New Roman" w:cs="Times New Roman"/>
          <w:b/>
          <w:sz w:val="28"/>
          <w:szCs w:val="28"/>
        </w:rPr>
        <w:t>Электронные ресурсы:</w:t>
      </w:r>
    </w:p>
    <w:p w14:paraId="2AB38DF7" w14:textId="77777777" w:rsidR="00AF39B0" w:rsidRPr="008D02C2" w:rsidRDefault="00AF39B0" w:rsidP="0071409C">
      <w:pPr>
        <w:pStyle w:val="a3"/>
        <w:spacing w:line="360" w:lineRule="auto"/>
        <w:jc w:val="center"/>
        <w:rPr>
          <w:rFonts w:ascii="Times New Roman" w:hAnsi="Times New Roman" w:cs="Times New Roman"/>
          <w:b/>
          <w:sz w:val="28"/>
          <w:szCs w:val="28"/>
        </w:rPr>
      </w:pPr>
    </w:p>
    <w:p w14:paraId="415D3BFC" w14:textId="48E1005D" w:rsidR="000F2B90" w:rsidRPr="00EF244D" w:rsidRDefault="000F2B90" w:rsidP="0071409C">
      <w:pPr>
        <w:pStyle w:val="a3"/>
        <w:numPr>
          <w:ilvl w:val="0"/>
          <w:numId w:val="3"/>
        </w:numPr>
        <w:spacing w:line="360" w:lineRule="auto"/>
        <w:jc w:val="both"/>
        <w:rPr>
          <w:rFonts w:ascii="Times New Roman" w:hAnsi="Times New Roman" w:cs="Times New Roman"/>
          <w:sz w:val="28"/>
          <w:szCs w:val="28"/>
        </w:rPr>
      </w:pPr>
      <w:r w:rsidRPr="008D02C2">
        <w:rPr>
          <w:rFonts w:ascii="Times New Roman" w:hAnsi="Times New Roman" w:cs="Times New Roman"/>
          <w:sz w:val="28"/>
          <w:szCs w:val="28"/>
        </w:rPr>
        <w:t xml:space="preserve">Конституция КНР 1982 г., </w:t>
      </w:r>
      <w:r w:rsidRPr="008D02C2">
        <w:rPr>
          <w:rFonts w:ascii="Times New Roman" w:hAnsi="Times New Roman" w:cs="Times New Roman"/>
          <w:sz w:val="28"/>
          <w:szCs w:val="28"/>
          <w:lang w:val="en-US"/>
        </w:rPr>
        <w:t xml:space="preserve">[Электронный ресурс]. – Режим доступа: </w:t>
      </w:r>
      <w:hyperlink r:id="rId15" w:history="1">
        <w:r w:rsidR="00EF244D" w:rsidRPr="00EF244D">
          <w:rPr>
            <w:rStyle w:val="ae"/>
            <w:rFonts w:ascii="Times New Roman" w:hAnsi="Times New Roman" w:cs="Times New Roman"/>
            <w:color w:val="auto"/>
            <w:sz w:val="28"/>
            <w:szCs w:val="28"/>
            <w:u w:val="none"/>
            <w:lang w:val="en-US"/>
          </w:rPr>
          <w:t>http://chinalawinfo.ru/constitutional_law/constitution/constitution_ch1</w:t>
        </w:r>
      </w:hyperlink>
      <w:r w:rsidRPr="00EF244D">
        <w:rPr>
          <w:rFonts w:ascii="Times New Roman" w:hAnsi="Times New Roman" w:cs="Times New Roman"/>
          <w:sz w:val="28"/>
          <w:szCs w:val="28"/>
          <w:lang w:val="en-US"/>
        </w:rPr>
        <w:t>;</w:t>
      </w:r>
    </w:p>
    <w:p w14:paraId="22232C69" w14:textId="41C98308" w:rsidR="00EF244D" w:rsidRPr="00EF244D" w:rsidRDefault="00EF244D" w:rsidP="0071409C">
      <w:pPr>
        <w:pStyle w:val="a3"/>
        <w:numPr>
          <w:ilvl w:val="0"/>
          <w:numId w:val="3"/>
        </w:numPr>
        <w:spacing w:line="360" w:lineRule="auto"/>
        <w:jc w:val="both"/>
        <w:rPr>
          <w:rFonts w:ascii="Times New Roman" w:hAnsi="Times New Roman" w:cs="Times New Roman"/>
          <w:sz w:val="28"/>
          <w:szCs w:val="28"/>
        </w:rPr>
      </w:pPr>
      <w:r w:rsidRPr="00EF244D">
        <w:rPr>
          <w:rFonts w:ascii="Times New Roman" w:hAnsi="Times New Roman" w:cs="Times New Roman"/>
          <w:sz w:val="28"/>
          <w:szCs w:val="28"/>
        </w:rPr>
        <w:t xml:space="preserve">Конституция Китайской Народной Республики 1982 г. с поправками, принятыми 11.03.2018, </w:t>
      </w:r>
      <w:r w:rsidRPr="00EF244D">
        <w:rPr>
          <w:rFonts w:ascii="Times New Roman" w:hAnsi="Times New Roman" w:cs="Times New Roman"/>
          <w:sz w:val="28"/>
          <w:szCs w:val="28"/>
          <w:lang w:val="en-US"/>
        </w:rPr>
        <w:t>[Электронный ресурс]. – Режим доступа: http://legal.people.com.cn/n1/2018/0322/c42510-29881498-3.html</w:t>
      </w:r>
      <w:r>
        <w:rPr>
          <w:rFonts w:ascii="Times New Roman" w:hAnsi="Times New Roman" w:cs="Times New Roman"/>
          <w:sz w:val="28"/>
          <w:szCs w:val="28"/>
          <w:lang w:val="en-US"/>
        </w:rPr>
        <w:t>;</w:t>
      </w:r>
    </w:p>
    <w:p w14:paraId="30D31A8C" w14:textId="30403DB4" w:rsidR="000F2B90" w:rsidRPr="00D1614A" w:rsidRDefault="000F2B90" w:rsidP="0071409C">
      <w:pPr>
        <w:pStyle w:val="a7"/>
        <w:numPr>
          <w:ilvl w:val="0"/>
          <w:numId w:val="3"/>
        </w:numPr>
        <w:spacing w:line="360" w:lineRule="auto"/>
        <w:jc w:val="both"/>
        <w:rPr>
          <w:rFonts w:ascii="Times" w:eastAsia="Times New Roman" w:hAnsi="Times" w:cs="Times New Roman"/>
          <w:sz w:val="28"/>
          <w:szCs w:val="28"/>
          <w:lang w:eastAsia="ru-RU"/>
        </w:rPr>
      </w:pPr>
      <w:r w:rsidRPr="00D1614A">
        <w:rPr>
          <w:rFonts w:ascii="Times New Roman" w:hAnsi="Times New Roman" w:cs="Times New Roman"/>
          <w:sz w:val="28"/>
          <w:szCs w:val="28"/>
        </w:rPr>
        <w:t xml:space="preserve">Закон Китайской Народной Республики о минеральных ресурсах от 19.03.1986 г., </w:t>
      </w:r>
      <w:r w:rsidRPr="00D1614A">
        <w:rPr>
          <w:rFonts w:ascii="Times New Roman" w:hAnsi="Times New Roman" w:cs="Times New Roman"/>
          <w:sz w:val="28"/>
          <w:szCs w:val="28"/>
          <w:lang w:val="en-US"/>
        </w:rPr>
        <w:t xml:space="preserve">[Электронный ресурс]. – Режим доступа: </w:t>
      </w:r>
      <w:hyperlink r:id="rId16" w:anchor="7" w:history="1">
        <w:r w:rsidR="00D1614A" w:rsidRPr="00D1614A">
          <w:rPr>
            <w:rStyle w:val="ae"/>
            <w:rFonts w:ascii="Times New Roman" w:hAnsi="Times New Roman" w:cs="Times New Roman"/>
            <w:color w:val="auto"/>
            <w:sz w:val="28"/>
            <w:szCs w:val="28"/>
            <w:u w:val="none"/>
            <w:lang w:val="en-US"/>
          </w:rPr>
          <w:t>http://asia-business.ru/law/law2/resources/mineral/#7</w:t>
        </w:r>
      </w:hyperlink>
      <w:r w:rsidR="00D1614A" w:rsidRPr="00D1614A">
        <w:rPr>
          <w:rFonts w:ascii="Times New Roman" w:hAnsi="Times New Roman" w:cs="Times New Roman"/>
          <w:sz w:val="28"/>
          <w:szCs w:val="28"/>
          <w:lang w:val="en-US"/>
        </w:rPr>
        <w:t xml:space="preserve">; </w:t>
      </w:r>
    </w:p>
    <w:p w14:paraId="2B8BDF29" w14:textId="3A1F470F" w:rsidR="00D1614A" w:rsidRPr="00032D51" w:rsidRDefault="00D1614A" w:rsidP="0071409C">
      <w:pPr>
        <w:pStyle w:val="a7"/>
        <w:numPr>
          <w:ilvl w:val="0"/>
          <w:numId w:val="3"/>
        </w:numPr>
        <w:spacing w:line="360" w:lineRule="auto"/>
        <w:jc w:val="both"/>
        <w:rPr>
          <w:rFonts w:ascii="Times" w:eastAsia="Times New Roman" w:hAnsi="Times" w:cs="Times New Roman"/>
          <w:sz w:val="28"/>
          <w:szCs w:val="28"/>
          <w:lang w:eastAsia="ru-RU"/>
        </w:rPr>
      </w:pPr>
      <w:r w:rsidRPr="00D1614A">
        <w:rPr>
          <w:rFonts w:ascii="Times New Roman" w:hAnsi="Times New Roman" w:cs="Times New Roman"/>
          <w:sz w:val="28"/>
          <w:szCs w:val="28"/>
        </w:rPr>
        <w:t xml:space="preserve">Закон Китайской Народной Республики о контрактных совместных предприятиях китайского и иностранного капитала от 13.04.1988 г., </w:t>
      </w:r>
      <w:r w:rsidRPr="00D1614A">
        <w:rPr>
          <w:rFonts w:ascii="Times New Roman" w:hAnsi="Times New Roman" w:cs="Times New Roman"/>
          <w:sz w:val="28"/>
          <w:szCs w:val="28"/>
          <w:lang w:val="en-US"/>
        </w:rPr>
        <w:t xml:space="preserve">[Электронный ресурс]. – Режим доступа: </w:t>
      </w:r>
      <w:hyperlink r:id="rId17" w:history="1">
        <w:r w:rsidRPr="00D1614A">
          <w:rPr>
            <w:rStyle w:val="ae"/>
            <w:rFonts w:ascii="Times New Roman" w:hAnsi="Times New Roman" w:cs="Times New Roman"/>
            <w:color w:val="auto"/>
            <w:sz w:val="28"/>
            <w:szCs w:val="28"/>
            <w:u w:val="none"/>
          </w:rPr>
          <w:t>http://chinalawinfo.ru/economic_law/law_contractual_joint_ventures</w:t>
        </w:r>
      </w:hyperlink>
      <w:r w:rsidRPr="00D1614A">
        <w:rPr>
          <w:rFonts w:ascii="Times New Roman" w:hAnsi="Times New Roman" w:cs="Times New Roman"/>
          <w:sz w:val="28"/>
          <w:szCs w:val="28"/>
        </w:rPr>
        <w:t xml:space="preserve">; </w:t>
      </w:r>
    </w:p>
    <w:p w14:paraId="5E508324" w14:textId="177A094C" w:rsidR="00032D51" w:rsidRPr="008949F0" w:rsidRDefault="00032D51" w:rsidP="0071409C">
      <w:pPr>
        <w:pStyle w:val="a7"/>
        <w:numPr>
          <w:ilvl w:val="0"/>
          <w:numId w:val="3"/>
        </w:numPr>
        <w:spacing w:line="360" w:lineRule="auto"/>
        <w:jc w:val="both"/>
        <w:rPr>
          <w:rFonts w:ascii="Times" w:eastAsia="Times New Roman" w:hAnsi="Times" w:cs="Times New Roman"/>
          <w:sz w:val="28"/>
          <w:szCs w:val="28"/>
          <w:lang w:eastAsia="ru-RU"/>
        </w:rPr>
      </w:pPr>
      <w:r w:rsidRPr="00032D51">
        <w:rPr>
          <w:rFonts w:ascii="Times New Roman" w:hAnsi="Times New Roman" w:cs="Times New Roman"/>
          <w:sz w:val="28"/>
          <w:szCs w:val="28"/>
        </w:rPr>
        <w:t xml:space="preserve">Временные нормы и правила Китайской Народной Республики «О налоге на использование природных ресурсов», </w:t>
      </w:r>
      <w:r w:rsidRPr="00032D51">
        <w:rPr>
          <w:rFonts w:ascii="Times New Roman" w:eastAsia="Times New Roman" w:hAnsi="Times New Roman" w:cs="Times New Roman"/>
          <w:sz w:val="28"/>
          <w:szCs w:val="28"/>
          <w:shd w:val="clear" w:color="auto" w:fill="FFFFFF"/>
          <w:lang w:eastAsia="ru-RU"/>
        </w:rPr>
        <w:t>от 26.11.1993 г.</w:t>
      </w:r>
      <w:r w:rsidRPr="00032D51">
        <w:rPr>
          <w:rFonts w:ascii="Times New Roman" w:hAnsi="Times New Roman" w:cs="Times New Roman"/>
          <w:sz w:val="28"/>
          <w:szCs w:val="28"/>
        </w:rPr>
        <w:t xml:space="preserve">, </w:t>
      </w:r>
      <w:r w:rsidRPr="00032D51">
        <w:rPr>
          <w:rFonts w:ascii="Times New Roman" w:hAnsi="Times New Roman" w:cs="Times New Roman"/>
          <w:sz w:val="28"/>
          <w:szCs w:val="28"/>
          <w:lang w:val="en-US"/>
        </w:rPr>
        <w:t xml:space="preserve">[Электронный ресурс]. – Режим доступа: </w:t>
      </w:r>
      <w:r w:rsidRPr="00032D51">
        <w:rPr>
          <w:rFonts w:ascii="Times New Roman" w:hAnsi="Times New Roman" w:cs="Times New Roman"/>
          <w:sz w:val="28"/>
          <w:szCs w:val="28"/>
        </w:rPr>
        <w:t xml:space="preserve">  </w:t>
      </w:r>
      <w:hyperlink r:id="rId18" w:history="1">
        <w:r w:rsidRPr="00032D51">
          <w:rPr>
            <w:rStyle w:val="ae"/>
            <w:rFonts w:ascii="Times New Roman" w:hAnsi="Times New Roman" w:cs="Times New Roman"/>
            <w:color w:val="auto"/>
            <w:sz w:val="28"/>
            <w:szCs w:val="28"/>
            <w:u w:val="none"/>
          </w:rPr>
          <w:t>http://chinalawinfo.ru/economic_law/statute_resource_tax</w:t>
        </w:r>
      </w:hyperlink>
      <w:r>
        <w:rPr>
          <w:rFonts w:ascii="Times New Roman" w:hAnsi="Times New Roman" w:cs="Times New Roman"/>
          <w:sz w:val="28"/>
          <w:szCs w:val="28"/>
        </w:rPr>
        <w:t xml:space="preserve">; </w:t>
      </w:r>
    </w:p>
    <w:p w14:paraId="2D817EEA" w14:textId="0BDA7B72" w:rsidR="008949F0" w:rsidRPr="00E52054" w:rsidRDefault="008949F0" w:rsidP="0071409C">
      <w:pPr>
        <w:pStyle w:val="a7"/>
        <w:numPr>
          <w:ilvl w:val="0"/>
          <w:numId w:val="3"/>
        </w:numPr>
        <w:spacing w:line="360" w:lineRule="auto"/>
        <w:jc w:val="both"/>
        <w:rPr>
          <w:rFonts w:ascii="Times" w:eastAsia="Times New Roman" w:hAnsi="Times" w:cs="Times New Roman"/>
          <w:sz w:val="28"/>
          <w:szCs w:val="28"/>
          <w:lang w:eastAsia="ru-RU"/>
        </w:rPr>
      </w:pPr>
      <w:r w:rsidRPr="008949F0">
        <w:rPr>
          <w:rFonts w:ascii="Times New Roman" w:eastAsia="Times New Roman" w:hAnsi="Times New Roman" w:cs="Times New Roman"/>
          <w:sz w:val="28"/>
          <w:szCs w:val="28"/>
        </w:rPr>
        <w:t xml:space="preserve">Закон РФ от 21.02.1992 N 2395-1 (ред. от 30.09.2017) "О недрах", </w:t>
      </w:r>
      <w:r w:rsidRPr="008949F0">
        <w:rPr>
          <w:rFonts w:ascii="Times New Roman" w:eastAsia="Times New Roman" w:hAnsi="Times New Roman" w:cs="Times New Roman"/>
          <w:sz w:val="28"/>
          <w:szCs w:val="28"/>
          <w:shd w:val="clear" w:color="auto" w:fill="FFFFFF"/>
          <w:lang w:eastAsia="ru-RU"/>
        </w:rPr>
        <w:t>Справочно-Правовая Система «КонсультантПлюс»</w:t>
      </w:r>
      <w:r w:rsidR="00E52054">
        <w:rPr>
          <w:rFonts w:ascii="Times New Roman" w:eastAsia="Times New Roman" w:hAnsi="Times New Roman" w:cs="Times New Roman"/>
          <w:sz w:val="28"/>
          <w:szCs w:val="28"/>
          <w:shd w:val="clear" w:color="auto" w:fill="FFFFFF"/>
          <w:lang w:eastAsia="ru-RU"/>
        </w:rPr>
        <w:t>;</w:t>
      </w:r>
    </w:p>
    <w:p w14:paraId="22AA8F28" w14:textId="57BE8484" w:rsidR="00E52054" w:rsidRPr="00E52054" w:rsidRDefault="000C3350" w:rsidP="0071409C">
      <w:pPr>
        <w:pStyle w:val="a7"/>
        <w:numPr>
          <w:ilvl w:val="0"/>
          <w:numId w:val="3"/>
        </w:numPr>
        <w:spacing w:line="360" w:lineRule="auto"/>
        <w:jc w:val="both"/>
        <w:rPr>
          <w:rFonts w:ascii="Times New Roman" w:eastAsia="Times New Roman" w:hAnsi="Times New Roman" w:cs="Times New Roman"/>
          <w:sz w:val="28"/>
          <w:szCs w:val="28"/>
          <w:lang w:eastAsia="ru-RU"/>
        </w:rPr>
      </w:pPr>
      <w:hyperlink r:id="rId19" w:history="1">
        <w:r w:rsidR="00E52054" w:rsidRPr="00E52054">
          <w:rPr>
            <w:rFonts w:ascii="Times New Roman" w:hAnsi="Times New Roman" w:cs="Times New Roman"/>
            <w:sz w:val="28"/>
            <w:szCs w:val="28"/>
            <w:lang w:eastAsia="ru-RU"/>
          </w:rPr>
          <w:t>Федеральный закон Российской Федерации от 10.01.2002 № 7-ФЗ</w:t>
        </w:r>
      </w:hyperlink>
      <w:r w:rsidR="00E52054" w:rsidRPr="00E52054">
        <w:rPr>
          <w:rFonts w:ascii="Times New Roman" w:hAnsi="Times New Roman" w:cs="Times New Roman"/>
          <w:sz w:val="28"/>
          <w:szCs w:val="28"/>
          <w:lang w:eastAsia="ru-RU"/>
        </w:rPr>
        <w:t> "Об охране окружающей среды". – Справочно-Правовая Система «Консультант Плюс»</w:t>
      </w:r>
      <w:r w:rsidR="00E52054">
        <w:rPr>
          <w:rFonts w:ascii="Times New Roman" w:hAnsi="Times New Roman" w:cs="Times New Roman"/>
          <w:sz w:val="28"/>
          <w:szCs w:val="28"/>
          <w:lang w:eastAsia="ru-RU"/>
        </w:rPr>
        <w:t>.</w:t>
      </w:r>
    </w:p>
    <w:p w14:paraId="3FC37004" w14:textId="77777777" w:rsidR="00032D51" w:rsidRPr="00032D51" w:rsidRDefault="00032D51" w:rsidP="00032D51">
      <w:pPr>
        <w:pStyle w:val="a7"/>
        <w:spacing w:line="360" w:lineRule="auto"/>
        <w:ind w:left="360"/>
        <w:jc w:val="both"/>
        <w:rPr>
          <w:rFonts w:ascii="Times" w:eastAsia="Times New Roman" w:hAnsi="Times" w:cs="Times New Roman"/>
          <w:sz w:val="28"/>
          <w:szCs w:val="28"/>
          <w:lang w:eastAsia="ru-RU"/>
        </w:rPr>
      </w:pPr>
    </w:p>
    <w:p w14:paraId="5CF5DDFE" w14:textId="77777777" w:rsidR="00D1614A" w:rsidRPr="00032D51" w:rsidRDefault="00D1614A" w:rsidP="00D1614A">
      <w:pPr>
        <w:pStyle w:val="a7"/>
        <w:spacing w:line="360" w:lineRule="auto"/>
        <w:ind w:left="360"/>
        <w:jc w:val="both"/>
        <w:rPr>
          <w:rFonts w:ascii="Times" w:eastAsia="Times New Roman" w:hAnsi="Times" w:cs="Times New Roman"/>
          <w:sz w:val="28"/>
          <w:szCs w:val="28"/>
          <w:lang w:eastAsia="ru-RU"/>
        </w:rPr>
      </w:pPr>
    </w:p>
    <w:p w14:paraId="2DAE4B32" w14:textId="77777777" w:rsidR="009D089E" w:rsidRDefault="009D089E" w:rsidP="0071409C">
      <w:pPr>
        <w:spacing w:line="360" w:lineRule="auto"/>
      </w:pPr>
    </w:p>
    <w:sectPr w:rsidR="009D089E" w:rsidSect="00B70B34">
      <w:headerReference w:type="even" r:id="rId20"/>
      <w:headerReference w:type="default" r:id="rId21"/>
      <w:footerReference w:type="even" r:id="rId22"/>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9BE79" w14:textId="77777777" w:rsidR="003A2D67" w:rsidRDefault="003A2D67" w:rsidP="000F2B90">
      <w:pPr>
        <w:spacing w:after="0" w:line="240" w:lineRule="auto"/>
      </w:pPr>
      <w:r>
        <w:separator/>
      </w:r>
    </w:p>
  </w:endnote>
  <w:endnote w:type="continuationSeparator" w:id="0">
    <w:p w14:paraId="48A60EAD" w14:textId="77777777" w:rsidR="003A2D67" w:rsidRDefault="003A2D67" w:rsidP="000F2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SystemUIFont">
    <w:altName w:val="Times New Roman"/>
    <w:panose1 w:val="00000000000000000000"/>
    <w:charset w:val="00"/>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Lantinghei SC Extralight">
    <w:panose1 w:val="02000000000000000000"/>
    <w:charset w:val="00"/>
    <w:family w:val="auto"/>
    <w:pitch w:val="variable"/>
    <w:sig w:usb0="00000003" w:usb1="08000000" w:usb2="00000000" w:usb3="00000000" w:csb0="00040001" w:csb1="00000000"/>
  </w:font>
  <w:font w:name="TimesNewRomanPS">
    <w:altName w:val="Times New Roman"/>
    <w:panose1 w:val="00000000000000000000"/>
    <w:charset w:val="00"/>
    <w:family w:val="roman"/>
    <w:notTrueType/>
    <w:pitch w:val="default"/>
  </w:font>
  <w:font w:name=".PingFang SC Regular">
    <w:panose1 w:val="020B0400000000000000"/>
    <w:charset w:val="50"/>
    <w:family w:val="auto"/>
    <w:pitch w:val="variable"/>
    <w:sig w:usb0="A00002FF" w:usb1="7ACFFDFB" w:usb2="00000017" w:usb3="00000000" w:csb0="00040001" w:csb1="00000000"/>
  </w:font>
  <w:font w:name="SimSun">
    <w:altName w:val="宋体"/>
    <w:charset w:val="86"/>
    <w:family w:val="auto"/>
    <w:pitch w:val="variable"/>
    <w:sig w:usb0="00000003" w:usb1="288F0000" w:usb2="00000016" w:usb3="00000000" w:csb0="00040001" w:csb1="00000000"/>
  </w:font>
  <w:font w:name="宋体">
    <w:charset w:val="50"/>
    <w:family w:val="auto"/>
    <w:pitch w:val="variable"/>
    <w:sig w:usb0="00000003" w:usb1="288F0000" w:usb2="00000016" w:usb3="00000000" w:csb0="00040001" w:csb1="00000000"/>
  </w:font>
  <w:font w:name="Times Roman">
    <w:panose1 w:val="00000500000000020000"/>
    <w:charset w:val="00"/>
    <w:family w:val="auto"/>
    <w:pitch w:val="variable"/>
    <w:sig w:usb0="E00002FF" w:usb1="5000205A"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99D26" w14:textId="77777777" w:rsidR="003A2D67" w:rsidRDefault="003A2D67" w:rsidP="00904A8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47E959E" w14:textId="77777777" w:rsidR="003A2D67" w:rsidRDefault="003A2D67">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C4143" w14:textId="77777777" w:rsidR="003A2D67" w:rsidRDefault="003A2D67" w:rsidP="000F2B90">
      <w:pPr>
        <w:spacing w:after="0" w:line="240" w:lineRule="auto"/>
      </w:pPr>
      <w:r>
        <w:separator/>
      </w:r>
    </w:p>
  </w:footnote>
  <w:footnote w:type="continuationSeparator" w:id="0">
    <w:p w14:paraId="1C408B1C" w14:textId="77777777" w:rsidR="003A2D67" w:rsidRDefault="003A2D67" w:rsidP="000F2B90">
      <w:pPr>
        <w:spacing w:after="0" w:line="240" w:lineRule="auto"/>
      </w:pPr>
      <w:r>
        <w:continuationSeparator/>
      </w:r>
    </w:p>
  </w:footnote>
  <w:footnote w:id="1">
    <w:p w14:paraId="2ABC5E5E" w14:textId="77777777" w:rsidR="003A2D67" w:rsidRPr="005E755C" w:rsidRDefault="003A2D67" w:rsidP="000F2B90">
      <w:pPr>
        <w:pStyle w:val="a8"/>
        <w:jc w:val="both"/>
        <w:rPr>
          <w:rFonts w:ascii="Times New Roman" w:hAnsi="Times New Roman" w:cs="Times New Roman"/>
          <w:sz w:val="20"/>
          <w:szCs w:val="20"/>
        </w:rPr>
      </w:pPr>
      <w:r w:rsidRPr="005E755C">
        <w:rPr>
          <w:rStyle w:val="aa"/>
          <w:rFonts w:ascii="Times New Roman" w:hAnsi="Times New Roman" w:cs="Times New Roman"/>
          <w:sz w:val="20"/>
          <w:szCs w:val="20"/>
        </w:rPr>
        <w:footnoteRef/>
      </w:r>
      <w:r w:rsidRPr="005E755C">
        <w:rPr>
          <w:rFonts w:ascii="Times New Roman" w:hAnsi="Times New Roman" w:cs="Times New Roman"/>
          <w:sz w:val="20"/>
          <w:szCs w:val="20"/>
        </w:rPr>
        <w:t xml:space="preserve"> Салиева Р.Н., Правовое обеспечение проектных работ в нефтегазовом секторе экономики / Р.Н. Салиева // </w:t>
      </w:r>
      <w:r>
        <w:rPr>
          <w:rFonts w:ascii="Times New Roman" w:hAnsi="Times New Roman" w:cs="Times New Roman"/>
          <w:sz w:val="20"/>
          <w:szCs w:val="20"/>
        </w:rPr>
        <w:t xml:space="preserve"> </w:t>
      </w:r>
      <w:r w:rsidRPr="005E755C">
        <w:rPr>
          <w:rFonts w:ascii="Times New Roman" w:hAnsi="Times New Roman" w:cs="Times New Roman"/>
          <w:sz w:val="20"/>
          <w:szCs w:val="20"/>
        </w:rPr>
        <w:t xml:space="preserve">Конституционализм и правовая система России: итоги и перспективы.  Материалы </w:t>
      </w:r>
      <w:r w:rsidRPr="005E755C">
        <w:rPr>
          <w:rFonts w:ascii="Times New Roman" w:hAnsi="Times New Roman" w:cs="Times New Roman"/>
          <w:sz w:val="20"/>
          <w:szCs w:val="20"/>
          <w:lang w:val="en-US"/>
        </w:rPr>
        <w:t>V</w:t>
      </w:r>
      <w:r w:rsidRPr="005E755C">
        <w:rPr>
          <w:rFonts w:ascii="Times New Roman" w:hAnsi="Times New Roman" w:cs="Times New Roman"/>
          <w:sz w:val="20"/>
          <w:szCs w:val="20"/>
        </w:rPr>
        <w:t xml:space="preserve"> Международной научно-практической конференции «Кутафинские чтения»: сборник докладов. – М., 2014. – С. 481 - 486</w:t>
      </w:r>
    </w:p>
  </w:footnote>
  <w:footnote w:id="2">
    <w:p w14:paraId="177D11F2" w14:textId="77777777" w:rsidR="003A2D67" w:rsidRPr="00B10F50" w:rsidRDefault="003A2D67" w:rsidP="000F2B90">
      <w:pPr>
        <w:pStyle w:val="a3"/>
        <w:jc w:val="both"/>
        <w:rPr>
          <w:color w:val="000000"/>
          <w:lang w:eastAsia="ru-RU"/>
        </w:rPr>
      </w:pPr>
      <w:r>
        <w:rPr>
          <w:rStyle w:val="aa"/>
        </w:rPr>
        <w:footnoteRef/>
      </w:r>
      <w:r>
        <w:t xml:space="preserve"> </w:t>
      </w:r>
      <w:r w:rsidRPr="001E39AD">
        <w:rPr>
          <w:rFonts w:ascii="Times New Roman" w:hAnsi="Times New Roman" w:cs="Times New Roman"/>
          <w:sz w:val="20"/>
          <w:szCs w:val="20"/>
        </w:rPr>
        <w:t>Ли Го Юй, Геология нефти и газа Китая</w:t>
      </w:r>
      <w:r w:rsidRPr="001E39AD">
        <w:rPr>
          <w:rFonts w:ascii="Times New Roman" w:hAnsi="Times New Roman" w:cs="Times New Roman"/>
          <w:sz w:val="20"/>
          <w:szCs w:val="20"/>
          <w:lang w:eastAsia="ru-RU"/>
        </w:rPr>
        <w:t xml:space="preserve"> / Го Юй Ли, под науч. ред. В.С. Вышемирского. - Новосибирск: Изд. ОИГГМ СО РАН, 1992. - 37 с.</w:t>
      </w:r>
      <w:r w:rsidRPr="00B10F50">
        <w:rPr>
          <w:lang w:eastAsia="ru-RU"/>
        </w:rPr>
        <w:t xml:space="preserve"> </w:t>
      </w:r>
    </w:p>
    <w:p w14:paraId="34262391" w14:textId="77777777" w:rsidR="003A2D67" w:rsidRDefault="003A2D67" w:rsidP="000F2B90">
      <w:pPr>
        <w:pStyle w:val="a8"/>
      </w:pPr>
    </w:p>
  </w:footnote>
  <w:footnote w:id="3">
    <w:p w14:paraId="362F436C" w14:textId="7E1A819A" w:rsidR="003A2D67" w:rsidRPr="00FD195B" w:rsidRDefault="003A2D67" w:rsidP="00FD195B">
      <w:pPr>
        <w:pStyle w:val="a3"/>
        <w:rPr>
          <w:rFonts w:ascii="Times New Roman" w:hAnsi="Times New Roman" w:cs="Times New Roman"/>
          <w:sz w:val="20"/>
          <w:szCs w:val="20"/>
        </w:rPr>
      </w:pPr>
      <w:r w:rsidRPr="00FD195B">
        <w:rPr>
          <w:rStyle w:val="aa"/>
          <w:rFonts w:ascii="Times New Roman" w:hAnsi="Times New Roman" w:cs="Times New Roman"/>
          <w:sz w:val="20"/>
          <w:szCs w:val="20"/>
        </w:rPr>
        <w:footnoteRef/>
      </w:r>
      <w:r w:rsidRPr="00FD195B">
        <w:rPr>
          <w:rFonts w:ascii="Times New Roman" w:hAnsi="Times New Roman" w:cs="Times New Roman"/>
          <w:sz w:val="20"/>
          <w:szCs w:val="20"/>
        </w:rPr>
        <w:t xml:space="preserve"> Бессарабов Г.Д., Собянин А.Д., Нефть Китая и перспективы России / Г.Д. Бессарабов, А.Д. Собянин // Транскаспийский проект. – 2011. – С. 3 - 10</w:t>
      </w:r>
    </w:p>
  </w:footnote>
  <w:footnote w:id="4">
    <w:p w14:paraId="4E3A6697" w14:textId="77777777" w:rsidR="003A2D67" w:rsidRPr="00FD195B" w:rsidRDefault="003A2D67" w:rsidP="00FD195B">
      <w:pPr>
        <w:pStyle w:val="a3"/>
        <w:rPr>
          <w:rFonts w:ascii="Times New Roman" w:hAnsi="Times New Roman" w:cs="Times New Roman"/>
          <w:sz w:val="20"/>
          <w:szCs w:val="20"/>
        </w:rPr>
      </w:pPr>
      <w:r w:rsidRPr="00FD195B">
        <w:rPr>
          <w:rStyle w:val="aa"/>
          <w:rFonts w:ascii="Times New Roman" w:hAnsi="Times New Roman" w:cs="Times New Roman"/>
          <w:sz w:val="20"/>
          <w:szCs w:val="20"/>
        </w:rPr>
        <w:footnoteRef/>
      </w:r>
      <w:r w:rsidRPr="00FD195B">
        <w:rPr>
          <w:rFonts w:ascii="Times New Roman" w:hAnsi="Times New Roman" w:cs="Times New Roman"/>
          <w:sz w:val="20"/>
          <w:szCs w:val="20"/>
        </w:rPr>
        <w:t xml:space="preserve"> Ван Баодон, Пан Чанвэй, Рубан Л.С.,  Развитие нефтегазовой отрасли Китайской Народной Республики / Баодон Ван, Чанвэй Пан, Л.С. Рубан // Бурение и нефть. – 2015. - № 1. – С. 18 – 23 </w:t>
      </w:r>
    </w:p>
  </w:footnote>
  <w:footnote w:id="5">
    <w:p w14:paraId="317E9F53" w14:textId="77777777" w:rsidR="003A2D67" w:rsidRPr="00670433" w:rsidRDefault="003A2D67" w:rsidP="000F2B90">
      <w:pPr>
        <w:pStyle w:val="a8"/>
        <w:rPr>
          <w:rFonts w:ascii="Times New Roman" w:hAnsi="Times New Roman" w:cs="Times New Roman"/>
          <w:sz w:val="20"/>
          <w:szCs w:val="20"/>
        </w:rPr>
      </w:pPr>
      <w:r w:rsidRPr="00670433">
        <w:rPr>
          <w:rStyle w:val="aa"/>
          <w:rFonts w:ascii="Times New Roman" w:hAnsi="Times New Roman" w:cs="Times New Roman"/>
          <w:sz w:val="20"/>
          <w:szCs w:val="20"/>
        </w:rPr>
        <w:footnoteRef/>
      </w:r>
      <w:r w:rsidRPr="00670433">
        <w:rPr>
          <w:rFonts w:ascii="Times New Roman" w:hAnsi="Times New Roman" w:cs="Times New Roman"/>
          <w:sz w:val="20"/>
          <w:szCs w:val="20"/>
        </w:rPr>
        <w:t xml:space="preserve"> См. там же</w:t>
      </w:r>
    </w:p>
  </w:footnote>
  <w:footnote w:id="6">
    <w:p w14:paraId="61B2FF47" w14:textId="77777777" w:rsidR="003A2D67" w:rsidRPr="000376BD" w:rsidRDefault="003A2D67" w:rsidP="000F2B90">
      <w:pPr>
        <w:pStyle w:val="a8"/>
        <w:jc w:val="both"/>
        <w:rPr>
          <w:sz w:val="20"/>
          <w:szCs w:val="20"/>
        </w:rPr>
      </w:pPr>
      <w:r w:rsidRPr="000376BD">
        <w:rPr>
          <w:rStyle w:val="aa"/>
          <w:sz w:val="20"/>
          <w:szCs w:val="20"/>
        </w:rPr>
        <w:footnoteRef/>
      </w:r>
      <w:r w:rsidRPr="000376BD">
        <w:rPr>
          <w:sz w:val="20"/>
          <w:szCs w:val="20"/>
        </w:rPr>
        <w:t xml:space="preserve"> </w:t>
      </w:r>
      <w:r w:rsidRPr="000376BD">
        <w:rPr>
          <w:rFonts w:ascii="Times New Roman" w:hAnsi="Times New Roman" w:cs="Times New Roman"/>
          <w:sz w:val="20"/>
          <w:szCs w:val="20"/>
        </w:rPr>
        <w:t xml:space="preserve">Самерзаде З., Китай в глобальной мировой экономике: монография / З. Самерзаде  - Стокгольм: </w:t>
      </w:r>
      <w:r w:rsidRPr="000376BD">
        <w:rPr>
          <w:rFonts w:ascii="Times New Roman" w:hAnsi="Times New Roman" w:cs="Times New Roman"/>
          <w:sz w:val="20"/>
          <w:szCs w:val="20"/>
          <w:lang w:val="en-US"/>
        </w:rPr>
        <w:t>CA&amp;CC Press</w:t>
      </w:r>
      <w:r w:rsidRPr="000376BD">
        <w:rPr>
          <w:rFonts w:ascii="Times New Roman" w:hAnsi="Times New Roman" w:cs="Times New Roman"/>
          <w:sz w:val="20"/>
          <w:szCs w:val="20"/>
        </w:rPr>
        <w:t xml:space="preserve">, 2010. – 632 с.  </w:t>
      </w:r>
    </w:p>
  </w:footnote>
  <w:footnote w:id="7">
    <w:p w14:paraId="7620A227" w14:textId="0BC5CFA7" w:rsidR="003A2D67" w:rsidRDefault="003A2D67" w:rsidP="008409F8">
      <w:pPr>
        <w:pStyle w:val="a8"/>
        <w:jc w:val="both"/>
      </w:pPr>
      <w:r>
        <w:rPr>
          <w:rStyle w:val="aa"/>
        </w:rPr>
        <w:footnoteRef/>
      </w:r>
      <w:r>
        <w:t xml:space="preserve"> </w:t>
      </w:r>
      <w:r w:rsidRPr="008409F8">
        <w:rPr>
          <w:rFonts w:ascii="Times New Roman" w:hAnsi="Times New Roman" w:cs="Times New Roman"/>
          <w:sz w:val="20"/>
          <w:szCs w:val="20"/>
        </w:rPr>
        <w:t>Фролова И.Ю., Экономическая политика КНР в Синьцзян-Уйгурском автономном районе в контексте интересов стран Центральной Азии / И.Ю. Фролова // Международная политика: проблемы национальной стратегии № 4 (25). – СПб: Издательство РИСИ. – 2014. – С. 65-85</w:t>
      </w:r>
    </w:p>
  </w:footnote>
  <w:footnote w:id="8">
    <w:p w14:paraId="1038B10D" w14:textId="1AE60937" w:rsidR="003A2D67" w:rsidRPr="00BC0DFC" w:rsidRDefault="003A2D67" w:rsidP="00E918F7">
      <w:pPr>
        <w:pStyle w:val="a8"/>
        <w:jc w:val="both"/>
        <w:rPr>
          <w:rFonts w:ascii="Times New Roman" w:hAnsi="Times New Roman" w:cs="Times New Roman"/>
          <w:sz w:val="20"/>
          <w:szCs w:val="20"/>
        </w:rPr>
      </w:pPr>
      <w:r w:rsidRPr="00BC0DFC">
        <w:rPr>
          <w:rStyle w:val="aa"/>
          <w:rFonts w:ascii="Times New Roman" w:hAnsi="Times New Roman" w:cs="Times New Roman"/>
          <w:sz w:val="20"/>
          <w:szCs w:val="20"/>
        </w:rPr>
        <w:footnoteRef/>
      </w:r>
      <w:r w:rsidRPr="00BC0DFC">
        <w:rPr>
          <w:rFonts w:ascii="Times New Roman" w:hAnsi="Times New Roman" w:cs="Times New Roman"/>
          <w:sz w:val="20"/>
          <w:szCs w:val="20"/>
        </w:rPr>
        <w:t xml:space="preserve"> Филатов В.К., Конституционно-правовое регулирование недропользования в некоторых странах Азиатско-Тихоокеанского региона / В.К. Филатов // </w:t>
      </w:r>
      <w:r>
        <w:rPr>
          <w:rFonts w:ascii="Times New Roman" w:hAnsi="Times New Roman" w:cs="Times New Roman"/>
          <w:sz w:val="20"/>
          <w:szCs w:val="20"/>
        </w:rPr>
        <w:t>Вестник Российского университета дружбы народов: номер 4. – М.: Изд. Российский университет дружбы народов. – 2011. – С. 99 - 104</w:t>
      </w:r>
    </w:p>
  </w:footnote>
  <w:footnote w:id="9">
    <w:p w14:paraId="2AF8359D" w14:textId="77777777" w:rsidR="003A2D67" w:rsidRPr="000A3FDA" w:rsidRDefault="003A2D67" w:rsidP="000A3FDA">
      <w:pPr>
        <w:pStyle w:val="a3"/>
        <w:jc w:val="both"/>
        <w:rPr>
          <w:rFonts w:ascii="Times New Roman" w:hAnsi="Times New Roman" w:cs="Times New Roman"/>
          <w:sz w:val="20"/>
          <w:szCs w:val="20"/>
        </w:rPr>
      </w:pPr>
      <w:r w:rsidRPr="000A3FDA">
        <w:rPr>
          <w:rStyle w:val="aa"/>
          <w:rFonts w:ascii="Times New Roman" w:hAnsi="Times New Roman" w:cs="Times New Roman"/>
          <w:sz w:val="20"/>
          <w:szCs w:val="20"/>
        </w:rPr>
        <w:footnoteRef/>
      </w:r>
      <w:r w:rsidRPr="000A3FDA">
        <w:rPr>
          <w:rFonts w:ascii="Times New Roman" w:hAnsi="Times New Roman" w:cs="Times New Roman"/>
          <w:sz w:val="20"/>
          <w:szCs w:val="20"/>
        </w:rPr>
        <w:t xml:space="preserve"> Конституция Китайской Народной Республики 1982 г., </w:t>
      </w:r>
      <w:r w:rsidRPr="000A3FDA">
        <w:rPr>
          <w:rFonts w:ascii="Times New Roman" w:hAnsi="Times New Roman" w:cs="Times New Roman"/>
          <w:sz w:val="20"/>
          <w:szCs w:val="20"/>
          <w:lang w:val="en-US"/>
        </w:rPr>
        <w:t>[Электронный ресурс]. – Режим доступа: http://chinalawinfo.ru/constitutional_law/constitution/constitution_ch1</w:t>
      </w:r>
    </w:p>
  </w:footnote>
  <w:footnote w:id="10">
    <w:p w14:paraId="55EEDDD2" w14:textId="4123B28A" w:rsidR="003A2D67" w:rsidRPr="009C29D7" w:rsidRDefault="003A2D67" w:rsidP="009C29D7">
      <w:pPr>
        <w:pStyle w:val="a3"/>
        <w:jc w:val="both"/>
        <w:rPr>
          <w:rFonts w:ascii="Times New Roman" w:hAnsi="Times New Roman" w:cs="Times New Roman"/>
          <w:sz w:val="20"/>
          <w:szCs w:val="20"/>
        </w:rPr>
      </w:pPr>
      <w:r w:rsidRPr="000A3FDA">
        <w:rPr>
          <w:rStyle w:val="aa"/>
          <w:rFonts w:ascii="Times New Roman" w:hAnsi="Times New Roman" w:cs="Times New Roman"/>
          <w:sz w:val="20"/>
          <w:szCs w:val="20"/>
        </w:rPr>
        <w:footnoteRef/>
      </w:r>
      <w:r w:rsidRPr="000A3FDA">
        <w:rPr>
          <w:rFonts w:ascii="Times New Roman" w:hAnsi="Times New Roman" w:cs="Times New Roman"/>
          <w:sz w:val="20"/>
          <w:szCs w:val="20"/>
        </w:rPr>
        <w:t xml:space="preserve"> </w:t>
      </w:r>
      <w:r>
        <w:rPr>
          <w:rFonts w:ascii="Times New Roman" w:hAnsi="Times New Roman" w:cs="Times New Roman"/>
          <w:i/>
          <w:iCs/>
          <w:sz w:val="20"/>
          <w:szCs w:val="20"/>
        </w:rPr>
        <w:t>Ше Мидон,</w:t>
      </w:r>
      <w:r w:rsidRPr="000A3FDA">
        <w:rPr>
          <w:rFonts w:ascii="Times New Roman" w:hAnsi="Times New Roman" w:cs="Times New Roman"/>
          <w:i/>
          <w:iCs/>
          <w:sz w:val="20"/>
          <w:szCs w:val="20"/>
        </w:rPr>
        <w:t xml:space="preserve"> </w:t>
      </w:r>
      <w:r w:rsidRPr="000A3FDA">
        <w:rPr>
          <w:rFonts w:ascii="Times New Roman" w:hAnsi="Times New Roman" w:cs="Times New Roman"/>
          <w:sz w:val="20"/>
          <w:szCs w:val="20"/>
        </w:rPr>
        <w:t>Соглашения о разделе</w:t>
      </w:r>
      <w:r>
        <w:rPr>
          <w:rFonts w:ascii="Times New Roman" w:hAnsi="Times New Roman" w:cs="Times New Roman"/>
          <w:sz w:val="20"/>
          <w:szCs w:val="20"/>
        </w:rPr>
        <w:t xml:space="preserve"> продукции при морской</w:t>
      </w:r>
      <w:r w:rsidRPr="000A3FDA">
        <w:rPr>
          <w:rFonts w:ascii="Times New Roman" w:hAnsi="Times New Roman" w:cs="Times New Roman"/>
          <w:sz w:val="20"/>
          <w:szCs w:val="20"/>
        </w:rPr>
        <w:t xml:space="preserve"> нефтедобычи в Китае </w:t>
      </w:r>
      <w:r>
        <w:rPr>
          <w:rFonts w:ascii="Times New Roman" w:hAnsi="Times New Roman" w:cs="Times New Roman"/>
          <w:sz w:val="20"/>
          <w:szCs w:val="20"/>
        </w:rPr>
        <w:t xml:space="preserve">/ Мидон Ше </w:t>
      </w:r>
      <w:r w:rsidRPr="000A3FDA">
        <w:rPr>
          <w:rFonts w:ascii="Times New Roman" w:hAnsi="Times New Roman" w:cs="Times New Roman"/>
          <w:sz w:val="20"/>
          <w:szCs w:val="20"/>
        </w:rPr>
        <w:t xml:space="preserve">// </w:t>
      </w:r>
      <w:r>
        <w:rPr>
          <w:rFonts w:ascii="Times New Roman" w:hAnsi="Times New Roman" w:cs="Times New Roman"/>
          <w:sz w:val="20"/>
          <w:szCs w:val="20"/>
        </w:rPr>
        <w:t>М.: Обозреватель. — 1997. — С.</w:t>
      </w:r>
      <w:r w:rsidRPr="000A3FDA">
        <w:rPr>
          <w:rFonts w:ascii="Times New Roman" w:hAnsi="Times New Roman" w:cs="Times New Roman"/>
          <w:sz w:val="20"/>
          <w:szCs w:val="20"/>
        </w:rPr>
        <w:t xml:space="preserve"> 3–4. </w:t>
      </w:r>
    </w:p>
  </w:footnote>
  <w:footnote w:id="11">
    <w:p w14:paraId="0F2D9451" w14:textId="77777777" w:rsidR="003A2D67" w:rsidRPr="00ED1DF1" w:rsidRDefault="003A2D67" w:rsidP="000F2B90">
      <w:pPr>
        <w:pStyle w:val="a8"/>
        <w:jc w:val="both"/>
        <w:rPr>
          <w:rFonts w:ascii="Times New Roman" w:hAnsi="Times New Roman" w:cs="Times New Roman"/>
          <w:sz w:val="20"/>
          <w:szCs w:val="20"/>
        </w:rPr>
      </w:pPr>
      <w:r w:rsidRPr="00ED1DF1">
        <w:rPr>
          <w:rStyle w:val="aa"/>
          <w:rFonts w:ascii="Times New Roman" w:hAnsi="Times New Roman" w:cs="Times New Roman"/>
          <w:sz w:val="20"/>
          <w:szCs w:val="20"/>
        </w:rPr>
        <w:footnoteRef/>
      </w:r>
      <w:r w:rsidRPr="00ED1DF1">
        <w:rPr>
          <w:rFonts w:ascii="Times New Roman" w:hAnsi="Times New Roman" w:cs="Times New Roman"/>
          <w:sz w:val="20"/>
          <w:szCs w:val="20"/>
        </w:rPr>
        <w:t xml:space="preserve"> Клеандров М. И., Правовая и судебная системы современного Китая (и некоторые сопоставления их с российскими) / М. И. Клеандров  // Учёные записки: сборник научных трудов, институт государства и права: выпуск 9. – Тюмень: Изд. Тюменского Государственного Университета. – 2008. -  С. 6 - 35 </w:t>
      </w:r>
    </w:p>
  </w:footnote>
  <w:footnote w:id="12">
    <w:p w14:paraId="629F9774" w14:textId="77777777" w:rsidR="003A2D67" w:rsidRPr="00D557DE" w:rsidRDefault="003A2D67" w:rsidP="000F2B90">
      <w:pPr>
        <w:pStyle w:val="a8"/>
        <w:jc w:val="both"/>
        <w:rPr>
          <w:rFonts w:ascii="Times New Roman" w:hAnsi="Times New Roman" w:cs="Times New Roman"/>
          <w:sz w:val="20"/>
          <w:szCs w:val="20"/>
        </w:rPr>
      </w:pPr>
      <w:r w:rsidRPr="00D557DE">
        <w:rPr>
          <w:rStyle w:val="aa"/>
          <w:rFonts w:ascii="Times New Roman" w:hAnsi="Times New Roman" w:cs="Times New Roman"/>
          <w:sz w:val="20"/>
          <w:szCs w:val="20"/>
        </w:rPr>
        <w:footnoteRef/>
      </w:r>
      <w:r w:rsidRPr="00D557DE">
        <w:rPr>
          <w:rFonts w:ascii="Times New Roman" w:hAnsi="Times New Roman" w:cs="Times New Roman"/>
          <w:sz w:val="20"/>
          <w:szCs w:val="20"/>
        </w:rPr>
        <w:t xml:space="preserve"> Зеккер Ф.Ю., Руководящие идеи и источники энергетического хозяйственного права / Ф.Ю. Зеккер // Энергетика и право, под ред. П. Г. Лахно. – М.: Изд. «Юрист». – 2008. – С. 233 - 244</w:t>
      </w:r>
    </w:p>
  </w:footnote>
  <w:footnote w:id="13">
    <w:p w14:paraId="5C943B9F" w14:textId="530AB786" w:rsidR="003A2D67" w:rsidRPr="00387D78" w:rsidRDefault="003A2D67" w:rsidP="00387D78">
      <w:pPr>
        <w:pStyle w:val="a8"/>
        <w:jc w:val="both"/>
        <w:rPr>
          <w:rFonts w:ascii="Times New Roman" w:hAnsi="Times New Roman" w:cs="Times New Roman"/>
          <w:sz w:val="20"/>
          <w:szCs w:val="20"/>
        </w:rPr>
      </w:pPr>
      <w:r w:rsidRPr="00387D78">
        <w:rPr>
          <w:rStyle w:val="aa"/>
          <w:rFonts w:ascii="Times New Roman" w:hAnsi="Times New Roman" w:cs="Times New Roman"/>
          <w:sz w:val="20"/>
          <w:szCs w:val="20"/>
        </w:rPr>
        <w:footnoteRef/>
      </w:r>
      <w:r w:rsidRPr="00387D78">
        <w:rPr>
          <w:rFonts w:ascii="Times New Roman" w:hAnsi="Times New Roman" w:cs="Times New Roman"/>
          <w:sz w:val="20"/>
          <w:szCs w:val="20"/>
        </w:rPr>
        <w:t xml:space="preserve"> Конституция Китайской Народной Республики 1982 г. с поправками, принятыми 11.03.2018, </w:t>
      </w:r>
      <w:r w:rsidRPr="00387D78">
        <w:rPr>
          <w:rFonts w:ascii="Times New Roman" w:hAnsi="Times New Roman" w:cs="Times New Roman"/>
          <w:sz w:val="20"/>
          <w:szCs w:val="20"/>
          <w:lang w:val="en-US"/>
        </w:rPr>
        <w:t>[Электронный ресурс]. – Режим доступа</w:t>
      </w:r>
      <w:r w:rsidRPr="000C771D">
        <w:rPr>
          <w:rFonts w:ascii="Times New Roman" w:hAnsi="Times New Roman" w:cs="Times New Roman"/>
          <w:sz w:val="20"/>
          <w:szCs w:val="20"/>
          <w:lang w:val="en-US"/>
        </w:rPr>
        <w:t xml:space="preserve">: </w:t>
      </w:r>
      <w:hyperlink r:id="rId1" w:history="1">
        <w:r w:rsidRPr="000C771D">
          <w:rPr>
            <w:rStyle w:val="ae"/>
            <w:rFonts w:ascii="Times New Roman" w:hAnsi="Times New Roman" w:cs="Times New Roman"/>
            <w:color w:val="auto"/>
            <w:sz w:val="20"/>
            <w:szCs w:val="20"/>
            <w:u w:val="none"/>
            <w:lang w:val="en-US"/>
          </w:rPr>
          <w:t>http://legal.people.com.cn/n1/2018/0322/c42510-29881498-3.html</w:t>
        </w:r>
      </w:hyperlink>
      <w:r>
        <w:rPr>
          <w:rFonts w:ascii="Times New Roman" w:hAnsi="Times New Roman" w:cs="Times New Roman"/>
          <w:sz w:val="20"/>
          <w:szCs w:val="20"/>
          <w:lang w:val="en-US"/>
        </w:rPr>
        <w:t xml:space="preserve">. </w:t>
      </w:r>
      <w:r w:rsidRPr="00375A8D">
        <w:rPr>
          <w:rFonts w:ascii="Times New Roman" w:hAnsi="Times New Roman" w:cs="Times New Roman"/>
          <w:i/>
          <w:sz w:val="20"/>
          <w:szCs w:val="20"/>
        </w:rPr>
        <w:t>Примечание: принятые поправки в Конституцию КНР еще не</w:t>
      </w:r>
      <w:r>
        <w:rPr>
          <w:rFonts w:ascii="Times New Roman" w:hAnsi="Times New Roman" w:cs="Times New Roman"/>
          <w:i/>
          <w:sz w:val="20"/>
          <w:szCs w:val="20"/>
        </w:rPr>
        <w:t xml:space="preserve"> были</w:t>
      </w:r>
      <w:r w:rsidRPr="00375A8D">
        <w:rPr>
          <w:rFonts w:ascii="Times New Roman" w:hAnsi="Times New Roman" w:cs="Times New Roman"/>
          <w:i/>
          <w:sz w:val="20"/>
          <w:szCs w:val="20"/>
        </w:rPr>
        <w:t xml:space="preserve"> переведены на русский язык, при написании работы использовался текст </w:t>
      </w:r>
      <w:r>
        <w:rPr>
          <w:rFonts w:ascii="Times New Roman" w:hAnsi="Times New Roman" w:cs="Times New Roman"/>
          <w:i/>
          <w:sz w:val="20"/>
          <w:szCs w:val="20"/>
        </w:rPr>
        <w:t>на китайском языке</w:t>
      </w:r>
      <w:r>
        <w:rPr>
          <w:rFonts w:ascii="Times New Roman" w:hAnsi="Times New Roman" w:cs="Times New Roman"/>
          <w:sz w:val="20"/>
          <w:szCs w:val="20"/>
        </w:rPr>
        <w:t xml:space="preserve">. </w:t>
      </w:r>
    </w:p>
  </w:footnote>
  <w:footnote w:id="14">
    <w:p w14:paraId="0E6C4A44" w14:textId="320AD086" w:rsidR="003A2D67" w:rsidRDefault="003A2D67" w:rsidP="001876FF">
      <w:pPr>
        <w:pStyle w:val="a8"/>
        <w:jc w:val="both"/>
      </w:pPr>
      <w:r>
        <w:rPr>
          <w:rStyle w:val="aa"/>
        </w:rPr>
        <w:footnoteRef/>
      </w:r>
      <w:r>
        <w:t xml:space="preserve"> </w:t>
      </w:r>
      <w:r w:rsidRPr="001876FF">
        <w:rPr>
          <w:rFonts w:ascii="Times New Roman" w:hAnsi="Times New Roman" w:cs="Times New Roman"/>
          <w:sz w:val="20"/>
          <w:szCs w:val="20"/>
        </w:rPr>
        <w:t>Примечание: «</w:t>
      </w:r>
      <w:r w:rsidRPr="001876FF">
        <w:rPr>
          <w:rFonts w:ascii="Times New Roman" w:eastAsia="Times New Roman" w:hAnsi="Times New Roman" w:cs="Times New Roman"/>
          <w:bCs/>
          <w:color w:val="222222"/>
          <w:sz w:val="20"/>
          <w:szCs w:val="20"/>
          <w:lang w:val="en-GB" w:eastAsia="ru-RU"/>
        </w:rPr>
        <w:t>Quis custodiet ipsos custodes</w:t>
      </w:r>
      <w:r w:rsidRPr="001876FF">
        <w:rPr>
          <w:rFonts w:ascii="Times New Roman" w:eastAsia="Times New Roman" w:hAnsi="Times New Roman" w:cs="Times New Roman"/>
          <w:bCs/>
          <w:color w:val="222222"/>
          <w:sz w:val="20"/>
          <w:szCs w:val="20"/>
          <w:lang w:eastAsia="ru-RU"/>
        </w:rPr>
        <w:t xml:space="preserve">?» - латинская крылатая фраза, </w:t>
      </w:r>
      <w:r>
        <w:rPr>
          <w:rFonts w:ascii="Times New Roman" w:eastAsia="Times New Roman" w:hAnsi="Times New Roman" w:cs="Times New Roman"/>
          <w:bCs/>
          <w:color w:val="222222"/>
          <w:sz w:val="20"/>
          <w:szCs w:val="20"/>
          <w:lang w:eastAsia="ru-RU"/>
        </w:rPr>
        <w:t xml:space="preserve">дословно </w:t>
      </w:r>
      <w:r w:rsidRPr="001876FF">
        <w:rPr>
          <w:rFonts w:ascii="Times New Roman" w:eastAsia="Times New Roman" w:hAnsi="Times New Roman" w:cs="Times New Roman"/>
          <w:bCs/>
          <w:color w:val="222222"/>
          <w:sz w:val="20"/>
          <w:szCs w:val="20"/>
          <w:lang w:eastAsia="ru-RU"/>
        </w:rPr>
        <w:t>перевод</w:t>
      </w:r>
      <w:r>
        <w:rPr>
          <w:rFonts w:ascii="Times New Roman" w:eastAsia="Times New Roman" w:hAnsi="Times New Roman" w:cs="Times New Roman"/>
          <w:bCs/>
          <w:color w:val="222222"/>
          <w:sz w:val="20"/>
          <w:szCs w:val="20"/>
          <w:lang w:eastAsia="ru-RU"/>
        </w:rPr>
        <w:t>ящаяся</w:t>
      </w:r>
      <w:r w:rsidRPr="001876FF">
        <w:rPr>
          <w:rFonts w:ascii="Times New Roman" w:eastAsia="Times New Roman" w:hAnsi="Times New Roman" w:cs="Times New Roman"/>
          <w:bCs/>
          <w:color w:val="222222"/>
          <w:sz w:val="20"/>
          <w:szCs w:val="20"/>
          <w:lang w:eastAsia="ru-RU"/>
        </w:rPr>
        <w:t xml:space="preserve"> </w:t>
      </w:r>
      <w:r>
        <w:rPr>
          <w:rFonts w:ascii="Times New Roman" w:eastAsia="Times New Roman" w:hAnsi="Times New Roman" w:cs="Times New Roman"/>
          <w:bCs/>
          <w:color w:val="222222"/>
          <w:sz w:val="20"/>
          <w:szCs w:val="20"/>
          <w:lang w:eastAsia="ru-RU"/>
        </w:rPr>
        <w:t xml:space="preserve">на русский язык </w:t>
      </w:r>
      <w:r w:rsidRPr="001876FF">
        <w:rPr>
          <w:rFonts w:ascii="Times New Roman" w:eastAsia="Times New Roman" w:hAnsi="Times New Roman" w:cs="Times New Roman"/>
          <w:bCs/>
          <w:color w:val="222222"/>
          <w:sz w:val="20"/>
          <w:szCs w:val="20"/>
          <w:lang w:eastAsia="ru-RU"/>
        </w:rPr>
        <w:t>как</w:t>
      </w:r>
      <w:r>
        <w:rPr>
          <w:rFonts w:ascii="Times New Roman" w:eastAsia="Times New Roman" w:hAnsi="Times New Roman" w:cs="Times New Roman"/>
          <w:bCs/>
          <w:color w:val="222222"/>
          <w:sz w:val="20"/>
          <w:szCs w:val="20"/>
          <w:lang w:eastAsia="ru-RU"/>
        </w:rPr>
        <w:t>:</w:t>
      </w:r>
      <w:r w:rsidRPr="001876FF">
        <w:rPr>
          <w:rFonts w:ascii="Times New Roman" w:eastAsia="Times New Roman" w:hAnsi="Times New Roman" w:cs="Times New Roman"/>
          <w:bCs/>
          <w:color w:val="222222"/>
          <w:sz w:val="20"/>
          <w:szCs w:val="20"/>
          <w:lang w:eastAsia="ru-RU"/>
        </w:rPr>
        <w:t xml:space="preserve"> «Кто устережёт самих сторожей?»</w:t>
      </w:r>
      <w:r>
        <w:rPr>
          <w:rFonts w:ascii="Times New Roman" w:eastAsia="Times New Roman" w:hAnsi="Times New Roman" w:cs="Times New Roman"/>
          <w:bCs/>
          <w:color w:val="222222"/>
          <w:sz w:val="28"/>
          <w:szCs w:val="28"/>
          <w:lang w:eastAsia="ru-RU"/>
        </w:rPr>
        <w:t xml:space="preserve"> </w:t>
      </w:r>
    </w:p>
  </w:footnote>
  <w:footnote w:id="15">
    <w:p w14:paraId="1F82278B" w14:textId="77777777" w:rsidR="003A2D67" w:rsidRDefault="003A2D67" w:rsidP="000F2B90">
      <w:pPr>
        <w:pStyle w:val="a8"/>
        <w:jc w:val="both"/>
      </w:pPr>
      <w:r>
        <w:rPr>
          <w:rStyle w:val="aa"/>
        </w:rPr>
        <w:footnoteRef/>
      </w:r>
      <w:r>
        <w:t xml:space="preserve"> </w:t>
      </w:r>
      <w:r>
        <w:rPr>
          <w:rFonts w:ascii="Times New Roman" w:hAnsi="Times New Roman" w:cs="Times New Roman"/>
          <w:sz w:val="20"/>
          <w:szCs w:val="20"/>
        </w:rPr>
        <w:t xml:space="preserve">Закон Китайской Народной Республики о минеральных ресурсах от 19.03.1986 г., </w:t>
      </w:r>
      <w:r w:rsidRPr="00AD0494">
        <w:rPr>
          <w:rFonts w:ascii="Times New Roman" w:hAnsi="Times New Roman" w:cs="Times New Roman"/>
          <w:sz w:val="20"/>
          <w:szCs w:val="20"/>
          <w:lang w:val="en-US"/>
        </w:rPr>
        <w:t>[Электронный ресурс]. – Режим доступа:</w:t>
      </w:r>
      <w:r>
        <w:rPr>
          <w:rFonts w:ascii="Times New Roman" w:hAnsi="Times New Roman" w:cs="Times New Roman"/>
          <w:sz w:val="20"/>
          <w:szCs w:val="20"/>
          <w:lang w:val="en-US"/>
        </w:rPr>
        <w:t xml:space="preserve"> </w:t>
      </w:r>
      <w:r w:rsidRPr="005D18D8">
        <w:rPr>
          <w:rFonts w:ascii="Times New Roman" w:hAnsi="Times New Roman" w:cs="Times New Roman"/>
          <w:sz w:val="20"/>
          <w:szCs w:val="20"/>
          <w:lang w:val="en-US"/>
        </w:rPr>
        <w:t>http://asia-business.ru/law/law2/resources/mineral/#7</w:t>
      </w:r>
    </w:p>
  </w:footnote>
  <w:footnote w:id="16">
    <w:p w14:paraId="5CC534AA" w14:textId="19AB8B23" w:rsidR="003A2D67" w:rsidRDefault="003A2D67" w:rsidP="00D1614A">
      <w:pPr>
        <w:pStyle w:val="a8"/>
        <w:jc w:val="both"/>
      </w:pPr>
      <w:r>
        <w:rPr>
          <w:rStyle w:val="aa"/>
        </w:rPr>
        <w:footnoteRef/>
      </w:r>
      <w:r>
        <w:t xml:space="preserve"> </w:t>
      </w:r>
      <w:r w:rsidRPr="00D1614A">
        <w:rPr>
          <w:rFonts w:ascii="Times New Roman" w:hAnsi="Times New Roman" w:cs="Times New Roman"/>
          <w:sz w:val="20"/>
          <w:szCs w:val="20"/>
        </w:rPr>
        <w:t xml:space="preserve">Закон Китайской Народной Республики о контрактных совместных предприятиях китайского и иностранного капитала от 13.04.1988 г., </w:t>
      </w:r>
      <w:r w:rsidRPr="00D1614A">
        <w:rPr>
          <w:rFonts w:ascii="Times New Roman" w:hAnsi="Times New Roman" w:cs="Times New Roman"/>
          <w:sz w:val="20"/>
          <w:szCs w:val="20"/>
          <w:lang w:val="en-US"/>
        </w:rPr>
        <w:t xml:space="preserve">[Электронный ресурс]. – Режим доступа: </w:t>
      </w:r>
      <w:r w:rsidRPr="00D1614A">
        <w:rPr>
          <w:rFonts w:ascii="Times New Roman" w:hAnsi="Times New Roman" w:cs="Times New Roman"/>
          <w:sz w:val="20"/>
          <w:szCs w:val="20"/>
        </w:rPr>
        <w:t>http://chinalawinfo.ru/economic_law/law_contractual_joint_ventures</w:t>
      </w:r>
    </w:p>
  </w:footnote>
  <w:footnote w:id="17">
    <w:p w14:paraId="7A242A4A" w14:textId="2ED77AA1" w:rsidR="003A2D67" w:rsidRPr="009E0452" w:rsidRDefault="003A2D67" w:rsidP="009E0452">
      <w:pPr>
        <w:pStyle w:val="a8"/>
        <w:jc w:val="both"/>
        <w:rPr>
          <w:sz w:val="20"/>
          <w:szCs w:val="20"/>
        </w:rPr>
      </w:pPr>
      <w:r>
        <w:rPr>
          <w:rStyle w:val="aa"/>
        </w:rPr>
        <w:footnoteRef/>
      </w:r>
      <w:r>
        <w:t xml:space="preserve"> </w:t>
      </w:r>
      <w:r w:rsidRPr="009E0452">
        <w:rPr>
          <w:rFonts w:ascii="Times New Roman" w:hAnsi="Times New Roman" w:cs="Times New Roman"/>
          <w:sz w:val="20"/>
          <w:szCs w:val="20"/>
        </w:rPr>
        <w:t>Филатов В.К., Конституционно-правовое регулирование недропользования в некоторых странах Азиатско-Тихоокеанского региона / В.К. Филатов // Вестник Российского университета дружбы народов: номер 4. – М.: Изд. Российский университет дружбы народов. – 2011. – С. 99 – 104</w:t>
      </w:r>
    </w:p>
  </w:footnote>
  <w:footnote w:id="18">
    <w:p w14:paraId="5F33B046" w14:textId="77777777" w:rsidR="003A2D67" w:rsidRPr="00EF7C01" w:rsidRDefault="003A2D67" w:rsidP="000F2B90">
      <w:pPr>
        <w:pStyle w:val="a8"/>
        <w:jc w:val="both"/>
        <w:rPr>
          <w:rFonts w:ascii="Times New Roman" w:hAnsi="Times New Roman" w:cs="Times New Roman"/>
          <w:sz w:val="20"/>
          <w:szCs w:val="20"/>
        </w:rPr>
      </w:pPr>
      <w:r w:rsidRPr="00EF7C01">
        <w:rPr>
          <w:rStyle w:val="aa"/>
          <w:rFonts w:ascii="Times New Roman" w:hAnsi="Times New Roman" w:cs="Times New Roman"/>
          <w:sz w:val="20"/>
          <w:szCs w:val="20"/>
        </w:rPr>
        <w:footnoteRef/>
      </w:r>
      <w:r w:rsidRPr="00EF7C01">
        <w:rPr>
          <w:rFonts w:ascii="Times New Roman" w:hAnsi="Times New Roman" w:cs="Times New Roman"/>
          <w:sz w:val="20"/>
          <w:szCs w:val="20"/>
        </w:rPr>
        <w:t xml:space="preserve"> Кочергин И.В</w:t>
      </w:r>
      <w:r>
        <w:rPr>
          <w:rFonts w:ascii="Times New Roman" w:hAnsi="Times New Roman" w:cs="Times New Roman"/>
          <w:sz w:val="20"/>
          <w:szCs w:val="20"/>
        </w:rPr>
        <w:t>. Регионоведение. Китай</w:t>
      </w:r>
      <w:r w:rsidRPr="00EF7C01">
        <w:rPr>
          <w:rFonts w:ascii="Times New Roman" w:hAnsi="Times New Roman" w:cs="Times New Roman"/>
          <w:sz w:val="20"/>
          <w:szCs w:val="20"/>
        </w:rPr>
        <w:t xml:space="preserve"> / И.В. Кочергин. – М.: Восточная книга, 2013. – 544 с.</w:t>
      </w:r>
    </w:p>
  </w:footnote>
  <w:footnote w:id="19">
    <w:p w14:paraId="64302B95" w14:textId="462C1B46" w:rsidR="003A2D67" w:rsidRPr="006D5B4D" w:rsidRDefault="003A2D67" w:rsidP="006D5B4D">
      <w:pPr>
        <w:pStyle w:val="a8"/>
        <w:jc w:val="both"/>
        <w:rPr>
          <w:rFonts w:ascii="Times New Roman" w:hAnsi="Times New Roman" w:cs="Times New Roman"/>
          <w:sz w:val="20"/>
          <w:szCs w:val="20"/>
        </w:rPr>
      </w:pPr>
      <w:r w:rsidRPr="006D5B4D">
        <w:rPr>
          <w:rStyle w:val="aa"/>
          <w:rFonts w:ascii="Times New Roman" w:hAnsi="Times New Roman" w:cs="Times New Roman"/>
          <w:sz w:val="20"/>
          <w:szCs w:val="20"/>
        </w:rPr>
        <w:footnoteRef/>
      </w:r>
      <w:r w:rsidRPr="006D5B4D">
        <w:rPr>
          <w:rFonts w:ascii="Times New Roman" w:hAnsi="Times New Roman" w:cs="Times New Roman"/>
          <w:sz w:val="20"/>
          <w:szCs w:val="20"/>
        </w:rPr>
        <w:t xml:space="preserve"> Фролова И.Ю., Экономическая политика КНР в Синьцзян-Уйгурском автономном районе в контексте интересов стран Центральной Азии / И.Ю. Фролова // Международная политика: проблемы национальной стратегии № 4 (25). – СПб: Издательство РИСИ. – 2014. – С. 65-85</w:t>
      </w:r>
    </w:p>
  </w:footnote>
  <w:footnote w:id="20">
    <w:p w14:paraId="0D8B0837" w14:textId="0064FBBC" w:rsidR="003A2D67" w:rsidRPr="00ED414E" w:rsidRDefault="003A2D67" w:rsidP="00ED414E">
      <w:pPr>
        <w:jc w:val="both"/>
        <w:rPr>
          <w:rFonts w:ascii="Times New Roman" w:eastAsia="Times New Roman" w:hAnsi="Times New Roman" w:cs="Times New Roman"/>
          <w:sz w:val="20"/>
          <w:szCs w:val="20"/>
          <w:lang w:eastAsia="ru-RU"/>
        </w:rPr>
      </w:pPr>
      <w:r w:rsidRPr="00602877">
        <w:rPr>
          <w:rStyle w:val="aa"/>
          <w:rFonts w:ascii="Times New Roman" w:hAnsi="Times New Roman" w:cs="Times New Roman"/>
          <w:b/>
          <w:sz w:val="20"/>
          <w:szCs w:val="20"/>
        </w:rPr>
        <w:footnoteRef/>
      </w:r>
      <w:r w:rsidRPr="00602877">
        <w:rPr>
          <w:rFonts w:ascii="Times New Roman" w:hAnsi="Times New Roman" w:cs="Times New Roman"/>
          <w:b/>
          <w:sz w:val="20"/>
          <w:szCs w:val="20"/>
        </w:rPr>
        <w:t xml:space="preserve"> </w:t>
      </w:r>
      <w:r w:rsidRPr="008949F0">
        <w:rPr>
          <w:rFonts w:ascii="Times New Roman" w:eastAsia="Times New Roman" w:hAnsi="Times New Roman" w:cs="Times New Roman"/>
          <w:sz w:val="20"/>
          <w:szCs w:val="20"/>
        </w:rPr>
        <w:t xml:space="preserve">Закон РФ от 21.02.1992 N 2395-1 (ред. от 30.09.2017) "О недрах", </w:t>
      </w:r>
      <w:r w:rsidRPr="008949F0">
        <w:rPr>
          <w:rFonts w:ascii="Times New Roman" w:eastAsia="Times New Roman" w:hAnsi="Times New Roman" w:cs="Times New Roman"/>
          <w:sz w:val="20"/>
          <w:szCs w:val="20"/>
          <w:shd w:val="clear" w:color="auto" w:fill="FFFFFF"/>
          <w:lang w:eastAsia="ru-RU"/>
        </w:rPr>
        <w:t>С</w:t>
      </w:r>
      <w:r>
        <w:rPr>
          <w:rFonts w:ascii="Times New Roman" w:eastAsia="Times New Roman" w:hAnsi="Times New Roman" w:cs="Times New Roman"/>
          <w:sz w:val="20"/>
          <w:szCs w:val="20"/>
          <w:shd w:val="clear" w:color="auto" w:fill="FFFFFF"/>
          <w:lang w:eastAsia="ru-RU"/>
        </w:rPr>
        <w:t>правочно-</w:t>
      </w:r>
      <w:r w:rsidRPr="008949F0">
        <w:rPr>
          <w:rFonts w:ascii="Times New Roman" w:eastAsia="Times New Roman" w:hAnsi="Times New Roman" w:cs="Times New Roman"/>
          <w:sz w:val="20"/>
          <w:szCs w:val="20"/>
          <w:shd w:val="clear" w:color="auto" w:fill="FFFFFF"/>
          <w:lang w:eastAsia="ru-RU"/>
        </w:rPr>
        <w:t>П</w:t>
      </w:r>
      <w:r>
        <w:rPr>
          <w:rFonts w:ascii="Times New Roman" w:eastAsia="Times New Roman" w:hAnsi="Times New Roman" w:cs="Times New Roman"/>
          <w:sz w:val="20"/>
          <w:szCs w:val="20"/>
          <w:shd w:val="clear" w:color="auto" w:fill="FFFFFF"/>
          <w:lang w:eastAsia="ru-RU"/>
        </w:rPr>
        <w:t xml:space="preserve">равовая </w:t>
      </w:r>
      <w:r w:rsidRPr="008949F0">
        <w:rPr>
          <w:rFonts w:ascii="Times New Roman" w:eastAsia="Times New Roman" w:hAnsi="Times New Roman" w:cs="Times New Roman"/>
          <w:sz w:val="20"/>
          <w:szCs w:val="20"/>
          <w:shd w:val="clear" w:color="auto" w:fill="FFFFFF"/>
          <w:lang w:eastAsia="ru-RU"/>
        </w:rPr>
        <w:t>С</w:t>
      </w:r>
      <w:r>
        <w:rPr>
          <w:rFonts w:ascii="Times New Roman" w:eastAsia="Times New Roman" w:hAnsi="Times New Roman" w:cs="Times New Roman"/>
          <w:sz w:val="20"/>
          <w:szCs w:val="20"/>
          <w:shd w:val="clear" w:color="auto" w:fill="FFFFFF"/>
          <w:lang w:eastAsia="ru-RU"/>
        </w:rPr>
        <w:t>истема</w:t>
      </w:r>
      <w:r w:rsidRPr="008949F0">
        <w:rPr>
          <w:rFonts w:ascii="Times New Roman" w:eastAsia="Times New Roman" w:hAnsi="Times New Roman" w:cs="Times New Roman"/>
          <w:sz w:val="20"/>
          <w:szCs w:val="20"/>
          <w:shd w:val="clear" w:color="auto" w:fill="FFFFFF"/>
          <w:lang w:eastAsia="ru-RU"/>
        </w:rPr>
        <w:t xml:space="preserve"> </w:t>
      </w:r>
      <w:r>
        <w:rPr>
          <w:rFonts w:ascii="Times New Roman" w:eastAsia="Times New Roman" w:hAnsi="Times New Roman" w:cs="Times New Roman"/>
          <w:sz w:val="20"/>
          <w:szCs w:val="20"/>
          <w:shd w:val="clear" w:color="auto" w:fill="FFFFFF"/>
          <w:lang w:eastAsia="ru-RU"/>
        </w:rPr>
        <w:t>«</w:t>
      </w:r>
      <w:r w:rsidRPr="008949F0">
        <w:rPr>
          <w:rFonts w:ascii="Times New Roman" w:eastAsia="Times New Roman" w:hAnsi="Times New Roman" w:cs="Times New Roman"/>
          <w:sz w:val="20"/>
          <w:szCs w:val="20"/>
          <w:shd w:val="clear" w:color="auto" w:fill="FFFFFF"/>
          <w:lang w:eastAsia="ru-RU"/>
        </w:rPr>
        <w:t>КонсультантПлюс</w:t>
      </w:r>
      <w:r>
        <w:rPr>
          <w:rFonts w:ascii="Times New Roman" w:eastAsia="Times New Roman" w:hAnsi="Times New Roman" w:cs="Times New Roman"/>
          <w:sz w:val="20"/>
          <w:szCs w:val="20"/>
          <w:shd w:val="clear" w:color="auto" w:fill="FFFFFF"/>
          <w:lang w:eastAsia="ru-RU"/>
        </w:rPr>
        <w:t>»</w:t>
      </w:r>
      <w:r w:rsidRPr="008949F0">
        <w:rPr>
          <w:rFonts w:ascii="Times New Roman" w:eastAsia="Times New Roman" w:hAnsi="Times New Roman" w:cs="Times New Roman"/>
          <w:sz w:val="20"/>
          <w:szCs w:val="20"/>
          <w:shd w:val="clear" w:color="auto" w:fill="FFFFFF"/>
          <w:lang w:eastAsia="ru-RU"/>
        </w:rPr>
        <w:t xml:space="preserve"> </w:t>
      </w:r>
    </w:p>
  </w:footnote>
  <w:footnote w:id="21">
    <w:p w14:paraId="40BE6FF6" w14:textId="41C5AFC1" w:rsidR="003A2D67" w:rsidRDefault="003A2D67" w:rsidP="00BA3734">
      <w:pPr>
        <w:pStyle w:val="ad"/>
      </w:pPr>
      <w:r>
        <w:rPr>
          <w:rStyle w:val="aa"/>
        </w:rPr>
        <w:footnoteRef/>
      </w:r>
      <w:r>
        <w:t xml:space="preserve"> </w:t>
      </w:r>
      <w:r w:rsidRPr="00BA3734">
        <w:rPr>
          <w:rFonts w:ascii="TimesNewRomanPS" w:hAnsi="TimesNewRomanPS"/>
          <w:iCs/>
        </w:rPr>
        <w:t>Ван Юншэн</w:t>
      </w:r>
      <w:r>
        <w:rPr>
          <w:rFonts w:ascii="TimesNewRomanPS" w:hAnsi="TimesNewRomanPS"/>
          <w:i/>
          <w:iCs/>
        </w:rPr>
        <w:t xml:space="preserve">, </w:t>
      </w:r>
      <w:r>
        <w:rPr>
          <w:rFonts w:ascii="TimesNewRomanPS" w:hAnsi="TimesNewRomanPS"/>
        </w:rPr>
        <w:t xml:space="preserve">Особенности правового положения иностранных лиц-субъектов горного права в Китайской Народной Республике: Дисс.на соискание степени канд. юрид. наук. — М., 2006. </w:t>
      </w:r>
    </w:p>
    <w:p w14:paraId="7E7D3F48" w14:textId="44778A07" w:rsidR="003A2D67" w:rsidRDefault="003A2D67">
      <w:pPr>
        <w:pStyle w:val="a8"/>
      </w:pPr>
    </w:p>
  </w:footnote>
  <w:footnote w:id="22">
    <w:p w14:paraId="2CA7BC97" w14:textId="4B75D9CA" w:rsidR="003A2D67" w:rsidRDefault="003A2D67" w:rsidP="00032D51">
      <w:pPr>
        <w:pStyle w:val="a8"/>
        <w:jc w:val="both"/>
      </w:pPr>
      <w:r>
        <w:rPr>
          <w:rStyle w:val="aa"/>
        </w:rPr>
        <w:footnoteRef/>
      </w:r>
      <w:r>
        <w:rPr>
          <w:rFonts w:ascii="Times New Roman" w:hAnsi="Times New Roman" w:cs="Times New Roman"/>
          <w:sz w:val="20"/>
          <w:szCs w:val="20"/>
        </w:rPr>
        <w:t xml:space="preserve"> </w:t>
      </w:r>
      <w:r w:rsidRPr="00032D51">
        <w:rPr>
          <w:rFonts w:ascii="Times New Roman" w:hAnsi="Times New Roman" w:cs="Times New Roman"/>
          <w:sz w:val="20"/>
          <w:szCs w:val="20"/>
        </w:rPr>
        <w:t xml:space="preserve">Временные нормы и правила Китайской Народной Республики «О налоге на использование природных ресурсов», </w:t>
      </w:r>
      <w:r w:rsidRPr="00032D51">
        <w:rPr>
          <w:rFonts w:ascii="Times New Roman" w:eastAsia="Times New Roman" w:hAnsi="Times New Roman" w:cs="Times New Roman"/>
          <w:sz w:val="20"/>
          <w:szCs w:val="20"/>
          <w:shd w:val="clear" w:color="auto" w:fill="FFFFFF"/>
          <w:lang w:eastAsia="ru-RU"/>
        </w:rPr>
        <w:t>от 26.11.1993 г.</w:t>
      </w:r>
      <w:r w:rsidRPr="00032D51">
        <w:rPr>
          <w:rFonts w:ascii="Times New Roman" w:hAnsi="Times New Roman" w:cs="Times New Roman"/>
          <w:sz w:val="20"/>
          <w:szCs w:val="20"/>
        </w:rPr>
        <w:t xml:space="preserve">, </w:t>
      </w:r>
      <w:r w:rsidRPr="00032D51">
        <w:rPr>
          <w:rFonts w:ascii="Times New Roman" w:hAnsi="Times New Roman" w:cs="Times New Roman"/>
          <w:sz w:val="20"/>
          <w:szCs w:val="20"/>
          <w:lang w:val="en-US"/>
        </w:rPr>
        <w:t xml:space="preserve">[Электронный ресурс]. – Режим доступа: </w:t>
      </w:r>
      <w:r w:rsidRPr="00032D51">
        <w:rPr>
          <w:rFonts w:ascii="Times New Roman" w:hAnsi="Times New Roman" w:cs="Times New Roman"/>
          <w:sz w:val="20"/>
          <w:szCs w:val="20"/>
        </w:rPr>
        <w:t xml:space="preserve">  http://chinalawinfo.ru/economic_law/statute_resource_tax</w:t>
      </w:r>
    </w:p>
  </w:footnote>
  <w:footnote w:id="23">
    <w:p w14:paraId="6F5F4638" w14:textId="509068C7" w:rsidR="003A2D67" w:rsidRDefault="003A2D67">
      <w:pPr>
        <w:pStyle w:val="a8"/>
      </w:pPr>
      <w:r>
        <w:rPr>
          <w:rStyle w:val="aa"/>
        </w:rPr>
        <w:footnoteRef/>
      </w:r>
      <w:r>
        <w:t xml:space="preserve"> </w:t>
      </w:r>
      <w:r w:rsidRPr="00032D51">
        <w:rPr>
          <w:rFonts w:ascii="Times New Roman" w:hAnsi="Times New Roman" w:cs="Times New Roman"/>
          <w:sz w:val="20"/>
          <w:szCs w:val="20"/>
        </w:rPr>
        <w:t xml:space="preserve">Временные нормы и правила Китайской Народной Республики «О налоге на использование природных ресурсов», </w:t>
      </w:r>
      <w:r w:rsidRPr="00032D51">
        <w:rPr>
          <w:rFonts w:ascii="Times New Roman" w:eastAsia="Times New Roman" w:hAnsi="Times New Roman" w:cs="Times New Roman"/>
          <w:sz w:val="20"/>
          <w:szCs w:val="20"/>
          <w:shd w:val="clear" w:color="auto" w:fill="FFFFFF"/>
          <w:lang w:eastAsia="ru-RU"/>
        </w:rPr>
        <w:t>от 26.11.1993 г.</w:t>
      </w:r>
      <w:r w:rsidRPr="00032D51">
        <w:rPr>
          <w:rFonts w:ascii="Times New Roman" w:hAnsi="Times New Roman" w:cs="Times New Roman"/>
          <w:sz w:val="20"/>
          <w:szCs w:val="20"/>
        </w:rPr>
        <w:t xml:space="preserve">, </w:t>
      </w:r>
      <w:r w:rsidRPr="00032D51">
        <w:rPr>
          <w:rFonts w:ascii="Times New Roman" w:hAnsi="Times New Roman" w:cs="Times New Roman"/>
          <w:sz w:val="20"/>
          <w:szCs w:val="20"/>
          <w:lang w:val="en-US"/>
        </w:rPr>
        <w:t xml:space="preserve">[Электронный ресурс]. – Режим доступа: </w:t>
      </w:r>
      <w:r w:rsidRPr="00032D51">
        <w:rPr>
          <w:rFonts w:ascii="Times New Roman" w:hAnsi="Times New Roman" w:cs="Times New Roman"/>
          <w:sz w:val="20"/>
          <w:szCs w:val="20"/>
        </w:rPr>
        <w:t xml:space="preserve"> http://chinalawinfo.ru/economic_law/statute_resource_tax</w:t>
      </w:r>
    </w:p>
  </w:footnote>
  <w:footnote w:id="24">
    <w:p w14:paraId="72655D6F" w14:textId="04C9A6BC" w:rsidR="003A2D67" w:rsidRPr="00B30DD3" w:rsidRDefault="003A2D67" w:rsidP="00B30DD3">
      <w:pPr>
        <w:rPr>
          <w:rFonts w:ascii="Times New Roman" w:eastAsia="SimSun" w:hAnsi="Times New Roman" w:cs="Times New Roman"/>
          <w:color w:val="000000"/>
          <w:sz w:val="20"/>
          <w:szCs w:val="20"/>
          <w:shd w:val="clear" w:color="auto" w:fill="FFFFFF"/>
          <w:lang w:eastAsia="ru-RU"/>
        </w:rPr>
      </w:pPr>
      <w:r>
        <w:rPr>
          <w:rStyle w:val="aa"/>
        </w:rPr>
        <w:footnoteRef/>
      </w:r>
      <w:r>
        <w:rPr>
          <w:rFonts w:ascii=".PingFang SC Regular" w:eastAsia=".PingFang SC Regular" w:cs=".PingFang SC Regular"/>
          <w:color w:val="353535"/>
          <w:lang w:eastAsia="ru-RU"/>
        </w:rPr>
        <w:t xml:space="preserve"> </w:t>
      </w:r>
      <w:r w:rsidRPr="009E0B55">
        <w:rPr>
          <w:rFonts w:ascii="Times New Roman" w:eastAsia=".PingFang SC Regular" w:hAnsi="Times New Roman" w:cs="Times New Roman"/>
          <w:sz w:val="20"/>
          <w:szCs w:val="20"/>
          <w:lang w:eastAsia="ru-RU"/>
        </w:rPr>
        <w:t xml:space="preserve">Ли Юэ Цин, </w:t>
      </w:r>
      <w:r w:rsidRPr="009E0B55">
        <w:rPr>
          <w:rFonts w:ascii="Times New Roman" w:hAnsi="Times New Roman" w:cs="Times New Roman"/>
          <w:sz w:val="20"/>
          <w:szCs w:val="20"/>
        </w:rPr>
        <w:t>Несколько идей по вопросу об углублении реформы нефтегазовой отрасли экономики / Юэ Цин Ли //</w:t>
      </w:r>
      <w:r w:rsidRPr="009E0B55">
        <w:rPr>
          <w:rFonts w:ascii="Times New Roman" w:hAnsi="Times New Roman" w:cs="Times New Roman"/>
          <w:sz w:val="20"/>
          <w:szCs w:val="20"/>
          <w:lang w:val="en-US" w:eastAsia="ru-RU"/>
        </w:rPr>
        <w:t xml:space="preserve"> Китайская нефтегазовая промышленность: выпуск № 6. – Пекин: Цзяоцзянь Тоуши. – 2017. – С. 3 - 4 </w:t>
      </w:r>
      <w:r w:rsidRPr="009E0B55">
        <w:rPr>
          <w:rFonts w:ascii="Times New Roman" w:eastAsia="Times New Roman" w:hAnsi="Times New Roman" w:cs="Times New Roman"/>
          <w:sz w:val="20"/>
          <w:szCs w:val="20"/>
          <w:lang w:val="en-US" w:eastAsia="ru-RU"/>
        </w:rPr>
        <w:t>[</w:t>
      </w:r>
      <w:r w:rsidRPr="009E0B55">
        <w:rPr>
          <w:rFonts w:ascii="Times New Roman" w:eastAsia=".PingFang SC Regular" w:hAnsi="Times New Roman" w:cs="Times New Roman"/>
          <w:sz w:val="20"/>
          <w:szCs w:val="20"/>
          <w:lang w:val="en-US" w:eastAsia="ru-RU"/>
        </w:rPr>
        <w:t>李月清</w:t>
      </w:r>
      <w:r w:rsidRPr="009E0B55">
        <w:rPr>
          <w:rFonts w:ascii="Times New Roman" w:eastAsia=".PingFang SC Regular" w:hAnsi="Times New Roman" w:cs="Times New Roman"/>
          <w:sz w:val="20"/>
          <w:szCs w:val="20"/>
          <w:lang w:eastAsia="ru-RU"/>
        </w:rPr>
        <w:t xml:space="preserve">, </w:t>
      </w:r>
      <w:r w:rsidRPr="009E0B55">
        <w:rPr>
          <w:rFonts w:ascii="Times New Roman" w:eastAsia=".PingFang SC Regular" w:hAnsi="Times New Roman" w:cs="Times New Roman"/>
          <w:sz w:val="20"/>
          <w:szCs w:val="20"/>
          <w:lang w:val="en-US" w:eastAsia="ru-RU"/>
        </w:rPr>
        <w:t>关于深化石油天然气体制改革的若干意见</w:t>
      </w:r>
      <w:r w:rsidRPr="009E0B55">
        <w:rPr>
          <w:rFonts w:ascii="Times New Roman" w:eastAsia=".PingFang SC Regular" w:hAnsi="Times New Roman" w:cs="Times New Roman"/>
          <w:sz w:val="20"/>
          <w:szCs w:val="20"/>
          <w:lang w:eastAsia="ru-RU"/>
        </w:rPr>
        <w:t xml:space="preserve"> /</w:t>
      </w:r>
      <w:r w:rsidRPr="009E0B55">
        <w:rPr>
          <w:rFonts w:ascii="Times New Roman" w:eastAsia=".PingFang SC Regular" w:hAnsi="Times New Roman" w:cs="Times New Roman"/>
          <w:sz w:val="20"/>
          <w:szCs w:val="20"/>
          <w:lang w:val="en-US" w:eastAsia="ru-RU"/>
        </w:rPr>
        <w:t>月清</w:t>
      </w:r>
      <w:r w:rsidRPr="009E0B55">
        <w:rPr>
          <w:rFonts w:ascii="Times New Roman" w:eastAsia=".PingFang SC Regular" w:hAnsi="Times New Roman" w:cs="Times New Roman"/>
          <w:sz w:val="20"/>
          <w:szCs w:val="20"/>
          <w:lang w:eastAsia="ru-RU"/>
        </w:rPr>
        <w:t xml:space="preserve"> </w:t>
      </w:r>
      <w:r w:rsidRPr="009E0B55">
        <w:rPr>
          <w:rFonts w:ascii="Times New Roman" w:eastAsia=".PingFang SC Regular" w:hAnsi="Times New Roman" w:cs="Times New Roman"/>
          <w:sz w:val="20"/>
          <w:szCs w:val="20"/>
          <w:lang w:val="en-US" w:eastAsia="ru-RU"/>
        </w:rPr>
        <w:t>李</w:t>
      </w:r>
      <w:r w:rsidRPr="009E0B55">
        <w:rPr>
          <w:rFonts w:ascii="Times New Roman" w:eastAsia=".PingFang SC Regular" w:hAnsi="Times New Roman" w:cs="Times New Roman"/>
          <w:sz w:val="20"/>
          <w:szCs w:val="20"/>
          <w:lang w:eastAsia="ru-RU"/>
        </w:rPr>
        <w:t>//</w:t>
      </w:r>
      <w:r w:rsidRPr="009E0B55">
        <w:rPr>
          <w:rFonts w:ascii="Times New Roman" w:hAnsi="Times New Roman" w:cs="Times New Roman"/>
          <w:sz w:val="20"/>
          <w:szCs w:val="20"/>
          <w:lang w:val="en-US" w:eastAsia="ru-RU"/>
        </w:rPr>
        <w:t>中国石油企</w:t>
      </w:r>
      <w:r w:rsidRPr="009E0B55">
        <w:rPr>
          <w:rFonts w:ascii="Times New Roman" w:eastAsia="SimSun" w:hAnsi="Times New Roman" w:cs="Times New Roman"/>
          <w:sz w:val="20"/>
          <w:szCs w:val="20"/>
          <w:shd w:val="clear" w:color="auto" w:fill="FFFFFF"/>
          <w:lang w:eastAsia="ru-RU"/>
        </w:rPr>
        <w:t>业</w:t>
      </w:r>
      <w:r w:rsidRPr="009E0B55">
        <w:rPr>
          <w:rFonts w:ascii="Times New Roman" w:eastAsia="SimSun" w:hAnsi="Times New Roman" w:cs="Times New Roman"/>
          <w:sz w:val="20"/>
          <w:szCs w:val="20"/>
          <w:shd w:val="clear" w:color="auto" w:fill="FFFFFF"/>
          <w:lang w:eastAsia="ru-RU"/>
        </w:rPr>
        <w:t>: № 6. –</w:t>
      </w:r>
      <w:r w:rsidRPr="009E0B55">
        <w:rPr>
          <w:rFonts w:ascii="Times New Roman" w:eastAsia="SimSun" w:hAnsi="Times New Roman" w:cs="Times New Roman" w:hint="eastAsia"/>
          <w:sz w:val="20"/>
          <w:szCs w:val="20"/>
          <w:shd w:val="clear" w:color="auto" w:fill="FFFFFF"/>
          <w:lang w:eastAsia="ru-RU"/>
        </w:rPr>
        <w:t>北京</w:t>
      </w:r>
      <w:r w:rsidRPr="009E0B55">
        <w:rPr>
          <w:rFonts w:ascii="Times New Roman" w:eastAsia="Times New Roman" w:hAnsi="Times New Roman" w:cs="Times New Roman"/>
          <w:sz w:val="20"/>
          <w:szCs w:val="20"/>
          <w:shd w:val="clear" w:color="auto" w:fill="FFFFFF"/>
          <w:lang w:eastAsia="ru-RU"/>
        </w:rPr>
        <w:t xml:space="preserve">: </w:t>
      </w:r>
      <w:r w:rsidRPr="009E0B55">
        <w:rPr>
          <w:rFonts w:ascii="Times New Roman" w:eastAsia="SimSun" w:hAnsi="Times New Roman" w:cs="Times New Roman"/>
          <w:sz w:val="20"/>
          <w:szCs w:val="20"/>
          <w:shd w:val="clear" w:color="auto" w:fill="FFFFFF"/>
          <w:lang w:eastAsia="ru-RU"/>
        </w:rPr>
        <w:t>焦点透视</w:t>
      </w:r>
      <w:r w:rsidRPr="009E0B55">
        <w:rPr>
          <w:rFonts w:ascii="Times New Roman" w:eastAsia="Times New Roman" w:hAnsi="Times New Roman" w:cs="Times New Roman"/>
          <w:sz w:val="20"/>
          <w:szCs w:val="20"/>
          <w:lang w:eastAsia="ru-RU"/>
        </w:rPr>
        <w:t>. – 2017.</w:t>
      </w:r>
      <w:r w:rsidRPr="009E0B55">
        <w:rPr>
          <w:rFonts w:ascii="Times New Roman" w:eastAsia="Times New Roman" w:hAnsi="Times New Roman" w:cs="Times New Roman" w:hint="eastAsia"/>
          <w:sz w:val="20"/>
          <w:szCs w:val="20"/>
          <w:lang w:eastAsia="ru-RU"/>
        </w:rPr>
        <w:t xml:space="preserve"> </w:t>
      </w:r>
      <w:r w:rsidRPr="009E0B55">
        <w:rPr>
          <w:rFonts w:ascii="Times New Roman" w:eastAsia="Times New Roman" w:hAnsi="Times New Roman" w:cs="Times New Roman"/>
          <w:sz w:val="20"/>
          <w:szCs w:val="20"/>
          <w:lang w:eastAsia="ru-RU"/>
        </w:rPr>
        <w:t xml:space="preserve"> –</w:t>
      </w:r>
      <w:r w:rsidRPr="009E0B55">
        <w:rPr>
          <w:rFonts w:ascii="Times New Roman" w:eastAsia="SimSun" w:hAnsi="Times New Roman" w:cs="Times New Roman" w:hint="eastAsia"/>
          <w:sz w:val="20"/>
          <w:szCs w:val="20"/>
          <w:shd w:val="clear" w:color="auto" w:fill="FFFFFF"/>
          <w:lang w:eastAsia="ru-RU"/>
        </w:rPr>
        <w:t>页</w:t>
      </w:r>
      <w:r w:rsidRPr="009E0B55">
        <w:rPr>
          <w:rFonts w:ascii="Times New Roman" w:eastAsia="Times New Roman" w:hAnsi="Times New Roman" w:cs="Times New Roman"/>
          <w:sz w:val="20"/>
          <w:szCs w:val="20"/>
          <w:shd w:val="clear" w:color="auto" w:fill="FFFFFF"/>
          <w:lang w:eastAsia="ru-RU"/>
        </w:rPr>
        <w:t> </w:t>
      </w:r>
      <w:r w:rsidRPr="009E0B55">
        <w:rPr>
          <w:rFonts w:ascii="Times New Roman" w:eastAsia="Times New Roman" w:hAnsi="Times New Roman" w:cs="Times New Roman"/>
          <w:sz w:val="20"/>
          <w:szCs w:val="20"/>
          <w:lang w:eastAsia="ru-RU"/>
        </w:rPr>
        <w:t>3 – 4]</w:t>
      </w:r>
    </w:p>
  </w:footnote>
  <w:footnote w:id="25">
    <w:p w14:paraId="173DD233" w14:textId="4EA10017" w:rsidR="003A2D67" w:rsidRDefault="003A2D67" w:rsidP="00B915A2">
      <w:pPr>
        <w:pStyle w:val="a8"/>
        <w:jc w:val="both"/>
      </w:pPr>
      <w:r>
        <w:rPr>
          <w:rStyle w:val="aa"/>
        </w:rPr>
        <w:footnoteRef/>
      </w:r>
      <w:r>
        <w:t xml:space="preserve"> </w:t>
      </w:r>
      <w:r w:rsidRPr="00B915A2">
        <w:rPr>
          <w:rFonts w:ascii="Times New Roman" w:hAnsi="Times New Roman" w:cs="Times New Roman"/>
          <w:sz w:val="20"/>
          <w:szCs w:val="20"/>
        </w:rPr>
        <w:t xml:space="preserve">Ли </w:t>
      </w:r>
      <w:proofErr w:type="spellStart"/>
      <w:r w:rsidRPr="00B915A2">
        <w:rPr>
          <w:rFonts w:ascii="Times New Roman" w:hAnsi="Times New Roman" w:cs="Times New Roman"/>
          <w:sz w:val="20"/>
          <w:szCs w:val="20"/>
        </w:rPr>
        <w:t>Хун</w:t>
      </w:r>
      <w:proofErr w:type="spellEnd"/>
      <w:r w:rsidRPr="00B915A2">
        <w:rPr>
          <w:rFonts w:ascii="Times New Roman" w:hAnsi="Times New Roman" w:cs="Times New Roman"/>
          <w:sz w:val="20"/>
          <w:szCs w:val="20"/>
        </w:rPr>
        <w:t xml:space="preserve"> Чжан, Как понять реформу нефтегазового сектора КНР? / </w:t>
      </w:r>
      <w:proofErr w:type="spellStart"/>
      <w:r w:rsidRPr="00B915A2">
        <w:rPr>
          <w:rFonts w:ascii="Times New Roman" w:hAnsi="Times New Roman" w:cs="Times New Roman"/>
          <w:sz w:val="20"/>
          <w:szCs w:val="20"/>
        </w:rPr>
        <w:t>Хун</w:t>
      </w:r>
      <w:proofErr w:type="spellEnd"/>
      <w:r w:rsidRPr="00B915A2">
        <w:rPr>
          <w:rFonts w:ascii="Times New Roman" w:hAnsi="Times New Roman" w:cs="Times New Roman"/>
          <w:sz w:val="20"/>
          <w:szCs w:val="20"/>
        </w:rPr>
        <w:t xml:space="preserve"> Чжан Ли // </w:t>
      </w:r>
      <w:r w:rsidRPr="00B915A2">
        <w:rPr>
          <w:rFonts w:ascii="Times New Roman" w:hAnsi="Times New Roman" w:cs="Times New Roman"/>
          <w:sz w:val="20"/>
          <w:szCs w:val="20"/>
          <w:lang w:val="en-US" w:eastAsia="ru-RU"/>
        </w:rPr>
        <w:t>Китайская нефтегазовая промышленность: выпуск № 5. – Пекин: Цзяоцзянь Тоуши. – 2017. – С. 56-57.</w:t>
      </w:r>
    </w:p>
  </w:footnote>
  <w:footnote w:id="26">
    <w:p w14:paraId="0EC2D958" w14:textId="1604C804" w:rsidR="003A2D67" w:rsidRPr="00257E5F" w:rsidRDefault="003A2D67" w:rsidP="00150A3A">
      <w:pPr>
        <w:jc w:val="both"/>
        <w:rPr>
          <w:rFonts w:ascii="Times New Roman" w:hAnsi="Times New Roman" w:cs="Times New Roman"/>
          <w:i/>
          <w:sz w:val="20"/>
          <w:szCs w:val="20"/>
        </w:rPr>
      </w:pPr>
      <w:r w:rsidRPr="00257E5F">
        <w:rPr>
          <w:rStyle w:val="aa"/>
          <w:rFonts w:ascii="Times New Roman" w:hAnsi="Times New Roman" w:cs="Times New Roman"/>
          <w:sz w:val="20"/>
          <w:szCs w:val="20"/>
        </w:rPr>
        <w:footnoteRef/>
      </w:r>
      <w:r w:rsidRPr="00257E5F">
        <w:rPr>
          <w:rFonts w:ascii="Times New Roman" w:hAnsi="Times New Roman" w:cs="Times New Roman"/>
          <w:sz w:val="20"/>
          <w:szCs w:val="20"/>
        </w:rPr>
        <w:t xml:space="preserve">  Бай Мэй, Реформа правового регулирования нефтегазового сектора Китая: проблемы, цели и общие идеи / Мэй Бай // Форум экспертов: сборник статей. – Пекин: Печатный дом электронных журналов при Академии общественных наук Китайской Народной Республики. – 2017. – С. 10 -13. </w:t>
      </w:r>
      <w:r w:rsidRPr="00257E5F">
        <w:rPr>
          <w:rFonts w:ascii="Times New Roman" w:hAnsi="Times New Roman" w:cs="Times New Roman"/>
          <w:sz w:val="20"/>
          <w:szCs w:val="20"/>
          <w:lang w:val="en-US"/>
        </w:rPr>
        <w:t>[</w:t>
      </w:r>
      <w:r w:rsidRPr="00257E5F">
        <w:rPr>
          <w:rFonts w:ascii="Times New Roman" w:hAnsi="Times New Roman" w:cs="Times New Roman"/>
          <w:sz w:val="20"/>
          <w:szCs w:val="20"/>
          <w:lang w:val="en-US"/>
        </w:rPr>
        <w:t>白枚，</w:t>
      </w:r>
      <w:r w:rsidRPr="00257E5F">
        <w:rPr>
          <w:rFonts w:ascii="Times New Roman" w:eastAsia=".PingFang SC Regular" w:hAnsi="Times New Roman" w:cs="Times New Roman"/>
          <w:color w:val="353535"/>
          <w:sz w:val="20"/>
          <w:szCs w:val="20"/>
          <w:lang w:val="en-US" w:eastAsia="ru-RU"/>
        </w:rPr>
        <w:t>我国油气体制改革</w:t>
      </w:r>
      <w:r w:rsidRPr="00257E5F">
        <w:rPr>
          <w:rFonts w:ascii="Times New Roman" w:eastAsia=".PingFang SC Regular" w:hAnsi="Times New Roman" w:cs="Times New Roman"/>
          <w:color w:val="353535"/>
          <w:sz w:val="20"/>
          <w:szCs w:val="20"/>
          <w:lang w:val="en-US" w:eastAsia="ru-RU"/>
        </w:rPr>
        <w:t>:</w:t>
      </w:r>
      <w:r w:rsidRPr="00257E5F">
        <w:rPr>
          <w:rFonts w:ascii="Times New Roman" w:eastAsia=".PingFang SC Regular" w:hAnsi="Times New Roman" w:cs="Times New Roman"/>
          <w:color w:val="353535"/>
          <w:sz w:val="20"/>
          <w:szCs w:val="20"/>
          <w:lang w:val="en-US" w:eastAsia="ru-RU"/>
        </w:rPr>
        <w:t>问题、目标与总体思路</w:t>
      </w:r>
      <w:r w:rsidRPr="00257E5F">
        <w:rPr>
          <w:rFonts w:ascii="Times New Roman" w:eastAsia=".PingFang SC Regular" w:hAnsi="Times New Roman" w:cs="Times New Roman"/>
          <w:color w:val="353535"/>
          <w:sz w:val="20"/>
          <w:szCs w:val="20"/>
          <w:lang w:val="en-US" w:eastAsia="ru-RU"/>
        </w:rPr>
        <w:t xml:space="preserve"> / </w:t>
      </w:r>
      <w:r w:rsidRPr="00257E5F">
        <w:rPr>
          <w:rFonts w:ascii="Times New Roman" w:eastAsia=".PingFang SC Regular" w:hAnsi="Times New Roman" w:cs="Times New Roman"/>
          <w:color w:val="353535"/>
          <w:sz w:val="20"/>
          <w:szCs w:val="20"/>
          <w:lang w:val="en-US" w:eastAsia="ru-RU"/>
        </w:rPr>
        <w:t>枚白</w:t>
      </w:r>
      <w:r w:rsidRPr="00257E5F">
        <w:rPr>
          <w:rFonts w:ascii="Times New Roman" w:eastAsia=".PingFang SC Regular" w:hAnsi="Times New Roman" w:cs="Times New Roman"/>
          <w:color w:val="353535"/>
          <w:sz w:val="20"/>
          <w:szCs w:val="20"/>
          <w:lang w:val="en-US" w:eastAsia="ru-RU"/>
        </w:rPr>
        <w:t xml:space="preserve"> // </w:t>
      </w:r>
      <w:r w:rsidRPr="00257E5F">
        <w:rPr>
          <w:rFonts w:ascii="Times New Roman" w:hAnsi="Times New Roman" w:cs="Times New Roman"/>
          <w:sz w:val="20"/>
          <w:szCs w:val="20"/>
          <w:lang w:val="en-US"/>
        </w:rPr>
        <w:t xml:space="preserve"> </w:t>
      </w:r>
      <w:r w:rsidRPr="00257E5F">
        <w:rPr>
          <w:rFonts w:ascii="Times New Roman" w:eastAsia=".PingFang SC Regular" w:hAnsi="Times New Roman" w:cs="Times New Roman"/>
          <w:color w:val="353535"/>
          <w:sz w:val="20"/>
          <w:szCs w:val="20"/>
          <w:lang w:val="en-US" w:eastAsia="ru-RU"/>
        </w:rPr>
        <w:t>专</w:t>
      </w:r>
      <w:r w:rsidRPr="00257E5F">
        <w:rPr>
          <w:rFonts w:ascii="Times New Roman" w:eastAsia=".PingFang SC Regular" w:hAnsi="Times New Roman" w:cs="Times New Roman"/>
          <w:color w:val="353535"/>
          <w:sz w:val="20"/>
          <w:szCs w:val="20"/>
          <w:lang w:val="en-US" w:eastAsia="ru-RU"/>
        </w:rPr>
        <w:t xml:space="preserve"> </w:t>
      </w:r>
      <w:r w:rsidRPr="00257E5F">
        <w:rPr>
          <w:rFonts w:ascii="Times New Roman" w:eastAsia=".PingFang SC Regular" w:hAnsi="Times New Roman" w:cs="Times New Roman"/>
          <w:color w:val="353535"/>
          <w:sz w:val="20"/>
          <w:szCs w:val="20"/>
          <w:lang w:val="en-US" w:eastAsia="ru-RU"/>
        </w:rPr>
        <w:t>家</w:t>
      </w:r>
      <w:r w:rsidRPr="00257E5F">
        <w:rPr>
          <w:rFonts w:ascii="Times New Roman" w:eastAsia=".PingFang SC Regular" w:hAnsi="Times New Roman" w:cs="Times New Roman"/>
          <w:color w:val="353535"/>
          <w:sz w:val="20"/>
          <w:szCs w:val="20"/>
          <w:lang w:val="en-US" w:eastAsia="ru-RU"/>
        </w:rPr>
        <w:t xml:space="preserve"> </w:t>
      </w:r>
      <w:r w:rsidRPr="00257E5F">
        <w:rPr>
          <w:rFonts w:ascii="Times New Roman" w:eastAsia=".PingFang SC Regular" w:hAnsi="Times New Roman" w:cs="Times New Roman"/>
          <w:color w:val="353535"/>
          <w:sz w:val="20"/>
          <w:szCs w:val="20"/>
          <w:lang w:val="en-US" w:eastAsia="ru-RU"/>
        </w:rPr>
        <w:t>论</w:t>
      </w:r>
      <w:r w:rsidRPr="00257E5F">
        <w:rPr>
          <w:rFonts w:ascii="Times New Roman" w:eastAsia=".PingFang SC Regular" w:hAnsi="Times New Roman" w:cs="Times New Roman"/>
          <w:color w:val="353535"/>
          <w:sz w:val="20"/>
          <w:szCs w:val="20"/>
          <w:lang w:val="en-US" w:eastAsia="ru-RU"/>
        </w:rPr>
        <w:t xml:space="preserve"> </w:t>
      </w:r>
      <w:r w:rsidRPr="00257E5F">
        <w:rPr>
          <w:rFonts w:ascii="Times New Roman" w:eastAsia=".PingFang SC Regular" w:hAnsi="Times New Roman" w:cs="Times New Roman"/>
          <w:color w:val="353535"/>
          <w:sz w:val="20"/>
          <w:szCs w:val="20"/>
          <w:lang w:val="en-US" w:eastAsia="ru-RU"/>
        </w:rPr>
        <w:t>坛</w:t>
      </w:r>
      <w:r w:rsidRPr="00257E5F">
        <w:rPr>
          <w:rFonts w:ascii="Times New Roman" w:eastAsia=".PingFang SC Regular" w:hAnsi="Times New Roman" w:cs="Times New Roman"/>
          <w:color w:val="353535"/>
          <w:sz w:val="20"/>
          <w:szCs w:val="20"/>
          <w:lang w:val="en-US" w:eastAsia="ru-RU"/>
        </w:rPr>
        <w:t xml:space="preserve"> </w:t>
      </w:r>
      <w:r w:rsidRPr="00257E5F">
        <w:rPr>
          <w:rFonts w:ascii="Times New Roman" w:eastAsia=".PingFang SC Regular" w:hAnsi="Times New Roman" w:cs="Times New Roman"/>
          <w:color w:val="353535"/>
          <w:sz w:val="20"/>
          <w:szCs w:val="20"/>
          <w:lang w:val="en-US" w:eastAsia="ru-RU"/>
        </w:rPr>
        <w:t>。</w:t>
      </w:r>
      <w:r w:rsidRPr="00257E5F">
        <w:rPr>
          <w:rFonts w:ascii="Times New Roman" w:eastAsia=".PingFang SC Regular" w:hAnsi="Times New Roman" w:cs="Times New Roman"/>
          <w:color w:val="353535"/>
          <w:sz w:val="20"/>
          <w:szCs w:val="20"/>
          <w:lang w:val="en-US" w:eastAsia="ru-RU"/>
        </w:rPr>
        <w:t xml:space="preserve">- </w:t>
      </w:r>
      <w:r w:rsidRPr="00257E5F">
        <w:rPr>
          <w:rFonts w:ascii="Times New Roman" w:hAnsi="Times New Roman" w:cs="Times New Roman"/>
          <w:sz w:val="20"/>
          <w:szCs w:val="20"/>
          <w:lang w:val="en-US"/>
        </w:rPr>
        <w:t xml:space="preserve"> </w:t>
      </w:r>
      <w:r w:rsidRPr="00257E5F">
        <w:rPr>
          <w:rFonts w:ascii="Times New Roman" w:eastAsia="SimSun" w:hAnsi="Times New Roman" w:cs="Times New Roman"/>
          <w:sz w:val="20"/>
          <w:szCs w:val="20"/>
          <w:shd w:val="clear" w:color="auto" w:fill="FFFFFF"/>
          <w:lang w:eastAsia="ru-RU"/>
        </w:rPr>
        <w:t>北京</w:t>
      </w:r>
      <w:r w:rsidRPr="00257E5F">
        <w:rPr>
          <w:rFonts w:ascii="Times New Roman" w:eastAsia="Times New Roman" w:hAnsi="Times New Roman" w:cs="Times New Roman"/>
          <w:sz w:val="20"/>
          <w:szCs w:val="20"/>
          <w:shd w:val="clear" w:color="auto" w:fill="FFFFFF"/>
          <w:lang w:eastAsia="ru-RU"/>
        </w:rPr>
        <w:t>:</w:t>
      </w:r>
      <w:r w:rsidRPr="00257E5F">
        <w:rPr>
          <w:rFonts w:ascii="Times New Roman" w:eastAsia="Times New Roman" w:hAnsi="Times New Roman" w:cs="Times New Roman"/>
          <w:sz w:val="20"/>
          <w:szCs w:val="20"/>
          <w:shd w:val="clear" w:color="auto" w:fill="FFFFFF"/>
        </w:rPr>
        <w:t xml:space="preserve"> </w:t>
      </w:r>
      <w:r w:rsidRPr="00257E5F">
        <w:rPr>
          <w:rFonts w:ascii="Times New Roman" w:eastAsia=".PingFang SC Regular" w:hAnsi="Times New Roman" w:cs="Times New Roman"/>
          <w:color w:val="353535"/>
          <w:sz w:val="20"/>
          <w:szCs w:val="20"/>
          <w:lang w:val="en-US" w:eastAsia="ru-RU"/>
        </w:rPr>
        <w:t>中华人民共和国社会科学院电子期刊印刷厂</w:t>
      </w:r>
      <w:r w:rsidRPr="00257E5F">
        <w:rPr>
          <w:rFonts w:ascii="Times New Roman" w:eastAsia="Times New Roman" w:hAnsi="Times New Roman" w:cs="Times New Roman"/>
          <w:sz w:val="20"/>
          <w:szCs w:val="20"/>
          <w:lang w:eastAsia="ru-RU"/>
        </w:rPr>
        <w:t>. – 2017.  –</w:t>
      </w:r>
      <w:r w:rsidRPr="00257E5F">
        <w:rPr>
          <w:rFonts w:ascii="Times New Roman" w:eastAsia="SimSun" w:hAnsi="Times New Roman" w:cs="Times New Roman"/>
          <w:sz w:val="20"/>
          <w:szCs w:val="20"/>
          <w:shd w:val="clear" w:color="auto" w:fill="FFFFFF"/>
          <w:lang w:eastAsia="ru-RU"/>
        </w:rPr>
        <w:t>页</w:t>
      </w:r>
      <w:r w:rsidRPr="00257E5F">
        <w:rPr>
          <w:rFonts w:ascii="Times New Roman" w:eastAsia="Times New Roman" w:hAnsi="Times New Roman" w:cs="Times New Roman"/>
          <w:sz w:val="20"/>
          <w:szCs w:val="20"/>
          <w:shd w:val="clear" w:color="auto" w:fill="FFFFFF"/>
          <w:lang w:eastAsia="ru-RU"/>
        </w:rPr>
        <w:t> </w:t>
      </w:r>
      <w:r w:rsidRPr="00257E5F">
        <w:rPr>
          <w:rFonts w:ascii="Times New Roman" w:eastAsia="Times New Roman" w:hAnsi="Times New Roman" w:cs="Times New Roman"/>
          <w:sz w:val="20"/>
          <w:szCs w:val="20"/>
          <w:lang w:eastAsia="ru-RU"/>
        </w:rPr>
        <w:t>10 – 13</w:t>
      </w:r>
      <w:r w:rsidRPr="00257E5F">
        <w:rPr>
          <w:rFonts w:ascii="Times New Roman" w:hAnsi="Times New Roman" w:cs="Times New Roman"/>
          <w:sz w:val="20"/>
          <w:szCs w:val="20"/>
          <w:lang w:val="en-US"/>
        </w:rPr>
        <w:t>]</w:t>
      </w:r>
      <w:r w:rsidRPr="00257E5F">
        <w:rPr>
          <w:rFonts w:ascii="Times New Roman" w:hAnsi="Times New Roman" w:cs="Times New Roman"/>
          <w:sz w:val="20"/>
          <w:szCs w:val="20"/>
        </w:rPr>
        <w:t xml:space="preserve"> </w:t>
      </w:r>
    </w:p>
  </w:footnote>
  <w:footnote w:id="27">
    <w:p w14:paraId="71103350" w14:textId="51FB86DD" w:rsidR="003A2D67" w:rsidRPr="003A2D67" w:rsidRDefault="003A2D67" w:rsidP="008A62FC">
      <w:pPr>
        <w:pStyle w:val="a3"/>
        <w:jc w:val="both"/>
        <w:rPr>
          <w:rFonts w:ascii="Times Roman" w:hAnsi="Times Roman" w:cs="Times Roman"/>
          <w:color w:val="000000"/>
          <w:sz w:val="24"/>
          <w:szCs w:val="24"/>
          <w:lang w:val="en-US" w:eastAsia="ru-RU"/>
        </w:rPr>
      </w:pPr>
      <w:r>
        <w:rPr>
          <w:rStyle w:val="aa"/>
        </w:rPr>
        <w:footnoteRef/>
      </w:r>
      <w:r>
        <w:t xml:space="preserve"> </w:t>
      </w:r>
      <w:r w:rsidR="008A62FC" w:rsidRPr="008A62FC">
        <w:rPr>
          <w:rFonts w:ascii="Times New Roman" w:hAnsi="Times New Roman" w:cs="Times New Roman"/>
          <w:sz w:val="20"/>
          <w:szCs w:val="20"/>
        </w:rPr>
        <w:t xml:space="preserve">Сун </w:t>
      </w:r>
      <w:proofErr w:type="spellStart"/>
      <w:r w:rsidR="008A62FC" w:rsidRPr="008A62FC">
        <w:rPr>
          <w:rFonts w:ascii="Times New Roman" w:hAnsi="Times New Roman" w:cs="Times New Roman"/>
          <w:sz w:val="20"/>
          <w:szCs w:val="20"/>
        </w:rPr>
        <w:t>Цзутун</w:t>
      </w:r>
      <w:proofErr w:type="spellEnd"/>
      <w:r w:rsidR="008A62FC" w:rsidRPr="008A62FC">
        <w:rPr>
          <w:rFonts w:ascii="Times New Roman" w:hAnsi="Times New Roman" w:cs="Times New Roman"/>
          <w:sz w:val="20"/>
          <w:szCs w:val="20"/>
        </w:rPr>
        <w:t xml:space="preserve">, Проблемы и предложения по реформированию нефтегазовой системы Китая / </w:t>
      </w:r>
      <w:proofErr w:type="spellStart"/>
      <w:r w:rsidR="008A62FC" w:rsidRPr="008A62FC">
        <w:rPr>
          <w:rFonts w:ascii="Times New Roman" w:hAnsi="Times New Roman" w:cs="Times New Roman"/>
          <w:sz w:val="20"/>
          <w:szCs w:val="20"/>
        </w:rPr>
        <w:t>Цзутун</w:t>
      </w:r>
      <w:proofErr w:type="spellEnd"/>
      <w:r w:rsidR="008A62FC" w:rsidRPr="008A62FC">
        <w:rPr>
          <w:rFonts w:ascii="Times New Roman" w:hAnsi="Times New Roman" w:cs="Times New Roman"/>
          <w:sz w:val="20"/>
          <w:szCs w:val="20"/>
        </w:rPr>
        <w:t xml:space="preserve"> Сун // Вестник Пекинского Института Административного права. – Пекин: Изд. Китайской академии общественных наук. – 2014. -  С. 77 – 81 </w:t>
      </w:r>
      <w:r w:rsidR="008A62FC" w:rsidRPr="008A62FC">
        <w:rPr>
          <w:rFonts w:ascii="Times New Roman" w:hAnsi="Times New Roman" w:cs="Times New Roman"/>
          <w:sz w:val="20"/>
          <w:szCs w:val="20"/>
          <w:lang w:val="en-US"/>
        </w:rPr>
        <w:t>[</w:t>
      </w:r>
      <w:r w:rsidR="008A62FC" w:rsidRPr="008A62FC">
        <w:rPr>
          <w:rFonts w:ascii="Times New Roman" w:hAnsi="Times New Roman" w:cs="Times New Roman"/>
          <w:sz w:val="20"/>
          <w:szCs w:val="20"/>
        </w:rPr>
        <w:t>宋朱</w:t>
      </w:r>
      <w:r w:rsidR="008A62FC" w:rsidRPr="008A62FC">
        <w:rPr>
          <w:rFonts w:ascii="Times New Roman" w:hAnsi="Times New Roman" w:cs="Times New Roman"/>
          <w:sz w:val="20"/>
          <w:szCs w:val="20"/>
        </w:rPr>
        <w:t xml:space="preserve"> </w:t>
      </w:r>
      <w:r w:rsidR="008A62FC" w:rsidRPr="008A62FC">
        <w:rPr>
          <w:rFonts w:ascii="Times New Roman" w:hAnsi="Times New Roman" w:cs="Times New Roman"/>
          <w:sz w:val="20"/>
          <w:szCs w:val="20"/>
        </w:rPr>
        <w:t>彤，</w:t>
      </w:r>
      <w:r w:rsidR="008A62FC" w:rsidRPr="008A62FC">
        <w:rPr>
          <w:rFonts w:ascii="Times New Roman" w:eastAsia=".PingFang SC Regular" w:hAnsi="Times New Roman" w:cs="Times New Roman"/>
          <w:sz w:val="20"/>
          <w:szCs w:val="20"/>
          <w:lang w:val="en-US" w:eastAsia="ru-RU"/>
        </w:rPr>
        <w:t>我国石油天然气体制的演进逻辑、问题与改革建议</w:t>
      </w:r>
      <w:r w:rsidR="008A62FC" w:rsidRPr="008A62FC">
        <w:rPr>
          <w:rFonts w:ascii="Times New Roman" w:eastAsia=".PingFang SC Regular" w:hAnsi="Times New Roman" w:cs="Times New Roman"/>
          <w:sz w:val="20"/>
          <w:szCs w:val="20"/>
          <w:lang w:val="en-US" w:eastAsia="ru-RU"/>
        </w:rPr>
        <w:t xml:space="preserve"> / </w:t>
      </w:r>
      <w:r w:rsidR="008A62FC" w:rsidRPr="008A62FC">
        <w:rPr>
          <w:rFonts w:ascii="Times New Roman" w:hAnsi="Times New Roman" w:cs="Times New Roman"/>
          <w:sz w:val="20"/>
          <w:szCs w:val="20"/>
        </w:rPr>
        <w:t xml:space="preserve"> </w:t>
      </w:r>
      <w:r w:rsidR="008A62FC" w:rsidRPr="008A62FC">
        <w:rPr>
          <w:rFonts w:ascii="Times New Roman" w:hAnsi="Times New Roman" w:cs="Times New Roman"/>
          <w:sz w:val="20"/>
          <w:szCs w:val="20"/>
        </w:rPr>
        <w:t>宋朱</w:t>
      </w:r>
      <w:r w:rsidR="008A62FC" w:rsidRPr="008A62FC">
        <w:rPr>
          <w:rFonts w:ascii="Times New Roman" w:hAnsi="Times New Roman" w:cs="Times New Roman"/>
          <w:sz w:val="20"/>
          <w:szCs w:val="20"/>
        </w:rPr>
        <w:t xml:space="preserve"> </w:t>
      </w:r>
      <w:r w:rsidR="008A62FC" w:rsidRPr="008A62FC">
        <w:rPr>
          <w:rFonts w:ascii="Times New Roman" w:hAnsi="Times New Roman" w:cs="Times New Roman"/>
          <w:sz w:val="20"/>
          <w:szCs w:val="20"/>
        </w:rPr>
        <w:t>彤</w:t>
      </w:r>
      <w:r w:rsidR="008A62FC" w:rsidRPr="008A62FC">
        <w:rPr>
          <w:rFonts w:ascii="Times New Roman" w:hAnsi="Times New Roman" w:cs="Times New Roman"/>
          <w:sz w:val="20"/>
          <w:szCs w:val="20"/>
        </w:rPr>
        <w:t xml:space="preserve"> //</w:t>
      </w:r>
      <w:r w:rsidR="008A62FC" w:rsidRPr="008A62FC">
        <w:rPr>
          <w:rFonts w:ascii="Times New Roman" w:eastAsia="SimSun" w:hAnsi="Times New Roman" w:cs="Times New Roman"/>
          <w:sz w:val="20"/>
          <w:szCs w:val="20"/>
          <w:shd w:val="clear" w:color="auto" w:fill="FFFFFF"/>
          <w:lang w:eastAsia="ru-RU"/>
        </w:rPr>
        <w:t>北京</w:t>
      </w:r>
      <w:r w:rsidR="008A62FC" w:rsidRPr="008A62FC">
        <w:rPr>
          <w:rFonts w:ascii="Times New Roman" w:eastAsia="Times New Roman" w:hAnsi="Times New Roman" w:cs="Times New Roman"/>
          <w:sz w:val="20"/>
          <w:szCs w:val="20"/>
          <w:shd w:val="clear" w:color="auto" w:fill="FFFFFF"/>
          <w:lang w:eastAsia="ru-RU"/>
        </w:rPr>
        <w:t xml:space="preserve">: </w:t>
      </w:r>
      <w:r w:rsidR="008A62FC" w:rsidRPr="008A62FC">
        <w:rPr>
          <w:rFonts w:ascii="Times New Roman" w:eastAsia=".PingFang SC Regular" w:hAnsi="Times New Roman" w:cs="Times New Roman"/>
          <w:sz w:val="20"/>
          <w:szCs w:val="20"/>
          <w:lang w:val="en-US" w:eastAsia="ru-RU"/>
        </w:rPr>
        <w:t>北京行政学院学报</w:t>
      </w:r>
      <w:r w:rsidR="008A62FC" w:rsidRPr="008A62FC">
        <w:rPr>
          <w:rFonts w:ascii="Times New Roman" w:eastAsia="Times New Roman" w:hAnsi="Times New Roman" w:cs="Times New Roman"/>
          <w:sz w:val="20"/>
          <w:szCs w:val="20"/>
          <w:lang w:eastAsia="ru-RU"/>
        </w:rPr>
        <w:t>. – 2014.  –</w:t>
      </w:r>
      <w:r w:rsidR="008A62FC" w:rsidRPr="008A62FC">
        <w:rPr>
          <w:rFonts w:ascii="Times New Roman" w:eastAsia="SimSun" w:hAnsi="Times New Roman" w:cs="Times New Roman"/>
          <w:sz w:val="20"/>
          <w:szCs w:val="20"/>
          <w:shd w:val="clear" w:color="auto" w:fill="FFFFFF"/>
          <w:lang w:eastAsia="ru-RU"/>
        </w:rPr>
        <w:t>页</w:t>
      </w:r>
      <w:r w:rsidR="008A62FC" w:rsidRPr="008A62FC">
        <w:rPr>
          <w:rFonts w:ascii="Times New Roman" w:eastAsia="Times New Roman" w:hAnsi="Times New Roman" w:cs="Times New Roman"/>
          <w:sz w:val="20"/>
          <w:szCs w:val="20"/>
          <w:shd w:val="clear" w:color="auto" w:fill="FFFFFF"/>
          <w:lang w:eastAsia="ru-RU"/>
        </w:rPr>
        <w:t> </w:t>
      </w:r>
      <w:r w:rsidR="008A62FC" w:rsidRPr="008A62FC">
        <w:rPr>
          <w:rFonts w:ascii="Times New Roman" w:eastAsia="Times New Roman" w:hAnsi="Times New Roman" w:cs="Times New Roman"/>
          <w:sz w:val="20"/>
          <w:szCs w:val="20"/>
          <w:lang w:eastAsia="ru-RU"/>
        </w:rPr>
        <w:t>77 – 81</w:t>
      </w:r>
      <w:r w:rsidR="008A62FC" w:rsidRPr="008A62FC">
        <w:rPr>
          <w:rFonts w:ascii="Times New Roman" w:hAnsi="Times New Roman" w:cs="Times New Roman"/>
          <w:sz w:val="20"/>
          <w:szCs w:val="20"/>
          <w:lang w:val="en-US"/>
        </w:rPr>
        <w:t>]</w:t>
      </w:r>
    </w:p>
  </w:footnote>
  <w:footnote w:id="28">
    <w:p w14:paraId="22FD169A" w14:textId="3A6A54FB" w:rsidR="003A2D67" w:rsidRPr="00990FBA" w:rsidRDefault="003A2D67" w:rsidP="00E52054">
      <w:pPr>
        <w:widowControl w:val="0"/>
        <w:autoSpaceDE w:val="0"/>
        <w:autoSpaceDN w:val="0"/>
        <w:adjustRightInd w:val="0"/>
        <w:spacing w:after="0" w:line="240" w:lineRule="auto"/>
        <w:jc w:val="both"/>
        <w:rPr>
          <w:rFonts w:ascii="AppleSystemUIFont" w:hAnsi="AppleSystemUIFont" w:cs="AppleSystemUIFont"/>
          <w:color w:val="353535"/>
          <w:sz w:val="20"/>
          <w:szCs w:val="20"/>
          <w:lang w:val="en-US" w:eastAsia="ru-RU"/>
        </w:rPr>
      </w:pPr>
      <w:r>
        <w:rPr>
          <w:rStyle w:val="aa"/>
        </w:rPr>
        <w:footnoteRef/>
      </w:r>
      <w:r>
        <w:t xml:space="preserve"> </w:t>
      </w:r>
      <w:hyperlink r:id="rId2" w:history="1">
        <w:r w:rsidRPr="00990FBA">
          <w:rPr>
            <w:rFonts w:ascii="AppleSystemUIFont" w:hAnsi="AppleSystemUIFont" w:cs="AppleSystemUIFont"/>
            <w:sz w:val="20"/>
            <w:szCs w:val="20"/>
            <w:lang w:eastAsia="ru-RU"/>
          </w:rPr>
          <w:t>Федеральный закон Российской Федерации от 10.01.2002 № 7-ФЗ</w:t>
        </w:r>
      </w:hyperlink>
      <w:r w:rsidRPr="00990FBA">
        <w:rPr>
          <w:rFonts w:ascii="AppleSystemUIFont" w:hAnsi="AppleSystemUIFont" w:cs="AppleSystemUIFont"/>
          <w:sz w:val="20"/>
          <w:szCs w:val="20"/>
          <w:lang w:eastAsia="ru-RU"/>
        </w:rPr>
        <w:t> "Об охране окружающей среды". – Справочно-Правовая Система «Консультант Плюс»</w:t>
      </w:r>
    </w:p>
  </w:footnote>
  <w:footnote w:id="29">
    <w:p w14:paraId="2887DF59" w14:textId="48D30DDB" w:rsidR="004B7142" w:rsidRPr="00990FBA" w:rsidRDefault="004B7142" w:rsidP="004B7142">
      <w:pPr>
        <w:pStyle w:val="a8"/>
        <w:jc w:val="both"/>
        <w:rPr>
          <w:rFonts w:ascii="Times New Roman" w:hAnsi="Times New Roman" w:cs="Times New Roman"/>
          <w:sz w:val="20"/>
          <w:szCs w:val="20"/>
        </w:rPr>
      </w:pPr>
      <w:r w:rsidRPr="00990FBA">
        <w:rPr>
          <w:rStyle w:val="aa"/>
          <w:sz w:val="20"/>
          <w:szCs w:val="20"/>
        </w:rPr>
        <w:footnoteRef/>
      </w:r>
      <w:r w:rsidRPr="00990FBA">
        <w:rPr>
          <w:sz w:val="20"/>
          <w:szCs w:val="20"/>
        </w:rPr>
        <w:t xml:space="preserve"> </w:t>
      </w:r>
      <w:r w:rsidRPr="00990FBA">
        <w:rPr>
          <w:rFonts w:ascii="Times New Roman" w:hAnsi="Times New Roman" w:cs="Times New Roman"/>
          <w:sz w:val="20"/>
          <w:szCs w:val="20"/>
        </w:rPr>
        <w:t xml:space="preserve">Сунь Хуэй, Дан </w:t>
      </w:r>
      <w:proofErr w:type="spellStart"/>
      <w:r w:rsidRPr="00990FBA">
        <w:rPr>
          <w:rFonts w:ascii="Times New Roman" w:hAnsi="Times New Roman" w:cs="Times New Roman"/>
          <w:sz w:val="20"/>
          <w:szCs w:val="20"/>
        </w:rPr>
        <w:t>Лэй</w:t>
      </w:r>
      <w:proofErr w:type="spellEnd"/>
      <w:r w:rsidRPr="00990FBA">
        <w:rPr>
          <w:rFonts w:ascii="Times New Roman" w:hAnsi="Times New Roman" w:cs="Times New Roman"/>
          <w:sz w:val="20"/>
          <w:szCs w:val="20"/>
        </w:rPr>
        <w:t xml:space="preserve">, Лю </w:t>
      </w:r>
      <w:proofErr w:type="spellStart"/>
      <w:r w:rsidRPr="00990FBA">
        <w:rPr>
          <w:rFonts w:ascii="Times New Roman" w:hAnsi="Times New Roman" w:cs="Times New Roman"/>
          <w:sz w:val="20"/>
          <w:szCs w:val="20"/>
        </w:rPr>
        <w:t>Шуо</w:t>
      </w:r>
      <w:proofErr w:type="spellEnd"/>
      <w:r w:rsidRPr="00990FBA">
        <w:rPr>
          <w:rFonts w:ascii="Times New Roman" w:hAnsi="Times New Roman" w:cs="Times New Roman"/>
          <w:sz w:val="20"/>
          <w:szCs w:val="20"/>
        </w:rPr>
        <w:t xml:space="preserve">, Реформа рынка природного газа в Китае ускоряется / Хуэй Сун, </w:t>
      </w:r>
      <w:proofErr w:type="spellStart"/>
      <w:r w:rsidRPr="00990FBA">
        <w:rPr>
          <w:rFonts w:ascii="Times New Roman" w:hAnsi="Times New Roman" w:cs="Times New Roman"/>
          <w:sz w:val="20"/>
          <w:szCs w:val="20"/>
        </w:rPr>
        <w:t>Лэй</w:t>
      </w:r>
      <w:proofErr w:type="spellEnd"/>
      <w:r w:rsidRPr="00990FBA">
        <w:rPr>
          <w:rFonts w:ascii="Times New Roman" w:hAnsi="Times New Roman" w:cs="Times New Roman"/>
          <w:sz w:val="20"/>
          <w:szCs w:val="20"/>
        </w:rPr>
        <w:t xml:space="preserve"> Дан, </w:t>
      </w:r>
      <w:proofErr w:type="spellStart"/>
      <w:r w:rsidRPr="00990FBA">
        <w:rPr>
          <w:rFonts w:ascii="Times New Roman" w:hAnsi="Times New Roman" w:cs="Times New Roman"/>
          <w:sz w:val="20"/>
          <w:szCs w:val="20"/>
        </w:rPr>
        <w:t>Шуо</w:t>
      </w:r>
      <w:proofErr w:type="spellEnd"/>
      <w:r w:rsidRPr="00990FBA">
        <w:rPr>
          <w:rFonts w:ascii="Times New Roman" w:hAnsi="Times New Roman" w:cs="Times New Roman"/>
          <w:sz w:val="20"/>
          <w:szCs w:val="20"/>
        </w:rPr>
        <w:t xml:space="preserve"> Лю // Материалы конференции: Обзор газовой промышленности Китая в 2016 году и прогноз на 2017 год. – Пекин: Изд. Китайского университета </w:t>
      </w:r>
      <w:proofErr w:type="spellStart"/>
      <w:r w:rsidRPr="00990FBA">
        <w:rPr>
          <w:rFonts w:ascii="Times New Roman" w:hAnsi="Times New Roman" w:cs="Times New Roman"/>
          <w:sz w:val="20"/>
          <w:szCs w:val="20"/>
        </w:rPr>
        <w:t>геонаук</w:t>
      </w:r>
      <w:proofErr w:type="spellEnd"/>
      <w:r w:rsidRPr="00990FBA">
        <w:rPr>
          <w:rFonts w:ascii="Times New Roman" w:hAnsi="Times New Roman" w:cs="Times New Roman"/>
          <w:sz w:val="20"/>
          <w:szCs w:val="20"/>
        </w:rPr>
        <w:t xml:space="preserve">. – 2016. – С. 51 – 57 </w:t>
      </w:r>
      <w:r w:rsidRPr="00990FBA">
        <w:rPr>
          <w:rFonts w:ascii="Times New Roman" w:hAnsi="Times New Roman" w:cs="Times New Roman"/>
          <w:sz w:val="20"/>
          <w:szCs w:val="20"/>
          <w:lang w:val="en-US"/>
        </w:rPr>
        <w:t>[</w:t>
      </w:r>
      <w:r w:rsidRPr="00990FBA">
        <w:rPr>
          <w:rFonts w:ascii="Times New Roman" w:eastAsia="宋体" w:hAnsi="Times New Roman" w:cs="Times New Roman"/>
          <w:sz w:val="20"/>
          <w:szCs w:val="20"/>
          <w:lang w:val="en-US"/>
        </w:rPr>
        <w:t>孙</w:t>
      </w:r>
      <w:r w:rsidRPr="00990FBA">
        <w:rPr>
          <w:rFonts w:ascii="Times New Roman" w:hAnsi="Times New Roman" w:cs="Times New Roman"/>
          <w:sz w:val="20"/>
          <w:szCs w:val="20"/>
          <w:lang w:val="en-US"/>
        </w:rPr>
        <w:t>慧，</w:t>
      </w:r>
      <w:r w:rsidRPr="00990FBA">
        <w:rPr>
          <w:rFonts w:ascii="Times New Roman" w:eastAsia="宋体" w:hAnsi="Times New Roman" w:cs="Times New Roman"/>
          <w:sz w:val="20"/>
          <w:szCs w:val="20"/>
          <w:lang w:val="en-US"/>
        </w:rPr>
        <w:t>单</w:t>
      </w:r>
      <w:r w:rsidRPr="00990FBA">
        <w:rPr>
          <w:rFonts w:ascii="Times New Roman" w:hAnsi="Times New Roman" w:cs="Times New Roman"/>
          <w:sz w:val="20"/>
          <w:szCs w:val="20"/>
          <w:lang w:val="en-US"/>
        </w:rPr>
        <w:t>蕾，刘</w:t>
      </w:r>
      <w:r w:rsidRPr="00990FBA">
        <w:rPr>
          <w:rFonts w:ascii="Times New Roman" w:eastAsia="宋体" w:hAnsi="Times New Roman" w:cs="Times New Roman"/>
          <w:sz w:val="20"/>
          <w:szCs w:val="20"/>
          <w:lang w:val="en-US"/>
        </w:rPr>
        <w:t>烁</w:t>
      </w:r>
      <w:r w:rsidRPr="00990FBA">
        <w:rPr>
          <w:rFonts w:ascii="Times New Roman" w:eastAsia="宋体" w:hAnsi="Times New Roman" w:cs="Times New Roman"/>
          <w:sz w:val="20"/>
          <w:szCs w:val="20"/>
          <w:lang w:val="en-US"/>
        </w:rPr>
        <w:t xml:space="preserve">, </w:t>
      </w:r>
      <w:r w:rsidRPr="00990FBA">
        <w:rPr>
          <w:rFonts w:ascii="Times New Roman" w:eastAsia=".PingFang SC Regular" w:hAnsi="Times New Roman" w:cs="Times New Roman"/>
          <w:color w:val="353535"/>
          <w:sz w:val="20"/>
          <w:szCs w:val="20"/>
          <w:lang w:val="en-US" w:eastAsia="ru-RU"/>
        </w:rPr>
        <w:t>中国天然气市场化改革加速推进</w:t>
      </w:r>
      <w:r w:rsidRPr="00990FBA">
        <w:rPr>
          <w:rFonts w:ascii="Times New Roman" w:eastAsia=".PingFang SC Regular" w:hAnsi="Times New Roman" w:cs="Times New Roman"/>
          <w:color w:val="353535"/>
          <w:sz w:val="20"/>
          <w:szCs w:val="20"/>
          <w:lang w:val="en-US" w:eastAsia="ru-RU"/>
        </w:rPr>
        <w:t xml:space="preserve"> /</w:t>
      </w:r>
      <w:r w:rsidRPr="00990FBA">
        <w:rPr>
          <w:rFonts w:ascii="Times New Roman" w:eastAsia="宋体" w:hAnsi="Times New Roman" w:cs="Times New Roman"/>
          <w:sz w:val="20"/>
          <w:szCs w:val="20"/>
          <w:lang w:val="en-US"/>
        </w:rPr>
        <w:t>孙</w:t>
      </w:r>
      <w:r w:rsidRPr="00990FBA">
        <w:rPr>
          <w:rFonts w:ascii="Times New Roman" w:hAnsi="Times New Roman" w:cs="Times New Roman"/>
          <w:sz w:val="20"/>
          <w:szCs w:val="20"/>
          <w:lang w:val="en-US"/>
        </w:rPr>
        <w:t>慧，</w:t>
      </w:r>
      <w:r w:rsidRPr="00990FBA">
        <w:rPr>
          <w:rFonts w:ascii="Times New Roman" w:eastAsia="宋体" w:hAnsi="Times New Roman" w:cs="Times New Roman"/>
          <w:sz w:val="20"/>
          <w:szCs w:val="20"/>
          <w:lang w:val="en-US"/>
        </w:rPr>
        <w:t>单</w:t>
      </w:r>
      <w:r w:rsidRPr="00990FBA">
        <w:rPr>
          <w:rFonts w:ascii="Times New Roman" w:hAnsi="Times New Roman" w:cs="Times New Roman"/>
          <w:sz w:val="20"/>
          <w:szCs w:val="20"/>
          <w:lang w:val="en-US"/>
        </w:rPr>
        <w:t>蕾，刘</w:t>
      </w:r>
      <w:r w:rsidRPr="00990FBA">
        <w:rPr>
          <w:rFonts w:ascii="Times New Roman" w:eastAsia="宋体" w:hAnsi="Times New Roman" w:cs="Times New Roman"/>
          <w:sz w:val="20"/>
          <w:szCs w:val="20"/>
          <w:lang w:val="en-US"/>
        </w:rPr>
        <w:t>烁</w:t>
      </w:r>
      <w:r w:rsidRPr="00990FBA">
        <w:rPr>
          <w:rFonts w:ascii="Times New Roman" w:eastAsia="宋体" w:hAnsi="Times New Roman" w:cs="Times New Roman"/>
          <w:sz w:val="20"/>
          <w:szCs w:val="20"/>
        </w:rPr>
        <w:t xml:space="preserve"> //</w:t>
      </w:r>
      <w:r w:rsidRPr="00990FBA">
        <w:rPr>
          <w:rFonts w:ascii="Times New Roman" w:eastAsia="宋体" w:hAnsi="Times New Roman" w:cs="Times New Roman"/>
          <w:sz w:val="20"/>
          <w:szCs w:val="20"/>
        </w:rPr>
        <w:t>中国天然气行业</w:t>
      </w:r>
      <w:r w:rsidRPr="00990FBA">
        <w:rPr>
          <w:rFonts w:ascii="Times New Roman" w:eastAsia="宋体" w:hAnsi="Times New Roman" w:cs="Times New Roman"/>
          <w:sz w:val="20"/>
          <w:szCs w:val="20"/>
        </w:rPr>
        <w:t>2016</w:t>
      </w:r>
      <w:r w:rsidRPr="00990FBA">
        <w:rPr>
          <w:rFonts w:ascii="Times New Roman" w:eastAsia="宋体" w:hAnsi="Times New Roman" w:cs="Times New Roman"/>
          <w:sz w:val="20"/>
          <w:szCs w:val="20"/>
        </w:rPr>
        <w:t>年回顾与</w:t>
      </w:r>
      <w:r w:rsidRPr="00990FBA">
        <w:rPr>
          <w:rFonts w:ascii="Times New Roman" w:eastAsia="宋体" w:hAnsi="Times New Roman" w:cs="Times New Roman"/>
          <w:sz w:val="20"/>
          <w:szCs w:val="20"/>
        </w:rPr>
        <w:t>2017</w:t>
      </w:r>
      <w:r w:rsidRPr="00990FBA">
        <w:rPr>
          <w:rFonts w:ascii="Times New Roman" w:eastAsia="宋体" w:hAnsi="Times New Roman" w:cs="Times New Roman"/>
          <w:sz w:val="20"/>
          <w:szCs w:val="20"/>
        </w:rPr>
        <w:t>年展望</w:t>
      </w:r>
      <w:r w:rsidRPr="00990FBA">
        <w:rPr>
          <w:rFonts w:ascii="Times New Roman" w:eastAsia="宋体" w:hAnsi="Times New Roman" w:cs="Times New Roman"/>
          <w:sz w:val="20"/>
          <w:szCs w:val="20"/>
        </w:rPr>
        <w:t>. -</w:t>
      </w:r>
      <w:r w:rsidRPr="00990FBA">
        <w:rPr>
          <w:rFonts w:ascii="Times New Roman" w:eastAsia="宋体" w:hAnsi="Times New Roman" w:cs="Times New Roman"/>
          <w:sz w:val="20"/>
          <w:szCs w:val="20"/>
        </w:rPr>
        <w:t>中国地质大学</w:t>
      </w:r>
      <w:r w:rsidRPr="00990FBA">
        <w:rPr>
          <w:rFonts w:ascii="Times New Roman" w:eastAsia="宋体" w:hAnsi="Times New Roman" w:cs="Times New Roman"/>
          <w:sz w:val="20"/>
          <w:szCs w:val="20"/>
        </w:rPr>
        <w:t>(</w:t>
      </w:r>
      <w:r w:rsidRPr="00990FBA">
        <w:rPr>
          <w:rFonts w:ascii="Times New Roman" w:eastAsia="宋体" w:hAnsi="Times New Roman" w:cs="Times New Roman"/>
          <w:sz w:val="20"/>
          <w:szCs w:val="20"/>
        </w:rPr>
        <w:t>北京</w:t>
      </w:r>
      <w:r w:rsidRPr="00990FBA">
        <w:rPr>
          <w:rFonts w:ascii="Times New Roman" w:eastAsia="宋体" w:hAnsi="Times New Roman" w:cs="Times New Roman"/>
          <w:sz w:val="20"/>
          <w:szCs w:val="20"/>
        </w:rPr>
        <w:t>). – 2016. -</w:t>
      </w:r>
      <w:r w:rsidRPr="00990FBA">
        <w:rPr>
          <w:rFonts w:ascii="Times New Roman" w:eastAsia="SimSun" w:hAnsi="Times New Roman" w:cs="Times New Roman"/>
          <w:sz w:val="20"/>
          <w:szCs w:val="20"/>
          <w:shd w:val="clear" w:color="auto" w:fill="FFFFFF"/>
          <w:lang w:eastAsia="ru-RU"/>
        </w:rPr>
        <w:t>页</w:t>
      </w:r>
      <w:r w:rsidRPr="00990FBA">
        <w:rPr>
          <w:rFonts w:ascii="Times New Roman" w:eastAsia="Times New Roman" w:hAnsi="Times New Roman" w:cs="Times New Roman"/>
          <w:sz w:val="20"/>
          <w:szCs w:val="20"/>
          <w:shd w:val="clear" w:color="auto" w:fill="FFFFFF"/>
          <w:lang w:eastAsia="ru-RU"/>
        </w:rPr>
        <w:t> </w:t>
      </w:r>
      <w:r w:rsidRPr="00990FBA">
        <w:rPr>
          <w:rFonts w:ascii="Times New Roman" w:eastAsia="Times New Roman" w:hAnsi="Times New Roman" w:cs="Times New Roman"/>
          <w:sz w:val="20"/>
          <w:szCs w:val="20"/>
          <w:lang w:eastAsia="ru-RU"/>
        </w:rPr>
        <w:t>51 – 57</w:t>
      </w:r>
      <w:r w:rsidRPr="00990FBA">
        <w:rPr>
          <w:rFonts w:ascii="Times New Roman" w:hAnsi="Times New Roman" w:cs="Times New Roman"/>
          <w:sz w:val="20"/>
          <w:szCs w:val="20"/>
          <w:lang w:val="en-US"/>
        </w:rPr>
        <w:t>]</w:t>
      </w:r>
    </w:p>
  </w:footnote>
  <w:footnote w:id="30">
    <w:p w14:paraId="793ADAE4" w14:textId="0A1641BE" w:rsidR="003A2D67" w:rsidRDefault="003A2D67" w:rsidP="00374791">
      <w:pPr>
        <w:pStyle w:val="a8"/>
        <w:jc w:val="both"/>
      </w:pPr>
      <w:r w:rsidRPr="00990FBA">
        <w:rPr>
          <w:rStyle w:val="aa"/>
          <w:sz w:val="20"/>
          <w:szCs w:val="20"/>
        </w:rPr>
        <w:footnoteRef/>
      </w:r>
      <w:r w:rsidRPr="00990FBA">
        <w:rPr>
          <w:sz w:val="20"/>
          <w:szCs w:val="20"/>
        </w:rPr>
        <w:t xml:space="preserve"> </w:t>
      </w:r>
      <w:r w:rsidRPr="00990FBA">
        <w:rPr>
          <w:rFonts w:ascii="Times New Roman" w:hAnsi="Times New Roman" w:cs="Times New Roman"/>
          <w:sz w:val="20"/>
          <w:szCs w:val="20"/>
        </w:rPr>
        <w:t>Примечание автора: имеется в виду, что процесс принятия данного закона был очень трудоёмкий и противоречивым</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54EA3" w14:textId="77777777" w:rsidR="003A2D67" w:rsidRDefault="003A2D67" w:rsidP="00565445">
    <w:pPr>
      <w:pStyle w:val="af"/>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AADD6C6" w14:textId="77777777" w:rsidR="003A2D67" w:rsidRDefault="003A2D67">
    <w:pPr>
      <w:pStyle w:val="af"/>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1E3D9" w14:textId="77777777" w:rsidR="003A2D67" w:rsidRDefault="003A2D67" w:rsidP="00565445">
    <w:pPr>
      <w:pStyle w:val="af"/>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C3350">
      <w:rPr>
        <w:rStyle w:val="a6"/>
        <w:noProof/>
      </w:rPr>
      <w:t>49</w:t>
    </w:r>
    <w:r>
      <w:rPr>
        <w:rStyle w:val="a6"/>
      </w:rPr>
      <w:fldChar w:fldCharType="end"/>
    </w:r>
  </w:p>
  <w:p w14:paraId="726C2DB1" w14:textId="77777777" w:rsidR="003A2D67" w:rsidRDefault="003A2D67">
    <w:pPr>
      <w:pStyle w:val="af"/>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92F"/>
    <w:multiLevelType w:val="hybridMultilevel"/>
    <w:tmpl w:val="998AF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A2B95"/>
    <w:multiLevelType w:val="hybridMultilevel"/>
    <w:tmpl w:val="7CD6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449D3"/>
    <w:multiLevelType w:val="hybridMultilevel"/>
    <w:tmpl w:val="EEACC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C935BA"/>
    <w:multiLevelType w:val="multilevel"/>
    <w:tmpl w:val="9B7C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930A3"/>
    <w:multiLevelType w:val="hybridMultilevel"/>
    <w:tmpl w:val="41527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9F6BA1"/>
    <w:multiLevelType w:val="hybridMultilevel"/>
    <w:tmpl w:val="B10A52C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146CE0"/>
    <w:multiLevelType w:val="hybridMultilevel"/>
    <w:tmpl w:val="482642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376B7F"/>
    <w:multiLevelType w:val="hybridMultilevel"/>
    <w:tmpl w:val="7D7EE42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96341F"/>
    <w:multiLevelType w:val="multilevel"/>
    <w:tmpl w:val="9BAED1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30253176"/>
    <w:multiLevelType w:val="hybridMultilevel"/>
    <w:tmpl w:val="71B00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7F2EAB"/>
    <w:multiLevelType w:val="hybridMultilevel"/>
    <w:tmpl w:val="19EE39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C9204F"/>
    <w:multiLevelType w:val="hybridMultilevel"/>
    <w:tmpl w:val="5C3E48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8721E1"/>
    <w:multiLevelType w:val="hybridMultilevel"/>
    <w:tmpl w:val="EDC402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E34C4A"/>
    <w:multiLevelType w:val="multilevel"/>
    <w:tmpl w:val="0DE67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ED02EB"/>
    <w:multiLevelType w:val="multilevel"/>
    <w:tmpl w:val="6B0E5D3C"/>
    <w:lvl w:ilvl="0">
      <w:start w:val="1"/>
      <w:numFmt w:val="decimal"/>
      <w:lvlText w:val="%1."/>
      <w:lvlJc w:val="left"/>
      <w:pPr>
        <w:ind w:left="460" w:hanging="460"/>
      </w:pPr>
      <w:rPr>
        <w:rFonts w:hint="default"/>
      </w:rPr>
    </w:lvl>
    <w:lvl w:ilvl="1">
      <w:start w:val="2"/>
      <w:numFmt w:val="decimal"/>
      <w:isLgl/>
      <w:lvlText w:val="%1.%2"/>
      <w:lvlJc w:val="left"/>
      <w:pPr>
        <w:ind w:left="360" w:hanging="360"/>
      </w:pPr>
      <w:rPr>
        <w:rFonts w:ascii="AppleSystemUIFont" w:eastAsiaTheme="minorEastAsia" w:cs="AppleSystemUIFont" w:hint="default"/>
      </w:rPr>
    </w:lvl>
    <w:lvl w:ilvl="2">
      <w:start w:val="1"/>
      <w:numFmt w:val="decimal"/>
      <w:isLgl/>
      <w:lvlText w:val="%1.%2.%3"/>
      <w:lvlJc w:val="left"/>
      <w:pPr>
        <w:ind w:left="720" w:hanging="720"/>
      </w:pPr>
      <w:rPr>
        <w:rFonts w:ascii="AppleSystemUIFont" w:eastAsiaTheme="minorEastAsia" w:cs="AppleSystemUIFont" w:hint="default"/>
      </w:rPr>
    </w:lvl>
    <w:lvl w:ilvl="3">
      <w:start w:val="1"/>
      <w:numFmt w:val="decimal"/>
      <w:isLgl/>
      <w:lvlText w:val="%1.%2.%3.%4"/>
      <w:lvlJc w:val="left"/>
      <w:pPr>
        <w:ind w:left="1080" w:hanging="1080"/>
      </w:pPr>
      <w:rPr>
        <w:rFonts w:ascii="AppleSystemUIFont" w:eastAsiaTheme="minorEastAsia" w:cs="AppleSystemUIFont" w:hint="default"/>
      </w:rPr>
    </w:lvl>
    <w:lvl w:ilvl="4">
      <w:start w:val="1"/>
      <w:numFmt w:val="decimal"/>
      <w:isLgl/>
      <w:lvlText w:val="%1.%2.%3.%4.%5"/>
      <w:lvlJc w:val="left"/>
      <w:pPr>
        <w:ind w:left="1080" w:hanging="1080"/>
      </w:pPr>
      <w:rPr>
        <w:rFonts w:ascii="AppleSystemUIFont" w:eastAsiaTheme="minorEastAsia" w:cs="AppleSystemUIFont" w:hint="default"/>
      </w:rPr>
    </w:lvl>
    <w:lvl w:ilvl="5">
      <w:start w:val="1"/>
      <w:numFmt w:val="decimal"/>
      <w:isLgl/>
      <w:lvlText w:val="%1.%2.%3.%4.%5.%6"/>
      <w:lvlJc w:val="left"/>
      <w:pPr>
        <w:ind w:left="1440" w:hanging="1440"/>
      </w:pPr>
      <w:rPr>
        <w:rFonts w:ascii="AppleSystemUIFont" w:eastAsiaTheme="minorEastAsia" w:cs="AppleSystemUIFont" w:hint="default"/>
      </w:rPr>
    </w:lvl>
    <w:lvl w:ilvl="6">
      <w:start w:val="1"/>
      <w:numFmt w:val="decimal"/>
      <w:isLgl/>
      <w:lvlText w:val="%1.%2.%3.%4.%5.%6.%7"/>
      <w:lvlJc w:val="left"/>
      <w:pPr>
        <w:ind w:left="1440" w:hanging="1440"/>
      </w:pPr>
      <w:rPr>
        <w:rFonts w:ascii="AppleSystemUIFont" w:eastAsiaTheme="minorEastAsia" w:cs="AppleSystemUIFont" w:hint="default"/>
      </w:rPr>
    </w:lvl>
    <w:lvl w:ilvl="7">
      <w:start w:val="1"/>
      <w:numFmt w:val="decimal"/>
      <w:isLgl/>
      <w:lvlText w:val="%1.%2.%3.%4.%5.%6.%7.%8"/>
      <w:lvlJc w:val="left"/>
      <w:pPr>
        <w:ind w:left="1800" w:hanging="1800"/>
      </w:pPr>
      <w:rPr>
        <w:rFonts w:ascii="AppleSystemUIFont" w:eastAsiaTheme="minorEastAsia" w:cs="AppleSystemUIFont" w:hint="default"/>
      </w:rPr>
    </w:lvl>
    <w:lvl w:ilvl="8">
      <w:start w:val="1"/>
      <w:numFmt w:val="decimal"/>
      <w:isLgl/>
      <w:lvlText w:val="%1.%2.%3.%4.%5.%6.%7.%8.%9"/>
      <w:lvlJc w:val="left"/>
      <w:pPr>
        <w:ind w:left="2160" w:hanging="2160"/>
      </w:pPr>
      <w:rPr>
        <w:rFonts w:ascii="AppleSystemUIFont" w:eastAsiaTheme="minorEastAsia" w:cs="AppleSystemUIFont" w:hint="default"/>
      </w:rPr>
    </w:lvl>
  </w:abstractNum>
  <w:abstractNum w:abstractNumId="15">
    <w:nsid w:val="631D0EC1"/>
    <w:multiLevelType w:val="multilevel"/>
    <w:tmpl w:val="548E2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C15B76"/>
    <w:multiLevelType w:val="hybridMultilevel"/>
    <w:tmpl w:val="12AE0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0983E4C"/>
    <w:multiLevelType w:val="hybridMultilevel"/>
    <w:tmpl w:val="71B8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663F6F"/>
    <w:multiLevelType w:val="hybridMultilevel"/>
    <w:tmpl w:val="A636E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225815"/>
    <w:multiLevelType w:val="hybridMultilevel"/>
    <w:tmpl w:val="AE30E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CD13862"/>
    <w:multiLevelType w:val="multilevel"/>
    <w:tmpl w:val="77544B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10"/>
  </w:num>
  <w:num w:numId="4">
    <w:abstractNumId w:val="16"/>
  </w:num>
  <w:num w:numId="5">
    <w:abstractNumId w:val="1"/>
  </w:num>
  <w:num w:numId="6">
    <w:abstractNumId w:val="13"/>
  </w:num>
  <w:num w:numId="7">
    <w:abstractNumId w:val="2"/>
  </w:num>
  <w:num w:numId="8">
    <w:abstractNumId w:val="17"/>
  </w:num>
  <w:num w:numId="9">
    <w:abstractNumId w:val="9"/>
  </w:num>
  <w:num w:numId="10">
    <w:abstractNumId w:val="15"/>
  </w:num>
  <w:num w:numId="11">
    <w:abstractNumId w:val="19"/>
  </w:num>
  <w:num w:numId="12">
    <w:abstractNumId w:val="6"/>
  </w:num>
  <w:num w:numId="13">
    <w:abstractNumId w:val="7"/>
  </w:num>
  <w:num w:numId="14">
    <w:abstractNumId w:val="5"/>
  </w:num>
  <w:num w:numId="15">
    <w:abstractNumId w:val="12"/>
  </w:num>
  <w:num w:numId="16">
    <w:abstractNumId w:val="18"/>
  </w:num>
  <w:num w:numId="17">
    <w:abstractNumId w:val="14"/>
  </w:num>
  <w:num w:numId="18">
    <w:abstractNumId w:val="8"/>
  </w:num>
  <w:num w:numId="19">
    <w:abstractNumId w:val="20"/>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90"/>
    <w:rsid w:val="00024340"/>
    <w:rsid w:val="0002541D"/>
    <w:rsid w:val="00031D06"/>
    <w:rsid w:val="00032D51"/>
    <w:rsid w:val="00037E3B"/>
    <w:rsid w:val="000419B1"/>
    <w:rsid w:val="0004723D"/>
    <w:rsid w:val="000538DF"/>
    <w:rsid w:val="0005643A"/>
    <w:rsid w:val="000564AA"/>
    <w:rsid w:val="000568D6"/>
    <w:rsid w:val="000A00C4"/>
    <w:rsid w:val="000A1BE3"/>
    <w:rsid w:val="000A3FDA"/>
    <w:rsid w:val="000B63B9"/>
    <w:rsid w:val="000C3350"/>
    <w:rsid w:val="000C771D"/>
    <w:rsid w:val="000D7433"/>
    <w:rsid w:val="000F2B90"/>
    <w:rsid w:val="001043EF"/>
    <w:rsid w:val="00110F82"/>
    <w:rsid w:val="00122B9C"/>
    <w:rsid w:val="00147E13"/>
    <w:rsid w:val="00150A3A"/>
    <w:rsid w:val="00153E63"/>
    <w:rsid w:val="0015416D"/>
    <w:rsid w:val="00154872"/>
    <w:rsid w:val="00161056"/>
    <w:rsid w:val="001649AD"/>
    <w:rsid w:val="00165194"/>
    <w:rsid w:val="001876FF"/>
    <w:rsid w:val="001937E9"/>
    <w:rsid w:val="001A0430"/>
    <w:rsid w:val="001A61CE"/>
    <w:rsid w:val="001B616B"/>
    <w:rsid w:val="001D0CDB"/>
    <w:rsid w:val="001E1B70"/>
    <w:rsid w:val="00207B60"/>
    <w:rsid w:val="00222366"/>
    <w:rsid w:val="00257E5F"/>
    <w:rsid w:val="00267D10"/>
    <w:rsid w:val="00274D7A"/>
    <w:rsid w:val="00275942"/>
    <w:rsid w:val="00276BCF"/>
    <w:rsid w:val="00297F8F"/>
    <w:rsid w:val="002B002C"/>
    <w:rsid w:val="002B1A7D"/>
    <w:rsid w:val="002C0575"/>
    <w:rsid w:val="002C1DC5"/>
    <w:rsid w:val="002C406E"/>
    <w:rsid w:val="002D13CD"/>
    <w:rsid w:val="002D6836"/>
    <w:rsid w:val="002E70CA"/>
    <w:rsid w:val="0030027F"/>
    <w:rsid w:val="0030402E"/>
    <w:rsid w:val="00306F32"/>
    <w:rsid w:val="00320DB6"/>
    <w:rsid w:val="00321B85"/>
    <w:rsid w:val="00322A2B"/>
    <w:rsid w:val="003316E9"/>
    <w:rsid w:val="00333730"/>
    <w:rsid w:val="00342513"/>
    <w:rsid w:val="00344F50"/>
    <w:rsid w:val="003529A9"/>
    <w:rsid w:val="003550AE"/>
    <w:rsid w:val="00374791"/>
    <w:rsid w:val="00375A8D"/>
    <w:rsid w:val="00375D32"/>
    <w:rsid w:val="00383E38"/>
    <w:rsid w:val="003867DE"/>
    <w:rsid w:val="00387D78"/>
    <w:rsid w:val="00397613"/>
    <w:rsid w:val="003A2D67"/>
    <w:rsid w:val="003A5F07"/>
    <w:rsid w:val="003B2A69"/>
    <w:rsid w:val="003B53F5"/>
    <w:rsid w:val="00410CDB"/>
    <w:rsid w:val="00422873"/>
    <w:rsid w:val="0043355E"/>
    <w:rsid w:val="00436336"/>
    <w:rsid w:val="00452D70"/>
    <w:rsid w:val="00460D5E"/>
    <w:rsid w:val="00460F71"/>
    <w:rsid w:val="004876D2"/>
    <w:rsid w:val="00495E3B"/>
    <w:rsid w:val="004A6F24"/>
    <w:rsid w:val="004B3793"/>
    <w:rsid w:val="004B55A2"/>
    <w:rsid w:val="004B7142"/>
    <w:rsid w:val="004C507E"/>
    <w:rsid w:val="004D1DFB"/>
    <w:rsid w:val="004D41B7"/>
    <w:rsid w:val="004D6EEE"/>
    <w:rsid w:val="004E23E1"/>
    <w:rsid w:val="004F1D4C"/>
    <w:rsid w:val="004F53A0"/>
    <w:rsid w:val="004F79F7"/>
    <w:rsid w:val="005109E5"/>
    <w:rsid w:val="00511E80"/>
    <w:rsid w:val="00513DA3"/>
    <w:rsid w:val="00516DD1"/>
    <w:rsid w:val="00516E23"/>
    <w:rsid w:val="00552FA3"/>
    <w:rsid w:val="00565445"/>
    <w:rsid w:val="005654FE"/>
    <w:rsid w:val="00573321"/>
    <w:rsid w:val="00597EBF"/>
    <w:rsid w:val="005A4A2B"/>
    <w:rsid w:val="005A6534"/>
    <w:rsid w:val="005B6DD4"/>
    <w:rsid w:val="005E0782"/>
    <w:rsid w:val="005E32F1"/>
    <w:rsid w:val="0060103D"/>
    <w:rsid w:val="00602877"/>
    <w:rsid w:val="00602BFF"/>
    <w:rsid w:val="00636F7C"/>
    <w:rsid w:val="006408E4"/>
    <w:rsid w:val="00653364"/>
    <w:rsid w:val="006607AD"/>
    <w:rsid w:val="00681550"/>
    <w:rsid w:val="00693FE7"/>
    <w:rsid w:val="006B187F"/>
    <w:rsid w:val="006C016A"/>
    <w:rsid w:val="006C3CCF"/>
    <w:rsid w:val="006D5B4D"/>
    <w:rsid w:val="006E4334"/>
    <w:rsid w:val="006F4FF2"/>
    <w:rsid w:val="006F6886"/>
    <w:rsid w:val="0071003E"/>
    <w:rsid w:val="0071409C"/>
    <w:rsid w:val="0071717E"/>
    <w:rsid w:val="00727232"/>
    <w:rsid w:val="007312A3"/>
    <w:rsid w:val="00733196"/>
    <w:rsid w:val="007755A9"/>
    <w:rsid w:val="00782597"/>
    <w:rsid w:val="00790034"/>
    <w:rsid w:val="007A183C"/>
    <w:rsid w:val="007A2BB3"/>
    <w:rsid w:val="007A6F40"/>
    <w:rsid w:val="007B705F"/>
    <w:rsid w:val="007B7671"/>
    <w:rsid w:val="007C1547"/>
    <w:rsid w:val="007C3CEA"/>
    <w:rsid w:val="007C65FC"/>
    <w:rsid w:val="007D6572"/>
    <w:rsid w:val="007D7134"/>
    <w:rsid w:val="008010C4"/>
    <w:rsid w:val="00816068"/>
    <w:rsid w:val="008163FA"/>
    <w:rsid w:val="008409F8"/>
    <w:rsid w:val="008557E6"/>
    <w:rsid w:val="00857470"/>
    <w:rsid w:val="00863E27"/>
    <w:rsid w:val="00871DF6"/>
    <w:rsid w:val="00872047"/>
    <w:rsid w:val="00874A01"/>
    <w:rsid w:val="00881E8F"/>
    <w:rsid w:val="008935EC"/>
    <w:rsid w:val="008949F0"/>
    <w:rsid w:val="008A62FC"/>
    <w:rsid w:val="008A7339"/>
    <w:rsid w:val="008B4E49"/>
    <w:rsid w:val="008B589E"/>
    <w:rsid w:val="008E6FEE"/>
    <w:rsid w:val="008F2927"/>
    <w:rsid w:val="008F5065"/>
    <w:rsid w:val="008F5E5D"/>
    <w:rsid w:val="008F7B71"/>
    <w:rsid w:val="00900A69"/>
    <w:rsid w:val="00900AAB"/>
    <w:rsid w:val="00904A8D"/>
    <w:rsid w:val="00926F98"/>
    <w:rsid w:val="00935D1E"/>
    <w:rsid w:val="00944946"/>
    <w:rsid w:val="00946D1C"/>
    <w:rsid w:val="00957844"/>
    <w:rsid w:val="00976BF1"/>
    <w:rsid w:val="009836FB"/>
    <w:rsid w:val="0098513E"/>
    <w:rsid w:val="00990FBA"/>
    <w:rsid w:val="009A1313"/>
    <w:rsid w:val="009C29D7"/>
    <w:rsid w:val="009D089E"/>
    <w:rsid w:val="009E01F9"/>
    <w:rsid w:val="009E0452"/>
    <w:rsid w:val="009E0B55"/>
    <w:rsid w:val="009E4311"/>
    <w:rsid w:val="009E7D38"/>
    <w:rsid w:val="009F46EF"/>
    <w:rsid w:val="009F78D0"/>
    <w:rsid w:val="00A07410"/>
    <w:rsid w:val="00A37F57"/>
    <w:rsid w:val="00A4357C"/>
    <w:rsid w:val="00A61D3D"/>
    <w:rsid w:val="00A96959"/>
    <w:rsid w:val="00AC25CC"/>
    <w:rsid w:val="00AC274C"/>
    <w:rsid w:val="00AC363E"/>
    <w:rsid w:val="00AD0544"/>
    <w:rsid w:val="00AE258D"/>
    <w:rsid w:val="00AE3BE8"/>
    <w:rsid w:val="00AE50A6"/>
    <w:rsid w:val="00AF1D30"/>
    <w:rsid w:val="00AF39B0"/>
    <w:rsid w:val="00AF3D19"/>
    <w:rsid w:val="00B30DD3"/>
    <w:rsid w:val="00B51BB0"/>
    <w:rsid w:val="00B64F6B"/>
    <w:rsid w:val="00B70B34"/>
    <w:rsid w:val="00B80A11"/>
    <w:rsid w:val="00B82161"/>
    <w:rsid w:val="00B86BD5"/>
    <w:rsid w:val="00B915A2"/>
    <w:rsid w:val="00B9655A"/>
    <w:rsid w:val="00BA0291"/>
    <w:rsid w:val="00BA3734"/>
    <w:rsid w:val="00BA67BE"/>
    <w:rsid w:val="00BA7974"/>
    <w:rsid w:val="00BB6CB9"/>
    <w:rsid w:val="00BC0DFC"/>
    <w:rsid w:val="00BC4C10"/>
    <w:rsid w:val="00BC5BEA"/>
    <w:rsid w:val="00BC6AD8"/>
    <w:rsid w:val="00BE440D"/>
    <w:rsid w:val="00BE5889"/>
    <w:rsid w:val="00BE705E"/>
    <w:rsid w:val="00C10BD6"/>
    <w:rsid w:val="00C10E48"/>
    <w:rsid w:val="00C20AD4"/>
    <w:rsid w:val="00C22E8B"/>
    <w:rsid w:val="00C2384C"/>
    <w:rsid w:val="00C2525D"/>
    <w:rsid w:val="00C3133D"/>
    <w:rsid w:val="00C512B0"/>
    <w:rsid w:val="00C520A0"/>
    <w:rsid w:val="00C66AD1"/>
    <w:rsid w:val="00C74068"/>
    <w:rsid w:val="00C812F2"/>
    <w:rsid w:val="00C840B9"/>
    <w:rsid w:val="00C91233"/>
    <w:rsid w:val="00C94960"/>
    <w:rsid w:val="00C97EAE"/>
    <w:rsid w:val="00CA11C1"/>
    <w:rsid w:val="00CA1443"/>
    <w:rsid w:val="00CB372E"/>
    <w:rsid w:val="00CB3A07"/>
    <w:rsid w:val="00CC4ACD"/>
    <w:rsid w:val="00CD642F"/>
    <w:rsid w:val="00CE7C85"/>
    <w:rsid w:val="00CF4856"/>
    <w:rsid w:val="00D067B0"/>
    <w:rsid w:val="00D1614A"/>
    <w:rsid w:val="00D26EF4"/>
    <w:rsid w:val="00D354B0"/>
    <w:rsid w:val="00D4251D"/>
    <w:rsid w:val="00D43B65"/>
    <w:rsid w:val="00D5327B"/>
    <w:rsid w:val="00D5336E"/>
    <w:rsid w:val="00D63120"/>
    <w:rsid w:val="00D63720"/>
    <w:rsid w:val="00D66842"/>
    <w:rsid w:val="00D74A22"/>
    <w:rsid w:val="00D86026"/>
    <w:rsid w:val="00DB581C"/>
    <w:rsid w:val="00DB5842"/>
    <w:rsid w:val="00DB653E"/>
    <w:rsid w:val="00DC267D"/>
    <w:rsid w:val="00DD174A"/>
    <w:rsid w:val="00DD2250"/>
    <w:rsid w:val="00DD710A"/>
    <w:rsid w:val="00DF0221"/>
    <w:rsid w:val="00E03E6D"/>
    <w:rsid w:val="00E05096"/>
    <w:rsid w:val="00E15BA9"/>
    <w:rsid w:val="00E17C53"/>
    <w:rsid w:val="00E52054"/>
    <w:rsid w:val="00E53444"/>
    <w:rsid w:val="00E6261F"/>
    <w:rsid w:val="00E671C8"/>
    <w:rsid w:val="00E70154"/>
    <w:rsid w:val="00E918F7"/>
    <w:rsid w:val="00E9463F"/>
    <w:rsid w:val="00EA3C9C"/>
    <w:rsid w:val="00EB0657"/>
    <w:rsid w:val="00EB150B"/>
    <w:rsid w:val="00EB1EA0"/>
    <w:rsid w:val="00EB7B09"/>
    <w:rsid w:val="00EB7D9A"/>
    <w:rsid w:val="00EC60EA"/>
    <w:rsid w:val="00ED414E"/>
    <w:rsid w:val="00ED4DF0"/>
    <w:rsid w:val="00ED74AC"/>
    <w:rsid w:val="00EE6F7D"/>
    <w:rsid w:val="00EF244D"/>
    <w:rsid w:val="00F166D5"/>
    <w:rsid w:val="00F41BA8"/>
    <w:rsid w:val="00F73A87"/>
    <w:rsid w:val="00F87EAE"/>
    <w:rsid w:val="00FB7EC3"/>
    <w:rsid w:val="00FC32BB"/>
    <w:rsid w:val="00FD195B"/>
    <w:rsid w:val="00FD4427"/>
    <w:rsid w:val="00FF1FDB"/>
    <w:rsid w:val="00FF4814"/>
    <w:rsid w:val="00FF54AD"/>
    <w:rsid w:val="00FF763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81FB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B90"/>
    <w:pPr>
      <w:spacing w:after="200" w:line="276" w:lineRule="auto"/>
    </w:pPr>
    <w:rPr>
      <w:sz w:val="22"/>
      <w:szCs w:val="22"/>
      <w:lang w:eastAsia="zh-CN"/>
    </w:rPr>
  </w:style>
  <w:style w:type="paragraph" w:styleId="1">
    <w:name w:val="heading 1"/>
    <w:basedOn w:val="a"/>
    <w:link w:val="10"/>
    <w:uiPriority w:val="9"/>
    <w:qFormat/>
    <w:rsid w:val="00602877"/>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2B90"/>
    <w:rPr>
      <w:sz w:val="22"/>
      <w:szCs w:val="22"/>
      <w:lang w:eastAsia="zh-CN"/>
    </w:rPr>
  </w:style>
  <w:style w:type="paragraph" w:styleId="a4">
    <w:name w:val="footer"/>
    <w:basedOn w:val="a"/>
    <w:link w:val="a5"/>
    <w:uiPriority w:val="99"/>
    <w:unhideWhenUsed/>
    <w:rsid w:val="000F2B9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0F2B90"/>
    <w:rPr>
      <w:sz w:val="22"/>
      <w:szCs w:val="22"/>
      <w:lang w:eastAsia="zh-CN"/>
    </w:rPr>
  </w:style>
  <w:style w:type="character" w:styleId="a6">
    <w:name w:val="page number"/>
    <w:basedOn w:val="a0"/>
    <w:uiPriority w:val="99"/>
    <w:semiHidden/>
    <w:unhideWhenUsed/>
    <w:rsid w:val="000F2B90"/>
  </w:style>
  <w:style w:type="paragraph" w:styleId="a7">
    <w:name w:val="List Paragraph"/>
    <w:basedOn w:val="a"/>
    <w:uiPriority w:val="34"/>
    <w:qFormat/>
    <w:rsid w:val="000F2B90"/>
    <w:pPr>
      <w:ind w:left="720"/>
      <w:contextualSpacing/>
    </w:pPr>
  </w:style>
  <w:style w:type="paragraph" w:styleId="a8">
    <w:name w:val="footnote text"/>
    <w:basedOn w:val="a"/>
    <w:link w:val="a9"/>
    <w:uiPriority w:val="99"/>
    <w:unhideWhenUsed/>
    <w:rsid w:val="000F2B90"/>
    <w:pPr>
      <w:spacing w:after="0" w:line="240" w:lineRule="auto"/>
    </w:pPr>
    <w:rPr>
      <w:sz w:val="24"/>
      <w:szCs w:val="24"/>
    </w:rPr>
  </w:style>
  <w:style w:type="character" w:customStyle="1" w:styleId="a9">
    <w:name w:val="Текст сноски Знак"/>
    <w:basedOn w:val="a0"/>
    <w:link w:val="a8"/>
    <w:uiPriority w:val="99"/>
    <w:rsid w:val="000F2B90"/>
    <w:rPr>
      <w:lang w:eastAsia="zh-CN"/>
    </w:rPr>
  </w:style>
  <w:style w:type="character" w:styleId="aa">
    <w:name w:val="footnote reference"/>
    <w:basedOn w:val="a0"/>
    <w:uiPriority w:val="99"/>
    <w:unhideWhenUsed/>
    <w:rsid w:val="000F2B90"/>
    <w:rPr>
      <w:vertAlign w:val="superscript"/>
    </w:rPr>
  </w:style>
  <w:style w:type="paragraph" w:styleId="ab">
    <w:name w:val="Balloon Text"/>
    <w:basedOn w:val="a"/>
    <w:link w:val="ac"/>
    <w:uiPriority w:val="99"/>
    <w:semiHidden/>
    <w:unhideWhenUsed/>
    <w:rsid w:val="002D13CD"/>
    <w:pPr>
      <w:spacing w:after="0" w:line="240" w:lineRule="auto"/>
    </w:pPr>
    <w:rPr>
      <w:rFonts w:ascii="Lucida Grande CY" w:hAnsi="Lucida Grande CY" w:cs="Lucida Grande CY"/>
      <w:sz w:val="18"/>
      <w:szCs w:val="18"/>
    </w:rPr>
  </w:style>
  <w:style w:type="character" w:customStyle="1" w:styleId="ac">
    <w:name w:val="Текст выноски Знак"/>
    <w:basedOn w:val="a0"/>
    <w:link w:val="ab"/>
    <w:uiPriority w:val="99"/>
    <w:semiHidden/>
    <w:rsid w:val="002D13CD"/>
    <w:rPr>
      <w:rFonts w:ascii="Lucida Grande CY" w:hAnsi="Lucida Grande CY" w:cs="Lucida Grande CY"/>
      <w:sz w:val="18"/>
      <w:szCs w:val="18"/>
      <w:lang w:eastAsia="zh-CN"/>
    </w:rPr>
  </w:style>
  <w:style w:type="paragraph" w:styleId="ad">
    <w:name w:val="Normal (Web)"/>
    <w:basedOn w:val="a"/>
    <w:uiPriority w:val="99"/>
    <w:unhideWhenUsed/>
    <w:rsid w:val="00BC0DFC"/>
    <w:pPr>
      <w:spacing w:before="100" w:beforeAutospacing="1" w:after="100" w:afterAutospacing="1" w:line="240" w:lineRule="auto"/>
    </w:pPr>
    <w:rPr>
      <w:rFonts w:ascii="Times New Roman" w:hAnsi="Times New Roman" w:cs="Times New Roman"/>
      <w:sz w:val="20"/>
      <w:szCs w:val="20"/>
      <w:lang w:eastAsia="ru-RU"/>
    </w:rPr>
  </w:style>
  <w:style w:type="character" w:styleId="ae">
    <w:name w:val="Hyperlink"/>
    <w:basedOn w:val="a0"/>
    <w:uiPriority w:val="99"/>
    <w:unhideWhenUsed/>
    <w:rsid w:val="00EF244D"/>
    <w:rPr>
      <w:color w:val="0000FF" w:themeColor="hyperlink"/>
      <w:u w:val="single"/>
    </w:rPr>
  </w:style>
  <w:style w:type="character" w:customStyle="1" w:styleId="apple-converted-space">
    <w:name w:val="apple-converted-space"/>
    <w:basedOn w:val="a0"/>
    <w:rsid w:val="00B30DD3"/>
  </w:style>
  <w:style w:type="paragraph" w:styleId="af">
    <w:name w:val="header"/>
    <w:basedOn w:val="a"/>
    <w:link w:val="af0"/>
    <w:uiPriority w:val="99"/>
    <w:unhideWhenUsed/>
    <w:rsid w:val="00B64F6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64F6B"/>
    <w:rPr>
      <w:sz w:val="22"/>
      <w:szCs w:val="22"/>
      <w:lang w:eastAsia="zh-CN"/>
    </w:rPr>
  </w:style>
  <w:style w:type="character" w:customStyle="1" w:styleId="10">
    <w:name w:val="Заголовок 1 Знак"/>
    <w:basedOn w:val="a0"/>
    <w:link w:val="1"/>
    <w:uiPriority w:val="9"/>
    <w:rsid w:val="00602877"/>
    <w:rPr>
      <w:rFonts w:ascii="Times New Roman" w:hAnsi="Times New Roman" w:cs="Times New Roman"/>
      <w:b/>
      <w:bCs/>
      <w:kern w:val="36"/>
      <w:sz w:val="48"/>
      <w:szCs w:val="48"/>
    </w:rPr>
  </w:style>
  <w:style w:type="character" w:styleId="af1">
    <w:name w:val="FollowedHyperlink"/>
    <w:basedOn w:val="a0"/>
    <w:uiPriority w:val="99"/>
    <w:semiHidden/>
    <w:unhideWhenUsed/>
    <w:rsid w:val="00E5205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B90"/>
    <w:pPr>
      <w:spacing w:after="200" w:line="276" w:lineRule="auto"/>
    </w:pPr>
    <w:rPr>
      <w:sz w:val="22"/>
      <w:szCs w:val="22"/>
      <w:lang w:eastAsia="zh-CN"/>
    </w:rPr>
  </w:style>
  <w:style w:type="paragraph" w:styleId="1">
    <w:name w:val="heading 1"/>
    <w:basedOn w:val="a"/>
    <w:link w:val="10"/>
    <w:uiPriority w:val="9"/>
    <w:qFormat/>
    <w:rsid w:val="00602877"/>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2B90"/>
    <w:rPr>
      <w:sz w:val="22"/>
      <w:szCs w:val="22"/>
      <w:lang w:eastAsia="zh-CN"/>
    </w:rPr>
  </w:style>
  <w:style w:type="paragraph" w:styleId="a4">
    <w:name w:val="footer"/>
    <w:basedOn w:val="a"/>
    <w:link w:val="a5"/>
    <w:uiPriority w:val="99"/>
    <w:unhideWhenUsed/>
    <w:rsid w:val="000F2B9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0F2B90"/>
    <w:rPr>
      <w:sz w:val="22"/>
      <w:szCs w:val="22"/>
      <w:lang w:eastAsia="zh-CN"/>
    </w:rPr>
  </w:style>
  <w:style w:type="character" w:styleId="a6">
    <w:name w:val="page number"/>
    <w:basedOn w:val="a0"/>
    <w:uiPriority w:val="99"/>
    <w:semiHidden/>
    <w:unhideWhenUsed/>
    <w:rsid w:val="000F2B90"/>
  </w:style>
  <w:style w:type="paragraph" w:styleId="a7">
    <w:name w:val="List Paragraph"/>
    <w:basedOn w:val="a"/>
    <w:uiPriority w:val="34"/>
    <w:qFormat/>
    <w:rsid w:val="000F2B90"/>
    <w:pPr>
      <w:ind w:left="720"/>
      <w:contextualSpacing/>
    </w:pPr>
  </w:style>
  <w:style w:type="paragraph" w:styleId="a8">
    <w:name w:val="footnote text"/>
    <w:basedOn w:val="a"/>
    <w:link w:val="a9"/>
    <w:uiPriority w:val="99"/>
    <w:unhideWhenUsed/>
    <w:rsid w:val="000F2B90"/>
    <w:pPr>
      <w:spacing w:after="0" w:line="240" w:lineRule="auto"/>
    </w:pPr>
    <w:rPr>
      <w:sz w:val="24"/>
      <w:szCs w:val="24"/>
    </w:rPr>
  </w:style>
  <w:style w:type="character" w:customStyle="1" w:styleId="a9">
    <w:name w:val="Текст сноски Знак"/>
    <w:basedOn w:val="a0"/>
    <w:link w:val="a8"/>
    <w:uiPriority w:val="99"/>
    <w:rsid w:val="000F2B90"/>
    <w:rPr>
      <w:lang w:eastAsia="zh-CN"/>
    </w:rPr>
  </w:style>
  <w:style w:type="character" w:styleId="aa">
    <w:name w:val="footnote reference"/>
    <w:basedOn w:val="a0"/>
    <w:uiPriority w:val="99"/>
    <w:unhideWhenUsed/>
    <w:rsid w:val="000F2B90"/>
    <w:rPr>
      <w:vertAlign w:val="superscript"/>
    </w:rPr>
  </w:style>
  <w:style w:type="paragraph" w:styleId="ab">
    <w:name w:val="Balloon Text"/>
    <w:basedOn w:val="a"/>
    <w:link w:val="ac"/>
    <w:uiPriority w:val="99"/>
    <w:semiHidden/>
    <w:unhideWhenUsed/>
    <w:rsid w:val="002D13CD"/>
    <w:pPr>
      <w:spacing w:after="0" w:line="240" w:lineRule="auto"/>
    </w:pPr>
    <w:rPr>
      <w:rFonts w:ascii="Lucida Grande CY" w:hAnsi="Lucida Grande CY" w:cs="Lucida Grande CY"/>
      <w:sz w:val="18"/>
      <w:szCs w:val="18"/>
    </w:rPr>
  </w:style>
  <w:style w:type="character" w:customStyle="1" w:styleId="ac">
    <w:name w:val="Текст выноски Знак"/>
    <w:basedOn w:val="a0"/>
    <w:link w:val="ab"/>
    <w:uiPriority w:val="99"/>
    <w:semiHidden/>
    <w:rsid w:val="002D13CD"/>
    <w:rPr>
      <w:rFonts w:ascii="Lucida Grande CY" w:hAnsi="Lucida Grande CY" w:cs="Lucida Grande CY"/>
      <w:sz w:val="18"/>
      <w:szCs w:val="18"/>
      <w:lang w:eastAsia="zh-CN"/>
    </w:rPr>
  </w:style>
  <w:style w:type="paragraph" w:styleId="ad">
    <w:name w:val="Normal (Web)"/>
    <w:basedOn w:val="a"/>
    <w:uiPriority w:val="99"/>
    <w:unhideWhenUsed/>
    <w:rsid w:val="00BC0DFC"/>
    <w:pPr>
      <w:spacing w:before="100" w:beforeAutospacing="1" w:after="100" w:afterAutospacing="1" w:line="240" w:lineRule="auto"/>
    </w:pPr>
    <w:rPr>
      <w:rFonts w:ascii="Times New Roman" w:hAnsi="Times New Roman" w:cs="Times New Roman"/>
      <w:sz w:val="20"/>
      <w:szCs w:val="20"/>
      <w:lang w:eastAsia="ru-RU"/>
    </w:rPr>
  </w:style>
  <w:style w:type="character" w:styleId="ae">
    <w:name w:val="Hyperlink"/>
    <w:basedOn w:val="a0"/>
    <w:uiPriority w:val="99"/>
    <w:unhideWhenUsed/>
    <w:rsid w:val="00EF244D"/>
    <w:rPr>
      <w:color w:val="0000FF" w:themeColor="hyperlink"/>
      <w:u w:val="single"/>
    </w:rPr>
  </w:style>
  <w:style w:type="character" w:customStyle="1" w:styleId="apple-converted-space">
    <w:name w:val="apple-converted-space"/>
    <w:basedOn w:val="a0"/>
    <w:rsid w:val="00B30DD3"/>
  </w:style>
  <w:style w:type="paragraph" w:styleId="af">
    <w:name w:val="header"/>
    <w:basedOn w:val="a"/>
    <w:link w:val="af0"/>
    <w:uiPriority w:val="99"/>
    <w:unhideWhenUsed/>
    <w:rsid w:val="00B64F6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64F6B"/>
    <w:rPr>
      <w:sz w:val="22"/>
      <w:szCs w:val="22"/>
      <w:lang w:eastAsia="zh-CN"/>
    </w:rPr>
  </w:style>
  <w:style w:type="character" w:customStyle="1" w:styleId="10">
    <w:name w:val="Заголовок 1 Знак"/>
    <w:basedOn w:val="a0"/>
    <w:link w:val="1"/>
    <w:uiPriority w:val="9"/>
    <w:rsid w:val="00602877"/>
    <w:rPr>
      <w:rFonts w:ascii="Times New Roman" w:hAnsi="Times New Roman" w:cs="Times New Roman"/>
      <w:b/>
      <w:bCs/>
      <w:kern w:val="36"/>
      <w:sz w:val="48"/>
      <w:szCs w:val="48"/>
    </w:rPr>
  </w:style>
  <w:style w:type="character" w:styleId="af1">
    <w:name w:val="FollowedHyperlink"/>
    <w:basedOn w:val="a0"/>
    <w:uiPriority w:val="99"/>
    <w:semiHidden/>
    <w:unhideWhenUsed/>
    <w:rsid w:val="00E52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9990">
      <w:bodyDiv w:val="1"/>
      <w:marLeft w:val="0"/>
      <w:marRight w:val="0"/>
      <w:marTop w:val="0"/>
      <w:marBottom w:val="0"/>
      <w:divBdr>
        <w:top w:val="none" w:sz="0" w:space="0" w:color="auto"/>
        <w:left w:val="none" w:sz="0" w:space="0" w:color="auto"/>
        <w:bottom w:val="none" w:sz="0" w:space="0" w:color="auto"/>
        <w:right w:val="none" w:sz="0" w:space="0" w:color="auto"/>
      </w:divBdr>
      <w:divsChild>
        <w:div w:id="78142430">
          <w:marLeft w:val="0"/>
          <w:marRight w:val="0"/>
          <w:marTop w:val="0"/>
          <w:marBottom w:val="0"/>
          <w:divBdr>
            <w:top w:val="none" w:sz="0" w:space="0" w:color="auto"/>
            <w:left w:val="none" w:sz="0" w:space="0" w:color="auto"/>
            <w:bottom w:val="none" w:sz="0" w:space="0" w:color="auto"/>
            <w:right w:val="none" w:sz="0" w:space="0" w:color="auto"/>
          </w:divBdr>
          <w:divsChild>
            <w:div w:id="28381312">
              <w:marLeft w:val="0"/>
              <w:marRight w:val="0"/>
              <w:marTop w:val="0"/>
              <w:marBottom w:val="0"/>
              <w:divBdr>
                <w:top w:val="none" w:sz="0" w:space="0" w:color="auto"/>
                <w:left w:val="none" w:sz="0" w:space="0" w:color="auto"/>
                <w:bottom w:val="none" w:sz="0" w:space="0" w:color="auto"/>
                <w:right w:val="none" w:sz="0" w:space="0" w:color="auto"/>
              </w:divBdr>
              <w:divsChild>
                <w:div w:id="11208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544555">
      <w:bodyDiv w:val="1"/>
      <w:marLeft w:val="0"/>
      <w:marRight w:val="0"/>
      <w:marTop w:val="0"/>
      <w:marBottom w:val="0"/>
      <w:divBdr>
        <w:top w:val="none" w:sz="0" w:space="0" w:color="auto"/>
        <w:left w:val="none" w:sz="0" w:space="0" w:color="auto"/>
        <w:bottom w:val="none" w:sz="0" w:space="0" w:color="auto"/>
        <w:right w:val="none" w:sz="0" w:space="0" w:color="auto"/>
      </w:divBdr>
    </w:div>
    <w:div w:id="374084874">
      <w:bodyDiv w:val="1"/>
      <w:marLeft w:val="0"/>
      <w:marRight w:val="0"/>
      <w:marTop w:val="0"/>
      <w:marBottom w:val="0"/>
      <w:divBdr>
        <w:top w:val="none" w:sz="0" w:space="0" w:color="auto"/>
        <w:left w:val="none" w:sz="0" w:space="0" w:color="auto"/>
        <w:bottom w:val="none" w:sz="0" w:space="0" w:color="auto"/>
        <w:right w:val="none" w:sz="0" w:space="0" w:color="auto"/>
      </w:divBdr>
    </w:div>
    <w:div w:id="454838604">
      <w:bodyDiv w:val="1"/>
      <w:marLeft w:val="0"/>
      <w:marRight w:val="0"/>
      <w:marTop w:val="0"/>
      <w:marBottom w:val="0"/>
      <w:divBdr>
        <w:top w:val="none" w:sz="0" w:space="0" w:color="auto"/>
        <w:left w:val="none" w:sz="0" w:space="0" w:color="auto"/>
        <w:bottom w:val="none" w:sz="0" w:space="0" w:color="auto"/>
        <w:right w:val="none" w:sz="0" w:space="0" w:color="auto"/>
      </w:divBdr>
      <w:divsChild>
        <w:div w:id="1200708715">
          <w:marLeft w:val="0"/>
          <w:marRight w:val="0"/>
          <w:marTop w:val="0"/>
          <w:marBottom w:val="0"/>
          <w:divBdr>
            <w:top w:val="none" w:sz="0" w:space="0" w:color="auto"/>
            <w:left w:val="none" w:sz="0" w:space="0" w:color="auto"/>
            <w:bottom w:val="none" w:sz="0" w:space="0" w:color="auto"/>
            <w:right w:val="none" w:sz="0" w:space="0" w:color="auto"/>
          </w:divBdr>
          <w:divsChild>
            <w:div w:id="1692102632">
              <w:marLeft w:val="0"/>
              <w:marRight w:val="0"/>
              <w:marTop w:val="0"/>
              <w:marBottom w:val="0"/>
              <w:divBdr>
                <w:top w:val="none" w:sz="0" w:space="0" w:color="auto"/>
                <w:left w:val="none" w:sz="0" w:space="0" w:color="auto"/>
                <w:bottom w:val="none" w:sz="0" w:space="0" w:color="auto"/>
                <w:right w:val="none" w:sz="0" w:space="0" w:color="auto"/>
              </w:divBdr>
              <w:divsChild>
                <w:div w:id="1275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0590">
      <w:bodyDiv w:val="1"/>
      <w:marLeft w:val="0"/>
      <w:marRight w:val="0"/>
      <w:marTop w:val="0"/>
      <w:marBottom w:val="0"/>
      <w:divBdr>
        <w:top w:val="none" w:sz="0" w:space="0" w:color="auto"/>
        <w:left w:val="none" w:sz="0" w:space="0" w:color="auto"/>
        <w:bottom w:val="none" w:sz="0" w:space="0" w:color="auto"/>
        <w:right w:val="none" w:sz="0" w:space="0" w:color="auto"/>
      </w:divBdr>
    </w:div>
    <w:div w:id="528181830">
      <w:bodyDiv w:val="1"/>
      <w:marLeft w:val="0"/>
      <w:marRight w:val="0"/>
      <w:marTop w:val="0"/>
      <w:marBottom w:val="0"/>
      <w:divBdr>
        <w:top w:val="none" w:sz="0" w:space="0" w:color="auto"/>
        <w:left w:val="none" w:sz="0" w:space="0" w:color="auto"/>
        <w:bottom w:val="none" w:sz="0" w:space="0" w:color="auto"/>
        <w:right w:val="none" w:sz="0" w:space="0" w:color="auto"/>
      </w:divBdr>
    </w:div>
    <w:div w:id="673070378">
      <w:bodyDiv w:val="1"/>
      <w:marLeft w:val="0"/>
      <w:marRight w:val="0"/>
      <w:marTop w:val="0"/>
      <w:marBottom w:val="0"/>
      <w:divBdr>
        <w:top w:val="none" w:sz="0" w:space="0" w:color="auto"/>
        <w:left w:val="none" w:sz="0" w:space="0" w:color="auto"/>
        <w:bottom w:val="none" w:sz="0" w:space="0" w:color="auto"/>
        <w:right w:val="none" w:sz="0" w:space="0" w:color="auto"/>
      </w:divBdr>
      <w:divsChild>
        <w:div w:id="1111163682">
          <w:marLeft w:val="0"/>
          <w:marRight w:val="0"/>
          <w:marTop w:val="0"/>
          <w:marBottom w:val="0"/>
          <w:divBdr>
            <w:top w:val="none" w:sz="0" w:space="0" w:color="auto"/>
            <w:left w:val="none" w:sz="0" w:space="0" w:color="auto"/>
            <w:bottom w:val="none" w:sz="0" w:space="0" w:color="auto"/>
            <w:right w:val="none" w:sz="0" w:space="0" w:color="auto"/>
          </w:divBdr>
          <w:divsChild>
            <w:div w:id="1885554641">
              <w:marLeft w:val="0"/>
              <w:marRight w:val="0"/>
              <w:marTop w:val="0"/>
              <w:marBottom w:val="0"/>
              <w:divBdr>
                <w:top w:val="none" w:sz="0" w:space="0" w:color="auto"/>
                <w:left w:val="none" w:sz="0" w:space="0" w:color="auto"/>
                <w:bottom w:val="none" w:sz="0" w:space="0" w:color="auto"/>
                <w:right w:val="none" w:sz="0" w:space="0" w:color="auto"/>
              </w:divBdr>
              <w:divsChild>
                <w:div w:id="4764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42674">
      <w:bodyDiv w:val="1"/>
      <w:marLeft w:val="0"/>
      <w:marRight w:val="0"/>
      <w:marTop w:val="0"/>
      <w:marBottom w:val="0"/>
      <w:divBdr>
        <w:top w:val="none" w:sz="0" w:space="0" w:color="auto"/>
        <w:left w:val="none" w:sz="0" w:space="0" w:color="auto"/>
        <w:bottom w:val="none" w:sz="0" w:space="0" w:color="auto"/>
        <w:right w:val="none" w:sz="0" w:space="0" w:color="auto"/>
      </w:divBdr>
      <w:divsChild>
        <w:div w:id="776173748">
          <w:marLeft w:val="0"/>
          <w:marRight w:val="0"/>
          <w:marTop w:val="0"/>
          <w:marBottom w:val="0"/>
          <w:divBdr>
            <w:top w:val="none" w:sz="0" w:space="0" w:color="auto"/>
            <w:left w:val="none" w:sz="0" w:space="0" w:color="auto"/>
            <w:bottom w:val="none" w:sz="0" w:space="0" w:color="auto"/>
            <w:right w:val="none" w:sz="0" w:space="0" w:color="auto"/>
          </w:divBdr>
          <w:divsChild>
            <w:div w:id="1736472879">
              <w:marLeft w:val="0"/>
              <w:marRight w:val="0"/>
              <w:marTop w:val="0"/>
              <w:marBottom w:val="0"/>
              <w:divBdr>
                <w:top w:val="none" w:sz="0" w:space="0" w:color="auto"/>
                <w:left w:val="none" w:sz="0" w:space="0" w:color="auto"/>
                <w:bottom w:val="none" w:sz="0" w:space="0" w:color="auto"/>
                <w:right w:val="none" w:sz="0" w:space="0" w:color="auto"/>
              </w:divBdr>
              <w:divsChild>
                <w:div w:id="9576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858102">
      <w:bodyDiv w:val="1"/>
      <w:marLeft w:val="0"/>
      <w:marRight w:val="0"/>
      <w:marTop w:val="0"/>
      <w:marBottom w:val="0"/>
      <w:divBdr>
        <w:top w:val="none" w:sz="0" w:space="0" w:color="auto"/>
        <w:left w:val="none" w:sz="0" w:space="0" w:color="auto"/>
        <w:bottom w:val="none" w:sz="0" w:space="0" w:color="auto"/>
        <w:right w:val="none" w:sz="0" w:space="0" w:color="auto"/>
      </w:divBdr>
    </w:div>
    <w:div w:id="932399543">
      <w:bodyDiv w:val="1"/>
      <w:marLeft w:val="0"/>
      <w:marRight w:val="0"/>
      <w:marTop w:val="0"/>
      <w:marBottom w:val="0"/>
      <w:divBdr>
        <w:top w:val="none" w:sz="0" w:space="0" w:color="auto"/>
        <w:left w:val="none" w:sz="0" w:space="0" w:color="auto"/>
        <w:bottom w:val="none" w:sz="0" w:space="0" w:color="auto"/>
        <w:right w:val="none" w:sz="0" w:space="0" w:color="auto"/>
      </w:divBdr>
      <w:divsChild>
        <w:div w:id="1422333525">
          <w:marLeft w:val="0"/>
          <w:marRight w:val="0"/>
          <w:marTop w:val="0"/>
          <w:marBottom w:val="0"/>
          <w:divBdr>
            <w:top w:val="none" w:sz="0" w:space="0" w:color="auto"/>
            <w:left w:val="none" w:sz="0" w:space="0" w:color="auto"/>
            <w:bottom w:val="none" w:sz="0" w:space="0" w:color="auto"/>
            <w:right w:val="none" w:sz="0" w:space="0" w:color="auto"/>
          </w:divBdr>
          <w:divsChild>
            <w:div w:id="1943027548">
              <w:marLeft w:val="0"/>
              <w:marRight w:val="0"/>
              <w:marTop w:val="0"/>
              <w:marBottom w:val="0"/>
              <w:divBdr>
                <w:top w:val="none" w:sz="0" w:space="0" w:color="auto"/>
                <w:left w:val="none" w:sz="0" w:space="0" w:color="auto"/>
                <w:bottom w:val="none" w:sz="0" w:space="0" w:color="auto"/>
                <w:right w:val="none" w:sz="0" w:space="0" w:color="auto"/>
              </w:divBdr>
              <w:divsChild>
                <w:div w:id="19490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37552">
      <w:bodyDiv w:val="1"/>
      <w:marLeft w:val="0"/>
      <w:marRight w:val="0"/>
      <w:marTop w:val="0"/>
      <w:marBottom w:val="0"/>
      <w:divBdr>
        <w:top w:val="none" w:sz="0" w:space="0" w:color="auto"/>
        <w:left w:val="none" w:sz="0" w:space="0" w:color="auto"/>
        <w:bottom w:val="none" w:sz="0" w:space="0" w:color="auto"/>
        <w:right w:val="none" w:sz="0" w:space="0" w:color="auto"/>
      </w:divBdr>
    </w:div>
    <w:div w:id="1065880263">
      <w:bodyDiv w:val="1"/>
      <w:marLeft w:val="0"/>
      <w:marRight w:val="0"/>
      <w:marTop w:val="0"/>
      <w:marBottom w:val="0"/>
      <w:divBdr>
        <w:top w:val="none" w:sz="0" w:space="0" w:color="auto"/>
        <w:left w:val="none" w:sz="0" w:space="0" w:color="auto"/>
        <w:bottom w:val="none" w:sz="0" w:space="0" w:color="auto"/>
        <w:right w:val="none" w:sz="0" w:space="0" w:color="auto"/>
      </w:divBdr>
    </w:div>
    <w:div w:id="1074012321">
      <w:bodyDiv w:val="1"/>
      <w:marLeft w:val="0"/>
      <w:marRight w:val="0"/>
      <w:marTop w:val="0"/>
      <w:marBottom w:val="0"/>
      <w:divBdr>
        <w:top w:val="none" w:sz="0" w:space="0" w:color="auto"/>
        <w:left w:val="none" w:sz="0" w:space="0" w:color="auto"/>
        <w:bottom w:val="none" w:sz="0" w:space="0" w:color="auto"/>
        <w:right w:val="none" w:sz="0" w:space="0" w:color="auto"/>
      </w:divBdr>
      <w:divsChild>
        <w:div w:id="1900944111">
          <w:marLeft w:val="0"/>
          <w:marRight w:val="0"/>
          <w:marTop w:val="0"/>
          <w:marBottom w:val="0"/>
          <w:divBdr>
            <w:top w:val="none" w:sz="0" w:space="0" w:color="auto"/>
            <w:left w:val="none" w:sz="0" w:space="0" w:color="auto"/>
            <w:bottom w:val="none" w:sz="0" w:space="0" w:color="auto"/>
            <w:right w:val="none" w:sz="0" w:space="0" w:color="auto"/>
          </w:divBdr>
          <w:divsChild>
            <w:div w:id="231090192">
              <w:marLeft w:val="0"/>
              <w:marRight w:val="0"/>
              <w:marTop w:val="0"/>
              <w:marBottom w:val="0"/>
              <w:divBdr>
                <w:top w:val="none" w:sz="0" w:space="0" w:color="auto"/>
                <w:left w:val="none" w:sz="0" w:space="0" w:color="auto"/>
                <w:bottom w:val="none" w:sz="0" w:space="0" w:color="auto"/>
                <w:right w:val="none" w:sz="0" w:space="0" w:color="auto"/>
              </w:divBdr>
              <w:divsChild>
                <w:div w:id="20430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94377">
      <w:bodyDiv w:val="1"/>
      <w:marLeft w:val="0"/>
      <w:marRight w:val="0"/>
      <w:marTop w:val="0"/>
      <w:marBottom w:val="0"/>
      <w:divBdr>
        <w:top w:val="none" w:sz="0" w:space="0" w:color="auto"/>
        <w:left w:val="none" w:sz="0" w:space="0" w:color="auto"/>
        <w:bottom w:val="none" w:sz="0" w:space="0" w:color="auto"/>
        <w:right w:val="none" w:sz="0" w:space="0" w:color="auto"/>
      </w:divBdr>
    </w:div>
    <w:div w:id="1508908233">
      <w:bodyDiv w:val="1"/>
      <w:marLeft w:val="0"/>
      <w:marRight w:val="0"/>
      <w:marTop w:val="0"/>
      <w:marBottom w:val="0"/>
      <w:divBdr>
        <w:top w:val="none" w:sz="0" w:space="0" w:color="auto"/>
        <w:left w:val="none" w:sz="0" w:space="0" w:color="auto"/>
        <w:bottom w:val="none" w:sz="0" w:space="0" w:color="auto"/>
        <w:right w:val="none" w:sz="0" w:space="0" w:color="auto"/>
      </w:divBdr>
      <w:divsChild>
        <w:div w:id="1556352797">
          <w:marLeft w:val="0"/>
          <w:marRight w:val="0"/>
          <w:marTop w:val="0"/>
          <w:marBottom w:val="0"/>
          <w:divBdr>
            <w:top w:val="none" w:sz="0" w:space="0" w:color="auto"/>
            <w:left w:val="none" w:sz="0" w:space="0" w:color="auto"/>
            <w:bottom w:val="none" w:sz="0" w:space="0" w:color="auto"/>
            <w:right w:val="none" w:sz="0" w:space="0" w:color="auto"/>
          </w:divBdr>
          <w:divsChild>
            <w:div w:id="660542628">
              <w:marLeft w:val="0"/>
              <w:marRight w:val="0"/>
              <w:marTop w:val="0"/>
              <w:marBottom w:val="0"/>
              <w:divBdr>
                <w:top w:val="none" w:sz="0" w:space="0" w:color="auto"/>
                <w:left w:val="none" w:sz="0" w:space="0" w:color="auto"/>
                <w:bottom w:val="none" w:sz="0" w:space="0" w:color="auto"/>
                <w:right w:val="none" w:sz="0" w:space="0" w:color="auto"/>
              </w:divBdr>
              <w:divsChild>
                <w:div w:id="1944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240451">
      <w:bodyDiv w:val="1"/>
      <w:marLeft w:val="0"/>
      <w:marRight w:val="0"/>
      <w:marTop w:val="0"/>
      <w:marBottom w:val="0"/>
      <w:divBdr>
        <w:top w:val="none" w:sz="0" w:space="0" w:color="auto"/>
        <w:left w:val="none" w:sz="0" w:space="0" w:color="auto"/>
        <w:bottom w:val="none" w:sz="0" w:space="0" w:color="auto"/>
        <w:right w:val="none" w:sz="0" w:space="0" w:color="auto"/>
      </w:divBdr>
      <w:divsChild>
        <w:div w:id="904342150">
          <w:marLeft w:val="0"/>
          <w:marRight w:val="0"/>
          <w:marTop w:val="0"/>
          <w:marBottom w:val="0"/>
          <w:divBdr>
            <w:top w:val="none" w:sz="0" w:space="0" w:color="auto"/>
            <w:left w:val="none" w:sz="0" w:space="0" w:color="auto"/>
            <w:bottom w:val="none" w:sz="0" w:space="0" w:color="auto"/>
            <w:right w:val="none" w:sz="0" w:space="0" w:color="auto"/>
          </w:divBdr>
          <w:divsChild>
            <w:div w:id="1282420547">
              <w:marLeft w:val="0"/>
              <w:marRight w:val="0"/>
              <w:marTop w:val="0"/>
              <w:marBottom w:val="0"/>
              <w:divBdr>
                <w:top w:val="none" w:sz="0" w:space="0" w:color="auto"/>
                <w:left w:val="none" w:sz="0" w:space="0" w:color="auto"/>
                <w:bottom w:val="none" w:sz="0" w:space="0" w:color="auto"/>
                <w:right w:val="none" w:sz="0" w:space="0" w:color="auto"/>
              </w:divBdr>
              <w:divsChild>
                <w:div w:id="6650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82514">
      <w:bodyDiv w:val="1"/>
      <w:marLeft w:val="0"/>
      <w:marRight w:val="0"/>
      <w:marTop w:val="0"/>
      <w:marBottom w:val="0"/>
      <w:divBdr>
        <w:top w:val="none" w:sz="0" w:space="0" w:color="auto"/>
        <w:left w:val="none" w:sz="0" w:space="0" w:color="auto"/>
        <w:bottom w:val="none" w:sz="0" w:space="0" w:color="auto"/>
        <w:right w:val="none" w:sz="0" w:space="0" w:color="auto"/>
      </w:divBdr>
    </w:div>
    <w:div w:id="1698658219">
      <w:bodyDiv w:val="1"/>
      <w:marLeft w:val="0"/>
      <w:marRight w:val="0"/>
      <w:marTop w:val="0"/>
      <w:marBottom w:val="0"/>
      <w:divBdr>
        <w:top w:val="none" w:sz="0" w:space="0" w:color="auto"/>
        <w:left w:val="none" w:sz="0" w:space="0" w:color="auto"/>
        <w:bottom w:val="none" w:sz="0" w:space="0" w:color="auto"/>
        <w:right w:val="none" w:sz="0" w:space="0" w:color="auto"/>
      </w:divBdr>
    </w:div>
    <w:div w:id="1867862305">
      <w:bodyDiv w:val="1"/>
      <w:marLeft w:val="0"/>
      <w:marRight w:val="0"/>
      <w:marTop w:val="0"/>
      <w:marBottom w:val="0"/>
      <w:divBdr>
        <w:top w:val="none" w:sz="0" w:space="0" w:color="auto"/>
        <w:left w:val="none" w:sz="0" w:space="0" w:color="auto"/>
        <w:bottom w:val="none" w:sz="0" w:space="0" w:color="auto"/>
        <w:right w:val="none" w:sz="0" w:space="0" w:color="auto"/>
      </w:divBdr>
    </w:div>
    <w:div w:id="1871793959">
      <w:bodyDiv w:val="1"/>
      <w:marLeft w:val="0"/>
      <w:marRight w:val="0"/>
      <w:marTop w:val="0"/>
      <w:marBottom w:val="0"/>
      <w:divBdr>
        <w:top w:val="none" w:sz="0" w:space="0" w:color="auto"/>
        <w:left w:val="none" w:sz="0" w:space="0" w:color="auto"/>
        <w:bottom w:val="none" w:sz="0" w:space="0" w:color="auto"/>
        <w:right w:val="none" w:sz="0" w:space="0" w:color="auto"/>
      </w:divBdr>
      <w:divsChild>
        <w:div w:id="622811021">
          <w:marLeft w:val="0"/>
          <w:marRight w:val="0"/>
          <w:marTop w:val="0"/>
          <w:marBottom w:val="0"/>
          <w:divBdr>
            <w:top w:val="none" w:sz="0" w:space="0" w:color="auto"/>
            <w:left w:val="none" w:sz="0" w:space="0" w:color="auto"/>
            <w:bottom w:val="none" w:sz="0" w:space="0" w:color="auto"/>
            <w:right w:val="none" w:sz="0" w:space="0" w:color="auto"/>
          </w:divBdr>
          <w:divsChild>
            <w:div w:id="1843621616">
              <w:marLeft w:val="0"/>
              <w:marRight w:val="0"/>
              <w:marTop w:val="0"/>
              <w:marBottom w:val="0"/>
              <w:divBdr>
                <w:top w:val="none" w:sz="0" w:space="0" w:color="auto"/>
                <w:left w:val="none" w:sz="0" w:space="0" w:color="auto"/>
                <w:bottom w:val="none" w:sz="0" w:space="0" w:color="auto"/>
                <w:right w:val="none" w:sz="0" w:space="0" w:color="auto"/>
              </w:divBdr>
              <w:divsChild>
                <w:div w:id="338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42606">
      <w:bodyDiv w:val="1"/>
      <w:marLeft w:val="0"/>
      <w:marRight w:val="0"/>
      <w:marTop w:val="0"/>
      <w:marBottom w:val="0"/>
      <w:divBdr>
        <w:top w:val="none" w:sz="0" w:space="0" w:color="auto"/>
        <w:left w:val="none" w:sz="0" w:space="0" w:color="auto"/>
        <w:bottom w:val="none" w:sz="0" w:space="0" w:color="auto"/>
        <w:right w:val="none" w:sz="0" w:space="0" w:color="auto"/>
      </w:divBdr>
    </w:div>
    <w:div w:id="1901137327">
      <w:bodyDiv w:val="1"/>
      <w:marLeft w:val="0"/>
      <w:marRight w:val="0"/>
      <w:marTop w:val="0"/>
      <w:marBottom w:val="0"/>
      <w:divBdr>
        <w:top w:val="none" w:sz="0" w:space="0" w:color="auto"/>
        <w:left w:val="none" w:sz="0" w:space="0" w:color="auto"/>
        <w:bottom w:val="none" w:sz="0" w:space="0" w:color="auto"/>
        <w:right w:val="none" w:sz="0" w:space="0" w:color="auto"/>
      </w:divBdr>
    </w:div>
    <w:div w:id="20587743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ru.wikipedia.org/wiki/%D0%9A%D0%B8%D1%82%D0%B0%D0%B9%D1%81%D0%BA%D0%B8%D0%B9_%D1%8F%D0%B7%D1%8B%D0%BA" TargetMode="External"/><Relationship Id="rId11" Type="http://schemas.openxmlformats.org/officeDocument/2006/relationships/hyperlink" Target="https://ru.wikipedia.org/wiki/%D0%9A%D0%B8%D1%82%D0%B0%D0%B9%D1%81%D0%BA%D0%B8%D0%B9_%D1%8F%D0%B7%D1%8B%D0%BA" TargetMode="External"/><Relationship Id="rId12" Type="http://schemas.openxmlformats.org/officeDocument/2006/relationships/hyperlink" Target="http://www.consultant.ru/document/cons_doc_LAW_204169/" TargetMode="External"/><Relationship Id="rId13" Type="http://schemas.openxmlformats.org/officeDocument/2006/relationships/hyperlink" Target="http://www.consultant.ru/document/cons_doc_LAW_196365/" TargetMode="External"/><Relationship Id="rId14" Type="http://schemas.openxmlformats.org/officeDocument/2006/relationships/hyperlink" Target="http://www.airsoft-bit.ru/media/normativi/FZ_2002_01_10_N7.doc" TargetMode="External"/><Relationship Id="rId15" Type="http://schemas.openxmlformats.org/officeDocument/2006/relationships/hyperlink" Target="http://chinalawinfo.ru/constitutional_law/constitution/constitution_ch1" TargetMode="External"/><Relationship Id="rId16" Type="http://schemas.openxmlformats.org/officeDocument/2006/relationships/hyperlink" Target="http://asia-business.ru/law/law2/resources/mineral/" TargetMode="External"/><Relationship Id="rId17" Type="http://schemas.openxmlformats.org/officeDocument/2006/relationships/hyperlink" Target="http://chinalawinfo.ru/economic_law/law_contractual_joint_ventures" TargetMode="External"/><Relationship Id="rId18" Type="http://schemas.openxmlformats.org/officeDocument/2006/relationships/hyperlink" Target="http://chinalawinfo.ru/economic_law/statute_resource_tax" TargetMode="External"/><Relationship Id="rId19" Type="http://schemas.openxmlformats.org/officeDocument/2006/relationships/hyperlink" Target="http://www.airsoft-bit.ru/media/normativi/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ru.wikipedia.org/wiki/%D0%A1%D0%B8%D0%BD%D1%8C%D1%86%D0%B7%D1%8F%D0%BD-%D0%A3%D0%B9%D0%B3%D1%83%D1%80%D1%81%D0%BA%D0%B8%D0%B9_%D0%B0%D0%B2%D1%82%D0%BE%D0%BD%D0%BE%D0%BC%D0%BD%D1%8B%D0%B9_%D1%80%D0%B0%D0%B9%D0%BE%D0%B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legal.people.com.cn/n1/2018/0322/c42510-29881498-3.html" TargetMode="External"/><Relationship Id="rId2" Type="http://schemas.openxmlformats.org/officeDocument/2006/relationships/hyperlink" Target="http://www.airsoft-bit.ru/media/normativi/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1501</TotalTime>
  <Pages>52</Pages>
  <Words>12117</Words>
  <Characters>69073</Characters>
  <Application>Microsoft Macintosh Word</Application>
  <DocSecurity>0</DocSecurity>
  <Lines>575</Lines>
  <Paragraphs>162</Paragraphs>
  <ScaleCrop>false</ScaleCrop>
  <Company/>
  <LinksUpToDate>false</LinksUpToDate>
  <CharactersWithSpaces>81028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Шмигельская</dc:creator>
  <cp:keywords/>
  <dc:description/>
  <cp:lastModifiedBy>Надежда Шмигельская</cp:lastModifiedBy>
  <cp:revision>240</cp:revision>
  <dcterms:created xsi:type="dcterms:W3CDTF">2018-05-07T01:33:00Z</dcterms:created>
  <dcterms:modified xsi:type="dcterms:W3CDTF">2018-05-10T14:37:00Z</dcterms:modified>
</cp:coreProperties>
</file>