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7A7AC" w14:textId="77777777" w:rsidR="00A537E2" w:rsidRPr="00DB6DE7" w:rsidRDefault="00A537E2" w:rsidP="00A537E2">
      <w:pPr>
        <w:spacing w:after="0"/>
        <w:jc w:val="center"/>
        <w:rPr>
          <w:rFonts w:ascii="Times New Roman" w:hAnsi="Times New Roman" w:cs="Times New Roman"/>
          <w:sz w:val="28"/>
          <w:szCs w:val="28"/>
        </w:rPr>
      </w:pPr>
      <w:r w:rsidRPr="00DB6DE7">
        <w:rPr>
          <w:rFonts w:ascii="Times New Roman" w:hAnsi="Times New Roman" w:cs="Times New Roman"/>
          <w:sz w:val="28"/>
          <w:szCs w:val="28"/>
        </w:rPr>
        <w:t>Санкт-Петербургский государственный университет</w:t>
      </w:r>
    </w:p>
    <w:p w14:paraId="52483C90" w14:textId="77777777" w:rsidR="00A537E2" w:rsidRPr="00DB6DE7" w:rsidRDefault="00A537E2" w:rsidP="00A537E2">
      <w:pPr>
        <w:spacing w:after="0"/>
        <w:jc w:val="center"/>
        <w:rPr>
          <w:rFonts w:ascii="Times New Roman" w:hAnsi="Times New Roman" w:cs="Times New Roman"/>
          <w:sz w:val="28"/>
          <w:szCs w:val="28"/>
        </w:rPr>
      </w:pPr>
      <w:r w:rsidRPr="00DB6DE7">
        <w:rPr>
          <w:rFonts w:ascii="Times New Roman" w:hAnsi="Times New Roman" w:cs="Times New Roman"/>
          <w:sz w:val="28"/>
          <w:szCs w:val="28"/>
        </w:rPr>
        <w:t>направление «Юриспруденция»</w:t>
      </w:r>
    </w:p>
    <w:p w14:paraId="38483A4D" w14:textId="77777777" w:rsidR="00A537E2" w:rsidRPr="00DB6DE7" w:rsidRDefault="00A537E2" w:rsidP="00A537E2">
      <w:pPr>
        <w:spacing w:after="0"/>
        <w:jc w:val="center"/>
        <w:rPr>
          <w:rFonts w:ascii="Times New Roman" w:hAnsi="Times New Roman" w:cs="Times New Roman"/>
          <w:sz w:val="28"/>
          <w:szCs w:val="28"/>
        </w:rPr>
      </w:pPr>
    </w:p>
    <w:p w14:paraId="45F17B95" w14:textId="77777777" w:rsidR="00A537E2" w:rsidRPr="00DB6DE7" w:rsidRDefault="00A537E2" w:rsidP="00A537E2">
      <w:pPr>
        <w:spacing w:after="0"/>
        <w:jc w:val="center"/>
        <w:rPr>
          <w:rFonts w:ascii="Times New Roman" w:hAnsi="Times New Roman" w:cs="Times New Roman"/>
          <w:sz w:val="28"/>
          <w:szCs w:val="28"/>
        </w:rPr>
      </w:pPr>
    </w:p>
    <w:p w14:paraId="5C1ED446" w14:textId="77777777" w:rsidR="00A537E2" w:rsidRPr="00DB6DE7" w:rsidRDefault="00A537E2" w:rsidP="00A537E2">
      <w:pPr>
        <w:spacing w:after="0"/>
        <w:jc w:val="center"/>
        <w:rPr>
          <w:rFonts w:ascii="Times New Roman" w:hAnsi="Times New Roman" w:cs="Times New Roman"/>
          <w:sz w:val="28"/>
          <w:szCs w:val="28"/>
        </w:rPr>
      </w:pPr>
    </w:p>
    <w:p w14:paraId="25C276C5" w14:textId="77777777" w:rsidR="00A537E2" w:rsidRPr="00DB6DE7" w:rsidRDefault="00A537E2" w:rsidP="00A537E2">
      <w:pPr>
        <w:spacing w:after="0"/>
        <w:jc w:val="center"/>
        <w:rPr>
          <w:rFonts w:ascii="Times New Roman" w:hAnsi="Times New Roman" w:cs="Times New Roman"/>
          <w:sz w:val="28"/>
          <w:szCs w:val="28"/>
        </w:rPr>
      </w:pPr>
    </w:p>
    <w:p w14:paraId="30532847" w14:textId="77777777" w:rsidR="00A537E2" w:rsidRPr="00DB6DE7" w:rsidRDefault="00A537E2" w:rsidP="00A537E2">
      <w:pPr>
        <w:spacing w:after="0"/>
        <w:jc w:val="center"/>
        <w:rPr>
          <w:rFonts w:ascii="Times New Roman" w:hAnsi="Times New Roman" w:cs="Times New Roman"/>
          <w:sz w:val="28"/>
          <w:szCs w:val="28"/>
        </w:rPr>
      </w:pPr>
    </w:p>
    <w:p w14:paraId="013CF4ED" w14:textId="77777777" w:rsidR="00A537E2" w:rsidRPr="00DB6DE7" w:rsidRDefault="00A537E2" w:rsidP="00A537E2">
      <w:pPr>
        <w:spacing w:after="0"/>
        <w:jc w:val="center"/>
        <w:rPr>
          <w:rFonts w:ascii="Times New Roman" w:hAnsi="Times New Roman" w:cs="Times New Roman"/>
          <w:sz w:val="28"/>
          <w:szCs w:val="28"/>
        </w:rPr>
      </w:pPr>
    </w:p>
    <w:p w14:paraId="1A8CE65E" w14:textId="77777777" w:rsidR="00A537E2" w:rsidRPr="00DB6DE7" w:rsidRDefault="00A537E2" w:rsidP="00A537E2">
      <w:pPr>
        <w:spacing w:after="0"/>
        <w:jc w:val="center"/>
        <w:rPr>
          <w:rFonts w:ascii="Times New Roman" w:hAnsi="Times New Roman" w:cs="Times New Roman"/>
          <w:sz w:val="28"/>
          <w:szCs w:val="28"/>
        </w:rPr>
      </w:pPr>
    </w:p>
    <w:p w14:paraId="2A6E5574" w14:textId="77777777" w:rsidR="00A537E2" w:rsidRPr="00DB6DE7" w:rsidRDefault="00873D6A" w:rsidP="00A537E2">
      <w:pPr>
        <w:spacing w:after="0"/>
        <w:jc w:val="center"/>
        <w:rPr>
          <w:rFonts w:ascii="Times New Roman" w:hAnsi="Times New Roman" w:cs="Times New Roman"/>
          <w:sz w:val="28"/>
          <w:szCs w:val="28"/>
        </w:rPr>
      </w:pPr>
      <w:r w:rsidRPr="00DB6DE7">
        <w:rPr>
          <w:rFonts w:ascii="Times New Roman" w:hAnsi="Times New Roman" w:cs="Times New Roman"/>
          <w:sz w:val="28"/>
          <w:szCs w:val="28"/>
        </w:rPr>
        <w:t>«Противодействие картелям</w:t>
      </w:r>
      <w:r w:rsidR="00A537E2" w:rsidRPr="00DB6DE7">
        <w:rPr>
          <w:rFonts w:ascii="Times New Roman" w:hAnsi="Times New Roman" w:cs="Times New Roman"/>
          <w:sz w:val="28"/>
          <w:szCs w:val="28"/>
        </w:rPr>
        <w:t xml:space="preserve"> как способ борьбы с нарушением антимонопольного законодательства»</w:t>
      </w:r>
    </w:p>
    <w:p w14:paraId="65D1160C" w14:textId="77777777" w:rsidR="00A537E2" w:rsidRPr="00DB6DE7" w:rsidRDefault="00A537E2" w:rsidP="00A537E2">
      <w:pPr>
        <w:spacing w:after="0"/>
        <w:jc w:val="center"/>
        <w:rPr>
          <w:rFonts w:ascii="Times New Roman" w:hAnsi="Times New Roman" w:cs="Times New Roman"/>
          <w:sz w:val="28"/>
          <w:szCs w:val="28"/>
        </w:rPr>
      </w:pPr>
    </w:p>
    <w:p w14:paraId="2147B6D2" w14:textId="77777777" w:rsidR="00A537E2" w:rsidRPr="00DB6DE7" w:rsidRDefault="00A537E2" w:rsidP="00A537E2">
      <w:pPr>
        <w:spacing w:after="0"/>
        <w:jc w:val="center"/>
        <w:rPr>
          <w:rFonts w:ascii="Times New Roman" w:hAnsi="Times New Roman" w:cs="Times New Roman"/>
          <w:sz w:val="28"/>
          <w:szCs w:val="28"/>
        </w:rPr>
      </w:pPr>
    </w:p>
    <w:p w14:paraId="573D5A19"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Выпускная квалификационная работа</w:t>
      </w:r>
    </w:p>
    <w:p w14:paraId="67B659AE"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студента 2 курса магистратуры</w:t>
      </w:r>
    </w:p>
    <w:p w14:paraId="599B57EE"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очной формы обучения</w:t>
      </w:r>
    </w:p>
    <w:p w14:paraId="378918A2"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 xml:space="preserve">Гончара Даниила Ивановича </w:t>
      </w:r>
    </w:p>
    <w:p w14:paraId="2182CA28" w14:textId="77777777" w:rsidR="00A537E2" w:rsidRPr="00DB6DE7" w:rsidRDefault="00A537E2" w:rsidP="00A537E2">
      <w:pPr>
        <w:spacing w:after="0"/>
        <w:ind w:left="4956"/>
        <w:jc w:val="both"/>
        <w:rPr>
          <w:rFonts w:ascii="Times New Roman" w:hAnsi="Times New Roman" w:cs="Times New Roman"/>
          <w:sz w:val="28"/>
          <w:szCs w:val="28"/>
        </w:rPr>
      </w:pPr>
    </w:p>
    <w:p w14:paraId="31922910" w14:textId="77777777" w:rsidR="00A537E2" w:rsidRPr="00DB6DE7" w:rsidRDefault="00A537E2" w:rsidP="00A537E2">
      <w:pPr>
        <w:spacing w:after="0"/>
        <w:ind w:left="4956"/>
        <w:jc w:val="both"/>
        <w:rPr>
          <w:rFonts w:ascii="Times New Roman" w:hAnsi="Times New Roman" w:cs="Times New Roman"/>
          <w:sz w:val="28"/>
          <w:szCs w:val="28"/>
        </w:rPr>
      </w:pPr>
    </w:p>
    <w:p w14:paraId="4F3E1E0F" w14:textId="77777777" w:rsidR="00A537E2" w:rsidRPr="00DB6DE7" w:rsidRDefault="00A537E2" w:rsidP="00A537E2">
      <w:pPr>
        <w:spacing w:after="0"/>
        <w:ind w:left="4956"/>
        <w:jc w:val="both"/>
        <w:rPr>
          <w:rFonts w:ascii="Times New Roman" w:hAnsi="Times New Roman" w:cs="Times New Roman"/>
          <w:sz w:val="28"/>
          <w:szCs w:val="28"/>
        </w:rPr>
      </w:pPr>
    </w:p>
    <w:p w14:paraId="1D13F7B9" w14:textId="77777777" w:rsidR="00A537E2" w:rsidRPr="00DB6DE7" w:rsidRDefault="00A537E2" w:rsidP="00A537E2">
      <w:pPr>
        <w:spacing w:after="0"/>
        <w:ind w:left="4956"/>
        <w:jc w:val="both"/>
        <w:rPr>
          <w:rFonts w:ascii="Times New Roman" w:hAnsi="Times New Roman" w:cs="Times New Roman"/>
          <w:sz w:val="28"/>
          <w:szCs w:val="28"/>
        </w:rPr>
      </w:pPr>
    </w:p>
    <w:p w14:paraId="2213389E"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Научный руководитель:</w:t>
      </w:r>
    </w:p>
    <w:p w14:paraId="566FD904"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доцент, доктор юридических наук</w:t>
      </w:r>
    </w:p>
    <w:p w14:paraId="1BE56392" w14:textId="77777777" w:rsidR="00A537E2" w:rsidRPr="00DB6DE7" w:rsidRDefault="00A537E2" w:rsidP="00A537E2">
      <w:pPr>
        <w:spacing w:after="0"/>
        <w:ind w:left="4956"/>
        <w:jc w:val="both"/>
        <w:rPr>
          <w:rFonts w:ascii="Times New Roman" w:hAnsi="Times New Roman" w:cs="Times New Roman"/>
          <w:sz w:val="28"/>
          <w:szCs w:val="28"/>
        </w:rPr>
      </w:pPr>
      <w:r w:rsidRPr="00DB6DE7">
        <w:rPr>
          <w:rFonts w:ascii="Times New Roman" w:hAnsi="Times New Roman" w:cs="Times New Roman"/>
          <w:sz w:val="28"/>
          <w:szCs w:val="28"/>
        </w:rPr>
        <w:t>Петров Дмитрий Анатольевич</w:t>
      </w:r>
    </w:p>
    <w:p w14:paraId="4A2987D8" w14:textId="77777777" w:rsidR="00A537E2" w:rsidRPr="00DB6DE7" w:rsidRDefault="00A537E2" w:rsidP="00A537E2">
      <w:pPr>
        <w:spacing w:after="0"/>
        <w:jc w:val="center"/>
        <w:rPr>
          <w:rFonts w:ascii="Times New Roman" w:hAnsi="Times New Roman" w:cs="Times New Roman"/>
          <w:sz w:val="28"/>
          <w:szCs w:val="28"/>
        </w:rPr>
      </w:pPr>
    </w:p>
    <w:p w14:paraId="364D3EF6" w14:textId="77777777" w:rsidR="00A537E2" w:rsidRPr="00DB6DE7" w:rsidRDefault="00A537E2" w:rsidP="00A537E2">
      <w:pPr>
        <w:spacing w:after="0"/>
        <w:jc w:val="center"/>
        <w:rPr>
          <w:rFonts w:ascii="Times New Roman" w:hAnsi="Times New Roman" w:cs="Times New Roman"/>
          <w:sz w:val="28"/>
          <w:szCs w:val="28"/>
        </w:rPr>
      </w:pPr>
    </w:p>
    <w:p w14:paraId="4C7546DF" w14:textId="77777777" w:rsidR="00A537E2" w:rsidRPr="00DB6DE7" w:rsidRDefault="00A537E2" w:rsidP="00A537E2">
      <w:pPr>
        <w:spacing w:after="0"/>
        <w:jc w:val="center"/>
        <w:rPr>
          <w:rFonts w:ascii="Times New Roman" w:hAnsi="Times New Roman" w:cs="Times New Roman"/>
          <w:sz w:val="28"/>
          <w:szCs w:val="28"/>
        </w:rPr>
      </w:pPr>
    </w:p>
    <w:p w14:paraId="4A2CBB3E" w14:textId="77777777" w:rsidR="00A537E2" w:rsidRPr="00DB6DE7" w:rsidRDefault="00A537E2" w:rsidP="00A537E2">
      <w:pPr>
        <w:spacing w:after="0"/>
        <w:jc w:val="center"/>
        <w:rPr>
          <w:rFonts w:ascii="Times New Roman" w:hAnsi="Times New Roman" w:cs="Times New Roman"/>
          <w:sz w:val="28"/>
          <w:szCs w:val="28"/>
        </w:rPr>
      </w:pPr>
    </w:p>
    <w:p w14:paraId="31181862" w14:textId="77777777" w:rsidR="00A537E2" w:rsidRPr="00DB6DE7" w:rsidRDefault="00A537E2" w:rsidP="00A537E2">
      <w:pPr>
        <w:spacing w:after="0"/>
        <w:jc w:val="center"/>
        <w:rPr>
          <w:rFonts w:ascii="Times New Roman" w:hAnsi="Times New Roman" w:cs="Times New Roman"/>
          <w:sz w:val="28"/>
          <w:szCs w:val="28"/>
        </w:rPr>
      </w:pPr>
    </w:p>
    <w:p w14:paraId="046C3FCC" w14:textId="77777777" w:rsidR="00A537E2" w:rsidRPr="00DB6DE7" w:rsidRDefault="00A537E2" w:rsidP="00A537E2">
      <w:pPr>
        <w:spacing w:after="0"/>
        <w:jc w:val="center"/>
        <w:rPr>
          <w:rFonts w:ascii="Times New Roman" w:hAnsi="Times New Roman" w:cs="Times New Roman"/>
          <w:sz w:val="28"/>
          <w:szCs w:val="28"/>
        </w:rPr>
      </w:pPr>
    </w:p>
    <w:p w14:paraId="47D82091" w14:textId="77777777" w:rsidR="00A537E2" w:rsidRPr="00DB6DE7" w:rsidRDefault="00A537E2" w:rsidP="00A537E2">
      <w:pPr>
        <w:spacing w:after="0"/>
        <w:jc w:val="center"/>
        <w:rPr>
          <w:rFonts w:ascii="Times New Roman" w:hAnsi="Times New Roman" w:cs="Times New Roman"/>
          <w:sz w:val="28"/>
          <w:szCs w:val="28"/>
        </w:rPr>
      </w:pPr>
    </w:p>
    <w:p w14:paraId="49664200" w14:textId="77777777" w:rsidR="00A537E2" w:rsidRPr="00DB6DE7" w:rsidRDefault="00A537E2" w:rsidP="00A537E2">
      <w:pPr>
        <w:spacing w:after="0"/>
        <w:jc w:val="center"/>
        <w:rPr>
          <w:rFonts w:ascii="Times New Roman" w:hAnsi="Times New Roman" w:cs="Times New Roman"/>
          <w:sz w:val="28"/>
          <w:szCs w:val="28"/>
        </w:rPr>
      </w:pPr>
    </w:p>
    <w:p w14:paraId="72FEE658" w14:textId="77777777" w:rsidR="00A537E2" w:rsidRPr="00DB6DE7" w:rsidRDefault="00A537E2" w:rsidP="00A537E2">
      <w:pPr>
        <w:spacing w:after="0"/>
        <w:jc w:val="center"/>
        <w:rPr>
          <w:rFonts w:ascii="Times New Roman" w:hAnsi="Times New Roman" w:cs="Times New Roman"/>
          <w:sz w:val="28"/>
          <w:szCs w:val="28"/>
        </w:rPr>
      </w:pPr>
    </w:p>
    <w:p w14:paraId="37D7B0D6" w14:textId="77777777" w:rsidR="00A537E2" w:rsidRPr="00DB6DE7" w:rsidRDefault="00A537E2" w:rsidP="00A537E2">
      <w:pPr>
        <w:spacing w:after="0"/>
        <w:jc w:val="center"/>
        <w:rPr>
          <w:rFonts w:ascii="Times New Roman" w:hAnsi="Times New Roman" w:cs="Times New Roman"/>
          <w:sz w:val="28"/>
          <w:szCs w:val="28"/>
        </w:rPr>
      </w:pPr>
    </w:p>
    <w:p w14:paraId="68A7C6C0" w14:textId="77777777" w:rsidR="00A537E2" w:rsidRPr="00DB6DE7" w:rsidRDefault="00A537E2" w:rsidP="00A537E2">
      <w:pPr>
        <w:spacing w:after="0"/>
        <w:jc w:val="center"/>
        <w:rPr>
          <w:rFonts w:ascii="Times New Roman" w:hAnsi="Times New Roman" w:cs="Times New Roman"/>
          <w:sz w:val="28"/>
          <w:szCs w:val="28"/>
        </w:rPr>
      </w:pPr>
    </w:p>
    <w:p w14:paraId="078098C2" w14:textId="77777777" w:rsidR="00A537E2" w:rsidRPr="00DB6DE7" w:rsidRDefault="00A537E2" w:rsidP="00A537E2">
      <w:pPr>
        <w:spacing w:after="0"/>
        <w:jc w:val="center"/>
        <w:rPr>
          <w:rFonts w:ascii="Times New Roman" w:hAnsi="Times New Roman" w:cs="Times New Roman"/>
          <w:sz w:val="28"/>
          <w:szCs w:val="28"/>
        </w:rPr>
      </w:pPr>
    </w:p>
    <w:p w14:paraId="6B70F841" w14:textId="77777777" w:rsidR="00A537E2" w:rsidRPr="00DB6DE7" w:rsidRDefault="00A537E2" w:rsidP="001D4CFF">
      <w:pPr>
        <w:spacing w:after="0" w:line="360" w:lineRule="auto"/>
        <w:jc w:val="center"/>
        <w:rPr>
          <w:rFonts w:ascii="Times New Roman" w:hAnsi="Times New Roman" w:cs="Times New Roman"/>
          <w:sz w:val="28"/>
          <w:szCs w:val="28"/>
        </w:rPr>
      </w:pPr>
    </w:p>
    <w:p w14:paraId="67F0D524" w14:textId="77777777" w:rsidR="00A537E2" w:rsidRPr="00DB6DE7" w:rsidRDefault="00A537E2" w:rsidP="00A537E2">
      <w:pPr>
        <w:spacing w:after="0"/>
        <w:jc w:val="center"/>
        <w:rPr>
          <w:rFonts w:ascii="Times New Roman" w:hAnsi="Times New Roman" w:cs="Times New Roman"/>
          <w:sz w:val="28"/>
          <w:szCs w:val="28"/>
        </w:rPr>
      </w:pPr>
      <w:r w:rsidRPr="00DB6DE7">
        <w:rPr>
          <w:rFonts w:ascii="Times New Roman" w:hAnsi="Times New Roman" w:cs="Times New Roman"/>
          <w:sz w:val="28"/>
          <w:szCs w:val="28"/>
        </w:rPr>
        <w:t>Санкт-Петербург</w:t>
      </w:r>
    </w:p>
    <w:p w14:paraId="1D2DA5C4" w14:textId="77777777" w:rsidR="00A537E2" w:rsidRPr="00DB6DE7" w:rsidRDefault="00A537E2" w:rsidP="00A537E2">
      <w:pPr>
        <w:spacing w:after="0"/>
        <w:jc w:val="center"/>
        <w:rPr>
          <w:rFonts w:ascii="Times New Roman" w:hAnsi="Times New Roman" w:cs="Times New Roman"/>
          <w:sz w:val="28"/>
          <w:szCs w:val="28"/>
        </w:rPr>
      </w:pPr>
      <w:r w:rsidRPr="00DB6DE7">
        <w:rPr>
          <w:rFonts w:ascii="Times New Roman" w:hAnsi="Times New Roman" w:cs="Times New Roman"/>
          <w:sz w:val="28"/>
          <w:szCs w:val="28"/>
        </w:rPr>
        <w:t>2018 год</w:t>
      </w:r>
      <w:r w:rsidRPr="00DB6DE7">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1220745748"/>
        <w:docPartObj>
          <w:docPartGallery w:val="Table of Contents"/>
          <w:docPartUnique/>
        </w:docPartObj>
      </w:sdtPr>
      <w:sdtEndPr/>
      <w:sdtContent>
        <w:p w14:paraId="7B3D01F4" w14:textId="77777777" w:rsidR="00D44B8B" w:rsidRPr="007E7A2A" w:rsidRDefault="00D44B8B" w:rsidP="007E7A2A">
          <w:pPr>
            <w:pStyle w:val="ab"/>
            <w:spacing w:before="0" w:line="360" w:lineRule="auto"/>
            <w:jc w:val="center"/>
            <w:rPr>
              <w:rFonts w:ascii="Times New Roman" w:hAnsi="Times New Roman" w:cs="Times New Roman"/>
              <w:color w:val="auto"/>
            </w:rPr>
          </w:pPr>
          <w:r w:rsidRPr="00E20567">
            <w:rPr>
              <w:rFonts w:ascii="Times New Roman" w:hAnsi="Times New Roman" w:cs="Times New Roman"/>
              <w:color w:val="auto"/>
            </w:rPr>
            <w:t>Содержание</w:t>
          </w:r>
        </w:p>
        <w:p w14:paraId="6E80DEDB" w14:textId="77777777" w:rsidR="00C22787" w:rsidRPr="00E20567" w:rsidRDefault="00C22787" w:rsidP="00E20567">
          <w:pPr>
            <w:jc w:val="both"/>
            <w:rPr>
              <w:rFonts w:ascii="Times New Roman" w:hAnsi="Times New Roman" w:cs="Times New Roman"/>
              <w:sz w:val="28"/>
              <w:szCs w:val="28"/>
              <w:lang w:eastAsia="ru-RU"/>
            </w:rPr>
          </w:pPr>
        </w:p>
        <w:p w14:paraId="66FA252B" w14:textId="77777777" w:rsidR="00E20567" w:rsidRPr="00E20567" w:rsidRDefault="00D44B8B" w:rsidP="00E20567">
          <w:pPr>
            <w:pStyle w:val="13"/>
            <w:tabs>
              <w:tab w:val="right" w:leader="dot" w:pos="9628"/>
            </w:tabs>
            <w:jc w:val="both"/>
            <w:rPr>
              <w:rFonts w:ascii="Times New Roman" w:eastAsiaTheme="minorEastAsia" w:hAnsi="Times New Roman" w:cs="Times New Roman"/>
              <w:noProof/>
              <w:sz w:val="28"/>
              <w:szCs w:val="28"/>
              <w:lang w:eastAsia="ru-RU"/>
            </w:rPr>
          </w:pPr>
          <w:r w:rsidRPr="00E20567">
            <w:rPr>
              <w:rFonts w:ascii="Times New Roman" w:hAnsi="Times New Roman" w:cs="Times New Roman"/>
              <w:sz w:val="28"/>
              <w:szCs w:val="28"/>
            </w:rPr>
            <w:fldChar w:fldCharType="begin"/>
          </w:r>
          <w:r w:rsidRPr="00E20567">
            <w:rPr>
              <w:rFonts w:ascii="Times New Roman" w:hAnsi="Times New Roman" w:cs="Times New Roman"/>
              <w:sz w:val="28"/>
              <w:szCs w:val="28"/>
            </w:rPr>
            <w:instrText xml:space="preserve"> TOC \o "1-3" \h \z \u </w:instrText>
          </w:r>
          <w:r w:rsidRPr="00E20567">
            <w:rPr>
              <w:rFonts w:ascii="Times New Roman" w:hAnsi="Times New Roman" w:cs="Times New Roman"/>
              <w:sz w:val="28"/>
              <w:szCs w:val="28"/>
            </w:rPr>
            <w:fldChar w:fldCharType="separate"/>
          </w:r>
          <w:hyperlink w:anchor="_Toc513564699" w:history="1">
            <w:r w:rsidR="00E20567" w:rsidRPr="007E7A2A">
              <w:rPr>
                <w:rStyle w:val="a5"/>
                <w:rFonts w:ascii="Times New Roman" w:eastAsiaTheme="majorEastAsia" w:hAnsi="Times New Roman" w:cs="Times New Roman"/>
                <w:bCs/>
                <w:noProof/>
                <w:sz w:val="28"/>
                <w:szCs w:val="28"/>
              </w:rPr>
              <w:t>Введение</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_Toc513564699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3</w:t>
            </w:r>
            <w:r w:rsidR="00E20567" w:rsidRPr="00E20567">
              <w:rPr>
                <w:rFonts w:ascii="Times New Roman" w:hAnsi="Times New Roman" w:cs="Times New Roman"/>
                <w:noProof/>
                <w:webHidden/>
                <w:sz w:val="28"/>
                <w:szCs w:val="28"/>
              </w:rPr>
              <w:fldChar w:fldCharType="end"/>
            </w:r>
          </w:hyperlink>
        </w:p>
        <w:p w14:paraId="2570D484" w14:textId="77777777" w:rsidR="00E20567" w:rsidRPr="00E20567" w:rsidRDefault="00F1719F" w:rsidP="00E20567">
          <w:pPr>
            <w:pStyle w:val="13"/>
            <w:tabs>
              <w:tab w:val="right" w:leader="dot" w:pos="9628"/>
            </w:tabs>
            <w:jc w:val="both"/>
            <w:rPr>
              <w:rFonts w:ascii="Times New Roman" w:eastAsiaTheme="minorEastAsia" w:hAnsi="Times New Roman" w:cs="Times New Roman"/>
              <w:noProof/>
              <w:sz w:val="28"/>
              <w:szCs w:val="28"/>
              <w:lang w:eastAsia="ru-RU"/>
            </w:rPr>
          </w:pPr>
          <w:hyperlink w:anchor="_Toc513564700" w:history="1">
            <w:r w:rsidR="00E20567" w:rsidRPr="00E20567">
              <w:rPr>
                <w:rStyle w:val="a5"/>
                <w:rFonts w:ascii="Times New Roman" w:hAnsi="Times New Roman" w:cs="Times New Roman"/>
                <w:noProof/>
                <w:sz w:val="28"/>
                <w:szCs w:val="28"/>
              </w:rPr>
              <w:t>Глава 1. Нормативно правовые основы регулирования отношений в сфере противодействия картелям</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_Toc513564700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8</w:t>
            </w:r>
            <w:r w:rsidR="00E20567" w:rsidRPr="00E20567">
              <w:rPr>
                <w:rFonts w:ascii="Times New Roman" w:hAnsi="Times New Roman" w:cs="Times New Roman"/>
                <w:noProof/>
                <w:webHidden/>
                <w:sz w:val="28"/>
                <w:szCs w:val="28"/>
              </w:rPr>
              <w:fldChar w:fldCharType="end"/>
            </w:r>
          </w:hyperlink>
        </w:p>
        <w:p w14:paraId="74958306"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1" w:history="1">
            <w:r w:rsidR="00E20567" w:rsidRPr="00E20567">
              <w:rPr>
                <w:rStyle w:val="a5"/>
                <w:rFonts w:ascii="Times New Roman" w:eastAsia="Calibri" w:hAnsi="Times New Roman" w:cs="Times New Roman"/>
                <w:noProof/>
                <w:sz w:val="28"/>
                <w:szCs w:val="28"/>
              </w:rPr>
              <w:t>§ 1.1. Антимонопольное законодательство</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_Toc513564701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8</w:t>
            </w:r>
            <w:r w:rsidR="00E20567" w:rsidRPr="00E20567">
              <w:rPr>
                <w:rFonts w:ascii="Times New Roman" w:hAnsi="Times New Roman" w:cs="Times New Roman"/>
                <w:noProof/>
                <w:webHidden/>
                <w:sz w:val="28"/>
                <w:szCs w:val="28"/>
              </w:rPr>
              <w:fldChar w:fldCharType="end"/>
            </w:r>
          </w:hyperlink>
        </w:p>
        <w:p w14:paraId="26D06A6D" w14:textId="4BA1B018" w:rsidR="00E20567" w:rsidRPr="00E20567" w:rsidRDefault="00E20567" w:rsidP="00E20567">
          <w:pPr>
            <w:pStyle w:val="13"/>
            <w:tabs>
              <w:tab w:val="right" w:leader="dot" w:pos="9628"/>
            </w:tabs>
            <w:jc w:val="both"/>
            <w:rPr>
              <w:rFonts w:ascii="Times New Roman" w:eastAsiaTheme="minorEastAsia" w:hAnsi="Times New Roman" w:cs="Times New Roman"/>
              <w:noProof/>
              <w:sz w:val="28"/>
              <w:szCs w:val="28"/>
              <w:lang w:eastAsia="ru-RU"/>
            </w:rPr>
          </w:pPr>
          <w:r>
            <w:rPr>
              <w:rStyle w:val="a5"/>
              <w:rFonts w:ascii="Times New Roman" w:hAnsi="Times New Roman" w:cs="Times New Roman"/>
              <w:noProof/>
              <w:sz w:val="28"/>
              <w:szCs w:val="28"/>
            </w:rPr>
            <w:t xml:space="preserve">   </w:t>
          </w:r>
          <w:hyperlink w:anchor="_Toc513564702" w:history="1">
            <w:r w:rsidRPr="00E20567">
              <w:rPr>
                <w:rStyle w:val="a5"/>
                <w:rFonts w:ascii="Times New Roman" w:eastAsia="Calibri" w:hAnsi="Times New Roman" w:cs="Times New Roman"/>
                <w:noProof/>
                <w:sz w:val="28"/>
                <w:szCs w:val="28"/>
              </w:rPr>
              <w:t>§ 1.2. Понятие картеля как вида антиконкурентного соглашения</w:t>
            </w:r>
            <w:r w:rsidRPr="00E20567">
              <w:rPr>
                <w:rFonts w:ascii="Times New Roman" w:hAnsi="Times New Roman" w:cs="Times New Roman"/>
                <w:noProof/>
                <w:webHidden/>
                <w:sz w:val="28"/>
                <w:szCs w:val="28"/>
              </w:rPr>
              <w:tab/>
            </w:r>
            <w:r w:rsidRPr="00E20567">
              <w:rPr>
                <w:rFonts w:ascii="Times New Roman" w:hAnsi="Times New Roman" w:cs="Times New Roman"/>
                <w:noProof/>
                <w:webHidden/>
                <w:sz w:val="28"/>
                <w:szCs w:val="28"/>
              </w:rPr>
              <w:fldChar w:fldCharType="begin"/>
            </w:r>
            <w:r w:rsidRPr="00E20567">
              <w:rPr>
                <w:rFonts w:ascii="Times New Roman" w:hAnsi="Times New Roman" w:cs="Times New Roman"/>
                <w:noProof/>
                <w:webHidden/>
                <w:sz w:val="28"/>
                <w:szCs w:val="28"/>
              </w:rPr>
              <w:instrText xml:space="preserve"> PAGEREF _Toc513564702 \h </w:instrText>
            </w:r>
            <w:r w:rsidRPr="00E20567">
              <w:rPr>
                <w:rFonts w:ascii="Times New Roman" w:hAnsi="Times New Roman" w:cs="Times New Roman"/>
                <w:noProof/>
                <w:webHidden/>
                <w:sz w:val="28"/>
                <w:szCs w:val="28"/>
              </w:rPr>
            </w:r>
            <w:r w:rsidRPr="00E20567">
              <w:rPr>
                <w:rFonts w:ascii="Times New Roman" w:hAnsi="Times New Roman" w:cs="Times New Roman"/>
                <w:noProof/>
                <w:webHidden/>
                <w:sz w:val="28"/>
                <w:szCs w:val="28"/>
              </w:rPr>
              <w:fldChar w:fldCharType="separate"/>
            </w:r>
            <w:r w:rsidRPr="00E20567">
              <w:rPr>
                <w:rFonts w:ascii="Times New Roman" w:hAnsi="Times New Roman" w:cs="Times New Roman"/>
                <w:noProof/>
                <w:webHidden/>
                <w:sz w:val="28"/>
                <w:szCs w:val="28"/>
              </w:rPr>
              <w:t>16</w:t>
            </w:r>
            <w:r w:rsidRPr="00E20567">
              <w:rPr>
                <w:rFonts w:ascii="Times New Roman" w:hAnsi="Times New Roman" w:cs="Times New Roman"/>
                <w:noProof/>
                <w:webHidden/>
                <w:sz w:val="28"/>
                <w:szCs w:val="28"/>
              </w:rPr>
              <w:fldChar w:fldCharType="end"/>
            </w:r>
          </w:hyperlink>
        </w:p>
        <w:p w14:paraId="248FAAFF" w14:textId="77777777" w:rsidR="00E20567" w:rsidRPr="00E20567" w:rsidRDefault="00F1719F" w:rsidP="00E20567">
          <w:pPr>
            <w:pStyle w:val="13"/>
            <w:tabs>
              <w:tab w:val="right" w:leader="dot" w:pos="9628"/>
            </w:tabs>
            <w:jc w:val="both"/>
            <w:rPr>
              <w:rFonts w:ascii="Times New Roman" w:eastAsiaTheme="minorEastAsia" w:hAnsi="Times New Roman" w:cs="Times New Roman"/>
              <w:noProof/>
              <w:sz w:val="28"/>
              <w:szCs w:val="28"/>
              <w:lang w:eastAsia="ru-RU"/>
            </w:rPr>
          </w:pPr>
          <w:hyperlink w:anchor="_Toc513564703" w:history="1">
            <w:r w:rsidR="00E20567" w:rsidRPr="00E20567">
              <w:rPr>
                <w:rStyle w:val="a5"/>
                <w:rFonts w:ascii="Times New Roman" w:hAnsi="Times New Roman" w:cs="Times New Roman"/>
                <w:noProof/>
                <w:sz w:val="28"/>
                <w:szCs w:val="28"/>
              </w:rPr>
              <w:t>Глава 2. Виды картелей</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_Toc513564703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30</w:t>
            </w:r>
            <w:r w:rsidR="00E20567" w:rsidRPr="00E20567">
              <w:rPr>
                <w:rFonts w:ascii="Times New Roman" w:hAnsi="Times New Roman" w:cs="Times New Roman"/>
                <w:noProof/>
                <w:webHidden/>
                <w:sz w:val="28"/>
                <w:szCs w:val="28"/>
              </w:rPr>
              <w:fldChar w:fldCharType="end"/>
            </w:r>
          </w:hyperlink>
        </w:p>
        <w:p w14:paraId="369FB27B"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4" w:history="1">
            <w:r w:rsidR="00E20567" w:rsidRPr="00E20567">
              <w:rPr>
                <w:rStyle w:val="a5"/>
                <w:rFonts w:ascii="Times New Roman" w:hAnsi="Times New Roman" w:cs="Times New Roman"/>
                <w:noProof/>
                <w:sz w:val="28"/>
                <w:szCs w:val="28"/>
              </w:rPr>
              <w:t>§ 2.1. Ценовой картель</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_Toc513564704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30</w:t>
            </w:r>
            <w:r w:rsidR="00E20567" w:rsidRPr="00E20567">
              <w:rPr>
                <w:rFonts w:ascii="Times New Roman" w:hAnsi="Times New Roman" w:cs="Times New Roman"/>
                <w:noProof/>
                <w:webHidden/>
                <w:sz w:val="28"/>
                <w:szCs w:val="28"/>
              </w:rPr>
              <w:fldChar w:fldCharType="end"/>
            </w:r>
          </w:hyperlink>
        </w:p>
        <w:p w14:paraId="278EFB37"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5" w:history="1">
            <w:r w:rsidR="00E20567" w:rsidRPr="00E20567">
              <w:rPr>
                <w:rStyle w:val="a5"/>
                <w:rFonts w:ascii="Times New Roman" w:eastAsia="Calibri" w:hAnsi="Times New Roman" w:cs="Times New Roman"/>
                <w:noProof/>
                <w:sz w:val="28"/>
                <w:szCs w:val="28"/>
              </w:rPr>
              <w:t>§ 2.2. Сговор на торгах</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_Toc513564705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36</w:t>
            </w:r>
            <w:r w:rsidR="00E20567" w:rsidRPr="00E20567">
              <w:rPr>
                <w:rFonts w:ascii="Times New Roman" w:hAnsi="Times New Roman" w:cs="Times New Roman"/>
                <w:noProof/>
                <w:webHidden/>
                <w:sz w:val="28"/>
                <w:szCs w:val="28"/>
              </w:rPr>
              <w:fldChar w:fldCharType="end"/>
            </w:r>
          </w:hyperlink>
        </w:p>
        <w:p w14:paraId="3348415A"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6" w:history="1">
            <w:r w:rsidR="00E20567" w:rsidRPr="00E20567">
              <w:rPr>
                <w:rStyle w:val="a5"/>
                <w:rFonts w:ascii="Times New Roman" w:eastAsia="Calibri" w:hAnsi="Times New Roman" w:cs="Times New Roman"/>
                <w:noProof/>
                <w:sz w:val="28"/>
                <w:szCs w:val="28"/>
              </w:rPr>
              <w:t>§ 2.3. Раздел товарного рынка</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_Toc513564706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45</w:t>
            </w:r>
            <w:r w:rsidR="00E20567" w:rsidRPr="00E20567">
              <w:rPr>
                <w:rFonts w:ascii="Times New Roman" w:hAnsi="Times New Roman" w:cs="Times New Roman"/>
                <w:noProof/>
                <w:webHidden/>
                <w:sz w:val="28"/>
                <w:szCs w:val="28"/>
              </w:rPr>
              <w:fldChar w:fldCharType="end"/>
            </w:r>
          </w:hyperlink>
        </w:p>
        <w:p w14:paraId="75FFE166"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7" w:history="1">
            <w:r w:rsidR="00E20567" w:rsidRPr="00E20567">
              <w:rPr>
                <w:rStyle w:val="a5"/>
                <w:rFonts w:ascii="Times New Roman" w:eastAsia="Calibri" w:hAnsi="Times New Roman" w:cs="Times New Roman"/>
                <w:noProof/>
                <w:sz w:val="28"/>
                <w:szCs w:val="28"/>
              </w:rPr>
              <w:t>§ 2.4. Сокращение или прекращение производства товаров</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_Toc513564707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48</w:t>
            </w:r>
            <w:r w:rsidR="00E20567" w:rsidRPr="00E20567">
              <w:rPr>
                <w:rFonts w:ascii="Times New Roman" w:hAnsi="Times New Roman" w:cs="Times New Roman"/>
                <w:noProof/>
                <w:webHidden/>
                <w:sz w:val="28"/>
                <w:szCs w:val="28"/>
              </w:rPr>
              <w:fldChar w:fldCharType="end"/>
            </w:r>
          </w:hyperlink>
        </w:p>
        <w:p w14:paraId="7476FFBC" w14:textId="59AB8226"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08" w:history="1">
            <w:r w:rsidR="00E20567">
              <w:rPr>
                <w:rStyle w:val="a5"/>
                <w:rFonts w:ascii="Times New Roman" w:eastAsia="Calibri" w:hAnsi="Times New Roman" w:cs="Times New Roman"/>
                <w:noProof/>
                <w:sz w:val="28"/>
                <w:szCs w:val="28"/>
              </w:rPr>
              <w:t xml:space="preserve">§ </w:t>
            </w:r>
            <w:r w:rsidR="00E20567" w:rsidRPr="00E20567">
              <w:rPr>
                <w:rStyle w:val="a5"/>
                <w:rFonts w:ascii="Times New Roman" w:eastAsia="Calibri" w:hAnsi="Times New Roman" w:cs="Times New Roman"/>
                <w:noProof/>
                <w:sz w:val="28"/>
                <w:szCs w:val="28"/>
              </w:rPr>
              <w:t>2.5. Отказ от заключения договоров с определенными продавцами или покупателями (заказчиками)</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_Toc513564708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51</w:t>
            </w:r>
            <w:r w:rsidR="00E20567" w:rsidRPr="00E20567">
              <w:rPr>
                <w:rFonts w:ascii="Times New Roman" w:hAnsi="Times New Roman" w:cs="Times New Roman"/>
                <w:noProof/>
                <w:webHidden/>
                <w:sz w:val="28"/>
                <w:szCs w:val="28"/>
              </w:rPr>
              <w:fldChar w:fldCharType="end"/>
            </w:r>
          </w:hyperlink>
        </w:p>
        <w:p w14:paraId="143DCEE7" w14:textId="77777777" w:rsidR="00E20567" w:rsidRPr="00E20567" w:rsidRDefault="00F1719F" w:rsidP="00E20567">
          <w:pPr>
            <w:pStyle w:val="13"/>
            <w:tabs>
              <w:tab w:val="right" w:leader="dot" w:pos="9628"/>
            </w:tabs>
            <w:jc w:val="both"/>
            <w:rPr>
              <w:rFonts w:ascii="Times New Roman" w:eastAsiaTheme="minorEastAsia" w:hAnsi="Times New Roman" w:cs="Times New Roman"/>
              <w:noProof/>
              <w:sz w:val="28"/>
              <w:szCs w:val="28"/>
              <w:lang w:eastAsia="ru-RU"/>
            </w:rPr>
          </w:pPr>
          <w:hyperlink w:anchor="_Toc513564709" w:history="1">
            <w:r w:rsidR="00E20567" w:rsidRPr="00E20567">
              <w:rPr>
                <w:rStyle w:val="a5"/>
                <w:rFonts w:ascii="Times New Roman" w:eastAsia="Calibri" w:hAnsi="Times New Roman" w:cs="Times New Roman"/>
                <w:noProof/>
                <w:sz w:val="28"/>
                <w:szCs w:val="28"/>
              </w:rPr>
              <w:t>Глава 3. Ответственность за картельный сговор</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_Toc513564709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55</w:t>
            </w:r>
            <w:r w:rsidR="00E20567" w:rsidRPr="00E20567">
              <w:rPr>
                <w:rFonts w:ascii="Times New Roman" w:hAnsi="Times New Roman" w:cs="Times New Roman"/>
                <w:noProof/>
                <w:webHidden/>
                <w:sz w:val="28"/>
                <w:szCs w:val="28"/>
              </w:rPr>
              <w:fldChar w:fldCharType="end"/>
            </w:r>
          </w:hyperlink>
        </w:p>
        <w:p w14:paraId="22373449"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10" w:history="1">
            <w:r w:rsidR="00E20567" w:rsidRPr="00E20567">
              <w:rPr>
                <w:rStyle w:val="a5"/>
                <w:rFonts w:ascii="Times New Roman" w:eastAsia="Calibri" w:hAnsi="Times New Roman" w:cs="Times New Roman"/>
                <w:noProof/>
                <w:sz w:val="28"/>
                <w:szCs w:val="28"/>
              </w:rPr>
              <w:t>§ 3.1. Уголовная ответственность за картельный сговор</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_Toc513564710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55</w:t>
            </w:r>
            <w:r w:rsidR="00E20567" w:rsidRPr="00E20567">
              <w:rPr>
                <w:rFonts w:ascii="Times New Roman" w:hAnsi="Times New Roman" w:cs="Times New Roman"/>
                <w:noProof/>
                <w:webHidden/>
                <w:sz w:val="28"/>
                <w:szCs w:val="28"/>
              </w:rPr>
              <w:fldChar w:fldCharType="end"/>
            </w:r>
          </w:hyperlink>
        </w:p>
        <w:p w14:paraId="3ADD891F"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11" w:history="1">
            <w:r w:rsidR="00E20567" w:rsidRPr="00E20567">
              <w:rPr>
                <w:rStyle w:val="a5"/>
                <w:rFonts w:ascii="Times New Roman" w:eastAsia="Calibri" w:hAnsi="Times New Roman" w:cs="Times New Roman"/>
                <w:noProof/>
                <w:sz w:val="28"/>
                <w:szCs w:val="28"/>
              </w:rPr>
              <w:t>§ 3.2. Административная ответственность за картельный сговор</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_Toc513564711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59</w:t>
            </w:r>
            <w:r w:rsidR="00E20567" w:rsidRPr="00E20567">
              <w:rPr>
                <w:rFonts w:ascii="Times New Roman" w:hAnsi="Times New Roman" w:cs="Times New Roman"/>
                <w:noProof/>
                <w:webHidden/>
                <w:sz w:val="28"/>
                <w:szCs w:val="28"/>
              </w:rPr>
              <w:fldChar w:fldCharType="end"/>
            </w:r>
          </w:hyperlink>
        </w:p>
        <w:p w14:paraId="5FE2315E" w14:textId="77777777" w:rsidR="00E20567" w:rsidRPr="00E20567" w:rsidRDefault="00F1719F" w:rsidP="00E20567">
          <w:pPr>
            <w:pStyle w:val="21"/>
            <w:tabs>
              <w:tab w:val="right" w:leader="dot" w:pos="9628"/>
            </w:tabs>
            <w:jc w:val="both"/>
            <w:rPr>
              <w:rFonts w:ascii="Times New Roman" w:eastAsiaTheme="minorEastAsia" w:hAnsi="Times New Roman" w:cs="Times New Roman"/>
              <w:noProof/>
              <w:sz w:val="28"/>
              <w:szCs w:val="28"/>
              <w:lang w:eastAsia="ru-RU"/>
            </w:rPr>
          </w:pPr>
          <w:hyperlink w:anchor="_Toc513564712" w:history="1">
            <w:r w:rsidR="00E20567" w:rsidRPr="00E20567">
              <w:rPr>
                <w:rStyle w:val="a5"/>
                <w:rFonts w:ascii="Times New Roman" w:eastAsia="Calibri" w:hAnsi="Times New Roman" w:cs="Times New Roman"/>
                <w:noProof/>
                <w:sz w:val="28"/>
                <w:szCs w:val="28"/>
              </w:rPr>
              <w:t>§ 3.3. Гражданско-правовая ответственность за картельный сговор</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_Toc513564712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62</w:t>
            </w:r>
            <w:r w:rsidR="00E20567" w:rsidRPr="00E20567">
              <w:rPr>
                <w:rFonts w:ascii="Times New Roman" w:hAnsi="Times New Roman" w:cs="Times New Roman"/>
                <w:noProof/>
                <w:webHidden/>
                <w:sz w:val="28"/>
                <w:szCs w:val="28"/>
              </w:rPr>
              <w:fldChar w:fldCharType="end"/>
            </w:r>
          </w:hyperlink>
        </w:p>
        <w:p w14:paraId="038CCB74" w14:textId="77777777" w:rsidR="00E20567" w:rsidRPr="00E20567" w:rsidRDefault="00F1719F" w:rsidP="00E20567">
          <w:pPr>
            <w:pStyle w:val="13"/>
            <w:tabs>
              <w:tab w:val="right" w:leader="dot" w:pos="9628"/>
            </w:tabs>
            <w:jc w:val="both"/>
            <w:rPr>
              <w:rFonts w:ascii="Times New Roman" w:eastAsiaTheme="minorEastAsia" w:hAnsi="Times New Roman" w:cs="Times New Roman"/>
              <w:noProof/>
              <w:sz w:val="28"/>
              <w:szCs w:val="28"/>
              <w:lang w:eastAsia="ru-RU"/>
            </w:rPr>
          </w:pPr>
          <w:hyperlink w:anchor="_Toc513564713" w:history="1">
            <w:r w:rsidR="00E20567" w:rsidRPr="00E20567">
              <w:rPr>
                <w:rStyle w:val="a5"/>
                <w:rFonts w:ascii="Times New Roman" w:hAnsi="Times New Roman" w:cs="Times New Roman"/>
                <w:noProof/>
                <w:sz w:val="28"/>
                <w:szCs w:val="28"/>
              </w:rPr>
              <w:t>Заключение</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_Toc513564713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68</w:t>
            </w:r>
            <w:r w:rsidR="00E20567" w:rsidRPr="00E20567">
              <w:rPr>
                <w:rFonts w:ascii="Times New Roman" w:hAnsi="Times New Roman" w:cs="Times New Roman"/>
                <w:noProof/>
                <w:webHidden/>
                <w:sz w:val="28"/>
                <w:szCs w:val="28"/>
              </w:rPr>
              <w:fldChar w:fldCharType="end"/>
            </w:r>
          </w:hyperlink>
        </w:p>
        <w:p w14:paraId="4B65CE9F" w14:textId="77777777" w:rsidR="00E20567" w:rsidRPr="00E20567" w:rsidRDefault="00F1719F" w:rsidP="00E20567">
          <w:pPr>
            <w:pStyle w:val="13"/>
            <w:tabs>
              <w:tab w:val="right" w:leader="dot" w:pos="9628"/>
            </w:tabs>
            <w:jc w:val="both"/>
            <w:rPr>
              <w:rFonts w:ascii="Times New Roman" w:eastAsiaTheme="minorEastAsia" w:hAnsi="Times New Roman" w:cs="Times New Roman"/>
              <w:noProof/>
              <w:sz w:val="28"/>
              <w:szCs w:val="28"/>
              <w:lang w:eastAsia="ru-RU"/>
            </w:rPr>
          </w:pPr>
          <w:hyperlink w:anchor="_Toc513564714" w:history="1">
            <w:r w:rsidR="00E20567" w:rsidRPr="00E20567">
              <w:rPr>
                <w:rStyle w:val="a5"/>
                <w:rFonts w:ascii="Times New Roman" w:hAnsi="Times New Roman" w:cs="Times New Roman"/>
                <w:noProof/>
                <w:sz w:val="28"/>
                <w:szCs w:val="28"/>
              </w:rPr>
              <w:t>Список использованной литературы</w:t>
            </w:r>
            <w:r w:rsidR="00E20567" w:rsidRPr="00E20567">
              <w:rPr>
                <w:rFonts w:ascii="Times New Roman" w:hAnsi="Times New Roman" w:cs="Times New Roman"/>
                <w:noProof/>
                <w:webHidden/>
                <w:sz w:val="28"/>
                <w:szCs w:val="28"/>
              </w:rPr>
              <w:tab/>
            </w:r>
            <w:r w:rsidR="00E20567" w:rsidRPr="00E20567">
              <w:rPr>
                <w:rFonts w:ascii="Times New Roman" w:hAnsi="Times New Roman" w:cs="Times New Roman"/>
                <w:noProof/>
                <w:webHidden/>
                <w:sz w:val="28"/>
                <w:szCs w:val="28"/>
              </w:rPr>
              <w:fldChar w:fldCharType="begin"/>
            </w:r>
            <w:r w:rsidR="00E20567" w:rsidRPr="00E20567">
              <w:rPr>
                <w:rFonts w:ascii="Times New Roman" w:hAnsi="Times New Roman" w:cs="Times New Roman"/>
                <w:noProof/>
                <w:webHidden/>
                <w:sz w:val="28"/>
                <w:szCs w:val="28"/>
              </w:rPr>
              <w:instrText xml:space="preserve"> PAGEREF _Toc513564714 \h </w:instrText>
            </w:r>
            <w:r w:rsidR="00E20567" w:rsidRPr="00E20567">
              <w:rPr>
                <w:rFonts w:ascii="Times New Roman" w:hAnsi="Times New Roman" w:cs="Times New Roman"/>
                <w:noProof/>
                <w:webHidden/>
                <w:sz w:val="28"/>
                <w:szCs w:val="28"/>
              </w:rPr>
            </w:r>
            <w:r w:rsidR="00E20567" w:rsidRPr="00E20567">
              <w:rPr>
                <w:rFonts w:ascii="Times New Roman" w:hAnsi="Times New Roman" w:cs="Times New Roman"/>
                <w:noProof/>
                <w:webHidden/>
                <w:sz w:val="28"/>
                <w:szCs w:val="28"/>
              </w:rPr>
              <w:fldChar w:fldCharType="separate"/>
            </w:r>
            <w:r w:rsidR="00E20567" w:rsidRPr="00E20567">
              <w:rPr>
                <w:rFonts w:ascii="Times New Roman" w:hAnsi="Times New Roman" w:cs="Times New Roman"/>
                <w:noProof/>
                <w:webHidden/>
                <w:sz w:val="28"/>
                <w:szCs w:val="28"/>
              </w:rPr>
              <w:t>72</w:t>
            </w:r>
            <w:r w:rsidR="00E20567" w:rsidRPr="00E20567">
              <w:rPr>
                <w:rFonts w:ascii="Times New Roman" w:hAnsi="Times New Roman" w:cs="Times New Roman"/>
                <w:noProof/>
                <w:webHidden/>
                <w:sz w:val="28"/>
                <w:szCs w:val="28"/>
              </w:rPr>
              <w:fldChar w:fldCharType="end"/>
            </w:r>
          </w:hyperlink>
        </w:p>
        <w:p w14:paraId="007B8F4C" w14:textId="77777777" w:rsidR="00D44B8B" w:rsidRPr="00DB6DE7" w:rsidRDefault="00D44B8B" w:rsidP="00E20567">
          <w:pPr>
            <w:spacing w:line="360" w:lineRule="auto"/>
            <w:jc w:val="both"/>
          </w:pPr>
          <w:r w:rsidRPr="00E20567">
            <w:rPr>
              <w:rFonts w:ascii="Times New Roman" w:hAnsi="Times New Roman" w:cs="Times New Roman"/>
              <w:b/>
              <w:bCs/>
              <w:sz w:val="28"/>
              <w:szCs w:val="28"/>
            </w:rPr>
            <w:fldChar w:fldCharType="end"/>
          </w:r>
        </w:p>
      </w:sdtContent>
    </w:sdt>
    <w:p w14:paraId="1F3507B1" w14:textId="77777777" w:rsidR="00A537E2" w:rsidRPr="00DB6DE7" w:rsidRDefault="00A537E2" w:rsidP="00A537E2">
      <w:pPr>
        <w:rPr>
          <w:rFonts w:ascii="Times New Roman" w:eastAsiaTheme="minorEastAsia" w:hAnsi="Times New Roman" w:cs="Times New Roman"/>
          <w:noProof/>
          <w:sz w:val="28"/>
          <w:szCs w:val="28"/>
          <w:lang w:eastAsia="ru-RU"/>
        </w:rPr>
      </w:pPr>
      <w:r w:rsidRPr="00DB6DE7">
        <w:rPr>
          <w:rFonts w:ascii="Times New Roman" w:eastAsiaTheme="minorEastAsia" w:hAnsi="Times New Roman" w:cs="Times New Roman"/>
          <w:b/>
          <w:i/>
          <w:iCs/>
          <w:noProof/>
          <w:sz w:val="28"/>
          <w:szCs w:val="28"/>
          <w:lang w:eastAsia="ru-RU"/>
        </w:rPr>
        <w:br w:type="page"/>
      </w:r>
    </w:p>
    <w:p w14:paraId="5074C3CE" w14:textId="77777777" w:rsidR="00A537E2" w:rsidRDefault="00A537E2" w:rsidP="00A537E2">
      <w:pPr>
        <w:keepNext/>
        <w:keepLines/>
        <w:spacing w:after="0" w:line="360" w:lineRule="auto"/>
        <w:ind w:left="1" w:firstLine="709"/>
        <w:jc w:val="center"/>
        <w:outlineLvl w:val="0"/>
        <w:rPr>
          <w:rFonts w:ascii="Times New Roman" w:eastAsiaTheme="majorEastAsia" w:hAnsi="Times New Roman" w:cs="Times New Roman"/>
          <w:b/>
          <w:bCs/>
          <w:sz w:val="28"/>
          <w:szCs w:val="28"/>
        </w:rPr>
      </w:pPr>
      <w:bookmarkStart w:id="0" w:name="_Toc511636250"/>
      <w:bookmarkStart w:id="1" w:name="_Toc513564699"/>
      <w:r w:rsidRPr="00DB6DE7">
        <w:rPr>
          <w:rFonts w:ascii="Times New Roman" w:eastAsiaTheme="majorEastAsia" w:hAnsi="Times New Roman" w:cs="Times New Roman"/>
          <w:b/>
          <w:bCs/>
          <w:sz w:val="28"/>
          <w:szCs w:val="28"/>
        </w:rPr>
        <w:lastRenderedPageBreak/>
        <w:t>Введение</w:t>
      </w:r>
      <w:bookmarkEnd w:id="0"/>
      <w:bookmarkEnd w:id="1"/>
    </w:p>
    <w:p w14:paraId="689EE140" w14:textId="77777777" w:rsidR="007E7A2A" w:rsidRPr="00DB6DE7" w:rsidRDefault="007E7A2A" w:rsidP="00A537E2">
      <w:pPr>
        <w:keepNext/>
        <w:keepLines/>
        <w:spacing w:after="0" w:line="360" w:lineRule="auto"/>
        <w:ind w:left="1" w:firstLine="709"/>
        <w:jc w:val="center"/>
        <w:outlineLvl w:val="0"/>
        <w:rPr>
          <w:rFonts w:ascii="Times New Roman" w:eastAsiaTheme="majorEastAsia" w:hAnsi="Times New Roman" w:cs="Times New Roman"/>
          <w:b/>
          <w:bCs/>
          <w:sz w:val="28"/>
          <w:szCs w:val="28"/>
        </w:rPr>
      </w:pPr>
    </w:p>
    <w:p w14:paraId="2A888526" w14:textId="135FED99"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Конкуренция является неотъемлемым элементом любых рыночных отношений, так без конкурентных отношений невозможно ни становление, </w:t>
      </w:r>
      <w:r w:rsidR="00030F7A">
        <w:rPr>
          <w:rFonts w:ascii="Times New Roman" w:eastAsia="Calibri" w:hAnsi="Times New Roman" w:cs="Times New Roman"/>
          <w:sz w:val="28"/>
          <w:szCs w:val="28"/>
        </w:rPr>
        <w:t>ни развитие рынка. Как известно,</w:t>
      </w:r>
      <w:r w:rsidRPr="00DB6DE7">
        <w:rPr>
          <w:rFonts w:ascii="Times New Roman" w:eastAsia="Calibri" w:hAnsi="Times New Roman" w:cs="Times New Roman"/>
          <w:sz w:val="28"/>
          <w:szCs w:val="28"/>
        </w:rPr>
        <w:t xml:space="preserve"> режим свободного рынка стремится к удовлетворению максимального количества потребностей потребителя, но</w:t>
      </w:r>
      <w:r w:rsidR="00030F7A">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как показывает практика, саморегуляция рынка не приводит к достаточному эффекту противостояния монополизации, </w:t>
      </w:r>
      <w:r w:rsidR="00030F7A">
        <w:rPr>
          <w:rFonts w:ascii="Times New Roman" w:eastAsia="Calibri" w:hAnsi="Times New Roman" w:cs="Times New Roman"/>
          <w:sz w:val="28"/>
          <w:szCs w:val="28"/>
        </w:rPr>
        <w:t>и</w:t>
      </w:r>
      <w:r w:rsidRPr="00DB6DE7">
        <w:rPr>
          <w:rFonts w:ascii="Times New Roman" w:eastAsia="Calibri" w:hAnsi="Times New Roman" w:cs="Times New Roman"/>
          <w:sz w:val="28"/>
          <w:szCs w:val="28"/>
        </w:rPr>
        <w:t>, следовательно, появляется потребность в регулировании антимонопольных отношений посредствам государственного вмешательства. Одной из наиболее опасных форм монополизации рынка являются антиконкурентные соглашения хозяйствующих субъектов-конкурентов (картели).</w:t>
      </w:r>
    </w:p>
    <w:p w14:paraId="5268D3BA" w14:textId="622AC658"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Именно на борьбу с данной формой монополизации рынка на сегодняшний день в наибольшей степени направлена конкурентная политика нашего государства, что подтверждается Указом Президента РФ №618 от </w:t>
      </w:r>
      <w:r w:rsidR="00EC4D3C" w:rsidRPr="00DB6DE7">
        <w:rPr>
          <w:rFonts w:ascii="Times New Roman" w:eastAsia="Calibri" w:hAnsi="Times New Roman" w:cs="Times New Roman"/>
          <w:sz w:val="28"/>
          <w:szCs w:val="28"/>
        </w:rPr>
        <w:t>27.12.2017</w:t>
      </w:r>
      <w:r w:rsidR="00EC4D3C" w:rsidRPr="00DB6DE7">
        <w:rPr>
          <w:rFonts w:ascii="Times New Roman" w:eastAsia="Calibri" w:hAnsi="Times New Roman" w:cs="Times New Roman"/>
          <w:sz w:val="28"/>
          <w:szCs w:val="28"/>
          <w:vertAlign w:val="superscript"/>
        </w:rPr>
        <w:footnoteReference w:id="2"/>
      </w:r>
      <w:r w:rsidR="00EC4D3C"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которым был утвержден план действий по развитию конкуренции до 2020 года. Одним из декларируемых направлений деятельности выступает активизация совместной работы ФАС и правоохранительных органов по выявлению и пресечению картелей. </w:t>
      </w:r>
    </w:p>
    <w:p w14:paraId="1A8F6701"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 данным ФАС РФ, в 201</w:t>
      </w:r>
      <w:r w:rsidR="00F65AA1" w:rsidRPr="00DB6DE7">
        <w:rPr>
          <w:rFonts w:ascii="Times New Roman" w:eastAsia="Calibri" w:hAnsi="Times New Roman" w:cs="Times New Roman"/>
          <w:sz w:val="28"/>
          <w:szCs w:val="28"/>
        </w:rPr>
        <w:t>7</w:t>
      </w:r>
      <w:r w:rsidRPr="00DB6DE7">
        <w:rPr>
          <w:rFonts w:ascii="Times New Roman" w:eastAsia="Calibri" w:hAnsi="Times New Roman" w:cs="Times New Roman"/>
          <w:sz w:val="28"/>
          <w:szCs w:val="28"/>
        </w:rPr>
        <w:t xml:space="preserve"> году было возбуждено </w:t>
      </w:r>
      <w:r w:rsidR="00F65AA1" w:rsidRPr="00DB6DE7">
        <w:rPr>
          <w:rFonts w:ascii="Times New Roman" w:eastAsia="Calibri" w:hAnsi="Times New Roman" w:cs="Times New Roman"/>
          <w:sz w:val="28"/>
          <w:szCs w:val="28"/>
        </w:rPr>
        <w:t>423</w:t>
      </w:r>
      <w:r w:rsidRPr="00DB6DE7">
        <w:rPr>
          <w:rFonts w:ascii="Times New Roman" w:eastAsia="Calibri" w:hAnsi="Times New Roman" w:cs="Times New Roman"/>
          <w:sz w:val="28"/>
          <w:szCs w:val="28"/>
        </w:rPr>
        <w:t xml:space="preserve"> дела об антиконкурентных соглашениях, из них 3</w:t>
      </w:r>
      <w:r w:rsidR="00F65AA1" w:rsidRPr="00DB6DE7">
        <w:rPr>
          <w:rFonts w:ascii="Times New Roman" w:eastAsia="Calibri" w:hAnsi="Times New Roman" w:cs="Times New Roman"/>
          <w:sz w:val="28"/>
          <w:szCs w:val="28"/>
        </w:rPr>
        <w:t>60 дел о картелях, что на 8</w:t>
      </w:r>
      <w:r w:rsidRPr="00DB6DE7">
        <w:rPr>
          <w:rFonts w:ascii="Times New Roman" w:eastAsia="Calibri" w:hAnsi="Times New Roman" w:cs="Times New Roman"/>
          <w:sz w:val="28"/>
          <w:szCs w:val="28"/>
        </w:rPr>
        <w:t>% больше, чем в 201</w:t>
      </w:r>
      <w:r w:rsidR="00F65AA1" w:rsidRPr="00DB6DE7">
        <w:rPr>
          <w:rFonts w:ascii="Times New Roman" w:eastAsia="Calibri" w:hAnsi="Times New Roman" w:cs="Times New Roman"/>
          <w:sz w:val="28"/>
          <w:szCs w:val="28"/>
        </w:rPr>
        <w:t>6</w:t>
      </w:r>
      <w:r w:rsidRPr="00DB6DE7">
        <w:rPr>
          <w:rFonts w:ascii="Times New Roman" w:eastAsia="Calibri" w:hAnsi="Times New Roman" w:cs="Times New Roman"/>
          <w:sz w:val="28"/>
          <w:szCs w:val="28"/>
        </w:rPr>
        <w:t xml:space="preserve"> году (</w:t>
      </w:r>
      <w:r w:rsidR="00F65AA1" w:rsidRPr="00DB6DE7">
        <w:rPr>
          <w:rFonts w:ascii="Times New Roman" w:eastAsia="Calibri" w:hAnsi="Times New Roman" w:cs="Times New Roman"/>
          <w:sz w:val="28"/>
          <w:szCs w:val="28"/>
        </w:rPr>
        <w:t>334</w:t>
      </w:r>
      <w:r w:rsidRPr="00DB6DE7">
        <w:rPr>
          <w:rFonts w:ascii="Times New Roman" w:eastAsia="Calibri" w:hAnsi="Times New Roman" w:cs="Times New Roman"/>
          <w:sz w:val="28"/>
          <w:szCs w:val="28"/>
        </w:rPr>
        <w:t xml:space="preserve"> дела)</w:t>
      </w:r>
      <w:r w:rsidRPr="00DB6DE7">
        <w:rPr>
          <w:rFonts w:ascii="Times New Roman" w:eastAsia="Calibri" w:hAnsi="Times New Roman" w:cs="Times New Roman"/>
        </w:rPr>
        <w:t xml:space="preserve"> </w:t>
      </w:r>
      <w:r w:rsidRPr="00DB6DE7">
        <w:rPr>
          <w:rFonts w:ascii="Times New Roman" w:eastAsia="Calibri" w:hAnsi="Times New Roman" w:cs="Times New Roman"/>
          <w:sz w:val="28"/>
          <w:szCs w:val="28"/>
        </w:rPr>
        <w:t>(График 1).</w:t>
      </w:r>
    </w:p>
    <w:p w14:paraId="0A6F6270"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График 1.</w:t>
      </w:r>
    </w:p>
    <w:p w14:paraId="6E202AB1"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noProof/>
          <w:sz w:val="28"/>
          <w:szCs w:val="28"/>
          <w:lang w:eastAsia="ru-RU"/>
        </w:rPr>
        <w:lastRenderedPageBreak/>
        <w:drawing>
          <wp:inline distT="0" distB="0" distL="0" distR="0" wp14:anchorId="5C7B2DBE" wp14:editId="7C96BE5E">
            <wp:extent cx="5400000" cy="2881222"/>
            <wp:effectExtent l="0" t="0" r="1079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12B77E"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При этом более 8</w:t>
      </w:r>
      <w:r w:rsidR="00F65AA1" w:rsidRPr="00DB6DE7">
        <w:rPr>
          <w:rFonts w:ascii="Times New Roman" w:eastAsia="Calibri" w:hAnsi="Times New Roman" w:cs="Times New Roman"/>
          <w:sz w:val="28"/>
          <w:szCs w:val="28"/>
        </w:rPr>
        <w:t>6</w:t>
      </w:r>
      <w:r w:rsidRPr="00DB6DE7">
        <w:rPr>
          <w:rFonts w:ascii="Times New Roman" w:eastAsia="Calibri" w:hAnsi="Times New Roman" w:cs="Times New Roman"/>
          <w:sz w:val="28"/>
          <w:szCs w:val="28"/>
        </w:rPr>
        <w:t xml:space="preserve"> % дел по картелям – сговоры на торгах (</w:t>
      </w:r>
      <w:r w:rsidR="00F65AA1" w:rsidRPr="00DB6DE7">
        <w:rPr>
          <w:rFonts w:ascii="Times New Roman" w:eastAsia="Calibri" w:hAnsi="Times New Roman" w:cs="Times New Roman"/>
          <w:sz w:val="28"/>
          <w:szCs w:val="28"/>
        </w:rPr>
        <w:t>3</w:t>
      </w:r>
      <w:r w:rsidR="0030136F" w:rsidRPr="00DB6DE7">
        <w:rPr>
          <w:rFonts w:ascii="Times New Roman" w:eastAsia="Calibri" w:hAnsi="Times New Roman" w:cs="Times New Roman"/>
          <w:sz w:val="28"/>
          <w:szCs w:val="28"/>
        </w:rPr>
        <w:t>10</w:t>
      </w:r>
      <w:r w:rsidRPr="00DB6DE7">
        <w:rPr>
          <w:rFonts w:ascii="Times New Roman" w:eastAsia="Calibri" w:hAnsi="Times New Roman" w:cs="Times New Roman"/>
          <w:sz w:val="28"/>
          <w:szCs w:val="28"/>
        </w:rPr>
        <w:t xml:space="preserve"> дел), что почти на </w:t>
      </w:r>
      <w:r w:rsidR="0030136F" w:rsidRPr="00DB6DE7">
        <w:rPr>
          <w:rFonts w:ascii="Times New Roman" w:eastAsia="Calibri" w:hAnsi="Times New Roman" w:cs="Times New Roman"/>
          <w:sz w:val="28"/>
          <w:szCs w:val="28"/>
        </w:rPr>
        <w:t>3</w:t>
      </w:r>
      <w:r w:rsidRPr="00DB6DE7">
        <w:rPr>
          <w:rFonts w:ascii="Times New Roman" w:eastAsia="Calibri" w:hAnsi="Times New Roman" w:cs="Times New Roman"/>
          <w:sz w:val="28"/>
          <w:szCs w:val="28"/>
        </w:rPr>
        <w:t>% больше, чем в 201</w:t>
      </w:r>
      <w:r w:rsidR="0030136F" w:rsidRPr="00DB6DE7">
        <w:rPr>
          <w:rFonts w:ascii="Times New Roman" w:eastAsia="Calibri" w:hAnsi="Times New Roman" w:cs="Times New Roman"/>
          <w:sz w:val="28"/>
          <w:szCs w:val="28"/>
        </w:rPr>
        <w:t>6</w:t>
      </w:r>
      <w:r w:rsidRPr="00DB6DE7">
        <w:rPr>
          <w:rFonts w:ascii="Times New Roman" w:eastAsia="Calibri" w:hAnsi="Times New Roman" w:cs="Times New Roman"/>
          <w:sz w:val="28"/>
          <w:szCs w:val="28"/>
        </w:rPr>
        <w:t xml:space="preserve"> году (232 дела).</w:t>
      </w:r>
      <w:r w:rsidR="0030136F" w:rsidRPr="00DB6DE7">
        <w:rPr>
          <w:rFonts w:ascii="Times New Roman" w:eastAsia="Calibri" w:hAnsi="Times New Roman" w:cs="Times New Roman"/>
          <w:sz w:val="28"/>
          <w:szCs w:val="28"/>
        </w:rPr>
        <w:t xml:space="preserve"> (</w:t>
      </w:r>
      <w:r w:rsidR="004B6C33" w:rsidRPr="00DB6DE7">
        <w:rPr>
          <w:rFonts w:ascii="Times New Roman" w:eastAsia="Calibri" w:hAnsi="Times New Roman" w:cs="Times New Roman"/>
          <w:sz w:val="28"/>
          <w:szCs w:val="28"/>
        </w:rPr>
        <w:t>График 2)</w:t>
      </w:r>
      <w:r w:rsidR="00873D6A" w:rsidRPr="00DB6DE7">
        <w:rPr>
          <w:rStyle w:val="a6"/>
          <w:rFonts w:ascii="Times New Roman" w:eastAsia="Calibri" w:hAnsi="Times New Roman" w:cs="Times New Roman"/>
          <w:sz w:val="28"/>
          <w:szCs w:val="28"/>
        </w:rPr>
        <w:footnoteReference w:id="3"/>
      </w:r>
    </w:p>
    <w:p w14:paraId="60164BE4"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График 2.</w:t>
      </w:r>
    </w:p>
    <w:p w14:paraId="526A51FA"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noProof/>
          <w:sz w:val="28"/>
          <w:szCs w:val="28"/>
          <w:lang w:eastAsia="ru-RU"/>
        </w:rPr>
        <w:drawing>
          <wp:inline distT="0" distB="0" distL="0" distR="0" wp14:anchorId="3E120F04" wp14:editId="40CD66BB">
            <wp:extent cx="5400000" cy="2881222"/>
            <wp:effectExtent l="19050" t="0" r="102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7D017"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Как видно из представленных диаграмм, основное количество картел</w:t>
      </w:r>
      <w:r w:rsidR="004B6C33" w:rsidRPr="00DB6DE7">
        <w:rPr>
          <w:rFonts w:ascii="Times New Roman" w:eastAsia="Calibri" w:hAnsi="Times New Roman" w:cs="Times New Roman"/>
          <w:sz w:val="28"/>
          <w:szCs w:val="28"/>
        </w:rPr>
        <w:t>ьных</w:t>
      </w:r>
      <w:r w:rsidRPr="00DB6DE7">
        <w:rPr>
          <w:rFonts w:ascii="Times New Roman" w:eastAsia="Calibri" w:hAnsi="Times New Roman" w:cs="Times New Roman"/>
          <w:sz w:val="28"/>
          <w:szCs w:val="28"/>
        </w:rPr>
        <w:t xml:space="preserve"> соглашений в России заключаются на государственных торгах, а учитывая, что каждый год в России проводятся закупки в совокупности на сумму более 30 триллионов рублей и то, что латентность картелей на торгах сопоставима с латентностью коррупционных преступлений, совокупный ущерб от </w:t>
      </w:r>
      <w:r w:rsidRPr="00DB6DE7">
        <w:rPr>
          <w:rFonts w:ascii="Times New Roman" w:eastAsia="Calibri" w:hAnsi="Times New Roman" w:cs="Times New Roman"/>
          <w:sz w:val="28"/>
          <w:szCs w:val="28"/>
        </w:rPr>
        <w:lastRenderedPageBreak/>
        <w:t>деятельности всех картелей, по оценкам экспертов может достигать 1,5-2% ВВП.</w:t>
      </w:r>
      <w:proofErr w:type="gramEnd"/>
    </w:p>
    <w:p w14:paraId="1956EE41" w14:textId="1E080DEA"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Антимонопольными органами к административной ответственности ежегодно привлекаются до полутора тысяч хозяйствующих субъектов. При этом органами внутренних дел в 2016 году выявлено всего 3 картеля и воз</w:t>
      </w:r>
      <w:r w:rsidR="00EA294A" w:rsidRPr="00DB6DE7">
        <w:rPr>
          <w:rFonts w:ascii="Times New Roman" w:eastAsia="Calibri" w:hAnsi="Times New Roman" w:cs="Times New Roman"/>
          <w:sz w:val="28"/>
          <w:szCs w:val="28"/>
        </w:rPr>
        <w:t>буждено 3 уголовных дела по ст. 178 УК РФ</w:t>
      </w:r>
      <w:r w:rsidR="00EA294A" w:rsidRPr="00DB6DE7">
        <w:rPr>
          <w:rFonts w:ascii="Times New Roman" w:eastAsia="Calibri" w:hAnsi="Times New Roman" w:cs="Times New Roman"/>
          <w:sz w:val="28"/>
          <w:szCs w:val="28"/>
          <w:vertAlign w:val="superscript"/>
        </w:rPr>
        <w:footnoteReference w:id="4"/>
      </w:r>
      <w:r w:rsidR="00EA294A"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(ограничение конкуренции)</w:t>
      </w:r>
      <w:r w:rsidR="00030F7A">
        <w:rPr>
          <w:rFonts w:ascii="Times New Roman" w:eastAsia="Calibri" w:hAnsi="Times New Roman" w:cs="Times New Roman"/>
          <w:sz w:val="28"/>
          <w:szCs w:val="28"/>
        </w:rPr>
        <w:t xml:space="preserve">, - </w:t>
      </w:r>
      <w:r w:rsidRPr="00DB6DE7">
        <w:rPr>
          <w:rFonts w:ascii="Times New Roman" w:eastAsia="Calibri" w:hAnsi="Times New Roman" w:cs="Times New Roman"/>
          <w:sz w:val="28"/>
          <w:szCs w:val="28"/>
        </w:rPr>
        <w:t xml:space="preserve"> и ни одно из них не было направлено в суд. </w:t>
      </w:r>
    </w:p>
    <w:p w14:paraId="36FEFCAB" w14:textId="77777777" w:rsidR="00A537E2" w:rsidRPr="00DB6DE7" w:rsidRDefault="00A537E2" w:rsidP="00A537E2">
      <w:pPr>
        <w:spacing w:after="0" w:line="360" w:lineRule="auto"/>
        <w:ind w:firstLine="709"/>
        <w:jc w:val="both"/>
        <w:rPr>
          <w:rFonts w:ascii="Times New Roman" w:eastAsia="Calibri" w:hAnsi="Times New Roman" w:cs="Times New Roman"/>
          <w:vanish/>
          <w:sz w:val="28"/>
          <w:szCs w:val="28"/>
        </w:rPr>
      </w:pPr>
      <w:r w:rsidRPr="00DB6DE7">
        <w:rPr>
          <w:rFonts w:ascii="Times New Roman" w:eastAsia="Calibri" w:hAnsi="Times New Roman" w:cs="Times New Roman"/>
          <w:sz w:val="28"/>
          <w:szCs w:val="28"/>
        </w:rPr>
        <w:t xml:space="preserve">Можно выделить основные отрасли экономики России, которые наиболее подвержены картелизации. В 2016 году выявлено более 100 хозяйствующих субъектов – участников картельных соглашений сфере гособоронзаказа, 168 дел об антиконкурентных соглашениях при выполнении строительных, ремонтных работ зданий и сооружений, а также при строительстве и обслуживании дорог на территории 59 регионов, 70 дел о картелях связанных с закупками медикаментов и медицинской техники. </w:t>
      </w:r>
    </w:p>
    <w:p w14:paraId="6F3009C7" w14:textId="3E4549CE" w:rsidR="00A537E2" w:rsidRPr="00DB6DE7" w:rsidRDefault="00A537E2"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В своем интервью информационному агентству «Гарант</w:t>
      </w:r>
      <w:r w:rsidR="00AC3543">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бывший глава Управления по борьбе с картелями в Федеральной антимонопольной службы РФ </w:t>
      </w:r>
      <w:r w:rsidR="00EA294A" w:rsidRPr="00DB6DE7">
        <w:rPr>
          <w:rFonts w:ascii="Times New Roman" w:eastAsia="Calibri" w:hAnsi="Times New Roman" w:cs="Times New Roman"/>
          <w:sz w:val="28"/>
          <w:szCs w:val="28"/>
        </w:rPr>
        <w:t>А. Ю.</w:t>
      </w:r>
      <w:r w:rsidR="00AC3543">
        <w:rPr>
          <w:rFonts w:ascii="Times New Roman" w:eastAsia="Calibri" w:hAnsi="Times New Roman" w:cs="Times New Roman"/>
          <w:sz w:val="28"/>
          <w:szCs w:val="28"/>
        </w:rPr>
        <w:t xml:space="preserve"> Кинёв</w:t>
      </w:r>
      <w:r w:rsidRPr="00DB6DE7">
        <w:rPr>
          <w:rFonts w:ascii="Times New Roman" w:eastAsia="Calibri" w:hAnsi="Times New Roman" w:cs="Times New Roman"/>
          <w:sz w:val="28"/>
          <w:szCs w:val="28"/>
        </w:rPr>
        <w:t xml:space="preserve"> подчеркнул, что «Самым серьезным нарушением антимонопольного законодательства являются антиконкурентные соглашения — чаще всего они находят свое выражение в форме кар</w:t>
      </w:r>
      <w:r w:rsidR="003A280E" w:rsidRPr="00DB6DE7">
        <w:rPr>
          <w:rFonts w:ascii="Times New Roman" w:eastAsia="Calibri" w:hAnsi="Times New Roman" w:cs="Times New Roman"/>
          <w:sz w:val="28"/>
          <w:szCs w:val="28"/>
        </w:rPr>
        <w:t xml:space="preserve">тельных, или </w:t>
      </w:r>
      <w:r w:rsidR="006F22A5" w:rsidRPr="00DB6DE7">
        <w:rPr>
          <w:rFonts w:ascii="Times New Roman" w:eastAsia="Calibri" w:hAnsi="Times New Roman" w:cs="Times New Roman"/>
          <w:sz w:val="28"/>
          <w:szCs w:val="28"/>
        </w:rPr>
        <w:t xml:space="preserve">трестовых </w:t>
      </w:r>
      <w:r w:rsidR="00EC4D3C" w:rsidRPr="00DB6DE7">
        <w:rPr>
          <w:rFonts w:ascii="Times New Roman" w:eastAsia="Calibri" w:hAnsi="Times New Roman" w:cs="Times New Roman"/>
          <w:sz w:val="28"/>
          <w:szCs w:val="28"/>
        </w:rPr>
        <w:t>сговоров»</w:t>
      </w:r>
      <w:r w:rsidR="00EC4D3C" w:rsidRPr="00DB6DE7">
        <w:rPr>
          <w:rFonts w:ascii="Times New Roman" w:eastAsia="Calibri" w:hAnsi="Times New Roman" w:cs="Times New Roman"/>
          <w:sz w:val="28"/>
          <w:szCs w:val="28"/>
          <w:vertAlign w:val="superscript"/>
        </w:rPr>
        <w:footnoteReference w:id="5"/>
      </w:r>
      <w:r w:rsidR="00EC4D3C"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С данным утверждением невозможно не согласиться. </w:t>
      </w:r>
      <w:proofErr w:type="gramEnd"/>
    </w:p>
    <w:p w14:paraId="20F41972" w14:textId="57A1085B" w:rsidR="00A537E2" w:rsidRPr="00DB6DE7" w:rsidRDefault="00AC3543" w:rsidP="00A537E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Картельные соглашения, являющиеся</w:t>
      </w:r>
      <w:r w:rsidR="00A537E2" w:rsidRPr="00DB6DE7">
        <w:rPr>
          <w:rFonts w:ascii="Times New Roman" w:eastAsia="Calibri" w:hAnsi="Times New Roman" w:cs="Times New Roman"/>
          <w:sz w:val="28"/>
          <w:szCs w:val="28"/>
        </w:rPr>
        <w:t xml:space="preserve"> соглашениями о согласовании действий конкурирующих субъектов</w:t>
      </w:r>
      <w:r w:rsidR="004B6C33" w:rsidRPr="00DB6DE7">
        <w:rPr>
          <w:rFonts w:ascii="Times New Roman" w:eastAsia="Calibri" w:hAnsi="Times New Roman" w:cs="Times New Roman"/>
          <w:sz w:val="28"/>
          <w:szCs w:val="28"/>
        </w:rPr>
        <w:t>,</w:t>
      </w:r>
      <w:r w:rsidR="00A537E2" w:rsidRPr="00DB6DE7">
        <w:rPr>
          <w:rFonts w:ascii="Times New Roman" w:eastAsia="Calibri" w:hAnsi="Times New Roman" w:cs="Times New Roman"/>
          <w:sz w:val="28"/>
          <w:szCs w:val="28"/>
        </w:rPr>
        <w:t xml:space="preserve"> представляют собой угрозу, как для потребителя товаров и услуг, так и для экономики в целом. Картели, в первую очередь ограничивают </w:t>
      </w:r>
      <w:r w:rsidR="004B6C33" w:rsidRPr="00DB6DE7">
        <w:rPr>
          <w:rFonts w:ascii="Times New Roman" w:eastAsia="Calibri" w:hAnsi="Times New Roman" w:cs="Times New Roman"/>
          <w:sz w:val="28"/>
          <w:szCs w:val="28"/>
        </w:rPr>
        <w:t xml:space="preserve">конкуренцию: ранее независимые </w:t>
      </w:r>
      <w:r w:rsidR="00A537E2" w:rsidRPr="00DB6DE7">
        <w:rPr>
          <w:rFonts w:ascii="Times New Roman" w:eastAsia="Calibri" w:hAnsi="Times New Roman" w:cs="Times New Roman"/>
          <w:sz w:val="28"/>
          <w:szCs w:val="28"/>
        </w:rPr>
        <w:t xml:space="preserve">компании, вступив в картель, отказываются от конкуренции, что приводит к таким последствиям, </w:t>
      </w:r>
      <w:r w:rsidR="00A537E2" w:rsidRPr="00DB6DE7">
        <w:rPr>
          <w:rFonts w:ascii="Times New Roman" w:eastAsia="Calibri" w:hAnsi="Times New Roman" w:cs="Times New Roman"/>
          <w:sz w:val="28"/>
          <w:szCs w:val="28"/>
        </w:rPr>
        <w:lastRenderedPageBreak/>
        <w:t>как падение качества товаров и услуг, завышени</w:t>
      </w:r>
      <w:r>
        <w:rPr>
          <w:rFonts w:ascii="Times New Roman" w:eastAsia="Calibri" w:hAnsi="Times New Roman" w:cs="Times New Roman"/>
          <w:sz w:val="28"/>
          <w:szCs w:val="28"/>
        </w:rPr>
        <w:t>е</w:t>
      </w:r>
      <w:r w:rsidR="00A537E2" w:rsidRPr="00DB6DE7">
        <w:rPr>
          <w:rFonts w:ascii="Times New Roman" w:eastAsia="Calibri" w:hAnsi="Times New Roman" w:cs="Times New Roman"/>
          <w:sz w:val="28"/>
          <w:szCs w:val="28"/>
        </w:rPr>
        <w:t xml:space="preserve"> цен,  тормозящего эффекта в инновациях и многих других.</w:t>
      </w:r>
    </w:p>
    <w:p w14:paraId="4F80F185" w14:textId="0EE32B4F"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 последние годы отмечается увеличение числа картельных сговоров, но как показывает судебная практика и практика антимонопольных органов, раскрыть, доказать картель, а после привлечь виновных к административной, либо уголовной ответственности является достаточной весомой проблемой. А меры по превентивному противодействию противозаконных сговоров хозяйствующих субъектов, на фоне нынешней экономической ситуации, </w:t>
      </w:r>
      <w:r w:rsidR="00AC3543">
        <w:rPr>
          <w:rFonts w:ascii="Times New Roman" w:eastAsia="Calibri" w:hAnsi="Times New Roman" w:cs="Times New Roman"/>
          <w:sz w:val="28"/>
          <w:szCs w:val="28"/>
        </w:rPr>
        <w:t>видятся</w:t>
      </w:r>
      <w:r w:rsidRPr="00DB6DE7">
        <w:rPr>
          <w:rFonts w:ascii="Times New Roman" w:eastAsia="Calibri" w:hAnsi="Times New Roman" w:cs="Times New Roman"/>
          <w:sz w:val="28"/>
          <w:szCs w:val="28"/>
        </w:rPr>
        <w:t xml:space="preserve"> не действующими. </w:t>
      </w:r>
    </w:p>
    <w:p w14:paraId="20BE639E" w14:textId="3C013D42"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Противодействие картельным сговорам предполагается в основном в рамках административно-правового поля, путем наложения оборотных штрафов на организацию и штрафов</w:t>
      </w:r>
      <w:r w:rsidR="00AC3543">
        <w:rPr>
          <w:rFonts w:ascii="Times New Roman" w:eastAsia="Calibri" w:hAnsi="Times New Roman" w:cs="Times New Roman"/>
          <w:sz w:val="28"/>
          <w:szCs w:val="28"/>
        </w:rPr>
        <w:t xml:space="preserve"> на</w:t>
      </w:r>
      <w:r w:rsidRPr="00DB6DE7">
        <w:rPr>
          <w:rFonts w:ascii="Times New Roman" w:eastAsia="Calibri" w:hAnsi="Times New Roman" w:cs="Times New Roman"/>
          <w:sz w:val="28"/>
          <w:szCs w:val="28"/>
        </w:rPr>
        <w:t xml:space="preserve"> должностных лиц или дисквалификации. Также существует уголовная ответственность за картели, определенная в ст.</w:t>
      </w:r>
      <w:r w:rsidR="004B6C33" w:rsidRPr="00DB6DE7">
        <w:rPr>
          <w:rFonts w:ascii="Times New Roman" w:eastAsia="Calibri" w:hAnsi="Times New Roman" w:cs="Times New Roman"/>
          <w:sz w:val="28"/>
          <w:szCs w:val="28"/>
        </w:rPr>
        <w:t> </w:t>
      </w:r>
      <w:r w:rsidRPr="00DB6DE7">
        <w:rPr>
          <w:rFonts w:ascii="Times New Roman" w:eastAsia="Calibri" w:hAnsi="Times New Roman" w:cs="Times New Roman"/>
          <w:sz w:val="28"/>
          <w:szCs w:val="28"/>
        </w:rPr>
        <w:t>178</w:t>
      </w:r>
      <w:r w:rsidR="00EA294A" w:rsidRPr="00DB6DE7">
        <w:rPr>
          <w:rFonts w:ascii="Times New Roman" w:eastAsia="Calibri" w:hAnsi="Times New Roman" w:cs="Times New Roman"/>
          <w:sz w:val="28"/>
          <w:szCs w:val="28"/>
        </w:rPr>
        <w:t xml:space="preserve"> УК</w:t>
      </w:r>
      <w:r w:rsidRPr="00DB6DE7">
        <w:rPr>
          <w:rFonts w:ascii="Times New Roman" w:eastAsia="Calibri" w:hAnsi="Times New Roman" w:cs="Times New Roman"/>
          <w:sz w:val="28"/>
          <w:szCs w:val="28"/>
        </w:rPr>
        <w:t xml:space="preserve"> </w:t>
      </w:r>
      <w:r w:rsidR="00EC4D3C" w:rsidRPr="00DB6DE7">
        <w:rPr>
          <w:rFonts w:ascii="Times New Roman" w:eastAsia="Calibri" w:hAnsi="Times New Roman" w:cs="Times New Roman"/>
          <w:sz w:val="28"/>
          <w:szCs w:val="28"/>
        </w:rPr>
        <w:t xml:space="preserve">РФ, </w:t>
      </w:r>
      <w:r w:rsidRPr="00DB6DE7">
        <w:rPr>
          <w:rFonts w:ascii="Times New Roman" w:eastAsia="Calibri" w:hAnsi="Times New Roman" w:cs="Times New Roman"/>
          <w:sz w:val="28"/>
          <w:szCs w:val="28"/>
        </w:rPr>
        <w:t>но следует заметить, что подобная мера ответственности в Российской Федерации применяется крайне редко. В рамках гражданско</w:t>
      </w:r>
      <w:r w:rsidR="00324493">
        <w:rPr>
          <w:rFonts w:ascii="Times New Roman" w:eastAsia="Calibri" w:hAnsi="Times New Roman" w:cs="Times New Roman"/>
          <w:sz w:val="28"/>
          <w:szCs w:val="28"/>
        </w:rPr>
        <w:noBreakHyphen/>
      </w:r>
      <w:r w:rsidRPr="00DB6DE7">
        <w:rPr>
          <w:rFonts w:ascii="Times New Roman" w:eastAsia="Calibri" w:hAnsi="Times New Roman" w:cs="Times New Roman"/>
          <w:sz w:val="28"/>
          <w:szCs w:val="28"/>
        </w:rPr>
        <w:t xml:space="preserve">правового поля, существует возможность предъявления гражданских исков  о возмещении убытков к участникам картелей. </w:t>
      </w:r>
    </w:p>
    <w:p w14:paraId="4300783E" w14:textId="77777777" w:rsidR="00A537E2" w:rsidRPr="00DB6DE7" w:rsidRDefault="00A537E2" w:rsidP="00A537E2">
      <w:pPr>
        <w:spacing w:after="0" w:line="360" w:lineRule="auto"/>
        <w:ind w:firstLine="709"/>
        <w:jc w:val="both"/>
        <w:rPr>
          <w:rFonts w:ascii="Times New Roman" w:eastAsia="Calibri" w:hAnsi="Times New Roman" w:cs="Times New Roman"/>
        </w:rPr>
      </w:pPr>
      <w:r w:rsidRPr="00DB6DE7">
        <w:rPr>
          <w:rFonts w:ascii="Times New Roman" w:eastAsia="Calibri" w:hAnsi="Times New Roman" w:cs="Times New Roman"/>
          <w:sz w:val="28"/>
          <w:szCs w:val="28"/>
        </w:rPr>
        <w:t>Актуальность данной темы заключается, как было указано выше, в особой опасности картелей, а также в необходимости комплексного исследования законодательства о противодействии картельным сговорам, практики его применения и предложений по разрешению ныне актуальных проблем.</w:t>
      </w:r>
      <w:r w:rsidRPr="00DB6DE7">
        <w:rPr>
          <w:rFonts w:ascii="Times New Roman" w:eastAsia="Calibri" w:hAnsi="Times New Roman" w:cs="Times New Roman"/>
        </w:rPr>
        <w:t xml:space="preserve"> </w:t>
      </w:r>
    </w:p>
    <w:p w14:paraId="0411C62F"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Наряду с иными проблемами борьбы с преступлениями в сфере экономической деятельности некоторые аспекты ограничения конкуренции были рассмотрены в работах: </w:t>
      </w:r>
      <w:proofErr w:type="gramStart"/>
      <w:r w:rsidRPr="00DB6DE7">
        <w:rPr>
          <w:rFonts w:ascii="Times New Roman" w:eastAsia="Calibri" w:hAnsi="Times New Roman" w:cs="Times New Roman"/>
          <w:sz w:val="28"/>
          <w:szCs w:val="28"/>
        </w:rPr>
        <w:t>В.П. Верина, Б.В. Волженкина, Л.Д Гаухмана, А.С. Горелика, А.А. Горелова, И.А. Клепицкого, Н.А. Лопашенко, С.В. Максимова, Г.П. Новоселова, С.А. Паращука, Г.А. Русанова, К.Ю. Тотьева, В.И. Тюнина, В.С. Улезько, К.М. Хутова, И.В. Шишко, П.С. Яни и др.</w:t>
      </w:r>
      <w:proofErr w:type="gramEnd"/>
    </w:p>
    <w:p w14:paraId="38EC9C84" w14:textId="77777777" w:rsidR="00873D6A" w:rsidRPr="00DB6DE7" w:rsidRDefault="00873D6A" w:rsidP="00A537E2">
      <w:pPr>
        <w:spacing w:after="0" w:line="360" w:lineRule="auto"/>
        <w:ind w:firstLine="709"/>
        <w:jc w:val="both"/>
        <w:rPr>
          <w:rFonts w:ascii="Times New Roman" w:hAnsi="Times New Roman" w:cs="Times New Roman"/>
          <w:sz w:val="28"/>
          <w:szCs w:val="28"/>
        </w:rPr>
      </w:pPr>
      <w:r w:rsidRPr="00DB6DE7">
        <w:rPr>
          <w:rFonts w:ascii="Times New Roman" w:eastAsia="Calibri" w:hAnsi="Times New Roman" w:cs="Times New Roman"/>
          <w:sz w:val="28"/>
          <w:szCs w:val="28"/>
        </w:rPr>
        <w:lastRenderedPageBreak/>
        <w:t xml:space="preserve">Целью работы является рассмотрение и анализ противодействия картелям, как способу </w:t>
      </w:r>
      <w:r w:rsidRPr="00DB6DE7">
        <w:rPr>
          <w:rFonts w:ascii="Times New Roman" w:hAnsi="Times New Roman" w:cs="Times New Roman"/>
          <w:sz w:val="28"/>
          <w:szCs w:val="28"/>
        </w:rPr>
        <w:t>борьбы с нарушением антимонопольного законодательства</w:t>
      </w:r>
      <w:r w:rsidR="00751FDC" w:rsidRPr="00DB6DE7">
        <w:rPr>
          <w:rFonts w:ascii="Times New Roman" w:hAnsi="Times New Roman" w:cs="Times New Roman"/>
          <w:sz w:val="28"/>
          <w:szCs w:val="28"/>
        </w:rPr>
        <w:t xml:space="preserve"> (далее АМЗ)</w:t>
      </w:r>
      <w:r w:rsidRPr="00DB6DE7">
        <w:rPr>
          <w:rFonts w:ascii="Times New Roman" w:hAnsi="Times New Roman" w:cs="Times New Roman"/>
          <w:sz w:val="28"/>
          <w:szCs w:val="28"/>
        </w:rPr>
        <w:t>.</w:t>
      </w:r>
    </w:p>
    <w:p w14:paraId="683D4A91" w14:textId="149FEEB9"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достижения указанной цели необходимо</w:t>
      </w:r>
      <w:r w:rsidR="00A57074" w:rsidRPr="00DB6DE7">
        <w:rPr>
          <w:rFonts w:ascii="Times New Roman" w:eastAsia="Calibri" w:hAnsi="Times New Roman" w:cs="Times New Roman"/>
          <w:sz w:val="28"/>
          <w:szCs w:val="28"/>
        </w:rPr>
        <w:t xml:space="preserve"> решить следующие задачи:</w:t>
      </w:r>
    </w:p>
    <w:p w14:paraId="12629BFB" w14:textId="7BC74F4B" w:rsidR="00A537E2" w:rsidRPr="00DB6DE7" w:rsidRDefault="00A57074" w:rsidP="00A537E2">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w:t>
      </w:r>
      <w:r w:rsidR="00873D6A" w:rsidRPr="00DB6DE7">
        <w:rPr>
          <w:rFonts w:ascii="Times New Roman" w:eastAsia="Calibri" w:hAnsi="Times New Roman" w:cs="Times New Roman"/>
          <w:sz w:val="28"/>
          <w:szCs w:val="28"/>
        </w:rPr>
        <w:t>роанализировать понятие картеля</w:t>
      </w:r>
      <w:r w:rsidR="0028488E" w:rsidRPr="00DB6DE7">
        <w:rPr>
          <w:rFonts w:ascii="Times New Roman" w:eastAsia="Calibri" w:hAnsi="Times New Roman" w:cs="Times New Roman"/>
          <w:sz w:val="28"/>
          <w:szCs w:val="28"/>
        </w:rPr>
        <w:t xml:space="preserve"> и его признаки</w:t>
      </w:r>
      <w:r w:rsidR="00873D6A" w:rsidRPr="00DB6DE7">
        <w:rPr>
          <w:rFonts w:ascii="Times New Roman" w:eastAsia="Calibri" w:hAnsi="Times New Roman" w:cs="Times New Roman"/>
          <w:sz w:val="28"/>
          <w:szCs w:val="28"/>
        </w:rPr>
        <w:t>;</w:t>
      </w:r>
    </w:p>
    <w:p w14:paraId="218FF613" w14:textId="6E728575" w:rsidR="00A57074" w:rsidRPr="00DB6DE7" w:rsidRDefault="00A57074" w:rsidP="00A57074">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hAnsi="Times New Roman" w:cs="Times New Roman"/>
          <w:sz w:val="28"/>
          <w:szCs w:val="28"/>
        </w:rPr>
        <w:t>и</w:t>
      </w:r>
      <w:r w:rsidR="0028488E" w:rsidRPr="00DB6DE7">
        <w:rPr>
          <w:rFonts w:ascii="Times New Roman" w:hAnsi="Times New Roman" w:cs="Times New Roman"/>
          <w:sz w:val="28"/>
          <w:szCs w:val="28"/>
        </w:rPr>
        <w:t>сследовать виды картельных соглашений, показать их межвидовые различия;</w:t>
      </w:r>
    </w:p>
    <w:p w14:paraId="603D9366" w14:textId="77777777" w:rsidR="00A57074" w:rsidRPr="00DB6DE7" w:rsidRDefault="00A57074" w:rsidP="00A57074">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выявить проблемы квалификации картелей, а также разработать решение этих проблем;</w:t>
      </w:r>
    </w:p>
    <w:p w14:paraId="347C9588" w14:textId="77777777" w:rsidR="004F40B6" w:rsidRPr="00DB6DE7" w:rsidRDefault="00A57074" w:rsidP="00A57074">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проанализировать методы идентификации картелей, выработать решения для развития обнаружения и предупреждения картелей; </w:t>
      </w:r>
    </w:p>
    <w:p w14:paraId="30181483" w14:textId="2C0D0AFE" w:rsidR="00A57074" w:rsidRPr="00DB6DE7" w:rsidRDefault="004F40B6" w:rsidP="00A57074">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провести анализ уголовной и административной ответственности за картели, выявить проблемы и </w:t>
      </w:r>
      <w:r w:rsidR="00CD56D8" w:rsidRPr="00DB6DE7">
        <w:rPr>
          <w:rFonts w:ascii="Times New Roman" w:eastAsia="Calibri" w:hAnsi="Times New Roman" w:cs="Times New Roman"/>
          <w:sz w:val="28"/>
          <w:szCs w:val="28"/>
        </w:rPr>
        <w:t>предложить пути их решения;</w:t>
      </w:r>
    </w:p>
    <w:p w14:paraId="58A5DFD8" w14:textId="3316FDD1" w:rsidR="00A41BFB" w:rsidRPr="00DB6DE7" w:rsidRDefault="0028488E" w:rsidP="004F40B6">
      <w:pPr>
        <w:numPr>
          <w:ilvl w:val="0"/>
          <w:numId w:val="12"/>
        </w:numPr>
        <w:spacing w:after="0" w:line="360" w:lineRule="auto"/>
        <w:ind w:left="0" w:firstLine="0"/>
        <w:contextualSpacing/>
        <w:jc w:val="both"/>
        <w:rPr>
          <w:rFonts w:ascii="Times New Roman" w:eastAsia="Times New Roman" w:hAnsi="Times New Roman" w:cs="Times New Roman"/>
          <w:sz w:val="28"/>
          <w:szCs w:val="28"/>
          <w:lang w:eastAsia="ru-RU"/>
        </w:rPr>
      </w:pPr>
      <w:r w:rsidRPr="00DB6DE7">
        <w:rPr>
          <w:rFonts w:ascii="Times New Roman" w:hAnsi="Times New Roman" w:cs="Times New Roman"/>
          <w:sz w:val="28"/>
          <w:szCs w:val="28"/>
        </w:rPr>
        <w:t xml:space="preserve">рассмотреть вопросы </w:t>
      </w:r>
      <w:r w:rsidR="00324493">
        <w:rPr>
          <w:rFonts w:ascii="Times New Roman" w:hAnsi="Times New Roman" w:cs="Times New Roman"/>
          <w:sz w:val="28"/>
          <w:szCs w:val="28"/>
        </w:rPr>
        <w:t>гражданско-правовой</w:t>
      </w:r>
      <w:r w:rsidR="004F40B6" w:rsidRPr="00DB6DE7">
        <w:rPr>
          <w:rFonts w:ascii="Times New Roman" w:hAnsi="Times New Roman" w:cs="Times New Roman"/>
          <w:sz w:val="28"/>
          <w:szCs w:val="28"/>
        </w:rPr>
        <w:t xml:space="preserve"> </w:t>
      </w:r>
      <w:r w:rsidRPr="00DB6DE7">
        <w:rPr>
          <w:rFonts w:ascii="Times New Roman" w:hAnsi="Times New Roman" w:cs="Times New Roman"/>
          <w:sz w:val="28"/>
          <w:szCs w:val="28"/>
        </w:rPr>
        <w:t>ответственности за участие в картелях выработать рекомендации по возмещению убытков вследствие нарушения антимонопольного законодательства</w:t>
      </w:r>
      <w:r w:rsidR="00EA294A" w:rsidRPr="00DB6DE7">
        <w:rPr>
          <w:rFonts w:ascii="Times New Roman" w:eastAsia="Calibri" w:hAnsi="Times New Roman" w:cs="Times New Roman"/>
          <w:sz w:val="28"/>
          <w:szCs w:val="28"/>
        </w:rPr>
        <w:t xml:space="preserve">. </w:t>
      </w:r>
    </w:p>
    <w:p w14:paraId="6E8951A2" w14:textId="77777777" w:rsidR="00A537E2" w:rsidRPr="00DB6DE7" w:rsidRDefault="00A537E2" w:rsidP="00A537E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B6DE7">
        <w:rPr>
          <w:rFonts w:ascii="Times New Roman" w:eastAsia="Times New Roman" w:hAnsi="Times New Roman" w:cs="Times New Roman"/>
          <w:sz w:val="28"/>
          <w:szCs w:val="28"/>
          <w:lang w:eastAsia="ru-RU"/>
        </w:rPr>
        <w:t xml:space="preserve">Методологической основой исследования послужили общенаучные методы познания, такие как индукция, дедукция, анализ, синтез и др., частно-научные методы познания, такие как историко-юридический, системно-структурный, сравнительно-правовой, формально-логический. </w:t>
      </w:r>
    </w:p>
    <w:p w14:paraId="250DB0D5" w14:textId="77777777" w:rsidR="00A537E2" w:rsidRPr="00DB6DE7" w:rsidRDefault="00A537E2">
      <w:pPr>
        <w:rPr>
          <w:rFonts w:ascii="Times New Roman" w:eastAsia="Times New Roman" w:hAnsi="Times New Roman" w:cs="Times New Roman"/>
          <w:sz w:val="28"/>
          <w:szCs w:val="28"/>
          <w:lang w:eastAsia="ru-RU"/>
        </w:rPr>
      </w:pPr>
      <w:r w:rsidRPr="00DB6DE7">
        <w:rPr>
          <w:rFonts w:ascii="Times New Roman" w:eastAsia="Times New Roman" w:hAnsi="Times New Roman" w:cs="Times New Roman"/>
          <w:sz w:val="28"/>
          <w:szCs w:val="28"/>
          <w:lang w:eastAsia="ru-RU"/>
        </w:rPr>
        <w:br w:type="page"/>
      </w:r>
    </w:p>
    <w:p w14:paraId="1945B452" w14:textId="77777777" w:rsidR="00B442E1" w:rsidRPr="00DB6DE7" w:rsidRDefault="00A537E2" w:rsidP="00B442E1">
      <w:pPr>
        <w:pStyle w:val="1"/>
        <w:spacing w:before="0" w:line="360" w:lineRule="auto"/>
        <w:jc w:val="center"/>
        <w:rPr>
          <w:rFonts w:ascii="Times New Roman" w:hAnsi="Times New Roman" w:cs="Times New Roman"/>
          <w:color w:val="auto"/>
        </w:rPr>
      </w:pPr>
      <w:bookmarkStart w:id="2" w:name="_Toc513564700"/>
      <w:r w:rsidRPr="00DB6DE7">
        <w:rPr>
          <w:rFonts w:ascii="Times New Roman" w:hAnsi="Times New Roman" w:cs="Times New Roman"/>
          <w:color w:val="auto"/>
        </w:rPr>
        <w:lastRenderedPageBreak/>
        <w:t xml:space="preserve">Глава 1. </w:t>
      </w:r>
      <w:r w:rsidR="00B442E1" w:rsidRPr="00DB6DE7">
        <w:rPr>
          <w:rFonts w:ascii="Times New Roman" w:hAnsi="Times New Roman" w:cs="Times New Roman"/>
          <w:color w:val="auto"/>
        </w:rPr>
        <w:t>Нормативно правовые основы регулирования отношений в сфере противодействия картелям</w:t>
      </w:r>
      <w:bookmarkEnd w:id="2"/>
    </w:p>
    <w:p w14:paraId="22237892" w14:textId="77777777" w:rsidR="00A41BFB" w:rsidRPr="00DB6DE7" w:rsidRDefault="00A41BFB" w:rsidP="00BB0420">
      <w:pPr>
        <w:pStyle w:val="2"/>
        <w:spacing w:before="0" w:line="360" w:lineRule="auto"/>
        <w:jc w:val="center"/>
        <w:rPr>
          <w:rFonts w:ascii="Times New Roman" w:eastAsia="Calibri" w:hAnsi="Times New Roman" w:cs="Times New Roman"/>
          <w:color w:val="auto"/>
          <w:sz w:val="28"/>
          <w:szCs w:val="28"/>
        </w:rPr>
      </w:pPr>
    </w:p>
    <w:p w14:paraId="45D53728" w14:textId="77777777" w:rsidR="00A537E2" w:rsidRPr="00DB6DE7" w:rsidRDefault="00A537E2" w:rsidP="00BB0420">
      <w:pPr>
        <w:pStyle w:val="2"/>
        <w:spacing w:before="0" w:line="360" w:lineRule="auto"/>
        <w:jc w:val="center"/>
        <w:rPr>
          <w:rFonts w:ascii="Times New Roman" w:eastAsia="Calibri" w:hAnsi="Times New Roman" w:cs="Times New Roman"/>
          <w:color w:val="auto"/>
          <w:sz w:val="28"/>
          <w:szCs w:val="28"/>
        </w:rPr>
      </w:pPr>
      <w:bookmarkStart w:id="3" w:name="_Toc513564701"/>
      <w:r w:rsidRPr="00DB6DE7">
        <w:rPr>
          <w:rFonts w:ascii="Times New Roman" w:eastAsia="Calibri" w:hAnsi="Times New Roman" w:cs="Times New Roman"/>
          <w:color w:val="auto"/>
          <w:sz w:val="28"/>
          <w:szCs w:val="28"/>
        </w:rPr>
        <w:t>§ 1.1. Антимонопольное законодательство</w:t>
      </w:r>
      <w:bookmarkEnd w:id="3"/>
    </w:p>
    <w:p w14:paraId="1FB1C343" w14:textId="77777777" w:rsidR="00A41BFB" w:rsidRPr="00DB6DE7" w:rsidRDefault="00A41BFB" w:rsidP="00A537E2">
      <w:pPr>
        <w:spacing w:after="0" w:line="360" w:lineRule="auto"/>
        <w:ind w:firstLine="709"/>
        <w:jc w:val="both"/>
        <w:rPr>
          <w:rFonts w:ascii="Times New Roman" w:eastAsia="Calibri" w:hAnsi="Times New Roman" w:cs="Times New Roman"/>
          <w:sz w:val="28"/>
          <w:szCs w:val="28"/>
        </w:rPr>
      </w:pPr>
    </w:p>
    <w:p w14:paraId="019CB0FE" w14:textId="76A9371E" w:rsidR="00A537E2" w:rsidRPr="00DB6DE7" w:rsidRDefault="00A537E2"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Нормы, регламентирующие защиту конкуренции в России развивались</w:t>
      </w:r>
      <w:proofErr w:type="gramEnd"/>
      <w:r w:rsidRPr="00DB6DE7">
        <w:rPr>
          <w:rFonts w:ascii="Times New Roman" w:eastAsia="Calibri" w:hAnsi="Times New Roman" w:cs="Times New Roman"/>
          <w:sz w:val="28"/>
          <w:szCs w:val="28"/>
        </w:rPr>
        <w:t xml:space="preserve"> специфически. Длительное существование крепостного права сдерж</w:t>
      </w:r>
      <w:r w:rsidR="00AC3543">
        <w:rPr>
          <w:rFonts w:ascii="Times New Roman" w:eastAsia="Calibri" w:hAnsi="Times New Roman" w:cs="Times New Roman"/>
          <w:sz w:val="28"/>
          <w:szCs w:val="28"/>
        </w:rPr>
        <w:t xml:space="preserve">ивало </w:t>
      </w:r>
      <w:proofErr w:type="gramStart"/>
      <w:r w:rsidR="00AC3543">
        <w:rPr>
          <w:rFonts w:ascii="Times New Roman" w:eastAsia="Calibri" w:hAnsi="Times New Roman" w:cs="Times New Roman"/>
          <w:sz w:val="28"/>
          <w:szCs w:val="28"/>
        </w:rPr>
        <w:t>экономические процессы</w:t>
      </w:r>
      <w:proofErr w:type="gramEnd"/>
      <w:r w:rsidR="00AC3543">
        <w:rPr>
          <w:rFonts w:ascii="Times New Roman" w:eastAsia="Calibri" w:hAnsi="Times New Roman" w:cs="Times New Roman"/>
          <w:sz w:val="28"/>
          <w:szCs w:val="28"/>
        </w:rPr>
        <w:t xml:space="preserve">, а, </w:t>
      </w:r>
      <w:r w:rsidRPr="00DB6DE7">
        <w:rPr>
          <w:rFonts w:ascii="Times New Roman" w:eastAsia="Calibri" w:hAnsi="Times New Roman" w:cs="Times New Roman"/>
          <w:sz w:val="28"/>
          <w:szCs w:val="28"/>
        </w:rPr>
        <w:t xml:space="preserve">следовательно, развитие конкуренции. Резкое развитие конкуренции во второй половине </w:t>
      </w:r>
      <w:r w:rsidRPr="00DB6DE7">
        <w:rPr>
          <w:rFonts w:ascii="Times New Roman" w:eastAsia="Calibri" w:hAnsi="Times New Roman" w:cs="Times New Roman"/>
          <w:sz w:val="28"/>
          <w:szCs w:val="28"/>
          <w:lang w:val="en-US"/>
        </w:rPr>
        <w:t>XIX</w:t>
      </w:r>
      <w:r w:rsidRPr="00DB6DE7">
        <w:rPr>
          <w:rFonts w:ascii="Times New Roman" w:eastAsia="Calibri" w:hAnsi="Times New Roman" w:cs="Times New Roman"/>
          <w:sz w:val="28"/>
          <w:szCs w:val="28"/>
        </w:rPr>
        <w:t xml:space="preserve"> века, повлекло за собой появление ничем нерегулируемого ограничения конкуренции между субъектами рынка, что послужило толчком для развития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в России. </w:t>
      </w:r>
    </w:p>
    <w:p w14:paraId="733EB6F8" w14:textId="2B1EC4CC"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Правовой запрет на сговоры на торгах, в Российской империи появился в 1845 году с Уло</w:t>
      </w:r>
      <w:r w:rsidR="006F22A5" w:rsidRPr="00DB6DE7">
        <w:rPr>
          <w:rFonts w:ascii="Times New Roman" w:eastAsia="Calibri" w:hAnsi="Times New Roman" w:cs="Times New Roman"/>
          <w:sz w:val="28"/>
          <w:szCs w:val="28"/>
        </w:rPr>
        <w:t xml:space="preserve">жения о наказаниях уголовных и </w:t>
      </w:r>
      <w:r w:rsidR="00EC4D3C" w:rsidRPr="00DB6DE7">
        <w:rPr>
          <w:rFonts w:ascii="Times New Roman" w:eastAsia="Calibri" w:hAnsi="Times New Roman" w:cs="Times New Roman"/>
          <w:sz w:val="28"/>
          <w:szCs w:val="28"/>
        </w:rPr>
        <w:t>исправительных</w:t>
      </w:r>
      <w:r w:rsidR="00EC4D3C" w:rsidRPr="00DB6DE7">
        <w:rPr>
          <w:rFonts w:ascii="Times New Roman" w:eastAsia="Calibri" w:hAnsi="Times New Roman" w:cs="Times New Roman"/>
          <w:sz w:val="28"/>
          <w:szCs w:val="28"/>
          <w:vertAlign w:val="superscript"/>
        </w:rPr>
        <w:footnoteReference w:id="6"/>
      </w:r>
      <w:r w:rsidRPr="00DB6DE7">
        <w:rPr>
          <w:rFonts w:ascii="Times New Roman" w:eastAsia="Calibri" w:hAnsi="Times New Roman" w:cs="Times New Roman"/>
          <w:sz w:val="28"/>
          <w:szCs w:val="28"/>
        </w:rPr>
        <w:t>, в нем было выделено две ст</w:t>
      </w:r>
      <w:r w:rsidR="00AC3543">
        <w:rPr>
          <w:rFonts w:ascii="Times New Roman" w:eastAsia="Calibri" w:hAnsi="Times New Roman" w:cs="Times New Roman"/>
          <w:sz w:val="28"/>
          <w:szCs w:val="28"/>
        </w:rPr>
        <w:t>атьи,</w:t>
      </w:r>
      <w:r w:rsidRPr="00DB6DE7">
        <w:rPr>
          <w:rFonts w:ascii="Times New Roman" w:eastAsia="Calibri" w:hAnsi="Times New Roman" w:cs="Times New Roman"/>
          <w:sz w:val="28"/>
          <w:szCs w:val="28"/>
        </w:rPr>
        <w:t xml:space="preserve"> касающиеся сговора производителей и (или) торговцев – 1130, 1615. </w:t>
      </w:r>
      <w:proofErr w:type="gramStart"/>
      <w:r w:rsidRPr="00DB6DE7">
        <w:rPr>
          <w:rFonts w:ascii="Times New Roman" w:eastAsia="Calibri" w:hAnsi="Times New Roman" w:cs="Times New Roman"/>
          <w:sz w:val="28"/>
          <w:szCs w:val="28"/>
        </w:rPr>
        <w:t xml:space="preserve">В 1615 статье было описан соответствующий состав, который в наше время можно назвать картелем в сфере предпринимательской деятельности - «За стачку (сговор) торговцев или промышленников для возвышения или непомерного понижения цены, в намерении стеснить действия привозящих товары и препятствовать в дальнейшем их доставке в большем </w:t>
      </w:r>
      <w:r w:rsidR="006F22A5" w:rsidRPr="00DB6DE7">
        <w:rPr>
          <w:rFonts w:ascii="Times New Roman" w:eastAsia="Calibri" w:hAnsi="Times New Roman" w:cs="Times New Roman"/>
          <w:sz w:val="28"/>
          <w:szCs w:val="28"/>
        </w:rPr>
        <w:t>количестве»</w:t>
      </w:r>
      <w:r w:rsidR="006F22A5" w:rsidRPr="00DB6DE7">
        <w:rPr>
          <w:rFonts w:ascii="Times New Roman" w:eastAsia="Calibri" w:hAnsi="Times New Roman" w:cs="Times New Roman"/>
          <w:sz w:val="28"/>
          <w:szCs w:val="28"/>
          <w:vertAlign w:val="superscript"/>
        </w:rPr>
        <w:footnoteReference w:id="7"/>
      </w:r>
      <w:r w:rsidRPr="00DB6DE7">
        <w:rPr>
          <w:rFonts w:ascii="Times New Roman" w:eastAsia="Calibri" w:hAnsi="Times New Roman" w:cs="Times New Roman"/>
          <w:sz w:val="28"/>
          <w:szCs w:val="28"/>
        </w:rPr>
        <w:t>, в 1130 ст. устанавливалась ответственность "за стачку, сделку или другое соглашение торгующихся к возвышению цены</w:t>
      </w:r>
      <w:proofErr w:type="gramEnd"/>
      <w:r w:rsidRPr="00DB6DE7">
        <w:rPr>
          <w:rFonts w:ascii="Times New Roman" w:eastAsia="Calibri" w:hAnsi="Times New Roman" w:cs="Times New Roman"/>
          <w:sz w:val="28"/>
          <w:szCs w:val="28"/>
        </w:rPr>
        <w:t xml:space="preserve"> на предметы </w:t>
      </w:r>
      <w:r w:rsidR="006F22A5" w:rsidRPr="00DB6DE7">
        <w:rPr>
          <w:rFonts w:ascii="Times New Roman" w:eastAsia="Calibri" w:hAnsi="Times New Roman" w:cs="Times New Roman"/>
          <w:sz w:val="28"/>
          <w:szCs w:val="28"/>
        </w:rPr>
        <w:t>продовольствия"</w:t>
      </w:r>
      <w:r w:rsidR="006F22A5" w:rsidRPr="00DB6DE7">
        <w:rPr>
          <w:rFonts w:ascii="Times New Roman" w:eastAsia="Calibri" w:hAnsi="Times New Roman" w:cs="Times New Roman"/>
          <w:sz w:val="28"/>
          <w:szCs w:val="28"/>
          <w:vertAlign w:val="superscript"/>
        </w:rPr>
        <w:footnoteReference w:id="8"/>
      </w:r>
      <w:r w:rsidRPr="00DB6DE7">
        <w:rPr>
          <w:rFonts w:ascii="Times New Roman" w:eastAsia="Calibri" w:hAnsi="Times New Roman" w:cs="Times New Roman"/>
          <w:sz w:val="28"/>
          <w:szCs w:val="28"/>
        </w:rPr>
        <w:t>.</w:t>
      </w:r>
    </w:p>
    <w:p w14:paraId="47FE38DD"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Во времена Советской экономики борьба с картелями не велась по причине их отсутствия, ведь экономика </w:t>
      </w:r>
      <w:proofErr w:type="gramStart"/>
      <w:r w:rsidRPr="00DB6DE7">
        <w:rPr>
          <w:rFonts w:ascii="Times New Roman" w:eastAsia="Calibri" w:hAnsi="Times New Roman" w:cs="Times New Roman"/>
          <w:sz w:val="28"/>
          <w:szCs w:val="28"/>
        </w:rPr>
        <w:t>являлась плановой и все производство было</w:t>
      </w:r>
      <w:proofErr w:type="gramEnd"/>
      <w:r w:rsidRPr="00DB6DE7">
        <w:rPr>
          <w:rFonts w:ascii="Times New Roman" w:eastAsia="Calibri" w:hAnsi="Times New Roman" w:cs="Times New Roman"/>
          <w:sz w:val="28"/>
          <w:szCs w:val="28"/>
        </w:rPr>
        <w:t xml:space="preserve"> подчинено государству, то есть велось централизованное управлением экономикой. В такой схеме управления экономикой производство монополизировалось искусственно, а государством уже распределялся готовый </w:t>
      </w:r>
      <w:r w:rsidRPr="00DB6DE7">
        <w:rPr>
          <w:rFonts w:ascii="Times New Roman" w:eastAsia="Calibri" w:hAnsi="Times New Roman" w:cs="Times New Roman"/>
          <w:sz w:val="28"/>
          <w:szCs w:val="28"/>
        </w:rPr>
        <w:lastRenderedPageBreak/>
        <w:t xml:space="preserve">продукт, соответственно увеличение-уменьшение количества производимой продукции, а также ее ассортимент регламентировался централизовано и чаще всего планово. </w:t>
      </w:r>
    </w:p>
    <w:p w14:paraId="7ED84362" w14:textId="2330D161" w:rsidR="00A537E2" w:rsidRPr="00DB6DE7" w:rsidRDefault="00A537E2" w:rsidP="00EC4D3C">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Впервые со времен Советской экономики нормы борьбы с картелями устанавливаются в Постановлении Совета министров СССР "О демонополизации народного хозяйства" от 16 августа 1990 г.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835 в котором исключалась возможность заключать неправомерные соглашения, препятствующие нормальному функционированию рынка, развитию конкуренции и ущемляющие интересы предприятий и организаций - потребителей народного хозяйства и </w:t>
      </w:r>
      <w:r w:rsidR="00EC4D3C" w:rsidRPr="00DB6DE7">
        <w:rPr>
          <w:rFonts w:ascii="Times New Roman" w:eastAsia="Calibri" w:hAnsi="Times New Roman" w:cs="Times New Roman"/>
          <w:sz w:val="28"/>
          <w:szCs w:val="28"/>
        </w:rPr>
        <w:t>граждан.</w:t>
      </w:r>
      <w:r w:rsidR="00EC4D3C" w:rsidRPr="00DB6DE7">
        <w:rPr>
          <w:rFonts w:ascii="Times New Roman" w:eastAsia="Calibri" w:hAnsi="Times New Roman" w:cs="Times New Roman"/>
          <w:sz w:val="28"/>
          <w:szCs w:val="28"/>
          <w:vertAlign w:val="superscript"/>
        </w:rPr>
        <w:footnoteReference w:id="9"/>
      </w:r>
      <w:proofErr w:type="gramEnd"/>
    </w:p>
    <w:p w14:paraId="499E0348" w14:textId="6275E8FA" w:rsidR="00EC4D3C" w:rsidRPr="00DB6DE7" w:rsidRDefault="00AC3543" w:rsidP="00DE281A">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России </w:t>
      </w:r>
      <w:r w:rsidR="00A537E2" w:rsidRPr="00DB6DE7">
        <w:rPr>
          <w:rFonts w:ascii="Times New Roman" w:eastAsia="Calibri" w:hAnsi="Times New Roman" w:cs="Times New Roman"/>
          <w:sz w:val="28"/>
          <w:szCs w:val="28"/>
        </w:rPr>
        <w:t xml:space="preserve">прародителем современного </w:t>
      </w:r>
      <w:r w:rsidR="00DE281A" w:rsidRPr="00DB6DE7">
        <w:rPr>
          <w:rFonts w:ascii="Times New Roman" w:eastAsia="Calibri" w:hAnsi="Times New Roman" w:cs="Times New Roman"/>
          <w:sz w:val="28"/>
          <w:szCs w:val="28"/>
        </w:rPr>
        <w:t xml:space="preserve">Федерального закона "О защите конкуренции" от 26.07.2006 </w:t>
      </w:r>
      <w:r w:rsidR="0090261D" w:rsidRPr="00DB6DE7">
        <w:rPr>
          <w:rFonts w:ascii="Times New Roman" w:eastAsia="Calibri" w:hAnsi="Times New Roman" w:cs="Times New Roman"/>
          <w:sz w:val="28"/>
          <w:szCs w:val="28"/>
        </w:rPr>
        <w:t>№</w:t>
      </w:r>
      <w:r w:rsidR="00DE281A" w:rsidRPr="00DB6DE7">
        <w:rPr>
          <w:rFonts w:ascii="Times New Roman" w:eastAsia="Calibri" w:hAnsi="Times New Roman" w:cs="Times New Roman"/>
          <w:sz w:val="28"/>
          <w:szCs w:val="28"/>
        </w:rPr>
        <w:t xml:space="preserve"> 135-ФЗ</w:t>
      </w:r>
      <w:r w:rsidR="00DE281A" w:rsidRPr="00DB6DE7">
        <w:rPr>
          <w:rStyle w:val="a6"/>
          <w:rFonts w:ascii="Times New Roman" w:eastAsia="Calibri" w:hAnsi="Times New Roman" w:cs="Times New Roman"/>
          <w:sz w:val="28"/>
          <w:szCs w:val="28"/>
        </w:rPr>
        <w:footnoteReference w:id="10"/>
      </w:r>
      <w:r w:rsidR="00DE281A" w:rsidRPr="00DB6DE7">
        <w:rPr>
          <w:rFonts w:ascii="Times New Roman" w:eastAsia="Calibri" w:hAnsi="Times New Roman" w:cs="Times New Roman"/>
          <w:sz w:val="28"/>
          <w:szCs w:val="28"/>
        </w:rPr>
        <w:t xml:space="preserve"> (далее ФЗ «О защите конкуренции»)</w:t>
      </w:r>
      <w:r w:rsidR="00A537E2" w:rsidRPr="00DB6DE7">
        <w:rPr>
          <w:rFonts w:ascii="Times New Roman" w:eastAsia="Calibri" w:hAnsi="Times New Roman" w:cs="Times New Roman"/>
          <w:sz w:val="28"/>
          <w:szCs w:val="28"/>
        </w:rPr>
        <w:t xml:space="preserve"> является Федеральный закон РСФ</w:t>
      </w:r>
      <w:r w:rsidR="00CA0417" w:rsidRPr="00DB6DE7">
        <w:rPr>
          <w:rFonts w:ascii="Times New Roman" w:eastAsia="Calibri" w:hAnsi="Times New Roman" w:cs="Times New Roman"/>
          <w:sz w:val="28"/>
          <w:szCs w:val="28"/>
        </w:rPr>
        <w:t>СР</w:t>
      </w:r>
      <w:r w:rsidR="00A537E2" w:rsidRPr="00DB6DE7">
        <w:rPr>
          <w:rFonts w:ascii="Times New Roman" w:eastAsia="Calibri" w:hAnsi="Times New Roman" w:cs="Times New Roman"/>
          <w:sz w:val="28"/>
          <w:szCs w:val="28"/>
        </w:rPr>
        <w:t xml:space="preserve"> принятый 22 марта 1991 г. </w:t>
      </w:r>
      <w:r w:rsidR="00DE281A" w:rsidRPr="00DB6DE7">
        <w:rPr>
          <w:rFonts w:ascii="Times New Roman" w:eastAsia="Calibri" w:hAnsi="Times New Roman" w:cs="Times New Roman"/>
          <w:sz w:val="28"/>
          <w:szCs w:val="28"/>
        </w:rPr>
        <w:t>№</w:t>
      </w:r>
      <w:r w:rsidR="00A537E2" w:rsidRPr="00DB6DE7">
        <w:rPr>
          <w:rFonts w:ascii="Times New Roman" w:eastAsia="Calibri" w:hAnsi="Times New Roman" w:cs="Times New Roman"/>
          <w:sz w:val="28"/>
          <w:szCs w:val="28"/>
        </w:rPr>
        <w:t xml:space="preserve"> 948-1 "О конкуренции и ограничении монополистической деятельности на товарных </w:t>
      </w:r>
      <w:r w:rsidR="00EC4D3C" w:rsidRPr="00DB6DE7">
        <w:rPr>
          <w:rFonts w:ascii="Times New Roman" w:eastAsia="Calibri" w:hAnsi="Times New Roman" w:cs="Times New Roman"/>
          <w:sz w:val="28"/>
          <w:szCs w:val="28"/>
        </w:rPr>
        <w:t>рынках"</w:t>
      </w:r>
      <w:r w:rsidR="00EC4D3C" w:rsidRPr="00DB6DE7">
        <w:rPr>
          <w:rFonts w:ascii="Times New Roman" w:eastAsia="Calibri" w:hAnsi="Times New Roman" w:cs="Times New Roman"/>
          <w:sz w:val="28"/>
          <w:szCs w:val="28"/>
          <w:vertAlign w:val="superscript"/>
        </w:rPr>
        <w:footnoteReference w:id="11"/>
      </w:r>
      <w:r w:rsidR="00EC4D3C" w:rsidRPr="00DB6DE7">
        <w:rPr>
          <w:rFonts w:ascii="Times New Roman" w:eastAsia="Calibri" w:hAnsi="Times New Roman" w:cs="Times New Roman"/>
          <w:sz w:val="28"/>
          <w:szCs w:val="28"/>
        </w:rPr>
        <w:t xml:space="preserve">. </w:t>
      </w:r>
      <w:r w:rsidR="00A537E2" w:rsidRPr="00DB6DE7">
        <w:rPr>
          <w:rFonts w:ascii="Times New Roman" w:eastAsia="Calibri" w:hAnsi="Times New Roman" w:cs="Times New Roman"/>
          <w:sz w:val="28"/>
          <w:szCs w:val="28"/>
        </w:rPr>
        <w:t>Соглашение между конкурирующими субъектами описывались в ст.</w:t>
      </w:r>
      <w:r w:rsidR="00CA0417" w:rsidRPr="00DB6DE7">
        <w:rPr>
          <w:rFonts w:ascii="Times New Roman" w:eastAsia="Calibri" w:hAnsi="Times New Roman" w:cs="Times New Roman"/>
          <w:sz w:val="28"/>
          <w:szCs w:val="28"/>
        </w:rPr>
        <w:t> </w:t>
      </w:r>
      <w:r w:rsidR="00A537E2" w:rsidRPr="00DB6DE7">
        <w:rPr>
          <w:rFonts w:ascii="Times New Roman" w:eastAsia="Calibri" w:hAnsi="Times New Roman" w:cs="Times New Roman"/>
          <w:sz w:val="28"/>
          <w:szCs w:val="28"/>
        </w:rPr>
        <w:t>6 указанного закона, как «достигнутые в любой форме соглашения (согласованные действия) конкурирующих хозяйствующих субъектов (потенциальных конкурентов), занимающих</w:t>
      </w:r>
      <w:proofErr w:type="gramEnd"/>
      <w:r w:rsidR="00A537E2" w:rsidRPr="00DB6DE7">
        <w:rPr>
          <w:rFonts w:ascii="Times New Roman" w:eastAsia="Calibri" w:hAnsi="Times New Roman" w:cs="Times New Roman"/>
          <w:sz w:val="28"/>
          <w:szCs w:val="28"/>
        </w:rPr>
        <w:t xml:space="preserve"> </w:t>
      </w:r>
      <w:proofErr w:type="gramStart"/>
      <w:r w:rsidR="00A537E2" w:rsidRPr="00DB6DE7">
        <w:rPr>
          <w:rFonts w:ascii="Times New Roman" w:eastAsia="Calibri" w:hAnsi="Times New Roman" w:cs="Times New Roman"/>
          <w:sz w:val="28"/>
          <w:szCs w:val="28"/>
        </w:rPr>
        <w:t>в совокупности доминирующее положение, если такие соглашения (согласованные действия) имеют либо могут иметь своим результатом существенное ограничение конкуренции, в том числе</w:t>
      </w:r>
      <w:r>
        <w:rPr>
          <w:rFonts w:ascii="Times New Roman" w:eastAsia="Calibri" w:hAnsi="Times New Roman" w:cs="Times New Roman"/>
          <w:sz w:val="28"/>
          <w:szCs w:val="28"/>
        </w:rPr>
        <w:t>,</w:t>
      </w:r>
      <w:r w:rsidR="00A537E2" w:rsidRPr="00DB6DE7">
        <w:rPr>
          <w:rFonts w:ascii="Times New Roman" w:eastAsia="Calibri" w:hAnsi="Times New Roman" w:cs="Times New Roman"/>
          <w:sz w:val="28"/>
          <w:szCs w:val="28"/>
        </w:rPr>
        <w:t xml:space="preserve"> соглашения (согласованные действия), направленные на: установление (поддержание) цен (тарифов), скидок, надбавок (доплат), наценок; повышение, снижение или поддержание цен на аукционах и торгах;</w:t>
      </w:r>
      <w:proofErr w:type="gramEnd"/>
      <w:r w:rsidR="00A537E2" w:rsidRPr="00DB6DE7">
        <w:rPr>
          <w:rFonts w:ascii="Times New Roman" w:eastAsia="Calibri" w:hAnsi="Times New Roman" w:cs="Times New Roman"/>
          <w:sz w:val="28"/>
          <w:szCs w:val="28"/>
        </w:rPr>
        <w:t xml:space="preserve"> </w:t>
      </w:r>
      <w:proofErr w:type="gramStart"/>
      <w:r w:rsidR="00A537E2" w:rsidRPr="00DB6DE7">
        <w:rPr>
          <w:rFonts w:ascii="Times New Roman" w:eastAsia="Calibri" w:hAnsi="Times New Roman" w:cs="Times New Roman"/>
          <w:sz w:val="28"/>
          <w:szCs w:val="28"/>
        </w:rPr>
        <w:t xml:space="preserve">раздел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 ограничение доступа на рынок или устранение с него других хозяйствующих </w:t>
      </w:r>
      <w:r w:rsidR="00A537E2" w:rsidRPr="00DB6DE7">
        <w:rPr>
          <w:rFonts w:ascii="Times New Roman" w:eastAsia="Calibri" w:hAnsi="Times New Roman" w:cs="Times New Roman"/>
          <w:sz w:val="28"/>
          <w:szCs w:val="28"/>
        </w:rPr>
        <w:lastRenderedPageBreak/>
        <w:t xml:space="preserve">субъектов в качестве продавцов определенных товаров или их покупателей (заказчиков); отказ от заключения договоров с определенными продавцами или </w:t>
      </w:r>
      <w:r w:rsidR="008C0FCA">
        <w:rPr>
          <w:rFonts w:ascii="Times New Roman" w:eastAsia="Calibri" w:hAnsi="Times New Roman" w:cs="Times New Roman"/>
          <w:sz w:val="28"/>
          <w:szCs w:val="28"/>
        </w:rPr>
        <w:t>покупателями (заказчиками).</w:t>
      </w:r>
      <w:r w:rsidR="00EC4D3C" w:rsidRPr="00DB6DE7">
        <w:rPr>
          <w:rFonts w:ascii="Times New Roman" w:eastAsia="Calibri" w:hAnsi="Times New Roman" w:cs="Times New Roman"/>
          <w:sz w:val="28"/>
          <w:szCs w:val="28"/>
        </w:rPr>
        <w:t>»</w:t>
      </w:r>
      <w:r w:rsidR="00EC4D3C" w:rsidRPr="00DB6DE7">
        <w:rPr>
          <w:rFonts w:ascii="Times New Roman" w:eastAsia="Calibri" w:hAnsi="Times New Roman" w:cs="Times New Roman"/>
          <w:sz w:val="28"/>
          <w:szCs w:val="28"/>
          <w:vertAlign w:val="superscript"/>
        </w:rPr>
        <w:footnoteReference w:id="12"/>
      </w:r>
      <w:proofErr w:type="gramEnd"/>
    </w:p>
    <w:p w14:paraId="4DF0C496" w14:textId="1365ADFE" w:rsidR="00A537E2" w:rsidRPr="00DB6DE7" w:rsidRDefault="00A537E2"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В 1999 году вступил в силу Федеральны</w:t>
      </w:r>
      <w:r w:rsidR="00AC3543">
        <w:rPr>
          <w:rFonts w:ascii="Times New Roman" w:eastAsia="Calibri" w:hAnsi="Times New Roman" w:cs="Times New Roman"/>
          <w:sz w:val="28"/>
          <w:szCs w:val="28"/>
        </w:rPr>
        <w:t>й</w:t>
      </w:r>
      <w:r w:rsidRPr="00DB6DE7">
        <w:rPr>
          <w:rFonts w:ascii="Times New Roman" w:eastAsia="Calibri" w:hAnsi="Times New Roman" w:cs="Times New Roman"/>
          <w:sz w:val="28"/>
          <w:szCs w:val="28"/>
        </w:rPr>
        <w:t xml:space="preserve"> закон от 23 июня 1999 года </w:t>
      </w:r>
      <w:r w:rsidR="0090261D" w:rsidRPr="00DB6DE7">
        <w:rPr>
          <w:rFonts w:ascii="Times New Roman" w:eastAsia="Calibri" w:hAnsi="Times New Roman" w:cs="Times New Roman"/>
          <w:sz w:val="28"/>
          <w:szCs w:val="28"/>
        </w:rPr>
        <w:t>№</w:t>
      </w:r>
      <w:r w:rsidR="00AC3543">
        <w:rPr>
          <w:rFonts w:ascii="Times New Roman" w:eastAsia="Calibri" w:hAnsi="Times New Roman" w:cs="Times New Roman"/>
          <w:sz w:val="28"/>
          <w:szCs w:val="28"/>
        </w:rPr>
        <w:t> </w:t>
      </w:r>
      <w:r w:rsidRPr="00DB6DE7">
        <w:rPr>
          <w:rFonts w:ascii="Times New Roman" w:eastAsia="Calibri" w:hAnsi="Times New Roman" w:cs="Times New Roman"/>
          <w:sz w:val="28"/>
          <w:szCs w:val="28"/>
        </w:rPr>
        <w:t>117-ФЗ "О защите конкуренции на рынке финансовых услуг"</w:t>
      </w:r>
      <w:r w:rsidRPr="00DB6DE7">
        <w:rPr>
          <w:rFonts w:ascii="Times New Roman" w:eastAsia="Calibri" w:hAnsi="Times New Roman" w:cs="Times New Roman"/>
          <w:sz w:val="28"/>
          <w:szCs w:val="28"/>
          <w:vertAlign w:val="superscript"/>
        </w:rPr>
        <w:footnoteReference w:id="13"/>
      </w:r>
      <w:r w:rsidRPr="00DB6DE7">
        <w:rPr>
          <w:rFonts w:ascii="Times New Roman" w:eastAsia="Calibri" w:hAnsi="Times New Roman" w:cs="Times New Roman"/>
          <w:sz w:val="28"/>
          <w:szCs w:val="28"/>
        </w:rPr>
        <w:t>, в котором в ст. 6 запрещались достигнутые в любой форме  соглашения  или  согласованные  действия финансовых  организаций  между  собой за исключением  соглашений  или  согласованных   действий   финансовых организаций  с Центральным банком Российской Федерации,  если такие соглашения или согласованные действия имеют либо</w:t>
      </w:r>
      <w:proofErr w:type="gramEnd"/>
      <w:r w:rsidRPr="00DB6DE7">
        <w:rPr>
          <w:rFonts w:ascii="Times New Roman" w:eastAsia="Calibri" w:hAnsi="Times New Roman" w:cs="Times New Roman"/>
          <w:sz w:val="28"/>
          <w:szCs w:val="28"/>
        </w:rPr>
        <w:t xml:space="preserve"> могут иметь  своим результатом  ограничение  конкуренции на рынке финансовых услуг,  в том </w:t>
      </w:r>
      <w:proofErr w:type="gramStart"/>
      <w:r w:rsidRPr="00DB6DE7">
        <w:rPr>
          <w:rFonts w:ascii="Times New Roman" w:eastAsia="Calibri" w:hAnsi="Times New Roman" w:cs="Times New Roman"/>
          <w:sz w:val="28"/>
          <w:szCs w:val="28"/>
        </w:rPr>
        <w:t>числе</w:t>
      </w:r>
      <w:proofErr w:type="gramEnd"/>
      <w:r w:rsidRPr="00DB6DE7">
        <w:rPr>
          <w:rFonts w:ascii="Times New Roman" w:eastAsia="Calibri" w:hAnsi="Times New Roman" w:cs="Times New Roman"/>
          <w:sz w:val="28"/>
          <w:szCs w:val="28"/>
        </w:rPr>
        <w:t xml:space="preserve"> если соглашения  или  согласованные  действия  прямо  или косвенно направлены на: установление (поддержание) цен  (тарифов),  скидок,  надбавок; доплат, наценок, процентных ставок; повышение, снижение или поддержание цен на торгах; раздел рынка финансовых услуг по территориальному принципу, по видам предоставляемых финансовых услуг на  рынке  финансовых  услуг  либо по потребителям финансовых услуг на рынке финансовых услуг; ограничение доступа на рынок финансовых услуг или устранение с него других финансовых организаций; установление необоснованных  критериев  членства, являющихся барьерами при вступлении в платежные и иные системы,  без участия в которых конкурирующие между собой финансовые организации не  смогут предоставить  своим  потребителям  необходимые  финансовые  услуги, чтобы конкурировать на рынке финансовых услуг.</w:t>
      </w:r>
    </w:p>
    <w:p w14:paraId="28B289C2"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 2006 году был принят ныне действующий </w:t>
      </w:r>
      <w:r w:rsidR="00DE281A" w:rsidRPr="00DB6DE7">
        <w:rPr>
          <w:rFonts w:ascii="Times New Roman" w:eastAsia="Calibri" w:hAnsi="Times New Roman" w:cs="Times New Roman"/>
          <w:sz w:val="28"/>
          <w:szCs w:val="28"/>
        </w:rPr>
        <w:t>ФЗ «О защите конкуренции»</w:t>
      </w:r>
      <w:r w:rsidRPr="00DB6DE7">
        <w:rPr>
          <w:rFonts w:ascii="Times New Roman" w:eastAsia="Calibri" w:hAnsi="Times New Roman" w:cs="Times New Roman"/>
          <w:sz w:val="28"/>
          <w:szCs w:val="28"/>
        </w:rPr>
        <w:t xml:space="preserve">, являющийся основным в рамках антимонопольного регулирования борьбы с картелями. </w:t>
      </w:r>
    </w:p>
    <w:p w14:paraId="645B9417" w14:textId="548DE74E"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Федеральным законом от 9 апреля 2007 года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45-ФЗ</w:t>
      </w:r>
      <w:r w:rsidRPr="00DB6DE7">
        <w:rPr>
          <w:rFonts w:ascii="Times New Roman" w:eastAsia="Calibri" w:hAnsi="Times New Roman" w:cs="Times New Roman"/>
          <w:sz w:val="28"/>
          <w:szCs w:val="28"/>
          <w:vertAlign w:val="superscript"/>
        </w:rPr>
        <w:footnoteReference w:id="14"/>
      </w:r>
      <w:r w:rsidRPr="00DB6DE7">
        <w:rPr>
          <w:rFonts w:ascii="Times New Roman" w:eastAsia="Calibri" w:hAnsi="Times New Roman" w:cs="Times New Roman"/>
          <w:sz w:val="28"/>
          <w:szCs w:val="28"/>
        </w:rPr>
        <w:t xml:space="preserve"> в </w:t>
      </w:r>
      <w:r w:rsidR="001D4CFF" w:rsidRPr="00DB6DE7">
        <w:rPr>
          <w:rFonts w:ascii="Times New Roman" w:eastAsia="Calibri" w:hAnsi="Times New Roman" w:cs="Times New Roman"/>
          <w:sz w:val="28"/>
          <w:szCs w:val="28"/>
        </w:rPr>
        <w:t xml:space="preserve">Кодекс об </w:t>
      </w:r>
      <w:r w:rsidR="00CA0417" w:rsidRPr="00DB6DE7">
        <w:rPr>
          <w:rFonts w:ascii="Times New Roman" w:eastAsia="Calibri" w:hAnsi="Times New Roman" w:cs="Times New Roman"/>
          <w:sz w:val="28"/>
          <w:szCs w:val="28"/>
        </w:rPr>
        <w:t>а</w:t>
      </w:r>
      <w:r w:rsidR="001D4CFF" w:rsidRPr="00DB6DE7">
        <w:rPr>
          <w:rFonts w:ascii="Times New Roman" w:eastAsia="Calibri" w:hAnsi="Times New Roman" w:cs="Times New Roman"/>
          <w:sz w:val="28"/>
          <w:szCs w:val="28"/>
        </w:rPr>
        <w:t xml:space="preserve">дминистративных </w:t>
      </w:r>
      <w:r w:rsidR="00CA0417" w:rsidRPr="00DB6DE7">
        <w:rPr>
          <w:rFonts w:ascii="Times New Roman" w:eastAsia="Calibri" w:hAnsi="Times New Roman" w:cs="Times New Roman"/>
          <w:sz w:val="28"/>
          <w:szCs w:val="28"/>
        </w:rPr>
        <w:t>п</w:t>
      </w:r>
      <w:r w:rsidR="001D4CFF" w:rsidRPr="00DB6DE7">
        <w:rPr>
          <w:rFonts w:ascii="Times New Roman" w:eastAsia="Calibri" w:hAnsi="Times New Roman" w:cs="Times New Roman"/>
          <w:sz w:val="28"/>
          <w:szCs w:val="28"/>
        </w:rPr>
        <w:t>равонарушениях</w:t>
      </w:r>
      <w:r w:rsidRPr="00DB6DE7">
        <w:rPr>
          <w:rFonts w:ascii="Times New Roman" w:eastAsia="Calibri" w:hAnsi="Times New Roman" w:cs="Times New Roman"/>
          <w:sz w:val="28"/>
          <w:szCs w:val="28"/>
        </w:rPr>
        <w:t xml:space="preserve"> РФ</w:t>
      </w:r>
      <w:r w:rsidR="00D74E18" w:rsidRPr="00DB6DE7">
        <w:rPr>
          <w:rStyle w:val="a6"/>
          <w:rFonts w:ascii="Times New Roman" w:eastAsia="Calibri" w:hAnsi="Times New Roman" w:cs="Times New Roman"/>
          <w:sz w:val="28"/>
          <w:szCs w:val="28"/>
        </w:rPr>
        <w:footnoteReference w:id="15"/>
      </w:r>
      <w:r w:rsidR="00DE281A"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была добавлена статья 14.32 - "Заключение ограничивающего конкуренцию соглашения или осуществление ограничивающих конкуренцию согласованных действий";</w:t>
      </w:r>
    </w:p>
    <w:p w14:paraId="284D3489" w14:textId="330CA71D" w:rsidR="00D74E18"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2009 году был</w:t>
      </w:r>
      <w:r w:rsidR="00EA6998" w:rsidRPr="00DB6DE7">
        <w:rPr>
          <w:rFonts w:ascii="Times New Roman" w:eastAsia="Calibri" w:hAnsi="Times New Roman" w:cs="Times New Roman"/>
          <w:sz w:val="28"/>
          <w:szCs w:val="28"/>
        </w:rPr>
        <w:t>и</w:t>
      </w:r>
      <w:r w:rsidRPr="00DB6DE7">
        <w:rPr>
          <w:rFonts w:ascii="Times New Roman" w:eastAsia="Calibri" w:hAnsi="Times New Roman" w:cs="Times New Roman"/>
          <w:sz w:val="28"/>
          <w:szCs w:val="28"/>
        </w:rPr>
        <w:t xml:space="preserve"> принят</w:t>
      </w:r>
      <w:r w:rsidR="00EA6998" w:rsidRPr="00DB6DE7">
        <w:rPr>
          <w:rFonts w:ascii="Times New Roman" w:eastAsia="Calibri" w:hAnsi="Times New Roman" w:cs="Times New Roman"/>
          <w:sz w:val="28"/>
          <w:szCs w:val="28"/>
        </w:rPr>
        <w:t>ы</w:t>
      </w:r>
      <w:r w:rsidRPr="00DB6DE7">
        <w:rPr>
          <w:rFonts w:ascii="Times New Roman" w:eastAsia="Calibri" w:hAnsi="Times New Roman" w:cs="Times New Roman"/>
          <w:sz w:val="28"/>
          <w:szCs w:val="28"/>
        </w:rPr>
        <w:t xml:space="preserve"> </w:t>
      </w:r>
      <w:r w:rsidR="00EA6998" w:rsidRPr="00DB6DE7">
        <w:rPr>
          <w:rFonts w:ascii="Times New Roman" w:eastAsia="Calibri" w:hAnsi="Times New Roman" w:cs="Times New Roman"/>
          <w:sz w:val="28"/>
          <w:szCs w:val="28"/>
        </w:rPr>
        <w:t>Федеральн</w:t>
      </w:r>
      <w:r w:rsidR="00F46E8A">
        <w:rPr>
          <w:rFonts w:ascii="Times New Roman" w:eastAsia="Calibri" w:hAnsi="Times New Roman" w:cs="Times New Roman"/>
          <w:sz w:val="28"/>
          <w:szCs w:val="28"/>
        </w:rPr>
        <w:t>ый закон от 17 июля 2009 года № </w:t>
      </w:r>
      <w:r w:rsidR="00EA6998" w:rsidRPr="00DB6DE7">
        <w:rPr>
          <w:rFonts w:ascii="Times New Roman" w:eastAsia="Calibri" w:hAnsi="Times New Roman" w:cs="Times New Roman"/>
          <w:sz w:val="28"/>
          <w:szCs w:val="28"/>
        </w:rPr>
        <w:t>164-ФЗ, Федеральный закон от 17 июля 2009 года № 160-ФЗ, Федеральный закон от 29 июля 2009 года № 216-ФЗ</w:t>
      </w:r>
      <w:r w:rsidRPr="00DB6DE7">
        <w:rPr>
          <w:rFonts w:ascii="Times New Roman" w:eastAsia="Calibri" w:hAnsi="Times New Roman" w:cs="Times New Roman"/>
          <w:sz w:val="28"/>
          <w:szCs w:val="28"/>
          <w:vertAlign w:val="superscript"/>
        </w:rPr>
        <w:footnoteReference w:id="16"/>
      </w:r>
      <w:r w:rsidR="003A280E" w:rsidRPr="00DB6DE7">
        <w:rPr>
          <w:rFonts w:ascii="Times New Roman" w:eastAsia="Calibri" w:hAnsi="Times New Roman" w:cs="Times New Roman"/>
          <w:sz w:val="28"/>
          <w:szCs w:val="28"/>
        </w:rPr>
        <w:t>,</w:t>
      </w:r>
      <w:r w:rsidR="00DB120C" w:rsidRPr="00DB6DE7">
        <w:rPr>
          <w:rFonts w:ascii="Times New Roman" w:eastAsia="Calibri" w:hAnsi="Times New Roman" w:cs="Times New Roman"/>
          <w:sz w:val="28"/>
          <w:szCs w:val="28"/>
        </w:rPr>
        <w:t xml:space="preserve"> </w:t>
      </w:r>
      <w:r w:rsidR="003A280E" w:rsidRPr="00DB6DE7">
        <w:rPr>
          <w:rFonts w:ascii="Times New Roman" w:eastAsia="Calibri" w:hAnsi="Times New Roman" w:cs="Times New Roman"/>
          <w:sz w:val="28"/>
          <w:szCs w:val="28"/>
        </w:rPr>
        <w:t>котор</w:t>
      </w:r>
      <w:r w:rsidR="00DB120C" w:rsidRPr="00DB6DE7">
        <w:rPr>
          <w:rFonts w:ascii="Times New Roman" w:eastAsia="Calibri" w:hAnsi="Times New Roman" w:cs="Times New Roman"/>
          <w:sz w:val="28"/>
          <w:szCs w:val="28"/>
        </w:rPr>
        <w:t>ы</w:t>
      </w:r>
      <w:r w:rsidR="003A280E" w:rsidRPr="00DB6DE7">
        <w:rPr>
          <w:rFonts w:ascii="Times New Roman" w:eastAsia="Calibri" w:hAnsi="Times New Roman" w:cs="Times New Roman"/>
          <w:sz w:val="28"/>
          <w:szCs w:val="28"/>
        </w:rPr>
        <w:t>м</w:t>
      </w:r>
      <w:r w:rsidR="00F46E8A">
        <w:rPr>
          <w:rFonts w:ascii="Times New Roman" w:eastAsia="Calibri" w:hAnsi="Times New Roman" w:cs="Times New Roman"/>
          <w:sz w:val="28"/>
          <w:szCs w:val="28"/>
        </w:rPr>
        <w:t>и</w:t>
      </w:r>
      <w:r w:rsidR="003A280E" w:rsidRPr="00DB6DE7">
        <w:rPr>
          <w:rFonts w:ascii="Times New Roman" w:eastAsia="Calibri" w:hAnsi="Times New Roman" w:cs="Times New Roman"/>
          <w:sz w:val="28"/>
          <w:szCs w:val="28"/>
        </w:rPr>
        <w:t xml:space="preserve"> были </w:t>
      </w:r>
      <w:r w:rsidRPr="00DB6DE7">
        <w:rPr>
          <w:rFonts w:ascii="Times New Roman" w:eastAsia="Calibri" w:hAnsi="Times New Roman" w:cs="Times New Roman"/>
          <w:sz w:val="28"/>
          <w:szCs w:val="28"/>
        </w:rPr>
        <w:t xml:space="preserve">внесены изменения в ФЗ «О защите конкуренции», </w:t>
      </w:r>
      <w:r w:rsidR="00CA0417" w:rsidRPr="00DB6DE7">
        <w:rPr>
          <w:rFonts w:ascii="Times New Roman" w:eastAsia="Calibri" w:hAnsi="Times New Roman" w:cs="Times New Roman"/>
          <w:sz w:val="28"/>
          <w:szCs w:val="28"/>
        </w:rPr>
        <w:t>КоАП</w:t>
      </w:r>
      <w:r w:rsidRPr="00DB6DE7">
        <w:rPr>
          <w:rFonts w:ascii="Times New Roman" w:eastAsia="Calibri" w:hAnsi="Times New Roman" w:cs="Times New Roman"/>
          <w:sz w:val="28"/>
          <w:szCs w:val="28"/>
        </w:rPr>
        <w:t xml:space="preserve"> </w:t>
      </w:r>
      <w:r w:rsidR="00CA0417" w:rsidRPr="00DB6DE7">
        <w:rPr>
          <w:rFonts w:ascii="Times New Roman" w:eastAsia="Calibri" w:hAnsi="Times New Roman" w:cs="Times New Roman"/>
          <w:sz w:val="28"/>
          <w:szCs w:val="28"/>
        </w:rPr>
        <w:t xml:space="preserve">РФ </w:t>
      </w:r>
      <w:r w:rsidRPr="00DB6DE7">
        <w:rPr>
          <w:rFonts w:ascii="Times New Roman" w:eastAsia="Calibri" w:hAnsi="Times New Roman" w:cs="Times New Roman"/>
          <w:sz w:val="28"/>
          <w:szCs w:val="28"/>
        </w:rPr>
        <w:t xml:space="preserve">и </w:t>
      </w:r>
      <w:r w:rsidR="00CA0417" w:rsidRPr="00DB6DE7">
        <w:rPr>
          <w:rFonts w:ascii="Times New Roman" w:eastAsia="Calibri" w:hAnsi="Times New Roman" w:cs="Times New Roman"/>
          <w:sz w:val="28"/>
          <w:szCs w:val="28"/>
        </w:rPr>
        <w:t>УК РФ</w:t>
      </w:r>
      <w:r w:rsidRPr="00DB6DE7">
        <w:rPr>
          <w:rFonts w:ascii="Times New Roman" w:eastAsia="Calibri" w:hAnsi="Times New Roman" w:cs="Times New Roman"/>
          <w:sz w:val="28"/>
          <w:szCs w:val="28"/>
        </w:rPr>
        <w:t>. Также стоит заменить, что Федеральной антимонопольной службе были даны полномочия на проведение внеплановых выездных проверок, о чем</w:t>
      </w:r>
      <w:r w:rsidR="00DB120C" w:rsidRPr="00DB6DE7">
        <w:rPr>
          <w:rFonts w:ascii="Times New Roman" w:eastAsia="Calibri" w:hAnsi="Times New Roman" w:cs="Times New Roman"/>
          <w:sz w:val="28"/>
          <w:szCs w:val="28"/>
        </w:rPr>
        <w:t xml:space="preserve"> подробнее будет сказано далее.</w:t>
      </w:r>
    </w:p>
    <w:p w14:paraId="34E5411D" w14:textId="00881A01" w:rsidR="00A537E2" w:rsidRPr="00DB6DE7" w:rsidRDefault="00D74E18"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Федеральным законом от 29 июля 2009 г.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216-ФЗ</w:t>
      </w:r>
      <w:r w:rsidRPr="00DB6DE7">
        <w:rPr>
          <w:rStyle w:val="a6"/>
          <w:rFonts w:ascii="Times New Roman" w:eastAsia="Calibri" w:hAnsi="Times New Roman" w:cs="Times New Roman"/>
          <w:sz w:val="28"/>
          <w:szCs w:val="28"/>
        </w:rPr>
        <w:footnoteReference w:id="17"/>
      </w:r>
      <w:r w:rsidRPr="00DB6DE7">
        <w:rPr>
          <w:rFonts w:ascii="Times New Roman" w:eastAsia="Calibri" w:hAnsi="Times New Roman" w:cs="Times New Roman"/>
          <w:sz w:val="28"/>
          <w:szCs w:val="28"/>
        </w:rPr>
        <w:t xml:space="preserve"> (далее - Закон </w:t>
      </w:r>
      <w:r w:rsidR="00965BA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216-ФЗ) </w:t>
      </w:r>
      <w:r w:rsidR="00A537E2" w:rsidRPr="00DB6DE7">
        <w:rPr>
          <w:rFonts w:ascii="Times New Roman" w:eastAsia="Calibri" w:hAnsi="Times New Roman" w:cs="Times New Roman"/>
          <w:sz w:val="28"/>
          <w:szCs w:val="28"/>
        </w:rPr>
        <w:t xml:space="preserve">были внесены изменения в статью 178 </w:t>
      </w:r>
      <w:r w:rsidRPr="00DB6DE7">
        <w:rPr>
          <w:rFonts w:ascii="Times New Roman" w:eastAsia="Calibri" w:hAnsi="Times New Roman" w:cs="Times New Roman"/>
          <w:sz w:val="28"/>
          <w:szCs w:val="28"/>
        </w:rPr>
        <w:t>УК</w:t>
      </w:r>
      <w:r w:rsidR="00F46E8A">
        <w:rPr>
          <w:rFonts w:ascii="Times New Roman" w:eastAsia="Calibri" w:hAnsi="Times New Roman" w:cs="Times New Roman"/>
          <w:sz w:val="28"/>
          <w:szCs w:val="28"/>
        </w:rPr>
        <w:t xml:space="preserve"> РФ, где был</w:t>
      </w:r>
      <w:r w:rsidR="00A537E2" w:rsidRPr="00DB6DE7">
        <w:rPr>
          <w:rFonts w:ascii="Times New Roman" w:eastAsia="Calibri" w:hAnsi="Times New Roman" w:cs="Times New Roman"/>
          <w:sz w:val="28"/>
          <w:szCs w:val="28"/>
        </w:rPr>
        <w:t xml:space="preserve"> конкретизирован состав картельного сговора: «недопущение, ограничение или устранение конкуренции путем заключения ограничивающих конкуренцию соглашений или осуществления ограничивающих конкуренцию согласованных действий, неоднократного злоупотребления доминирующим положением, выразившимся в установлении и (или) поддержании монопольно высокой или монопольно низкой цены товара, необоснованном отказе</w:t>
      </w:r>
      <w:proofErr w:type="gramEnd"/>
      <w:r w:rsidR="00A537E2" w:rsidRPr="00DB6DE7">
        <w:rPr>
          <w:rFonts w:ascii="Times New Roman" w:eastAsia="Calibri" w:hAnsi="Times New Roman" w:cs="Times New Roman"/>
          <w:sz w:val="28"/>
          <w:szCs w:val="28"/>
        </w:rPr>
        <w:t xml:space="preserve"> или </w:t>
      </w:r>
      <w:proofErr w:type="gramStart"/>
      <w:r w:rsidR="00A537E2" w:rsidRPr="00DB6DE7">
        <w:rPr>
          <w:rFonts w:ascii="Times New Roman" w:eastAsia="Calibri" w:hAnsi="Times New Roman" w:cs="Times New Roman"/>
          <w:sz w:val="28"/>
          <w:szCs w:val="28"/>
        </w:rPr>
        <w:t>уклонении</w:t>
      </w:r>
      <w:proofErr w:type="gramEnd"/>
      <w:r w:rsidR="00A537E2" w:rsidRPr="00DB6DE7">
        <w:rPr>
          <w:rFonts w:ascii="Times New Roman" w:eastAsia="Calibri" w:hAnsi="Times New Roman" w:cs="Times New Roman"/>
          <w:sz w:val="28"/>
          <w:szCs w:val="28"/>
        </w:rPr>
        <w:t xml:space="preserve"> от заключения договора, ограничении доступа на рынок, если эти деяния причинили крупный ущерб гражданам, организациям или государству, либо повлекли извлечение дохода в крупном размере».</w:t>
      </w:r>
    </w:p>
    <w:p w14:paraId="59FFCB1A" w14:textId="1E90A99F" w:rsidR="00A537E2" w:rsidRPr="00DB6DE7" w:rsidRDefault="00A537E2" w:rsidP="00A537E2">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Вначале 2012 года вступил</w:t>
      </w:r>
      <w:r w:rsidR="00D74E18" w:rsidRPr="00DB6DE7">
        <w:rPr>
          <w:rFonts w:ascii="Times New Roman" w:eastAsia="Calibri" w:hAnsi="Times New Roman" w:cs="Times New Roman"/>
          <w:sz w:val="28"/>
          <w:szCs w:val="28"/>
        </w:rPr>
        <w:t>и</w:t>
      </w:r>
      <w:r w:rsidRPr="00DB6DE7">
        <w:rPr>
          <w:rFonts w:ascii="Times New Roman" w:eastAsia="Calibri" w:hAnsi="Times New Roman" w:cs="Times New Roman"/>
          <w:sz w:val="28"/>
          <w:szCs w:val="28"/>
        </w:rPr>
        <w:t xml:space="preserve"> в силу</w:t>
      </w:r>
      <w:r w:rsidR="00617773" w:rsidRPr="00DB6DE7">
        <w:rPr>
          <w:rFonts w:ascii="Times New Roman" w:eastAsia="Calibri" w:hAnsi="Times New Roman" w:cs="Times New Roman"/>
          <w:sz w:val="28"/>
          <w:szCs w:val="28"/>
        </w:rPr>
        <w:t xml:space="preserve"> Федеральный закон от 06.12.2011 №</w:t>
      </w:r>
      <w:r w:rsidR="00F46E8A">
        <w:rPr>
          <w:rFonts w:ascii="Times New Roman" w:eastAsia="Calibri" w:hAnsi="Times New Roman" w:cs="Times New Roman"/>
          <w:sz w:val="28"/>
          <w:szCs w:val="28"/>
        </w:rPr>
        <w:t> </w:t>
      </w:r>
      <w:r w:rsidR="00617773" w:rsidRPr="00DB6DE7">
        <w:rPr>
          <w:rFonts w:ascii="Times New Roman" w:eastAsia="Calibri" w:hAnsi="Times New Roman" w:cs="Times New Roman"/>
          <w:sz w:val="28"/>
          <w:szCs w:val="28"/>
        </w:rPr>
        <w:t xml:space="preserve">401-ФЗ (ред. от 05.10.2015) "О внесении изменений в Федеральный закон "О защите конкуренции" и отдельные законодательные акты Российской </w:t>
      </w:r>
      <w:r w:rsidR="00617773" w:rsidRPr="00DB6DE7">
        <w:rPr>
          <w:rFonts w:ascii="Times New Roman" w:eastAsia="Calibri" w:hAnsi="Times New Roman" w:cs="Times New Roman"/>
          <w:sz w:val="28"/>
          <w:szCs w:val="28"/>
        </w:rPr>
        <w:lastRenderedPageBreak/>
        <w:t>Федерации"</w:t>
      </w:r>
      <w:r w:rsidRPr="00DB6DE7">
        <w:rPr>
          <w:rFonts w:ascii="Times New Roman" w:eastAsia="Calibri" w:hAnsi="Times New Roman" w:cs="Times New Roman"/>
          <w:sz w:val="28"/>
          <w:szCs w:val="28"/>
          <w:vertAlign w:val="superscript"/>
        </w:rPr>
        <w:footnoteReference w:id="18"/>
      </w:r>
      <w:r w:rsidRPr="00DB6DE7">
        <w:rPr>
          <w:rFonts w:ascii="Times New Roman" w:eastAsia="Calibri" w:hAnsi="Times New Roman" w:cs="Times New Roman"/>
          <w:sz w:val="28"/>
          <w:szCs w:val="28"/>
        </w:rPr>
        <w:t>, в котор</w:t>
      </w:r>
      <w:r w:rsidR="00F46E8A">
        <w:rPr>
          <w:rFonts w:ascii="Times New Roman" w:eastAsia="Calibri" w:hAnsi="Times New Roman" w:cs="Times New Roman"/>
          <w:sz w:val="28"/>
          <w:szCs w:val="28"/>
        </w:rPr>
        <w:t>ом</w:t>
      </w:r>
      <w:r w:rsidRPr="00DB6DE7">
        <w:rPr>
          <w:rFonts w:ascii="Times New Roman" w:eastAsia="Calibri" w:hAnsi="Times New Roman" w:cs="Times New Roman"/>
          <w:sz w:val="28"/>
          <w:szCs w:val="28"/>
        </w:rPr>
        <w:t xml:space="preserve"> картелям уделено особое внимание</w:t>
      </w:r>
      <w:r w:rsidR="00F46E8A">
        <w:rPr>
          <w:rFonts w:ascii="Times New Roman" w:eastAsia="Calibri" w:hAnsi="Times New Roman" w:cs="Times New Roman"/>
          <w:sz w:val="28"/>
          <w:szCs w:val="28"/>
        </w:rPr>
        <w:t>,</w:t>
      </w:r>
      <w:r w:rsidR="00617773" w:rsidRPr="00DB6DE7">
        <w:rPr>
          <w:rFonts w:ascii="Times New Roman" w:eastAsia="Calibri" w:hAnsi="Times New Roman" w:cs="Times New Roman"/>
          <w:sz w:val="28"/>
          <w:szCs w:val="28"/>
        </w:rPr>
        <w:t xml:space="preserve"> и Федеральный закон от 06.12.2011 № 404-ФЗ (ред. от 23.07.2013) "О внесении изменений в Кодекс Российской Федерации об административных правонарушениях"</w:t>
      </w:r>
      <w:r w:rsidR="00617773" w:rsidRPr="00DB6DE7">
        <w:rPr>
          <w:rStyle w:val="a6"/>
          <w:rFonts w:ascii="Times New Roman" w:eastAsia="Calibri" w:hAnsi="Times New Roman" w:cs="Times New Roman"/>
          <w:sz w:val="28"/>
          <w:szCs w:val="28"/>
        </w:rPr>
        <w:footnoteReference w:id="19"/>
      </w:r>
      <w:r w:rsidR="00617773"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Сам термин «картель» </w:t>
      </w:r>
      <w:r w:rsidR="00F46E8A">
        <w:rPr>
          <w:rFonts w:ascii="Times New Roman" w:eastAsia="Calibri" w:hAnsi="Times New Roman" w:cs="Times New Roman"/>
          <w:sz w:val="28"/>
          <w:szCs w:val="28"/>
        </w:rPr>
        <w:t xml:space="preserve">был </w:t>
      </w:r>
      <w:r w:rsidRPr="00DB6DE7">
        <w:rPr>
          <w:rFonts w:ascii="Times New Roman" w:eastAsia="Calibri" w:hAnsi="Times New Roman" w:cs="Times New Roman"/>
          <w:sz w:val="28"/>
          <w:szCs w:val="28"/>
        </w:rPr>
        <w:t>введен в</w:t>
      </w:r>
      <w:proofErr w:type="gramEnd"/>
      <w:r w:rsidRPr="00DB6DE7">
        <w:rPr>
          <w:rFonts w:ascii="Times New Roman" w:eastAsia="Calibri" w:hAnsi="Times New Roman" w:cs="Times New Roman"/>
          <w:sz w:val="28"/>
          <w:szCs w:val="28"/>
        </w:rPr>
        <w:t xml:space="preserve"> российское законодательство впервые. </w:t>
      </w:r>
    </w:p>
    <w:p w14:paraId="451F8EEB"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Из наиболее важных дополнений:</w:t>
      </w:r>
    </w:p>
    <w:p w14:paraId="66BAAB7B" w14:textId="77777777" w:rsidR="00A537E2" w:rsidRPr="00DB6DE7" w:rsidRDefault="00A537E2" w:rsidP="00A537E2">
      <w:pPr>
        <w:numPr>
          <w:ilvl w:val="0"/>
          <w:numId w:val="1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изменен термин «хозяйствующий субъект» для применения норм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w:t>
      </w:r>
      <w:proofErr w:type="gramStart"/>
      <w:r w:rsidRPr="00DB6DE7">
        <w:rPr>
          <w:rFonts w:ascii="Times New Roman" w:eastAsia="Calibri" w:hAnsi="Times New Roman" w:cs="Times New Roman"/>
          <w:sz w:val="28"/>
          <w:szCs w:val="28"/>
        </w:rPr>
        <w:t xml:space="preserve">После изменений, хозяйствующим субъектом является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w:t>
      </w:r>
      <w:r w:rsidR="00EC4D3C" w:rsidRPr="00DB6DE7">
        <w:rPr>
          <w:rFonts w:ascii="Times New Roman" w:eastAsia="Calibri" w:hAnsi="Times New Roman" w:cs="Times New Roman"/>
          <w:sz w:val="28"/>
          <w:szCs w:val="28"/>
        </w:rPr>
        <w:t>организации"</w:t>
      </w:r>
      <w:r w:rsidR="002F0A88" w:rsidRPr="00DB6DE7">
        <w:rPr>
          <w:rFonts w:ascii="Times New Roman" w:eastAsia="Calibri" w:hAnsi="Times New Roman" w:cs="Times New Roman"/>
          <w:sz w:val="28"/>
          <w:szCs w:val="28"/>
        </w:rPr>
        <w:t>;</w:t>
      </w:r>
      <w:proofErr w:type="gramEnd"/>
    </w:p>
    <w:p w14:paraId="22516CEB" w14:textId="77777777" w:rsidR="00A537E2" w:rsidRPr="00DB6DE7" w:rsidRDefault="00A537E2" w:rsidP="00A537E2">
      <w:pPr>
        <w:numPr>
          <w:ilvl w:val="0"/>
          <w:numId w:val="1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уточнены полномочия антимонопольного органа для получения и использования информации,  содержащихся на электронных носителей, в том числе и в ходе проверок, в частности введен закрытый перечень информации, которую антимонопольный орган может получать </w:t>
      </w:r>
      <w:r w:rsidR="00EC4D3C" w:rsidRPr="00DB6DE7">
        <w:rPr>
          <w:rFonts w:ascii="Times New Roman" w:eastAsia="Calibri" w:hAnsi="Times New Roman" w:cs="Times New Roman"/>
          <w:sz w:val="28"/>
          <w:szCs w:val="28"/>
        </w:rPr>
        <w:t>и использовать.</w:t>
      </w:r>
    </w:p>
    <w:p w14:paraId="28CC480B" w14:textId="77777777" w:rsidR="00A537E2" w:rsidRPr="00DB6DE7" w:rsidRDefault="00A537E2"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Изменения коснулись также и уголовного законодательства, в частности ст. 178 УК РФ. В новой редакции, законодатель оставил только «горизонтальные» картельные соглашения.</w:t>
      </w:r>
    </w:p>
    <w:p w14:paraId="3FF48B36" w14:textId="77777777" w:rsidR="00A537E2" w:rsidRPr="00DB6DE7" w:rsidRDefault="00A537E2" w:rsidP="00617773">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Федеральным законом от 5 октября 2015 г. № 275-ФЗ "О внесении изменений в Федеральный закон "О защите конкуренции" и отдельные законодательные акты Российской </w:t>
      </w:r>
      <w:r w:rsidR="00EC4D3C" w:rsidRPr="00DB6DE7">
        <w:rPr>
          <w:rFonts w:ascii="Times New Roman" w:eastAsia="Calibri" w:hAnsi="Times New Roman" w:cs="Times New Roman"/>
          <w:sz w:val="28"/>
          <w:szCs w:val="28"/>
        </w:rPr>
        <w:t>Федерации"</w:t>
      </w:r>
      <w:r w:rsidR="00EC4D3C" w:rsidRPr="00DB6DE7">
        <w:rPr>
          <w:rFonts w:ascii="Times New Roman" w:eastAsia="Calibri" w:hAnsi="Times New Roman" w:cs="Times New Roman"/>
          <w:sz w:val="28"/>
          <w:szCs w:val="28"/>
          <w:vertAlign w:val="superscript"/>
        </w:rPr>
        <w:footnoteReference w:id="20"/>
      </w:r>
      <w:r w:rsidR="00617773" w:rsidRPr="00DB6DE7">
        <w:rPr>
          <w:rFonts w:ascii="Times New Roman" w:eastAsia="Calibri" w:hAnsi="Times New Roman" w:cs="Times New Roman"/>
          <w:sz w:val="28"/>
          <w:szCs w:val="28"/>
        </w:rPr>
        <w:t xml:space="preserve"> (далее</w:t>
      </w:r>
      <w:r w:rsidR="00965BAB" w:rsidRPr="00DB6DE7">
        <w:rPr>
          <w:rFonts w:ascii="Times New Roman" w:eastAsia="Calibri" w:hAnsi="Times New Roman" w:cs="Times New Roman"/>
          <w:sz w:val="28"/>
          <w:szCs w:val="28"/>
        </w:rPr>
        <w:t xml:space="preserve"> Закон </w:t>
      </w:r>
      <w:r w:rsidR="00617773" w:rsidRPr="00DB6DE7">
        <w:rPr>
          <w:rFonts w:ascii="Times New Roman" w:eastAsia="Calibri" w:hAnsi="Times New Roman" w:cs="Times New Roman"/>
          <w:sz w:val="28"/>
          <w:szCs w:val="28"/>
        </w:rPr>
        <w:t>№</w:t>
      </w:r>
      <w:r w:rsidR="00965BAB" w:rsidRPr="00DB6DE7">
        <w:rPr>
          <w:rFonts w:ascii="Times New Roman" w:eastAsia="Calibri" w:hAnsi="Times New Roman" w:cs="Times New Roman"/>
          <w:sz w:val="28"/>
          <w:szCs w:val="28"/>
        </w:rPr>
        <w:t xml:space="preserve"> </w:t>
      </w:r>
      <w:r w:rsidR="00617773" w:rsidRPr="00DB6DE7">
        <w:rPr>
          <w:rFonts w:ascii="Times New Roman" w:eastAsia="Calibri" w:hAnsi="Times New Roman" w:cs="Times New Roman"/>
          <w:sz w:val="28"/>
          <w:szCs w:val="28"/>
        </w:rPr>
        <w:t>275</w:t>
      </w:r>
      <w:r w:rsidR="00965BAB" w:rsidRPr="00DB6DE7">
        <w:rPr>
          <w:rFonts w:ascii="Times New Roman" w:eastAsia="Calibri" w:hAnsi="Times New Roman" w:cs="Times New Roman"/>
          <w:sz w:val="28"/>
          <w:szCs w:val="28"/>
        </w:rPr>
        <w:t>-ФЗ</w:t>
      </w:r>
      <w:r w:rsidR="00617773" w:rsidRPr="00DB6DE7">
        <w:rPr>
          <w:rFonts w:ascii="Times New Roman" w:eastAsia="Calibri" w:hAnsi="Times New Roman" w:cs="Times New Roman"/>
          <w:sz w:val="28"/>
          <w:szCs w:val="28"/>
        </w:rPr>
        <w:t>)</w:t>
      </w:r>
      <w:r w:rsidR="00EC4D3C" w:rsidRPr="00DB6DE7">
        <w:rPr>
          <w:rFonts w:ascii="Times New Roman" w:eastAsia="Calibri" w:hAnsi="Times New Roman" w:cs="Times New Roman"/>
          <w:sz w:val="28"/>
          <w:szCs w:val="28"/>
        </w:rPr>
        <w:t xml:space="preserve"> </w:t>
      </w:r>
      <w:r w:rsidR="00617773" w:rsidRPr="00DB6DE7">
        <w:rPr>
          <w:rFonts w:ascii="Times New Roman" w:eastAsia="Calibri" w:hAnsi="Times New Roman" w:cs="Times New Roman"/>
          <w:sz w:val="28"/>
          <w:szCs w:val="28"/>
        </w:rPr>
        <w:t xml:space="preserve">были </w:t>
      </w:r>
      <w:r w:rsidR="00617773" w:rsidRPr="00DB6DE7">
        <w:rPr>
          <w:rFonts w:ascii="Times New Roman" w:eastAsia="Calibri" w:hAnsi="Times New Roman" w:cs="Times New Roman"/>
          <w:sz w:val="28"/>
          <w:szCs w:val="28"/>
        </w:rPr>
        <w:lastRenderedPageBreak/>
        <w:t xml:space="preserve">внесены изменения в законодательство, в рамках которых, был дополнен субъектный состав картеля покупателями, об этом в работе говорилось ранее. </w:t>
      </w:r>
    </w:p>
    <w:p w14:paraId="238D7FD2" w14:textId="77777777" w:rsidR="00A537E2" w:rsidRPr="00DB6DE7" w:rsidRDefault="00965BAB" w:rsidP="00A537E2">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Стоит отметить, что Законом № 275-ФЗ</w:t>
      </w:r>
      <w:r w:rsidR="00A537E2" w:rsidRPr="00DB6DE7">
        <w:rPr>
          <w:rFonts w:ascii="Times New Roman" w:eastAsia="Calibri" w:hAnsi="Times New Roman" w:cs="Times New Roman"/>
          <w:sz w:val="28"/>
          <w:szCs w:val="28"/>
        </w:rPr>
        <w:t xml:space="preserve"> был изменен порядок признания допустимыми соглашени</w:t>
      </w:r>
      <w:r w:rsidR="003A280E" w:rsidRPr="00DB6DE7">
        <w:rPr>
          <w:rFonts w:ascii="Times New Roman" w:eastAsia="Calibri" w:hAnsi="Times New Roman" w:cs="Times New Roman"/>
          <w:sz w:val="28"/>
          <w:szCs w:val="28"/>
        </w:rPr>
        <w:t>я</w:t>
      </w:r>
      <w:r w:rsidR="00A537E2" w:rsidRPr="00DB6DE7">
        <w:rPr>
          <w:rFonts w:ascii="Times New Roman" w:eastAsia="Calibri" w:hAnsi="Times New Roman" w:cs="Times New Roman"/>
          <w:sz w:val="28"/>
          <w:szCs w:val="28"/>
        </w:rPr>
        <w:t xml:space="preserve"> о совместной деятельности, нарушающи</w:t>
      </w:r>
      <w:r w:rsidR="00CA0417" w:rsidRPr="00DB6DE7">
        <w:rPr>
          <w:rFonts w:ascii="Times New Roman" w:eastAsia="Calibri" w:hAnsi="Times New Roman" w:cs="Times New Roman"/>
          <w:sz w:val="28"/>
          <w:szCs w:val="28"/>
        </w:rPr>
        <w:t>е</w:t>
      </w:r>
      <w:r w:rsidR="00A537E2" w:rsidRPr="00DB6DE7">
        <w:rPr>
          <w:rFonts w:ascii="Times New Roman" w:eastAsia="Calibri" w:hAnsi="Times New Roman" w:cs="Times New Roman"/>
          <w:sz w:val="28"/>
          <w:szCs w:val="28"/>
        </w:rPr>
        <w:t xml:space="preserve"> требования антимонопольного законодательства, теперь для того, чтобы признать подобное соглашение допустимым, его нужно согласовывать с антимонопольным органом. </w:t>
      </w:r>
    </w:p>
    <w:p w14:paraId="066D4FAB" w14:textId="77777777" w:rsidR="00CA0417" w:rsidRPr="00DB6DE7" w:rsidRDefault="001D4CFF" w:rsidP="00A537E2">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Для понимания </w:t>
      </w:r>
      <w:r w:rsidR="00965BAB" w:rsidRPr="00DB6DE7">
        <w:rPr>
          <w:rFonts w:ascii="Times New Roman" w:hAnsi="Times New Roman" w:cs="Times New Roman"/>
          <w:sz w:val="28"/>
          <w:szCs w:val="28"/>
        </w:rPr>
        <w:t>законодательства о картельных сговорах</w:t>
      </w:r>
      <w:r w:rsidR="00295E3F" w:rsidRPr="00DB6DE7">
        <w:rPr>
          <w:rFonts w:ascii="Times New Roman" w:hAnsi="Times New Roman" w:cs="Times New Roman"/>
          <w:sz w:val="28"/>
          <w:szCs w:val="28"/>
        </w:rPr>
        <w:t>, верным будет рассмотрет</w:t>
      </w:r>
      <w:r w:rsidR="00CA0417" w:rsidRPr="00DB6DE7">
        <w:rPr>
          <w:rFonts w:ascii="Times New Roman" w:hAnsi="Times New Roman" w:cs="Times New Roman"/>
          <w:sz w:val="28"/>
          <w:szCs w:val="28"/>
        </w:rPr>
        <w:t>ь общемировой опыт.</w:t>
      </w:r>
    </w:p>
    <w:p w14:paraId="2A960553" w14:textId="77777777" w:rsidR="00A537E2" w:rsidRPr="00DB6DE7" w:rsidRDefault="00A537E2" w:rsidP="00A537E2">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Как было указано выше, борьба с картелями ведется в рамках гражданского, административного, уголовного либо смешанного производства. В Канаде, США и Израиле, участники особо тяжких картелях караются тюремным заключением. </w:t>
      </w:r>
    </w:p>
    <w:p w14:paraId="58570F74" w14:textId="77777777"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 xml:space="preserve">В США и Европе борьба с картелями ведется уже более 100 лет. Согласно рейтингу </w:t>
      </w:r>
      <w:r w:rsidRPr="00DB6DE7">
        <w:rPr>
          <w:rFonts w:ascii="Times New Roman" w:hAnsi="Times New Roman" w:cs="Times New Roman"/>
          <w:sz w:val="28"/>
          <w:szCs w:val="28"/>
          <w:lang w:val="en-US"/>
        </w:rPr>
        <w:t>the</w:t>
      </w:r>
      <w:r w:rsidRPr="00DB6DE7">
        <w:rPr>
          <w:rFonts w:ascii="Times New Roman" w:hAnsi="Times New Roman" w:cs="Times New Roman"/>
          <w:sz w:val="28"/>
          <w:szCs w:val="28"/>
        </w:rPr>
        <w:t xml:space="preserve"> </w:t>
      </w:r>
      <w:r w:rsidRPr="00DB6DE7">
        <w:rPr>
          <w:rFonts w:ascii="Times New Roman" w:hAnsi="Times New Roman" w:cs="Times New Roman"/>
          <w:sz w:val="28"/>
          <w:szCs w:val="28"/>
          <w:lang w:val="en-US"/>
        </w:rPr>
        <w:t>Global</w:t>
      </w:r>
      <w:r w:rsidRPr="00DB6DE7">
        <w:rPr>
          <w:rFonts w:ascii="Times New Roman" w:hAnsi="Times New Roman" w:cs="Times New Roman"/>
          <w:sz w:val="28"/>
          <w:szCs w:val="28"/>
        </w:rPr>
        <w:t xml:space="preserve"> </w:t>
      </w:r>
      <w:r w:rsidR="00EC4D3C" w:rsidRPr="00DB6DE7">
        <w:rPr>
          <w:rFonts w:ascii="Times New Roman" w:hAnsi="Times New Roman" w:cs="Times New Roman"/>
          <w:sz w:val="28"/>
          <w:szCs w:val="28"/>
          <w:lang w:val="en-US"/>
        </w:rPr>
        <w:t>Competitiveness</w:t>
      </w:r>
      <w:r w:rsidR="00EC4D3C" w:rsidRPr="00DB6DE7">
        <w:rPr>
          <w:rFonts w:ascii="Times New Roman" w:hAnsi="Times New Roman" w:cs="Times New Roman"/>
          <w:sz w:val="28"/>
          <w:szCs w:val="28"/>
        </w:rPr>
        <w:t xml:space="preserve"> </w:t>
      </w:r>
      <w:r w:rsidR="00EC4D3C" w:rsidRPr="00DB6DE7">
        <w:rPr>
          <w:rFonts w:ascii="Times New Roman" w:hAnsi="Times New Roman" w:cs="Times New Roman"/>
          <w:sz w:val="28"/>
          <w:szCs w:val="28"/>
          <w:lang w:val="en-US"/>
        </w:rPr>
        <w:t>Index</w:t>
      </w:r>
      <w:r w:rsidR="00EC4D3C" w:rsidRPr="00DB6DE7">
        <w:rPr>
          <w:rFonts w:ascii="Times New Roman" w:hAnsi="Times New Roman" w:cs="Times New Roman"/>
          <w:sz w:val="28"/>
          <w:szCs w:val="28"/>
          <w:vertAlign w:val="superscript"/>
          <w:lang w:val="en-US"/>
        </w:rPr>
        <w:footnoteReference w:id="21"/>
      </w:r>
      <w:r w:rsidR="00EC4D3C"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«центральные» страны Евросоюза входят </w:t>
      </w:r>
      <w:proofErr w:type="gramStart"/>
      <w:r w:rsidRPr="00DB6DE7">
        <w:rPr>
          <w:rFonts w:ascii="Times New Roman" w:hAnsi="Times New Roman" w:cs="Times New Roman"/>
          <w:sz w:val="28"/>
          <w:szCs w:val="28"/>
        </w:rPr>
        <w:t>в первые</w:t>
      </w:r>
      <w:proofErr w:type="gramEnd"/>
      <w:r w:rsidRPr="00DB6DE7">
        <w:rPr>
          <w:rFonts w:ascii="Times New Roman" w:hAnsi="Times New Roman" w:cs="Times New Roman"/>
          <w:sz w:val="28"/>
          <w:szCs w:val="28"/>
        </w:rPr>
        <w:t xml:space="preserve"> 20 пунктов рейтинга, США занимает второе место по конкурентоспособности, Германия пятое, а Финляндия десятое, Россия находится на тридцать восьмом месте. </w:t>
      </w:r>
    </w:p>
    <w:p w14:paraId="1EF8A7DD" w14:textId="77777777"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Конкурентное право Е</w:t>
      </w:r>
      <w:r w:rsidR="0030136F" w:rsidRPr="00DB6DE7">
        <w:rPr>
          <w:rFonts w:ascii="Times New Roman" w:hAnsi="Times New Roman" w:cs="Times New Roman"/>
          <w:sz w:val="28"/>
          <w:szCs w:val="28"/>
        </w:rPr>
        <w:t>вропейского Союза</w:t>
      </w:r>
      <w:r w:rsidRPr="00DB6DE7">
        <w:rPr>
          <w:rFonts w:ascii="Times New Roman" w:hAnsi="Times New Roman" w:cs="Times New Roman"/>
          <w:sz w:val="28"/>
          <w:szCs w:val="28"/>
        </w:rPr>
        <w:t xml:space="preserve">, начиналось с международного конкурентного права конфедерации </w:t>
      </w:r>
      <w:r w:rsidR="0030136F" w:rsidRPr="00DB6DE7">
        <w:rPr>
          <w:rFonts w:ascii="Times New Roman" w:hAnsi="Times New Roman" w:cs="Times New Roman"/>
          <w:sz w:val="28"/>
          <w:szCs w:val="28"/>
        </w:rPr>
        <w:t>Европейского экономического сообщества</w:t>
      </w:r>
      <w:r w:rsidRPr="00DB6DE7">
        <w:rPr>
          <w:rFonts w:ascii="Times New Roman" w:hAnsi="Times New Roman" w:cs="Times New Roman"/>
          <w:sz w:val="28"/>
          <w:szCs w:val="28"/>
        </w:rPr>
        <w:t xml:space="preserve">. Спецификой конкурентного права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является то, что ядром контроля является внутренний объединенный рынок 28 стран, как единое экономическое пространство. В настоящее время антимонопольное право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стремится к оптимальному соотношению национального конкурентного законодательства и нормами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w:t>
      </w:r>
    </w:p>
    <w:p w14:paraId="444C9124" w14:textId="77777777" w:rsidR="00A537E2" w:rsidRPr="00DB6DE7" w:rsidRDefault="00A537E2" w:rsidP="00965BAB">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В </w:t>
      </w:r>
      <w:r w:rsidR="00965BAB" w:rsidRPr="00DB6DE7">
        <w:rPr>
          <w:rFonts w:ascii="Times New Roman" w:hAnsi="Times New Roman" w:cs="Times New Roman"/>
          <w:sz w:val="28"/>
          <w:szCs w:val="28"/>
        </w:rPr>
        <w:t>Европейском Союзе</w:t>
      </w:r>
      <w:r w:rsidRPr="00DB6DE7">
        <w:rPr>
          <w:rFonts w:ascii="Times New Roman" w:hAnsi="Times New Roman" w:cs="Times New Roman"/>
          <w:sz w:val="28"/>
          <w:szCs w:val="28"/>
        </w:rPr>
        <w:t xml:space="preserve"> запрещены любые картельные соглашения между предпринимателями, способные ограничить конкуренцию. К таким соглашениям относятся: </w:t>
      </w:r>
    </w:p>
    <w:p w14:paraId="4868F356" w14:textId="77777777" w:rsidR="00A537E2" w:rsidRPr="00DB6DE7" w:rsidRDefault="00A537E2" w:rsidP="00A537E2">
      <w:pPr>
        <w:numPr>
          <w:ilvl w:val="0"/>
          <w:numId w:val="10"/>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lastRenderedPageBreak/>
        <w:t>Прямое или косвенное фиксирование цен купли или продажи и других условий товара;</w:t>
      </w:r>
    </w:p>
    <w:p w14:paraId="7D4BFB3C" w14:textId="77777777" w:rsidR="00A537E2" w:rsidRPr="00DB6DE7" w:rsidRDefault="00A537E2" w:rsidP="00A537E2">
      <w:pPr>
        <w:numPr>
          <w:ilvl w:val="0"/>
          <w:numId w:val="10"/>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Ограничение, либо установление контроля над производством, рынком, техническим развитием или капиталовложениями;</w:t>
      </w:r>
    </w:p>
    <w:p w14:paraId="66F23A8F" w14:textId="77777777" w:rsidR="00A537E2" w:rsidRPr="00DB6DE7" w:rsidRDefault="00A537E2" w:rsidP="00A537E2">
      <w:pPr>
        <w:numPr>
          <w:ilvl w:val="0"/>
          <w:numId w:val="10"/>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Разделение рынка или источников снабжения;</w:t>
      </w:r>
    </w:p>
    <w:p w14:paraId="75BD7343" w14:textId="77777777" w:rsidR="00EC4D3C" w:rsidRPr="00DB6DE7" w:rsidRDefault="00A537E2" w:rsidP="00EC4D3C">
      <w:pPr>
        <w:numPr>
          <w:ilvl w:val="0"/>
          <w:numId w:val="10"/>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Применения разных условий к равноценным сделкам с разными торговыми партнерами </w:t>
      </w:r>
      <w:r w:rsidR="00EC4D3C" w:rsidRPr="00DB6DE7">
        <w:rPr>
          <w:rFonts w:ascii="Times New Roman" w:hAnsi="Times New Roman" w:cs="Times New Roman"/>
          <w:sz w:val="28"/>
          <w:szCs w:val="28"/>
        </w:rPr>
        <w:t>и др.</w:t>
      </w:r>
      <w:r w:rsidR="00EC4D3C" w:rsidRPr="00DB6DE7">
        <w:rPr>
          <w:rFonts w:ascii="Times New Roman" w:hAnsi="Times New Roman" w:cs="Times New Roman"/>
          <w:sz w:val="28"/>
          <w:szCs w:val="28"/>
          <w:vertAlign w:val="superscript"/>
        </w:rPr>
        <w:footnoteReference w:id="22"/>
      </w:r>
    </w:p>
    <w:p w14:paraId="7FFBC015" w14:textId="77777777" w:rsidR="00A537E2" w:rsidRPr="00DB6DE7" w:rsidRDefault="00A537E2" w:rsidP="00EC4D3C">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Европейским антимонопольным органом, реализующим антимонопольную политику в рамках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является Европейская Комиссия по вопросам конкуренции (далее Комиссия), надзорным органом является Европейский Парламент. В полномочия Комиссии входит расследование нарушений </w:t>
      </w:r>
      <w:r w:rsidR="00751FDC" w:rsidRPr="00DB6DE7">
        <w:rPr>
          <w:rFonts w:ascii="Times New Roman" w:hAnsi="Times New Roman" w:cs="Times New Roman"/>
          <w:sz w:val="28"/>
          <w:szCs w:val="28"/>
        </w:rPr>
        <w:t>АМЗ</w:t>
      </w:r>
      <w:r w:rsidRPr="00DB6DE7">
        <w:rPr>
          <w:rFonts w:ascii="Times New Roman" w:hAnsi="Times New Roman" w:cs="Times New Roman"/>
          <w:sz w:val="28"/>
          <w:szCs w:val="28"/>
        </w:rPr>
        <w:t xml:space="preserve"> государствами участниками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предприятий, а также принятие мер по пресечению антиконкурентных действий. Помимо роли исполнительного органа, Комиссия вносит законопроекты в Совет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в рамках </w:t>
      </w:r>
      <w:r w:rsidR="00751FDC" w:rsidRPr="00DB6DE7">
        <w:rPr>
          <w:rFonts w:ascii="Times New Roman" w:hAnsi="Times New Roman" w:cs="Times New Roman"/>
          <w:sz w:val="28"/>
          <w:szCs w:val="28"/>
        </w:rPr>
        <w:t>АМЗ</w:t>
      </w:r>
      <w:r w:rsidRPr="00DB6DE7">
        <w:rPr>
          <w:rFonts w:ascii="Times New Roman" w:hAnsi="Times New Roman" w:cs="Times New Roman"/>
          <w:sz w:val="28"/>
          <w:szCs w:val="28"/>
        </w:rPr>
        <w:t>.</w:t>
      </w:r>
    </w:p>
    <w:p w14:paraId="7804D14C" w14:textId="77777777" w:rsidR="00EC4D3C" w:rsidRPr="00DB6DE7" w:rsidRDefault="00A537E2" w:rsidP="00EC4D3C">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На данный момент основным источником антимонопольного права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является Договор о функционировании </w:t>
      </w:r>
      <w:r w:rsidR="00965BAB" w:rsidRPr="00DB6DE7">
        <w:rPr>
          <w:rFonts w:ascii="Times New Roman" w:hAnsi="Times New Roman" w:cs="Times New Roman"/>
          <w:sz w:val="28"/>
          <w:szCs w:val="28"/>
        </w:rPr>
        <w:t>ЕС</w:t>
      </w:r>
      <w:r w:rsidRPr="00DB6DE7">
        <w:rPr>
          <w:rFonts w:ascii="Times New Roman" w:hAnsi="Times New Roman" w:cs="Times New Roman"/>
          <w:sz w:val="28"/>
          <w:szCs w:val="28"/>
        </w:rPr>
        <w:t xml:space="preserve">, принятый в Лиссабоне 13 декабря </w:t>
      </w:r>
      <w:r w:rsidR="00EC4D3C" w:rsidRPr="00DB6DE7">
        <w:rPr>
          <w:rFonts w:ascii="Times New Roman" w:hAnsi="Times New Roman" w:cs="Times New Roman"/>
          <w:sz w:val="28"/>
          <w:szCs w:val="28"/>
        </w:rPr>
        <w:t>2007 года</w:t>
      </w:r>
      <w:r w:rsidR="00EC4D3C" w:rsidRPr="00DB6DE7">
        <w:rPr>
          <w:rFonts w:ascii="Times New Roman" w:hAnsi="Times New Roman" w:cs="Times New Roman"/>
          <w:sz w:val="28"/>
          <w:szCs w:val="28"/>
          <w:vertAlign w:val="superscript"/>
        </w:rPr>
        <w:footnoteReference w:id="23"/>
      </w:r>
      <w:r w:rsidR="00EC4D3C" w:rsidRPr="00DB6DE7">
        <w:rPr>
          <w:rFonts w:ascii="Times New Roman" w:hAnsi="Times New Roman" w:cs="Times New Roman"/>
          <w:sz w:val="28"/>
          <w:szCs w:val="28"/>
        </w:rPr>
        <w:t xml:space="preserve">. </w:t>
      </w:r>
    </w:p>
    <w:p w14:paraId="6BDE518F" w14:textId="77777777" w:rsidR="00A537E2" w:rsidRPr="00DB6DE7" w:rsidRDefault="00A537E2" w:rsidP="00A537E2">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Важно отметить, что каждая страна-участник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имеет собственное (национальное) антимонопольное законодательство. Национальное законодательство действует до того момента, как ограничение конкуренции не происходит на внутреннем р</w:t>
      </w:r>
      <w:bookmarkStart w:id="4" w:name="_GoBack"/>
      <w:bookmarkEnd w:id="4"/>
      <w:r w:rsidRPr="00DB6DE7">
        <w:rPr>
          <w:rFonts w:ascii="Times New Roman" w:hAnsi="Times New Roman" w:cs="Times New Roman"/>
          <w:sz w:val="28"/>
          <w:szCs w:val="28"/>
        </w:rPr>
        <w:t xml:space="preserve">ынке </w:t>
      </w:r>
      <w:r w:rsidR="00965BAB" w:rsidRPr="00DB6DE7">
        <w:rPr>
          <w:rFonts w:ascii="Times New Roman" w:hAnsi="Times New Roman" w:cs="Times New Roman"/>
          <w:sz w:val="28"/>
          <w:szCs w:val="28"/>
        </w:rPr>
        <w:t>Европейского Союза</w:t>
      </w:r>
      <w:r w:rsidRPr="00DB6DE7">
        <w:rPr>
          <w:rFonts w:ascii="Times New Roman" w:hAnsi="Times New Roman" w:cs="Times New Roman"/>
          <w:sz w:val="28"/>
          <w:szCs w:val="28"/>
        </w:rPr>
        <w:t xml:space="preserve">. Например, в Германии запрещены соглашения между предприятиями, объединениями предприятий, которые имеют своей целью ограничение конкуренции. </w:t>
      </w:r>
    </w:p>
    <w:p w14:paraId="4AEBCC04" w14:textId="77777777"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lastRenderedPageBreak/>
        <w:tab/>
        <w:t>В Австралии картели являются граждански</w:t>
      </w:r>
      <w:r w:rsidR="00CA0417" w:rsidRPr="00DB6DE7">
        <w:rPr>
          <w:rFonts w:ascii="Times New Roman" w:hAnsi="Times New Roman" w:cs="Times New Roman"/>
          <w:sz w:val="28"/>
          <w:szCs w:val="28"/>
        </w:rPr>
        <w:t>м</w:t>
      </w:r>
      <w:r w:rsidRPr="00DB6DE7">
        <w:rPr>
          <w:rFonts w:ascii="Times New Roman" w:hAnsi="Times New Roman" w:cs="Times New Roman"/>
          <w:sz w:val="28"/>
          <w:szCs w:val="28"/>
        </w:rPr>
        <w:t xml:space="preserve"> </w:t>
      </w:r>
      <w:proofErr w:type="gramStart"/>
      <w:r w:rsidR="00CA0417" w:rsidRPr="00DB6DE7">
        <w:rPr>
          <w:rFonts w:ascii="Times New Roman" w:hAnsi="Times New Roman" w:cs="Times New Roman"/>
          <w:sz w:val="28"/>
          <w:szCs w:val="28"/>
        </w:rPr>
        <w:t>право</w:t>
      </w:r>
      <w:r w:rsidRPr="00DB6DE7">
        <w:rPr>
          <w:rFonts w:ascii="Times New Roman" w:hAnsi="Times New Roman" w:cs="Times New Roman"/>
          <w:sz w:val="28"/>
          <w:szCs w:val="28"/>
        </w:rPr>
        <w:t>нарушением</w:t>
      </w:r>
      <w:proofErr w:type="gramEnd"/>
      <w:r w:rsidRPr="00DB6DE7">
        <w:rPr>
          <w:rFonts w:ascii="Times New Roman" w:hAnsi="Times New Roman" w:cs="Times New Roman"/>
          <w:sz w:val="28"/>
          <w:szCs w:val="28"/>
        </w:rPr>
        <w:t xml:space="preserve"> и регулирование происходит по общим процедурами предусмотренные законодательством в судебном порядке.</w:t>
      </w:r>
    </w:p>
    <w:p w14:paraId="52FE930A" w14:textId="77777777"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В рамках рассмотрения мировой практики борьбы с картелями, особое внимание стоит уделить США. Как было сказано ранее</w:t>
      </w:r>
      <w:r w:rsidR="00CA0417" w:rsidRPr="00DB6DE7">
        <w:rPr>
          <w:rFonts w:ascii="Times New Roman" w:hAnsi="Times New Roman" w:cs="Times New Roman"/>
          <w:sz w:val="28"/>
          <w:szCs w:val="28"/>
        </w:rPr>
        <w:t>,</w:t>
      </w:r>
      <w:r w:rsidRPr="00DB6DE7">
        <w:rPr>
          <w:rFonts w:ascii="Times New Roman" w:hAnsi="Times New Roman" w:cs="Times New Roman"/>
          <w:sz w:val="28"/>
          <w:szCs w:val="28"/>
        </w:rPr>
        <w:t xml:space="preserve"> США занимают второе место в рейтинге конкурентноспособности за 2018 год по версии The Global Competitiveness </w:t>
      </w:r>
      <w:r w:rsidR="00EC4D3C" w:rsidRPr="00DB6DE7">
        <w:rPr>
          <w:rFonts w:ascii="Times New Roman" w:hAnsi="Times New Roman" w:cs="Times New Roman"/>
          <w:sz w:val="28"/>
          <w:szCs w:val="28"/>
        </w:rPr>
        <w:t>Report</w:t>
      </w:r>
      <w:r w:rsidR="00EC4D3C" w:rsidRPr="00DB6DE7">
        <w:rPr>
          <w:rFonts w:ascii="Times New Roman" w:hAnsi="Times New Roman" w:cs="Times New Roman"/>
          <w:sz w:val="28"/>
          <w:szCs w:val="28"/>
          <w:vertAlign w:val="superscript"/>
        </w:rPr>
        <w:footnoteReference w:id="24"/>
      </w:r>
      <w:r w:rsidRPr="00DB6DE7">
        <w:rPr>
          <w:rFonts w:ascii="Times New Roman" w:hAnsi="Times New Roman" w:cs="Times New Roman"/>
          <w:sz w:val="28"/>
          <w:szCs w:val="28"/>
        </w:rPr>
        <w:t xml:space="preserve"> и четвертое место по версии </w:t>
      </w:r>
      <w:r w:rsidR="006E0FB1" w:rsidRPr="00DB6DE7">
        <w:rPr>
          <w:rFonts w:ascii="Times New Roman" w:hAnsi="Times New Roman" w:cs="Times New Roman"/>
          <w:sz w:val="28"/>
          <w:szCs w:val="28"/>
        </w:rPr>
        <w:t>IMD</w:t>
      </w:r>
      <w:r w:rsidR="006E0FB1" w:rsidRPr="00DB6DE7">
        <w:rPr>
          <w:rFonts w:ascii="Times New Roman" w:hAnsi="Times New Roman" w:cs="Times New Roman"/>
          <w:sz w:val="28"/>
          <w:szCs w:val="28"/>
          <w:vertAlign w:val="superscript"/>
        </w:rPr>
        <w:footnoteReference w:id="25"/>
      </w:r>
      <w:r w:rsidR="006E0FB1" w:rsidRPr="00DB6DE7">
        <w:rPr>
          <w:rFonts w:ascii="Times New Roman" w:hAnsi="Times New Roman" w:cs="Times New Roman"/>
          <w:sz w:val="28"/>
          <w:szCs w:val="28"/>
        </w:rPr>
        <w:t>.</w:t>
      </w:r>
      <w:r w:rsidRPr="00DB6DE7">
        <w:rPr>
          <w:rFonts w:ascii="Times New Roman" w:hAnsi="Times New Roman" w:cs="Times New Roman"/>
          <w:sz w:val="28"/>
          <w:szCs w:val="28"/>
        </w:rPr>
        <w:tab/>
        <w:t>Антимонопольное законодательство США в отношении картелей можно назвать наиболее строгим. Антимонопольные органы США уполномочены проводить обыски, прослушивать телефоны, изымать электронные средства хранения информации, проводить допросы подозреваемых в нарушении АМЗ.</w:t>
      </w:r>
    </w:p>
    <w:p w14:paraId="0B5BBB75" w14:textId="4E1E9B15"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Кроме того, в правовой системе США достаточ</w:t>
      </w:r>
      <w:r w:rsidR="00F46E8A">
        <w:rPr>
          <w:rFonts w:ascii="Times New Roman" w:hAnsi="Times New Roman" w:cs="Times New Roman"/>
          <w:sz w:val="28"/>
          <w:szCs w:val="28"/>
        </w:rPr>
        <w:t>но строгие наказания за картели, -</w:t>
      </w:r>
      <w:r w:rsidRPr="00DB6DE7">
        <w:rPr>
          <w:rFonts w:ascii="Times New Roman" w:hAnsi="Times New Roman" w:cs="Times New Roman"/>
          <w:sz w:val="28"/>
          <w:szCs w:val="28"/>
        </w:rPr>
        <w:t xml:space="preserve"> это очень высокие штрафы, санкции возмещения ущерба, нанесенные предприятиям и потребителям, а также лишени</w:t>
      </w:r>
      <w:r w:rsidR="003D6DF5" w:rsidRPr="00DB6DE7">
        <w:rPr>
          <w:rFonts w:ascii="Times New Roman" w:hAnsi="Times New Roman" w:cs="Times New Roman"/>
          <w:sz w:val="28"/>
          <w:szCs w:val="28"/>
        </w:rPr>
        <w:t>е свободы для должностных лиц. Н</w:t>
      </w:r>
      <w:r w:rsidRPr="00DB6DE7">
        <w:rPr>
          <w:rFonts w:ascii="Times New Roman" w:hAnsi="Times New Roman" w:cs="Times New Roman"/>
          <w:sz w:val="28"/>
          <w:szCs w:val="28"/>
        </w:rPr>
        <w:t>апример</w:t>
      </w:r>
      <w:r w:rsidR="003D6DF5" w:rsidRPr="00DB6DE7">
        <w:rPr>
          <w:rFonts w:ascii="Times New Roman" w:hAnsi="Times New Roman" w:cs="Times New Roman"/>
          <w:sz w:val="28"/>
          <w:szCs w:val="28"/>
        </w:rPr>
        <w:t>,</w:t>
      </w:r>
      <w:r w:rsidRPr="00DB6DE7">
        <w:rPr>
          <w:rFonts w:ascii="Times New Roman" w:hAnsi="Times New Roman" w:cs="Times New Roman"/>
          <w:sz w:val="28"/>
          <w:szCs w:val="28"/>
        </w:rPr>
        <w:t xml:space="preserve"> в 2004 году, максимальный штраф для юридических лиц</w:t>
      </w:r>
      <w:r w:rsidR="003D6DF5" w:rsidRPr="00DB6DE7">
        <w:rPr>
          <w:rFonts w:ascii="Times New Roman" w:hAnsi="Times New Roman" w:cs="Times New Roman"/>
          <w:sz w:val="28"/>
          <w:szCs w:val="28"/>
        </w:rPr>
        <w:t>,</w:t>
      </w:r>
      <w:r w:rsidRPr="00DB6DE7">
        <w:rPr>
          <w:rFonts w:ascii="Times New Roman" w:hAnsi="Times New Roman" w:cs="Times New Roman"/>
          <w:sz w:val="28"/>
          <w:szCs w:val="28"/>
        </w:rPr>
        <w:t xml:space="preserve"> нарушивших антимонопольное закон</w:t>
      </w:r>
      <w:r w:rsidR="003D6DF5" w:rsidRPr="00DB6DE7">
        <w:rPr>
          <w:rFonts w:ascii="Times New Roman" w:hAnsi="Times New Roman" w:cs="Times New Roman"/>
          <w:sz w:val="28"/>
          <w:szCs w:val="28"/>
        </w:rPr>
        <w:t xml:space="preserve">одательство, </w:t>
      </w:r>
      <w:r w:rsidRPr="00DB6DE7">
        <w:rPr>
          <w:rFonts w:ascii="Times New Roman" w:hAnsi="Times New Roman" w:cs="Times New Roman"/>
          <w:sz w:val="28"/>
          <w:szCs w:val="28"/>
        </w:rPr>
        <w:t xml:space="preserve">поднялся от 10 млн. долларов до 100 млн. </w:t>
      </w:r>
      <w:r w:rsidR="006E0FB1" w:rsidRPr="00DB6DE7">
        <w:rPr>
          <w:rFonts w:ascii="Times New Roman" w:hAnsi="Times New Roman" w:cs="Times New Roman"/>
          <w:sz w:val="28"/>
          <w:szCs w:val="28"/>
        </w:rPr>
        <w:t>долларов</w:t>
      </w:r>
      <w:r w:rsidR="006E0FB1" w:rsidRPr="00DB6DE7">
        <w:rPr>
          <w:rFonts w:ascii="Times New Roman" w:hAnsi="Times New Roman" w:cs="Times New Roman"/>
          <w:sz w:val="28"/>
          <w:szCs w:val="28"/>
          <w:vertAlign w:val="superscript"/>
        </w:rPr>
        <w:footnoteReference w:id="26"/>
      </w:r>
      <w:r w:rsidR="006E0FB1" w:rsidRPr="00DB6DE7">
        <w:rPr>
          <w:rFonts w:ascii="Times New Roman" w:hAnsi="Times New Roman" w:cs="Times New Roman"/>
          <w:sz w:val="28"/>
          <w:szCs w:val="28"/>
        </w:rPr>
        <w:t>.</w:t>
      </w:r>
    </w:p>
    <w:p w14:paraId="59331C4B" w14:textId="1F51C405" w:rsidR="00A537E2" w:rsidRPr="00DB6DE7" w:rsidRDefault="00A537E2" w:rsidP="00A537E2">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Основным антимонопольным законом США является Закон Шермана</w:t>
      </w:r>
      <w:r w:rsidRPr="00DB6DE7">
        <w:rPr>
          <w:rFonts w:ascii="Times New Roman" w:hAnsi="Times New Roman" w:cs="Times New Roman"/>
          <w:sz w:val="28"/>
          <w:szCs w:val="28"/>
          <w:vertAlign w:val="superscript"/>
        </w:rPr>
        <w:footnoteReference w:id="27"/>
      </w:r>
      <w:r w:rsidR="00F46E8A">
        <w:rPr>
          <w:rFonts w:ascii="Times New Roman" w:hAnsi="Times New Roman" w:cs="Times New Roman"/>
          <w:sz w:val="28"/>
          <w:szCs w:val="28"/>
        </w:rPr>
        <w:t xml:space="preserve">, </w:t>
      </w:r>
      <w:r w:rsidRPr="00DB6DE7">
        <w:rPr>
          <w:rFonts w:ascii="Times New Roman" w:hAnsi="Times New Roman" w:cs="Times New Roman"/>
          <w:sz w:val="28"/>
          <w:szCs w:val="28"/>
        </w:rPr>
        <w:t>принятый</w:t>
      </w:r>
      <w:r w:rsidR="00F46E8A">
        <w:rPr>
          <w:rFonts w:ascii="Times New Roman" w:hAnsi="Times New Roman" w:cs="Times New Roman"/>
          <w:sz w:val="28"/>
          <w:szCs w:val="28"/>
        </w:rPr>
        <w:t xml:space="preserve"> в</w:t>
      </w:r>
      <w:r w:rsidRPr="00DB6DE7">
        <w:rPr>
          <w:rFonts w:ascii="Times New Roman" w:hAnsi="Times New Roman" w:cs="Times New Roman"/>
          <w:sz w:val="28"/>
          <w:szCs w:val="28"/>
        </w:rPr>
        <w:t xml:space="preserve"> 1890 году</w:t>
      </w:r>
      <w:r w:rsidR="00F46E8A">
        <w:rPr>
          <w:rFonts w:ascii="Times New Roman" w:hAnsi="Times New Roman" w:cs="Times New Roman"/>
          <w:sz w:val="28"/>
          <w:szCs w:val="28"/>
        </w:rPr>
        <w:t>.</w:t>
      </w:r>
      <w:r w:rsidRPr="00DB6DE7">
        <w:rPr>
          <w:rFonts w:ascii="Times New Roman" w:hAnsi="Times New Roman" w:cs="Times New Roman"/>
          <w:sz w:val="28"/>
          <w:szCs w:val="28"/>
        </w:rPr>
        <w:t xml:space="preserve"> </w:t>
      </w:r>
      <w:r w:rsidR="00F46E8A">
        <w:rPr>
          <w:rFonts w:ascii="Times New Roman" w:hAnsi="Times New Roman" w:cs="Times New Roman"/>
          <w:sz w:val="28"/>
          <w:szCs w:val="28"/>
        </w:rPr>
        <w:t>Д</w:t>
      </w:r>
      <w:r w:rsidRPr="00DB6DE7">
        <w:rPr>
          <w:rFonts w:ascii="Times New Roman" w:hAnsi="Times New Roman" w:cs="Times New Roman"/>
          <w:sz w:val="28"/>
          <w:szCs w:val="28"/>
        </w:rPr>
        <w:t>анный закон запрещает любые соглашения</w:t>
      </w:r>
      <w:r w:rsidR="00F46E8A">
        <w:rPr>
          <w:rFonts w:ascii="Times New Roman" w:hAnsi="Times New Roman" w:cs="Times New Roman"/>
          <w:sz w:val="28"/>
          <w:szCs w:val="28"/>
        </w:rPr>
        <w:t>,</w:t>
      </w:r>
      <w:r w:rsidRPr="00DB6DE7">
        <w:rPr>
          <w:rFonts w:ascii="Times New Roman" w:hAnsi="Times New Roman" w:cs="Times New Roman"/>
          <w:sz w:val="28"/>
          <w:szCs w:val="28"/>
        </w:rPr>
        <w:t xml:space="preserve"> порождающие монополизацию какой-либо части торговли между штатами. Именно этот закон установил уголовную ответственность за картельные соглашения, а также положил начало дальнейшему развитию </w:t>
      </w:r>
      <w:r w:rsidR="00751FDC" w:rsidRPr="00DB6DE7">
        <w:rPr>
          <w:rFonts w:ascii="Times New Roman" w:hAnsi="Times New Roman" w:cs="Times New Roman"/>
          <w:sz w:val="28"/>
          <w:szCs w:val="28"/>
        </w:rPr>
        <w:t>АМЗ</w:t>
      </w:r>
      <w:r w:rsidRPr="00DB6DE7">
        <w:rPr>
          <w:rFonts w:ascii="Times New Roman" w:hAnsi="Times New Roman" w:cs="Times New Roman"/>
          <w:sz w:val="28"/>
          <w:szCs w:val="28"/>
        </w:rPr>
        <w:t xml:space="preserve"> в рамках уголовно-правовой структуры. </w:t>
      </w:r>
    </w:p>
    <w:p w14:paraId="18D14A35" w14:textId="752C4388" w:rsidR="00BB0420" w:rsidRPr="00DB6DE7" w:rsidRDefault="00A537E2" w:rsidP="00751FDC">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ab/>
        <w:t xml:space="preserve">Практика уголовной ответственности является достаточно редким явлением. </w:t>
      </w:r>
      <w:r w:rsidR="00DF7375">
        <w:rPr>
          <w:rFonts w:ascii="Times New Roman" w:hAnsi="Times New Roman" w:cs="Times New Roman"/>
          <w:sz w:val="28"/>
          <w:szCs w:val="28"/>
        </w:rPr>
        <w:t>В</w:t>
      </w:r>
      <w:r w:rsidRPr="00DB6DE7">
        <w:rPr>
          <w:rFonts w:ascii="Times New Roman" w:hAnsi="Times New Roman" w:cs="Times New Roman"/>
          <w:sz w:val="28"/>
          <w:szCs w:val="28"/>
        </w:rPr>
        <w:t xml:space="preserve">сего 7 стран ввели уголовную ответственность для корпораций и </w:t>
      </w:r>
      <w:r w:rsidRPr="00DB6DE7">
        <w:rPr>
          <w:rFonts w:ascii="Times New Roman" w:hAnsi="Times New Roman" w:cs="Times New Roman"/>
          <w:sz w:val="28"/>
          <w:szCs w:val="28"/>
        </w:rPr>
        <w:lastRenderedPageBreak/>
        <w:t xml:space="preserve">физических лиц – это Австрия, Норвегия, Канада, Ирландия, Израиль, Корея, Япония. Во Франции, Греции и Швейцарии уголовная ответственность за картели установлена только для организаций. </w:t>
      </w:r>
    </w:p>
    <w:p w14:paraId="30188861" w14:textId="77777777" w:rsidR="00751FDC" w:rsidRPr="00DB6DE7" w:rsidRDefault="00751FDC" w:rsidP="00751FDC">
      <w:pPr>
        <w:spacing w:after="0" w:line="360" w:lineRule="auto"/>
        <w:jc w:val="both"/>
        <w:rPr>
          <w:rFonts w:ascii="Times New Roman" w:hAnsi="Times New Roman" w:cs="Times New Roman"/>
          <w:sz w:val="28"/>
          <w:szCs w:val="28"/>
        </w:rPr>
      </w:pPr>
    </w:p>
    <w:p w14:paraId="3834C2C3" w14:textId="77777777" w:rsidR="00D44B8B" w:rsidRPr="00DB6DE7" w:rsidRDefault="00D44B8B" w:rsidP="00D44B8B">
      <w:pPr>
        <w:pStyle w:val="1"/>
        <w:spacing w:before="0" w:line="360" w:lineRule="auto"/>
        <w:jc w:val="center"/>
        <w:rPr>
          <w:rFonts w:ascii="Times New Roman" w:eastAsia="Calibri" w:hAnsi="Times New Roman" w:cs="Times New Roman"/>
          <w:color w:val="auto"/>
        </w:rPr>
      </w:pPr>
      <w:bookmarkStart w:id="5" w:name="_Toc513564702"/>
      <w:r w:rsidRPr="00DB6DE7">
        <w:rPr>
          <w:rFonts w:ascii="Times New Roman" w:eastAsia="Calibri" w:hAnsi="Times New Roman" w:cs="Times New Roman"/>
          <w:color w:val="auto"/>
        </w:rPr>
        <w:t>§ 1.2. Понятие картеля как вида антиконкурентного соглашения</w:t>
      </w:r>
      <w:bookmarkEnd w:id="5"/>
    </w:p>
    <w:p w14:paraId="5B207E4B" w14:textId="77777777" w:rsidR="00751FDC" w:rsidRPr="00DB6DE7" w:rsidRDefault="00751FDC" w:rsidP="00D44B8B">
      <w:pPr>
        <w:spacing w:after="0" w:line="360" w:lineRule="auto"/>
        <w:ind w:firstLine="709"/>
        <w:jc w:val="both"/>
        <w:rPr>
          <w:rFonts w:ascii="Times New Roman" w:eastAsia="Calibri" w:hAnsi="Times New Roman" w:cs="Times New Roman"/>
          <w:sz w:val="28"/>
          <w:szCs w:val="28"/>
        </w:rPr>
      </w:pPr>
    </w:p>
    <w:p w14:paraId="0899D9B8"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Над вопросом понятия картельных соглашений работало большое количество ученых-правоведов.</w:t>
      </w:r>
    </w:p>
    <w:p w14:paraId="11420C7D" w14:textId="40B54855" w:rsidR="00D44B8B" w:rsidRPr="00DB6DE7" w:rsidRDefault="00D44B8B" w:rsidP="00D44B8B">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Так, </w:t>
      </w:r>
      <w:r w:rsidR="0030136F" w:rsidRPr="00DB6DE7">
        <w:rPr>
          <w:rFonts w:ascii="Times New Roman" w:eastAsia="Calibri" w:hAnsi="Times New Roman" w:cs="Times New Roman"/>
          <w:sz w:val="28"/>
          <w:szCs w:val="28"/>
        </w:rPr>
        <w:t>К. В.</w:t>
      </w:r>
      <w:r w:rsidRPr="00DB6DE7">
        <w:rPr>
          <w:rFonts w:ascii="Times New Roman" w:eastAsia="Calibri" w:hAnsi="Times New Roman" w:cs="Times New Roman"/>
          <w:sz w:val="28"/>
          <w:szCs w:val="28"/>
        </w:rPr>
        <w:t xml:space="preserve"> Барышкова считает, что картель – это союз предпринимателей, возникающий на основе заключения картельного договора, не обладающий правоспособностью, по статусу относящийся к такому роду объединений, как профессиональные и трудовые союзы, договорившихся о координации отдельных направлений предпринимательской </w:t>
      </w:r>
      <w:r w:rsidR="006E0FB1" w:rsidRPr="00DB6DE7">
        <w:rPr>
          <w:rFonts w:ascii="Times New Roman" w:eastAsia="Calibri" w:hAnsi="Times New Roman" w:cs="Times New Roman"/>
          <w:sz w:val="28"/>
          <w:szCs w:val="28"/>
        </w:rPr>
        <w:t>деятельности</w:t>
      </w:r>
      <w:r w:rsidR="006E0FB1" w:rsidRPr="00DB6DE7">
        <w:rPr>
          <w:rFonts w:ascii="Times New Roman" w:eastAsia="Calibri" w:hAnsi="Times New Roman" w:cs="Times New Roman"/>
          <w:sz w:val="28"/>
          <w:szCs w:val="28"/>
          <w:vertAlign w:val="superscript"/>
        </w:rPr>
        <w:footnoteReference w:id="28"/>
      </w:r>
      <w:r w:rsidR="006E0FB1"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Александр Юрьевич Кинёв, в своей работе, воспринимает картель, как форму монополистического объединения хозяйствующих субъектов, результатом, которого является их противоестественное взаимовыгодное сотрудничество вместо</w:t>
      </w:r>
      <w:proofErr w:type="gramEnd"/>
      <w:r w:rsidRPr="00DB6DE7">
        <w:rPr>
          <w:rFonts w:ascii="Times New Roman" w:eastAsia="Calibri" w:hAnsi="Times New Roman" w:cs="Times New Roman"/>
          <w:sz w:val="28"/>
          <w:szCs w:val="28"/>
        </w:rPr>
        <w:t xml:space="preserve"> ожидаемого потребителями соперничества между ними.</w:t>
      </w:r>
      <w:r w:rsidR="00C9056D" w:rsidRPr="00DB6DE7">
        <w:rPr>
          <w:rFonts w:ascii="Times New Roman" w:eastAsia="Calibri" w:hAnsi="Times New Roman" w:cs="Times New Roman"/>
          <w:sz w:val="28"/>
          <w:szCs w:val="28"/>
        </w:rPr>
        <w:t xml:space="preserve"> Например, по мнению Б.А. Райзберг, "картель - форма объединения производителей или потребителей, гласное или негласное соглашение группы близких по профилю предприятий, фирм, компаний об объемах производства и продажи, о ценах, рынках сбыта. Цель создания - увеличение прибыли посредством устранения, ограничения и регламентации конкуренции внутри объединения и подавления внешней конкуренции со стороны фирм, не участвующих в данном соглашении"</w:t>
      </w:r>
      <w:r w:rsidR="00C9056D" w:rsidRPr="00DB6DE7">
        <w:rPr>
          <w:rStyle w:val="a6"/>
          <w:rFonts w:ascii="Times New Roman" w:eastAsia="Calibri" w:hAnsi="Times New Roman" w:cs="Times New Roman"/>
          <w:sz w:val="28"/>
          <w:szCs w:val="28"/>
        </w:rPr>
        <w:footnoteReference w:id="29"/>
      </w:r>
      <w:r w:rsidR="00C9056D" w:rsidRPr="00DB6DE7">
        <w:rPr>
          <w:rFonts w:ascii="Times New Roman" w:eastAsia="Calibri" w:hAnsi="Times New Roman" w:cs="Times New Roman"/>
          <w:sz w:val="28"/>
          <w:szCs w:val="28"/>
        </w:rPr>
        <w:t>.</w:t>
      </w:r>
    </w:p>
    <w:p w14:paraId="2DE5C412" w14:textId="183D1A3F" w:rsidR="00D44B8B" w:rsidRPr="00DB6DE7" w:rsidRDefault="003E75F3"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Как пишет, Е.А. Шаститко, к</w:t>
      </w:r>
      <w:r w:rsidR="00D44B8B" w:rsidRPr="00DB6DE7">
        <w:rPr>
          <w:rFonts w:ascii="Times New Roman" w:eastAsia="Calibri" w:hAnsi="Times New Roman" w:cs="Times New Roman"/>
          <w:sz w:val="28"/>
          <w:szCs w:val="28"/>
        </w:rPr>
        <w:t xml:space="preserve">артели представляют собой организационно структурированные монополистические объединения, осуществляющие свою деятельность на одном товарном рынке юридически самостоятельных субъектов предпринимательства, направленные на устранение конкуренции </w:t>
      </w:r>
      <w:r w:rsidR="00D44B8B" w:rsidRPr="00DB6DE7">
        <w:rPr>
          <w:rFonts w:ascii="Times New Roman" w:eastAsia="Calibri" w:hAnsi="Times New Roman" w:cs="Times New Roman"/>
          <w:sz w:val="28"/>
          <w:szCs w:val="28"/>
        </w:rPr>
        <w:lastRenderedPageBreak/>
        <w:t>между ними в целях снижения издержек и получения максимальной прибыли посредством совместной координации общей сбытовой политики, ценообразования и иных параметров рынка</w:t>
      </w:r>
      <w:r w:rsidRPr="00DB6DE7">
        <w:rPr>
          <w:rStyle w:val="a6"/>
          <w:rFonts w:ascii="Times New Roman" w:eastAsia="Calibri" w:hAnsi="Times New Roman" w:cs="Times New Roman"/>
          <w:sz w:val="28"/>
          <w:szCs w:val="28"/>
        </w:rPr>
        <w:footnoteReference w:id="30"/>
      </w:r>
      <w:r w:rsidR="00D44B8B" w:rsidRPr="00DB6DE7">
        <w:rPr>
          <w:rFonts w:ascii="Times New Roman" w:eastAsia="Calibri" w:hAnsi="Times New Roman" w:cs="Times New Roman"/>
          <w:sz w:val="28"/>
          <w:szCs w:val="28"/>
        </w:rPr>
        <w:t>.</w:t>
      </w:r>
    </w:p>
    <w:p w14:paraId="629FA3E7"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 мнению ученых, Престона Макафи и Джона Макмиллана, для успешного функционирования картелей, участниками необходимо решить три основные проблемы:</w:t>
      </w:r>
    </w:p>
    <w:p w14:paraId="215FCC0E" w14:textId="77777777" w:rsidR="00D44B8B" w:rsidRPr="00DB6DE7" w:rsidRDefault="00D44B8B" w:rsidP="00EA6998">
      <w:pPr>
        <w:numPr>
          <w:ilvl w:val="0"/>
          <w:numId w:val="8"/>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выработка эффективного механизма распределения прибыли, так как каждый участник будет бороться за увеличение своей доли прибыли;</w:t>
      </w:r>
    </w:p>
    <w:p w14:paraId="73240794" w14:textId="77777777" w:rsidR="00D44B8B" w:rsidRPr="00DB6DE7" w:rsidRDefault="00D44B8B" w:rsidP="00EA6998">
      <w:pPr>
        <w:numPr>
          <w:ilvl w:val="0"/>
          <w:numId w:val="8"/>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выработка системы мер принуждения к исполнению условий;</w:t>
      </w:r>
    </w:p>
    <w:p w14:paraId="4843B871" w14:textId="77777777" w:rsidR="00D44B8B" w:rsidRPr="00DB6DE7" w:rsidRDefault="00D44B8B" w:rsidP="00EA6998">
      <w:pPr>
        <w:numPr>
          <w:ilvl w:val="0"/>
          <w:numId w:val="8"/>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выработка мер противодействия борьбе с картелями</w:t>
      </w:r>
      <w:r w:rsidR="00751FDC" w:rsidRPr="00DB6DE7">
        <w:rPr>
          <w:rStyle w:val="a6"/>
          <w:rFonts w:ascii="Times New Roman" w:eastAsia="Calibri" w:hAnsi="Times New Roman" w:cs="Times New Roman"/>
          <w:sz w:val="28"/>
          <w:szCs w:val="28"/>
        </w:rPr>
        <w:footnoteReference w:id="31"/>
      </w:r>
      <w:r w:rsidRPr="00DB6DE7">
        <w:rPr>
          <w:rFonts w:ascii="Times New Roman" w:eastAsia="Calibri" w:hAnsi="Times New Roman" w:cs="Times New Roman"/>
          <w:sz w:val="28"/>
          <w:szCs w:val="28"/>
        </w:rPr>
        <w:t xml:space="preserve">. </w:t>
      </w:r>
    </w:p>
    <w:p w14:paraId="6907B4AB" w14:textId="77777777" w:rsidR="00D44B8B" w:rsidRPr="00DB6DE7" w:rsidRDefault="00D44B8B" w:rsidP="009226AE">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Понятие картеля раскрывается в ч</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 ст</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11 </w:t>
      </w:r>
      <w:r w:rsidR="001D7D6B" w:rsidRPr="00DB6DE7">
        <w:rPr>
          <w:rFonts w:ascii="Times New Roman" w:eastAsia="Calibri" w:hAnsi="Times New Roman" w:cs="Times New Roman"/>
          <w:sz w:val="28"/>
          <w:szCs w:val="28"/>
        </w:rPr>
        <w:t>ФЗ «О защите конкуренции».</w:t>
      </w:r>
      <w:r w:rsidRPr="00DB6DE7">
        <w:rPr>
          <w:rFonts w:ascii="Times New Roman" w:eastAsia="Calibri" w:hAnsi="Times New Roman" w:cs="Times New Roman"/>
          <w:sz w:val="28"/>
          <w:szCs w:val="28"/>
        </w:rPr>
        <w:t xml:space="preserve"> В рамках данного закона картелем признается соглашение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w:t>
      </w:r>
      <w:r w:rsidRPr="00DB6DE7">
        <w:rPr>
          <w:rFonts w:ascii="Times New Roman" w:eastAsia="Calibri" w:hAnsi="Times New Roman" w:cs="Times New Roman"/>
        </w:rPr>
        <w:t xml:space="preserve"> </w:t>
      </w:r>
      <w:r w:rsidRPr="00DB6DE7">
        <w:rPr>
          <w:rFonts w:ascii="Times New Roman" w:eastAsia="Calibri" w:hAnsi="Times New Roman" w:cs="Times New Roman"/>
          <w:sz w:val="28"/>
          <w:szCs w:val="28"/>
        </w:rPr>
        <w:t xml:space="preserve">если такие соглашения приводят или могут привести к последствиям определенным в указанной статье ФЗ «О защите конкуренции». </w:t>
      </w:r>
    </w:p>
    <w:p w14:paraId="29B676C4" w14:textId="77777777" w:rsidR="00E5278D" w:rsidRPr="00DB6DE7" w:rsidRDefault="00D44B8B" w:rsidP="00F65EC1">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Термин «соглашение», примененный в рамках указанного закона раскрывается в пункте 18 ст. 4 ФЗ «О защите конкуренции». Под соглашением понимается договоренность в письменной форме, содержащаяся в документе или нескольких документах, а также договоренность в устной форме. </w:t>
      </w:r>
    </w:p>
    <w:p w14:paraId="67AAFA5B" w14:textId="7378ED96" w:rsidR="00D44B8B" w:rsidRPr="00DB6DE7" w:rsidRDefault="00E5278D" w:rsidP="00F65EC1">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А. Ткачев указывал, что в контексте Закона о конкуренции под соглашениями, ограничивающими конкуренцию, прежде </w:t>
      </w:r>
      <w:r w:rsidR="0065318C" w:rsidRPr="00DB6DE7">
        <w:rPr>
          <w:rFonts w:ascii="Times New Roman" w:eastAsia="Calibri" w:hAnsi="Times New Roman" w:cs="Times New Roman"/>
          <w:sz w:val="28"/>
          <w:szCs w:val="28"/>
        </w:rPr>
        <w:t>всего,</w:t>
      </w:r>
      <w:r w:rsidRPr="00DB6DE7">
        <w:rPr>
          <w:rFonts w:ascii="Times New Roman" w:eastAsia="Calibri" w:hAnsi="Times New Roman" w:cs="Times New Roman"/>
          <w:sz w:val="28"/>
          <w:szCs w:val="28"/>
        </w:rPr>
        <w:t xml:space="preserve"> понимаются гражданско-правовые сделки</w:t>
      </w:r>
      <w:r w:rsidRPr="00DB6DE7">
        <w:rPr>
          <w:rStyle w:val="a6"/>
          <w:rFonts w:ascii="Times New Roman" w:eastAsia="Calibri" w:hAnsi="Times New Roman" w:cs="Times New Roman"/>
          <w:sz w:val="28"/>
          <w:szCs w:val="28"/>
        </w:rPr>
        <w:footnoteReference w:id="32"/>
      </w:r>
      <w:r w:rsidRPr="00DB6DE7">
        <w:rPr>
          <w:rFonts w:ascii="Times New Roman" w:eastAsia="Calibri" w:hAnsi="Times New Roman" w:cs="Times New Roman"/>
          <w:sz w:val="28"/>
          <w:szCs w:val="28"/>
        </w:rPr>
        <w:t xml:space="preserve">, но </w:t>
      </w:r>
      <w:r w:rsidR="0063391B" w:rsidRPr="00DB6DE7">
        <w:rPr>
          <w:rFonts w:ascii="Times New Roman" w:eastAsia="Calibri" w:hAnsi="Times New Roman" w:cs="Times New Roman"/>
          <w:sz w:val="28"/>
          <w:szCs w:val="28"/>
        </w:rPr>
        <w:t xml:space="preserve">Президиум ВАС РФ в своем </w:t>
      </w:r>
      <w:r w:rsidR="00012193" w:rsidRPr="00DB6DE7">
        <w:rPr>
          <w:rFonts w:ascii="Times New Roman" w:eastAsia="Calibri" w:hAnsi="Times New Roman" w:cs="Times New Roman"/>
          <w:sz w:val="28"/>
          <w:szCs w:val="28"/>
        </w:rPr>
        <w:t>П</w:t>
      </w:r>
      <w:r w:rsidR="0063391B" w:rsidRPr="00DB6DE7">
        <w:rPr>
          <w:rFonts w:ascii="Times New Roman" w:eastAsia="Calibri" w:hAnsi="Times New Roman" w:cs="Times New Roman"/>
          <w:sz w:val="28"/>
          <w:szCs w:val="28"/>
        </w:rPr>
        <w:t>остановлении</w:t>
      </w:r>
      <w:r w:rsidR="00A41BFB" w:rsidRPr="00DB6DE7">
        <w:rPr>
          <w:rFonts w:ascii="Times New Roman" w:eastAsia="Calibri" w:hAnsi="Times New Roman" w:cs="Times New Roman"/>
          <w:sz w:val="28"/>
          <w:szCs w:val="28"/>
        </w:rPr>
        <w:t xml:space="preserve"> </w:t>
      </w:r>
      <w:r w:rsidR="00012193" w:rsidRPr="00DB6DE7">
        <w:rPr>
          <w:rFonts w:ascii="Times New Roman" w:eastAsia="Calibri" w:hAnsi="Times New Roman" w:cs="Times New Roman"/>
          <w:sz w:val="28"/>
          <w:szCs w:val="28"/>
        </w:rPr>
        <w:t>№9966/10 от 21 декабря 2010 года</w:t>
      </w:r>
      <w:r w:rsidR="00012193" w:rsidRPr="00DB6DE7">
        <w:rPr>
          <w:rFonts w:ascii="Times New Roman" w:eastAsia="Calibri" w:hAnsi="Times New Roman" w:cs="Times New Roman"/>
          <w:sz w:val="28"/>
          <w:szCs w:val="28"/>
          <w:vertAlign w:val="superscript"/>
        </w:rPr>
        <w:footnoteReference w:id="33"/>
      </w:r>
      <w:r w:rsidR="00012193" w:rsidRPr="00DB6DE7">
        <w:rPr>
          <w:rFonts w:ascii="Times New Roman" w:eastAsia="Calibri" w:hAnsi="Times New Roman" w:cs="Times New Roman"/>
          <w:sz w:val="28"/>
          <w:szCs w:val="28"/>
        </w:rPr>
        <w:t xml:space="preserve"> </w:t>
      </w:r>
      <w:r w:rsidR="005B102D" w:rsidRPr="00DB6DE7">
        <w:rPr>
          <w:rFonts w:ascii="Times New Roman" w:eastAsia="Calibri" w:hAnsi="Times New Roman" w:cs="Times New Roman"/>
          <w:sz w:val="28"/>
          <w:szCs w:val="28"/>
        </w:rPr>
        <w:t xml:space="preserve">(далее Постановление Президиума ВАС </w:t>
      </w:r>
      <w:r w:rsidR="005B102D" w:rsidRPr="00DB6DE7">
        <w:rPr>
          <w:rFonts w:ascii="Times New Roman" w:eastAsia="Calibri" w:hAnsi="Times New Roman" w:cs="Times New Roman"/>
          <w:sz w:val="28"/>
          <w:szCs w:val="28"/>
        </w:rPr>
        <w:lastRenderedPageBreak/>
        <w:t xml:space="preserve">№9966/10) </w:t>
      </w:r>
      <w:r w:rsidR="00D44B8B" w:rsidRPr="00DB6DE7">
        <w:rPr>
          <w:rFonts w:ascii="Times New Roman" w:eastAsia="Calibri" w:hAnsi="Times New Roman" w:cs="Times New Roman"/>
          <w:sz w:val="28"/>
          <w:szCs w:val="28"/>
        </w:rPr>
        <w:t xml:space="preserve">ввел уточнение применительно к термину «соглашение» используемом в сфере </w:t>
      </w:r>
      <w:r w:rsidR="00751FDC" w:rsidRPr="00DB6DE7">
        <w:rPr>
          <w:rFonts w:ascii="Times New Roman" w:eastAsia="Calibri" w:hAnsi="Times New Roman" w:cs="Times New Roman"/>
          <w:sz w:val="28"/>
          <w:szCs w:val="28"/>
        </w:rPr>
        <w:t>АМЗ</w:t>
      </w:r>
      <w:r w:rsidR="00012193" w:rsidRPr="00DB6DE7">
        <w:rPr>
          <w:rFonts w:ascii="Times New Roman" w:eastAsia="Calibri" w:hAnsi="Times New Roman" w:cs="Times New Roman"/>
          <w:sz w:val="28"/>
          <w:szCs w:val="28"/>
        </w:rPr>
        <w:t>.</w:t>
      </w:r>
      <w:r w:rsidR="00D44B8B" w:rsidRPr="00DB6DE7">
        <w:rPr>
          <w:rFonts w:ascii="Times New Roman" w:eastAsia="Calibri" w:hAnsi="Times New Roman" w:cs="Times New Roman"/>
          <w:sz w:val="28"/>
          <w:szCs w:val="28"/>
        </w:rPr>
        <w:t xml:space="preserve"> </w:t>
      </w:r>
    </w:p>
    <w:p w14:paraId="25536707" w14:textId="77777777" w:rsidR="00713455" w:rsidRPr="00DB6DE7" w:rsidRDefault="00713455" w:rsidP="00F65EC1">
      <w:pPr>
        <w:spacing w:after="0" w:line="360" w:lineRule="auto"/>
        <w:ind w:firstLine="708"/>
        <w:jc w:val="both"/>
        <w:rPr>
          <w:rFonts w:ascii="Times New Roman" w:hAnsi="Times New Roman" w:cs="Times New Roman"/>
          <w:sz w:val="28"/>
          <w:szCs w:val="24"/>
        </w:rPr>
      </w:pPr>
      <w:r w:rsidRPr="00DB6DE7">
        <w:rPr>
          <w:rFonts w:ascii="Times New Roman" w:hAnsi="Times New Roman" w:cs="Times New Roman"/>
          <w:sz w:val="28"/>
          <w:szCs w:val="24"/>
        </w:rPr>
        <w:t xml:space="preserve">В рамках указанного дела, между членами некоммерческой организации (далее НКО) было заключено соглашение, квалифицируемое антимонопольным органом, как соглашение, направленное на установление и поддержание цен, и создание препятствий к доступу на товарный рынок для хозяйствующих субъектов, не состоящих в НКО. Решение антимонопольного органа, о признании НКО и ее участников нарушившими ч. 1 ст. 11 ФЗ «О защите конкуренции» было обжаловано. </w:t>
      </w:r>
    </w:p>
    <w:p w14:paraId="0BA43596" w14:textId="77777777" w:rsidR="00F4547B" w:rsidRPr="00DB6DE7" w:rsidRDefault="00713455" w:rsidP="00F65EC1">
      <w:pPr>
        <w:spacing w:after="0" w:line="360" w:lineRule="auto"/>
        <w:ind w:firstLine="709"/>
        <w:jc w:val="both"/>
        <w:rPr>
          <w:rFonts w:ascii="Times New Roman" w:eastAsia="Calibri" w:hAnsi="Times New Roman" w:cs="Times New Roman"/>
          <w:sz w:val="28"/>
          <w:szCs w:val="28"/>
        </w:rPr>
      </w:pPr>
      <w:r w:rsidRPr="00DB6DE7">
        <w:rPr>
          <w:rFonts w:ascii="Times New Roman" w:hAnsi="Times New Roman" w:cs="Times New Roman"/>
          <w:sz w:val="28"/>
          <w:szCs w:val="24"/>
        </w:rPr>
        <w:t>Суды признали решение незаконным, на основании того</w:t>
      </w:r>
      <w:r w:rsidRPr="00DB6DE7">
        <w:rPr>
          <w:rFonts w:ascii="Times New Roman" w:eastAsia="Calibri" w:hAnsi="Times New Roman" w:cs="Times New Roman"/>
          <w:sz w:val="28"/>
          <w:szCs w:val="28"/>
        </w:rPr>
        <w:t>, что соглашение</w:t>
      </w:r>
      <w:r w:rsidR="00F4547B" w:rsidRPr="00DB6DE7">
        <w:rPr>
          <w:rFonts w:ascii="Times New Roman" w:eastAsia="Calibri" w:hAnsi="Times New Roman" w:cs="Times New Roman"/>
          <w:sz w:val="28"/>
          <w:szCs w:val="28"/>
        </w:rPr>
        <w:t>:</w:t>
      </w:r>
    </w:p>
    <w:p w14:paraId="35A87E41" w14:textId="77777777" w:rsidR="00F4547B" w:rsidRPr="00DB6DE7" w:rsidRDefault="00713455" w:rsidP="00F4547B">
      <w:pPr>
        <w:pStyle w:val="ac"/>
        <w:numPr>
          <w:ilvl w:val="0"/>
          <w:numId w:val="22"/>
        </w:numPr>
        <w:spacing w:after="0" w:line="360" w:lineRule="auto"/>
        <w:ind w:left="0" w:firstLine="0"/>
        <w:jc w:val="both"/>
        <w:rPr>
          <w:rFonts w:ascii="Times New Roman" w:hAnsi="Times New Roman" w:cs="Times New Roman"/>
          <w:sz w:val="28"/>
          <w:szCs w:val="24"/>
        </w:rPr>
      </w:pPr>
      <w:r w:rsidRPr="00DB6DE7">
        <w:rPr>
          <w:rFonts w:ascii="Times New Roman" w:eastAsia="Calibri" w:hAnsi="Times New Roman" w:cs="Times New Roman"/>
          <w:sz w:val="28"/>
          <w:szCs w:val="28"/>
        </w:rPr>
        <w:t xml:space="preserve"> является незаключённым в силу положений статей 154, 160, 432, 434 Гражданского кодекса Российской Федерации</w:t>
      </w:r>
      <w:r w:rsidRPr="00DB6DE7">
        <w:rPr>
          <w:rStyle w:val="a6"/>
          <w:rFonts w:ascii="Times New Roman" w:eastAsia="Calibri" w:hAnsi="Times New Roman" w:cs="Times New Roman"/>
          <w:sz w:val="28"/>
          <w:szCs w:val="28"/>
        </w:rPr>
        <w:footnoteReference w:id="34"/>
      </w:r>
      <w:r w:rsidRPr="00DB6DE7">
        <w:rPr>
          <w:rFonts w:ascii="Times New Roman" w:eastAsia="Calibri" w:hAnsi="Times New Roman" w:cs="Times New Roman"/>
          <w:sz w:val="28"/>
          <w:szCs w:val="28"/>
        </w:rPr>
        <w:t xml:space="preserve">, </w:t>
      </w:r>
    </w:p>
    <w:p w14:paraId="1C005763" w14:textId="77777777" w:rsidR="00F4547B" w:rsidRPr="00DB6DE7" w:rsidRDefault="00713455" w:rsidP="002D5CE0">
      <w:pPr>
        <w:pStyle w:val="ac"/>
        <w:numPr>
          <w:ilvl w:val="0"/>
          <w:numId w:val="22"/>
        </w:numPr>
        <w:spacing w:after="0" w:line="360" w:lineRule="auto"/>
        <w:ind w:left="0" w:firstLine="0"/>
        <w:jc w:val="both"/>
        <w:rPr>
          <w:rFonts w:ascii="Times New Roman" w:hAnsi="Times New Roman" w:cs="Times New Roman"/>
          <w:sz w:val="28"/>
          <w:szCs w:val="24"/>
        </w:rPr>
      </w:pPr>
      <w:r w:rsidRPr="00DB6DE7">
        <w:rPr>
          <w:rFonts w:ascii="Times New Roman" w:hAnsi="Times New Roman" w:cs="Times New Roman"/>
          <w:sz w:val="28"/>
          <w:szCs w:val="24"/>
        </w:rPr>
        <w:t xml:space="preserve">фактически не </w:t>
      </w:r>
      <w:proofErr w:type="gramStart"/>
      <w:r w:rsidRPr="00DB6DE7">
        <w:rPr>
          <w:rFonts w:ascii="Times New Roman" w:hAnsi="Times New Roman" w:cs="Times New Roman"/>
          <w:sz w:val="28"/>
          <w:szCs w:val="24"/>
        </w:rPr>
        <w:t>исполнялось и не было</w:t>
      </w:r>
      <w:proofErr w:type="gramEnd"/>
      <w:r w:rsidRPr="00DB6DE7">
        <w:rPr>
          <w:rFonts w:ascii="Times New Roman" w:hAnsi="Times New Roman" w:cs="Times New Roman"/>
          <w:sz w:val="28"/>
          <w:szCs w:val="24"/>
        </w:rPr>
        <w:t xml:space="preserve"> доказано его не</w:t>
      </w:r>
      <w:r w:rsidR="00F4547B" w:rsidRPr="00DB6DE7">
        <w:rPr>
          <w:rFonts w:ascii="Times New Roman" w:hAnsi="Times New Roman" w:cs="Times New Roman"/>
          <w:sz w:val="28"/>
          <w:szCs w:val="24"/>
        </w:rPr>
        <w:t>гативное влияние на конкуренцию;</w:t>
      </w:r>
    </w:p>
    <w:p w14:paraId="54252749" w14:textId="77777777" w:rsidR="00713455" w:rsidRPr="00DB6DE7" w:rsidRDefault="00F4547B" w:rsidP="002D5CE0">
      <w:pPr>
        <w:pStyle w:val="ac"/>
        <w:numPr>
          <w:ilvl w:val="0"/>
          <w:numId w:val="22"/>
        </w:numPr>
        <w:spacing w:after="0" w:line="360" w:lineRule="auto"/>
        <w:ind w:left="0" w:firstLine="0"/>
        <w:jc w:val="both"/>
        <w:rPr>
          <w:rFonts w:ascii="Times New Roman" w:hAnsi="Times New Roman" w:cs="Times New Roman"/>
          <w:sz w:val="28"/>
          <w:szCs w:val="24"/>
        </w:rPr>
      </w:pPr>
      <w:proofErr w:type="gramStart"/>
      <w:r w:rsidRPr="00DB6DE7">
        <w:rPr>
          <w:rFonts w:ascii="Times New Roman" w:hAnsi="Times New Roman" w:cs="Times New Roman"/>
          <w:sz w:val="28"/>
          <w:szCs w:val="24"/>
        </w:rPr>
        <w:t xml:space="preserve">Антимонопольный орган не доказал согласованность действий участников НКО, при </w:t>
      </w:r>
      <w:r w:rsidR="002D5CE0" w:rsidRPr="00DB6DE7">
        <w:rPr>
          <w:rFonts w:ascii="Times New Roman" w:hAnsi="Times New Roman" w:cs="Times New Roman"/>
          <w:sz w:val="28"/>
          <w:szCs w:val="24"/>
        </w:rPr>
        <w:t>этом суды ссылалис</w:t>
      </w:r>
      <w:r w:rsidRPr="00DB6DE7">
        <w:rPr>
          <w:rFonts w:ascii="Times New Roman" w:hAnsi="Times New Roman" w:cs="Times New Roman"/>
          <w:sz w:val="28"/>
          <w:szCs w:val="24"/>
        </w:rPr>
        <w:t>ь на</w:t>
      </w:r>
      <w:r w:rsidR="002D5CE0" w:rsidRPr="00DB6DE7">
        <w:rPr>
          <w:rFonts w:ascii="Times New Roman" w:hAnsi="Times New Roman" w:cs="Times New Roman"/>
          <w:sz w:val="28"/>
          <w:szCs w:val="24"/>
        </w:rPr>
        <w:t xml:space="preserve"> п.2</w:t>
      </w:r>
      <w:r w:rsidRPr="00DB6DE7">
        <w:rPr>
          <w:rFonts w:ascii="Times New Roman" w:hAnsi="Times New Roman" w:cs="Times New Roman"/>
          <w:sz w:val="28"/>
          <w:szCs w:val="24"/>
        </w:rPr>
        <w:t xml:space="preserve"> Постановлени</w:t>
      </w:r>
      <w:r w:rsidR="002D5CE0" w:rsidRPr="00DB6DE7">
        <w:rPr>
          <w:rFonts w:ascii="Times New Roman" w:hAnsi="Times New Roman" w:cs="Times New Roman"/>
          <w:sz w:val="28"/>
          <w:szCs w:val="24"/>
        </w:rPr>
        <w:t>я</w:t>
      </w:r>
      <w:r w:rsidRPr="00DB6DE7">
        <w:rPr>
          <w:rFonts w:ascii="Times New Roman" w:hAnsi="Times New Roman" w:cs="Times New Roman"/>
          <w:sz w:val="28"/>
          <w:szCs w:val="24"/>
        </w:rPr>
        <w:t xml:space="preserve"> Пленума ВАС РФ от 30.06.2008 №30 "О некоторых вопросах, возникающих в связи с применением арбитражными судами антимонопольного законодательства"</w:t>
      </w:r>
      <w:r w:rsidRPr="00DB6DE7">
        <w:rPr>
          <w:rStyle w:val="a6"/>
          <w:rFonts w:ascii="Times New Roman" w:hAnsi="Times New Roman" w:cs="Times New Roman"/>
          <w:sz w:val="28"/>
          <w:szCs w:val="24"/>
        </w:rPr>
        <w:footnoteReference w:id="35"/>
      </w:r>
      <w:r w:rsidRPr="00DB6DE7">
        <w:rPr>
          <w:rFonts w:ascii="Times New Roman" w:hAnsi="Times New Roman" w:cs="Times New Roman"/>
          <w:sz w:val="28"/>
          <w:szCs w:val="24"/>
        </w:rPr>
        <w:t xml:space="preserve"> (дале</w:t>
      </w:r>
      <w:r w:rsidR="002D5CE0" w:rsidRPr="00DB6DE7">
        <w:rPr>
          <w:rFonts w:ascii="Times New Roman" w:hAnsi="Times New Roman" w:cs="Times New Roman"/>
          <w:sz w:val="28"/>
          <w:szCs w:val="24"/>
        </w:rPr>
        <w:t>е Постановление Пленума ВАС №30), где разъяснена возможность доказывания согласованных действий через их результат в отсутствие документального подтверждения наличия договоренности об их совершении.</w:t>
      </w:r>
      <w:proofErr w:type="gramEnd"/>
    </w:p>
    <w:p w14:paraId="30610FCF" w14:textId="77777777" w:rsidR="00713455" w:rsidRPr="00DB6DE7" w:rsidRDefault="00713455" w:rsidP="002D5CE0">
      <w:pPr>
        <w:spacing w:after="0" w:line="360" w:lineRule="auto"/>
        <w:ind w:firstLine="709"/>
        <w:jc w:val="both"/>
        <w:rPr>
          <w:rFonts w:ascii="Times New Roman" w:hAnsi="Times New Roman" w:cs="Times New Roman"/>
          <w:sz w:val="28"/>
          <w:szCs w:val="24"/>
        </w:rPr>
      </w:pPr>
      <w:r w:rsidRPr="00DB6DE7">
        <w:rPr>
          <w:rFonts w:ascii="Times New Roman" w:hAnsi="Times New Roman" w:cs="Times New Roman"/>
          <w:sz w:val="28"/>
          <w:szCs w:val="24"/>
        </w:rPr>
        <w:t>Президиум ВАС РФ, в своем Постановлении указал на то, что:</w:t>
      </w:r>
    </w:p>
    <w:p w14:paraId="16A84E72" w14:textId="77777777" w:rsidR="00713455" w:rsidRPr="00DB6DE7" w:rsidRDefault="00713455" w:rsidP="002D5CE0">
      <w:pPr>
        <w:pStyle w:val="ac"/>
        <w:numPr>
          <w:ilvl w:val="0"/>
          <w:numId w:val="21"/>
        </w:numPr>
        <w:spacing w:after="0" w:line="360" w:lineRule="auto"/>
        <w:ind w:left="0" w:firstLine="0"/>
        <w:jc w:val="both"/>
        <w:rPr>
          <w:rFonts w:ascii="Times New Roman" w:hAnsi="Times New Roman" w:cs="Times New Roman"/>
          <w:sz w:val="28"/>
          <w:szCs w:val="24"/>
        </w:rPr>
      </w:pPr>
      <w:r w:rsidRPr="00DB6DE7">
        <w:rPr>
          <w:rFonts w:ascii="Times New Roman" w:hAnsi="Times New Roman" w:cs="Times New Roman"/>
          <w:sz w:val="28"/>
          <w:szCs w:val="24"/>
        </w:rPr>
        <w:t xml:space="preserve">ч. 1 ст. 11 ФЗ «О защите конкуренции» запрещает соглашения, которые приводят к перечисленным в данной норме последствиям (могут их повлечь). В ст. 4 ФЗ «О защите конкуренции» факт наличия антиконкурентного соглашения </w:t>
      </w:r>
      <w:r w:rsidRPr="00DB6DE7">
        <w:rPr>
          <w:rFonts w:ascii="Times New Roman" w:hAnsi="Times New Roman" w:cs="Times New Roman"/>
          <w:sz w:val="28"/>
          <w:szCs w:val="24"/>
        </w:rPr>
        <w:lastRenderedPageBreak/>
        <w:t>не ставится в зависимость от того, заключено ли оно в виде договора по правилам, установленным гражданским законодательством;</w:t>
      </w:r>
    </w:p>
    <w:p w14:paraId="51D62183" w14:textId="77777777" w:rsidR="00713455" w:rsidRPr="00DB6DE7" w:rsidRDefault="00713455" w:rsidP="002D5CE0">
      <w:pPr>
        <w:pStyle w:val="ac"/>
        <w:numPr>
          <w:ilvl w:val="0"/>
          <w:numId w:val="21"/>
        </w:numPr>
        <w:spacing w:after="0" w:line="360" w:lineRule="auto"/>
        <w:ind w:left="0" w:firstLine="0"/>
        <w:jc w:val="both"/>
        <w:rPr>
          <w:rFonts w:ascii="Times New Roman" w:hAnsi="Times New Roman" w:cs="Times New Roman"/>
          <w:sz w:val="28"/>
          <w:szCs w:val="24"/>
        </w:rPr>
      </w:pPr>
      <w:r w:rsidRPr="00DB6DE7">
        <w:rPr>
          <w:rFonts w:ascii="Times New Roman" w:hAnsi="Times New Roman" w:cs="Times New Roman"/>
          <w:sz w:val="28"/>
          <w:szCs w:val="24"/>
        </w:rPr>
        <w:t xml:space="preserve">нарушение АМЗ состоит именно в достижении договоренности, которая приводит или может привести к определенным в ч.1 ст.11 ФЗ «О защите конкуренции» последствиям, а, следовательно, не требуется доказывания </w:t>
      </w:r>
      <w:r w:rsidR="002D5CE0" w:rsidRPr="00DB6DE7">
        <w:rPr>
          <w:rFonts w:ascii="Times New Roman" w:hAnsi="Times New Roman" w:cs="Times New Roman"/>
          <w:sz w:val="28"/>
          <w:szCs w:val="24"/>
        </w:rPr>
        <w:t>исполнения этой договоренности и соответственно согласованности действий;</w:t>
      </w:r>
    </w:p>
    <w:p w14:paraId="1ED07DFA" w14:textId="77777777" w:rsidR="00F65EC1" w:rsidRPr="00DB6DE7" w:rsidRDefault="002D5CE0" w:rsidP="002D5CE0">
      <w:pPr>
        <w:pStyle w:val="ac"/>
        <w:numPr>
          <w:ilvl w:val="0"/>
          <w:numId w:val="21"/>
        </w:numPr>
        <w:spacing w:after="0" w:line="360" w:lineRule="auto"/>
        <w:ind w:left="0" w:firstLine="0"/>
        <w:rPr>
          <w:rFonts w:ascii="Times New Roman" w:hAnsi="Times New Roman" w:cs="Times New Roman"/>
          <w:sz w:val="28"/>
          <w:szCs w:val="24"/>
        </w:rPr>
      </w:pPr>
      <w:r w:rsidRPr="00DB6DE7">
        <w:rPr>
          <w:rFonts w:ascii="Times New Roman" w:hAnsi="Times New Roman" w:cs="Times New Roman"/>
          <w:sz w:val="28"/>
          <w:szCs w:val="24"/>
        </w:rPr>
        <w:t xml:space="preserve">п.2 Постановления Пленума №30, применяется только к согласованным действиям, образующим отдельный состав. </w:t>
      </w:r>
    </w:p>
    <w:p w14:paraId="3F7D9C10" w14:textId="77777777" w:rsidR="00D44B8B" w:rsidRPr="00DB6DE7" w:rsidRDefault="002D5CE0"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современной практике</w:t>
      </w:r>
      <w:r w:rsidR="00D44B8B" w:rsidRPr="00DB6DE7">
        <w:rPr>
          <w:rFonts w:ascii="Times New Roman" w:eastAsia="Calibri" w:hAnsi="Times New Roman" w:cs="Times New Roman"/>
          <w:sz w:val="28"/>
          <w:szCs w:val="28"/>
        </w:rPr>
        <w:t xml:space="preserve"> соглашения воспринимаются, как договоренность, выраженная в любой форме, в которой прослеживается воля сторон на ее исполнение. </w:t>
      </w:r>
    </w:p>
    <w:p w14:paraId="50D8ED26" w14:textId="729EBF5F"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Необходимо отметить, что признаком таких соглашений является то, что действия (бездействие)</w:t>
      </w:r>
      <w:r w:rsidR="00C9056D" w:rsidRPr="00DB6DE7">
        <w:rPr>
          <w:rStyle w:val="a6"/>
          <w:rFonts w:ascii="Times New Roman" w:eastAsia="Calibri" w:hAnsi="Times New Roman" w:cs="Times New Roman"/>
          <w:sz w:val="28"/>
          <w:szCs w:val="28"/>
        </w:rPr>
        <w:footnoteReference w:id="36"/>
      </w:r>
      <w:r w:rsidRPr="00DB6DE7">
        <w:rPr>
          <w:rFonts w:ascii="Times New Roman" w:eastAsia="Calibri" w:hAnsi="Times New Roman" w:cs="Times New Roman"/>
          <w:sz w:val="28"/>
          <w:szCs w:val="28"/>
        </w:rPr>
        <w:t xml:space="preserve">, которые данное соглашение порождает, должны ограничивать конкуренцию. Признаки ограничение конкуренции описаны в пункте 17 ст. 4 ФЗ «О защите конкуренции», в них входят: </w:t>
      </w:r>
    </w:p>
    <w:p w14:paraId="2D0EB4C1"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сокращение числа хозяйствующих субъектов, не входящих в одну группу лиц, на товарном рынке;</w:t>
      </w:r>
    </w:p>
    <w:p w14:paraId="283923CF"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рост или снижение цены товара, не связанные с соответствующими изменениями иных общих условий обращения товара на товарном рынке;</w:t>
      </w:r>
    </w:p>
    <w:p w14:paraId="331F91EB"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отказ хозяйствующих субъектов, не входящих в одну группу лиц, от самостоятельных действий на товарном рынке;</w:t>
      </w:r>
    </w:p>
    <w:p w14:paraId="5D2DB66B"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w:t>
      </w:r>
    </w:p>
    <w:p w14:paraId="3DBBFCBD" w14:textId="77777777" w:rsidR="00D44B8B" w:rsidRPr="00DB6DE7" w:rsidRDefault="00D44B8B" w:rsidP="00971292">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w:t>
      </w:r>
      <w:r w:rsidR="00971292" w:rsidRPr="00DB6DE7">
        <w:rPr>
          <w:rFonts w:ascii="Times New Roman" w:eastAsia="Calibri" w:hAnsi="Times New Roman" w:cs="Times New Roman"/>
          <w:sz w:val="28"/>
          <w:szCs w:val="28"/>
        </w:rPr>
        <w:t>рынке;</w:t>
      </w:r>
      <w:r w:rsidR="00971292" w:rsidRPr="00DB6DE7">
        <w:rPr>
          <w:rFonts w:ascii="Times New Roman" w:eastAsia="Calibri" w:hAnsi="Times New Roman" w:cs="Times New Roman"/>
          <w:sz w:val="28"/>
          <w:szCs w:val="28"/>
          <w:vertAlign w:val="superscript"/>
        </w:rPr>
        <w:footnoteReference w:id="37"/>
      </w:r>
    </w:p>
    <w:p w14:paraId="344DC9D1" w14:textId="5E306BBC" w:rsidR="0065318C" w:rsidRPr="00DB6DE7" w:rsidRDefault="0065318C"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 А. Петров определяет соглашения с точки зрения антимонопольного законодательства, как более широкое явление, в отличие от соглашений, регламентированных гражданским законодательством, выделяя признак, того что, соглашения указанные в ФЗ «О защите конкуренции» могут «фиксировать лишь намерения сторон относительно будущих действий каждой из них в отношении себя или третьих лиц. Намерение является замыслом, предположением относительно какого-либо поведения. Но, чтобы попасть под действие антимонопольного законодательства, ему необходимы достаточная степень определенности и связанность с поведением других хозяйствующих субъектов»</w:t>
      </w:r>
      <w:r w:rsidRPr="00DB6DE7">
        <w:rPr>
          <w:rStyle w:val="a6"/>
          <w:rFonts w:ascii="Times New Roman" w:eastAsia="Calibri" w:hAnsi="Times New Roman" w:cs="Times New Roman"/>
          <w:sz w:val="28"/>
          <w:szCs w:val="28"/>
        </w:rPr>
        <w:footnoteReference w:id="38"/>
      </w:r>
      <w:r w:rsidRPr="00DB6DE7">
        <w:rPr>
          <w:rFonts w:ascii="Times New Roman" w:eastAsia="Calibri" w:hAnsi="Times New Roman" w:cs="Times New Roman"/>
          <w:sz w:val="28"/>
          <w:szCs w:val="28"/>
        </w:rPr>
        <w:t>.</w:t>
      </w:r>
    </w:p>
    <w:p w14:paraId="485F6E0C" w14:textId="7C22D936" w:rsidR="004A096A" w:rsidRPr="00DB6DE7" w:rsidRDefault="004A096A"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Также, В.В. Галкин при исследовании методов недобросовестной конкуренции, выделяет формальные и неформальные соглашения хозяйствующих субъектов. Под формальным сговором понимается организационно-правовая и договорная практика, закрепленная юридически соответствующими документами; неформальный сговор правового обеспечения в документальной форме не имеет и осуществляется по преимуществу на основе тайного соглашения</w:t>
      </w:r>
      <w:r w:rsidRPr="00DB6DE7">
        <w:rPr>
          <w:rStyle w:val="a6"/>
          <w:rFonts w:ascii="Times New Roman" w:eastAsia="Calibri" w:hAnsi="Times New Roman" w:cs="Times New Roman"/>
          <w:sz w:val="28"/>
          <w:szCs w:val="28"/>
        </w:rPr>
        <w:footnoteReference w:id="39"/>
      </w:r>
      <w:r w:rsidRPr="00DB6DE7">
        <w:rPr>
          <w:rFonts w:ascii="Times New Roman" w:eastAsia="Calibri" w:hAnsi="Times New Roman" w:cs="Times New Roman"/>
          <w:sz w:val="28"/>
          <w:szCs w:val="28"/>
        </w:rPr>
        <w:t>.</w:t>
      </w:r>
    </w:p>
    <w:p w14:paraId="6FDBBEA4"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понятия картельного соглашения необходимо выделить признаки отличающие картели от других соглашений.</w:t>
      </w:r>
    </w:p>
    <w:p w14:paraId="5C2D8D91"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Неотъемлемым признаком картелей является правовые и экономические последствия, к </w:t>
      </w:r>
      <w:r w:rsidRPr="00DB6DE7">
        <w:rPr>
          <w:rFonts w:ascii="Times New Roman" w:eastAsia="Calibri" w:hAnsi="Times New Roman" w:cs="Times New Roman"/>
          <w:i/>
          <w:sz w:val="28"/>
          <w:szCs w:val="28"/>
        </w:rPr>
        <w:t>которым приводят или могут привести условия картельного соглашения</w:t>
      </w:r>
      <w:r w:rsidRPr="00DB6DE7">
        <w:rPr>
          <w:rFonts w:ascii="Times New Roman" w:eastAsia="Calibri" w:hAnsi="Times New Roman" w:cs="Times New Roman"/>
          <w:sz w:val="28"/>
          <w:szCs w:val="28"/>
        </w:rPr>
        <w:t>. Данные последствия указаны в ч.1 ст.11 ФЗ «О защите конкуренции»:</w:t>
      </w:r>
    </w:p>
    <w:p w14:paraId="5A9CD468" w14:textId="77777777" w:rsidR="00D44B8B" w:rsidRPr="00DB6DE7" w:rsidRDefault="00D44B8B" w:rsidP="004B6F54">
      <w:pPr>
        <w:spacing w:after="0" w:line="360" w:lineRule="auto"/>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lastRenderedPageBreak/>
        <w:t>1) установление или поддержание цен (тарифов), скидок, надбавок (доплат) и (или) наценок;</w:t>
      </w:r>
      <w:proofErr w:type="gramEnd"/>
    </w:p>
    <w:p w14:paraId="4D8D86BA" w14:textId="77777777" w:rsidR="00D44B8B" w:rsidRPr="00DB6DE7" w:rsidRDefault="00D44B8B" w:rsidP="004B6F54">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2) повышение, снижение или поддержание цен на торгах;</w:t>
      </w:r>
    </w:p>
    <w:p w14:paraId="49766B75" w14:textId="77777777" w:rsidR="00D44B8B" w:rsidRPr="00DB6DE7" w:rsidRDefault="00D44B8B" w:rsidP="004B6F54">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3) раздел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5F0531D5" w14:textId="77777777" w:rsidR="00D44B8B" w:rsidRPr="00DB6DE7" w:rsidRDefault="00D44B8B" w:rsidP="004B6F54">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4) сокращение или прекращение производства товаров;</w:t>
      </w:r>
    </w:p>
    <w:p w14:paraId="65559969" w14:textId="77777777" w:rsidR="00D44B8B" w:rsidRPr="00DB6DE7" w:rsidRDefault="00D44B8B" w:rsidP="004B6F54">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5) отказ от заключения договоров с определенными продавцами или покупателями (заказчиками).</w:t>
      </w:r>
    </w:p>
    <w:p w14:paraId="1FEB339A"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Интересным является тот факт, что в одном из дел ВС РФ указал, что антимонопольный орган должен доказать, что ограничение конкуренции вызвано именно картельным соглашением, а не иными причинами (к примеру, изменением состава экспортеров в связи с действиями государственных </w:t>
      </w:r>
      <w:r w:rsidR="00971292" w:rsidRPr="00DB6DE7">
        <w:rPr>
          <w:rFonts w:ascii="Times New Roman" w:eastAsia="Calibri" w:hAnsi="Times New Roman" w:cs="Times New Roman"/>
          <w:sz w:val="28"/>
          <w:szCs w:val="28"/>
        </w:rPr>
        <w:t>органов)</w:t>
      </w:r>
      <w:r w:rsidR="00971292" w:rsidRPr="00DB6DE7">
        <w:rPr>
          <w:rFonts w:ascii="Times New Roman" w:eastAsia="Calibri" w:hAnsi="Times New Roman" w:cs="Times New Roman"/>
          <w:sz w:val="28"/>
          <w:szCs w:val="28"/>
          <w:vertAlign w:val="superscript"/>
        </w:rPr>
        <w:footnoteReference w:id="40"/>
      </w:r>
      <w:r w:rsidR="00971292"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То есть, ВС РФ указал, вопреки запрету </w:t>
      </w:r>
      <w:r w:rsidRPr="00DB6DE7">
        <w:rPr>
          <w:rFonts w:ascii="Times New Roman" w:eastAsia="Calibri" w:hAnsi="Times New Roman" w:cs="Times New Roman"/>
          <w:sz w:val="28"/>
          <w:szCs w:val="28"/>
          <w:lang w:val="en-US"/>
        </w:rPr>
        <w:t>per</w:t>
      </w:r>
      <w:r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lang w:val="en-US"/>
        </w:rPr>
        <w:t>se</w:t>
      </w:r>
      <w:r w:rsidRPr="00DB6DE7">
        <w:rPr>
          <w:rFonts w:ascii="Times New Roman" w:eastAsia="Calibri" w:hAnsi="Times New Roman" w:cs="Times New Roman"/>
          <w:sz w:val="28"/>
          <w:szCs w:val="28"/>
        </w:rPr>
        <w:t>, на то, что антимонопольный орган должен доказывать ограничения конкуренции или возможность ограничения</w:t>
      </w:r>
      <w:proofErr w:type="gramEnd"/>
      <w:r w:rsidRPr="00DB6DE7">
        <w:rPr>
          <w:rFonts w:ascii="Times New Roman" w:eastAsia="Calibri" w:hAnsi="Times New Roman" w:cs="Times New Roman"/>
          <w:sz w:val="28"/>
          <w:szCs w:val="28"/>
        </w:rPr>
        <w:t xml:space="preserve"> конкуренции, а не наличие последствий (потенциальных последствий) указанный в ч.1 ст.11 ФЗ «О защите конкуренции». </w:t>
      </w:r>
    </w:p>
    <w:p w14:paraId="1D276859" w14:textId="23181F05" w:rsidR="005B102D" w:rsidRPr="00DB6DE7" w:rsidRDefault="005B102D"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Законодатель запрещает </w:t>
      </w:r>
      <w:proofErr w:type="gramStart"/>
      <w:r w:rsidRPr="00DB6DE7">
        <w:rPr>
          <w:rFonts w:ascii="Times New Roman" w:eastAsia="Calibri" w:hAnsi="Times New Roman" w:cs="Times New Roman"/>
          <w:sz w:val="28"/>
          <w:szCs w:val="28"/>
        </w:rPr>
        <w:t>картели</w:t>
      </w:r>
      <w:proofErr w:type="gramEnd"/>
      <w:r w:rsidR="00D44B8B" w:rsidRPr="00DB6DE7">
        <w:rPr>
          <w:rFonts w:ascii="Times New Roman" w:eastAsia="Calibri" w:hAnsi="Times New Roman" w:cs="Times New Roman"/>
          <w:sz w:val="28"/>
          <w:szCs w:val="28"/>
        </w:rPr>
        <w:t xml:space="preserve"> </w:t>
      </w:r>
      <w:r w:rsidR="00D44B8B" w:rsidRPr="00DB6DE7">
        <w:rPr>
          <w:rFonts w:ascii="Times New Roman" w:eastAsia="Calibri" w:hAnsi="Times New Roman" w:cs="Times New Roman"/>
          <w:i/>
          <w:sz w:val="28"/>
          <w:szCs w:val="28"/>
        </w:rPr>
        <w:t>безусловно</w:t>
      </w:r>
      <w:r w:rsidR="00D44B8B" w:rsidRPr="00DB6DE7">
        <w:rPr>
          <w:rFonts w:ascii="Times New Roman" w:eastAsia="Calibri" w:hAnsi="Times New Roman" w:cs="Times New Roman"/>
          <w:sz w:val="28"/>
          <w:szCs w:val="28"/>
        </w:rPr>
        <w:t xml:space="preserve"> (</w:t>
      </w:r>
      <w:r w:rsidR="00D44B8B" w:rsidRPr="00DB6DE7">
        <w:rPr>
          <w:rFonts w:ascii="Times New Roman" w:eastAsia="Calibri" w:hAnsi="Times New Roman" w:cs="Times New Roman"/>
          <w:sz w:val="28"/>
          <w:szCs w:val="28"/>
          <w:lang w:val="en-US"/>
        </w:rPr>
        <w:t>per</w:t>
      </w:r>
      <w:r w:rsidR="00D44B8B" w:rsidRPr="00DB6DE7">
        <w:rPr>
          <w:rFonts w:ascii="Times New Roman" w:eastAsia="Calibri" w:hAnsi="Times New Roman" w:cs="Times New Roman"/>
          <w:sz w:val="28"/>
          <w:szCs w:val="28"/>
        </w:rPr>
        <w:t xml:space="preserve"> </w:t>
      </w:r>
      <w:r w:rsidR="00D44B8B" w:rsidRPr="00DB6DE7">
        <w:rPr>
          <w:rFonts w:ascii="Times New Roman" w:eastAsia="Calibri" w:hAnsi="Times New Roman" w:cs="Times New Roman"/>
          <w:sz w:val="28"/>
          <w:szCs w:val="28"/>
          <w:lang w:val="en-US"/>
        </w:rPr>
        <w:t>se</w:t>
      </w:r>
      <w:r w:rsidRPr="00DB6DE7">
        <w:rPr>
          <w:rFonts w:ascii="Times New Roman" w:eastAsia="Calibri" w:hAnsi="Times New Roman" w:cs="Times New Roman"/>
          <w:sz w:val="28"/>
          <w:szCs w:val="28"/>
        </w:rPr>
        <w:t>)</w:t>
      </w:r>
      <w:r w:rsidR="004B6F54" w:rsidRPr="00DB6DE7">
        <w:rPr>
          <w:rFonts w:ascii="Times New Roman" w:eastAsia="Calibri" w:hAnsi="Times New Roman" w:cs="Times New Roman"/>
          <w:sz w:val="28"/>
          <w:szCs w:val="28"/>
        </w:rPr>
        <w:t xml:space="preserve">. </w:t>
      </w:r>
      <w:proofErr w:type="gramStart"/>
      <w:r w:rsidR="004B6F54" w:rsidRPr="00DB6DE7">
        <w:rPr>
          <w:rFonts w:ascii="Times New Roman" w:eastAsia="Calibri" w:hAnsi="Times New Roman" w:cs="Times New Roman"/>
          <w:sz w:val="28"/>
          <w:szCs w:val="28"/>
        </w:rPr>
        <w:t>Запреты per se безусловные, они не предоставляют участникам вариантов поведения, так как, по мнению законодателя, представляют существенную угрозу конкуренции</w:t>
      </w:r>
      <w:r w:rsidR="004B6F54" w:rsidRPr="00DB6DE7">
        <w:rPr>
          <w:rStyle w:val="a6"/>
          <w:rFonts w:ascii="Times New Roman" w:eastAsia="Calibri" w:hAnsi="Times New Roman" w:cs="Times New Roman"/>
          <w:sz w:val="28"/>
          <w:szCs w:val="28"/>
        </w:rPr>
        <w:footnoteReference w:id="41"/>
      </w:r>
      <w:r w:rsidR="004B6F54" w:rsidRPr="00DB6DE7">
        <w:rPr>
          <w:rFonts w:ascii="Times New Roman" w:eastAsia="Calibri" w:hAnsi="Times New Roman" w:cs="Times New Roman"/>
          <w:sz w:val="28"/>
          <w:szCs w:val="28"/>
        </w:rPr>
        <w:t>.</w:t>
      </w:r>
      <w:r w:rsidR="00B9740D" w:rsidRPr="00DB6DE7">
        <w:rPr>
          <w:rFonts w:ascii="Times New Roman" w:eastAsia="Calibri" w:hAnsi="Times New Roman" w:cs="Times New Roman"/>
          <w:sz w:val="28"/>
          <w:szCs w:val="28"/>
        </w:rPr>
        <w:t xml:space="preserve"> </w:t>
      </w:r>
      <w:r w:rsidR="004B6F54" w:rsidRPr="00DB6DE7">
        <w:rPr>
          <w:rFonts w:ascii="Times New Roman" w:eastAsia="Calibri" w:hAnsi="Times New Roman" w:cs="Times New Roman"/>
          <w:sz w:val="28"/>
          <w:szCs w:val="28"/>
        </w:rPr>
        <w:t xml:space="preserve">Следовательно, </w:t>
      </w:r>
      <w:r w:rsidR="00B9740D" w:rsidRPr="00DB6DE7">
        <w:rPr>
          <w:rFonts w:ascii="Times New Roman" w:eastAsia="Calibri" w:hAnsi="Times New Roman" w:cs="Times New Roman"/>
          <w:sz w:val="28"/>
          <w:szCs w:val="28"/>
        </w:rPr>
        <w:t>так как ограничение конкуренции, в случае картеля, презюмируется в силу закона и соответственно в</w:t>
      </w:r>
      <w:r w:rsidRPr="00DB6DE7">
        <w:rPr>
          <w:rFonts w:ascii="Times New Roman" w:eastAsia="Calibri" w:hAnsi="Times New Roman" w:cs="Times New Roman"/>
          <w:sz w:val="28"/>
          <w:szCs w:val="28"/>
        </w:rPr>
        <w:t xml:space="preserve"> рамках рассмотрения дела о нарушении АМЗ правоприменителю достаточно доказать факт заключения такого соглашения, при этом не оценив</w:t>
      </w:r>
      <w:r w:rsidR="00B9740D" w:rsidRPr="00DB6DE7">
        <w:rPr>
          <w:rFonts w:ascii="Times New Roman" w:eastAsia="Calibri" w:hAnsi="Times New Roman" w:cs="Times New Roman"/>
          <w:sz w:val="28"/>
          <w:szCs w:val="28"/>
        </w:rPr>
        <w:t xml:space="preserve">ая последствия для конкуренции, то есть </w:t>
      </w:r>
      <w:r w:rsidR="00B9740D" w:rsidRPr="00DB6DE7">
        <w:rPr>
          <w:rFonts w:ascii="Times New Roman" w:eastAsia="Calibri" w:hAnsi="Times New Roman" w:cs="Times New Roman"/>
          <w:sz w:val="28"/>
          <w:szCs w:val="28"/>
        </w:rPr>
        <w:lastRenderedPageBreak/>
        <w:t xml:space="preserve">картельное соглашение квалифицируется </w:t>
      </w:r>
      <w:r w:rsidR="004B6F54" w:rsidRPr="00DB6DE7">
        <w:rPr>
          <w:rFonts w:ascii="Times New Roman" w:eastAsia="Calibri" w:hAnsi="Times New Roman" w:cs="Times New Roman"/>
          <w:sz w:val="28"/>
          <w:szCs w:val="28"/>
        </w:rPr>
        <w:t>по</w:t>
      </w:r>
      <w:proofErr w:type="gramEnd"/>
      <w:r w:rsidR="004B6F54" w:rsidRPr="00DB6DE7">
        <w:rPr>
          <w:rFonts w:ascii="Times New Roman" w:eastAsia="Calibri" w:hAnsi="Times New Roman" w:cs="Times New Roman"/>
          <w:sz w:val="28"/>
          <w:szCs w:val="28"/>
        </w:rPr>
        <w:t xml:space="preserve"> </w:t>
      </w:r>
      <w:r w:rsidR="00B9740D" w:rsidRPr="00DB6DE7">
        <w:rPr>
          <w:rFonts w:ascii="Times New Roman" w:eastAsia="Calibri" w:hAnsi="Times New Roman" w:cs="Times New Roman"/>
          <w:sz w:val="28"/>
          <w:szCs w:val="28"/>
        </w:rPr>
        <w:t>формальным признакам, то есть по цели соглашения и природе отношений</w:t>
      </w:r>
      <w:r w:rsidR="00C17AFE" w:rsidRPr="00DB6DE7">
        <w:rPr>
          <w:rStyle w:val="a6"/>
          <w:rFonts w:ascii="Times New Roman" w:eastAsia="Calibri" w:hAnsi="Times New Roman" w:cs="Times New Roman"/>
          <w:sz w:val="28"/>
          <w:szCs w:val="28"/>
        </w:rPr>
        <w:footnoteReference w:id="42"/>
      </w:r>
      <w:r w:rsidR="00B9740D" w:rsidRPr="00DB6DE7">
        <w:rPr>
          <w:rFonts w:ascii="Times New Roman" w:eastAsia="Calibri" w:hAnsi="Times New Roman" w:cs="Times New Roman"/>
          <w:sz w:val="28"/>
          <w:szCs w:val="28"/>
        </w:rPr>
        <w:t>.</w:t>
      </w:r>
    </w:p>
    <w:p w14:paraId="0BDAEA2A" w14:textId="77777777" w:rsidR="00D44B8B" w:rsidRPr="00DB6DE7" w:rsidRDefault="00B9740D" w:rsidP="00B9740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Из безусловного запрета картеля следует, что правоприменитель не должен доказывать условия, которые вытекают из требований ч. 1 ст. 8 ФЗ «О защите конкуренции» о согласованных действиях. </w:t>
      </w:r>
    </w:p>
    <w:p w14:paraId="6855F9D7" w14:textId="6787CAD5" w:rsidR="00D44B8B" w:rsidRPr="00DB6DE7" w:rsidRDefault="00D44B8B" w:rsidP="00D44B8B">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Показательным является </w:t>
      </w:r>
      <w:r w:rsidR="00B9740D" w:rsidRPr="00DB6DE7">
        <w:rPr>
          <w:rFonts w:ascii="Times New Roman" w:eastAsia="Calibri" w:hAnsi="Times New Roman" w:cs="Times New Roman"/>
          <w:sz w:val="28"/>
          <w:szCs w:val="28"/>
        </w:rPr>
        <w:t xml:space="preserve">Определение Верховного Суда РФ от 17.02.2016 </w:t>
      </w:r>
      <w:r w:rsidR="0090261D" w:rsidRPr="00DB6DE7">
        <w:rPr>
          <w:rFonts w:ascii="Times New Roman" w:eastAsia="Calibri" w:hAnsi="Times New Roman" w:cs="Times New Roman"/>
          <w:sz w:val="28"/>
          <w:szCs w:val="28"/>
        </w:rPr>
        <w:t>№</w:t>
      </w:r>
      <w:r w:rsidR="00B9740D" w:rsidRPr="00DB6DE7">
        <w:rPr>
          <w:rFonts w:ascii="Times New Roman" w:eastAsia="Calibri" w:hAnsi="Times New Roman" w:cs="Times New Roman"/>
          <w:sz w:val="28"/>
          <w:szCs w:val="28"/>
        </w:rPr>
        <w:t xml:space="preserve"> 305-АД15-10488 по делу </w:t>
      </w:r>
      <w:r w:rsidR="0090261D" w:rsidRPr="00DB6DE7">
        <w:rPr>
          <w:rFonts w:ascii="Times New Roman" w:eastAsia="Calibri" w:hAnsi="Times New Roman" w:cs="Times New Roman"/>
          <w:sz w:val="28"/>
          <w:szCs w:val="28"/>
        </w:rPr>
        <w:t>№</w:t>
      </w:r>
      <w:r w:rsidR="00B9740D" w:rsidRPr="00DB6DE7">
        <w:rPr>
          <w:rFonts w:ascii="Times New Roman" w:eastAsia="Calibri" w:hAnsi="Times New Roman" w:cs="Times New Roman"/>
          <w:sz w:val="28"/>
          <w:szCs w:val="28"/>
        </w:rPr>
        <w:t xml:space="preserve"> А40-143256/2013</w:t>
      </w:r>
      <w:r w:rsidR="00971292" w:rsidRPr="00DB6DE7">
        <w:rPr>
          <w:rFonts w:ascii="Times New Roman" w:eastAsia="Calibri" w:hAnsi="Times New Roman" w:cs="Times New Roman"/>
          <w:sz w:val="28"/>
          <w:szCs w:val="28"/>
          <w:vertAlign w:val="superscript"/>
        </w:rPr>
        <w:footnoteReference w:id="43"/>
      </w:r>
      <w:r w:rsidR="00EE45CA"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Высший судебный орган, отклоняя жалобу истцов на, </w:t>
      </w:r>
      <w:r w:rsidR="00EE45CA" w:rsidRPr="00DB6DE7">
        <w:rPr>
          <w:rFonts w:ascii="Times New Roman" w:eastAsia="Calibri" w:hAnsi="Times New Roman" w:cs="Times New Roman"/>
          <w:sz w:val="28"/>
          <w:szCs w:val="28"/>
        </w:rPr>
        <w:t>то,</w:t>
      </w:r>
      <w:r w:rsidRPr="00DB6DE7">
        <w:rPr>
          <w:rFonts w:ascii="Times New Roman" w:eastAsia="Calibri" w:hAnsi="Times New Roman" w:cs="Times New Roman"/>
          <w:sz w:val="28"/>
          <w:szCs w:val="28"/>
        </w:rPr>
        <w:t xml:space="preserve"> что антимонопольный орган не учитывал корреляцию товарооборота на определенном делом рынке, определил, что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w:t>
      </w:r>
      <w:proofErr w:type="gramEnd"/>
      <w:r w:rsidRPr="00DB6DE7">
        <w:rPr>
          <w:rFonts w:ascii="Times New Roman" w:eastAsia="Calibri" w:hAnsi="Times New Roman" w:cs="Times New Roman"/>
          <w:sz w:val="28"/>
          <w:szCs w:val="28"/>
        </w:rPr>
        <w:t xml:space="preserve">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Так как формальные признаки сговора установлены федеральным законодательством, и суд, принимая решения, связан формальной волей законодателя - обязан рассматривать фактическую динамику товарооборота, то есть самого наличия картельного соглашения достаточно для оконченного состава правонарушения. </w:t>
      </w:r>
    </w:p>
    <w:p w14:paraId="455E89DE" w14:textId="5F7D4291"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Также, важно отметить соотношение понятий «соглашение» и «согласованные действия». Запрет согласованных действий</w:t>
      </w:r>
      <w:r w:rsidRPr="00DB6DE7">
        <w:rPr>
          <w:rFonts w:ascii="Times New Roman" w:hAnsi="Times New Roman"/>
          <w:b/>
          <w:sz w:val="28"/>
        </w:rPr>
        <w:t xml:space="preserve"> </w:t>
      </w:r>
      <w:r w:rsidRPr="00DB6DE7">
        <w:rPr>
          <w:rFonts w:ascii="Times New Roman" w:eastAsia="Calibri" w:hAnsi="Times New Roman" w:cs="Times New Roman"/>
          <w:sz w:val="28"/>
          <w:szCs w:val="28"/>
        </w:rPr>
        <w:t xml:space="preserve">хозяйствующих субъектов, ограничивающие конкуренцию введен законодателем в ст.11.1 ФЗ «О защите конкуренции» Федеральным законом от 06.12.2011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401-</w:t>
      </w:r>
      <w:r w:rsidR="00971292" w:rsidRPr="00DB6DE7">
        <w:rPr>
          <w:rFonts w:ascii="Times New Roman" w:eastAsia="Calibri" w:hAnsi="Times New Roman" w:cs="Times New Roman"/>
          <w:sz w:val="28"/>
          <w:szCs w:val="28"/>
        </w:rPr>
        <w:t>ФЗ</w:t>
      </w:r>
      <w:r w:rsidRPr="00DB6DE7">
        <w:rPr>
          <w:rFonts w:ascii="Times New Roman" w:eastAsia="Calibri" w:hAnsi="Times New Roman" w:cs="Times New Roman"/>
          <w:sz w:val="28"/>
          <w:szCs w:val="28"/>
        </w:rPr>
        <w:t xml:space="preserve">. Понятие согласованных действий раскрывается в ст.8 ФЗ «О защите конкуренции», согласованными действиями хозяйствующих субъектов </w:t>
      </w:r>
      <w:r w:rsidRPr="00DB6DE7">
        <w:rPr>
          <w:rFonts w:ascii="Times New Roman" w:eastAsia="Calibri" w:hAnsi="Times New Roman" w:cs="Times New Roman"/>
          <w:sz w:val="28"/>
          <w:szCs w:val="28"/>
        </w:rPr>
        <w:lastRenderedPageBreak/>
        <w:t>являются действия хозяйствующих субъектов на товарном рынке при отсутствии соглашения, удовлетворяющие совокупности следующих условий:</w:t>
      </w:r>
    </w:p>
    <w:p w14:paraId="56DBDE8B"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1) результат таких действий соответствует интересам каждого из указанных хозяйствующих субъектов;</w:t>
      </w:r>
    </w:p>
    <w:p w14:paraId="4BF54C9E"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14:paraId="1C89263D" w14:textId="7B262E2E" w:rsidR="005453EB" w:rsidRPr="00DB6DE7" w:rsidRDefault="00D44B8B" w:rsidP="0032469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w:t>
      </w:r>
      <w:proofErr w:type="gramStart"/>
      <w:r w:rsidRPr="00DB6DE7">
        <w:rPr>
          <w:rFonts w:ascii="Times New Roman" w:eastAsia="Calibri" w:hAnsi="Times New Roman" w:cs="Times New Roman"/>
          <w:sz w:val="28"/>
          <w:szCs w:val="28"/>
        </w:rPr>
        <w:t>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r w:rsidR="0032469E">
        <w:rPr>
          <w:rStyle w:val="a6"/>
          <w:rFonts w:ascii="Times New Roman" w:eastAsia="Calibri" w:hAnsi="Times New Roman" w:cs="Times New Roman"/>
          <w:sz w:val="28"/>
          <w:szCs w:val="28"/>
        </w:rPr>
        <w:footnoteReference w:id="44"/>
      </w:r>
      <w:r w:rsidRPr="00DB6DE7">
        <w:rPr>
          <w:rFonts w:ascii="Times New Roman" w:eastAsia="Calibri" w:hAnsi="Times New Roman" w:cs="Times New Roman"/>
          <w:sz w:val="28"/>
          <w:szCs w:val="28"/>
        </w:rPr>
        <w:t>.</w:t>
      </w:r>
      <w:proofErr w:type="gramEnd"/>
    </w:p>
    <w:p w14:paraId="548CA7A8" w14:textId="77777777" w:rsidR="00971292"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Другими словами, согласованными действиями являются синхронные действия хозяйствующих субъектов на товарном рынке, которые осуществляются </w:t>
      </w:r>
      <w:r w:rsidRPr="00DB6DE7">
        <w:rPr>
          <w:rFonts w:ascii="Times New Roman" w:eastAsia="Calibri" w:hAnsi="Times New Roman" w:cs="Times New Roman"/>
          <w:i/>
          <w:sz w:val="28"/>
          <w:szCs w:val="28"/>
        </w:rPr>
        <w:t>без заключения соглашения</w:t>
      </w:r>
      <w:r w:rsidRPr="00DB6DE7">
        <w:rPr>
          <w:rFonts w:ascii="Times New Roman" w:eastAsia="Calibri" w:hAnsi="Times New Roman" w:cs="Times New Roman"/>
          <w:sz w:val="28"/>
          <w:szCs w:val="28"/>
        </w:rPr>
        <w:t xml:space="preserve">, но при этом приводят к аналогичным негативным последствиям для конкуренции (повышение цен, раздел товарного рынка, отказ </w:t>
      </w:r>
      <w:r w:rsidR="00971292" w:rsidRPr="00DB6DE7">
        <w:rPr>
          <w:rFonts w:ascii="Times New Roman" w:eastAsia="Calibri" w:hAnsi="Times New Roman" w:cs="Times New Roman"/>
          <w:sz w:val="28"/>
          <w:szCs w:val="28"/>
        </w:rPr>
        <w:t>от заключения договора и пр.).</w:t>
      </w:r>
    </w:p>
    <w:p w14:paraId="3308CC65" w14:textId="77777777" w:rsidR="0069686E" w:rsidRPr="00DB6DE7" w:rsidRDefault="0069686E" w:rsidP="0069686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соответствии с ч.4 ст.11 ФЗ «О защите конкуренции», законодатель запрещает иные соглашения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(далее</w:t>
      </w:r>
      <w:proofErr w:type="gramStart"/>
      <w:r w:rsidRPr="00DB6DE7">
        <w:rPr>
          <w:rFonts w:ascii="Times New Roman" w:eastAsia="Calibri" w:hAnsi="Times New Roman" w:cs="Times New Roman"/>
          <w:sz w:val="28"/>
          <w:szCs w:val="28"/>
        </w:rPr>
        <w:t xml:space="preserve"> И</w:t>
      </w:r>
      <w:proofErr w:type="gramEnd"/>
      <w:r w:rsidRPr="00DB6DE7">
        <w:rPr>
          <w:rFonts w:ascii="Times New Roman" w:eastAsia="Calibri" w:hAnsi="Times New Roman" w:cs="Times New Roman"/>
          <w:sz w:val="28"/>
          <w:szCs w:val="28"/>
        </w:rPr>
        <w:t>ные соглашения).</w:t>
      </w:r>
    </w:p>
    <w:p w14:paraId="73961BE6" w14:textId="77777777" w:rsidR="0069686E" w:rsidRPr="00DB6DE7" w:rsidRDefault="0069686E" w:rsidP="0069686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Необходимо отметить разницу между картелем и соглашением, предусмотренным ч.1 ст.11 ФЗ «О защите конкуренции», для этого необходимо сравнить данные понятия. </w:t>
      </w:r>
    </w:p>
    <w:p w14:paraId="60B94542" w14:textId="77777777" w:rsidR="0069686E" w:rsidRPr="00DB6DE7" w:rsidRDefault="0069686E" w:rsidP="0069686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Картели и</w:t>
      </w:r>
      <w:proofErr w:type="gramStart"/>
      <w:r w:rsidRPr="00DB6DE7">
        <w:rPr>
          <w:rFonts w:ascii="Times New Roman" w:eastAsia="Calibri" w:hAnsi="Times New Roman" w:cs="Times New Roman"/>
          <w:sz w:val="28"/>
          <w:szCs w:val="28"/>
        </w:rPr>
        <w:t xml:space="preserve"> И</w:t>
      </w:r>
      <w:proofErr w:type="gramEnd"/>
      <w:r w:rsidRPr="00DB6DE7">
        <w:rPr>
          <w:rFonts w:ascii="Times New Roman" w:eastAsia="Calibri" w:hAnsi="Times New Roman" w:cs="Times New Roman"/>
          <w:sz w:val="28"/>
          <w:szCs w:val="28"/>
        </w:rPr>
        <w:t>ные соглашения, являются «горизонтальными» соглашениями. Разница, между картелем и иным соглашением заключается в том, что картельные соглашения, являются частным случаем «горизонтальных» соглашений, так как законодатель приводит в закрытый перечень последствий этих соглашений, а при</w:t>
      </w:r>
      <w:proofErr w:type="gramStart"/>
      <w:r w:rsidRPr="00DB6DE7">
        <w:rPr>
          <w:rFonts w:ascii="Times New Roman" w:eastAsia="Calibri" w:hAnsi="Times New Roman" w:cs="Times New Roman"/>
          <w:sz w:val="28"/>
          <w:szCs w:val="28"/>
        </w:rPr>
        <w:t xml:space="preserve"> И</w:t>
      </w:r>
      <w:proofErr w:type="gramEnd"/>
      <w:r w:rsidRPr="00DB6DE7">
        <w:rPr>
          <w:rFonts w:ascii="Times New Roman" w:eastAsia="Calibri" w:hAnsi="Times New Roman" w:cs="Times New Roman"/>
          <w:sz w:val="28"/>
          <w:szCs w:val="28"/>
        </w:rPr>
        <w:t xml:space="preserve">ном соглашении последствие заключается в ограничении конкуренции. </w:t>
      </w:r>
    </w:p>
    <w:p w14:paraId="3EA2D4CF" w14:textId="1C2872B7" w:rsidR="0069686E" w:rsidRPr="00DB6DE7" w:rsidRDefault="0069686E" w:rsidP="0069686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Основной смысл данного разделения соглашений в том, что, как было сказано выше картели </w:t>
      </w:r>
      <w:proofErr w:type="gramStart"/>
      <w:r w:rsidRPr="00DB6DE7">
        <w:rPr>
          <w:rFonts w:ascii="Times New Roman" w:eastAsia="Calibri" w:hAnsi="Times New Roman" w:cs="Times New Roman"/>
          <w:sz w:val="28"/>
          <w:szCs w:val="28"/>
        </w:rPr>
        <w:t>запрещены</w:t>
      </w:r>
      <w:proofErr w:type="gramEnd"/>
      <w:r w:rsidRPr="00DB6DE7">
        <w:rPr>
          <w:rFonts w:ascii="Times New Roman" w:eastAsia="Calibri" w:hAnsi="Times New Roman" w:cs="Times New Roman"/>
          <w:sz w:val="28"/>
          <w:szCs w:val="28"/>
        </w:rPr>
        <w:t xml:space="preserve"> безусловно и антимонопольный орган не должен доказывать ограничение конкуренции, когда как иные соглашения, оказываются под запретом, только в случае, если антимонопольный орган установит ограничение или потенциальное ограничение конкуренции. Следовательно, для установления нарушения АМЗ по признакам предусмотренным ч.4 ст.11 ФЗ «О защите конкуренции» обязательно нужно доказывать последствия, тогда как для установления картеля, доказывание последствий – не обязательно</w:t>
      </w:r>
      <w:r w:rsidR="00FC78A8" w:rsidRPr="00DB6DE7">
        <w:rPr>
          <w:rStyle w:val="a6"/>
          <w:rFonts w:ascii="Times New Roman" w:eastAsia="Calibri" w:hAnsi="Times New Roman" w:cs="Times New Roman"/>
          <w:sz w:val="28"/>
          <w:szCs w:val="28"/>
        </w:rPr>
        <w:footnoteReference w:id="45"/>
      </w:r>
      <w:r w:rsidRPr="00DB6DE7">
        <w:rPr>
          <w:rFonts w:ascii="Times New Roman" w:eastAsia="Calibri" w:hAnsi="Times New Roman" w:cs="Times New Roman"/>
          <w:sz w:val="28"/>
          <w:szCs w:val="28"/>
        </w:rPr>
        <w:t xml:space="preserve">. </w:t>
      </w:r>
    </w:p>
    <w:p w14:paraId="07CAEF41" w14:textId="77777777" w:rsidR="00D44B8B" w:rsidRPr="00DB6DE7" w:rsidRDefault="00D44B8B" w:rsidP="0069686E">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Сторонами картельного сговора являются конкурирующие субъекты одного товарного рынка, понятие товарного рынка раскрывается в пункте 4, ст. 4 ФЗ «О защите конкуренции» и определяется, как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w:t>
      </w:r>
      <w:proofErr w:type="gramEnd"/>
      <w:r w:rsidRPr="00DB6DE7">
        <w:rPr>
          <w:rFonts w:ascii="Times New Roman" w:eastAsia="Calibri" w:hAnsi="Times New Roman" w:cs="Times New Roman"/>
          <w:sz w:val="28"/>
          <w:szCs w:val="28"/>
        </w:rPr>
        <w:t xml:space="preserve"> возможности либо целесообразности приобретатель может приобрести товар, и такая возможность либо целесообразность отсутствует за ее пределами. </w:t>
      </w:r>
    </w:p>
    <w:p w14:paraId="0F49533A"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Законодатель выделил пять основных видов картелей:</w:t>
      </w:r>
    </w:p>
    <w:p w14:paraId="0B0A9DE8"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1. Ценовой картель;</w:t>
      </w:r>
    </w:p>
    <w:p w14:paraId="31588BD9"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2. Сговор на торгах;</w:t>
      </w:r>
    </w:p>
    <w:p w14:paraId="2CF9D102"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3. Раздел товарного рынка;</w:t>
      </w:r>
    </w:p>
    <w:p w14:paraId="06D41704"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4. Сокращение или прекращение производства товаров.</w:t>
      </w:r>
    </w:p>
    <w:p w14:paraId="1183AD67"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5. Отказ от заключения договоров с определенными продавцами или покупателями (заказчиками).</w:t>
      </w:r>
    </w:p>
    <w:p w14:paraId="3CDBA6DF" w14:textId="12768B14" w:rsidR="00E26F87" w:rsidRPr="00DB6DE7" w:rsidRDefault="00D44B8B" w:rsidP="00E26F87">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Практически до конца 2010 года субъектный состав картеля ограничивался только продавцами товаров и услуг, но письмом Федеральной антимонопольной службы России от 12.10.2010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ЦА/34538 "О заключении соглашений в рамках союзов производителей и переработчиков </w:t>
      </w:r>
      <w:r w:rsidR="00971292" w:rsidRPr="00DB6DE7">
        <w:rPr>
          <w:rFonts w:ascii="Times New Roman" w:eastAsia="Calibri" w:hAnsi="Times New Roman" w:cs="Times New Roman"/>
          <w:sz w:val="28"/>
          <w:szCs w:val="28"/>
        </w:rPr>
        <w:t>агропродовольствия"</w:t>
      </w:r>
      <w:r w:rsidR="00971292" w:rsidRPr="00DB6DE7">
        <w:rPr>
          <w:rFonts w:ascii="Times New Roman" w:eastAsia="Calibri" w:hAnsi="Times New Roman" w:cs="Times New Roman"/>
          <w:sz w:val="28"/>
          <w:szCs w:val="28"/>
          <w:vertAlign w:val="superscript"/>
        </w:rPr>
        <w:footnoteReference w:id="46"/>
      </w:r>
      <w:r w:rsidR="00971292"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был расширен субъектный состав данного правонарушения. В письме было указано, что помимо продавцов, субъектами картельного сговора могут</w:t>
      </w:r>
      <w:r w:rsidR="00E26F87" w:rsidRPr="00DB6DE7">
        <w:rPr>
          <w:rFonts w:ascii="Times New Roman" w:eastAsia="Calibri" w:hAnsi="Times New Roman" w:cs="Times New Roman"/>
          <w:sz w:val="28"/>
          <w:szCs w:val="28"/>
        </w:rPr>
        <w:t xml:space="preserve"> являться и покупатели товаров. Примером сговора покупателей, может послужить картель на рынке антиквариата. Сговор</w:t>
      </w:r>
      <w:r w:rsidR="004B6F54" w:rsidRPr="00DB6DE7">
        <w:rPr>
          <w:rFonts w:ascii="Times New Roman" w:eastAsia="Calibri" w:hAnsi="Times New Roman" w:cs="Times New Roman"/>
          <w:sz w:val="28"/>
          <w:szCs w:val="28"/>
        </w:rPr>
        <w:t xml:space="preserve"> покупателей</w:t>
      </w:r>
      <w:r w:rsidR="00E26F87" w:rsidRPr="00DB6DE7">
        <w:rPr>
          <w:rFonts w:ascii="Times New Roman" w:eastAsia="Calibri" w:hAnsi="Times New Roman" w:cs="Times New Roman"/>
          <w:sz w:val="28"/>
          <w:szCs w:val="28"/>
        </w:rPr>
        <w:t xml:space="preserve"> может иметь место между коллекционерами антиквариата в отношении того, какой участник и с каким ценовым предложением будет победителем торгов</w:t>
      </w:r>
      <w:r w:rsidR="00E26F87" w:rsidRPr="00DB6DE7">
        <w:rPr>
          <w:rStyle w:val="a6"/>
          <w:rFonts w:ascii="Times New Roman" w:eastAsia="Calibri" w:hAnsi="Times New Roman" w:cs="Times New Roman"/>
          <w:sz w:val="28"/>
          <w:szCs w:val="28"/>
        </w:rPr>
        <w:footnoteReference w:id="47"/>
      </w:r>
      <w:r w:rsidR="00E26F87" w:rsidRPr="00DB6DE7">
        <w:rPr>
          <w:rFonts w:ascii="Times New Roman" w:eastAsia="Calibri" w:hAnsi="Times New Roman" w:cs="Times New Roman"/>
          <w:sz w:val="28"/>
          <w:szCs w:val="28"/>
        </w:rPr>
        <w:t>.</w:t>
      </w:r>
    </w:p>
    <w:p w14:paraId="2BD44EC3" w14:textId="39C06793"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определения являются ли субъекты конкурентами, необходимо установить факт картельн</w:t>
      </w:r>
      <w:r w:rsidR="004B6F54" w:rsidRPr="00DB6DE7">
        <w:rPr>
          <w:rFonts w:ascii="Times New Roman" w:eastAsia="Calibri" w:hAnsi="Times New Roman" w:cs="Times New Roman"/>
          <w:sz w:val="28"/>
          <w:szCs w:val="28"/>
        </w:rPr>
        <w:t>ой</w:t>
      </w:r>
      <w:r w:rsidRPr="00DB6DE7">
        <w:rPr>
          <w:rFonts w:ascii="Times New Roman" w:eastAsia="Calibri" w:hAnsi="Times New Roman" w:cs="Times New Roman"/>
          <w:sz w:val="28"/>
          <w:szCs w:val="28"/>
        </w:rPr>
        <w:t xml:space="preserve"> деятельности хозяйствующих субъектов на одном товарном рынке. Данный факт устанавливается согласно Порядку проведения анализа состояния конкуренции на товарном рынке</w:t>
      </w:r>
      <w:r w:rsidRPr="00DB6DE7">
        <w:rPr>
          <w:rFonts w:ascii="Times New Roman" w:eastAsia="Calibri" w:hAnsi="Times New Roman" w:cs="Times New Roman"/>
          <w:sz w:val="28"/>
          <w:szCs w:val="28"/>
          <w:vertAlign w:val="superscript"/>
        </w:rPr>
        <w:footnoteReference w:id="48"/>
      </w:r>
      <w:r w:rsidRPr="00DB6DE7">
        <w:rPr>
          <w:rFonts w:ascii="Times New Roman" w:eastAsia="Calibri" w:hAnsi="Times New Roman" w:cs="Times New Roman"/>
          <w:sz w:val="28"/>
          <w:szCs w:val="28"/>
        </w:rPr>
        <w:t xml:space="preserve"> и подразумевает четыре составляющих:</w:t>
      </w:r>
    </w:p>
    <w:p w14:paraId="0ADE520E"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 определение временного интервала исследования товарного рынка;</w:t>
      </w:r>
    </w:p>
    <w:p w14:paraId="0DFE93F1"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б) определение продуктовых границ товарного рынка;</w:t>
      </w:r>
    </w:p>
    <w:p w14:paraId="7A7E4882" w14:textId="08A8700D" w:rsidR="00330BC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определение географических границ товарного рынка;</w:t>
      </w:r>
    </w:p>
    <w:p w14:paraId="59B099C3"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г) определение состава хозяйствующих субъектов, действующих на товарном рынке в качестве продавцов и покупателей;</w:t>
      </w:r>
    </w:p>
    <w:p w14:paraId="6707B550" w14:textId="77777777" w:rsidR="00330BC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 расчет объема товарного рынка и долей хозяйствующих субъектов на рынке; </w:t>
      </w:r>
    </w:p>
    <w:p w14:paraId="2DC3B859"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е) определение уровня концентрации товарного рынка;</w:t>
      </w:r>
    </w:p>
    <w:p w14:paraId="4883F297"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ж) определение барьеров входа на товарный рынок;</w:t>
      </w:r>
    </w:p>
    <w:p w14:paraId="08FE76E8"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з) оценка состояния конкурентной среды на товарном рынке;</w:t>
      </w:r>
    </w:p>
    <w:p w14:paraId="252452E9" w14:textId="77777777" w:rsidR="00D44B8B" w:rsidRPr="00DB6DE7" w:rsidRDefault="00D44B8B" w:rsidP="00D44B8B">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 составление аналитического отчета.</w:t>
      </w:r>
    </w:p>
    <w:p w14:paraId="7D8D8A0F" w14:textId="67BF2FF6"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Важно отметить, что не признается картелем соглашением между участниками входящими в подконтрольную группу лиц, то есть, если один из таких участников, контролирует другого участников, либо же все участники находятся под контролем одного лица, п.7 ст.11 ФЗ «О защите конкуренции». Подконтрольная группа лиц не признается картелем, так как субъекты в ней не являются конкурентами, так как находятся внутри одной условной структуры и имеют одну и ту же цель</w:t>
      </w:r>
      <w:r w:rsidR="0032469E">
        <w:rPr>
          <w:rStyle w:val="a6"/>
          <w:rFonts w:ascii="Times New Roman" w:eastAsia="Calibri" w:hAnsi="Times New Roman" w:cs="Times New Roman"/>
          <w:sz w:val="28"/>
          <w:szCs w:val="28"/>
        </w:rPr>
        <w:footnoteReference w:id="49"/>
      </w:r>
      <w:r w:rsidRPr="00DB6DE7">
        <w:rPr>
          <w:rFonts w:ascii="Times New Roman" w:eastAsia="Calibri" w:hAnsi="Times New Roman" w:cs="Times New Roman"/>
          <w:sz w:val="28"/>
          <w:szCs w:val="28"/>
        </w:rPr>
        <w:t xml:space="preserve">. </w:t>
      </w:r>
    </w:p>
    <w:p w14:paraId="39F6645A"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Понятие "контроль" указано в ч. 8 ст. 11 ФЗ «О защите конкуренции»,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3C7490C2"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14:paraId="5EE247EE"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2) осуществление функций исполнительного органа юридического лица.</w:t>
      </w:r>
    </w:p>
    <w:p w14:paraId="29EE4D0E" w14:textId="34172570" w:rsidR="008B715A" w:rsidRPr="00DB6DE7" w:rsidRDefault="00BB7D26"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определения группы лиц в рамках антимонопольного законодательства можно выделить три критерия:</w:t>
      </w:r>
    </w:p>
    <w:p w14:paraId="360ED286" w14:textId="77777777" w:rsidR="00BB7D26" w:rsidRPr="00DB6DE7" w:rsidRDefault="00BB7D26" w:rsidP="00BB7D26">
      <w:pPr>
        <w:pStyle w:val="ac"/>
        <w:numPr>
          <w:ilvl w:val="0"/>
          <w:numId w:val="23"/>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субъектный состав группы лиц;</w:t>
      </w:r>
    </w:p>
    <w:p w14:paraId="71AF409C" w14:textId="77777777" w:rsidR="00BB7D26" w:rsidRPr="00DB6DE7" w:rsidRDefault="00BB7D26" w:rsidP="00BB7D26">
      <w:pPr>
        <w:pStyle w:val="ac"/>
        <w:numPr>
          <w:ilvl w:val="0"/>
          <w:numId w:val="23"/>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единая экономическая цель деятельности субъектов;</w:t>
      </w:r>
    </w:p>
    <w:p w14:paraId="6B4E8A05" w14:textId="77777777" w:rsidR="00BB7D26" w:rsidRPr="00DB6DE7" w:rsidRDefault="00BB7D26" w:rsidP="00BB7D26">
      <w:pPr>
        <w:pStyle w:val="ac"/>
        <w:numPr>
          <w:ilvl w:val="0"/>
          <w:numId w:val="23"/>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структурное объединение.</w:t>
      </w:r>
      <w:r w:rsidRPr="00DB6DE7">
        <w:rPr>
          <w:rStyle w:val="a6"/>
          <w:rFonts w:ascii="Times New Roman" w:eastAsia="Calibri" w:hAnsi="Times New Roman" w:cs="Times New Roman"/>
          <w:sz w:val="28"/>
          <w:szCs w:val="28"/>
        </w:rPr>
        <w:footnoteReference w:id="50"/>
      </w:r>
    </w:p>
    <w:p w14:paraId="3F11CA7E" w14:textId="1F4D6564" w:rsidR="00EF0C1C" w:rsidRPr="00DB6DE7" w:rsidRDefault="00EF0C1C" w:rsidP="00EF0C1C">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М.А. Егорова отмечает, что необходимо разграничивать "действия внутри группы лиц", которые могут быть примером соглашений регламентированных в ч. 7 ст. 11 ФЗ «О защите конкуренции» при наличии контроля, от "действий</w:t>
      </w:r>
      <w:r w:rsidRPr="00DB6DE7">
        <w:rPr>
          <w:rFonts w:ascii="Times New Roman" w:hAnsi="Times New Roman"/>
          <w:sz w:val="28"/>
        </w:rPr>
        <w:t xml:space="preserve"> в </w:t>
      </w:r>
      <w:r w:rsidRPr="00DB6DE7">
        <w:rPr>
          <w:rFonts w:ascii="Times New Roman" w:eastAsia="Calibri" w:hAnsi="Times New Roman" w:cs="Times New Roman"/>
          <w:sz w:val="28"/>
          <w:szCs w:val="28"/>
        </w:rPr>
        <w:t>составе группы лиц", которые подпадают, при определенных обстоятельствах, под действия нормы ч. 2 ст. 9 ФЗ «О защите конкуренции».</w:t>
      </w:r>
      <w:proofErr w:type="gramEnd"/>
    </w:p>
    <w:p w14:paraId="2892142C" w14:textId="59F9AB88" w:rsidR="00D44B8B" w:rsidRPr="00DB6DE7" w:rsidRDefault="008B715A"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Также, важно отметить, что</w:t>
      </w:r>
      <w:r w:rsidR="00D44B8B" w:rsidRPr="00DB6DE7">
        <w:rPr>
          <w:rFonts w:ascii="Times New Roman" w:eastAsia="Calibri" w:hAnsi="Times New Roman" w:cs="Times New Roman"/>
          <w:sz w:val="28"/>
          <w:szCs w:val="28"/>
        </w:rPr>
        <w:t xml:space="preserve"> </w:t>
      </w:r>
      <w:bookmarkStart w:id="6" w:name="_Hlk513133872"/>
      <w:r w:rsidR="00D44B8B" w:rsidRPr="00DB6DE7">
        <w:rPr>
          <w:rFonts w:ascii="Times New Roman" w:eastAsia="Calibri" w:hAnsi="Times New Roman" w:cs="Times New Roman"/>
          <w:sz w:val="28"/>
          <w:szCs w:val="28"/>
        </w:rPr>
        <w:t xml:space="preserve">в </w:t>
      </w:r>
      <w:r w:rsidRPr="00DB6DE7">
        <w:rPr>
          <w:rFonts w:ascii="Times New Roman" w:eastAsia="Calibri" w:hAnsi="Times New Roman" w:cs="Times New Roman"/>
          <w:sz w:val="28"/>
          <w:szCs w:val="28"/>
        </w:rPr>
        <w:t>Определении Верховного Суда РФ от 18 апреля 2016 № 305-КГ16-1421</w:t>
      </w:r>
      <w:r w:rsidR="00330FB3" w:rsidRPr="00DB6DE7">
        <w:rPr>
          <w:rFonts w:ascii="Times New Roman" w:eastAsia="Calibri" w:hAnsi="Times New Roman" w:cs="Times New Roman"/>
          <w:sz w:val="28"/>
          <w:szCs w:val="28"/>
          <w:vertAlign w:val="superscript"/>
        </w:rPr>
        <w:footnoteReference w:id="51"/>
      </w:r>
      <w:r w:rsidR="00330FB3" w:rsidRPr="00DB6DE7">
        <w:rPr>
          <w:rFonts w:ascii="Times New Roman" w:eastAsia="Calibri" w:hAnsi="Times New Roman" w:cs="Times New Roman"/>
          <w:sz w:val="28"/>
          <w:szCs w:val="28"/>
        </w:rPr>
        <w:t xml:space="preserve">, </w:t>
      </w:r>
      <w:r w:rsidR="00D44B8B" w:rsidRPr="00DB6DE7">
        <w:rPr>
          <w:rFonts w:ascii="Times New Roman" w:eastAsia="Calibri" w:hAnsi="Times New Roman" w:cs="Times New Roman"/>
          <w:sz w:val="28"/>
          <w:szCs w:val="28"/>
        </w:rPr>
        <w:t>был сделан однозначный вывод о том, что договор доверительного управления не образует подконтрольную группу лиц в понимании Закона о защите конкуренции.</w:t>
      </w:r>
    </w:p>
    <w:bookmarkEnd w:id="6"/>
    <w:p w14:paraId="071CB201"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Как было сказано ранее, картелем признаются антиконкурентные соглашения между конкурентами продавцами, либо конкурентами покупателями, важно отметить, что не будет являться картелем соглашение между продавцом и покупателем, так как данное соглашение будет являться «вертикальным». </w:t>
      </w:r>
    </w:p>
    <w:p w14:paraId="72E597EB"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Пункт 19 ст.4 ФЗ «О защите конкуренции» раскрывает понятие «вертикального» соглашения, как соглашения между хозяйствующими субъектами, один из которых приобретает товар, а другой предоставляет (продает) товар.</w:t>
      </w:r>
      <w:proofErr w:type="gramEnd"/>
      <w:r w:rsidRPr="00DB6DE7">
        <w:rPr>
          <w:rFonts w:ascii="Times New Roman" w:eastAsia="Calibri" w:hAnsi="Times New Roman" w:cs="Times New Roman"/>
          <w:sz w:val="28"/>
          <w:szCs w:val="28"/>
        </w:rPr>
        <w:t xml:space="preserve"> Запрет на вертикальные соглашения, отвечающие определенным признакам, введен ч.2 ст.11 ФЗ «О защите конкуренции». </w:t>
      </w:r>
    </w:p>
    <w:p w14:paraId="6D01FE1E"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Из легального определения «вертикальных» соглашений исходит, что стороны соглашения не являются конкурентами, так как занимают различное положение на товарном рынке, но также стороны «вертикального» соглашения всегда участники одного рынка, играющие разные роли. </w:t>
      </w:r>
    </w:p>
    <w:p w14:paraId="007EA662"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Исходя из вышеописанного, картелем признаются только «горизонтальные» соглашения, основным отличием которых является субъектный состав – стороны должны быть конкурентами на одном рынке, </w:t>
      </w:r>
      <w:r w:rsidRPr="00DB6DE7">
        <w:rPr>
          <w:rFonts w:ascii="Times New Roman" w:eastAsia="Calibri" w:hAnsi="Times New Roman" w:cs="Times New Roman"/>
          <w:sz w:val="28"/>
          <w:szCs w:val="28"/>
        </w:rPr>
        <w:lastRenderedPageBreak/>
        <w:t xml:space="preserve">когда как в «вертикальных» соглашениях, стороны не будут являться конкурентами, хотя и осуществляют деятельность на одном товарном рынке. </w:t>
      </w:r>
    </w:p>
    <w:p w14:paraId="15C1BD38"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Важно отметить еще одно существенное отличие, законодатель выделяет допустимые «вертикальные» соглашения, когда, как было сказано ранее, картельные соглашения запрещены. </w:t>
      </w:r>
    </w:p>
    <w:p w14:paraId="351F675E"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Как было сказано выше, обязательным критерием картеля являются определенные последствия соглашения, то для квалификации иных соглашений в рамках п.4 ст.11 ФЗ «О защите конкуренции», рассматривается сам предмет соглашения. </w:t>
      </w:r>
    </w:p>
    <w:p w14:paraId="10CD4E07" w14:textId="77777777" w:rsidR="00D44B8B" w:rsidRPr="00DB6DE7" w:rsidRDefault="00D44B8B" w:rsidP="00D44B8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Исходя из вышесказанного, для определения картеля можно выделить основные признаки:</w:t>
      </w:r>
    </w:p>
    <w:p w14:paraId="2F3723F5"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это всегда соглашение, то есть картель не может быть реализован в виде согласованных действи</w:t>
      </w:r>
      <w:r w:rsidR="0032713E" w:rsidRPr="00DB6DE7">
        <w:rPr>
          <w:rFonts w:ascii="Times New Roman" w:eastAsia="Calibri" w:hAnsi="Times New Roman" w:cs="Times New Roman"/>
          <w:sz w:val="28"/>
          <w:szCs w:val="28"/>
        </w:rPr>
        <w:t>й</w:t>
      </w:r>
      <w:r w:rsidRPr="00DB6DE7">
        <w:rPr>
          <w:rFonts w:ascii="Times New Roman" w:eastAsia="Calibri" w:hAnsi="Times New Roman" w:cs="Times New Roman"/>
          <w:sz w:val="28"/>
          <w:szCs w:val="28"/>
        </w:rPr>
        <w:t>;</w:t>
      </w:r>
    </w:p>
    <w:p w14:paraId="716B376E" w14:textId="77777777" w:rsidR="00D44B8B"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участники такого соглашения должны быть конкурентами, при этом, исходя из исключений, предусмотренных ч</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7 </w:t>
      </w:r>
      <w:r w:rsidR="0063391B" w:rsidRPr="00DB6DE7">
        <w:rPr>
          <w:rFonts w:ascii="Times New Roman" w:eastAsia="Calibri" w:hAnsi="Times New Roman" w:cs="Times New Roman"/>
          <w:sz w:val="28"/>
          <w:szCs w:val="28"/>
        </w:rPr>
        <w:t>ст.</w:t>
      </w:r>
      <w:r w:rsidRPr="00DB6DE7">
        <w:rPr>
          <w:rFonts w:ascii="Times New Roman" w:eastAsia="Calibri" w:hAnsi="Times New Roman" w:cs="Times New Roman"/>
          <w:sz w:val="28"/>
          <w:szCs w:val="28"/>
        </w:rPr>
        <w:t xml:space="preserve"> 11 Закона о защите конкуренции, такие хозяйствующие субъекты должны быть самостоятельными участниками рынка;</w:t>
      </w:r>
    </w:p>
    <w:p w14:paraId="393A7777" w14:textId="77777777" w:rsidR="00D44B8B" w:rsidRPr="00DB6DE7" w:rsidRDefault="00D44B8B" w:rsidP="00BC08F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все участники картеля осуществляют действия по продаже или покупке товара на рынке (в случае, когда часть хозяйствующих субъектов является продавцами, а другая часть покупателями, такое соглашение является "вертикальным");</w:t>
      </w:r>
    </w:p>
    <w:p w14:paraId="1305D77E" w14:textId="77777777" w:rsidR="00DE029D" w:rsidRPr="00DB6DE7" w:rsidRDefault="00D44B8B" w:rsidP="00D44B8B">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соглашение приводит или может привести к одному или нескольким последствиям, предусмотренным законом.</w:t>
      </w:r>
    </w:p>
    <w:p w14:paraId="6228A648" w14:textId="77777777" w:rsidR="00330BCB" w:rsidRPr="00DB6DE7" w:rsidRDefault="00330BCB" w:rsidP="00330BC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Исходя из толкования части 1 ст. 11 ФЗ «О защите конкуренции», сторонами картеля могут быть хозяйствующие субъекты, которые на момент соглашения, являлись конкурентами. </w:t>
      </w:r>
      <w:proofErr w:type="gramStart"/>
      <w:r w:rsidRPr="00DB6DE7">
        <w:rPr>
          <w:rFonts w:ascii="Times New Roman" w:eastAsia="Calibri" w:hAnsi="Times New Roman" w:cs="Times New Roman"/>
          <w:sz w:val="28"/>
          <w:szCs w:val="28"/>
        </w:rPr>
        <w:t>На мой взгляд, данное понятие не охватывает весь перечень запрещенных картельных соглашений, законодатель отмечает то, что нарушением является сама договоренность, которая может привести к последствиям указанным в п</w:t>
      </w:r>
      <w:r w:rsidR="00EF0C1C" w:rsidRPr="00DB6DE7">
        <w:rPr>
          <w:rFonts w:ascii="Times New Roman" w:eastAsia="Calibri" w:hAnsi="Times New Roman" w:cs="Times New Roman"/>
          <w:sz w:val="28"/>
          <w:szCs w:val="28"/>
        </w:rPr>
        <w:t>.п.</w:t>
      </w:r>
      <w:r w:rsidRPr="00DB6DE7">
        <w:rPr>
          <w:rFonts w:ascii="Times New Roman" w:eastAsia="Calibri" w:hAnsi="Times New Roman" w:cs="Times New Roman"/>
          <w:sz w:val="28"/>
          <w:szCs w:val="28"/>
        </w:rPr>
        <w:t xml:space="preserve"> 1-5 части 1 ст. 11 ФЗ «О </w:t>
      </w:r>
      <w:r w:rsidRPr="00DB6DE7">
        <w:rPr>
          <w:rFonts w:ascii="Times New Roman" w:hAnsi="Times New Roman"/>
          <w:sz w:val="28"/>
        </w:rPr>
        <w:t>з</w:t>
      </w:r>
      <w:r w:rsidRPr="00DB6DE7">
        <w:rPr>
          <w:rFonts w:ascii="Times New Roman" w:eastAsia="Calibri" w:hAnsi="Times New Roman" w:cs="Times New Roman"/>
          <w:sz w:val="28"/>
          <w:szCs w:val="28"/>
        </w:rPr>
        <w:t xml:space="preserve">ащите конкуренции», но тогда из сферы действия данного запрета выпадают картели, </w:t>
      </w:r>
      <w:r w:rsidRPr="00DB6DE7">
        <w:rPr>
          <w:rFonts w:ascii="Times New Roman" w:eastAsia="Calibri" w:hAnsi="Times New Roman" w:cs="Times New Roman"/>
          <w:sz w:val="28"/>
          <w:szCs w:val="28"/>
        </w:rPr>
        <w:lastRenderedPageBreak/>
        <w:t>которые могут привести к последствиям указанным в ч.1 ст.11 ФЗ «О защите</w:t>
      </w:r>
      <w:proofErr w:type="gramEnd"/>
      <w:r w:rsidRPr="00DB6DE7">
        <w:rPr>
          <w:rFonts w:ascii="Times New Roman" w:eastAsia="Calibri" w:hAnsi="Times New Roman" w:cs="Times New Roman"/>
          <w:sz w:val="28"/>
          <w:szCs w:val="28"/>
        </w:rPr>
        <w:t xml:space="preserve"> конкуренции» между потенциальными конкурентами. Например, до вступления на определенный товарный рынок, между потенциальными конкурентами заключено соглашение о разделе рынка, в котором одна организация обязуется, через определенное время, не заниматься определенной в соглашении деятельностью. В данном случае, участники соглашения еще не являются конкурентами, но соглашение (договоренность) ограничивающее конкуренцию уже было заключено и могло привести к перечисленным выше последствиям. </w:t>
      </w:r>
    </w:p>
    <w:p w14:paraId="4C800A1F" w14:textId="77777777" w:rsidR="00330BCB" w:rsidRPr="00DB6DE7" w:rsidRDefault="00330BCB" w:rsidP="00330BC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Практика антимонопольных органов стоит на том, что картелем признаются соглашения только между конкурентами.</w:t>
      </w:r>
    </w:p>
    <w:p w14:paraId="67112BAA" w14:textId="77777777" w:rsidR="00DE029D" w:rsidRPr="00DB6DE7" w:rsidRDefault="00DE029D">
      <w:pPr>
        <w:rPr>
          <w:rFonts w:ascii="Times New Roman" w:eastAsia="Calibri" w:hAnsi="Times New Roman" w:cs="Times New Roman"/>
          <w:sz w:val="28"/>
          <w:szCs w:val="28"/>
        </w:rPr>
      </w:pPr>
      <w:r w:rsidRPr="00DB6DE7">
        <w:rPr>
          <w:rFonts w:ascii="Times New Roman" w:eastAsia="Calibri" w:hAnsi="Times New Roman" w:cs="Times New Roman"/>
          <w:sz w:val="28"/>
          <w:szCs w:val="28"/>
        </w:rPr>
        <w:br w:type="page"/>
      </w:r>
    </w:p>
    <w:p w14:paraId="18C501E3" w14:textId="565AC74F" w:rsidR="00DE029D" w:rsidRPr="00DB6DE7" w:rsidRDefault="00DE029D" w:rsidP="00DE029D">
      <w:pPr>
        <w:pStyle w:val="1"/>
        <w:spacing w:before="0" w:line="360" w:lineRule="auto"/>
        <w:jc w:val="center"/>
        <w:rPr>
          <w:rFonts w:ascii="Times New Roman" w:hAnsi="Times New Roman" w:cs="Times New Roman"/>
          <w:color w:val="auto"/>
        </w:rPr>
      </w:pPr>
      <w:bookmarkStart w:id="7" w:name="_Toc513564703"/>
      <w:r w:rsidRPr="00DB6DE7">
        <w:rPr>
          <w:rFonts w:ascii="Times New Roman" w:hAnsi="Times New Roman" w:cs="Times New Roman"/>
          <w:color w:val="auto"/>
        </w:rPr>
        <w:lastRenderedPageBreak/>
        <w:t>Глава 2. Виды картелей</w:t>
      </w:r>
      <w:bookmarkEnd w:id="7"/>
    </w:p>
    <w:p w14:paraId="58E60EDF" w14:textId="77777777" w:rsidR="009E272E" w:rsidRPr="00DB6DE7" w:rsidRDefault="009E272E" w:rsidP="00DE029D">
      <w:pPr>
        <w:pStyle w:val="2"/>
        <w:spacing w:before="0" w:line="360" w:lineRule="auto"/>
        <w:jc w:val="center"/>
        <w:rPr>
          <w:rFonts w:ascii="Times New Roman" w:hAnsi="Times New Roman" w:cs="Times New Roman"/>
          <w:color w:val="auto"/>
          <w:sz w:val="28"/>
          <w:szCs w:val="28"/>
        </w:rPr>
      </w:pPr>
    </w:p>
    <w:p w14:paraId="0CD55DB4" w14:textId="77777777" w:rsidR="00DE029D" w:rsidRPr="00DB6DE7" w:rsidRDefault="00DE029D" w:rsidP="00DE029D">
      <w:pPr>
        <w:pStyle w:val="2"/>
        <w:spacing w:before="0" w:line="360" w:lineRule="auto"/>
        <w:jc w:val="center"/>
        <w:rPr>
          <w:rFonts w:ascii="Times New Roman" w:hAnsi="Times New Roman" w:cs="Times New Roman"/>
          <w:color w:val="auto"/>
          <w:sz w:val="28"/>
          <w:szCs w:val="28"/>
        </w:rPr>
      </w:pPr>
      <w:bookmarkStart w:id="8" w:name="_Toc513564704"/>
      <w:r w:rsidRPr="00DB6DE7">
        <w:rPr>
          <w:rFonts w:ascii="Times New Roman" w:hAnsi="Times New Roman" w:cs="Times New Roman"/>
          <w:color w:val="auto"/>
          <w:sz w:val="28"/>
          <w:szCs w:val="28"/>
        </w:rPr>
        <w:t>§ 2.1. Ценовой картель</w:t>
      </w:r>
      <w:bookmarkEnd w:id="8"/>
    </w:p>
    <w:p w14:paraId="707869F3" w14:textId="77777777" w:rsidR="009E272E" w:rsidRPr="00DB6DE7" w:rsidRDefault="009E272E" w:rsidP="009E272E"/>
    <w:p w14:paraId="56858BE2" w14:textId="69D5D239" w:rsidR="00DE029D" w:rsidRPr="00DB6DE7" w:rsidRDefault="00DE029D" w:rsidP="00DE029D">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 xml:space="preserve">Существует множество понятий ценового картеля, так И.Д. Ивановская считает, что ценовой сговор – предшествующая совершению экономических операций неоглашаемая договоренность двух и более субъектов хозяйствования о ценах </w:t>
      </w:r>
      <w:proofErr w:type="gramStart"/>
      <w:r w:rsidRPr="00DB6DE7">
        <w:rPr>
          <w:rFonts w:ascii="Times New Roman" w:hAnsi="Times New Roman" w:cs="Times New Roman"/>
          <w:sz w:val="28"/>
          <w:szCs w:val="28"/>
        </w:rPr>
        <w:t>и(</w:t>
      </w:r>
      <w:proofErr w:type="gramEnd"/>
      <w:r w:rsidRPr="00DB6DE7">
        <w:rPr>
          <w:rFonts w:ascii="Times New Roman" w:hAnsi="Times New Roman" w:cs="Times New Roman"/>
          <w:sz w:val="28"/>
          <w:szCs w:val="28"/>
        </w:rPr>
        <w:t xml:space="preserve">или) условиях, влияющих на их установление, направленное на максимизацию прибыли ее участников и(или) ограничение доступа на рынок потенциальных </w:t>
      </w:r>
      <w:r w:rsidR="00CE7F77" w:rsidRPr="00DB6DE7">
        <w:rPr>
          <w:rFonts w:ascii="Times New Roman" w:hAnsi="Times New Roman" w:cs="Times New Roman"/>
          <w:sz w:val="28"/>
          <w:szCs w:val="28"/>
        </w:rPr>
        <w:t>конкурентов</w:t>
      </w:r>
      <w:r w:rsidR="00CE7F77" w:rsidRPr="00DB6DE7">
        <w:rPr>
          <w:rFonts w:ascii="Times New Roman" w:hAnsi="Times New Roman" w:cs="Times New Roman"/>
          <w:sz w:val="28"/>
          <w:szCs w:val="28"/>
          <w:vertAlign w:val="superscript"/>
        </w:rPr>
        <w:footnoteReference w:id="52"/>
      </w:r>
      <w:r w:rsidR="00CE7F77"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М. Диканский считает, что ценовой картель - объединение, основанное на соглашении между предприятиями с целью ограничения конкуренции между ними путем установления обязательных для всех предприятий картеля, минимальных цен на товары. Антимонопольный орган дает следующее определение: </w:t>
      </w:r>
      <w:proofErr w:type="gramStart"/>
      <w:r w:rsidRPr="00DB6DE7">
        <w:rPr>
          <w:rFonts w:ascii="Times New Roman" w:hAnsi="Times New Roman" w:cs="Times New Roman"/>
          <w:sz w:val="28"/>
          <w:szCs w:val="28"/>
        </w:rPr>
        <w:t xml:space="preserve">«Ценовой сговор - это не только соблюдение определенного уровня цен (картель единой цены) и согласованное их повышение, это и установление минимальной цены (картель минимальных цен), и процент скидок (картель согласованных размеров скидок), и типовая формула </w:t>
      </w:r>
      <w:r w:rsidR="00CE7F77" w:rsidRPr="00DB6DE7">
        <w:rPr>
          <w:rFonts w:ascii="Times New Roman" w:hAnsi="Times New Roman" w:cs="Times New Roman"/>
          <w:sz w:val="28"/>
          <w:szCs w:val="28"/>
        </w:rPr>
        <w:t>расчета (калькуляционный картель)»</w:t>
      </w:r>
      <w:r w:rsidR="00CE7F77" w:rsidRPr="00DB6DE7">
        <w:rPr>
          <w:rFonts w:ascii="Times New Roman" w:hAnsi="Times New Roman" w:cs="Times New Roman"/>
          <w:sz w:val="28"/>
          <w:szCs w:val="28"/>
          <w:vertAlign w:val="superscript"/>
        </w:rPr>
        <w:t xml:space="preserve"> </w:t>
      </w:r>
      <w:r w:rsidR="00CE7F77" w:rsidRPr="00DB6DE7">
        <w:rPr>
          <w:rFonts w:ascii="Times New Roman" w:hAnsi="Times New Roman" w:cs="Times New Roman"/>
          <w:sz w:val="28"/>
          <w:szCs w:val="28"/>
          <w:vertAlign w:val="superscript"/>
        </w:rPr>
        <w:footnoteReference w:id="53"/>
      </w:r>
      <w:r w:rsidR="00CE7F77" w:rsidRPr="00DB6DE7">
        <w:rPr>
          <w:rFonts w:ascii="Times New Roman" w:hAnsi="Times New Roman" w:cs="Times New Roman"/>
          <w:sz w:val="28"/>
          <w:szCs w:val="28"/>
        </w:rPr>
        <w:t xml:space="preserve">. </w:t>
      </w:r>
      <w:r w:rsidRPr="00DB6DE7">
        <w:rPr>
          <w:rFonts w:ascii="Times New Roman" w:hAnsi="Times New Roman" w:cs="Times New Roman"/>
          <w:sz w:val="28"/>
          <w:szCs w:val="28"/>
        </w:rPr>
        <w:t>Компании, находящиеся в таких сговорах, получают сверхприбыль, при этом потребитель вынужден нести необоснованно высокие расходы.</w:t>
      </w:r>
      <w:r w:rsidR="00E5278D" w:rsidRPr="00DB6DE7">
        <w:rPr>
          <w:rFonts w:ascii="Times New Roman" w:hAnsi="Times New Roman" w:cs="Times New Roman"/>
          <w:sz w:val="28"/>
          <w:szCs w:val="28"/>
        </w:rPr>
        <w:t xml:space="preserve"> </w:t>
      </w:r>
      <w:proofErr w:type="gramEnd"/>
    </w:p>
    <w:p w14:paraId="2DF0A0A5" w14:textId="73C88863" w:rsidR="00E5278D" w:rsidRPr="00DB6DE7" w:rsidRDefault="00E5278D" w:rsidP="00DE029D">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Ценовой сговор представляет собой значите</w:t>
      </w:r>
      <w:r w:rsidR="00CA3831" w:rsidRPr="00DB6DE7">
        <w:rPr>
          <w:rFonts w:ascii="Times New Roman" w:hAnsi="Times New Roman" w:cs="Times New Roman"/>
          <w:sz w:val="28"/>
          <w:szCs w:val="28"/>
        </w:rPr>
        <w:t xml:space="preserve">льную опасность, так </w:t>
      </w:r>
      <w:r w:rsidRPr="00DB6DE7">
        <w:rPr>
          <w:rFonts w:ascii="Times New Roman" w:hAnsi="Times New Roman" w:cs="Times New Roman"/>
          <w:sz w:val="28"/>
          <w:szCs w:val="28"/>
        </w:rPr>
        <w:t>Ю.В. Неуймин отмечает, что в случае ценового картеля хозяйствующие субъекты, которые должны конкурировать между собой на рынке, согласовывают свое поведение и фактически выступают на рынке как один продавец (покупатель). При налич</w:t>
      </w:r>
      <w:proofErr w:type="gramStart"/>
      <w:r w:rsidRPr="00DB6DE7">
        <w:rPr>
          <w:rFonts w:ascii="Times New Roman" w:hAnsi="Times New Roman" w:cs="Times New Roman"/>
          <w:sz w:val="28"/>
          <w:szCs w:val="28"/>
        </w:rPr>
        <w:t>ии у у</w:t>
      </w:r>
      <w:proofErr w:type="gramEnd"/>
      <w:r w:rsidRPr="00DB6DE7">
        <w:rPr>
          <w:rFonts w:ascii="Times New Roman" w:hAnsi="Times New Roman" w:cs="Times New Roman"/>
          <w:sz w:val="28"/>
          <w:szCs w:val="28"/>
        </w:rPr>
        <w:t xml:space="preserve">частников соглашения совокупной значительной доли на рынке они могут оказывать существенное влияние на состояние конкуренции, приобретать рыночную власть и использовать её в традиционных для </w:t>
      </w:r>
      <w:r w:rsidRPr="00DB6DE7">
        <w:rPr>
          <w:rFonts w:ascii="Times New Roman" w:hAnsi="Times New Roman" w:cs="Times New Roman"/>
          <w:sz w:val="28"/>
          <w:szCs w:val="28"/>
        </w:rPr>
        <w:lastRenderedPageBreak/>
        <w:t>монополистической деятельности целях получения дополнительной прибыли, ограничения объема продаж, ценового диктата, вытеснения конкурентов</w:t>
      </w:r>
      <w:r w:rsidRPr="00DB6DE7">
        <w:rPr>
          <w:rStyle w:val="a6"/>
          <w:rFonts w:ascii="Times New Roman" w:hAnsi="Times New Roman" w:cs="Times New Roman"/>
          <w:sz w:val="28"/>
          <w:szCs w:val="28"/>
        </w:rPr>
        <w:footnoteReference w:id="54"/>
      </w:r>
      <w:r w:rsidRPr="00DB6DE7">
        <w:rPr>
          <w:rFonts w:ascii="Times New Roman" w:hAnsi="Times New Roman" w:cs="Times New Roman"/>
          <w:sz w:val="28"/>
          <w:szCs w:val="28"/>
        </w:rPr>
        <w:t>.</w:t>
      </w:r>
    </w:p>
    <w:p w14:paraId="5C5439A3" w14:textId="77777777" w:rsidR="00DE029D" w:rsidRPr="00DB6DE7" w:rsidRDefault="00DE029D" w:rsidP="00DE029D">
      <w:pPr>
        <w:spacing w:after="0" w:line="360" w:lineRule="auto"/>
        <w:ind w:firstLine="709"/>
        <w:jc w:val="both"/>
        <w:rPr>
          <w:rFonts w:ascii="Times New Roman" w:hAnsi="Times New Roman" w:cs="Times New Roman"/>
          <w:sz w:val="28"/>
          <w:szCs w:val="28"/>
        </w:rPr>
      </w:pPr>
      <w:proofErr w:type="gramStart"/>
      <w:r w:rsidRPr="00DB6DE7">
        <w:rPr>
          <w:rFonts w:ascii="Times New Roman" w:hAnsi="Times New Roman" w:cs="Times New Roman"/>
          <w:sz w:val="28"/>
          <w:szCs w:val="28"/>
        </w:rPr>
        <w:t>Согласно п.1 и 2, ч.1, ст. 11 ФЗ «О защите конкуренции» признаются картелем и запрещаются соглашения между хозяйствующими субъектами - 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 установлению или поддержанию цен (тарифов), скидок, надбавок (доплат) и (или) наценок;</w:t>
      </w:r>
      <w:proofErr w:type="gramEnd"/>
    </w:p>
    <w:p w14:paraId="26340892" w14:textId="77777777" w:rsidR="00DE029D" w:rsidRPr="00DB6DE7" w:rsidRDefault="00DE029D" w:rsidP="00DE029D">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Законодатель выделяет три способа влияния на цену:</w:t>
      </w:r>
    </w:p>
    <w:p w14:paraId="35398129" w14:textId="77777777" w:rsidR="00DE029D" w:rsidRPr="00DB6DE7" w:rsidRDefault="00DE029D" w:rsidP="00DE029D">
      <w:pPr>
        <w:numPr>
          <w:ilvl w:val="0"/>
          <w:numId w:val="14"/>
        </w:numPr>
        <w:spacing w:after="0" w:line="360" w:lineRule="auto"/>
        <w:ind w:left="0" w:hanging="10"/>
        <w:contextualSpacing/>
        <w:jc w:val="both"/>
        <w:rPr>
          <w:rFonts w:ascii="Times New Roman" w:hAnsi="Times New Roman" w:cs="Times New Roman"/>
          <w:sz w:val="28"/>
          <w:szCs w:val="28"/>
        </w:rPr>
      </w:pPr>
      <w:r w:rsidRPr="00DB6DE7">
        <w:rPr>
          <w:rFonts w:ascii="Times New Roman" w:hAnsi="Times New Roman" w:cs="Times New Roman"/>
          <w:sz w:val="28"/>
          <w:szCs w:val="28"/>
        </w:rPr>
        <w:t>прямое установление цены, когда участники картельного соглашения договариваются между собой об определенной цене на продаваемый товар;</w:t>
      </w:r>
    </w:p>
    <w:p w14:paraId="7A1CDD9B" w14:textId="77777777" w:rsidR="00DE029D" w:rsidRPr="00DB6DE7" w:rsidRDefault="00DE029D" w:rsidP="00DE029D">
      <w:pPr>
        <w:numPr>
          <w:ilvl w:val="0"/>
          <w:numId w:val="14"/>
        </w:numPr>
        <w:spacing w:after="0" w:line="360" w:lineRule="auto"/>
        <w:ind w:left="0" w:hanging="10"/>
        <w:contextualSpacing/>
        <w:jc w:val="both"/>
        <w:rPr>
          <w:rFonts w:ascii="Times New Roman" w:hAnsi="Times New Roman" w:cs="Times New Roman"/>
          <w:sz w:val="28"/>
          <w:szCs w:val="28"/>
        </w:rPr>
      </w:pPr>
      <w:r w:rsidRPr="00DB6DE7">
        <w:rPr>
          <w:rFonts w:ascii="Times New Roman" w:hAnsi="Times New Roman" w:cs="Times New Roman"/>
          <w:sz w:val="28"/>
          <w:szCs w:val="28"/>
        </w:rPr>
        <w:t>поддержание цен, когда участники соглашения, договариваются о поддержании уже сложившихся цен;</w:t>
      </w:r>
    </w:p>
    <w:p w14:paraId="406E69BC" w14:textId="77777777" w:rsidR="00DE029D" w:rsidRPr="00DB6DE7" w:rsidRDefault="00DE029D" w:rsidP="00DE029D">
      <w:pPr>
        <w:numPr>
          <w:ilvl w:val="0"/>
          <w:numId w:val="14"/>
        </w:numPr>
        <w:spacing w:after="0" w:line="360" w:lineRule="auto"/>
        <w:ind w:left="0" w:hanging="10"/>
        <w:contextualSpacing/>
        <w:jc w:val="both"/>
        <w:rPr>
          <w:rFonts w:ascii="Times New Roman" w:hAnsi="Times New Roman" w:cs="Times New Roman"/>
          <w:sz w:val="28"/>
          <w:szCs w:val="28"/>
        </w:rPr>
      </w:pPr>
      <w:r w:rsidRPr="00DB6DE7">
        <w:rPr>
          <w:rFonts w:ascii="Times New Roman" w:hAnsi="Times New Roman" w:cs="Times New Roman"/>
          <w:sz w:val="28"/>
          <w:szCs w:val="28"/>
        </w:rPr>
        <w:t>установление либо поддержания скидок, надбавок, наценок, когда участни</w:t>
      </w:r>
      <w:r w:rsidR="008B154B" w:rsidRPr="00DB6DE7">
        <w:rPr>
          <w:rFonts w:ascii="Times New Roman" w:hAnsi="Times New Roman" w:cs="Times New Roman"/>
          <w:sz w:val="28"/>
          <w:szCs w:val="28"/>
        </w:rPr>
        <w:t>ки картеля устанавливают цену и</w:t>
      </w:r>
      <w:r w:rsidRPr="00DB6DE7">
        <w:rPr>
          <w:rFonts w:ascii="Times New Roman" w:hAnsi="Times New Roman" w:cs="Times New Roman"/>
          <w:sz w:val="28"/>
          <w:szCs w:val="28"/>
        </w:rPr>
        <w:t xml:space="preserve"> договариваются об условиях ее изменения.</w:t>
      </w:r>
    </w:p>
    <w:p w14:paraId="66DB36D3"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Важно отметить, что первый и второй способ коррелируют между собой, так как, при прямом установлении цены, субъекты картеля будут ее поддерживать, а при поддержании, субъекты, в будущем будут ее поддерживать. </w:t>
      </w:r>
    </w:p>
    <w:p w14:paraId="02D31B37"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Также можно выделить еще один способ влияния на цену, это установление типовой формулы расчета, такие картели называют калькуляционными. </w:t>
      </w:r>
    </w:p>
    <w:p w14:paraId="77C7C94B"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Участниками ценового картеля могут быть, как продавцы, так и покупатели. Примером ценового картеля между покупателями будет являться договоренность между сетевыми магазинами об определенных закупочных ценах. </w:t>
      </w:r>
    </w:p>
    <w:p w14:paraId="46824AEB"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lastRenderedPageBreak/>
        <w:t xml:space="preserve">Практика фиксирования и доказывания ценовых картелей крайне </w:t>
      </w:r>
      <w:r w:rsidR="008B154B" w:rsidRPr="00DB6DE7">
        <w:rPr>
          <w:rFonts w:ascii="Times New Roman" w:hAnsi="Times New Roman" w:cs="Times New Roman"/>
          <w:sz w:val="28"/>
          <w:szCs w:val="28"/>
        </w:rPr>
        <w:t>сложна, так как обычно подобны</w:t>
      </w:r>
      <w:r w:rsidRPr="00DB6DE7">
        <w:rPr>
          <w:rFonts w:ascii="Times New Roman" w:hAnsi="Times New Roman" w:cs="Times New Roman"/>
          <w:sz w:val="28"/>
          <w:szCs w:val="28"/>
        </w:rPr>
        <w:t xml:space="preserve">е соглашения заключаются устно, посредством электронной переписки и конклюдентных действий участников картеля. Чаще всего ценовой картель представляет собой именно тайный сговор и участники, соответственно, стараются максимально скрыть все свидетельства подобного соглашения. </w:t>
      </w:r>
    </w:p>
    <w:p w14:paraId="0F80EFC4"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Для определения ценового сговора, антимонопольная служба выявляет определенные факторы рынка, на основании которых делает вывод о существовании либо отсутствии ценового сговора. </w:t>
      </w:r>
    </w:p>
    <w:p w14:paraId="607AF63D"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Основными факторами, свидетельствующим</w:t>
      </w:r>
      <w:r w:rsidR="008B154B" w:rsidRPr="00DB6DE7">
        <w:rPr>
          <w:rFonts w:ascii="Times New Roman" w:hAnsi="Times New Roman" w:cs="Times New Roman"/>
          <w:sz w:val="28"/>
          <w:szCs w:val="28"/>
        </w:rPr>
        <w:t>и</w:t>
      </w:r>
      <w:r w:rsidRPr="00DB6DE7">
        <w:rPr>
          <w:rFonts w:ascii="Times New Roman" w:hAnsi="Times New Roman" w:cs="Times New Roman"/>
          <w:sz w:val="28"/>
          <w:szCs w:val="28"/>
        </w:rPr>
        <w:t xml:space="preserve"> о наличии ценового картеля, являются необоснованно высокие, единообразные цены на определенный вид товара, а также синхронное их изменение.</w:t>
      </w:r>
    </w:p>
    <w:p w14:paraId="6845594D"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Показательным является тот факт, что не всегда высокие цены, на определенном картельном рынке свидетельствуют о наличии сговора.</w:t>
      </w:r>
    </w:p>
    <w:p w14:paraId="477FC254" w14:textId="257F2BC7" w:rsidR="00935B37"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Например, в 2017 году, Санкт-Петербургское УФАС проводило проверку ценообразования в организациях общественного питания стер</w:t>
      </w:r>
      <w:r w:rsidR="00652DD2" w:rsidRPr="00DB6DE7">
        <w:rPr>
          <w:rFonts w:ascii="Times New Roman" w:hAnsi="Times New Roman" w:cs="Times New Roman"/>
          <w:sz w:val="28"/>
          <w:szCs w:val="28"/>
        </w:rPr>
        <w:t>ильной зоны аэропорта «Пулково»</w:t>
      </w:r>
      <w:r w:rsidRPr="00DB6DE7">
        <w:rPr>
          <w:rFonts w:ascii="Times New Roman" w:hAnsi="Times New Roman" w:cs="Times New Roman"/>
          <w:sz w:val="28"/>
          <w:szCs w:val="28"/>
        </w:rPr>
        <w:t xml:space="preserve">. </w:t>
      </w:r>
      <w:proofErr w:type="gramStart"/>
      <w:r w:rsidRPr="00DB6DE7">
        <w:rPr>
          <w:rFonts w:ascii="Times New Roman" w:hAnsi="Times New Roman" w:cs="Times New Roman"/>
          <w:sz w:val="28"/>
          <w:szCs w:val="28"/>
        </w:rPr>
        <w:t>В своем заявлении гражданин указывал на то, что в стерильной зоне аэропорта цены на продукты питания и питьевую воду в несколько раз превышают цены на аналогичные товары в городе, другими словами, заявитель указал на то, что на определенном товарном рынке – в стерильной зоне аэропорта, цены выше чем, на аналогичном.</w:t>
      </w:r>
      <w:proofErr w:type="gramEnd"/>
      <w:r w:rsidRPr="00DB6DE7">
        <w:rPr>
          <w:rFonts w:ascii="Times New Roman" w:hAnsi="Times New Roman" w:cs="Times New Roman"/>
          <w:sz w:val="28"/>
          <w:szCs w:val="28"/>
        </w:rPr>
        <w:t xml:space="preserve"> Антимонопольный орган</w:t>
      </w:r>
      <w:r w:rsidR="00652DD2" w:rsidRPr="00DB6DE7">
        <w:rPr>
          <w:rFonts w:ascii="Times New Roman" w:hAnsi="Times New Roman"/>
          <w:sz w:val="28"/>
        </w:rPr>
        <w:t>,</w:t>
      </w:r>
      <w:r w:rsidRPr="00DB6DE7">
        <w:rPr>
          <w:rFonts w:ascii="Times New Roman" w:hAnsi="Times New Roman" w:cs="Times New Roman"/>
          <w:sz w:val="28"/>
          <w:szCs w:val="28"/>
        </w:rPr>
        <w:t xml:space="preserve"> в своем определении, указал на то, что в ходе проведенной проверки не было выявлено субъектов занимающее доминирующее положение, а высокие цены обусловлены экономическими факторами – стоимостью аренды. Кроме того основная функция стерильной зоны – обеспечение безопасной отправки пассажиров, а услуги общественного питания являются дополнительным </w:t>
      </w:r>
      <w:r w:rsidR="00CE7F77" w:rsidRPr="00DB6DE7">
        <w:rPr>
          <w:rFonts w:ascii="Times New Roman" w:hAnsi="Times New Roman" w:cs="Times New Roman"/>
          <w:sz w:val="28"/>
          <w:szCs w:val="28"/>
        </w:rPr>
        <w:t>сервисом</w:t>
      </w:r>
      <w:r w:rsidR="00CE7F77" w:rsidRPr="00DB6DE7">
        <w:rPr>
          <w:rFonts w:ascii="Times New Roman" w:hAnsi="Times New Roman" w:cs="Times New Roman"/>
          <w:sz w:val="28"/>
          <w:szCs w:val="28"/>
          <w:vertAlign w:val="superscript"/>
        </w:rPr>
        <w:footnoteReference w:id="55"/>
      </w:r>
      <w:r w:rsidR="00CE7F77" w:rsidRPr="00DB6DE7">
        <w:rPr>
          <w:rFonts w:ascii="Times New Roman" w:hAnsi="Times New Roman" w:cs="Times New Roman"/>
          <w:sz w:val="28"/>
          <w:szCs w:val="28"/>
        </w:rPr>
        <w:t>.</w:t>
      </w:r>
      <w:r w:rsidR="00D47BBD" w:rsidRPr="00DB6DE7">
        <w:rPr>
          <w:rFonts w:ascii="Times New Roman" w:hAnsi="Times New Roman" w:cs="Times New Roman"/>
          <w:sz w:val="28"/>
          <w:szCs w:val="28"/>
        </w:rPr>
        <w:t xml:space="preserve"> </w:t>
      </w:r>
    </w:p>
    <w:p w14:paraId="0B4EE4D0"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lastRenderedPageBreak/>
        <w:t>Данный пример иллюстрирует, что для определения ценового сговора, необходимо рассматривать факторы в комплексе. Так при определении ценового сговора антимонопольный орган анализирует структуру рынка на предмет условий, способствующих созданию картеля, а также использует материалы экономической отчетности компаний.</w:t>
      </w:r>
    </w:p>
    <w:p w14:paraId="6CACC04C" w14:textId="23AA5FF9"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Примером выявления ценового картеля, путем мониторинга изменения цен, является </w:t>
      </w:r>
      <w:r w:rsidR="00CA3831" w:rsidRPr="00DB6DE7">
        <w:rPr>
          <w:rFonts w:ascii="Times New Roman" w:hAnsi="Times New Roman" w:cs="Times New Roman"/>
          <w:sz w:val="28"/>
          <w:szCs w:val="28"/>
        </w:rPr>
        <w:t>дело управления по борьбе с картелями ФАС России делу от 06 октября 2011 № 111/188-11</w:t>
      </w:r>
      <w:r w:rsidR="00CE7F77" w:rsidRPr="00DB6DE7">
        <w:rPr>
          <w:rFonts w:ascii="Times New Roman" w:hAnsi="Times New Roman" w:cs="Times New Roman"/>
          <w:sz w:val="28"/>
          <w:szCs w:val="28"/>
          <w:vertAlign w:val="superscript"/>
        </w:rPr>
        <w:footnoteReference w:id="56"/>
      </w:r>
      <w:r w:rsidR="00CE7F77" w:rsidRPr="00DB6DE7">
        <w:rPr>
          <w:rFonts w:ascii="Times New Roman" w:hAnsi="Times New Roman" w:cs="Times New Roman"/>
          <w:sz w:val="28"/>
          <w:szCs w:val="28"/>
        </w:rPr>
        <w:t xml:space="preserve">, </w:t>
      </w:r>
      <w:r w:rsidRPr="00DB6DE7">
        <w:rPr>
          <w:rFonts w:ascii="Times New Roman" w:hAnsi="Times New Roman" w:cs="Times New Roman"/>
          <w:sz w:val="28"/>
          <w:szCs w:val="28"/>
        </w:rPr>
        <w:t>фигурантами которого были импортеры продукции компании Apple на территории РФ ОАО "МТС" и ОАО "ВымпелКом". Указанные лица в теч</w:t>
      </w:r>
      <w:r w:rsidR="008B154B" w:rsidRPr="00DB6DE7">
        <w:rPr>
          <w:rFonts w:ascii="Times New Roman" w:hAnsi="Times New Roman" w:cs="Times New Roman"/>
          <w:sz w:val="28"/>
          <w:szCs w:val="28"/>
        </w:rPr>
        <w:t>ени</w:t>
      </w:r>
      <w:r w:rsidR="00396CBA" w:rsidRPr="00DB6DE7">
        <w:rPr>
          <w:rFonts w:ascii="Times New Roman" w:hAnsi="Times New Roman" w:cs="Times New Roman"/>
          <w:sz w:val="28"/>
          <w:szCs w:val="28"/>
        </w:rPr>
        <w:t>е</w:t>
      </w:r>
      <w:r w:rsidR="008B154B" w:rsidRPr="00DB6DE7">
        <w:rPr>
          <w:rFonts w:ascii="Times New Roman" w:hAnsi="Times New Roman" w:cs="Times New Roman"/>
          <w:sz w:val="28"/>
          <w:szCs w:val="28"/>
        </w:rPr>
        <w:t xml:space="preserve"> определенного времени устана</w:t>
      </w:r>
      <w:r w:rsidRPr="00DB6DE7">
        <w:rPr>
          <w:rFonts w:ascii="Times New Roman" w:hAnsi="Times New Roman" w:cs="Times New Roman"/>
          <w:sz w:val="28"/>
          <w:szCs w:val="28"/>
        </w:rPr>
        <w:t>вливали одинаковые цены на ряд смартфонов</w:t>
      </w:r>
      <w:r w:rsidR="00396CBA" w:rsidRPr="00DB6DE7">
        <w:rPr>
          <w:rFonts w:ascii="Times New Roman" w:hAnsi="Times New Roman" w:cs="Times New Roman"/>
          <w:sz w:val="28"/>
          <w:szCs w:val="28"/>
        </w:rPr>
        <w:t>,</w:t>
      </w:r>
      <w:r w:rsidRPr="00DB6DE7">
        <w:rPr>
          <w:rFonts w:ascii="Times New Roman" w:hAnsi="Times New Roman" w:cs="Times New Roman"/>
          <w:sz w:val="28"/>
          <w:szCs w:val="28"/>
        </w:rPr>
        <w:t xml:space="preserve"> изменяли их синхронно и единообразно. Антимонопольный орган, путем запроса у производителя отпускной цены, установил, что на рассматриваемый период, отпускные цены на указанные в деле смартфоны не менялись, соответственно предпосылок к одновременному изменению цен у ОАО "МТС" и ОАО "ВымпелКом" не было. Арбитражные суды также поддержали решение антимонопольного органа. </w:t>
      </w:r>
    </w:p>
    <w:p w14:paraId="3A5A216A" w14:textId="77777777" w:rsidR="00DE029D" w:rsidRPr="00DB6DE7" w:rsidRDefault="00DE029D" w:rsidP="00DE029D">
      <w:pPr>
        <w:spacing w:after="0" w:line="360" w:lineRule="auto"/>
        <w:ind w:firstLine="708"/>
        <w:contextualSpacing/>
        <w:jc w:val="both"/>
        <w:rPr>
          <w:rFonts w:ascii="Times New Roman" w:hAnsi="Times New Roman" w:cs="Times New Roman"/>
          <w:sz w:val="28"/>
          <w:szCs w:val="28"/>
        </w:rPr>
      </w:pPr>
      <w:proofErr w:type="gramStart"/>
      <w:r w:rsidRPr="00DB6DE7">
        <w:rPr>
          <w:rFonts w:ascii="Times New Roman" w:hAnsi="Times New Roman" w:cs="Times New Roman"/>
          <w:sz w:val="28"/>
          <w:szCs w:val="28"/>
        </w:rPr>
        <w:t xml:space="preserve">Помимо указанных «внешних» факторов, для доказательства ценового сговора антимонопольный орган использует такие формы сбора доказательств, как информация от анонимных осведомителей, внезапные (внеплановые) проверки предприятий с подключением правоохранительных органов ("рейды на рассвете"), копирование информации с электронных носителей, получение письменных объяснений от должностных лиц, заявления в порядке примечания к </w:t>
      </w:r>
      <w:r w:rsidR="0063391B" w:rsidRPr="00DB6DE7">
        <w:rPr>
          <w:rFonts w:ascii="Times New Roman" w:hAnsi="Times New Roman" w:cs="Times New Roman"/>
          <w:sz w:val="28"/>
          <w:szCs w:val="28"/>
        </w:rPr>
        <w:t>ст.</w:t>
      </w:r>
      <w:r w:rsidRPr="00DB6DE7">
        <w:rPr>
          <w:rFonts w:ascii="Times New Roman" w:hAnsi="Times New Roman" w:cs="Times New Roman"/>
          <w:sz w:val="28"/>
          <w:szCs w:val="28"/>
        </w:rPr>
        <w:t xml:space="preserve"> 14.32 КоАП РФ </w:t>
      </w:r>
      <w:r w:rsidR="00CE7F77" w:rsidRPr="00DB6DE7">
        <w:rPr>
          <w:rFonts w:ascii="Times New Roman" w:hAnsi="Times New Roman" w:cs="Times New Roman"/>
          <w:sz w:val="28"/>
          <w:szCs w:val="28"/>
        </w:rPr>
        <w:t>("явка с повинной").</w:t>
      </w:r>
      <w:r w:rsidR="00CE7F77" w:rsidRPr="00DB6DE7">
        <w:rPr>
          <w:rFonts w:ascii="Times New Roman" w:hAnsi="Times New Roman" w:cs="Times New Roman"/>
          <w:sz w:val="28"/>
          <w:szCs w:val="28"/>
          <w:vertAlign w:val="superscript"/>
        </w:rPr>
        <w:footnoteReference w:id="57"/>
      </w:r>
      <w:proofErr w:type="gramEnd"/>
    </w:p>
    <w:p w14:paraId="2EC0B873" w14:textId="2EBA9921" w:rsidR="00DE029D" w:rsidRPr="00DB6DE7" w:rsidRDefault="00DE029D" w:rsidP="00DE029D">
      <w:pPr>
        <w:spacing w:after="0" w:line="360" w:lineRule="auto"/>
        <w:ind w:firstLine="708"/>
        <w:contextualSpacing/>
        <w:jc w:val="both"/>
        <w:rPr>
          <w:rFonts w:ascii="Times New Roman" w:hAnsi="Times New Roman" w:cs="Times New Roman"/>
          <w:sz w:val="28"/>
          <w:szCs w:val="28"/>
        </w:rPr>
      </w:pPr>
      <w:r w:rsidRPr="00DB6DE7">
        <w:rPr>
          <w:rFonts w:ascii="Times New Roman" w:hAnsi="Times New Roman" w:cs="Times New Roman"/>
          <w:sz w:val="28"/>
          <w:szCs w:val="28"/>
        </w:rPr>
        <w:t xml:space="preserve">Ярким примером расследования ценового картеля с применением указанных норм сбора доказательств является </w:t>
      </w:r>
      <w:r w:rsidR="00935B37" w:rsidRPr="00DB6DE7">
        <w:rPr>
          <w:rFonts w:ascii="Times New Roman" w:hAnsi="Times New Roman"/>
          <w:sz w:val="28"/>
        </w:rPr>
        <w:t xml:space="preserve">дело о </w:t>
      </w:r>
      <w:r w:rsidR="00935B37" w:rsidRPr="00DB6DE7">
        <w:rPr>
          <w:rFonts w:ascii="Times New Roman" w:hAnsi="Times New Roman" w:cs="Times New Roman"/>
          <w:sz w:val="28"/>
          <w:szCs w:val="28"/>
        </w:rPr>
        <w:t>нарушении АМЗ от 3 июня 2009 года № 111/101-09</w:t>
      </w:r>
      <w:r w:rsidR="004F4BC9" w:rsidRPr="00DB6DE7">
        <w:rPr>
          <w:rFonts w:ascii="Times New Roman" w:hAnsi="Times New Roman" w:cs="Times New Roman"/>
          <w:sz w:val="28"/>
          <w:szCs w:val="28"/>
          <w:vertAlign w:val="superscript"/>
        </w:rPr>
        <w:footnoteReference w:id="58"/>
      </w:r>
      <w:r w:rsidR="004F4BC9"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В ходе расследования картеля, </w:t>
      </w:r>
      <w:r w:rsidRPr="00DB6DE7">
        <w:rPr>
          <w:rFonts w:ascii="Times New Roman" w:hAnsi="Times New Roman" w:cs="Times New Roman"/>
          <w:sz w:val="28"/>
          <w:szCs w:val="28"/>
        </w:rPr>
        <w:lastRenderedPageBreak/>
        <w:t xml:space="preserve">антимонопольным органом с целью сбора доказательств по делу одновременно в 6 субъектах РФ были проведены проверки 8 предприятий. В ходе проверок были обнаружены документы, послужившие доказательством картеля по установлению цен на спички и ограничению объемов их производства. Так как, до вступления изменений в антимонопольное законодательство, норма об освобождении от наказания распространялась на всех участников картеля выполнивших указания примечания в </w:t>
      </w:r>
      <w:r w:rsidR="0063391B" w:rsidRPr="00DB6DE7">
        <w:rPr>
          <w:rFonts w:ascii="Times New Roman" w:hAnsi="Times New Roman" w:cs="Times New Roman"/>
          <w:sz w:val="28"/>
          <w:szCs w:val="28"/>
        </w:rPr>
        <w:t>ст.</w:t>
      </w:r>
      <w:r w:rsidRPr="00DB6DE7">
        <w:rPr>
          <w:rFonts w:ascii="Times New Roman" w:hAnsi="Times New Roman" w:cs="Times New Roman"/>
          <w:sz w:val="28"/>
          <w:szCs w:val="28"/>
        </w:rPr>
        <w:t xml:space="preserve"> 14.32 КоАП РФ в редакции до августа 2009 года. </w:t>
      </w:r>
    </w:p>
    <w:p w14:paraId="3270DE8F" w14:textId="4C2976D8"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Интересным является </w:t>
      </w:r>
      <w:r w:rsidR="00935B37" w:rsidRPr="00DB6DE7">
        <w:rPr>
          <w:rFonts w:ascii="Times New Roman" w:hAnsi="Times New Roman" w:cs="Times New Roman"/>
          <w:sz w:val="28"/>
          <w:szCs w:val="28"/>
        </w:rPr>
        <w:t>дело о нарушении АМЗ № ПК-05/15363, которое рассматривало Татарстанское УФАС России</w:t>
      </w:r>
      <w:r w:rsidR="00A21D96" w:rsidRPr="00DB6DE7">
        <w:rPr>
          <w:rFonts w:ascii="Times New Roman" w:hAnsi="Times New Roman" w:cs="Times New Roman"/>
          <w:sz w:val="28"/>
          <w:szCs w:val="28"/>
          <w:vertAlign w:val="superscript"/>
        </w:rPr>
        <w:footnoteReference w:id="59"/>
      </w:r>
      <w:r w:rsidRPr="00DB6DE7">
        <w:rPr>
          <w:rFonts w:ascii="Times New Roman" w:hAnsi="Times New Roman" w:cs="Times New Roman"/>
          <w:sz w:val="28"/>
          <w:szCs w:val="28"/>
        </w:rPr>
        <w:t xml:space="preserve">, антимонопольный орган установил сговор 34 сахарных заводов в России и координацию их деятельности некоммерческой организацией "Союз сахаропроизводителей России" (Союзроссахар). Основанием для возбуждения дела послужили многочисленные жалобы граждан о резком повышении цен на сахар. В ходе проверки антимонопольный орган взял объяснения с должностных лиц и провел анализ и оценку товарного рынка, что послужило основанием для выводов о том, что производители сахара руководствуются не фактическими затратами, нормами прибыли, показателями себестоимости и иными показателями, а согласованной моделью поведения. Все участники сговора устанавливали цены на сахар, ориентируясь </w:t>
      </w:r>
      <w:r w:rsidR="005C21FE" w:rsidRPr="00DB6DE7">
        <w:rPr>
          <w:rFonts w:ascii="Times New Roman" w:hAnsi="Times New Roman" w:cs="Times New Roman"/>
          <w:sz w:val="28"/>
          <w:szCs w:val="28"/>
        </w:rPr>
        <w:t xml:space="preserve">на </w:t>
      </w:r>
      <w:r w:rsidRPr="00DB6DE7">
        <w:rPr>
          <w:rFonts w:ascii="Times New Roman" w:hAnsi="Times New Roman" w:cs="Times New Roman"/>
          <w:sz w:val="28"/>
          <w:szCs w:val="28"/>
        </w:rPr>
        <w:t>публично доступные ценовые обзоры, а также являлись членами одной ценовой ассоциации.</w:t>
      </w:r>
    </w:p>
    <w:p w14:paraId="2F16D211" w14:textId="77777777"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Следует отметить, что подобный картель был сопряжен с еще одним нарушением АМЗ, а именно с координацией, запрет на которую предусмотрен ч. 5 ст. 11 ФЗ "О защите конкуренции". </w:t>
      </w:r>
    </w:p>
    <w:p w14:paraId="17023EF8" w14:textId="0423A5CC" w:rsidR="00CA3831" w:rsidRPr="00DB6DE7" w:rsidRDefault="00CA3831"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Классическим, является дело №209-11от 21 октября 2009 г, рассматриваемое Воронежским УФАС</w:t>
      </w:r>
      <w:r w:rsidRPr="00DB6DE7">
        <w:rPr>
          <w:rStyle w:val="a6"/>
          <w:rFonts w:ascii="Times New Roman" w:hAnsi="Times New Roman" w:cs="Times New Roman"/>
          <w:sz w:val="28"/>
          <w:szCs w:val="28"/>
        </w:rPr>
        <w:footnoteReference w:id="60"/>
      </w:r>
      <w:r w:rsidRPr="00DB6DE7">
        <w:rPr>
          <w:rFonts w:ascii="Times New Roman" w:hAnsi="Times New Roman" w:cs="Times New Roman"/>
          <w:sz w:val="28"/>
          <w:szCs w:val="28"/>
        </w:rPr>
        <w:t xml:space="preserve">, в котором организации заключили соглашение об установлении единых цен на услуги по продаже, ремонту и </w:t>
      </w:r>
      <w:r w:rsidRPr="00DB6DE7">
        <w:rPr>
          <w:rFonts w:ascii="Times New Roman" w:hAnsi="Times New Roman" w:cs="Times New Roman"/>
          <w:sz w:val="28"/>
          <w:szCs w:val="28"/>
        </w:rPr>
        <w:lastRenderedPageBreak/>
        <w:t xml:space="preserve">техническому обслуживанию контрольно-кассовых машин на территории Воронежской области. Доказательством по этому делу послужило само соглашение, найденное </w:t>
      </w:r>
      <w:r w:rsidR="0046475B" w:rsidRPr="00DB6DE7">
        <w:rPr>
          <w:rFonts w:ascii="Times New Roman" w:hAnsi="Times New Roman" w:cs="Times New Roman"/>
          <w:sz w:val="28"/>
          <w:szCs w:val="28"/>
        </w:rPr>
        <w:t>в результате выездной проверки.</w:t>
      </w:r>
    </w:p>
    <w:p w14:paraId="19859FE8" w14:textId="77777777"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Как было сказано ранее, </w:t>
      </w:r>
      <w:r w:rsidR="005C21FE" w:rsidRPr="00DB6DE7">
        <w:rPr>
          <w:rFonts w:ascii="Times New Roman" w:hAnsi="Times New Roman" w:cs="Times New Roman"/>
          <w:sz w:val="28"/>
          <w:szCs w:val="28"/>
        </w:rPr>
        <w:t>к</w:t>
      </w:r>
      <w:r w:rsidRPr="00DB6DE7">
        <w:rPr>
          <w:rFonts w:ascii="Times New Roman" w:hAnsi="Times New Roman" w:cs="Times New Roman"/>
          <w:sz w:val="28"/>
          <w:szCs w:val="28"/>
        </w:rPr>
        <w:t>артели наносят огромный ущерб экономике государства, являются факторами, ведущими к недовольству населения и социальной нестабильности.</w:t>
      </w:r>
    </w:p>
    <w:p w14:paraId="365456EE" w14:textId="77777777"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Такие факторы нынешней экономической и внешнеполитической ситуации, как продуктовые санкции, приоритет отечественных товаров </w:t>
      </w:r>
      <w:proofErr w:type="gramStart"/>
      <w:r w:rsidRPr="00DB6DE7">
        <w:rPr>
          <w:rFonts w:ascii="Times New Roman" w:hAnsi="Times New Roman" w:cs="Times New Roman"/>
          <w:sz w:val="28"/>
          <w:szCs w:val="28"/>
        </w:rPr>
        <w:t>перед</w:t>
      </w:r>
      <w:proofErr w:type="gramEnd"/>
      <w:r w:rsidRPr="00DB6DE7">
        <w:rPr>
          <w:rFonts w:ascii="Times New Roman" w:hAnsi="Times New Roman" w:cs="Times New Roman"/>
          <w:sz w:val="28"/>
          <w:szCs w:val="28"/>
        </w:rPr>
        <w:t xml:space="preserve"> </w:t>
      </w:r>
      <w:proofErr w:type="gramStart"/>
      <w:r w:rsidRPr="00DB6DE7">
        <w:rPr>
          <w:rFonts w:ascii="Times New Roman" w:hAnsi="Times New Roman" w:cs="Times New Roman"/>
          <w:sz w:val="28"/>
          <w:szCs w:val="28"/>
        </w:rPr>
        <w:t>импортными</w:t>
      </w:r>
      <w:proofErr w:type="gramEnd"/>
      <w:r w:rsidRPr="00DB6DE7">
        <w:rPr>
          <w:rFonts w:ascii="Times New Roman" w:hAnsi="Times New Roman" w:cs="Times New Roman"/>
          <w:sz w:val="28"/>
          <w:szCs w:val="28"/>
        </w:rPr>
        <w:t xml:space="preserve">, являются катализатором для роста числа ценовых картелей. Сложившаяся обстановка требует более проработанных методик выявления и доказывания ценовых картелей. </w:t>
      </w:r>
    </w:p>
    <w:p w14:paraId="5C97C585" w14:textId="77777777"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Необходимо системное законодательно урегулированное взаимодействие антимонопольных и правоохранительных, контрольно-надзорных органов, органов судебной власти. </w:t>
      </w:r>
    </w:p>
    <w:p w14:paraId="45817015" w14:textId="77777777" w:rsidR="00DE029D" w:rsidRPr="00DB6DE7" w:rsidRDefault="00DE029D"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Для достижения положительного результата очень важно предусмотреть конкретные мероприятия по профилактике и противодействию картелям в рыночной системе. </w:t>
      </w:r>
    </w:p>
    <w:p w14:paraId="11B5BDA2" w14:textId="77777777" w:rsidR="00FB11A5" w:rsidRPr="00DB6DE7" w:rsidRDefault="008B303E"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В</w:t>
      </w:r>
      <w:r w:rsidR="00FB11A5" w:rsidRPr="00DB6DE7">
        <w:rPr>
          <w:rFonts w:ascii="Times New Roman" w:hAnsi="Times New Roman" w:cs="Times New Roman"/>
          <w:sz w:val="28"/>
          <w:szCs w:val="28"/>
        </w:rPr>
        <w:t xml:space="preserve">ажно выделить основную особенность. Законодатель, запрещая соглашения, предусмотренные п.1 ст. 11 ФЗ «О конкуренции», определил последствия в виде </w:t>
      </w:r>
      <w:r w:rsidR="00FB11A5" w:rsidRPr="00DB6DE7">
        <w:rPr>
          <w:rFonts w:ascii="Times New Roman" w:hAnsi="Times New Roman" w:cs="Times New Roman"/>
          <w:i/>
          <w:sz w:val="28"/>
          <w:szCs w:val="28"/>
        </w:rPr>
        <w:t>договорного</w:t>
      </w:r>
      <w:r w:rsidR="00FB11A5" w:rsidRPr="00DB6DE7">
        <w:rPr>
          <w:rFonts w:ascii="Times New Roman" w:hAnsi="Times New Roman" w:cs="Times New Roman"/>
          <w:sz w:val="28"/>
          <w:szCs w:val="28"/>
        </w:rPr>
        <w:t xml:space="preserve"> изменения цены, вне зависимости от того, каким образом данное соглашение предполагает изменения конечной стоимости. Изменения могут быть в виде скидок, надбавок, определенной методики расчета стоимости, либо соглашении о начислении накопительных скидок.</w:t>
      </w:r>
      <w:r w:rsidRPr="00DB6DE7">
        <w:rPr>
          <w:rFonts w:ascii="Times New Roman" w:hAnsi="Times New Roman" w:cs="Times New Roman"/>
          <w:sz w:val="28"/>
          <w:szCs w:val="28"/>
        </w:rPr>
        <w:t xml:space="preserve"> </w:t>
      </w:r>
    </w:p>
    <w:p w14:paraId="0438A7D4" w14:textId="77777777" w:rsidR="008B303E" w:rsidRPr="00DB6DE7" w:rsidRDefault="008B303E" w:rsidP="00DE029D">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Подводя итог анализу ценовых картелей, можно выделить ряд специфических признаков ценового сговора. Предметом ценового картеля соглашения являются: </w:t>
      </w:r>
    </w:p>
    <w:p w14:paraId="0C8B176E"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 xml:space="preserve">соблюдение определенного уровня цен; </w:t>
      </w:r>
    </w:p>
    <w:p w14:paraId="4F0E9F44"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согласованное изменение цены;</w:t>
      </w:r>
    </w:p>
    <w:p w14:paraId="7F00D867"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наличие и уровень скидок;</w:t>
      </w:r>
    </w:p>
    <w:p w14:paraId="5E7AEC6A"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lastRenderedPageBreak/>
        <w:t>типовая формула расчета цены;</w:t>
      </w:r>
    </w:p>
    <w:p w14:paraId="2CCC883C"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уведомление о предстоящем изменении цены;</w:t>
      </w:r>
    </w:p>
    <w:p w14:paraId="3D932496" w14:textId="77777777" w:rsidR="008B303E" w:rsidRPr="00DB6DE7" w:rsidRDefault="008B303E" w:rsidP="008B303E">
      <w:pPr>
        <w:pStyle w:val="ac"/>
        <w:numPr>
          <w:ilvl w:val="0"/>
          <w:numId w:val="14"/>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 xml:space="preserve">расценки на доставку, монтаж, обслуживание, другие составляющие конечной цены. </w:t>
      </w:r>
    </w:p>
    <w:p w14:paraId="50EF7093" w14:textId="77777777" w:rsidR="008B303E" w:rsidRPr="00DB6DE7" w:rsidRDefault="008B303E" w:rsidP="008B303E">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То есть ценовой картель, всегда содержит условия об изменении конечных цен.</w:t>
      </w:r>
    </w:p>
    <w:p w14:paraId="0480B897" w14:textId="77777777" w:rsidR="00DE029D" w:rsidRPr="00DB6DE7" w:rsidRDefault="00DE029D">
      <w:pPr>
        <w:rPr>
          <w:rFonts w:ascii="Times New Roman" w:hAnsi="Times New Roman" w:cs="Times New Roman"/>
          <w:sz w:val="28"/>
          <w:szCs w:val="28"/>
        </w:rPr>
      </w:pPr>
    </w:p>
    <w:p w14:paraId="59362390" w14:textId="77777777" w:rsidR="00DE029D" w:rsidRPr="00DB6DE7" w:rsidRDefault="00DE029D" w:rsidP="00DE029D">
      <w:pPr>
        <w:pStyle w:val="2"/>
        <w:spacing w:before="0" w:line="360" w:lineRule="auto"/>
        <w:jc w:val="center"/>
        <w:rPr>
          <w:rFonts w:ascii="Times New Roman" w:eastAsia="Calibri" w:hAnsi="Times New Roman" w:cs="Times New Roman"/>
          <w:color w:val="auto"/>
          <w:sz w:val="28"/>
          <w:szCs w:val="28"/>
        </w:rPr>
      </w:pPr>
      <w:bookmarkStart w:id="9" w:name="_Toc513564705"/>
      <w:r w:rsidRPr="00DB6DE7">
        <w:rPr>
          <w:rFonts w:ascii="Times New Roman" w:eastAsia="Calibri" w:hAnsi="Times New Roman" w:cs="Times New Roman"/>
          <w:color w:val="auto"/>
          <w:sz w:val="28"/>
          <w:szCs w:val="28"/>
        </w:rPr>
        <w:t>§ 2.2. Сговор на торгах</w:t>
      </w:r>
      <w:bookmarkEnd w:id="9"/>
    </w:p>
    <w:p w14:paraId="0CFF39AF" w14:textId="77777777" w:rsidR="00FB11A5" w:rsidRPr="00DB6DE7" w:rsidRDefault="00FB11A5" w:rsidP="00C109D3">
      <w:pPr>
        <w:spacing w:after="0" w:line="360" w:lineRule="auto"/>
        <w:ind w:firstLine="709"/>
        <w:jc w:val="both"/>
        <w:rPr>
          <w:rFonts w:ascii="Times New Roman" w:eastAsia="Calibri" w:hAnsi="Times New Roman" w:cs="Times New Roman"/>
          <w:sz w:val="28"/>
          <w:szCs w:val="28"/>
        </w:rPr>
      </w:pPr>
    </w:p>
    <w:p w14:paraId="3654B768" w14:textId="77777777" w:rsidR="00C109D3" w:rsidRPr="00DB6DE7" w:rsidRDefault="00DE029D" w:rsidP="00C109D3">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Как было указано ранее, наибольшее количество картельных сговоров происходит на государственных </w:t>
      </w:r>
      <w:r w:rsidR="00224D7B" w:rsidRPr="00DB6DE7">
        <w:rPr>
          <w:rFonts w:ascii="Times New Roman" w:eastAsia="Calibri" w:hAnsi="Times New Roman" w:cs="Times New Roman"/>
          <w:sz w:val="28"/>
          <w:szCs w:val="28"/>
        </w:rPr>
        <w:t>торгах, проводимых в электронной форме</w:t>
      </w:r>
      <w:r w:rsidRPr="00DB6DE7">
        <w:rPr>
          <w:rFonts w:ascii="Times New Roman" w:eastAsia="Calibri" w:hAnsi="Times New Roman" w:cs="Times New Roman"/>
          <w:sz w:val="28"/>
          <w:szCs w:val="28"/>
        </w:rPr>
        <w:t xml:space="preserve">. </w:t>
      </w:r>
    </w:p>
    <w:p w14:paraId="6B0CD989"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Торги являются одним из способов заключения </w:t>
      </w:r>
      <w:r w:rsidR="00224D7B" w:rsidRPr="00DB6DE7">
        <w:rPr>
          <w:rFonts w:ascii="Times New Roman" w:eastAsia="Calibri" w:hAnsi="Times New Roman" w:cs="Times New Roman"/>
          <w:sz w:val="28"/>
          <w:szCs w:val="28"/>
        </w:rPr>
        <w:t>контрактов</w:t>
      </w:r>
      <w:r w:rsidRPr="00DB6DE7">
        <w:rPr>
          <w:rFonts w:ascii="Times New Roman" w:eastAsia="Calibri" w:hAnsi="Times New Roman" w:cs="Times New Roman"/>
          <w:sz w:val="28"/>
          <w:szCs w:val="28"/>
        </w:rPr>
        <w:t xml:space="preserve"> и проводятс</w:t>
      </w:r>
      <w:r w:rsidR="005C21FE" w:rsidRPr="00DB6DE7">
        <w:rPr>
          <w:rFonts w:ascii="Times New Roman" w:eastAsia="Calibri" w:hAnsi="Times New Roman" w:cs="Times New Roman"/>
          <w:sz w:val="28"/>
          <w:szCs w:val="28"/>
        </w:rPr>
        <w:t xml:space="preserve">я в форме аукционов, </w:t>
      </w:r>
      <w:r w:rsidRPr="00DB6DE7">
        <w:rPr>
          <w:rFonts w:ascii="Times New Roman" w:eastAsia="Calibri" w:hAnsi="Times New Roman" w:cs="Times New Roman"/>
          <w:sz w:val="28"/>
          <w:szCs w:val="28"/>
        </w:rPr>
        <w:t>конкурсов</w:t>
      </w:r>
      <w:r w:rsidR="00224D7B" w:rsidRPr="00DB6DE7">
        <w:rPr>
          <w:rFonts w:ascii="Times New Roman" w:eastAsia="Calibri" w:hAnsi="Times New Roman" w:cs="Times New Roman"/>
          <w:sz w:val="28"/>
          <w:szCs w:val="28"/>
        </w:rPr>
        <w:t xml:space="preserve"> и подачи котировок</w:t>
      </w:r>
      <w:r w:rsidRPr="00DB6DE7">
        <w:rPr>
          <w:rFonts w:ascii="Times New Roman" w:eastAsia="Calibri" w:hAnsi="Times New Roman" w:cs="Times New Roman"/>
          <w:sz w:val="28"/>
          <w:szCs w:val="28"/>
        </w:rPr>
        <w:t>.</w:t>
      </w:r>
      <w:r w:rsidR="00224D7B"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Различие аукциона и конкурса в том, что при аукционе, контракт заключается с лицом, которое предложило наименьшую цену в ходе аукциона, а по итогам конкурса, контракт заключается с лицом, предложившим наиболее лучшие условия, и выбирается из претендентов специальной комиссией. </w:t>
      </w:r>
    </w:p>
    <w:p w14:paraId="670244EB" w14:textId="6AF2ABB0"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Картельному сговору на торгах присущи определенные признаки, например, ограниченный субъектный состав: из специфики торгов исходит, </w:t>
      </w:r>
      <w:r w:rsidR="005C21FE" w:rsidRPr="00DB6DE7">
        <w:rPr>
          <w:rFonts w:ascii="Times New Roman" w:eastAsia="Calibri" w:hAnsi="Times New Roman" w:cs="Times New Roman"/>
          <w:sz w:val="28"/>
          <w:szCs w:val="28"/>
        </w:rPr>
        <w:t>что участниками антиконкурентных</w:t>
      </w:r>
      <w:r w:rsidRPr="00DB6DE7">
        <w:rPr>
          <w:rFonts w:ascii="Times New Roman" w:eastAsia="Calibri" w:hAnsi="Times New Roman" w:cs="Times New Roman"/>
          <w:sz w:val="28"/>
          <w:szCs w:val="28"/>
        </w:rPr>
        <w:t xml:space="preserve"> соглашений не могут быть покупатели, только продавцы</w:t>
      </w:r>
      <w:r w:rsidR="00EF704A">
        <w:rPr>
          <w:rStyle w:val="a6"/>
          <w:rFonts w:ascii="Times New Roman" w:eastAsia="Calibri" w:hAnsi="Times New Roman" w:cs="Times New Roman"/>
          <w:sz w:val="28"/>
          <w:szCs w:val="28"/>
        </w:rPr>
        <w:footnoteReference w:id="61"/>
      </w:r>
      <w:r w:rsidRPr="00DB6DE7">
        <w:rPr>
          <w:rFonts w:ascii="Times New Roman" w:eastAsia="Calibri" w:hAnsi="Times New Roman" w:cs="Times New Roman"/>
          <w:sz w:val="28"/>
          <w:szCs w:val="28"/>
        </w:rPr>
        <w:t>.</w:t>
      </w:r>
    </w:p>
    <w:p w14:paraId="5D1AD7A4"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Чаще всего на торгах имеет место быть три варианта реализации картельного сговора:</w:t>
      </w:r>
    </w:p>
    <w:p w14:paraId="69CF9A79" w14:textId="77777777" w:rsidR="00DE029D" w:rsidRPr="00DB6DE7" w:rsidRDefault="00DE029D" w:rsidP="00DE029D">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Хозяйствующие субъекты сговариваются между собой до торгов, для установления необоснованно высокой начальной максимальной цены контракта путем, например, скоординированной подач</w:t>
      </w:r>
      <w:r w:rsidR="00224D7B" w:rsidRPr="00DB6DE7">
        <w:rPr>
          <w:rFonts w:ascii="Times New Roman" w:eastAsia="Calibri" w:hAnsi="Times New Roman" w:cs="Times New Roman"/>
          <w:sz w:val="28"/>
          <w:szCs w:val="28"/>
        </w:rPr>
        <w:t>и</w:t>
      </w:r>
      <w:r w:rsidRPr="00DB6DE7">
        <w:rPr>
          <w:rFonts w:ascii="Times New Roman" w:eastAsia="Calibri" w:hAnsi="Times New Roman" w:cs="Times New Roman"/>
          <w:sz w:val="28"/>
          <w:szCs w:val="28"/>
        </w:rPr>
        <w:t xml:space="preserve"> коммерческих предложений;</w:t>
      </w:r>
    </w:p>
    <w:p w14:paraId="5C660360" w14:textId="77777777" w:rsidR="00DE029D" w:rsidRPr="00DB6DE7" w:rsidRDefault="00DE029D" w:rsidP="00DE029D">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Участники торгов сговариваются на аукционах (при подаче котировок</w:t>
      </w:r>
      <w:r w:rsidR="00224D7B" w:rsidRPr="00DB6DE7">
        <w:rPr>
          <w:rFonts w:ascii="Times New Roman" w:eastAsia="Calibri" w:hAnsi="Times New Roman" w:cs="Times New Roman"/>
          <w:sz w:val="28"/>
          <w:szCs w:val="28"/>
        </w:rPr>
        <w:t xml:space="preserve"> либо аукционе</w:t>
      </w:r>
      <w:r w:rsidRPr="00DB6DE7">
        <w:rPr>
          <w:rFonts w:ascii="Times New Roman" w:eastAsia="Calibri" w:hAnsi="Times New Roman" w:cs="Times New Roman"/>
          <w:sz w:val="28"/>
          <w:szCs w:val="28"/>
        </w:rPr>
        <w:t>) для поддержания максимальной цены контракта, поочередно подавая ценовые предложения с минимальным снижением;</w:t>
      </w:r>
    </w:p>
    <w:p w14:paraId="509C5789" w14:textId="77777777" w:rsidR="00DE029D" w:rsidRPr="00DB6DE7" w:rsidRDefault="00DE029D" w:rsidP="00DE029D">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Участники, до торгов договариваются о победителе, например, за коммерческое вознаграждени</w:t>
      </w:r>
      <w:r w:rsidR="00224D7B" w:rsidRPr="00DB6DE7">
        <w:rPr>
          <w:rFonts w:ascii="Times New Roman" w:eastAsia="Calibri" w:hAnsi="Times New Roman" w:cs="Times New Roman"/>
          <w:sz w:val="28"/>
          <w:szCs w:val="28"/>
        </w:rPr>
        <w:t>е</w:t>
      </w:r>
      <w:r w:rsidRPr="00DB6DE7">
        <w:rPr>
          <w:rFonts w:ascii="Times New Roman" w:eastAsia="Calibri" w:hAnsi="Times New Roman" w:cs="Times New Roman"/>
          <w:sz w:val="28"/>
          <w:szCs w:val="28"/>
        </w:rPr>
        <w:t xml:space="preserve">, либо при договоренности о субподряде проигравшей организации, подавая </w:t>
      </w:r>
      <w:r w:rsidR="00224D7B" w:rsidRPr="00DB6DE7">
        <w:rPr>
          <w:rFonts w:ascii="Times New Roman" w:eastAsia="Calibri" w:hAnsi="Times New Roman" w:cs="Times New Roman"/>
          <w:sz w:val="28"/>
          <w:szCs w:val="28"/>
        </w:rPr>
        <w:t>предложен</w:t>
      </w:r>
      <w:r w:rsidR="005C21FE" w:rsidRPr="00DB6DE7">
        <w:rPr>
          <w:rFonts w:ascii="Times New Roman" w:eastAsia="Calibri" w:hAnsi="Times New Roman" w:cs="Times New Roman"/>
          <w:sz w:val="28"/>
          <w:szCs w:val="28"/>
        </w:rPr>
        <w:t>ия с заведомо худшими условиями.</w:t>
      </w:r>
    </w:p>
    <w:p w14:paraId="18D6FE8F"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Перечисленные тактики не являются закрытым перечнем и используются, как по одной, так и в комплексе. Также, достаточно, часто встречается, картель на торгах сопряженный со сговором с заказчиком. </w:t>
      </w:r>
    </w:p>
    <w:p w14:paraId="0AF07AFC" w14:textId="77777777" w:rsidR="00752BF2" w:rsidRPr="00DB6DE7" w:rsidRDefault="00C109D3" w:rsidP="00DA780B">
      <w:pPr>
        <w:spacing w:after="0" w:line="360" w:lineRule="auto"/>
        <w:ind w:firstLine="709"/>
        <w:jc w:val="both"/>
        <w:rPr>
          <w:rFonts w:ascii="Times New Roman" w:hAnsi="Times New Roman"/>
          <w:b/>
          <w:sz w:val="28"/>
        </w:rPr>
      </w:pPr>
      <w:r w:rsidRPr="00DB6DE7">
        <w:rPr>
          <w:rFonts w:ascii="Times New Roman" w:eastAsia="Calibri" w:hAnsi="Times New Roman" w:cs="Times New Roman"/>
          <w:sz w:val="28"/>
          <w:szCs w:val="28"/>
        </w:rPr>
        <w:t xml:space="preserve">Картельное соглашение следствием, которого является или может являться повышение, снижение или поддержание цен на торгах регламентируется п.2 ч.1 ст.11 ФЗ «О защите конкуренции». </w:t>
      </w:r>
    </w:p>
    <w:p w14:paraId="46AAD084" w14:textId="77777777" w:rsidR="00DA780B" w:rsidRPr="00DB6DE7" w:rsidRDefault="00DA780B" w:rsidP="00DA780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рамках анализа картелей на торгах, следует отметить еще один способ реализации антиконкурентных соглашений, появившийся вследствие развития цифровых технологий. Данный способ реализации картельных соглашений на торгах представляет собой использование участниками картеля, так называемых аукционных роботов.</w:t>
      </w:r>
    </w:p>
    <w:p w14:paraId="220E2FEC" w14:textId="76AC54A0" w:rsidR="00DA780B" w:rsidRPr="00DB6DE7" w:rsidRDefault="00DA780B" w:rsidP="00DA780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Аукционные роботы, являются специализированной программой (далее ПО), чаще всего являющейся расширением для определенного браузера (веб-обозревателя), с помощью которого участник торгов принимает участие в электронных торгах. Аукционный робот работает в связке с электронной цифровой подписью участника торгов и программируется на автоматическую подачу ценовых предложений на конкретном электронном аукционе от имени участника аукциона. Функционал аукционных роботов разнообразен, в настройки входит опциональный шаг снижения цены до устанавливаемого предела, время подачи ценовых заявок, а также «затирание» цифровых следов</w:t>
      </w:r>
      <w:r w:rsidR="00676424">
        <w:rPr>
          <w:rStyle w:val="a6"/>
          <w:rFonts w:ascii="Times New Roman" w:eastAsia="Calibri" w:hAnsi="Times New Roman" w:cs="Times New Roman"/>
          <w:sz w:val="28"/>
          <w:szCs w:val="28"/>
        </w:rPr>
        <w:footnoteReference w:id="62"/>
      </w:r>
      <w:r w:rsidRPr="00DB6DE7">
        <w:rPr>
          <w:rFonts w:ascii="Times New Roman" w:eastAsia="Calibri" w:hAnsi="Times New Roman" w:cs="Times New Roman"/>
          <w:sz w:val="28"/>
          <w:szCs w:val="28"/>
        </w:rPr>
        <w:t>.</w:t>
      </w:r>
    </w:p>
    <w:p w14:paraId="15512DA7" w14:textId="77777777" w:rsidR="00DA780B" w:rsidRPr="00DB6DE7" w:rsidRDefault="00DA780B" w:rsidP="00DA780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Важно отметить, что само использование аукционного робота, не является нарушением АМЗ, а является лишь, возможным способом достижения последствий указанных в ч.1, ст.11 ФЗ «О защите конкуренции. </w:t>
      </w:r>
    </w:p>
    <w:p w14:paraId="66512CFE" w14:textId="47B797C8" w:rsidR="00DA780B" w:rsidRPr="00DB6DE7" w:rsidRDefault="00DA780B" w:rsidP="00DA780B">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Одной из схем, в которой используются аукционные роботы участниками картеля, является схема, получившая неофициальное название «таран», в данной схеме, участники картеля, поочередно снижают цену контракта до того, предела, когда добросовестному участнику торгов становится невыгоден контракт, соответственно, побеждает участник картеля, после окончания аукциона, победитель указывает на допущенные заранее ошибки в представленной им технической документации к аукциону</w:t>
      </w:r>
      <w:r w:rsidR="00EF704A">
        <w:rPr>
          <w:rStyle w:val="a6"/>
          <w:rFonts w:ascii="Times New Roman" w:eastAsia="Calibri" w:hAnsi="Times New Roman" w:cs="Times New Roman"/>
          <w:sz w:val="28"/>
          <w:szCs w:val="28"/>
        </w:rPr>
        <w:footnoteReference w:id="63"/>
      </w:r>
      <w:r w:rsidRPr="00DB6DE7">
        <w:rPr>
          <w:rFonts w:ascii="Times New Roman" w:eastAsia="Calibri" w:hAnsi="Times New Roman" w:cs="Times New Roman"/>
          <w:sz w:val="28"/>
          <w:szCs w:val="28"/>
        </w:rPr>
        <w:t xml:space="preserve">. </w:t>
      </w:r>
      <w:proofErr w:type="gramEnd"/>
    </w:p>
    <w:p w14:paraId="5337F77F" w14:textId="77777777" w:rsidR="00DA780B" w:rsidRPr="00DB6DE7" w:rsidRDefault="00DA780B" w:rsidP="00DA780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Еще одной схемой использования участниками картеля аукционных роботов, является программирование на минимальное снижение цен, так Мурманское УФАС в рамках рассмотрения дела о нарушении АМЗ № 05-04-17/5</w:t>
      </w:r>
      <w:r w:rsidRPr="00DB6DE7">
        <w:rPr>
          <w:rStyle w:val="a6"/>
          <w:rFonts w:ascii="Times New Roman" w:eastAsia="Calibri" w:hAnsi="Times New Roman" w:cs="Times New Roman"/>
          <w:sz w:val="28"/>
          <w:szCs w:val="28"/>
        </w:rPr>
        <w:footnoteReference w:id="64"/>
      </w:r>
      <w:r w:rsidRPr="00DB6DE7">
        <w:rPr>
          <w:rFonts w:ascii="Times New Roman" w:eastAsia="Calibri" w:hAnsi="Times New Roman" w:cs="Times New Roman"/>
          <w:sz w:val="28"/>
          <w:szCs w:val="28"/>
        </w:rPr>
        <w:t xml:space="preserve"> выявило использование аукционного работа, запрограммированного подавать минимальные ценовые предложения до 0,5% и 1% от начальной максимальной цены контракта.</w:t>
      </w:r>
    </w:p>
    <w:p w14:paraId="251E9A35" w14:textId="77777777" w:rsidR="00DA780B" w:rsidRPr="00DB6DE7" w:rsidRDefault="00DA780B" w:rsidP="00DA780B">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Важно отметить, что в настоящее время участие в электронных аукционах, с помощью аукционных роботов часто фиксируется самими электронными торговыми площадками.</w:t>
      </w:r>
    </w:p>
    <w:p w14:paraId="220E9948"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Федеральная антимонопольная служба РФ накопила разносторонний опыт определения картелей на торгах, из анализа правоприменительной практики можно выделить ряд признаков, свидетельствующих о возможном наличии сговора на торгах:</w:t>
      </w:r>
    </w:p>
    <w:p w14:paraId="251B1136"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Наличие компании, выигравшей большую часть торгов, при наличии на товарном рынке конкурентов;</w:t>
      </w:r>
    </w:p>
    <w:p w14:paraId="1A7004FC"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Минимальное снижение начальной максимальной цены контракта в ряде торгов;</w:t>
      </w:r>
    </w:p>
    <w:p w14:paraId="567BEC25"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Необоснованное уклонение участников от торгов (отсутствие ценовых предложений, системный пропуск сроков, подача неконкурентоспособного предложения);</w:t>
      </w:r>
    </w:p>
    <w:p w14:paraId="6B1F34E9"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Несоответствие начальной  максимальной цены контракта рыночной цене;</w:t>
      </w:r>
    </w:p>
    <w:p w14:paraId="273DB6F2"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Ограниченное число участников в ряде торгов;</w:t>
      </w:r>
    </w:p>
    <w:p w14:paraId="05A035C3"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Совпадение контактных данных (телефонов, адресов электронных почт), совпадение фактических и сетевых (</w:t>
      </w:r>
      <w:r w:rsidRPr="00DB6DE7">
        <w:rPr>
          <w:rFonts w:ascii="Times New Roman" w:eastAsia="Calibri" w:hAnsi="Times New Roman" w:cs="Times New Roman"/>
          <w:sz w:val="28"/>
          <w:szCs w:val="28"/>
          <w:lang w:val="en-US"/>
        </w:rPr>
        <w:t>IP</w:t>
      </w:r>
      <w:r w:rsidRPr="00DB6DE7">
        <w:rPr>
          <w:rFonts w:ascii="Times New Roman" w:eastAsia="Calibri" w:hAnsi="Times New Roman" w:cs="Times New Roman"/>
          <w:sz w:val="28"/>
          <w:szCs w:val="28"/>
        </w:rPr>
        <w:t>-адресов) участников;</w:t>
      </w:r>
    </w:p>
    <w:p w14:paraId="6E3B3721" w14:textId="77777777" w:rsidR="00DE029D" w:rsidRPr="00DB6DE7" w:rsidRDefault="00DE029D" w:rsidP="00676424">
      <w:pPr>
        <w:numPr>
          <w:ilvl w:val="0"/>
          <w:numId w:val="3"/>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Системные подачи лучших предложений (может свидетельствовать об информированности одного участника торгов о предложениях другого участника торгов до конкурса).</w:t>
      </w:r>
    </w:p>
    <w:p w14:paraId="70BEDD27"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Данные признаки косвенно свидетельствуют о возможном сговоре участников торгов – картеле. </w:t>
      </w:r>
    </w:p>
    <w:p w14:paraId="65371E39" w14:textId="77777777" w:rsidR="00DE029D" w:rsidRPr="00DB6DE7" w:rsidRDefault="00224D7B"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Достаточно часто, </w:t>
      </w:r>
      <w:r w:rsidR="00DE029D" w:rsidRPr="00DB6DE7">
        <w:rPr>
          <w:rFonts w:ascii="Times New Roman" w:eastAsia="Calibri" w:hAnsi="Times New Roman" w:cs="Times New Roman"/>
          <w:sz w:val="28"/>
          <w:szCs w:val="28"/>
        </w:rPr>
        <w:t xml:space="preserve">информацию о наличии картельного сговора на торгах Федеральная антимонопольная служба получает от самих участников торгов, пострадавших из-за действий картеля. Также информация поступает от правоохранительных органов (Прокуратуры, Федеральной Службы Безопасности) в рамках взаимодействия. </w:t>
      </w:r>
    </w:p>
    <w:p w14:paraId="0E8F50B2"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При получении информация о картелях, либо после анализа тор</w:t>
      </w:r>
      <w:r w:rsidR="005C21FE" w:rsidRPr="00DB6DE7">
        <w:rPr>
          <w:rFonts w:ascii="Times New Roman" w:eastAsia="Calibri" w:hAnsi="Times New Roman" w:cs="Times New Roman"/>
          <w:sz w:val="28"/>
          <w:szCs w:val="28"/>
        </w:rPr>
        <w:t>гов и вывода о возможном наличие</w:t>
      </w:r>
      <w:r w:rsidRPr="00DB6DE7">
        <w:rPr>
          <w:rFonts w:ascii="Times New Roman" w:eastAsia="Calibri" w:hAnsi="Times New Roman" w:cs="Times New Roman"/>
          <w:sz w:val="28"/>
          <w:szCs w:val="28"/>
        </w:rPr>
        <w:t xml:space="preserve"> картельного сговора между участниками торгов, антимонопольный орган системно исследует ряд торгов и деятельность подозреваемых участников.</w:t>
      </w:r>
      <w:proofErr w:type="gramEnd"/>
    </w:p>
    <w:p w14:paraId="2B1763EE"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Антимонопольный орган направляет запросы в различные коммерческие организации на основании п</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11 </w:t>
      </w:r>
      <w:r w:rsidR="0063391B" w:rsidRPr="00DB6DE7">
        <w:rPr>
          <w:rFonts w:ascii="Times New Roman" w:eastAsia="Calibri" w:hAnsi="Times New Roman" w:cs="Times New Roman"/>
          <w:sz w:val="28"/>
          <w:szCs w:val="28"/>
        </w:rPr>
        <w:t>ч.</w:t>
      </w:r>
      <w:r w:rsidRPr="00DB6DE7">
        <w:rPr>
          <w:rFonts w:ascii="Times New Roman" w:eastAsia="Calibri" w:hAnsi="Times New Roman" w:cs="Times New Roman"/>
          <w:sz w:val="28"/>
          <w:szCs w:val="28"/>
        </w:rPr>
        <w:t xml:space="preserve"> 3 </w:t>
      </w:r>
      <w:r w:rsidR="0063391B" w:rsidRPr="00DB6DE7">
        <w:rPr>
          <w:rFonts w:ascii="Times New Roman" w:eastAsia="Calibri" w:hAnsi="Times New Roman" w:cs="Times New Roman"/>
          <w:sz w:val="28"/>
          <w:szCs w:val="28"/>
        </w:rPr>
        <w:t>ст.</w:t>
      </w:r>
      <w:r w:rsidRPr="00DB6DE7">
        <w:rPr>
          <w:rFonts w:ascii="Times New Roman" w:eastAsia="Calibri" w:hAnsi="Times New Roman" w:cs="Times New Roman"/>
          <w:sz w:val="28"/>
          <w:szCs w:val="28"/>
        </w:rPr>
        <w:t xml:space="preserve"> 23 и </w:t>
      </w:r>
      <w:r w:rsidR="0063391B" w:rsidRPr="00DB6DE7">
        <w:rPr>
          <w:rFonts w:ascii="Times New Roman" w:eastAsia="Calibri" w:hAnsi="Times New Roman" w:cs="Times New Roman"/>
          <w:sz w:val="28"/>
          <w:szCs w:val="28"/>
        </w:rPr>
        <w:t>ст.</w:t>
      </w:r>
      <w:r w:rsidRPr="00DB6DE7">
        <w:rPr>
          <w:rFonts w:ascii="Times New Roman" w:eastAsia="Calibri" w:hAnsi="Times New Roman" w:cs="Times New Roman"/>
          <w:sz w:val="28"/>
          <w:szCs w:val="28"/>
        </w:rPr>
        <w:t xml:space="preserve"> 25, Федерального закона от 26.07.2006 № 135-ФЗ </w:t>
      </w:r>
      <w:r w:rsidR="004F4BC9" w:rsidRPr="00DB6DE7">
        <w:rPr>
          <w:rFonts w:ascii="Times New Roman" w:eastAsia="Calibri" w:hAnsi="Times New Roman" w:cs="Times New Roman"/>
          <w:sz w:val="28"/>
          <w:szCs w:val="28"/>
        </w:rPr>
        <w:t>«О защите конкуренции»</w:t>
      </w:r>
      <w:r w:rsidR="004F4BC9" w:rsidRPr="00DB6DE7">
        <w:rPr>
          <w:rFonts w:ascii="Times New Roman" w:eastAsia="Calibri" w:hAnsi="Times New Roman" w:cs="Times New Roman"/>
          <w:sz w:val="28"/>
          <w:szCs w:val="28"/>
          <w:vertAlign w:val="superscript"/>
        </w:rPr>
        <w:footnoteReference w:id="65"/>
      </w:r>
      <w:r w:rsidR="004F4BC9"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и проводит анализ. </w:t>
      </w:r>
    </w:p>
    <w:p w14:paraId="3B615BD5" w14:textId="161928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После предварительного анализа, антимонопольный орган, исходя из полученного результата, назначает внеплановую проверку в соответствии со </w:t>
      </w:r>
      <w:r w:rsidR="0063391B" w:rsidRPr="00DB6DE7">
        <w:rPr>
          <w:rFonts w:ascii="Times New Roman" w:eastAsia="Calibri" w:hAnsi="Times New Roman" w:cs="Times New Roman"/>
          <w:sz w:val="28"/>
          <w:szCs w:val="28"/>
        </w:rPr>
        <w:t>ст.</w:t>
      </w:r>
      <w:r w:rsidRPr="00DB6DE7">
        <w:rPr>
          <w:rFonts w:ascii="Times New Roman" w:eastAsia="Calibri" w:hAnsi="Times New Roman" w:cs="Times New Roman"/>
          <w:sz w:val="28"/>
          <w:szCs w:val="28"/>
        </w:rPr>
        <w:t xml:space="preserve"> 25.1 Федерального закона «О защите конкуренции». Процедура проверки </w:t>
      </w:r>
      <w:r w:rsidRPr="00DB6DE7">
        <w:rPr>
          <w:rFonts w:ascii="Times New Roman" w:eastAsia="Calibri" w:hAnsi="Times New Roman" w:cs="Times New Roman"/>
          <w:sz w:val="28"/>
          <w:szCs w:val="28"/>
        </w:rPr>
        <w:lastRenderedPageBreak/>
        <w:t xml:space="preserve">проводится в соответствии с Приказом ФАС России от 25.05.2012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340 "Об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w:t>
      </w:r>
      <w:r w:rsidR="004F4BC9" w:rsidRPr="00DB6DE7">
        <w:rPr>
          <w:rFonts w:ascii="Times New Roman" w:eastAsia="Calibri" w:hAnsi="Times New Roman" w:cs="Times New Roman"/>
          <w:sz w:val="28"/>
          <w:szCs w:val="28"/>
        </w:rPr>
        <w:t>Российской Федерации</w:t>
      </w:r>
      <w:r w:rsidR="004F4BC9" w:rsidRPr="00DB6DE7">
        <w:rPr>
          <w:rFonts w:ascii="Times New Roman" w:eastAsia="Calibri" w:hAnsi="Times New Roman" w:cs="Times New Roman"/>
          <w:sz w:val="28"/>
          <w:szCs w:val="28"/>
          <w:vertAlign w:val="superscript"/>
        </w:rPr>
        <w:footnoteReference w:id="66"/>
      </w:r>
      <w:r w:rsidR="004F4BC9"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(далее </w:t>
      </w:r>
      <w:r w:rsidR="00676424">
        <w:rPr>
          <w:rFonts w:ascii="Times New Roman" w:eastAsia="Calibri" w:hAnsi="Times New Roman" w:cs="Times New Roman"/>
          <w:sz w:val="28"/>
          <w:szCs w:val="28"/>
        </w:rPr>
        <w:t>П</w:t>
      </w:r>
      <w:r w:rsidRPr="00DB6DE7">
        <w:rPr>
          <w:rFonts w:ascii="Times New Roman" w:eastAsia="Calibri" w:hAnsi="Times New Roman" w:cs="Times New Roman"/>
          <w:sz w:val="28"/>
          <w:szCs w:val="28"/>
        </w:rPr>
        <w:t>риказ ФАС РФ №340).</w:t>
      </w:r>
    </w:p>
    <w:p w14:paraId="210CC0F7" w14:textId="07A34F38" w:rsidR="00DE029D" w:rsidRPr="00DB6DE7" w:rsidRDefault="00DE029D" w:rsidP="00DE029D">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В соответствии с этим же приказом лицо, в отношении которого проводится проверка по признакам возможного участи в картелях, не уведомляется, другими словами, как выразился </w:t>
      </w:r>
      <w:r w:rsidR="00676424">
        <w:rPr>
          <w:rFonts w:ascii="Times New Roman" w:eastAsia="Calibri" w:hAnsi="Times New Roman" w:cs="Times New Roman"/>
          <w:sz w:val="28"/>
          <w:szCs w:val="28"/>
        </w:rPr>
        <w:t>К. Н.</w:t>
      </w:r>
      <w:r w:rsidRPr="00DB6DE7">
        <w:rPr>
          <w:rFonts w:ascii="Times New Roman" w:eastAsia="Calibri" w:hAnsi="Times New Roman" w:cs="Times New Roman"/>
          <w:sz w:val="28"/>
          <w:szCs w:val="28"/>
        </w:rPr>
        <w:t xml:space="preserve"> Алешин по отношению к</w:t>
      </w:r>
      <w:r w:rsidR="008A1550" w:rsidRPr="00DB6DE7">
        <w:rPr>
          <w:rFonts w:ascii="Times New Roman" w:eastAsia="Calibri" w:hAnsi="Times New Roman" w:cs="Times New Roman"/>
          <w:sz w:val="28"/>
          <w:szCs w:val="28"/>
        </w:rPr>
        <w:t xml:space="preserve"> внеплановым выездным проверкам</w:t>
      </w:r>
      <w:r w:rsidR="00676424">
        <w:rPr>
          <w:rFonts w:ascii="Times New Roman" w:eastAsia="Calibri" w:hAnsi="Times New Roman" w:cs="Times New Roman"/>
          <w:sz w:val="28"/>
          <w:szCs w:val="28"/>
        </w:rPr>
        <w:t xml:space="preserve">  </w:t>
      </w:r>
      <w:r w:rsidR="00676424">
        <w:rPr>
          <w:rFonts w:ascii="Times New Roman" w:eastAsia="Calibri" w:hAnsi="Times New Roman" w:cs="Times New Roman"/>
          <w:sz w:val="28"/>
          <w:szCs w:val="28"/>
        </w:rPr>
        <w:softHyphen/>
      </w:r>
      <w:r w:rsidR="00676424">
        <w:rPr>
          <w:rFonts w:ascii="Times New Roman" w:eastAsia="Calibri" w:hAnsi="Times New Roman" w:cs="Times New Roman"/>
          <w:sz w:val="28"/>
          <w:szCs w:val="28"/>
        </w:rPr>
        <w:noBreakHyphen/>
      </w:r>
      <w:r w:rsidR="008A1550"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«рейды на </w:t>
      </w:r>
      <w:r w:rsidR="004F4BC9" w:rsidRPr="00DB6DE7">
        <w:rPr>
          <w:rFonts w:ascii="Times New Roman" w:eastAsia="Calibri" w:hAnsi="Times New Roman" w:cs="Times New Roman"/>
          <w:sz w:val="28"/>
          <w:szCs w:val="28"/>
        </w:rPr>
        <w:t>рассвете»</w:t>
      </w:r>
      <w:r w:rsidR="004F4BC9" w:rsidRPr="00DB6DE7">
        <w:rPr>
          <w:rFonts w:ascii="Times New Roman" w:eastAsia="Calibri" w:hAnsi="Times New Roman" w:cs="Times New Roman"/>
          <w:sz w:val="28"/>
          <w:szCs w:val="28"/>
          <w:vertAlign w:val="superscript"/>
        </w:rPr>
        <w:footnoteReference w:id="67"/>
      </w:r>
      <w:r w:rsidR="004F4BC9"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Необходимость внезапности проверок обосновывается, тем, что картельные соглашения надежно скрываются участниками и доказательствами зачастую становятся документы, «просто лежащие на столах». </w:t>
      </w:r>
      <w:proofErr w:type="gramEnd"/>
    </w:p>
    <w:p w14:paraId="01537B42"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Антимонопольный орган, во время проведения проверки, наделен полномочиями на осмотр офиса проверяемого лица. Осмотр включает в себя исследования рабочих мест сотрудников, всех электронных носителей информации, документации находящейся в помещении, которое занимает проверяемое лицо. Осмотр не подразумевает изъятия найденных документов и электронных носителей, все интересующие (в соответствии с приказом о проведении проверки) антимонопольный орган документы копируются, а с электронных носителей снимается цифровая копия. Все действия фиксируются в протоколе. Также во время </w:t>
      </w:r>
      <w:r w:rsidR="008A1550" w:rsidRPr="00DB6DE7">
        <w:rPr>
          <w:rFonts w:ascii="Times New Roman" w:eastAsia="Calibri" w:hAnsi="Times New Roman" w:cs="Times New Roman"/>
          <w:sz w:val="28"/>
          <w:szCs w:val="28"/>
        </w:rPr>
        <w:t xml:space="preserve">проверки </w:t>
      </w:r>
      <w:r w:rsidRPr="00DB6DE7">
        <w:rPr>
          <w:rFonts w:ascii="Times New Roman" w:eastAsia="Calibri" w:hAnsi="Times New Roman" w:cs="Times New Roman"/>
          <w:sz w:val="28"/>
          <w:szCs w:val="28"/>
        </w:rPr>
        <w:t>берутся объяснения с работников лица в отношении, которого проводится проверка. При проведении проверки, разрешается присутствие представителя проверяемого лица, а также для соблюдения прав проверяемого необходимо нали</w:t>
      </w:r>
      <w:r w:rsidR="008A1550" w:rsidRPr="00DB6DE7">
        <w:rPr>
          <w:rFonts w:ascii="Times New Roman" w:eastAsia="Calibri" w:hAnsi="Times New Roman" w:cs="Times New Roman"/>
          <w:sz w:val="28"/>
          <w:szCs w:val="28"/>
        </w:rPr>
        <w:t>чии двух независимых понятых.</w:t>
      </w:r>
      <w:r w:rsidRPr="00DB6DE7">
        <w:rPr>
          <w:rFonts w:ascii="Times New Roman" w:eastAsia="Calibri" w:hAnsi="Times New Roman" w:cs="Times New Roman"/>
          <w:sz w:val="28"/>
          <w:szCs w:val="28"/>
        </w:rPr>
        <w:t xml:space="preserve"> </w:t>
      </w:r>
    </w:p>
    <w:p w14:paraId="7AAC36F0"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Итогом проверки является вывод антимонопольного органа о наличии либо отсутствии признаков правонарушения, важно заметить, что </w:t>
      </w:r>
      <w:r w:rsidRPr="00DB6DE7">
        <w:rPr>
          <w:rFonts w:ascii="Times New Roman" w:eastAsia="Calibri" w:hAnsi="Times New Roman" w:cs="Times New Roman"/>
          <w:sz w:val="28"/>
          <w:szCs w:val="28"/>
        </w:rPr>
        <w:lastRenderedPageBreak/>
        <w:t>антимонопольный орган не имеет права ограничивать деятельность предприятия не в ходе проверки не по ее окончанию, так как проверка является инструментом сбора данных.</w:t>
      </w:r>
    </w:p>
    <w:p w14:paraId="3BC49C96" w14:textId="1ED29A71" w:rsidR="00DE029D" w:rsidRPr="00DB6DE7" w:rsidRDefault="00DE029D" w:rsidP="00DE029D">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Часто внеплановую выездную проверку антимонопольного органа сравнивают с оперативно розыскными действиями (далее ОРД), но данное сравнение не уместно, так как </w:t>
      </w:r>
      <w:r w:rsidR="00C46FAC" w:rsidRPr="00DB6DE7">
        <w:rPr>
          <w:rFonts w:ascii="Times New Roman" w:eastAsia="Calibri" w:hAnsi="Times New Roman" w:cs="Times New Roman"/>
          <w:sz w:val="28"/>
          <w:szCs w:val="28"/>
        </w:rPr>
        <w:t>ФАС</w:t>
      </w:r>
      <w:r w:rsidR="00C46FAC" w:rsidRPr="00DB6DE7">
        <w:rPr>
          <w:rFonts w:ascii="Times New Roman" w:hAnsi="Times New Roman"/>
          <w:sz w:val="28"/>
        </w:rPr>
        <w:t xml:space="preserve"> РФ</w:t>
      </w:r>
      <w:r w:rsidRPr="00DB6DE7">
        <w:rPr>
          <w:rFonts w:ascii="Times New Roman" w:eastAsia="Calibri" w:hAnsi="Times New Roman" w:cs="Times New Roman"/>
          <w:sz w:val="28"/>
          <w:szCs w:val="28"/>
        </w:rPr>
        <w:t xml:space="preserve"> и ее территориальные </w:t>
      </w:r>
      <w:r w:rsidR="00C46FAC" w:rsidRPr="00DB6DE7">
        <w:rPr>
          <w:rFonts w:ascii="Times New Roman" w:eastAsia="Calibri" w:hAnsi="Times New Roman" w:cs="Times New Roman"/>
          <w:sz w:val="28"/>
          <w:szCs w:val="28"/>
        </w:rPr>
        <w:t>органы</w:t>
      </w:r>
      <w:r w:rsidRPr="00DB6DE7">
        <w:rPr>
          <w:rFonts w:ascii="Times New Roman" w:eastAsia="Calibri" w:hAnsi="Times New Roman" w:cs="Times New Roman"/>
          <w:sz w:val="28"/>
          <w:szCs w:val="28"/>
        </w:rPr>
        <w:t xml:space="preserve"> не имеют полномочий на ОРД, данные мероприятия проводятся компетентными органами в рамках взаимодействия и второе, это то, что во время и по итогу проверки антимонопольный орган не выносит никаких актов. </w:t>
      </w:r>
      <w:proofErr w:type="gramEnd"/>
    </w:p>
    <w:p w14:paraId="00B7EE0E"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На основании материалов полученных в ходе проверок, а также на основании ответов на запросы в государственные органы и иные организации, антимонопольный орган определением заводит дело о нарушении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(при наличии признаков). </w:t>
      </w:r>
      <w:proofErr w:type="gramStart"/>
      <w:r w:rsidRPr="00DB6DE7">
        <w:rPr>
          <w:rFonts w:ascii="Times New Roman" w:eastAsia="Calibri" w:hAnsi="Times New Roman" w:cs="Times New Roman"/>
          <w:sz w:val="28"/>
          <w:szCs w:val="28"/>
        </w:rPr>
        <w:t xml:space="preserve">Следующим шагом, становится проведение расследования, в ходе которого вновь делаются запросы в компетентные органы и иные организации, направляются запросы в организацию, в отношении которой заведено дело об АМЗ, а также проводятся комиссии, в ходе которых определяется степень виновности. </w:t>
      </w:r>
      <w:proofErr w:type="gramEnd"/>
    </w:p>
    <w:p w14:paraId="2B342E1C"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Итогом проведения расследования дела об АМЗ, антимонопольный орган выносит решение о наличии нарушении </w:t>
      </w:r>
      <w:r w:rsidR="00751FDC" w:rsidRPr="00DB6DE7">
        <w:rPr>
          <w:rFonts w:ascii="Times New Roman" w:eastAsia="Calibri" w:hAnsi="Times New Roman" w:cs="Times New Roman"/>
          <w:sz w:val="28"/>
          <w:szCs w:val="28"/>
        </w:rPr>
        <w:t>АМЗ</w:t>
      </w:r>
      <w:r w:rsidR="008A1550" w:rsidRPr="00DB6DE7">
        <w:rPr>
          <w:rFonts w:ascii="Times New Roman" w:eastAsia="Calibri" w:hAnsi="Times New Roman" w:cs="Times New Roman"/>
          <w:sz w:val="28"/>
          <w:szCs w:val="28"/>
        </w:rPr>
        <w:t>.</w:t>
      </w:r>
    </w:p>
    <w:p w14:paraId="0BD9A34C"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Далее антимонопольный орган на основании вышеуказанного решения заводит дело об </w:t>
      </w:r>
      <w:r w:rsidR="00D92BAA" w:rsidRPr="00DB6DE7">
        <w:rPr>
          <w:rFonts w:ascii="Times New Roman" w:eastAsia="Calibri" w:hAnsi="Times New Roman" w:cs="Times New Roman"/>
          <w:sz w:val="28"/>
          <w:szCs w:val="28"/>
        </w:rPr>
        <w:t xml:space="preserve">административном правонарушении, чаще всего </w:t>
      </w:r>
      <w:r w:rsidRPr="00DB6DE7">
        <w:rPr>
          <w:rFonts w:ascii="Times New Roman" w:eastAsia="Calibri" w:hAnsi="Times New Roman" w:cs="Times New Roman"/>
          <w:sz w:val="28"/>
          <w:szCs w:val="28"/>
        </w:rPr>
        <w:t>соотве</w:t>
      </w:r>
      <w:r w:rsidR="00D92BAA" w:rsidRPr="00DB6DE7">
        <w:rPr>
          <w:rFonts w:ascii="Times New Roman" w:eastAsia="Calibri" w:hAnsi="Times New Roman" w:cs="Times New Roman"/>
          <w:sz w:val="28"/>
          <w:szCs w:val="28"/>
        </w:rPr>
        <w:t>тствии с ч.1, ст. 14.32 КоАП РФ</w:t>
      </w:r>
      <w:r w:rsidRPr="00DB6DE7">
        <w:rPr>
          <w:rFonts w:ascii="Times New Roman" w:eastAsia="Calibri" w:hAnsi="Times New Roman" w:cs="Times New Roman"/>
          <w:sz w:val="28"/>
          <w:szCs w:val="28"/>
        </w:rPr>
        <w:t>.</w:t>
      </w:r>
    </w:p>
    <w:p w14:paraId="375A3F4A" w14:textId="77777777" w:rsidR="00D92BAA"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Антимонопольная служба, в ходе рассмотрения дела об </w:t>
      </w:r>
      <w:r w:rsidR="00D92BAA"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в случае, если в действиях должностных лиц </w:t>
      </w:r>
      <w:proofErr w:type="gramStart"/>
      <w:r w:rsidRPr="00DB6DE7">
        <w:rPr>
          <w:rFonts w:ascii="Times New Roman" w:eastAsia="Calibri" w:hAnsi="Times New Roman" w:cs="Times New Roman"/>
          <w:sz w:val="28"/>
          <w:szCs w:val="28"/>
        </w:rPr>
        <w:t>просматриваются признаки преступления сообщает</w:t>
      </w:r>
      <w:proofErr w:type="gramEnd"/>
      <w:r w:rsidRPr="00DB6DE7">
        <w:rPr>
          <w:rFonts w:ascii="Times New Roman" w:eastAsia="Calibri" w:hAnsi="Times New Roman" w:cs="Times New Roman"/>
          <w:sz w:val="28"/>
          <w:szCs w:val="28"/>
        </w:rPr>
        <w:t xml:space="preserve"> о них в компетентные органы. Данные сообщения вносятся в Книгу учета сообщений о проверках и в последующем, правоохранительные органы, при наличии признаков соответствующего преступления, заводят дело по признакам состава преступления предусмотренного ст. 178 УК РФ. </w:t>
      </w:r>
    </w:p>
    <w:p w14:paraId="1C3ABD35" w14:textId="77777777" w:rsidR="00DE029D" w:rsidRPr="00DB6DE7" w:rsidRDefault="00D92BAA"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Правовое регулирование торгов осуществляется Федеральным законом "О контрактной системе в сфере закупок товаров, работ, услуг для обеспечения </w:t>
      </w:r>
      <w:r w:rsidRPr="00DB6DE7">
        <w:rPr>
          <w:rFonts w:ascii="Times New Roman" w:eastAsia="Calibri" w:hAnsi="Times New Roman" w:cs="Times New Roman"/>
          <w:sz w:val="28"/>
          <w:szCs w:val="28"/>
        </w:rPr>
        <w:lastRenderedPageBreak/>
        <w:t xml:space="preserve">государственных и муниципальных </w:t>
      </w:r>
      <w:r w:rsidR="00060729" w:rsidRPr="00DB6DE7">
        <w:rPr>
          <w:rFonts w:ascii="Times New Roman" w:eastAsia="Calibri" w:hAnsi="Times New Roman" w:cs="Times New Roman"/>
          <w:sz w:val="28"/>
          <w:szCs w:val="28"/>
        </w:rPr>
        <w:t>нужд"</w:t>
      </w:r>
      <w:r w:rsidR="00060729" w:rsidRPr="00DB6DE7">
        <w:rPr>
          <w:rFonts w:ascii="Times New Roman" w:eastAsia="Calibri" w:hAnsi="Times New Roman" w:cs="Times New Roman"/>
          <w:sz w:val="28"/>
          <w:szCs w:val="28"/>
          <w:vertAlign w:val="superscript"/>
        </w:rPr>
        <w:footnoteReference w:id="68"/>
      </w:r>
      <w:r w:rsidR="00060729" w:rsidRPr="00DB6DE7">
        <w:rPr>
          <w:rFonts w:ascii="Times New Roman" w:eastAsia="Calibri" w:hAnsi="Times New Roman" w:cs="Times New Roman"/>
          <w:sz w:val="28"/>
          <w:szCs w:val="28"/>
        </w:rPr>
        <w:t xml:space="preserve"> и </w:t>
      </w:r>
      <w:r w:rsidRPr="00DB6DE7">
        <w:rPr>
          <w:rFonts w:ascii="Times New Roman" w:eastAsia="Calibri" w:hAnsi="Times New Roman" w:cs="Times New Roman"/>
          <w:sz w:val="28"/>
          <w:szCs w:val="28"/>
        </w:rPr>
        <w:t xml:space="preserve">Федеральным законом «О закупках товаров, работ, услуг отдельными видами </w:t>
      </w:r>
      <w:r w:rsidR="00060729" w:rsidRPr="00DB6DE7">
        <w:rPr>
          <w:rFonts w:ascii="Times New Roman" w:eastAsia="Calibri" w:hAnsi="Times New Roman" w:cs="Times New Roman"/>
          <w:sz w:val="28"/>
          <w:szCs w:val="28"/>
        </w:rPr>
        <w:t>юридических лиц»</w:t>
      </w:r>
      <w:r w:rsidR="00060729" w:rsidRPr="00DB6DE7">
        <w:rPr>
          <w:rFonts w:ascii="Times New Roman" w:eastAsia="Calibri" w:hAnsi="Times New Roman" w:cs="Times New Roman"/>
          <w:sz w:val="28"/>
          <w:szCs w:val="28"/>
          <w:vertAlign w:val="superscript"/>
        </w:rPr>
        <w:footnoteReference w:id="69"/>
      </w:r>
      <w:r w:rsidR="00060729"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Указанные Законы </w:t>
      </w:r>
      <w:r w:rsidR="00DE029D" w:rsidRPr="00DB6DE7">
        <w:rPr>
          <w:rFonts w:ascii="Times New Roman" w:eastAsia="Calibri" w:hAnsi="Times New Roman" w:cs="Times New Roman"/>
          <w:sz w:val="28"/>
          <w:szCs w:val="28"/>
        </w:rPr>
        <w:t>предполага</w:t>
      </w:r>
      <w:r w:rsidRPr="00DB6DE7">
        <w:rPr>
          <w:rFonts w:ascii="Times New Roman" w:eastAsia="Calibri" w:hAnsi="Times New Roman" w:cs="Times New Roman"/>
          <w:sz w:val="28"/>
          <w:szCs w:val="28"/>
        </w:rPr>
        <w:t>ю</w:t>
      </w:r>
      <w:r w:rsidR="00DE029D" w:rsidRPr="00DB6DE7">
        <w:rPr>
          <w:rFonts w:ascii="Times New Roman" w:eastAsia="Calibri" w:hAnsi="Times New Roman" w:cs="Times New Roman"/>
          <w:sz w:val="28"/>
          <w:szCs w:val="28"/>
        </w:rPr>
        <w:t>т многоуровневый контроль и прозрачность проведения государственных закупок. В соответствии с ним</w:t>
      </w:r>
      <w:r w:rsidRPr="00DB6DE7">
        <w:rPr>
          <w:rFonts w:ascii="Times New Roman" w:eastAsia="Calibri" w:hAnsi="Times New Roman" w:cs="Times New Roman"/>
          <w:sz w:val="28"/>
          <w:szCs w:val="28"/>
        </w:rPr>
        <w:t>и</w:t>
      </w:r>
      <w:r w:rsidR="00DE029D" w:rsidRPr="00DB6DE7">
        <w:rPr>
          <w:rFonts w:ascii="Times New Roman" w:eastAsia="Calibri" w:hAnsi="Times New Roman" w:cs="Times New Roman"/>
          <w:sz w:val="28"/>
          <w:szCs w:val="28"/>
        </w:rPr>
        <w:t xml:space="preserve"> основной контроль осуществляет Федеральная антимонопольная служба РФ (и ее территориальные подразделения) и Федеральное казначейство, но также предусмотрены иные виды контроля, такие как общественный и ведомственный контроль, контроль Счетной Палаты РФ.</w:t>
      </w:r>
    </w:p>
    <w:p w14:paraId="147968C8"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осуществления более прозрачного проведения закупок была создана подведомственная Федеральному Казначейству Единая Информационная Система в сфере закупок (</w:t>
      </w:r>
      <w:r w:rsidR="00833006" w:rsidRPr="00DB6DE7">
        <w:rPr>
          <w:rFonts w:ascii="Times New Roman" w:eastAsia="Calibri" w:hAnsi="Times New Roman" w:cs="Times New Roman"/>
          <w:sz w:val="28"/>
          <w:szCs w:val="28"/>
        </w:rPr>
        <w:t>далее ЕИС)</w:t>
      </w:r>
      <w:r w:rsidR="00833006" w:rsidRPr="00DB6DE7">
        <w:rPr>
          <w:rFonts w:ascii="Times New Roman" w:eastAsia="Calibri" w:hAnsi="Times New Roman" w:cs="Times New Roman"/>
          <w:sz w:val="28"/>
          <w:szCs w:val="28"/>
          <w:vertAlign w:val="superscript"/>
        </w:rPr>
        <w:footnoteReference w:id="70"/>
      </w:r>
      <w:r w:rsidR="00833006" w:rsidRPr="00DB6DE7">
        <w:rPr>
          <w:rFonts w:ascii="Times New Roman" w:eastAsia="Calibri" w:hAnsi="Times New Roman" w:cs="Times New Roman"/>
          <w:sz w:val="28"/>
          <w:szCs w:val="28"/>
        </w:rPr>
        <w:t xml:space="preserve">, </w:t>
      </w:r>
      <w:r w:rsidR="008A1550" w:rsidRPr="00DB6DE7">
        <w:rPr>
          <w:rFonts w:ascii="Times New Roman" w:eastAsia="Calibri" w:hAnsi="Times New Roman" w:cs="Times New Roman"/>
          <w:sz w:val="28"/>
          <w:szCs w:val="28"/>
        </w:rPr>
        <w:t xml:space="preserve">в </w:t>
      </w:r>
      <w:r w:rsidRPr="00DB6DE7">
        <w:rPr>
          <w:rFonts w:ascii="Times New Roman" w:eastAsia="Calibri" w:hAnsi="Times New Roman" w:cs="Times New Roman"/>
          <w:sz w:val="28"/>
          <w:szCs w:val="28"/>
        </w:rPr>
        <w:t>которую интегрированы, на данный момент, системы шести аккредитованных электронных торговых площадок:</w:t>
      </w:r>
    </w:p>
    <w:p w14:paraId="10B581EC"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АО "Единая электронная торговая площадка" (АО «ЕЭТП»);</w:t>
      </w:r>
    </w:p>
    <w:p w14:paraId="1E45F63B"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АО "Российский аукционный дом" (АО "РАД");</w:t>
      </w:r>
    </w:p>
    <w:p w14:paraId="7D03F173"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АО "</w:t>
      </w:r>
      <w:r w:rsidR="00DA01A7" w:rsidRPr="00DB6DE7">
        <w:rPr>
          <w:rFonts w:ascii="Times New Roman" w:eastAsia="Calibri" w:hAnsi="Times New Roman" w:cs="Times New Roman"/>
          <w:sz w:val="28"/>
          <w:szCs w:val="28"/>
        </w:rPr>
        <w:t>Электронные</w:t>
      </w:r>
      <w:r w:rsidRPr="00DB6DE7">
        <w:rPr>
          <w:rFonts w:ascii="Times New Roman" w:eastAsia="Calibri" w:hAnsi="Times New Roman" w:cs="Times New Roman"/>
          <w:sz w:val="28"/>
          <w:szCs w:val="28"/>
        </w:rPr>
        <w:t xml:space="preserve"> торговые системы" (ЭТП НЭП);</w:t>
      </w:r>
    </w:p>
    <w:p w14:paraId="1B52B593"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ГУП "Агентство по государственному заказу, инвестиционной деятельности и межрегиональным связям республики Татарстан" (ГУП «АГЗ РТ»);</w:t>
      </w:r>
    </w:p>
    <w:p w14:paraId="4F0C985A"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ЗАО «Сбербанк - автоматизированная система торгов» (ЗАО «Сбербанк-АСТ»);</w:t>
      </w:r>
    </w:p>
    <w:p w14:paraId="313D8744" w14:textId="77777777" w:rsidR="00DE029D" w:rsidRPr="00DB6DE7" w:rsidRDefault="00DE029D" w:rsidP="00DE029D">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ООО "РТС-тендер"</w:t>
      </w:r>
      <w:r w:rsidR="00321194" w:rsidRPr="00DB6DE7">
        <w:rPr>
          <w:rFonts w:ascii="Times New Roman" w:eastAsia="Calibri" w:hAnsi="Times New Roman" w:cs="Times New Roman"/>
          <w:sz w:val="28"/>
          <w:szCs w:val="28"/>
        </w:rPr>
        <w:t xml:space="preserve"> (РТС-тендер)</w:t>
      </w:r>
      <w:r w:rsidR="00321194" w:rsidRPr="00DB6DE7">
        <w:rPr>
          <w:rFonts w:ascii="Times New Roman" w:eastAsia="Calibri" w:hAnsi="Times New Roman" w:cs="Times New Roman"/>
          <w:sz w:val="28"/>
          <w:szCs w:val="28"/>
          <w:vertAlign w:val="superscript"/>
        </w:rPr>
        <w:footnoteReference w:id="71"/>
      </w:r>
      <w:r w:rsidR="00321194" w:rsidRPr="00DB6DE7">
        <w:rPr>
          <w:rFonts w:ascii="Times New Roman" w:eastAsia="Calibri" w:hAnsi="Times New Roman" w:cs="Times New Roman"/>
          <w:sz w:val="28"/>
          <w:szCs w:val="28"/>
        </w:rPr>
        <w:t>.</w:t>
      </w:r>
    </w:p>
    <w:p w14:paraId="207B1BFD" w14:textId="77777777" w:rsidR="00DE029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Федеральная антимонопольная служба РФ, проводит контроль в отношении всех участников процесса государственных (муниципальных) закупок. Контроль, условно, можно разделить на два вида:</w:t>
      </w:r>
    </w:p>
    <w:p w14:paraId="2DED7C0C" w14:textId="77777777" w:rsidR="00DE029D" w:rsidRPr="00DB6DE7" w:rsidRDefault="00DE029D" w:rsidP="00676424">
      <w:pPr>
        <w:numPr>
          <w:ilvl w:val="0"/>
          <w:numId w:val="28"/>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Контроль процедуры размещения государственного (муниципального) заказа;</w:t>
      </w:r>
    </w:p>
    <w:p w14:paraId="0ABCA89C" w14:textId="77777777" w:rsidR="00DE029D" w:rsidRPr="00DB6DE7" w:rsidRDefault="00DE029D" w:rsidP="00676424">
      <w:pPr>
        <w:numPr>
          <w:ilvl w:val="0"/>
          <w:numId w:val="28"/>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Контроль соблюдения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в ходе проведения закупок и торгов.</w:t>
      </w:r>
    </w:p>
    <w:p w14:paraId="029D30C2" w14:textId="77777777" w:rsidR="00DE029D" w:rsidRPr="00DB6DE7" w:rsidRDefault="00DE029D" w:rsidP="00DE029D">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целях выявления сговора на торгах, антимонопольный орган использует ряд методов получения первоначальной информации:</w:t>
      </w:r>
    </w:p>
    <w:p w14:paraId="63642BE9" w14:textId="77777777" w:rsidR="00DE029D" w:rsidRPr="00DB6DE7" w:rsidRDefault="00DE029D" w:rsidP="00676424">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Работа с заявлениями граждан и юридических лиц;</w:t>
      </w:r>
    </w:p>
    <w:p w14:paraId="14F574A6" w14:textId="77777777" w:rsidR="00DE029D" w:rsidRPr="00DB6DE7" w:rsidRDefault="00DE029D" w:rsidP="00676424">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Оперативная работа в рамках освобождения от административного наказания при сговоре на торгах (имеет </w:t>
      </w:r>
      <w:proofErr w:type="gramStart"/>
      <w:r w:rsidRPr="00DB6DE7">
        <w:rPr>
          <w:rFonts w:ascii="Times New Roman" w:eastAsia="Calibri" w:hAnsi="Times New Roman" w:cs="Times New Roman"/>
          <w:sz w:val="28"/>
          <w:szCs w:val="28"/>
        </w:rPr>
        <w:t>ввиду</w:t>
      </w:r>
      <w:proofErr w:type="gramEnd"/>
      <w:r w:rsidRPr="00DB6DE7">
        <w:rPr>
          <w:rFonts w:ascii="Times New Roman" w:eastAsia="Calibri" w:hAnsi="Times New Roman" w:cs="Times New Roman"/>
          <w:sz w:val="28"/>
          <w:szCs w:val="28"/>
        </w:rPr>
        <w:t xml:space="preserve"> </w:t>
      </w:r>
      <w:proofErr w:type="gramStart"/>
      <w:r w:rsidRPr="00DB6DE7">
        <w:rPr>
          <w:rFonts w:ascii="Times New Roman" w:eastAsia="Calibri" w:hAnsi="Times New Roman" w:cs="Times New Roman"/>
          <w:sz w:val="28"/>
          <w:szCs w:val="28"/>
        </w:rPr>
        <w:t>освобождение</w:t>
      </w:r>
      <w:proofErr w:type="gramEnd"/>
      <w:r w:rsidRPr="00DB6DE7">
        <w:rPr>
          <w:rFonts w:ascii="Times New Roman" w:eastAsia="Calibri" w:hAnsi="Times New Roman" w:cs="Times New Roman"/>
          <w:sz w:val="28"/>
          <w:szCs w:val="28"/>
        </w:rPr>
        <w:t xml:space="preserve"> от административного наказания в рамках примечания к ст. 14.32 КоАП, о чем было сказано выше);</w:t>
      </w:r>
    </w:p>
    <w:p w14:paraId="2788B71C" w14:textId="77777777" w:rsidR="00DE029D" w:rsidRPr="00DB6DE7" w:rsidRDefault="00DE029D" w:rsidP="00676424">
      <w:pPr>
        <w:numPr>
          <w:ilvl w:val="0"/>
          <w:numId w:val="6"/>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Работа с СМИ (журналист</w:t>
      </w:r>
      <w:r w:rsidR="008A1550" w:rsidRPr="00DB6DE7">
        <w:rPr>
          <w:rFonts w:ascii="Times New Roman" w:eastAsia="Calibri" w:hAnsi="Times New Roman" w:cs="Times New Roman"/>
          <w:sz w:val="28"/>
          <w:szCs w:val="28"/>
        </w:rPr>
        <w:t>ские расследования) и информацией</w:t>
      </w:r>
      <w:r w:rsidRPr="00DB6DE7">
        <w:rPr>
          <w:rFonts w:ascii="Times New Roman" w:eastAsia="Calibri" w:hAnsi="Times New Roman" w:cs="Times New Roman"/>
          <w:sz w:val="28"/>
          <w:szCs w:val="28"/>
        </w:rPr>
        <w:t xml:space="preserve"> с сет</w:t>
      </w:r>
      <w:r w:rsidR="00A21D96" w:rsidRPr="00DB6DE7">
        <w:rPr>
          <w:rFonts w:ascii="Times New Roman" w:eastAsia="Calibri" w:hAnsi="Times New Roman" w:cs="Times New Roman"/>
          <w:sz w:val="28"/>
          <w:szCs w:val="28"/>
        </w:rPr>
        <w:t>и</w:t>
      </w:r>
      <w:r w:rsidRPr="00DB6DE7">
        <w:rPr>
          <w:rFonts w:ascii="Times New Roman" w:eastAsia="Calibri" w:hAnsi="Times New Roman" w:cs="Times New Roman"/>
          <w:sz w:val="28"/>
          <w:szCs w:val="28"/>
        </w:rPr>
        <w:t xml:space="preserve"> </w:t>
      </w:r>
      <w:r w:rsidR="00321194" w:rsidRPr="00DB6DE7">
        <w:rPr>
          <w:rFonts w:ascii="Times New Roman" w:eastAsia="Calibri" w:hAnsi="Times New Roman" w:cs="Times New Roman"/>
          <w:sz w:val="28"/>
          <w:szCs w:val="28"/>
        </w:rPr>
        <w:t>Интернет</w:t>
      </w:r>
      <w:r w:rsidR="00321194" w:rsidRPr="00DB6DE7">
        <w:rPr>
          <w:rFonts w:ascii="Times New Roman" w:eastAsia="Calibri" w:hAnsi="Times New Roman" w:cs="Times New Roman"/>
          <w:sz w:val="28"/>
          <w:szCs w:val="28"/>
          <w:vertAlign w:val="superscript"/>
        </w:rPr>
        <w:footnoteReference w:id="72"/>
      </w:r>
      <w:r w:rsidR="00321194" w:rsidRPr="00DB6DE7">
        <w:rPr>
          <w:rFonts w:ascii="Times New Roman" w:eastAsia="Calibri" w:hAnsi="Times New Roman" w:cs="Times New Roman"/>
          <w:sz w:val="28"/>
          <w:szCs w:val="28"/>
        </w:rPr>
        <w:t>.</w:t>
      </w:r>
    </w:p>
    <w:p w14:paraId="42E5667E" w14:textId="77777777" w:rsidR="00DE029D" w:rsidRPr="00DB6DE7" w:rsidRDefault="00DE029D" w:rsidP="00DE029D">
      <w:pPr>
        <w:spacing w:after="0" w:line="360" w:lineRule="auto"/>
        <w:ind w:firstLine="709"/>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Также следует выделить в отдельную группу ряд методов получения информации базирующихся на работе с ЕИС в сфере закупок. Они строятся на электронном анализе больших массивов информации связанных с торгами. Обычно наиболее раскрытую информацию антимонопольный орган получает из представленных (по запросу) электронными площадками данных. Электронные торговые площадки предоставляют информацию в виде электронных таблиц. Система обнаружения потенциальных картелей строится на поиске определенных факторов: </w:t>
      </w:r>
    </w:p>
    <w:p w14:paraId="7599C7E3" w14:textId="77777777" w:rsidR="00DE029D" w:rsidRPr="00DB6DE7" w:rsidRDefault="00DE029D" w:rsidP="00676424">
      <w:pPr>
        <w:numPr>
          <w:ilvl w:val="0"/>
          <w:numId w:val="7"/>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Выделение компаний часто выигрывавших торги (такие компании привлекают повышенное внимание);</w:t>
      </w:r>
    </w:p>
    <w:p w14:paraId="279640AF" w14:textId="77777777" w:rsidR="00DE029D" w:rsidRPr="00DB6DE7" w:rsidRDefault="00DE029D" w:rsidP="00676424">
      <w:pPr>
        <w:numPr>
          <w:ilvl w:val="0"/>
          <w:numId w:val="7"/>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Конкуренты, выигрыши и проигрыши которых системно чередуются;</w:t>
      </w:r>
    </w:p>
    <w:p w14:paraId="4A3C3EBC" w14:textId="77777777" w:rsidR="00DE029D" w:rsidRPr="00DB6DE7" w:rsidRDefault="00DE029D" w:rsidP="00676424">
      <w:pPr>
        <w:numPr>
          <w:ilvl w:val="0"/>
          <w:numId w:val="7"/>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Выделяются прошедшие торги с минимальным понижением начальной максимальной цены контрактов или с минимальным количеством участников;</w:t>
      </w:r>
    </w:p>
    <w:p w14:paraId="043F7EE1" w14:textId="77777777" w:rsidR="00DE029D" w:rsidRPr="00DB6DE7" w:rsidRDefault="00DE029D" w:rsidP="00676424">
      <w:pPr>
        <w:numPr>
          <w:ilvl w:val="0"/>
          <w:numId w:val="7"/>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Выделяются торги, когда участники системно не подавали ценовых предложений, либо подавали объективно не конкурентоспособные предложения;</w:t>
      </w:r>
    </w:p>
    <w:p w14:paraId="12F32348" w14:textId="77777777" w:rsidR="00DE029D" w:rsidRPr="00DB6DE7" w:rsidRDefault="00DE029D" w:rsidP="00676424">
      <w:pPr>
        <w:numPr>
          <w:ilvl w:val="0"/>
          <w:numId w:val="7"/>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Соотносятся фактические, юридические и сетевые адреса участников торгов, а также реквизиты ЭЦП, </w:t>
      </w:r>
      <w:r w:rsidRPr="00DB6DE7">
        <w:rPr>
          <w:rFonts w:ascii="Times New Roman" w:eastAsia="Calibri" w:hAnsi="Times New Roman" w:cs="Times New Roman"/>
          <w:sz w:val="28"/>
          <w:szCs w:val="28"/>
          <w:lang w:val="en-US"/>
        </w:rPr>
        <w:t>MAC</w:t>
      </w:r>
      <w:r w:rsidRPr="00DB6DE7">
        <w:rPr>
          <w:rFonts w:ascii="Times New Roman" w:eastAsia="Calibri" w:hAnsi="Times New Roman" w:cs="Times New Roman"/>
          <w:sz w:val="28"/>
          <w:szCs w:val="28"/>
        </w:rPr>
        <w:t>-адреса устройств и иные идентификационные дынные участников торгов.</w:t>
      </w:r>
    </w:p>
    <w:p w14:paraId="149D34B6" w14:textId="77777777" w:rsidR="00A21FFE" w:rsidRPr="00DB6DE7" w:rsidRDefault="00A21FFE" w:rsidP="00A21FFE">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Важно отметить, что согласно судебной практике, суды, в подавляющем большинстве, признают подобные электронные доказательства допустимыми и также расширяют этот перечень. </w:t>
      </w:r>
    </w:p>
    <w:p w14:paraId="6DFBDC64" w14:textId="77777777" w:rsidR="00D92BAA" w:rsidRPr="00DB6DE7" w:rsidRDefault="00D92BAA" w:rsidP="00D92BAA">
      <w:pPr>
        <w:spacing w:after="0" w:line="360" w:lineRule="auto"/>
        <w:ind w:firstLine="708"/>
        <w:contextualSpacing/>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Возможно, законодателю, учитывая массовость и латентный характер картелей на торгах, в целях увеличения эффективности обнаружения противозаконных сговоров, следует комплексно пе</w:t>
      </w:r>
      <w:r w:rsidR="00334AC2" w:rsidRPr="00DB6DE7">
        <w:rPr>
          <w:rFonts w:ascii="Times New Roman" w:eastAsia="Calibri" w:hAnsi="Times New Roman" w:cs="Times New Roman"/>
          <w:sz w:val="28"/>
          <w:szCs w:val="28"/>
        </w:rPr>
        <w:t xml:space="preserve">ресмотреть систему правового регулирования электронных аукционов и конкурсов в открытой форме, путем ужесточения контроля процедуры закупок операторами торговых площадок, вменения ему прав и обязанностей, сравнимых, например, с правами и </w:t>
      </w:r>
      <w:r w:rsidR="00A21FFE" w:rsidRPr="00DB6DE7">
        <w:rPr>
          <w:rFonts w:ascii="Times New Roman" w:eastAsia="Calibri" w:hAnsi="Times New Roman" w:cs="Times New Roman"/>
          <w:sz w:val="28"/>
          <w:szCs w:val="28"/>
        </w:rPr>
        <w:t>обязанностями,</w:t>
      </w:r>
      <w:r w:rsidR="00334AC2" w:rsidRPr="00DB6DE7">
        <w:rPr>
          <w:rFonts w:ascii="Times New Roman" w:eastAsia="Calibri" w:hAnsi="Times New Roman" w:cs="Times New Roman"/>
          <w:sz w:val="28"/>
          <w:szCs w:val="28"/>
        </w:rPr>
        <w:t xml:space="preserve"> предусмотренными ч.1 и ч.2 </w:t>
      </w:r>
      <w:r w:rsidR="009E20E9" w:rsidRPr="00DB6DE7">
        <w:rPr>
          <w:rFonts w:ascii="Times New Roman" w:eastAsia="Calibri" w:hAnsi="Times New Roman" w:cs="Times New Roman"/>
          <w:sz w:val="28"/>
          <w:szCs w:val="28"/>
        </w:rPr>
        <w:t xml:space="preserve">ст. 12 </w:t>
      </w:r>
      <w:r w:rsidR="00334AC2" w:rsidRPr="00DB6DE7">
        <w:rPr>
          <w:rFonts w:ascii="Times New Roman" w:eastAsia="Calibri" w:hAnsi="Times New Roman" w:cs="Times New Roman"/>
          <w:sz w:val="28"/>
          <w:szCs w:val="28"/>
        </w:rPr>
        <w:t>ФЗ «О противодействии</w:t>
      </w:r>
      <w:proofErr w:type="gramEnd"/>
      <w:r w:rsidR="00334AC2" w:rsidRPr="00DB6DE7">
        <w:rPr>
          <w:rFonts w:ascii="Times New Roman" w:eastAsia="Calibri" w:hAnsi="Times New Roman" w:cs="Times New Roman"/>
          <w:sz w:val="28"/>
          <w:szCs w:val="28"/>
        </w:rPr>
        <w:t xml:space="preserve"> </w:t>
      </w:r>
      <w:proofErr w:type="gramStart"/>
      <w:r w:rsidR="00334AC2" w:rsidRPr="00DB6DE7">
        <w:rPr>
          <w:rFonts w:ascii="Times New Roman" w:eastAsia="Calibri" w:hAnsi="Times New Roman" w:cs="Times New Roman"/>
          <w:sz w:val="28"/>
          <w:szCs w:val="28"/>
        </w:rPr>
        <w:t xml:space="preserve">неправомерному использованию инсайдерской информации и манипулированию рынком и о внесении изменений в отдельные законодательные акты Российской </w:t>
      </w:r>
      <w:r w:rsidR="00EC4A51" w:rsidRPr="00DB6DE7">
        <w:rPr>
          <w:rFonts w:ascii="Times New Roman" w:eastAsia="Calibri" w:hAnsi="Times New Roman" w:cs="Times New Roman"/>
          <w:sz w:val="28"/>
          <w:szCs w:val="28"/>
        </w:rPr>
        <w:t>Федерации»</w:t>
      </w:r>
      <w:r w:rsidR="00EC4A51" w:rsidRPr="00DB6DE7">
        <w:rPr>
          <w:rFonts w:ascii="Times New Roman" w:eastAsia="Calibri" w:hAnsi="Times New Roman" w:cs="Times New Roman"/>
          <w:sz w:val="28"/>
          <w:szCs w:val="28"/>
          <w:vertAlign w:val="superscript"/>
        </w:rPr>
        <w:footnoteReference w:id="73"/>
      </w:r>
      <w:r w:rsidR="00EC4A51" w:rsidRPr="00DB6DE7">
        <w:rPr>
          <w:rFonts w:ascii="Times New Roman" w:eastAsia="Calibri" w:hAnsi="Times New Roman" w:cs="Times New Roman"/>
          <w:sz w:val="28"/>
          <w:szCs w:val="28"/>
        </w:rPr>
        <w:t xml:space="preserve">. </w:t>
      </w:r>
      <w:r w:rsidR="00334AC2" w:rsidRPr="00DB6DE7">
        <w:rPr>
          <w:rFonts w:ascii="Times New Roman" w:eastAsia="Calibri" w:hAnsi="Times New Roman" w:cs="Times New Roman"/>
          <w:sz w:val="28"/>
          <w:szCs w:val="28"/>
        </w:rPr>
        <w:t>В указанном законе организатор торговли и саморегулируемая организация в сфере финансового рынка, наделяются полномочиями по контролю за операциями с инструментами, обращающимися на организованных рынках</w:t>
      </w:r>
      <w:r w:rsidR="00A21FFE" w:rsidRPr="00DB6DE7">
        <w:rPr>
          <w:rFonts w:ascii="Times New Roman" w:eastAsia="Calibri" w:hAnsi="Times New Roman" w:cs="Times New Roman"/>
          <w:sz w:val="28"/>
          <w:szCs w:val="28"/>
        </w:rPr>
        <w:t xml:space="preserve">, а также обязанностями по выявлению противоправных действий в рамках организованных торгов и дальнейшей передачи информации о них государственным органам. </w:t>
      </w:r>
      <w:proofErr w:type="gramEnd"/>
    </w:p>
    <w:p w14:paraId="7242E3F5" w14:textId="77777777" w:rsidR="004A417D" w:rsidRPr="00DB6DE7" w:rsidRDefault="00DE029D" w:rsidP="00DE029D">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Антимонопольное расследование картельных сговоров на торгах - долгий и кропотливый процесс, который включает в себя сбор доказательной базы, используя административно-правовые механизмы, а в некоторых случаях и механизмы ОРД, в рамках взаимодействия с правоохранительными органами.</w:t>
      </w:r>
    </w:p>
    <w:p w14:paraId="0B3022F8" w14:textId="77777777" w:rsidR="00D43B0E" w:rsidRPr="00DB6DE7" w:rsidRDefault="00C109D3" w:rsidP="00C109D3">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lastRenderedPageBreak/>
        <w:t>Как было указано ранее, законодатель в п.2 ч.1 ст.11 ФЗ «О защите конкуренции» запрещает картельные соглашения, если такие соглашения приводят или могут привести к повышению, снижению или поддержанию цен на торгах, но следует отметить, что не все сговоры между конкурентами на торгах направлены на изменение либо поддержание цен, например в случае проведения конкурса, цена не первична в</w:t>
      </w:r>
      <w:proofErr w:type="gramEnd"/>
      <w:r w:rsidRPr="00DB6DE7">
        <w:rPr>
          <w:rFonts w:ascii="Times New Roman" w:eastAsia="Calibri" w:hAnsi="Times New Roman" w:cs="Times New Roman"/>
          <w:sz w:val="28"/>
          <w:szCs w:val="28"/>
        </w:rPr>
        <w:t xml:space="preserve"> </w:t>
      </w:r>
      <w:proofErr w:type="gramStart"/>
      <w:r w:rsidRPr="00DB6DE7">
        <w:rPr>
          <w:rFonts w:ascii="Times New Roman" w:eastAsia="Calibri" w:hAnsi="Times New Roman" w:cs="Times New Roman"/>
          <w:sz w:val="28"/>
          <w:szCs w:val="28"/>
        </w:rPr>
        <w:t>определении</w:t>
      </w:r>
      <w:proofErr w:type="gramEnd"/>
      <w:r w:rsidRPr="00DB6DE7">
        <w:rPr>
          <w:rFonts w:ascii="Times New Roman" w:eastAsia="Calibri" w:hAnsi="Times New Roman" w:cs="Times New Roman"/>
          <w:sz w:val="28"/>
          <w:szCs w:val="28"/>
        </w:rPr>
        <w:t xml:space="preserve"> победителя торгов и участники картеля в данном случае договариваются между собой </w:t>
      </w:r>
      <w:r w:rsidR="00E17AC3" w:rsidRPr="00DB6DE7">
        <w:rPr>
          <w:rFonts w:ascii="Times New Roman" w:eastAsia="Calibri" w:hAnsi="Times New Roman" w:cs="Times New Roman"/>
          <w:sz w:val="28"/>
          <w:szCs w:val="28"/>
        </w:rPr>
        <w:t>о том, кому достанется победа в определенных торгах, например, подачей заведомо худших предложений. Подобные действия могут квалифицироваться, как соглашения о разделе товарного рынка</w:t>
      </w:r>
      <w:r w:rsidR="00D43B0E" w:rsidRPr="00DB6DE7">
        <w:rPr>
          <w:rFonts w:ascii="Times New Roman" w:eastAsia="Calibri" w:hAnsi="Times New Roman" w:cs="Times New Roman"/>
          <w:sz w:val="28"/>
          <w:szCs w:val="28"/>
        </w:rPr>
        <w:t xml:space="preserve">. </w:t>
      </w:r>
    </w:p>
    <w:p w14:paraId="50BA4C66" w14:textId="77777777" w:rsidR="00D47BBD" w:rsidRPr="00DB6DE7" w:rsidRDefault="00D43B0E" w:rsidP="00A21FFE">
      <w:pPr>
        <w:spacing w:after="0" w:line="360" w:lineRule="auto"/>
        <w:ind w:firstLine="709"/>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Так как нарушения АМЗ на торгах в форме картельных соглашений являются наиболее частыми (около 80% все</w:t>
      </w:r>
      <w:r w:rsidR="00D17878" w:rsidRPr="00DB6DE7">
        <w:rPr>
          <w:rFonts w:ascii="Times New Roman" w:eastAsia="Calibri" w:hAnsi="Times New Roman" w:cs="Times New Roman"/>
          <w:sz w:val="28"/>
          <w:szCs w:val="28"/>
        </w:rPr>
        <w:t>х</w:t>
      </w:r>
      <w:r w:rsidRPr="00DB6DE7">
        <w:rPr>
          <w:rFonts w:ascii="Times New Roman" w:eastAsia="Calibri" w:hAnsi="Times New Roman" w:cs="Times New Roman"/>
          <w:sz w:val="28"/>
          <w:szCs w:val="28"/>
        </w:rPr>
        <w:t xml:space="preserve"> картелей), а также учитывая их особую опасность (ущерб может достигать 1,5% ВВП)</w:t>
      </w:r>
      <w:r w:rsidR="00D17878" w:rsidRPr="00DB6DE7">
        <w:rPr>
          <w:rFonts w:ascii="Times New Roman" w:eastAsia="Calibri" w:hAnsi="Times New Roman" w:cs="Times New Roman"/>
          <w:sz w:val="28"/>
          <w:szCs w:val="28"/>
        </w:rPr>
        <w:t xml:space="preserve">, в тоже время для упрощенного </w:t>
      </w:r>
      <w:r w:rsidR="0034591B" w:rsidRPr="00DB6DE7">
        <w:rPr>
          <w:rFonts w:ascii="Times New Roman" w:eastAsia="Calibri" w:hAnsi="Times New Roman" w:cs="Times New Roman"/>
          <w:sz w:val="28"/>
          <w:szCs w:val="28"/>
        </w:rPr>
        <w:t>восприятия</w:t>
      </w:r>
      <w:r w:rsidR="00D17878" w:rsidRPr="00DB6DE7">
        <w:rPr>
          <w:rFonts w:ascii="Times New Roman" w:eastAsia="Calibri" w:hAnsi="Times New Roman" w:cs="Times New Roman"/>
          <w:sz w:val="28"/>
          <w:szCs w:val="28"/>
        </w:rPr>
        <w:t xml:space="preserve"> нормы запрета картелей на торгах, в рамках развития </w:t>
      </w:r>
      <w:r w:rsidR="00751FDC" w:rsidRPr="00DB6DE7">
        <w:rPr>
          <w:rFonts w:ascii="Times New Roman" w:eastAsia="Calibri" w:hAnsi="Times New Roman" w:cs="Times New Roman"/>
          <w:sz w:val="28"/>
          <w:szCs w:val="28"/>
        </w:rPr>
        <w:t>АМЗ</w:t>
      </w:r>
      <w:r w:rsidR="00D17878" w:rsidRPr="00DB6DE7">
        <w:rPr>
          <w:rFonts w:ascii="Times New Roman" w:eastAsia="Calibri" w:hAnsi="Times New Roman" w:cs="Times New Roman"/>
          <w:sz w:val="28"/>
          <w:szCs w:val="28"/>
        </w:rPr>
        <w:t>, возможно, следует выделить картельные соглашения на торгах</w:t>
      </w:r>
      <w:r w:rsidR="00A21FFE" w:rsidRPr="00DB6DE7">
        <w:rPr>
          <w:rFonts w:ascii="Times New Roman" w:eastAsia="Calibri" w:hAnsi="Times New Roman" w:cs="Times New Roman"/>
          <w:sz w:val="28"/>
          <w:szCs w:val="28"/>
        </w:rPr>
        <w:t>, учитывая все формы картельных соглашений,</w:t>
      </w:r>
      <w:r w:rsidR="00D17878" w:rsidRPr="00DB6DE7">
        <w:rPr>
          <w:rFonts w:ascii="Times New Roman" w:eastAsia="Calibri" w:hAnsi="Times New Roman" w:cs="Times New Roman"/>
          <w:sz w:val="28"/>
          <w:szCs w:val="28"/>
        </w:rPr>
        <w:t xml:space="preserve"> в отдельный состав с последующим</w:t>
      </w:r>
      <w:proofErr w:type="gramEnd"/>
      <w:r w:rsidR="00D17878" w:rsidRPr="00DB6DE7">
        <w:rPr>
          <w:rFonts w:ascii="Times New Roman" w:eastAsia="Calibri" w:hAnsi="Times New Roman" w:cs="Times New Roman"/>
          <w:sz w:val="28"/>
          <w:szCs w:val="28"/>
        </w:rPr>
        <w:t xml:space="preserve"> ужесточением мер ад</w:t>
      </w:r>
      <w:r w:rsidR="00642298" w:rsidRPr="00DB6DE7">
        <w:rPr>
          <w:rFonts w:ascii="Times New Roman" w:eastAsia="Calibri" w:hAnsi="Times New Roman" w:cs="Times New Roman"/>
          <w:sz w:val="28"/>
          <w:szCs w:val="28"/>
        </w:rPr>
        <w:t>министративной ответственности за</w:t>
      </w:r>
      <w:r w:rsidR="00D17878" w:rsidRPr="00DB6DE7">
        <w:rPr>
          <w:rFonts w:ascii="Times New Roman" w:eastAsia="Calibri" w:hAnsi="Times New Roman" w:cs="Times New Roman"/>
          <w:sz w:val="28"/>
          <w:szCs w:val="28"/>
        </w:rPr>
        <w:t xml:space="preserve"> эти деяния. </w:t>
      </w:r>
    </w:p>
    <w:p w14:paraId="1611C9C3" w14:textId="49EF8617" w:rsidR="008B303E" w:rsidRDefault="008B303E" w:rsidP="00A21FFE">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Подводя итог анализа сговора на торгах, можно выделить ряд признаков, отличающих их от остальных картельных соглашений. Основным признаком, является, то, что </w:t>
      </w:r>
      <w:r w:rsidR="0034591B" w:rsidRPr="00DB6DE7">
        <w:rPr>
          <w:rFonts w:ascii="Times New Roman" w:eastAsia="Calibri" w:hAnsi="Times New Roman" w:cs="Times New Roman"/>
          <w:sz w:val="28"/>
          <w:szCs w:val="28"/>
        </w:rPr>
        <w:t>последствием сговора на торгах является реальная или потенциальная возможность изменения цены на торгах</w:t>
      </w:r>
      <w:r w:rsidRPr="00DB6DE7">
        <w:rPr>
          <w:rFonts w:ascii="Times New Roman" w:eastAsia="Calibri" w:hAnsi="Times New Roman" w:cs="Times New Roman"/>
          <w:sz w:val="28"/>
          <w:szCs w:val="28"/>
        </w:rPr>
        <w:t xml:space="preserve">. Вторым признаком, является субъектный состав, в картеле на торгах могут участвовать только </w:t>
      </w:r>
      <w:r w:rsidR="0032009A" w:rsidRPr="00DB6DE7">
        <w:rPr>
          <w:rFonts w:ascii="Times New Roman" w:eastAsia="Calibri" w:hAnsi="Times New Roman" w:cs="Times New Roman"/>
          <w:sz w:val="28"/>
          <w:szCs w:val="28"/>
        </w:rPr>
        <w:t xml:space="preserve">продавцы. </w:t>
      </w:r>
    </w:p>
    <w:p w14:paraId="4D723DD5" w14:textId="77777777" w:rsidR="00324493" w:rsidRPr="00DB6DE7" w:rsidRDefault="00324493" w:rsidP="00A21FFE">
      <w:pPr>
        <w:spacing w:after="0" w:line="360" w:lineRule="auto"/>
        <w:ind w:firstLine="709"/>
        <w:jc w:val="both"/>
        <w:rPr>
          <w:rFonts w:ascii="Times New Roman" w:eastAsia="Calibri" w:hAnsi="Times New Roman" w:cs="Times New Roman"/>
          <w:sz w:val="28"/>
          <w:szCs w:val="28"/>
        </w:rPr>
      </w:pPr>
    </w:p>
    <w:p w14:paraId="1F6F79D3" w14:textId="69570A29" w:rsidR="004A417D" w:rsidRPr="00DB6DE7" w:rsidRDefault="004A417D" w:rsidP="0034591B">
      <w:pPr>
        <w:pStyle w:val="2"/>
        <w:spacing w:before="0" w:line="360" w:lineRule="auto"/>
        <w:jc w:val="center"/>
        <w:rPr>
          <w:rFonts w:ascii="Times New Roman" w:eastAsia="Calibri" w:hAnsi="Times New Roman" w:cs="Times New Roman"/>
          <w:color w:val="auto"/>
          <w:sz w:val="28"/>
          <w:szCs w:val="28"/>
        </w:rPr>
      </w:pPr>
      <w:bookmarkStart w:id="10" w:name="_Toc513564706"/>
      <w:r w:rsidRPr="00DB6DE7">
        <w:rPr>
          <w:rFonts w:ascii="Times New Roman" w:eastAsia="Calibri" w:hAnsi="Times New Roman" w:cs="Times New Roman"/>
          <w:color w:val="auto"/>
          <w:sz w:val="28"/>
          <w:szCs w:val="28"/>
        </w:rPr>
        <w:t xml:space="preserve">§ </w:t>
      </w:r>
      <w:r w:rsidR="00324493">
        <w:rPr>
          <w:rFonts w:ascii="Times New Roman" w:eastAsia="Calibri" w:hAnsi="Times New Roman" w:cs="Times New Roman"/>
          <w:color w:val="auto"/>
          <w:sz w:val="28"/>
          <w:szCs w:val="28"/>
        </w:rPr>
        <w:t>2</w:t>
      </w:r>
      <w:r w:rsidRPr="00DB6DE7">
        <w:rPr>
          <w:rFonts w:ascii="Times New Roman" w:eastAsia="Calibri" w:hAnsi="Times New Roman" w:cs="Times New Roman"/>
          <w:color w:val="auto"/>
          <w:sz w:val="28"/>
          <w:szCs w:val="28"/>
        </w:rPr>
        <w:t>.</w:t>
      </w:r>
      <w:r w:rsidR="00324493">
        <w:rPr>
          <w:rFonts w:ascii="Times New Roman" w:eastAsia="Calibri" w:hAnsi="Times New Roman" w:cs="Times New Roman"/>
          <w:color w:val="auto"/>
          <w:sz w:val="28"/>
          <w:szCs w:val="28"/>
        </w:rPr>
        <w:t>3</w:t>
      </w:r>
      <w:r w:rsidRPr="00DB6DE7">
        <w:rPr>
          <w:rFonts w:ascii="Times New Roman" w:eastAsia="Calibri" w:hAnsi="Times New Roman" w:cs="Times New Roman"/>
          <w:color w:val="auto"/>
          <w:sz w:val="28"/>
          <w:szCs w:val="28"/>
        </w:rPr>
        <w:t>. Раздел товарного рынка</w:t>
      </w:r>
      <w:bookmarkEnd w:id="10"/>
    </w:p>
    <w:p w14:paraId="12A14B7A" w14:textId="77777777" w:rsidR="00D47BBD" w:rsidRPr="00DB6DE7" w:rsidRDefault="00D47BBD" w:rsidP="00980E34">
      <w:pPr>
        <w:spacing w:after="0" w:line="360" w:lineRule="auto"/>
        <w:ind w:firstLine="708"/>
        <w:jc w:val="both"/>
        <w:rPr>
          <w:rFonts w:ascii="Times New Roman" w:hAnsi="Times New Roman" w:cs="Times New Roman"/>
          <w:sz w:val="28"/>
          <w:szCs w:val="28"/>
        </w:rPr>
      </w:pPr>
    </w:p>
    <w:p w14:paraId="50D94729"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Пункт 3 ч. 1 ст. 11 Закона о защите конкуренции запрещает соглашения, направленные на раздел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3A8BC071"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lastRenderedPageBreak/>
        <w:t>Как видно из определения, законодатель разделяет данное правонарушение на раздел:</w:t>
      </w:r>
    </w:p>
    <w:p w14:paraId="1E629302" w14:textId="77777777" w:rsidR="00980E34" w:rsidRPr="00DB6DE7" w:rsidRDefault="00980E34" w:rsidP="00980E34">
      <w:pPr>
        <w:numPr>
          <w:ilvl w:val="0"/>
          <w:numId w:val="15"/>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по территориальному принципу;</w:t>
      </w:r>
    </w:p>
    <w:p w14:paraId="46AE730A" w14:textId="77777777" w:rsidR="00980E34" w:rsidRPr="00DB6DE7" w:rsidRDefault="00980E34" w:rsidP="00980E34">
      <w:pPr>
        <w:numPr>
          <w:ilvl w:val="0"/>
          <w:numId w:val="15"/>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объему продажи или покупки товаров;</w:t>
      </w:r>
    </w:p>
    <w:p w14:paraId="2D803321" w14:textId="77777777" w:rsidR="00980E34" w:rsidRPr="00DB6DE7" w:rsidRDefault="00980E34" w:rsidP="00980E34">
      <w:pPr>
        <w:numPr>
          <w:ilvl w:val="0"/>
          <w:numId w:val="15"/>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ассортименту реализуемых товаров;</w:t>
      </w:r>
    </w:p>
    <w:p w14:paraId="2A36536E" w14:textId="77777777" w:rsidR="00980E34" w:rsidRPr="00DB6DE7" w:rsidRDefault="00980E34" w:rsidP="00980E34">
      <w:pPr>
        <w:numPr>
          <w:ilvl w:val="0"/>
          <w:numId w:val="15"/>
        </w:numPr>
        <w:spacing w:after="0" w:line="360" w:lineRule="auto"/>
        <w:ind w:left="0" w:firstLine="0"/>
        <w:contextualSpacing/>
        <w:jc w:val="both"/>
        <w:rPr>
          <w:rFonts w:ascii="Times New Roman" w:hAnsi="Times New Roman" w:cs="Times New Roman"/>
          <w:sz w:val="28"/>
          <w:szCs w:val="28"/>
        </w:rPr>
      </w:pPr>
      <w:r w:rsidRPr="00DB6DE7">
        <w:rPr>
          <w:rFonts w:ascii="Times New Roman" w:hAnsi="Times New Roman" w:cs="Times New Roman"/>
          <w:sz w:val="28"/>
          <w:szCs w:val="28"/>
        </w:rPr>
        <w:t>составу продавцов или покупателей (заказчиков).</w:t>
      </w:r>
    </w:p>
    <w:p w14:paraId="012B5FA8" w14:textId="77777777" w:rsidR="00980E34" w:rsidRPr="00DB6DE7" w:rsidRDefault="00980E34" w:rsidP="00980E34">
      <w:pPr>
        <w:autoSpaceDE w:val="0"/>
        <w:autoSpaceDN w:val="0"/>
        <w:adjustRightInd w:val="0"/>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Раздел рынка по территориальному принципу подразумевает отказ одного из субъектов картельного соглашения от деятельности на определенной территории, в пользу другого (других) участника сговора, в свою очередь другие участники сговора отказываются от деятельности на определенной территории в пользу первого участника, либо предоставляют первому участнику иные преференции. </w:t>
      </w:r>
    </w:p>
    <w:p w14:paraId="78016873" w14:textId="77777777" w:rsidR="00980E34" w:rsidRPr="00DB6DE7" w:rsidRDefault="00980E34" w:rsidP="00980E34">
      <w:pPr>
        <w:autoSpaceDE w:val="0"/>
        <w:autoSpaceDN w:val="0"/>
        <w:adjustRightInd w:val="0"/>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Субъектный состав раздела рынка по территориальному принципу включает в себя, как продавцов, так и покупателей. Примером такого раздела со стороны покупателей, может послужить договорной отказ в покупке на определенной территории, для того чтобы создать искусственный дефицит товара на этой территории. </w:t>
      </w:r>
    </w:p>
    <w:p w14:paraId="6910FB5D"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Соглашение о разделе рынка по объему продажи выражается в договоренности продавцов либо покупателей об объемах покупки или продажи определенных товаров. </w:t>
      </w:r>
    </w:p>
    <w:p w14:paraId="4B880044" w14:textId="7B16BB7B"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Ярким примером подобного соглашения является </w:t>
      </w:r>
      <w:r w:rsidR="00676424">
        <w:rPr>
          <w:rFonts w:ascii="Times New Roman" w:hAnsi="Times New Roman" w:cs="Times New Roman"/>
          <w:sz w:val="28"/>
          <w:szCs w:val="28"/>
        </w:rPr>
        <w:t>Дело</w:t>
      </w:r>
      <w:r w:rsidR="006A5E20" w:rsidRPr="006A5E20">
        <w:rPr>
          <w:rFonts w:ascii="Times New Roman" w:hAnsi="Times New Roman" w:cs="Times New Roman"/>
          <w:sz w:val="28"/>
          <w:szCs w:val="28"/>
        </w:rPr>
        <w:t xml:space="preserve"> </w:t>
      </w:r>
      <w:r w:rsidR="00676424">
        <w:rPr>
          <w:rFonts w:ascii="Times New Roman" w:hAnsi="Times New Roman" w:cs="Times New Roman"/>
          <w:sz w:val="28"/>
          <w:szCs w:val="28"/>
        </w:rPr>
        <w:t xml:space="preserve">ФАС России </w:t>
      </w:r>
      <w:r w:rsidR="006A5E20" w:rsidRPr="006A5E20">
        <w:rPr>
          <w:rFonts w:ascii="Times New Roman" w:hAnsi="Times New Roman" w:cs="Times New Roman"/>
          <w:sz w:val="28"/>
          <w:szCs w:val="28"/>
        </w:rPr>
        <w:t xml:space="preserve">о нарушении </w:t>
      </w:r>
      <w:r w:rsidR="00676424">
        <w:rPr>
          <w:rFonts w:ascii="Times New Roman" w:hAnsi="Times New Roman" w:cs="Times New Roman"/>
          <w:sz w:val="28"/>
          <w:szCs w:val="28"/>
        </w:rPr>
        <w:t xml:space="preserve">АМЗ </w:t>
      </w:r>
      <w:r w:rsidR="006A5E20" w:rsidRPr="006A5E20">
        <w:rPr>
          <w:rFonts w:ascii="Times New Roman" w:hAnsi="Times New Roman" w:cs="Times New Roman"/>
          <w:sz w:val="28"/>
          <w:szCs w:val="28"/>
        </w:rPr>
        <w:t xml:space="preserve"> </w:t>
      </w:r>
      <w:r w:rsidR="00676424">
        <w:rPr>
          <w:rFonts w:ascii="Times New Roman" w:hAnsi="Times New Roman" w:cs="Times New Roman"/>
          <w:sz w:val="28"/>
          <w:szCs w:val="28"/>
        </w:rPr>
        <w:t>№ 1-00-37/00-22-13</w:t>
      </w:r>
      <w:r w:rsidR="005C04C2" w:rsidRPr="00DB6DE7">
        <w:rPr>
          <w:rFonts w:ascii="Times New Roman" w:hAnsi="Times New Roman" w:cs="Times New Roman"/>
          <w:sz w:val="28"/>
          <w:szCs w:val="28"/>
          <w:vertAlign w:val="superscript"/>
        </w:rPr>
        <w:footnoteReference w:id="74"/>
      </w:r>
      <w:r w:rsidR="005C04C2"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участники картеля заключили соглашения о разделе товарного рынка оптовых поставок пищевой соли в географических граница РФ. В соглашении субъекты определили территориальные зоны продажи и объемы продукции сбываемые на них. В ходе одной из выездных проверок по данному делу, антимонопольным органом было обнаружен документ, имеющий признаки антиконкурентного соглашения </w:t>
      </w:r>
      <w:r w:rsidRPr="00DB6DE7">
        <w:rPr>
          <w:rFonts w:ascii="Times New Roman" w:hAnsi="Times New Roman" w:cs="Times New Roman"/>
          <w:sz w:val="28"/>
          <w:szCs w:val="28"/>
        </w:rPr>
        <w:lastRenderedPageBreak/>
        <w:t xml:space="preserve">о разделе товарного рынка. В соответствии с этим соглашением, каждому из его участников выделялся определенный объем продаж соли. </w:t>
      </w:r>
    </w:p>
    <w:p w14:paraId="3B7F169B"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Важно отметить, что данное соглашение не было исполнено, но так как, согласно закону нарушение АМЗ состоит в достижении договоренности, которая приводит или может привести к перечисленным в ч</w:t>
      </w:r>
      <w:r w:rsidR="0063391B" w:rsidRPr="00DB6DE7">
        <w:rPr>
          <w:rFonts w:ascii="Times New Roman" w:hAnsi="Times New Roman" w:cs="Times New Roman"/>
          <w:sz w:val="28"/>
          <w:szCs w:val="28"/>
        </w:rPr>
        <w:t>.</w:t>
      </w:r>
      <w:r w:rsidRPr="00DB6DE7">
        <w:rPr>
          <w:rFonts w:ascii="Times New Roman" w:hAnsi="Times New Roman" w:cs="Times New Roman"/>
          <w:sz w:val="28"/>
          <w:szCs w:val="28"/>
        </w:rPr>
        <w:t xml:space="preserve"> 1 </w:t>
      </w:r>
      <w:r w:rsidR="0063391B" w:rsidRPr="00DB6DE7">
        <w:rPr>
          <w:rFonts w:ascii="Times New Roman" w:hAnsi="Times New Roman" w:cs="Times New Roman"/>
          <w:sz w:val="28"/>
          <w:szCs w:val="28"/>
        </w:rPr>
        <w:t>ст.</w:t>
      </w:r>
      <w:r w:rsidRPr="00DB6DE7">
        <w:rPr>
          <w:rFonts w:ascii="Times New Roman" w:hAnsi="Times New Roman" w:cs="Times New Roman"/>
          <w:sz w:val="28"/>
          <w:szCs w:val="28"/>
        </w:rPr>
        <w:t xml:space="preserve"> 11 Закона о защите конкуренции последствиям, соглашение было признано картельным. </w:t>
      </w:r>
    </w:p>
    <w:p w14:paraId="15931359"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При разделе рынка по ассортименту реализуемых товаров продавцы либо покупатели заключают соглашения об обязательствах на покупку или продажу определенных видов взаимозаменяемых товаров. </w:t>
      </w:r>
    </w:p>
    <w:p w14:paraId="465A0B68"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Показательным будет решение УФАС по Удмуртской Республике, в котором два хозяйствующих субъекта заключили и исполняли соглашение, которое привело и могло привести к разделу товарного рынка по ассортименту реализуемых товаров и составу продавцов. Субъекты договорились об эксклюзивном праве осуществлять торговлю указанными в соглашении товарами. Указанное соглашение было заключено вместе с договором купли-продажи недвижимости, и запрещало также продажу определенных товаров на территории указанной </w:t>
      </w:r>
      <w:r w:rsidR="005C04C2" w:rsidRPr="00DB6DE7">
        <w:rPr>
          <w:rFonts w:ascii="Times New Roman" w:hAnsi="Times New Roman" w:cs="Times New Roman"/>
          <w:sz w:val="28"/>
          <w:szCs w:val="28"/>
        </w:rPr>
        <w:t xml:space="preserve">недвижимости. </w:t>
      </w:r>
      <w:r w:rsidR="005C04C2" w:rsidRPr="00DB6DE7">
        <w:rPr>
          <w:rFonts w:ascii="Times New Roman" w:hAnsi="Times New Roman" w:cs="Times New Roman"/>
          <w:sz w:val="28"/>
          <w:szCs w:val="28"/>
          <w:vertAlign w:val="superscript"/>
        </w:rPr>
        <w:footnoteReference w:id="75"/>
      </w:r>
    </w:p>
    <w:p w14:paraId="077478F7"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Для квалификации правонарушения АМЗ по признакам п.3 ч.1 ст.11 ФЗ «О защите конкуренции» необходимо учитывать границы товарного рынка, его состав и ассортимент. Также для квалификации необходимо </w:t>
      </w:r>
      <w:r w:rsidR="006F4648" w:rsidRPr="00DB6DE7">
        <w:rPr>
          <w:rFonts w:ascii="Times New Roman" w:hAnsi="Times New Roman" w:cs="Times New Roman"/>
          <w:sz w:val="28"/>
          <w:szCs w:val="28"/>
        </w:rPr>
        <w:t>доказывать,</w:t>
      </w:r>
      <w:r w:rsidRPr="00DB6DE7">
        <w:rPr>
          <w:rFonts w:ascii="Times New Roman" w:hAnsi="Times New Roman" w:cs="Times New Roman"/>
          <w:sz w:val="28"/>
          <w:szCs w:val="28"/>
        </w:rPr>
        <w:t xml:space="preserve"> что деяние совершенное хозяйствующими субъектами должно отвечать интересам каждого из них.</w:t>
      </w:r>
    </w:p>
    <w:p w14:paraId="1A514997" w14:textId="77777777" w:rsidR="00980E34" w:rsidRPr="00DB6DE7" w:rsidRDefault="00980E34"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Стоит отметить, </w:t>
      </w:r>
      <w:r w:rsidR="006F4648" w:rsidRPr="00DB6DE7">
        <w:rPr>
          <w:rFonts w:ascii="Times New Roman" w:hAnsi="Times New Roman" w:cs="Times New Roman"/>
          <w:sz w:val="28"/>
          <w:szCs w:val="28"/>
        </w:rPr>
        <w:t xml:space="preserve">количество дел квалифицированных </w:t>
      </w:r>
      <w:r w:rsidRPr="00DB6DE7">
        <w:rPr>
          <w:rFonts w:ascii="Times New Roman" w:hAnsi="Times New Roman" w:cs="Times New Roman"/>
          <w:sz w:val="28"/>
          <w:szCs w:val="28"/>
        </w:rPr>
        <w:t xml:space="preserve">по признакам п.3 ч.1 </w:t>
      </w:r>
      <w:r w:rsidR="006F4648" w:rsidRPr="00DB6DE7">
        <w:rPr>
          <w:rFonts w:ascii="Times New Roman" w:hAnsi="Times New Roman" w:cs="Times New Roman"/>
          <w:sz w:val="28"/>
          <w:szCs w:val="28"/>
        </w:rPr>
        <w:t xml:space="preserve">ст.11 ФЗ «О защите конкуренции» крайне мало. </w:t>
      </w:r>
    </w:p>
    <w:p w14:paraId="3B80DFA0" w14:textId="04F7FC12" w:rsidR="0034591B" w:rsidRPr="00DB6DE7" w:rsidRDefault="0034591B" w:rsidP="00980E34">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Отличительные признаки картеля, последствиями которого являются или могут являться установленные в п.3 ч.1 ст.11 ФЗ «О защите конкуренции», можно </w:t>
      </w:r>
      <w:r w:rsidR="007C3D76" w:rsidRPr="00DB6DE7">
        <w:rPr>
          <w:rFonts w:ascii="Times New Roman" w:hAnsi="Times New Roman" w:cs="Times New Roman"/>
          <w:sz w:val="28"/>
          <w:szCs w:val="28"/>
        </w:rPr>
        <w:t>разделить на 4 вида:</w:t>
      </w:r>
    </w:p>
    <w:p w14:paraId="5A0FD8B0" w14:textId="77777777" w:rsidR="007C3D76" w:rsidRPr="00DB6DE7" w:rsidRDefault="007C3D76" w:rsidP="007C3D76">
      <w:pPr>
        <w:pStyle w:val="ac"/>
        <w:numPr>
          <w:ilvl w:val="0"/>
          <w:numId w:val="15"/>
        </w:numPr>
        <w:spacing w:after="0" w:line="360" w:lineRule="auto"/>
        <w:ind w:left="0" w:firstLine="0"/>
        <w:jc w:val="both"/>
        <w:rPr>
          <w:rFonts w:ascii="Times New Roman" w:hAnsi="Times New Roman" w:cs="Times New Roman"/>
          <w:sz w:val="28"/>
          <w:szCs w:val="28"/>
        </w:rPr>
      </w:pPr>
      <w:proofErr w:type="gramStart"/>
      <w:r w:rsidRPr="00DB6DE7">
        <w:rPr>
          <w:rFonts w:ascii="Times New Roman" w:hAnsi="Times New Roman" w:cs="Times New Roman"/>
          <w:sz w:val="28"/>
          <w:szCs w:val="28"/>
        </w:rPr>
        <w:lastRenderedPageBreak/>
        <w:t>по территориальному принципу (договорной раздел территорий, на которых осуществляется деятельность, отказ отдельных хозяйствующих субъектов от деятельности на определенной территории, субъекты – продавцы и покупатели);</w:t>
      </w:r>
      <w:proofErr w:type="gramEnd"/>
    </w:p>
    <w:p w14:paraId="2CF8B06E" w14:textId="77777777" w:rsidR="007C3D76" w:rsidRPr="00DB6DE7" w:rsidRDefault="007C3D76" w:rsidP="007C3D76">
      <w:pPr>
        <w:pStyle w:val="ac"/>
        <w:numPr>
          <w:ilvl w:val="0"/>
          <w:numId w:val="15"/>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объему продажи или покупки товаров (соглашение об объемах продажи либо покупки товаров на определенных товарных рынках, продавцы договариваются о том, какой объем товара будет продавать каждый из них, а покупатели, как правило, договариваются об ограничениях объема покупок);</w:t>
      </w:r>
    </w:p>
    <w:p w14:paraId="5B95334B" w14:textId="77777777" w:rsidR="007C3D76" w:rsidRPr="00DB6DE7" w:rsidRDefault="007C3D76" w:rsidP="007C3D76">
      <w:pPr>
        <w:pStyle w:val="ac"/>
        <w:numPr>
          <w:ilvl w:val="0"/>
          <w:numId w:val="15"/>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по ассортименту реализуемых товаров (субъекты договариваются об ограничении определенных разновидностей товаров, предметом могут быть только взаимозаменяемые)</w:t>
      </w:r>
      <w:r w:rsidR="00E83565" w:rsidRPr="00DB6DE7">
        <w:rPr>
          <w:rFonts w:ascii="Times New Roman" w:hAnsi="Times New Roman" w:cs="Times New Roman"/>
          <w:sz w:val="28"/>
          <w:szCs w:val="28"/>
        </w:rPr>
        <w:t>;</w:t>
      </w:r>
    </w:p>
    <w:p w14:paraId="05DD9B18" w14:textId="77777777" w:rsidR="007C3D76" w:rsidRPr="00DB6DE7" w:rsidRDefault="007C3D76" w:rsidP="007C3D76">
      <w:pPr>
        <w:pStyle w:val="ac"/>
        <w:numPr>
          <w:ilvl w:val="0"/>
          <w:numId w:val="15"/>
        </w:numPr>
        <w:spacing w:after="0" w:line="360" w:lineRule="auto"/>
        <w:ind w:left="0" w:firstLine="0"/>
        <w:jc w:val="both"/>
        <w:rPr>
          <w:rFonts w:ascii="Times New Roman" w:hAnsi="Times New Roman" w:cs="Times New Roman"/>
          <w:sz w:val="28"/>
          <w:szCs w:val="28"/>
        </w:rPr>
      </w:pPr>
      <w:r w:rsidRPr="00DB6DE7">
        <w:rPr>
          <w:rFonts w:ascii="Times New Roman" w:hAnsi="Times New Roman" w:cs="Times New Roman"/>
          <w:sz w:val="28"/>
          <w:szCs w:val="28"/>
        </w:rPr>
        <w:t>по составу продавц</w:t>
      </w:r>
      <w:r w:rsidR="00E83565" w:rsidRPr="00DB6DE7">
        <w:rPr>
          <w:rFonts w:ascii="Times New Roman" w:hAnsi="Times New Roman" w:cs="Times New Roman"/>
          <w:sz w:val="28"/>
          <w:szCs w:val="28"/>
        </w:rPr>
        <w:t xml:space="preserve">ов или покупателей (заказчиков) (субъекты определяют в соглашении одного или нескольких продавцов (покупателей) и ограничивают, либо дают преимущества установленной, либо оставшейся </w:t>
      </w:r>
      <w:proofErr w:type="gramStart"/>
      <w:r w:rsidR="00E83565" w:rsidRPr="00DB6DE7">
        <w:rPr>
          <w:rFonts w:ascii="Times New Roman" w:hAnsi="Times New Roman" w:cs="Times New Roman"/>
          <w:sz w:val="28"/>
          <w:szCs w:val="28"/>
        </w:rPr>
        <w:t>от</w:t>
      </w:r>
      <w:proofErr w:type="gramEnd"/>
      <w:r w:rsidR="00E83565" w:rsidRPr="00DB6DE7">
        <w:rPr>
          <w:rFonts w:ascii="Times New Roman" w:hAnsi="Times New Roman" w:cs="Times New Roman"/>
          <w:sz w:val="28"/>
          <w:szCs w:val="28"/>
        </w:rPr>
        <w:t xml:space="preserve"> установленной группе) </w:t>
      </w:r>
    </w:p>
    <w:p w14:paraId="219388D7" w14:textId="77777777" w:rsidR="00E83565" w:rsidRDefault="00E83565" w:rsidP="00E8356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Важной особенностью картеля направленного на раздел рынка, является, то что необходимо доказать выгоду каждого из субъектов картеля.</w:t>
      </w:r>
    </w:p>
    <w:p w14:paraId="4EAFE85E" w14:textId="77777777" w:rsidR="00324493" w:rsidRPr="00DB6DE7" w:rsidRDefault="00324493" w:rsidP="00E83565">
      <w:pPr>
        <w:spacing w:after="0" w:line="360" w:lineRule="auto"/>
        <w:ind w:firstLine="708"/>
        <w:jc w:val="both"/>
        <w:rPr>
          <w:rFonts w:ascii="Times New Roman" w:hAnsi="Times New Roman" w:cs="Times New Roman"/>
          <w:sz w:val="28"/>
          <w:szCs w:val="28"/>
        </w:rPr>
      </w:pPr>
    </w:p>
    <w:p w14:paraId="697B91E6" w14:textId="341C9433" w:rsidR="002F6A6F" w:rsidRPr="00DB6DE7" w:rsidRDefault="004A417D" w:rsidP="002F6A6F">
      <w:pPr>
        <w:pStyle w:val="2"/>
        <w:spacing w:before="0" w:line="360" w:lineRule="auto"/>
        <w:jc w:val="center"/>
        <w:rPr>
          <w:rFonts w:ascii="Times New Roman" w:eastAsia="Calibri" w:hAnsi="Times New Roman" w:cs="Times New Roman"/>
          <w:color w:val="auto"/>
          <w:sz w:val="28"/>
          <w:szCs w:val="28"/>
        </w:rPr>
      </w:pPr>
      <w:bookmarkStart w:id="11" w:name="_Toc513564707"/>
      <w:r w:rsidRPr="00DB6DE7">
        <w:rPr>
          <w:rFonts w:ascii="Times New Roman" w:eastAsia="Calibri" w:hAnsi="Times New Roman" w:cs="Times New Roman"/>
          <w:color w:val="auto"/>
          <w:sz w:val="28"/>
          <w:szCs w:val="28"/>
        </w:rPr>
        <w:t xml:space="preserve">§ </w:t>
      </w:r>
      <w:r w:rsidR="00324493">
        <w:rPr>
          <w:rFonts w:ascii="Times New Roman" w:eastAsia="Calibri" w:hAnsi="Times New Roman" w:cs="Times New Roman"/>
          <w:color w:val="auto"/>
          <w:sz w:val="28"/>
          <w:szCs w:val="28"/>
        </w:rPr>
        <w:t>2</w:t>
      </w:r>
      <w:r w:rsidRPr="00DB6DE7">
        <w:rPr>
          <w:rFonts w:ascii="Times New Roman" w:eastAsia="Calibri" w:hAnsi="Times New Roman" w:cs="Times New Roman"/>
          <w:color w:val="auto"/>
          <w:sz w:val="28"/>
          <w:szCs w:val="28"/>
        </w:rPr>
        <w:t>.4. Сокращение или прекращение производства товаров</w:t>
      </w:r>
      <w:bookmarkEnd w:id="11"/>
    </w:p>
    <w:p w14:paraId="4499031D" w14:textId="77777777" w:rsidR="00D47BBD" w:rsidRPr="00DB6DE7" w:rsidRDefault="00D47BBD" w:rsidP="002F6A6F">
      <w:pPr>
        <w:spacing w:after="0" w:line="360" w:lineRule="auto"/>
        <w:ind w:firstLine="709"/>
        <w:jc w:val="both"/>
        <w:rPr>
          <w:rFonts w:ascii="Times New Roman" w:hAnsi="Times New Roman" w:cs="Times New Roman"/>
          <w:sz w:val="28"/>
          <w:szCs w:val="28"/>
        </w:rPr>
      </w:pPr>
    </w:p>
    <w:p w14:paraId="3D195237" w14:textId="77777777"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Одним из последствий картелей указанных в ч.1 ст.11 ФЗ «О защите конкуренции» является сокращение или прекращение производства товаров.</w:t>
      </w:r>
    </w:p>
    <w:p w14:paraId="0F73EA4A" w14:textId="77777777"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 xml:space="preserve">Для квалификации данного картеля, необходимо доказать, что сокращение, либо прекращение производства товаров вызвано не экономическими либо другими объективными факторами, а именно соглашением. </w:t>
      </w:r>
    </w:p>
    <w:p w14:paraId="6CEFD858" w14:textId="2966B7BF"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Показате</w:t>
      </w:r>
      <w:r w:rsidR="00DA780B" w:rsidRPr="00DB6DE7">
        <w:rPr>
          <w:rFonts w:ascii="Times New Roman" w:hAnsi="Times New Roman" w:cs="Times New Roman"/>
          <w:sz w:val="28"/>
          <w:szCs w:val="28"/>
        </w:rPr>
        <w:t xml:space="preserve">льным будет Определение Верховного Суда РФ от 17 октября 2014 № 308-КГ14-2250 «О пересмотре в порядке надзора судебных актов о признании недействительными пунктов и предписаний антимонопольного </w:t>
      </w:r>
      <w:r w:rsidR="00DA780B" w:rsidRPr="00DB6DE7">
        <w:rPr>
          <w:rFonts w:ascii="Times New Roman" w:hAnsi="Times New Roman" w:cs="Times New Roman"/>
          <w:sz w:val="28"/>
          <w:szCs w:val="28"/>
        </w:rPr>
        <w:lastRenderedPageBreak/>
        <w:t>органа»</w:t>
      </w:r>
      <w:r w:rsidR="0074679B" w:rsidRPr="00DB6DE7">
        <w:rPr>
          <w:rFonts w:ascii="Times New Roman" w:hAnsi="Times New Roman" w:cs="Times New Roman"/>
          <w:sz w:val="28"/>
          <w:szCs w:val="28"/>
          <w:vertAlign w:val="superscript"/>
        </w:rPr>
        <w:footnoteReference w:id="76"/>
      </w:r>
      <w:r w:rsidR="0074679B"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В антимонопольный орган поступили обращения граждан о повышении цен на авиабилеты по определенным направлениям. ФАС возбудил дело о нарушении АМЗ в отношении авиакомпаний по п.1 ч.1 ст.11 ФЗ «О защите конкуренции». В ходе разбирательства, выяснилось, что </w:t>
      </w:r>
      <w:proofErr w:type="gramStart"/>
      <w:r w:rsidRPr="00DB6DE7">
        <w:rPr>
          <w:rFonts w:ascii="Times New Roman" w:hAnsi="Times New Roman" w:cs="Times New Roman"/>
          <w:sz w:val="28"/>
          <w:szCs w:val="28"/>
        </w:rPr>
        <w:t>авиакомпании, предлагающие самые недорогие цены на билеты покинули</w:t>
      </w:r>
      <w:proofErr w:type="gramEnd"/>
      <w:r w:rsidRPr="00DB6DE7">
        <w:rPr>
          <w:rFonts w:ascii="Times New Roman" w:hAnsi="Times New Roman" w:cs="Times New Roman"/>
          <w:sz w:val="28"/>
          <w:szCs w:val="28"/>
        </w:rPr>
        <w:t xml:space="preserve"> рассматриваемый рынок по объективным причинам, следовательно, остались только более высокие та</w:t>
      </w:r>
      <w:r w:rsidR="00642298" w:rsidRPr="00DB6DE7">
        <w:rPr>
          <w:rFonts w:ascii="Times New Roman" w:hAnsi="Times New Roman" w:cs="Times New Roman"/>
          <w:sz w:val="28"/>
          <w:szCs w:val="28"/>
        </w:rPr>
        <w:t>рифы. Антимонопольный орган счел</w:t>
      </w:r>
      <w:r w:rsidRPr="00DB6DE7">
        <w:rPr>
          <w:rFonts w:ascii="Times New Roman" w:hAnsi="Times New Roman" w:cs="Times New Roman"/>
          <w:sz w:val="28"/>
          <w:szCs w:val="28"/>
        </w:rPr>
        <w:t xml:space="preserve"> недоказанным факт установления или поддержания цен (тарифов), скидок, надбавок (доплат) и (или) наценок и переквалифицировал вменяемое хозяйствующим субъектам нарушение </w:t>
      </w:r>
      <w:r w:rsidR="00751FDC" w:rsidRPr="00DB6DE7">
        <w:rPr>
          <w:rFonts w:ascii="Times New Roman" w:hAnsi="Times New Roman" w:cs="Times New Roman"/>
          <w:sz w:val="28"/>
          <w:szCs w:val="28"/>
        </w:rPr>
        <w:t>АМЗ</w:t>
      </w:r>
      <w:r w:rsidRPr="00DB6DE7">
        <w:rPr>
          <w:rFonts w:ascii="Times New Roman" w:hAnsi="Times New Roman" w:cs="Times New Roman"/>
          <w:sz w:val="28"/>
          <w:szCs w:val="28"/>
        </w:rPr>
        <w:t xml:space="preserve"> на п</w:t>
      </w:r>
      <w:r w:rsidR="0063391B" w:rsidRPr="00DB6DE7">
        <w:rPr>
          <w:rFonts w:ascii="Times New Roman" w:hAnsi="Times New Roman" w:cs="Times New Roman"/>
          <w:sz w:val="28"/>
          <w:szCs w:val="28"/>
        </w:rPr>
        <w:t>.</w:t>
      </w:r>
      <w:r w:rsidRPr="00DB6DE7">
        <w:rPr>
          <w:rFonts w:ascii="Times New Roman" w:hAnsi="Times New Roman" w:cs="Times New Roman"/>
          <w:sz w:val="28"/>
          <w:szCs w:val="28"/>
        </w:rPr>
        <w:t xml:space="preserve"> 4 ч</w:t>
      </w:r>
      <w:r w:rsidR="0063391B" w:rsidRPr="00DB6DE7">
        <w:rPr>
          <w:rFonts w:ascii="Times New Roman" w:hAnsi="Times New Roman" w:cs="Times New Roman"/>
          <w:sz w:val="28"/>
          <w:szCs w:val="28"/>
        </w:rPr>
        <w:t>.</w:t>
      </w:r>
      <w:r w:rsidRPr="00DB6DE7">
        <w:rPr>
          <w:rFonts w:ascii="Times New Roman" w:hAnsi="Times New Roman" w:cs="Times New Roman"/>
          <w:sz w:val="28"/>
          <w:szCs w:val="28"/>
        </w:rPr>
        <w:t xml:space="preserve"> 1 ст</w:t>
      </w:r>
      <w:r w:rsidR="0063391B" w:rsidRPr="00DB6DE7">
        <w:rPr>
          <w:rFonts w:ascii="Times New Roman" w:hAnsi="Times New Roman" w:cs="Times New Roman"/>
          <w:sz w:val="28"/>
          <w:szCs w:val="28"/>
        </w:rPr>
        <w:t>.</w:t>
      </w:r>
      <w:r w:rsidRPr="00DB6DE7">
        <w:rPr>
          <w:rFonts w:ascii="Times New Roman" w:hAnsi="Times New Roman" w:cs="Times New Roman"/>
          <w:sz w:val="28"/>
          <w:szCs w:val="28"/>
        </w:rPr>
        <w:t xml:space="preserve"> 11 ФЗ «О защите конкуренции», проявившееся в прекращении продажи билетов по специальным тарифам. </w:t>
      </w:r>
      <w:proofErr w:type="gramStart"/>
      <w:r w:rsidRPr="00DB6DE7">
        <w:rPr>
          <w:rFonts w:ascii="Times New Roman" w:hAnsi="Times New Roman" w:cs="Times New Roman"/>
          <w:sz w:val="28"/>
          <w:szCs w:val="28"/>
        </w:rPr>
        <w:t xml:space="preserve">В ходе судебного обжалования актов антимонопольной службы, суды сделали вывод, что отказ авиакомпаний от использования определенных видов тарифов </w:t>
      </w:r>
      <w:r w:rsidR="00642298" w:rsidRPr="00DB6DE7">
        <w:rPr>
          <w:rFonts w:ascii="Times New Roman" w:hAnsi="Times New Roman" w:cs="Times New Roman"/>
          <w:sz w:val="28"/>
          <w:szCs w:val="28"/>
        </w:rPr>
        <w:t xml:space="preserve">при формировании цены перевозки, </w:t>
      </w:r>
      <w:r w:rsidRPr="00DB6DE7">
        <w:rPr>
          <w:rFonts w:ascii="Times New Roman" w:hAnsi="Times New Roman" w:cs="Times New Roman"/>
          <w:sz w:val="28"/>
          <w:szCs w:val="28"/>
        </w:rPr>
        <w:t xml:space="preserve">явился следствием изменения цены на потребляемую услугу, ростом расходов и затрат перевозчика, то есть обусловлен экономическими условиями, сложившимися на товарном рынке, напрямую повлиявшими на финансовые показатели, задействованные в процессе формирования </w:t>
      </w:r>
      <w:r w:rsidR="00642298" w:rsidRPr="00DB6DE7">
        <w:rPr>
          <w:rFonts w:ascii="Times New Roman" w:hAnsi="Times New Roman" w:cs="Times New Roman"/>
          <w:sz w:val="28"/>
          <w:szCs w:val="28"/>
        </w:rPr>
        <w:t>цены перевозки.</w:t>
      </w:r>
      <w:proofErr w:type="gramEnd"/>
      <w:r w:rsidR="00642298" w:rsidRPr="00DB6DE7">
        <w:rPr>
          <w:rFonts w:ascii="Times New Roman" w:hAnsi="Times New Roman" w:cs="Times New Roman"/>
          <w:sz w:val="28"/>
          <w:szCs w:val="28"/>
        </w:rPr>
        <w:t xml:space="preserve"> А</w:t>
      </w:r>
      <w:r w:rsidR="00DA780B" w:rsidRPr="00DB6DE7">
        <w:rPr>
          <w:rFonts w:ascii="Times New Roman" w:hAnsi="Times New Roman" w:cs="Times New Roman"/>
          <w:sz w:val="28"/>
          <w:szCs w:val="28"/>
        </w:rPr>
        <w:t>,</w:t>
      </w:r>
      <w:r w:rsidR="00642298" w:rsidRPr="00DB6DE7">
        <w:rPr>
          <w:rFonts w:ascii="Times New Roman" w:hAnsi="Times New Roman" w:cs="Times New Roman"/>
          <w:sz w:val="28"/>
          <w:szCs w:val="28"/>
        </w:rPr>
        <w:t xml:space="preserve"> следовательно, </w:t>
      </w:r>
      <w:r w:rsidRPr="00DB6DE7">
        <w:rPr>
          <w:rFonts w:ascii="Times New Roman" w:hAnsi="Times New Roman" w:cs="Times New Roman"/>
          <w:sz w:val="28"/>
          <w:szCs w:val="28"/>
        </w:rPr>
        <w:t>отказ авиакомпаний от экономически невыгодных специальны</w:t>
      </w:r>
      <w:r w:rsidR="0030136F" w:rsidRPr="00DB6DE7">
        <w:rPr>
          <w:rFonts w:ascii="Times New Roman" w:hAnsi="Times New Roman" w:cs="Times New Roman"/>
          <w:sz w:val="28"/>
          <w:szCs w:val="28"/>
        </w:rPr>
        <w:t>х</w:t>
      </w:r>
      <w:r w:rsidRPr="00DB6DE7">
        <w:rPr>
          <w:rFonts w:ascii="Times New Roman" w:hAnsi="Times New Roman" w:cs="Times New Roman"/>
          <w:sz w:val="28"/>
          <w:szCs w:val="28"/>
        </w:rPr>
        <w:t xml:space="preserve"> тарифов не подлежит квалификации согласно п. 4 ч. 1 с. 11 ФЗ «О защите конкуренции».</w:t>
      </w:r>
    </w:p>
    <w:p w14:paraId="484BA267" w14:textId="77777777"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Из указанного выше дела, можно сделать вывод о том, что</w:t>
      </w:r>
      <w:r w:rsidR="00685FA6" w:rsidRPr="00DB6DE7">
        <w:rPr>
          <w:rFonts w:ascii="Times New Roman" w:hAnsi="Times New Roman" w:cs="Times New Roman"/>
          <w:sz w:val="28"/>
          <w:szCs w:val="28"/>
        </w:rPr>
        <w:t xml:space="preserve"> анти</w:t>
      </w:r>
      <w:r w:rsidRPr="00DB6DE7">
        <w:rPr>
          <w:rFonts w:ascii="Times New Roman" w:hAnsi="Times New Roman" w:cs="Times New Roman"/>
          <w:sz w:val="28"/>
          <w:szCs w:val="28"/>
        </w:rPr>
        <w:t>монопольному органу при квалификации правонарушений согласно п. 4 ч. 1 с. 11 ФЗ «О защите конкуренции», п</w:t>
      </w:r>
      <w:r w:rsidR="00FA4EAF" w:rsidRPr="00DB6DE7">
        <w:rPr>
          <w:rFonts w:ascii="Times New Roman" w:hAnsi="Times New Roman" w:cs="Times New Roman"/>
          <w:sz w:val="28"/>
          <w:szCs w:val="28"/>
        </w:rPr>
        <w:t xml:space="preserve">ервоначально необходимо оценить </w:t>
      </w:r>
      <w:r w:rsidRPr="00DB6DE7">
        <w:rPr>
          <w:rFonts w:ascii="Times New Roman" w:hAnsi="Times New Roman" w:cs="Times New Roman"/>
          <w:sz w:val="28"/>
          <w:szCs w:val="28"/>
        </w:rPr>
        <w:t>факторы рынка, оказывающие влияние на производство определенного товара.</w:t>
      </w:r>
    </w:p>
    <w:p w14:paraId="18A21B9E" w14:textId="77777777"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Квалификация картельных соглашений, которые повлекли или могли повлечь сокращение или прекращение производства товаров схожа с квалификацией нарушений АМЗ предусмотренных п.4 ч.1</w:t>
      </w:r>
      <w:r w:rsidR="00CA484A" w:rsidRPr="00DB6DE7">
        <w:rPr>
          <w:rFonts w:ascii="Times New Roman" w:hAnsi="Times New Roman" w:cs="Times New Roman"/>
          <w:sz w:val="28"/>
          <w:szCs w:val="28"/>
        </w:rPr>
        <w:t xml:space="preserve"> </w:t>
      </w:r>
      <w:r w:rsidRPr="00DB6DE7">
        <w:rPr>
          <w:rFonts w:ascii="Times New Roman" w:hAnsi="Times New Roman" w:cs="Times New Roman"/>
          <w:sz w:val="28"/>
          <w:szCs w:val="28"/>
        </w:rPr>
        <w:t xml:space="preserve">ст.10 ФЗ «О защите </w:t>
      </w:r>
      <w:r w:rsidRPr="00DB6DE7">
        <w:rPr>
          <w:rFonts w:ascii="Times New Roman" w:hAnsi="Times New Roman" w:cs="Times New Roman"/>
          <w:sz w:val="28"/>
          <w:szCs w:val="28"/>
        </w:rPr>
        <w:lastRenderedPageBreak/>
        <w:t xml:space="preserve">конкуренции», следовательно, можно провести некоторые аналогии для установления признаков правонарушения. </w:t>
      </w:r>
    </w:p>
    <w:p w14:paraId="1E0A39D8" w14:textId="64A3D5F4" w:rsidR="002F6A6F" w:rsidRPr="00DB6DE7" w:rsidRDefault="002F6A6F" w:rsidP="002F6A6F">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 xml:space="preserve">ВС РФ в своем Определении </w:t>
      </w:r>
      <w:r w:rsidR="00AF7757" w:rsidRPr="00DB6DE7">
        <w:rPr>
          <w:rFonts w:ascii="Times New Roman" w:hAnsi="Times New Roman" w:cs="Times New Roman"/>
          <w:sz w:val="28"/>
          <w:szCs w:val="28"/>
        </w:rPr>
        <w:t xml:space="preserve">от 18 декабря 2015 г. </w:t>
      </w:r>
      <w:r w:rsidR="0090261D" w:rsidRPr="00DB6DE7">
        <w:rPr>
          <w:rFonts w:ascii="Times New Roman" w:hAnsi="Times New Roman" w:cs="Times New Roman"/>
          <w:sz w:val="28"/>
          <w:szCs w:val="28"/>
        </w:rPr>
        <w:t>№</w:t>
      </w:r>
      <w:r w:rsidR="00AF7757" w:rsidRPr="00DB6DE7">
        <w:rPr>
          <w:rFonts w:ascii="Times New Roman" w:hAnsi="Times New Roman" w:cs="Times New Roman"/>
          <w:sz w:val="28"/>
          <w:szCs w:val="28"/>
        </w:rPr>
        <w:t xml:space="preserve"> 309-КГ15-16865</w:t>
      </w:r>
      <w:r w:rsidR="00AF7757" w:rsidRPr="00DB6DE7">
        <w:rPr>
          <w:rFonts w:ascii="Times New Roman" w:hAnsi="Times New Roman" w:cs="Times New Roman"/>
          <w:sz w:val="28"/>
          <w:szCs w:val="28"/>
          <w:vertAlign w:val="superscript"/>
        </w:rPr>
        <w:footnoteReference w:id="77"/>
      </w:r>
      <w:r w:rsidR="00AF7757" w:rsidRPr="00DB6DE7">
        <w:rPr>
          <w:rFonts w:ascii="Times New Roman" w:hAnsi="Times New Roman" w:cs="Times New Roman"/>
          <w:sz w:val="28"/>
          <w:szCs w:val="28"/>
        </w:rPr>
        <w:t xml:space="preserve">, </w:t>
      </w:r>
      <w:r w:rsidRPr="00DB6DE7">
        <w:rPr>
          <w:rFonts w:ascii="Times New Roman" w:hAnsi="Times New Roman" w:cs="Times New Roman"/>
          <w:sz w:val="28"/>
          <w:szCs w:val="28"/>
        </w:rPr>
        <w:t>указывает на тот факт, что при сокращении или прекращении производства товаров, антимонопольному органу следует учитывать такие обстоятельства, как отсутствие оплаты со стороны контрагентов, необходимость значительных капиталовложений для поддержания производства. Учитывая, что данное определение относится к составу, предусмотренному п.4 ч.1, ст.10 ФЗ «О защите конкуренции», выводы суда можно отнести к квалификации соглашения о сокращении или прекращении производства товаров.</w:t>
      </w:r>
    </w:p>
    <w:p w14:paraId="0959C4DA" w14:textId="77777777" w:rsidR="002F6A6F" w:rsidRPr="00DB6DE7" w:rsidRDefault="002F6A6F" w:rsidP="002F6A6F">
      <w:pPr>
        <w:spacing w:after="0" w:line="360" w:lineRule="auto"/>
        <w:ind w:firstLine="709"/>
        <w:jc w:val="both"/>
        <w:rPr>
          <w:rFonts w:ascii="Times New Roman" w:hAnsi="Times New Roman" w:cs="Times New Roman"/>
          <w:sz w:val="28"/>
          <w:szCs w:val="28"/>
        </w:rPr>
      </w:pPr>
      <w:proofErr w:type="gramStart"/>
      <w:r w:rsidRPr="00DB6DE7">
        <w:rPr>
          <w:rFonts w:ascii="Times New Roman" w:hAnsi="Times New Roman" w:cs="Times New Roman"/>
          <w:sz w:val="28"/>
          <w:szCs w:val="28"/>
        </w:rPr>
        <w:t>Важно отметить, что перечисленные выше дела отражают экономические и рыночные предпосылки к сокращению или прекращению производства товаров, которые антимонопольной службе необходимо рассматривать в ходе предварительно</w:t>
      </w:r>
      <w:r w:rsidR="00FA4EAF" w:rsidRPr="00DB6DE7">
        <w:rPr>
          <w:rFonts w:ascii="Times New Roman" w:hAnsi="Times New Roman" w:cs="Times New Roman"/>
          <w:sz w:val="28"/>
          <w:szCs w:val="28"/>
        </w:rPr>
        <w:t xml:space="preserve">й проверки дела о нарушении АМЗ, </w:t>
      </w:r>
      <w:r w:rsidRPr="00DB6DE7">
        <w:rPr>
          <w:rFonts w:ascii="Times New Roman" w:hAnsi="Times New Roman" w:cs="Times New Roman"/>
          <w:sz w:val="28"/>
          <w:szCs w:val="28"/>
        </w:rPr>
        <w:t>либо расследования дела о нарушении АМЗ, данные рыночные и экономические факторы будут являться опровержением факта картельного сговора только в том случае, если у антимонопольного органа не будет доказательств самого соглашения</w:t>
      </w:r>
      <w:proofErr w:type="gramEnd"/>
      <w:r w:rsidRPr="00DB6DE7">
        <w:rPr>
          <w:rFonts w:ascii="Times New Roman" w:hAnsi="Times New Roman" w:cs="Times New Roman"/>
          <w:sz w:val="28"/>
          <w:szCs w:val="28"/>
        </w:rPr>
        <w:t xml:space="preserve">. Как было сказано ранее картельные соглашения </w:t>
      </w:r>
      <w:proofErr w:type="gramStart"/>
      <w:r w:rsidRPr="00DB6DE7">
        <w:rPr>
          <w:rFonts w:ascii="Times New Roman" w:hAnsi="Times New Roman" w:cs="Times New Roman"/>
          <w:sz w:val="28"/>
          <w:szCs w:val="28"/>
        </w:rPr>
        <w:t>запрещены</w:t>
      </w:r>
      <w:proofErr w:type="gramEnd"/>
      <w:r w:rsidRPr="00DB6DE7">
        <w:rPr>
          <w:rFonts w:ascii="Times New Roman" w:hAnsi="Times New Roman" w:cs="Times New Roman"/>
          <w:sz w:val="28"/>
          <w:szCs w:val="28"/>
        </w:rPr>
        <w:t xml:space="preserve"> безусловно (</w:t>
      </w:r>
      <w:r w:rsidRPr="00DB6DE7">
        <w:rPr>
          <w:rFonts w:ascii="Times New Roman" w:hAnsi="Times New Roman" w:cs="Times New Roman"/>
          <w:sz w:val="28"/>
          <w:szCs w:val="28"/>
          <w:lang w:val="en-US"/>
        </w:rPr>
        <w:t>per</w:t>
      </w:r>
      <w:r w:rsidRPr="00DB6DE7">
        <w:rPr>
          <w:rFonts w:ascii="Times New Roman" w:hAnsi="Times New Roman" w:cs="Times New Roman"/>
          <w:sz w:val="28"/>
          <w:szCs w:val="28"/>
        </w:rPr>
        <w:t xml:space="preserve"> </w:t>
      </w:r>
      <w:r w:rsidRPr="00DB6DE7">
        <w:rPr>
          <w:rFonts w:ascii="Times New Roman" w:hAnsi="Times New Roman" w:cs="Times New Roman"/>
          <w:sz w:val="28"/>
          <w:szCs w:val="28"/>
          <w:lang w:val="en-US"/>
        </w:rPr>
        <w:t>se</w:t>
      </w:r>
      <w:r w:rsidRPr="00DB6DE7">
        <w:rPr>
          <w:rFonts w:ascii="Times New Roman" w:hAnsi="Times New Roman" w:cs="Times New Roman"/>
          <w:sz w:val="28"/>
          <w:szCs w:val="28"/>
        </w:rPr>
        <w:t>), вне зависимости от их исполнения.</w:t>
      </w:r>
    </w:p>
    <w:p w14:paraId="53E18735" w14:textId="63FDB568" w:rsidR="004A417D" w:rsidRDefault="00E83565" w:rsidP="00E83565">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Картельные соглашения, направленные на сокращение или прекращение производства товаров обладают ограниченным продавцами субъектным составом.</w:t>
      </w:r>
    </w:p>
    <w:p w14:paraId="0DBABC67" w14:textId="64D2DF5C" w:rsidR="006A5E20" w:rsidRPr="00DB6DE7" w:rsidRDefault="006A5E20" w:rsidP="00E835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вышеописанного, для доказывания картелей соглашений, которые привели или могут привести к последствиям, предусмотренным п.4 ст.11 ФЗ «О конкуренции», необходимо соблюдать те же правила, что и при доказывании других видов картелей, к отличиям можно отнести то, что </w:t>
      </w:r>
      <w:r>
        <w:rPr>
          <w:rFonts w:ascii="Times New Roman" w:hAnsi="Times New Roman" w:cs="Times New Roman"/>
          <w:sz w:val="28"/>
          <w:szCs w:val="28"/>
        </w:rPr>
        <w:lastRenderedPageBreak/>
        <w:t xml:space="preserve">правоприменителю необходимо доказывать экономическую необоснованность </w:t>
      </w:r>
      <w:r w:rsidRPr="006A5E20">
        <w:rPr>
          <w:rFonts w:ascii="Times New Roman" w:hAnsi="Times New Roman" w:cs="Times New Roman"/>
          <w:sz w:val="28"/>
          <w:szCs w:val="28"/>
        </w:rPr>
        <w:t>сокращени</w:t>
      </w:r>
      <w:r>
        <w:rPr>
          <w:rFonts w:ascii="Times New Roman" w:hAnsi="Times New Roman" w:cs="Times New Roman"/>
          <w:sz w:val="28"/>
          <w:szCs w:val="28"/>
        </w:rPr>
        <w:t>я</w:t>
      </w:r>
      <w:r w:rsidRPr="006A5E20">
        <w:rPr>
          <w:rFonts w:ascii="Times New Roman" w:hAnsi="Times New Roman" w:cs="Times New Roman"/>
          <w:sz w:val="28"/>
          <w:szCs w:val="28"/>
        </w:rPr>
        <w:t xml:space="preserve"> или прекращени</w:t>
      </w:r>
      <w:r>
        <w:rPr>
          <w:rFonts w:ascii="Times New Roman" w:hAnsi="Times New Roman" w:cs="Times New Roman"/>
          <w:sz w:val="28"/>
          <w:szCs w:val="28"/>
        </w:rPr>
        <w:t>я</w:t>
      </w:r>
      <w:r w:rsidRPr="006A5E20">
        <w:rPr>
          <w:rFonts w:ascii="Times New Roman" w:hAnsi="Times New Roman" w:cs="Times New Roman"/>
          <w:sz w:val="28"/>
          <w:szCs w:val="28"/>
        </w:rPr>
        <w:t xml:space="preserve"> производства товаров.</w:t>
      </w:r>
      <w:r>
        <w:rPr>
          <w:rFonts w:ascii="Times New Roman" w:hAnsi="Times New Roman" w:cs="Times New Roman"/>
          <w:sz w:val="28"/>
          <w:szCs w:val="28"/>
        </w:rPr>
        <w:t xml:space="preserve"> </w:t>
      </w:r>
    </w:p>
    <w:p w14:paraId="0E0CD5F2" w14:textId="77777777" w:rsidR="00E83565" w:rsidRPr="00DB6DE7" w:rsidRDefault="00E83565" w:rsidP="003110A0">
      <w:pPr>
        <w:spacing w:after="0" w:line="360" w:lineRule="auto"/>
        <w:ind w:firstLine="709"/>
        <w:jc w:val="both"/>
        <w:rPr>
          <w:rFonts w:ascii="Times New Roman" w:eastAsia="Calibri" w:hAnsi="Times New Roman" w:cs="Times New Roman"/>
          <w:sz w:val="28"/>
          <w:szCs w:val="28"/>
        </w:rPr>
      </w:pPr>
    </w:p>
    <w:p w14:paraId="1D7868A7" w14:textId="67E170C3" w:rsidR="004A417D" w:rsidRPr="00DB6DE7" w:rsidRDefault="004A417D" w:rsidP="004A417D">
      <w:pPr>
        <w:pStyle w:val="2"/>
        <w:spacing w:before="0" w:line="360" w:lineRule="auto"/>
        <w:jc w:val="center"/>
        <w:rPr>
          <w:rFonts w:ascii="Times New Roman" w:eastAsia="Calibri" w:hAnsi="Times New Roman" w:cs="Times New Roman"/>
          <w:color w:val="auto"/>
          <w:sz w:val="28"/>
          <w:szCs w:val="28"/>
        </w:rPr>
      </w:pPr>
      <w:bookmarkStart w:id="12" w:name="_Toc513564708"/>
      <w:r w:rsidRPr="00DB6DE7">
        <w:rPr>
          <w:rFonts w:ascii="Times New Roman" w:eastAsia="Calibri" w:hAnsi="Times New Roman" w:cs="Times New Roman"/>
          <w:color w:val="auto"/>
          <w:sz w:val="28"/>
          <w:szCs w:val="28"/>
        </w:rPr>
        <w:t xml:space="preserve">§ </w:t>
      </w:r>
      <w:r w:rsidR="00324493">
        <w:rPr>
          <w:rFonts w:ascii="Times New Roman" w:eastAsia="Calibri" w:hAnsi="Times New Roman" w:cs="Times New Roman"/>
          <w:color w:val="auto"/>
          <w:sz w:val="28"/>
          <w:szCs w:val="28"/>
        </w:rPr>
        <w:t>2</w:t>
      </w:r>
      <w:r w:rsidRPr="00DB6DE7">
        <w:rPr>
          <w:rFonts w:ascii="Times New Roman" w:eastAsia="Calibri" w:hAnsi="Times New Roman" w:cs="Times New Roman"/>
          <w:color w:val="auto"/>
          <w:sz w:val="28"/>
          <w:szCs w:val="28"/>
        </w:rPr>
        <w:t>.5. Отказ от заключения договоров с определенными продавцами или покупателями (заказчиками)</w:t>
      </w:r>
      <w:bookmarkEnd w:id="12"/>
    </w:p>
    <w:p w14:paraId="2F5389F0" w14:textId="77777777" w:rsidR="00685FA6" w:rsidRPr="00DB6DE7" w:rsidRDefault="00685FA6" w:rsidP="009D3F75">
      <w:pPr>
        <w:spacing w:after="0" w:line="360" w:lineRule="auto"/>
        <w:ind w:firstLine="709"/>
        <w:jc w:val="both"/>
        <w:rPr>
          <w:rFonts w:ascii="Times New Roman" w:hAnsi="Times New Roman" w:cs="Times New Roman"/>
          <w:sz w:val="28"/>
          <w:szCs w:val="28"/>
        </w:rPr>
      </w:pPr>
    </w:p>
    <w:p w14:paraId="32DF89AA" w14:textId="77777777" w:rsidR="009D3F75" w:rsidRPr="00DB6DE7" w:rsidRDefault="009D3F75" w:rsidP="009D3F75">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Соглашения, которые приводят или могут привести к отказу от заключения договоров с определенными продавцами или покупателями (заказчиками) запрещены п.</w:t>
      </w:r>
      <w:r w:rsidR="00BD165E" w:rsidRPr="00DB6DE7">
        <w:rPr>
          <w:rFonts w:ascii="Times New Roman" w:hAnsi="Times New Roman" w:cs="Times New Roman"/>
          <w:sz w:val="28"/>
          <w:szCs w:val="28"/>
        </w:rPr>
        <w:t>5</w:t>
      </w:r>
      <w:r w:rsidRPr="00DB6DE7">
        <w:rPr>
          <w:rFonts w:ascii="Times New Roman" w:hAnsi="Times New Roman" w:cs="Times New Roman"/>
          <w:sz w:val="28"/>
          <w:szCs w:val="28"/>
        </w:rPr>
        <w:t>.ч.1 ст.11 ФЗ «О защите конкуренции». Подобные соглашения выражаются в том, что стороны картеля, договариваются не заключать договоры с другими субъектами рынка.</w:t>
      </w:r>
    </w:p>
    <w:p w14:paraId="44B1118E" w14:textId="77777777" w:rsidR="009D3F75" w:rsidRPr="00DB6DE7" w:rsidRDefault="009D3F75" w:rsidP="009D3F75">
      <w:pPr>
        <w:spacing w:after="0" w:line="360" w:lineRule="auto"/>
        <w:ind w:firstLine="709"/>
        <w:jc w:val="both"/>
        <w:rPr>
          <w:rFonts w:ascii="Times New Roman" w:hAnsi="Times New Roman" w:cs="Times New Roman"/>
          <w:sz w:val="28"/>
          <w:szCs w:val="28"/>
        </w:rPr>
      </w:pPr>
      <w:r w:rsidRPr="00DB6DE7">
        <w:rPr>
          <w:rFonts w:ascii="Times New Roman" w:hAnsi="Times New Roman" w:cs="Times New Roman"/>
          <w:sz w:val="28"/>
          <w:szCs w:val="28"/>
        </w:rPr>
        <w:t xml:space="preserve">Важно отметить, что под словом «определенными» в данной норме законодатель понимает не только одного продавца или покупателя, но и всех участников рынка, отвечающих определенным критериям. </w:t>
      </w:r>
    </w:p>
    <w:p w14:paraId="57FB4369"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Можно выделить определенные цели подобных соглашений:</w:t>
      </w:r>
    </w:p>
    <w:p w14:paraId="5D55F047" w14:textId="77777777" w:rsidR="009D3F75" w:rsidRPr="00DB6DE7" w:rsidRDefault="009D3F75" w:rsidP="009D3F75">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w:t>
      </w:r>
      <w:r w:rsidRPr="00DB6DE7">
        <w:rPr>
          <w:rFonts w:ascii="Times New Roman" w:hAnsi="Times New Roman" w:cs="Times New Roman"/>
          <w:sz w:val="28"/>
          <w:szCs w:val="28"/>
        </w:rPr>
        <w:tab/>
        <w:t>Получение от продавца минимальной, от покупателя (заказчика) – максимальной цены.</w:t>
      </w:r>
    </w:p>
    <w:p w14:paraId="44EFCB87" w14:textId="77777777" w:rsidR="009D3F75" w:rsidRPr="00DB6DE7" w:rsidRDefault="009D3F75" w:rsidP="009D3F75">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w:t>
      </w:r>
      <w:r w:rsidRPr="00DB6DE7">
        <w:rPr>
          <w:rFonts w:ascii="Times New Roman" w:hAnsi="Times New Roman" w:cs="Times New Roman"/>
          <w:sz w:val="28"/>
          <w:szCs w:val="28"/>
        </w:rPr>
        <w:tab/>
        <w:t>Понуждение хозяйствующих субъектов, не входящих в картель, отказаться от самостоятельных действий на рынке.</w:t>
      </w:r>
    </w:p>
    <w:p w14:paraId="3E5FDDEC" w14:textId="77777777" w:rsidR="009D3F75" w:rsidRPr="00DB6DE7" w:rsidRDefault="009D3F75" w:rsidP="009D3F75">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w:t>
      </w:r>
      <w:r w:rsidRPr="00DB6DE7">
        <w:rPr>
          <w:rFonts w:ascii="Times New Roman" w:hAnsi="Times New Roman" w:cs="Times New Roman"/>
          <w:sz w:val="28"/>
          <w:szCs w:val="28"/>
        </w:rPr>
        <w:tab/>
        <w:t xml:space="preserve">Сокращение числа хозяйствующих субъектов на рынке. </w:t>
      </w:r>
    </w:p>
    <w:p w14:paraId="7ED18571"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При раскрытии картельных соглашений, которые приводят или могут привести к отказу от заключения договоров с определенными продавцами или покупателями (заказчиками), антимонопольный орган, при анализе ситуации на рынке, учитывает следующие признаки:</w:t>
      </w:r>
    </w:p>
    <w:p w14:paraId="46F930AB" w14:textId="77777777" w:rsidR="009D3F75" w:rsidRPr="00DB6DE7" w:rsidRDefault="009D3F75" w:rsidP="009D3F75">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w:t>
      </w:r>
      <w:r w:rsidRPr="00DB6DE7">
        <w:rPr>
          <w:rFonts w:ascii="Times New Roman" w:hAnsi="Times New Roman" w:cs="Times New Roman"/>
          <w:sz w:val="28"/>
          <w:szCs w:val="28"/>
        </w:rPr>
        <w:tab/>
        <w:t>систематические отказы от заключения договоров без объективных причин (экономических, технических и иных);</w:t>
      </w:r>
    </w:p>
    <w:p w14:paraId="60CCEA42" w14:textId="77777777" w:rsidR="009D3F75" w:rsidRPr="00DB6DE7" w:rsidRDefault="009D3F75" w:rsidP="009D3F75">
      <w:pPr>
        <w:spacing w:after="0" w:line="360" w:lineRule="auto"/>
        <w:jc w:val="both"/>
        <w:rPr>
          <w:rFonts w:ascii="Times New Roman" w:hAnsi="Times New Roman" w:cs="Times New Roman"/>
          <w:sz w:val="28"/>
          <w:szCs w:val="28"/>
        </w:rPr>
      </w:pPr>
      <w:r w:rsidRPr="00DB6DE7">
        <w:rPr>
          <w:rFonts w:ascii="Times New Roman" w:hAnsi="Times New Roman" w:cs="Times New Roman"/>
          <w:sz w:val="28"/>
          <w:szCs w:val="28"/>
        </w:rPr>
        <w:t>•</w:t>
      </w:r>
      <w:r w:rsidRPr="00DB6DE7">
        <w:rPr>
          <w:rFonts w:ascii="Times New Roman" w:hAnsi="Times New Roman" w:cs="Times New Roman"/>
          <w:sz w:val="28"/>
          <w:szCs w:val="28"/>
        </w:rPr>
        <w:tab/>
        <w:t>систематические трудности в сбыте либо покупке товаров определенными группами продавцов (покупателей) сходство, которых прослеживается по одному или нескольким критериям.</w:t>
      </w:r>
    </w:p>
    <w:p w14:paraId="3043D386"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lastRenderedPageBreak/>
        <w:t xml:space="preserve">Наиболее часто, рассматриваемое нарушение АМЗ встречается в виде следующей схемы: субъекты картеля в рамках заключения одного договора с продавцом или покупателем соответственно, предлагают дополнительные условия к этому договору, а в случае отказа от этих условий создают искусственные препятствия к заключению основного договора. А само картельное соглашения служит, классическим ограничением конкуренции, то есть создает условия, в которых альтернативы для другой стороны </w:t>
      </w:r>
      <w:r w:rsidR="00FA4EAF" w:rsidRPr="00DB6DE7">
        <w:rPr>
          <w:rFonts w:ascii="Times New Roman" w:hAnsi="Times New Roman" w:cs="Times New Roman"/>
          <w:sz w:val="28"/>
          <w:szCs w:val="28"/>
        </w:rPr>
        <w:t xml:space="preserve">в </w:t>
      </w:r>
      <w:r w:rsidRPr="00DB6DE7">
        <w:rPr>
          <w:rFonts w:ascii="Times New Roman" w:hAnsi="Times New Roman" w:cs="Times New Roman"/>
          <w:sz w:val="28"/>
          <w:szCs w:val="28"/>
        </w:rPr>
        <w:t xml:space="preserve">договоре нет, а также соглашение служит катализатором рыночного воздействия. Например, отказ страховых компаний заключать договоры ОСАГО со всеми лицами, которые не будут пользоваться дополнительными услугами </w:t>
      </w:r>
      <w:r w:rsidR="00BB74BD" w:rsidRPr="00DB6DE7">
        <w:rPr>
          <w:rFonts w:ascii="Times New Roman" w:hAnsi="Times New Roman" w:cs="Times New Roman"/>
          <w:sz w:val="28"/>
          <w:szCs w:val="28"/>
        </w:rPr>
        <w:t>страховщиков.</w:t>
      </w:r>
      <w:r w:rsidR="00BB74BD" w:rsidRPr="00DB6DE7">
        <w:rPr>
          <w:rFonts w:ascii="Times New Roman" w:hAnsi="Times New Roman" w:cs="Times New Roman"/>
          <w:sz w:val="28"/>
          <w:szCs w:val="28"/>
          <w:vertAlign w:val="superscript"/>
        </w:rPr>
        <w:footnoteReference w:id="78"/>
      </w:r>
      <w:r w:rsidR="00BB74BD" w:rsidRPr="00DB6DE7">
        <w:rPr>
          <w:rFonts w:ascii="Times New Roman" w:hAnsi="Times New Roman" w:cs="Times New Roman"/>
          <w:sz w:val="28"/>
          <w:szCs w:val="28"/>
        </w:rPr>
        <w:t xml:space="preserve"> </w:t>
      </w:r>
      <w:r w:rsidRPr="00DB6DE7">
        <w:rPr>
          <w:rFonts w:ascii="Times New Roman" w:hAnsi="Times New Roman" w:cs="Times New Roman"/>
          <w:sz w:val="28"/>
          <w:szCs w:val="28"/>
        </w:rPr>
        <w:t>То есть, во-первых, страховщики отказывают в заключение договора все</w:t>
      </w:r>
      <w:r w:rsidR="00FA4EAF" w:rsidRPr="00DB6DE7">
        <w:rPr>
          <w:rFonts w:ascii="Times New Roman" w:hAnsi="Times New Roman" w:cs="Times New Roman"/>
          <w:sz w:val="28"/>
          <w:szCs w:val="28"/>
        </w:rPr>
        <w:t>м</w:t>
      </w:r>
      <w:r w:rsidRPr="00DB6DE7">
        <w:rPr>
          <w:rFonts w:ascii="Times New Roman" w:hAnsi="Times New Roman" w:cs="Times New Roman"/>
          <w:sz w:val="28"/>
          <w:szCs w:val="28"/>
        </w:rPr>
        <w:t xml:space="preserve"> участникам рынка подходящим по</w:t>
      </w:r>
      <w:r w:rsidR="00FA4EAF" w:rsidRPr="00DB6DE7">
        <w:rPr>
          <w:rFonts w:ascii="Times New Roman" w:hAnsi="Times New Roman" w:cs="Times New Roman"/>
          <w:sz w:val="28"/>
          <w:szCs w:val="28"/>
        </w:rPr>
        <w:t>д</w:t>
      </w:r>
      <w:r w:rsidRPr="00DB6DE7">
        <w:rPr>
          <w:rFonts w:ascii="Times New Roman" w:hAnsi="Times New Roman" w:cs="Times New Roman"/>
          <w:sz w:val="28"/>
          <w:szCs w:val="28"/>
        </w:rPr>
        <w:t xml:space="preserve"> определенные критерии, во-вторых, само картельное соглашение между страховщиками, не оставляет покупателям альтернатив, и, в-третьих, по причине низкой общей правовой культуры, заявители считают, отказ обоснованным. </w:t>
      </w:r>
    </w:p>
    <w:p w14:paraId="35168496" w14:textId="2CA50E9A" w:rsidR="009D3F75" w:rsidRPr="00DB6DE7" w:rsidRDefault="00D46864" w:rsidP="009D3F75">
      <w:pPr>
        <w:spacing w:after="0" w:line="360" w:lineRule="auto"/>
        <w:ind w:firstLine="708"/>
        <w:jc w:val="both"/>
        <w:rPr>
          <w:rFonts w:ascii="Times New Roman" w:hAnsi="Times New Roman" w:cs="Times New Roman"/>
          <w:sz w:val="28"/>
          <w:szCs w:val="28"/>
        </w:rPr>
      </w:pPr>
      <w:proofErr w:type="gramStart"/>
      <w:r w:rsidRPr="00DB6DE7">
        <w:rPr>
          <w:rFonts w:ascii="Times New Roman" w:hAnsi="Times New Roman" w:cs="Times New Roman"/>
          <w:sz w:val="28"/>
          <w:szCs w:val="28"/>
        </w:rPr>
        <w:t xml:space="preserve">Показательным будет Постановление ФАС Московского округа от 13 ноября 2012 по делу № А40-79874/11-84-461 </w:t>
      </w:r>
      <w:r w:rsidR="009D3F75" w:rsidRPr="00DB6DE7">
        <w:rPr>
          <w:rFonts w:ascii="Times New Roman" w:hAnsi="Times New Roman" w:cs="Times New Roman"/>
          <w:sz w:val="28"/>
          <w:szCs w:val="28"/>
        </w:rPr>
        <w:t xml:space="preserve">в отношении застройщиков и страховых </w:t>
      </w:r>
      <w:r w:rsidR="00BB74BD" w:rsidRPr="00DB6DE7">
        <w:rPr>
          <w:rFonts w:ascii="Times New Roman" w:hAnsi="Times New Roman" w:cs="Times New Roman"/>
          <w:sz w:val="28"/>
          <w:szCs w:val="28"/>
        </w:rPr>
        <w:t>компаний</w:t>
      </w:r>
      <w:r w:rsidR="00BB74BD" w:rsidRPr="00DB6DE7">
        <w:rPr>
          <w:rFonts w:ascii="Times New Roman" w:hAnsi="Times New Roman" w:cs="Times New Roman"/>
          <w:sz w:val="28"/>
          <w:szCs w:val="28"/>
          <w:vertAlign w:val="superscript"/>
        </w:rPr>
        <w:footnoteReference w:id="79"/>
      </w:r>
      <w:r w:rsidR="00BB74BD" w:rsidRPr="00DB6DE7">
        <w:rPr>
          <w:rFonts w:ascii="Times New Roman" w:hAnsi="Times New Roman" w:cs="Times New Roman"/>
          <w:sz w:val="28"/>
          <w:szCs w:val="28"/>
        </w:rPr>
        <w:t xml:space="preserve">. </w:t>
      </w:r>
      <w:r w:rsidR="009D3F75" w:rsidRPr="00DB6DE7">
        <w:rPr>
          <w:rFonts w:ascii="Times New Roman" w:hAnsi="Times New Roman" w:cs="Times New Roman"/>
          <w:sz w:val="28"/>
          <w:szCs w:val="28"/>
        </w:rPr>
        <w:t>Путем дополнительных соглашений к инвестиционным договорам и отдельных соглашений, субъекты картеля договорились о навязывании физическим лицам заключения договоров страхования гражданской ответственности в определенной страховой компании, где страховые тарифы выше, чем в других страховых компаниях.</w:t>
      </w:r>
      <w:proofErr w:type="gramEnd"/>
      <w:r w:rsidR="009D3F75" w:rsidRPr="00DB6DE7">
        <w:rPr>
          <w:rFonts w:ascii="Times New Roman" w:hAnsi="Times New Roman" w:cs="Times New Roman"/>
          <w:sz w:val="28"/>
          <w:szCs w:val="28"/>
        </w:rPr>
        <w:t xml:space="preserve"> </w:t>
      </w:r>
      <w:proofErr w:type="gramStart"/>
      <w:r w:rsidR="009D3F75" w:rsidRPr="00DB6DE7">
        <w:rPr>
          <w:rFonts w:ascii="Times New Roman" w:hAnsi="Times New Roman" w:cs="Times New Roman"/>
          <w:sz w:val="28"/>
          <w:szCs w:val="28"/>
        </w:rPr>
        <w:t xml:space="preserve">В частности, гражданам - будущим собственникам квартир в строящихся домах, желающим въехать в квартиры до сдачи жилых домов в эксплуатацию, получение ключей от квартир до юридического оформления сдачи жилых домов в эксплуатацию ставилось в зависимость от заключения договоров страхования гражданской </w:t>
      </w:r>
      <w:r w:rsidR="009D3F75" w:rsidRPr="00DB6DE7">
        <w:rPr>
          <w:rFonts w:ascii="Times New Roman" w:hAnsi="Times New Roman" w:cs="Times New Roman"/>
          <w:sz w:val="28"/>
          <w:szCs w:val="28"/>
        </w:rPr>
        <w:lastRenderedPageBreak/>
        <w:t xml:space="preserve">ответственности граждан за вред, причиненный третьим лицам, в результате эксплуатации квартир (ремонта). </w:t>
      </w:r>
      <w:proofErr w:type="gramEnd"/>
    </w:p>
    <w:p w14:paraId="3BE93E37"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Достаточно часто, соглашения, которые приводят или могут привести к отказу от заключения договоров с определенными продавцами или покупателями (заказчиками), сопряжены с нарушениями, предусмотренными  п. 2 ч. 2 ст. 11 ФЗ «О защите конкуренции», причиной тому, является специфика нормы. Стороны картеля, не получают прямой выгоды при отказе от заключения договоров, выгода сторон. </w:t>
      </w:r>
    </w:p>
    <w:p w14:paraId="7E04A802"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Например, когда, участники картеля – продавцы, договариваются с покупателем о том, что не будут сбывать товар другому покупателю. </w:t>
      </w:r>
    </w:p>
    <w:p w14:paraId="13AE4160" w14:textId="77777777" w:rsidR="009D3F75" w:rsidRPr="00DB6DE7" w:rsidRDefault="009D3F75" w:rsidP="009D3F75">
      <w:pPr>
        <w:spacing w:after="0" w:line="360" w:lineRule="auto"/>
        <w:ind w:firstLine="708"/>
        <w:jc w:val="both"/>
        <w:rPr>
          <w:rFonts w:ascii="Times New Roman" w:hAnsi="Times New Roman" w:cs="Times New Roman"/>
          <w:sz w:val="28"/>
          <w:szCs w:val="28"/>
        </w:rPr>
      </w:pPr>
      <w:r w:rsidRPr="00DB6DE7">
        <w:rPr>
          <w:rFonts w:ascii="Times New Roman" w:hAnsi="Times New Roman" w:cs="Times New Roman"/>
          <w:sz w:val="28"/>
          <w:szCs w:val="28"/>
        </w:rPr>
        <w:t>Соответственно, при совокупности указанных нарушений АМЗ, имеются признаки создания дискриминационных условий, предусмотренных п. 8 ст. 4 ФЗ «О защите конкуренции».</w:t>
      </w:r>
    </w:p>
    <w:p w14:paraId="1F0EC1E4" w14:textId="3694671A" w:rsidR="00FF38D9" w:rsidRPr="00DB6DE7" w:rsidRDefault="009D3F75" w:rsidP="009D3F75">
      <w:pPr>
        <w:spacing w:after="0" w:line="360" w:lineRule="auto"/>
        <w:ind w:firstLine="708"/>
        <w:jc w:val="both"/>
        <w:rPr>
          <w:rFonts w:ascii="Times New Roman" w:hAnsi="Times New Roman" w:cs="Times New Roman"/>
          <w:sz w:val="28"/>
          <w:szCs w:val="28"/>
        </w:rPr>
      </w:pPr>
      <w:proofErr w:type="gramStart"/>
      <w:r w:rsidRPr="00DB6DE7">
        <w:rPr>
          <w:rFonts w:ascii="Times New Roman" w:hAnsi="Times New Roman" w:cs="Times New Roman"/>
          <w:sz w:val="28"/>
          <w:szCs w:val="28"/>
        </w:rPr>
        <w:t>Так как</w:t>
      </w:r>
      <w:r w:rsidR="00D46864" w:rsidRPr="00DB6DE7">
        <w:rPr>
          <w:rFonts w:ascii="Times New Roman" w:hAnsi="Times New Roman"/>
          <w:sz w:val="28"/>
        </w:rPr>
        <w:t>,</w:t>
      </w:r>
      <w:r w:rsidRPr="00DB6DE7">
        <w:rPr>
          <w:rFonts w:ascii="Times New Roman" w:hAnsi="Times New Roman" w:cs="Times New Roman"/>
          <w:sz w:val="28"/>
          <w:szCs w:val="28"/>
        </w:rPr>
        <w:t xml:space="preserve"> чаще всего нарушение, предусмотренное п.5 ч.1 ст.11 ФЗ «О защите конкуренции» сопряжено с «вертикальными» соглашения</w:t>
      </w:r>
      <w:r w:rsidR="00D46864" w:rsidRPr="00DB6DE7">
        <w:rPr>
          <w:rFonts w:ascii="Times New Roman" w:hAnsi="Times New Roman" w:cs="Times New Roman"/>
          <w:sz w:val="28"/>
          <w:szCs w:val="28"/>
        </w:rPr>
        <w:t>ми</w:t>
      </w:r>
      <w:r w:rsidRPr="00DB6DE7">
        <w:rPr>
          <w:rFonts w:ascii="Times New Roman" w:hAnsi="Times New Roman" w:cs="Times New Roman"/>
          <w:sz w:val="28"/>
          <w:szCs w:val="28"/>
        </w:rPr>
        <w:t xml:space="preserve"> И.Ю. Артемьев, предлагает </w:t>
      </w:r>
      <w:r w:rsidRPr="00DB6DE7">
        <w:rPr>
          <w:rFonts w:ascii="Times New Roman" w:hAnsi="Times New Roman"/>
          <w:sz w:val="28"/>
        </w:rPr>
        <w:t xml:space="preserve">приравнять ответственность сторон таких соглашений к ответственности, </w:t>
      </w:r>
      <w:r w:rsidR="00CC1DC9" w:rsidRPr="00DB6DE7">
        <w:rPr>
          <w:rFonts w:ascii="Times New Roman" w:hAnsi="Times New Roman"/>
          <w:sz w:val="28"/>
        </w:rPr>
        <w:t>предусмотренной за картели</w:t>
      </w:r>
      <w:r w:rsidR="00CC1DC9" w:rsidRPr="00DB6DE7">
        <w:rPr>
          <w:rFonts w:ascii="Times New Roman" w:hAnsi="Times New Roman" w:cs="Times New Roman"/>
          <w:sz w:val="28"/>
          <w:szCs w:val="28"/>
          <w:vertAlign w:val="superscript"/>
        </w:rPr>
        <w:footnoteReference w:id="80"/>
      </w:r>
      <w:r w:rsidR="00CC1DC9" w:rsidRPr="00DB6DE7">
        <w:rPr>
          <w:rFonts w:ascii="Times New Roman" w:hAnsi="Times New Roman" w:cs="Times New Roman"/>
          <w:sz w:val="28"/>
          <w:szCs w:val="28"/>
        </w:rPr>
        <w:t xml:space="preserve">, </w:t>
      </w:r>
      <w:r w:rsidRPr="00DB6DE7">
        <w:rPr>
          <w:rFonts w:ascii="Times New Roman" w:hAnsi="Times New Roman" w:cs="Times New Roman"/>
          <w:sz w:val="28"/>
          <w:szCs w:val="28"/>
        </w:rPr>
        <w:t>полагая, что нарушения всегда сопряжены и выгоду получают, как участники картеля, так и участники «вертикального» соглашения.</w:t>
      </w:r>
      <w:proofErr w:type="gramEnd"/>
      <w:r w:rsidRPr="00DB6DE7">
        <w:rPr>
          <w:rFonts w:ascii="Times New Roman" w:hAnsi="Times New Roman" w:cs="Times New Roman"/>
          <w:sz w:val="28"/>
          <w:szCs w:val="28"/>
        </w:rPr>
        <w:t xml:space="preserve"> С таким доводами </w:t>
      </w:r>
      <w:r w:rsidRPr="00DB6DE7">
        <w:rPr>
          <w:rFonts w:ascii="Times New Roman" w:hAnsi="Times New Roman"/>
          <w:sz w:val="28"/>
        </w:rPr>
        <w:t>нельзя не согласит</w:t>
      </w:r>
      <w:r w:rsidR="002A3124" w:rsidRPr="00DB6DE7">
        <w:rPr>
          <w:rFonts w:ascii="Times New Roman" w:hAnsi="Times New Roman"/>
          <w:sz w:val="28"/>
        </w:rPr>
        <w:t>ь</w:t>
      </w:r>
      <w:r w:rsidRPr="00DB6DE7">
        <w:rPr>
          <w:rFonts w:ascii="Times New Roman" w:hAnsi="Times New Roman"/>
          <w:sz w:val="28"/>
        </w:rPr>
        <w:t>ся</w:t>
      </w:r>
      <w:r w:rsidR="00FF38D9" w:rsidRPr="00DB6DE7">
        <w:rPr>
          <w:rFonts w:ascii="Times New Roman" w:hAnsi="Times New Roman" w:cs="Times New Roman"/>
          <w:sz w:val="28"/>
          <w:szCs w:val="28"/>
        </w:rPr>
        <w:t>.</w:t>
      </w:r>
    </w:p>
    <w:p w14:paraId="7897D3B1" w14:textId="77777777" w:rsidR="009D3F75" w:rsidRPr="00DB6DE7" w:rsidRDefault="009D3F75" w:rsidP="009D3F75">
      <w:pPr>
        <w:spacing w:after="0" w:line="360" w:lineRule="auto"/>
        <w:ind w:firstLine="708"/>
        <w:jc w:val="both"/>
        <w:rPr>
          <w:rFonts w:ascii="Times New Roman" w:hAnsi="Times New Roman" w:cs="Times New Roman"/>
          <w:sz w:val="28"/>
          <w:szCs w:val="28"/>
        </w:rPr>
      </w:pPr>
      <w:proofErr w:type="gramStart"/>
      <w:r w:rsidRPr="00DB6DE7">
        <w:rPr>
          <w:rFonts w:ascii="Times New Roman" w:hAnsi="Times New Roman" w:cs="Times New Roman"/>
          <w:sz w:val="28"/>
          <w:szCs w:val="28"/>
        </w:rPr>
        <w:t>Также, М.А. Егорова, указывает на то, что некоторые «вертикальные» соглашения регламентированные ч.2 ст.11 ФЗ «О защите конкуренции», по субъектному составу могу</w:t>
      </w:r>
      <w:r w:rsidR="002A3124" w:rsidRPr="00DB6DE7">
        <w:rPr>
          <w:rFonts w:ascii="Times New Roman" w:hAnsi="Times New Roman" w:cs="Times New Roman"/>
          <w:sz w:val="28"/>
          <w:szCs w:val="28"/>
        </w:rPr>
        <w:t>т</w:t>
      </w:r>
      <w:r w:rsidRPr="00DB6DE7">
        <w:rPr>
          <w:rFonts w:ascii="Times New Roman" w:hAnsi="Times New Roman" w:cs="Times New Roman"/>
          <w:sz w:val="28"/>
          <w:szCs w:val="28"/>
        </w:rPr>
        <w:t xml:space="preserve"> подходить под критерии картельного соглашения, с учетом того, что норма п. 2 ч. 2 ст. 11 ФЗ «О защите конкуренции» воспринимается, как частный случай запрета в отношении соглашения, регламентированного п. 5 ч. 1 ст. 11 </w:t>
      </w:r>
      <w:r w:rsidR="00CC1DC9" w:rsidRPr="00DB6DE7">
        <w:rPr>
          <w:rFonts w:ascii="Times New Roman" w:hAnsi="Times New Roman" w:cs="Times New Roman"/>
          <w:sz w:val="28"/>
          <w:szCs w:val="28"/>
        </w:rPr>
        <w:t>ФЗ</w:t>
      </w:r>
      <w:proofErr w:type="gramEnd"/>
      <w:r w:rsidR="00CC1DC9" w:rsidRPr="00DB6DE7">
        <w:rPr>
          <w:rFonts w:ascii="Times New Roman" w:hAnsi="Times New Roman" w:cs="Times New Roman"/>
          <w:sz w:val="28"/>
          <w:szCs w:val="28"/>
        </w:rPr>
        <w:t xml:space="preserve"> «О защите конкуренции»</w:t>
      </w:r>
      <w:r w:rsidR="00CC1DC9" w:rsidRPr="00DB6DE7">
        <w:rPr>
          <w:rFonts w:ascii="Times New Roman" w:hAnsi="Times New Roman" w:cs="Times New Roman"/>
          <w:sz w:val="28"/>
          <w:szCs w:val="28"/>
          <w:vertAlign w:val="superscript"/>
        </w:rPr>
        <w:footnoteReference w:id="81"/>
      </w:r>
      <w:r w:rsidR="00CC1DC9" w:rsidRPr="00DB6DE7">
        <w:rPr>
          <w:rFonts w:ascii="Times New Roman" w:hAnsi="Times New Roman" w:cs="Times New Roman"/>
          <w:sz w:val="28"/>
          <w:szCs w:val="28"/>
        </w:rPr>
        <w:t>.</w:t>
      </w:r>
    </w:p>
    <w:p w14:paraId="73A126C2" w14:textId="5D04EBD4" w:rsidR="00E83565" w:rsidRPr="00DB6DE7" w:rsidRDefault="009D3F75" w:rsidP="009D3F75">
      <w:pPr>
        <w:spacing w:after="0" w:line="360" w:lineRule="auto"/>
        <w:ind w:firstLine="708"/>
        <w:jc w:val="both"/>
        <w:rPr>
          <w:rFonts w:ascii="Times New Roman" w:hAnsi="Times New Roman" w:cs="Times New Roman"/>
          <w:sz w:val="28"/>
          <w:szCs w:val="28"/>
        </w:rPr>
      </w:pPr>
      <w:proofErr w:type="gramStart"/>
      <w:r w:rsidRPr="00DB6DE7">
        <w:rPr>
          <w:rFonts w:ascii="Times New Roman" w:hAnsi="Times New Roman" w:cs="Times New Roman"/>
          <w:sz w:val="28"/>
          <w:szCs w:val="28"/>
        </w:rPr>
        <w:t xml:space="preserve">Учитывая вышесказанное, некоторую схожесть составов п. 5 ч. 1 ст. 11 ФЗ «О защите конкуренции» и п. 2 ч. 2 ст. 11 ФЗ «О защите конкуренции», а </w:t>
      </w:r>
      <w:r w:rsidRPr="00DB6DE7">
        <w:rPr>
          <w:rFonts w:ascii="Times New Roman" w:hAnsi="Times New Roman" w:cs="Times New Roman"/>
          <w:sz w:val="28"/>
          <w:szCs w:val="28"/>
        </w:rPr>
        <w:lastRenderedPageBreak/>
        <w:t>также то, что картельные соглашения, которые приводят или могут привести к отказу от заключения договоров с определенными продавцами или покупателями (заказчиками) практически всегда заключаются вместе с «вертикальными» соглашениями, предусмотренными ч.2 ст.11</w:t>
      </w:r>
      <w:proofErr w:type="gramEnd"/>
      <w:r w:rsidRPr="00DB6DE7">
        <w:rPr>
          <w:rFonts w:ascii="Times New Roman" w:hAnsi="Times New Roman" w:cs="Times New Roman"/>
          <w:sz w:val="28"/>
          <w:szCs w:val="28"/>
        </w:rPr>
        <w:t xml:space="preserve"> ФЗ «О защите конкуренции», законодателю, в рамках развития регулирования противодействия картелям и иным запрещенным соглашениям между хоз</w:t>
      </w:r>
      <w:r w:rsidR="00996AD5" w:rsidRPr="00DB6DE7">
        <w:rPr>
          <w:rFonts w:ascii="Times New Roman" w:hAnsi="Times New Roman" w:cs="Times New Roman"/>
          <w:sz w:val="28"/>
          <w:szCs w:val="28"/>
        </w:rPr>
        <w:t>яйствующими субъектами, следует расширить квалификацию п. 2 ч. 2 ст. 11 ФЗ «О защите конкуренции», добавив обязательное участие субъектов-конкурентов, и, ввести безусловный запрет на такие соглашения.</w:t>
      </w:r>
    </w:p>
    <w:p w14:paraId="0858CB41" w14:textId="77777777" w:rsidR="004A417D" w:rsidRPr="00DB6DE7" w:rsidRDefault="004A417D">
      <w:pPr>
        <w:rPr>
          <w:rFonts w:ascii="Times New Roman" w:eastAsia="Calibri" w:hAnsi="Times New Roman" w:cs="Times New Roman"/>
          <w:sz w:val="28"/>
          <w:szCs w:val="28"/>
        </w:rPr>
      </w:pPr>
      <w:r w:rsidRPr="00DB6DE7">
        <w:rPr>
          <w:rFonts w:ascii="Times New Roman" w:eastAsia="Calibri" w:hAnsi="Times New Roman" w:cs="Times New Roman"/>
          <w:sz w:val="28"/>
          <w:szCs w:val="28"/>
        </w:rPr>
        <w:br w:type="page"/>
      </w:r>
    </w:p>
    <w:p w14:paraId="517A29F2" w14:textId="77777777" w:rsidR="004A417D" w:rsidRPr="00DB6DE7" w:rsidRDefault="004A417D" w:rsidP="004A417D">
      <w:pPr>
        <w:pStyle w:val="1"/>
        <w:spacing w:before="0" w:line="360" w:lineRule="auto"/>
        <w:jc w:val="center"/>
        <w:rPr>
          <w:rFonts w:ascii="Times New Roman" w:eastAsia="Calibri" w:hAnsi="Times New Roman" w:cs="Times New Roman"/>
          <w:color w:val="auto"/>
        </w:rPr>
      </w:pPr>
      <w:bookmarkStart w:id="13" w:name="_Toc513564709"/>
      <w:r w:rsidRPr="00DB6DE7">
        <w:rPr>
          <w:rFonts w:ascii="Times New Roman" w:eastAsia="Calibri" w:hAnsi="Times New Roman" w:cs="Times New Roman"/>
          <w:color w:val="auto"/>
        </w:rPr>
        <w:lastRenderedPageBreak/>
        <w:t>Глава 3. Ответственность за картельный сговор</w:t>
      </w:r>
      <w:bookmarkEnd w:id="13"/>
    </w:p>
    <w:p w14:paraId="56A7FEA2" w14:textId="77777777" w:rsidR="00685FA6" w:rsidRPr="00DB6DE7" w:rsidRDefault="00685FA6" w:rsidP="004A417D">
      <w:pPr>
        <w:spacing w:after="0" w:line="360" w:lineRule="auto"/>
        <w:ind w:firstLine="708"/>
        <w:jc w:val="both"/>
        <w:rPr>
          <w:rFonts w:ascii="Times New Roman" w:eastAsia="Calibri" w:hAnsi="Times New Roman" w:cs="Times New Roman"/>
          <w:sz w:val="28"/>
          <w:szCs w:val="28"/>
        </w:rPr>
      </w:pPr>
    </w:p>
    <w:p w14:paraId="05E05EE7"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Как было </w:t>
      </w:r>
      <w:r w:rsidR="008F52D6" w:rsidRPr="00DB6DE7">
        <w:rPr>
          <w:rFonts w:ascii="Times New Roman" w:eastAsia="Calibri" w:hAnsi="Times New Roman" w:cs="Times New Roman"/>
          <w:sz w:val="28"/>
          <w:szCs w:val="28"/>
        </w:rPr>
        <w:t>с</w:t>
      </w:r>
      <w:r w:rsidRPr="00DB6DE7">
        <w:rPr>
          <w:rFonts w:ascii="Times New Roman" w:eastAsia="Calibri" w:hAnsi="Times New Roman" w:cs="Times New Roman"/>
          <w:sz w:val="28"/>
          <w:szCs w:val="28"/>
        </w:rPr>
        <w:t>казано выше, законодательством предусмотрено три вида ответственности за картели:</w:t>
      </w:r>
    </w:p>
    <w:p w14:paraId="0BA5736D" w14:textId="77777777" w:rsidR="004A417D" w:rsidRPr="00DB6DE7" w:rsidRDefault="004A417D" w:rsidP="004A417D">
      <w:pPr>
        <w:numPr>
          <w:ilvl w:val="0"/>
          <w:numId w:val="9"/>
        </w:numPr>
        <w:spacing w:after="0" w:line="360" w:lineRule="auto"/>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Уголовная ответственность;</w:t>
      </w:r>
    </w:p>
    <w:p w14:paraId="6549D637" w14:textId="77777777" w:rsidR="004A417D" w:rsidRPr="00DB6DE7" w:rsidRDefault="004A417D" w:rsidP="004A417D">
      <w:pPr>
        <w:numPr>
          <w:ilvl w:val="0"/>
          <w:numId w:val="9"/>
        </w:numPr>
        <w:spacing w:after="0" w:line="360" w:lineRule="auto"/>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Административная ответственность;</w:t>
      </w:r>
    </w:p>
    <w:p w14:paraId="5CABEFF8" w14:textId="469E741E" w:rsidR="004A417D" w:rsidRPr="00DB6DE7" w:rsidRDefault="00324493" w:rsidP="004A417D">
      <w:pPr>
        <w:numPr>
          <w:ilvl w:val="0"/>
          <w:numId w:val="9"/>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Гражданско-правовая</w:t>
      </w:r>
      <w:r w:rsidR="004A417D" w:rsidRPr="00DB6DE7">
        <w:rPr>
          <w:rFonts w:ascii="Times New Roman" w:eastAsia="Calibri" w:hAnsi="Times New Roman" w:cs="Times New Roman"/>
          <w:sz w:val="28"/>
          <w:szCs w:val="28"/>
        </w:rPr>
        <w:t xml:space="preserve"> ответственность.</w:t>
      </w:r>
    </w:p>
    <w:p w14:paraId="4B21DDD3"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Важно отметить, что специфика норм регламентирующих уголовную и административную ответственность тесно взаимосвязаны с нормами ФЗ «О защите конкуренции». </w:t>
      </w:r>
    </w:p>
    <w:p w14:paraId="6D47D498" w14:textId="77777777" w:rsidR="00685FA6" w:rsidRPr="00DB6DE7" w:rsidRDefault="00685FA6" w:rsidP="004A417D">
      <w:pPr>
        <w:pStyle w:val="2"/>
        <w:spacing w:before="0" w:line="360" w:lineRule="auto"/>
        <w:jc w:val="center"/>
        <w:rPr>
          <w:rFonts w:ascii="Times New Roman" w:eastAsia="Calibri" w:hAnsi="Times New Roman" w:cs="Times New Roman"/>
          <w:color w:val="auto"/>
          <w:sz w:val="28"/>
          <w:szCs w:val="28"/>
        </w:rPr>
      </w:pPr>
    </w:p>
    <w:p w14:paraId="77B3CF77" w14:textId="77777777" w:rsidR="004A417D" w:rsidRPr="00DB6DE7" w:rsidRDefault="004A417D" w:rsidP="004A417D">
      <w:pPr>
        <w:pStyle w:val="2"/>
        <w:spacing w:before="0" w:line="360" w:lineRule="auto"/>
        <w:jc w:val="center"/>
        <w:rPr>
          <w:rFonts w:ascii="Times New Roman" w:eastAsia="Calibri" w:hAnsi="Times New Roman" w:cs="Times New Roman"/>
          <w:color w:val="auto"/>
          <w:sz w:val="28"/>
          <w:szCs w:val="28"/>
        </w:rPr>
      </w:pPr>
      <w:bookmarkStart w:id="14" w:name="_Toc513564710"/>
      <w:r w:rsidRPr="00DB6DE7">
        <w:rPr>
          <w:rFonts w:ascii="Times New Roman" w:eastAsia="Calibri" w:hAnsi="Times New Roman" w:cs="Times New Roman"/>
          <w:color w:val="auto"/>
          <w:sz w:val="28"/>
          <w:szCs w:val="28"/>
        </w:rPr>
        <w:t>§ 3.1. Уголовная ответственность за картельный сговор</w:t>
      </w:r>
      <w:bookmarkEnd w:id="14"/>
    </w:p>
    <w:p w14:paraId="482AF8FF" w14:textId="77777777" w:rsidR="00685FA6" w:rsidRPr="00DB6DE7" w:rsidRDefault="00685FA6" w:rsidP="004A417D">
      <w:pPr>
        <w:spacing w:after="0" w:line="360" w:lineRule="auto"/>
        <w:ind w:firstLine="708"/>
        <w:jc w:val="both"/>
        <w:rPr>
          <w:rFonts w:ascii="Times New Roman" w:eastAsia="Calibri" w:hAnsi="Times New Roman" w:cs="Times New Roman"/>
          <w:sz w:val="28"/>
          <w:szCs w:val="28"/>
        </w:rPr>
      </w:pPr>
    </w:p>
    <w:p w14:paraId="339F36B7"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Уголовная ответственность за картели пред</w:t>
      </w:r>
      <w:r w:rsidR="0063391B" w:rsidRPr="00DB6DE7">
        <w:rPr>
          <w:rFonts w:ascii="Times New Roman" w:eastAsia="Calibri" w:hAnsi="Times New Roman" w:cs="Times New Roman"/>
          <w:sz w:val="28"/>
          <w:szCs w:val="28"/>
        </w:rPr>
        <w:t>усмотрена ч.</w:t>
      </w:r>
      <w:r w:rsidRPr="00DB6DE7">
        <w:rPr>
          <w:rFonts w:ascii="Times New Roman" w:eastAsia="Calibri" w:hAnsi="Times New Roman" w:cs="Times New Roman"/>
          <w:sz w:val="28"/>
          <w:szCs w:val="28"/>
        </w:rPr>
        <w:t xml:space="preserve"> 1, ст</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178 УК РФ.</w:t>
      </w:r>
    </w:p>
    <w:p w14:paraId="7E02C96B" w14:textId="19522ACF" w:rsidR="004A417D" w:rsidRPr="00DB6DE7" w:rsidRDefault="00D46864" w:rsidP="004A417D">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В соответствии со ст. 178, о</w:t>
      </w:r>
      <w:r w:rsidR="004A417D" w:rsidRPr="00DB6DE7">
        <w:rPr>
          <w:rFonts w:ascii="Times New Roman" w:eastAsia="Calibri" w:hAnsi="Times New Roman" w:cs="Times New Roman"/>
          <w:i/>
          <w:sz w:val="28"/>
          <w:szCs w:val="28"/>
        </w:rPr>
        <w:t>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14:paraId="4BF5FDE3" w14:textId="58077126" w:rsidR="00D46864"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i/>
          <w:sz w:val="28"/>
          <w:szCs w:val="28"/>
        </w:rPr>
        <w:t xml:space="preserve">наказываются штрафом </w:t>
      </w:r>
      <w:r w:rsidR="00D46864" w:rsidRPr="00DB6DE7">
        <w:rPr>
          <w:rFonts w:ascii="Times New Roman" w:eastAsia="Calibri" w:hAnsi="Times New Roman" w:cs="Times New Roman"/>
          <w:i/>
          <w:sz w:val="28"/>
          <w:szCs w:val="28"/>
        </w:rPr>
        <w:t>…</w:t>
      </w:r>
      <w:r w:rsidRPr="00DB6DE7">
        <w:rPr>
          <w:rFonts w:ascii="Times New Roman" w:eastAsia="Calibri" w:hAnsi="Times New Roman" w:cs="Times New Roman"/>
          <w:i/>
          <w:sz w:val="28"/>
          <w:szCs w:val="28"/>
        </w:rPr>
        <w:t xml:space="preserve">, либо принудительными работами </w:t>
      </w:r>
      <w:r w:rsidR="00D46864" w:rsidRPr="00DB6DE7">
        <w:rPr>
          <w:rFonts w:ascii="Times New Roman" w:eastAsia="Calibri" w:hAnsi="Times New Roman" w:cs="Times New Roman"/>
          <w:i/>
          <w:sz w:val="28"/>
          <w:szCs w:val="28"/>
        </w:rPr>
        <w:t>…</w:t>
      </w:r>
      <w:r w:rsidRPr="00DB6DE7">
        <w:rPr>
          <w:rFonts w:ascii="Times New Roman" w:eastAsia="Calibri" w:hAnsi="Times New Roman" w:cs="Times New Roman"/>
          <w:i/>
          <w:sz w:val="28"/>
          <w:szCs w:val="28"/>
        </w:rPr>
        <w:t xml:space="preserve"> с лишением права занимать определенные должности или заниматься определенной деятельностью </w:t>
      </w:r>
      <w:r w:rsidR="00D46864" w:rsidRPr="00DB6DE7">
        <w:rPr>
          <w:rFonts w:ascii="Times New Roman" w:eastAsia="Calibri" w:hAnsi="Times New Roman" w:cs="Times New Roman"/>
          <w:i/>
          <w:sz w:val="28"/>
          <w:szCs w:val="28"/>
        </w:rPr>
        <w:t>…</w:t>
      </w:r>
      <w:r w:rsidRPr="00DB6DE7">
        <w:rPr>
          <w:rFonts w:ascii="Times New Roman" w:eastAsia="Calibri" w:hAnsi="Times New Roman" w:cs="Times New Roman"/>
          <w:i/>
          <w:sz w:val="28"/>
          <w:szCs w:val="28"/>
        </w:rPr>
        <w:t xml:space="preserve"> либо лишением свободы </w:t>
      </w:r>
      <w:r w:rsidR="00D46864" w:rsidRPr="00DB6DE7">
        <w:rPr>
          <w:rFonts w:ascii="Times New Roman" w:eastAsia="Calibri" w:hAnsi="Times New Roman" w:cs="Times New Roman"/>
          <w:i/>
          <w:sz w:val="28"/>
          <w:szCs w:val="28"/>
        </w:rPr>
        <w:t>…</w:t>
      </w:r>
      <w:r w:rsidRPr="00DB6DE7">
        <w:rPr>
          <w:rFonts w:ascii="Times New Roman" w:eastAsia="Calibri" w:hAnsi="Times New Roman" w:cs="Times New Roman"/>
          <w:i/>
          <w:sz w:val="28"/>
          <w:szCs w:val="28"/>
        </w:rPr>
        <w:t xml:space="preserve"> с лишением права занимать определенные должности или заниматься определенной деятельностью </w:t>
      </w:r>
      <w:r w:rsidR="00D46864" w:rsidRPr="00DB6DE7">
        <w:rPr>
          <w:rFonts w:ascii="Times New Roman" w:eastAsia="Calibri" w:hAnsi="Times New Roman" w:cs="Times New Roman"/>
          <w:i/>
          <w:sz w:val="28"/>
          <w:szCs w:val="28"/>
        </w:rPr>
        <w:t>…</w:t>
      </w:r>
      <w:r w:rsidR="00B86220" w:rsidRPr="00DB6DE7">
        <w:rPr>
          <w:rFonts w:ascii="Times New Roman" w:eastAsia="Calibri" w:hAnsi="Times New Roman" w:cs="Times New Roman"/>
          <w:i/>
          <w:sz w:val="28"/>
          <w:szCs w:val="28"/>
        </w:rPr>
        <w:t>.</w:t>
      </w:r>
      <w:r w:rsidR="00B86220" w:rsidRPr="00DB6DE7">
        <w:rPr>
          <w:rFonts w:ascii="Times New Roman" w:eastAsia="Calibri" w:hAnsi="Times New Roman" w:cs="Times New Roman"/>
          <w:i/>
          <w:sz w:val="28"/>
          <w:szCs w:val="28"/>
          <w:vertAlign w:val="superscript"/>
        </w:rPr>
        <w:footnoteReference w:id="82"/>
      </w:r>
      <w:r w:rsidR="00685FA6" w:rsidRPr="00DB6DE7">
        <w:rPr>
          <w:rFonts w:ascii="Times New Roman" w:eastAsia="Calibri" w:hAnsi="Times New Roman" w:cs="Times New Roman"/>
          <w:i/>
          <w:sz w:val="28"/>
          <w:szCs w:val="28"/>
        </w:rPr>
        <w:t xml:space="preserve"> </w:t>
      </w:r>
    </w:p>
    <w:p w14:paraId="3719DC96"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Как видно из указанной статьи, одним из </w:t>
      </w:r>
      <w:r w:rsidRPr="00DB6DE7">
        <w:rPr>
          <w:rFonts w:ascii="Times New Roman" w:hAnsi="Times New Roman"/>
          <w:i/>
          <w:sz w:val="28"/>
        </w:rPr>
        <w:t>признаком объективной стороны</w:t>
      </w:r>
      <w:r w:rsidRPr="00DB6DE7">
        <w:rPr>
          <w:rFonts w:ascii="Times New Roman" w:eastAsia="Calibri" w:hAnsi="Times New Roman" w:cs="Times New Roman"/>
          <w:sz w:val="28"/>
          <w:szCs w:val="28"/>
        </w:rPr>
        <w:t xml:space="preserve"> данного преступление является причинение крупного ущерба гражданам, организациям или государству либо повлекло извлечение дохода в </w:t>
      </w:r>
      <w:r w:rsidRPr="00DB6DE7">
        <w:rPr>
          <w:rFonts w:ascii="Times New Roman" w:eastAsia="Calibri" w:hAnsi="Times New Roman" w:cs="Times New Roman"/>
          <w:sz w:val="28"/>
          <w:szCs w:val="28"/>
        </w:rPr>
        <w:lastRenderedPageBreak/>
        <w:t>крупном размере, сумма крупного ущерба гражданам, организациям и государству определена в 10 млн</w:t>
      </w:r>
      <w:r w:rsidR="00BA446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рублей, сумма доходов в крупном размере в 50 млн</w:t>
      </w:r>
      <w:r w:rsidR="00BA446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рублей, размер особо крупного ущерба, предусмотренного пунктом «в», ч</w:t>
      </w:r>
      <w:r w:rsidR="0063391B"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 </w:t>
      </w:r>
      <w:r w:rsidR="003456D5" w:rsidRPr="00DB6DE7">
        <w:rPr>
          <w:rFonts w:ascii="Times New Roman" w:eastAsia="Calibri" w:hAnsi="Times New Roman" w:cs="Times New Roman"/>
          <w:sz w:val="28"/>
          <w:szCs w:val="28"/>
        </w:rPr>
        <w:t>ст</w:t>
      </w:r>
      <w:r w:rsidR="0063391B" w:rsidRPr="00DB6DE7">
        <w:rPr>
          <w:rFonts w:ascii="Times New Roman" w:eastAsia="Calibri" w:hAnsi="Times New Roman" w:cs="Times New Roman"/>
          <w:sz w:val="28"/>
          <w:szCs w:val="28"/>
        </w:rPr>
        <w:t>.</w:t>
      </w:r>
      <w:r w:rsidR="003456D5" w:rsidRPr="00DB6DE7">
        <w:rPr>
          <w:rFonts w:ascii="Times New Roman" w:eastAsia="Calibri" w:hAnsi="Times New Roman" w:cs="Times New Roman"/>
          <w:sz w:val="28"/>
          <w:szCs w:val="28"/>
        </w:rPr>
        <w:t xml:space="preserve"> 178 УК</w:t>
      </w:r>
      <w:proofErr w:type="gramEnd"/>
      <w:r w:rsidR="003456D5" w:rsidRPr="00DB6DE7">
        <w:rPr>
          <w:rFonts w:ascii="Times New Roman" w:eastAsia="Calibri" w:hAnsi="Times New Roman" w:cs="Times New Roman"/>
          <w:sz w:val="28"/>
          <w:szCs w:val="28"/>
        </w:rPr>
        <w:t xml:space="preserve"> РФ</w:t>
      </w:r>
      <w:r w:rsidR="003456D5" w:rsidRPr="00DB6DE7">
        <w:rPr>
          <w:rFonts w:ascii="Times New Roman" w:eastAsia="Calibri" w:hAnsi="Times New Roman" w:cs="Times New Roman"/>
          <w:sz w:val="28"/>
          <w:szCs w:val="28"/>
          <w:vertAlign w:val="superscript"/>
        </w:rPr>
        <w:footnoteReference w:id="83"/>
      </w:r>
      <w:r w:rsidR="003456D5"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должен превышать 50 млн</w:t>
      </w:r>
      <w:r w:rsidR="00BA446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рублей, а доходом в особо крупном размере, </w:t>
      </w:r>
      <w:proofErr w:type="gramStart"/>
      <w:r w:rsidRPr="00DB6DE7">
        <w:rPr>
          <w:rFonts w:ascii="Times New Roman" w:eastAsia="Calibri" w:hAnsi="Times New Roman" w:cs="Times New Roman"/>
          <w:sz w:val="28"/>
          <w:szCs w:val="28"/>
        </w:rPr>
        <w:t>доход</w:t>
      </w:r>
      <w:proofErr w:type="gramEnd"/>
      <w:r w:rsidRPr="00DB6DE7">
        <w:rPr>
          <w:rFonts w:ascii="Times New Roman" w:eastAsia="Calibri" w:hAnsi="Times New Roman" w:cs="Times New Roman"/>
          <w:sz w:val="28"/>
          <w:szCs w:val="28"/>
        </w:rPr>
        <w:t xml:space="preserve"> превышающий 250 млн</w:t>
      </w:r>
      <w:r w:rsidR="00BA446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рублей.</w:t>
      </w:r>
    </w:p>
    <w:p w14:paraId="76302847" w14:textId="77777777" w:rsidR="004A417D" w:rsidRPr="00DB6DE7" w:rsidRDefault="0063391B" w:rsidP="004A417D">
      <w:pPr>
        <w:spacing w:after="0" w:line="360" w:lineRule="auto"/>
        <w:ind w:firstLine="708"/>
        <w:jc w:val="both"/>
        <w:rPr>
          <w:rFonts w:ascii="Times New Roman" w:eastAsia="Calibri" w:hAnsi="Times New Roman" w:cs="Times New Roman"/>
          <w:sz w:val="28"/>
          <w:szCs w:val="28"/>
        </w:rPr>
      </w:pPr>
      <w:r w:rsidRPr="00DB6DE7">
        <w:rPr>
          <w:rFonts w:ascii="Times New Roman" w:hAnsi="Times New Roman"/>
          <w:i/>
          <w:sz w:val="28"/>
        </w:rPr>
        <w:t>Объективная сторона</w:t>
      </w:r>
      <w:r w:rsidRPr="00DB6DE7">
        <w:rPr>
          <w:rFonts w:ascii="Times New Roman" w:eastAsia="Calibri" w:hAnsi="Times New Roman" w:cs="Times New Roman"/>
          <w:sz w:val="28"/>
          <w:szCs w:val="28"/>
        </w:rPr>
        <w:t xml:space="preserve"> ч.</w:t>
      </w:r>
      <w:r w:rsidR="004A417D" w:rsidRPr="00DB6DE7">
        <w:rPr>
          <w:rFonts w:ascii="Times New Roman" w:eastAsia="Calibri" w:hAnsi="Times New Roman" w:cs="Times New Roman"/>
          <w:sz w:val="28"/>
          <w:szCs w:val="28"/>
        </w:rPr>
        <w:t xml:space="preserve"> 1 ст</w:t>
      </w:r>
      <w:r w:rsidRPr="00DB6DE7">
        <w:rPr>
          <w:rFonts w:ascii="Times New Roman" w:eastAsia="Calibri" w:hAnsi="Times New Roman" w:cs="Times New Roman"/>
          <w:sz w:val="28"/>
          <w:szCs w:val="28"/>
        </w:rPr>
        <w:t>.</w:t>
      </w:r>
      <w:r w:rsidR="004A417D" w:rsidRPr="00DB6DE7">
        <w:rPr>
          <w:rFonts w:ascii="Times New Roman" w:eastAsia="Calibri" w:hAnsi="Times New Roman" w:cs="Times New Roman"/>
          <w:sz w:val="28"/>
          <w:szCs w:val="28"/>
        </w:rPr>
        <w:t xml:space="preserve"> 178 УК РФ выражается в ограничении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Норма является бланкетной, и статья отсылает к ФЗ «О защите конкуренции». </w:t>
      </w:r>
    </w:p>
    <w:p w14:paraId="30861811"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hAnsi="Times New Roman"/>
          <w:i/>
          <w:sz w:val="28"/>
        </w:rPr>
        <w:t>Субъективная сторона</w:t>
      </w:r>
      <w:r w:rsidRPr="00DB6DE7">
        <w:rPr>
          <w:rFonts w:ascii="Times New Roman" w:eastAsia="Calibri" w:hAnsi="Times New Roman" w:cs="Times New Roman"/>
          <w:sz w:val="28"/>
          <w:szCs w:val="28"/>
        </w:rPr>
        <w:t xml:space="preserve">, указанной статьи — прямой или косвенный умысел. </w:t>
      </w:r>
      <w:r w:rsidRPr="00DB6DE7">
        <w:rPr>
          <w:rFonts w:ascii="Times New Roman" w:hAnsi="Times New Roman"/>
          <w:i/>
          <w:sz w:val="28"/>
        </w:rPr>
        <w:t>Субъект преступления</w:t>
      </w:r>
      <w:r w:rsidRPr="00DB6DE7">
        <w:rPr>
          <w:rFonts w:ascii="Times New Roman" w:eastAsia="Calibri" w:hAnsi="Times New Roman" w:cs="Times New Roman"/>
          <w:sz w:val="28"/>
          <w:szCs w:val="28"/>
        </w:rPr>
        <w:t xml:space="preserve"> — специальный - индивидуальный предприниматель, руководитель юридического лица либо лицо, уполномоченное на совершение действий от имени юридического лица. Мотив и цель, для квалификации, значения не имеют. </w:t>
      </w:r>
    </w:p>
    <w:p w14:paraId="235609C9"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Важно отметить, что соглашения между хозяйствующими субъектами, не являющимися конкурентами, картелем не признаются, а, следовательно, не образуют объективную сторону преступления.</w:t>
      </w:r>
    </w:p>
    <w:p w14:paraId="3D9B6101" w14:textId="510B7C2C" w:rsidR="00460243" w:rsidRPr="00DB6DE7" w:rsidRDefault="00460243"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Как и в случае административной ответственности, к статье 178 УК РФ, существует примечание, регламентирующее освобождение от уголовной ответственности при выполнении следующих условий:</w:t>
      </w:r>
    </w:p>
    <w:p w14:paraId="29A52AA4" w14:textId="2736F87D" w:rsidR="00460243" w:rsidRPr="00DB6DE7" w:rsidRDefault="00460243" w:rsidP="00460243">
      <w:pPr>
        <w:pStyle w:val="ac"/>
        <w:numPr>
          <w:ilvl w:val="0"/>
          <w:numId w:val="26"/>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добровольное сообщение о преступлении первым из числа соучастников;</w:t>
      </w:r>
    </w:p>
    <w:p w14:paraId="1CE75C51" w14:textId="5A9DD8B9" w:rsidR="00460243" w:rsidRPr="00DB6DE7" w:rsidRDefault="00460243" w:rsidP="00460243">
      <w:pPr>
        <w:pStyle w:val="ac"/>
        <w:numPr>
          <w:ilvl w:val="0"/>
          <w:numId w:val="26"/>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активная помощь раскрытию и (или) расследованию;</w:t>
      </w:r>
    </w:p>
    <w:p w14:paraId="07E67BDD" w14:textId="418E299C" w:rsidR="00460243" w:rsidRPr="00DB6DE7" w:rsidRDefault="00460243" w:rsidP="00460243">
      <w:pPr>
        <w:pStyle w:val="ac"/>
        <w:numPr>
          <w:ilvl w:val="0"/>
          <w:numId w:val="26"/>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возмещение ущерба или иная компенсация вреда, за данное преступление.</w:t>
      </w:r>
    </w:p>
    <w:p w14:paraId="36C2340B" w14:textId="7F428A84" w:rsidR="004A417D" w:rsidRPr="00DB6DE7" w:rsidRDefault="004A417D" w:rsidP="00460243">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Для признания картеля преступлением, важно, помимо установления антиконкурентного характера деяния и запрещенности соглашения, так как оба признака образуют объективную сторону административного состава, установить признак криминообразующие признаки - крупный ущерб гражданам, организациям или государству либо </w:t>
      </w:r>
      <w:r w:rsidR="00BA446D" w:rsidRPr="00DB6DE7">
        <w:rPr>
          <w:rFonts w:ascii="Times New Roman" w:eastAsia="Calibri" w:hAnsi="Times New Roman" w:cs="Times New Roman"/>
          <w:sz w:val="28"/>
          <w:szCs w:val="28"/>
        </w:rPr>
        <w:t>последствия в виде извлечения</w:t>
      </w:r>
      <w:r w:rsidRPr="00DB6DE7">
        <w:rPr>
          <w:rFonts w:ascii="Times New Roman" w:eastAsia="Calibri" w:hAnsi="Times New Roman" w:cs="Times New Roman"/>
          <w:sz w:val="28"/>
          <w:szCs w:val="28"/>
        </w:rPr>
        <w:t xml:space="preserve"> дохода в крупном размере. </w:t>
      </w:r>
    </w:p>
    <w:p w14:paraId="53536389"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Не существует единой, закрепленной законодательно, методики определения крупного ущерба и дохода в крупном размере от картелей. Существует несколько выработанных территориальными подразделениями антимонопольного органа методик для определения ущерба:</w:t>
      </w:r>
    </w:p>
    <w:p w14:paraId="411E5AEE" w14:textId="77777777" w:rsidR="004A417D" w:rsidRPr="00DB6DE7" w:rsidRDefault="004A417D" w:rsidP="003110A0">
      <w:pPr>
        <w:numPr>
          <w:ilvl w:val="0"/>
          <w:numId w:val="10"/>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Сравнение цен, в период осуществления деятельности картелем, между сопоставимым рынком и рынком, на котором действовал картельный сговор;</w:t>
      </w:r>
    </w:p>
    <w:p w14:paraId="44934656" w14:textId="77777777" w:rsidR="004A417D" w:rsidRPr="00DB6DE7" w:rsidRDefault="004A417D" w:rsidP="003110A0">
      <w:pPr>
        <w:numPr>
          <w:ilvl w:val="0"/>
          <w:numId w:val="10"/>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Сравнение цен между периодом осуществления деятельности картеля и периодом конкурентоспособного рынка;</w:t>
      </w:r>
    </w:p>
    <w:p w14:paraId="60FE1DF8" w14:textId="77777777" w:rsidR="004A417D" w:rsidRPr="00DB6DE7" w:rsidRDefault="004A417D" w:rsidP="003110A0">
      <w:pPr>
        <w:numPr>
          <w:ilvl w:val="0"/>
          <w:numId w:val="10"/>
        </w:numPr>
        <w:spacing w:after="0" w:line="360" w:lineRule="auto"/>
        <w:ind w:left="0" w:firstLine="0"/>
        <w:contextualSpacing/>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Построение теоретической модели ценообразования без картеля на товарном рынке и сравнение с уже имеющейся ситуацией.</w:t>
      </w:r>
    </w:p>
    <w:p w14:paraId="0FD08CF0"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Европейская комиссия, к примеру, придерживается мнения, что наиболее оптимальным вариантом оценки ущерба от картеля, будет являться метод исследования эталонных, «близко расположенных» рынков, находящихся в </w:t>
      </w:r>
      <w:r w:rsidR="003456D5" w:rsidRPr="00DB6DE7">
        <w:rPr>
          <w:rFonts w:ascii="Times New Roman" w:eastAsia="Calibri" w:hAnsi="Times New Roman" w:cs="Times New Roman"/>
          <w:sz w:val="28"/>
          <w:szCs w:val="28"/>
        </w:rPr>
        <w:t>состоянии конкуренции</w:t>
      </w:r>
      <w:r w:rsidR="003456D5" w:rsidRPr="00DB6DE7">
        <w:rPr>
          <w:rFonts w:ascii="Times New Roman" w:eastAsia="Calibri" w:hAnsi="Times New Roman" w:cs="Times New Roman"/>
          <w:sz w:val="28"/>
          <w:szCs w:val="28"/>
          <w:vertAlign w:val="superscript"/>
        </w:rPr>
        <w:footnoteReference w:id="84"/>
      </w:r>
      <w:r w:rsidR="003456D5" w:rsidRPr="00DB6DE7">
        <w:rPr>
          <w:rFonts w:ascii="Times New Roman" w:eastAsia="Calibri" w:hAnsi="Times New Roman" w:cs="Times New Roman"/>
          <w:sz w:val="28"/>
          <w:szCs w:val="28"/>
        </w:rPr>
        <w:t>.</w:t>
      </w:r>
    </w:p>
    <w:p w14:paraId="4EBB7E7F"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 каждом из перечисленных методов существуют свои недостатки, а также применением каждого из методов невозможно добиться полной и объективной оценки ущерба.</w:t>
      </w:r>
    </w:p>
    <w:p w14:paraId="09F0A788"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Многие ученые в области уголовного и уголовно-исполнительного права считают, что квалификация картельных преступлений, должна учитывать не только реальный ущерб, но и упущенную выгоду, поскольку данное нарушение посягает на общественные отношения в сфере конкуренции, и специфика, состоит в нанесении ущерб наносится не только в виде реального ущерба, но и </w:t>
      </w:r>
      <w:r w:rsidRPr="00DB6DE7">
        <w:rPr>
          <w:rFonts w:ascii="Times New Roman" w:eastAsia="Calibri" w:hAnsi="Times New Roman" w:cs="Times New Roman"/>
          <w:sz w:val="28"/>
          <w:szCs w:val="28"/>
        </w:rPr>
        <w:lastRenderedPageBreak/>
        <w:t xml:space="preserve">в воспрепятствовании экономической деятельности, </w:t>
      </w:r>
      <w:proofErr w:type="gramStart"/>
      <w:r w:rsidRPr="00DB6DE7">
        <w:rPr>
          <w:rFonts w:ascii="Times New Roman" w:eastAsia="Calibri" w:hAnsi="Times New Roman" w:cs="Times New Roman"/>
          <w:sz w:val="28"/>
          <w:szCs w:val="28"/>
        </w:rPr>
        <w:t>в следствии</w:t>
      </w:r>
      <w:proofErr w:type="gramEnd"/>
      <w:r w:rsidRPr="00DB6DE7">
        <w:rPr>
          <w:rFonts w:ascii="Times New Roman" w:eastAsia="Calibri" w:hAnsi="Times New Roman" w:cs="Times New Roman"/>
          <w:sz w:val="28"/>
          <w:szCs w:val="28"/>
        </w:rPr>
        <w:t xml:space="preserve"> чего субъекты рыночных отношений не получают искомую прибыль, а соответственно не реализует цель вступления в </w:t>
      </w:r>
      <w:r w:rsidR="003456D5" w:rsidRPr="00DB6DE7">
        <w:rPr>
          <w:rFonts w:ascii="Times New Roman" w:eastAsia="Calibri" w:hAnsi="Times New Roman" w:cs="Times New Roman"/>
          <w:sz w:val="28"/>
          <w:szCs w:val="28"/>
        </w:rPr>
        <w:t>хозяйственные правоотношения</w:t>
      </w:r>
      <w:r w:rsidR="003456D5" w:rsidRPr="00DB6DE7">
        <w:rPr>
          <w:rFonts w:ascii="Times New Roman" w:eastAsia="Calibri" w:hAnsi="Times New Roman" w:cs="Times New Roman"/>
          <w:sz w:val="28"/>
          <w:szCs w:val="28"/>
          <w:vertAlign w:val="superscript"/>
        </w:rPr>
        <w:footnoteReference w:id="85"/>
      </w:r>
      <w:r w:rsidR="003456D5" w:rsidRPr="00DB6DE7">
        <w:rPr>
          <w:rFonts w:ascii="Times New Roman" w:eastAsia="Calibri" w:hAnsi="Times New Roman" w:cs="Times New Roman"/>
          <w:sz w:val="28"/>
          <w:szCs w:val="28"/>
        </w:rPr>
        <w:t>.</w:t>
      </w:r>
    </w:p>
    <w:p w14:paraId="7057B444" w14:textId="77777777" w:rsidR="004A417D" w:rsidRPr="00DB6DE7" w:rsidRDefault="0063391B"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Норма об </w:t>
      </w:r>
      <w:r w:rsidR="004A417D" w:rsidRPr="00DB6DE7">
        <w:rPr>
          <w:rFonts w:ascii="Times New Roman" w:eastAsia="Calibri" w:hAnsi="Times New Roman" w:cs="Times New Roman"/>
          <w:sz w:val="28"/>
          <w:szCs w:val="28"/>
        </w:rPr>
        <w:t>уголовной ответственности за картели за всю историю подвергалась многократным изменениям. Федеральными законами от 08.12.2003 № 162-ФЗ, 29.07.2</w:t>
      </w:r>
      <w:r w:rsidR="00B9740D" w:rsidRPr="00DB6DE7">
        <w:rPr>
          <w:rFonts w:ascii="Times New Roman" w:eastAsia="Calibri" w:hAnsi="Times New Roman" w:cs="Times New Roman"/>
          <w:sz w:val="28"/>
          <w:szCs w:val="28"/>
        </w:rPr>
        <w:t>009 № 216-ФЗ, 06.12.2011 № 401-</w:t>
      </w:r>
      <w:r w:rsidR="004A417D" w:rsidRPr="00DB6DE7">
        <w:rPr>
          <w:rFonts w:ascii="Times New Roman" w:eastAsia="Calibri" w:hAnsi="Times New Roman" w:cs="Times New Roman"/>
          <w:sz w:val="28"/>
          <w:szCs w:val="28"/>
        </w:rPr>
        <w:t xml:space="preserve">ФЗ, от 08.03.2015 № 45-ФЗ изменялись названия статьи, примечания и ее диспозиция. На данный момент ст. 178 УК РФ, является проблемной в толковании, что сильно затрудняет ее применение на практике. </w:t>
      </w:r>
    </w:p>
    <w:p w14:paraId="6FAB86D1"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 представленным Судебным депа</w:t>
      </w:r>
      <w:r w:rsidR="00BA446D" w:rsidRPr="00DB6DE7">
        <w:rPr>
          <w:rFonts w:ascii="Times New Roman" w:eastAsia="Calibri" w:hAnsi="Times New Roman" w:cs="Times New Roman"/>
          <w:sz w:val="28"/>
          <w:szCs w:val="28"/>
        </w:rPr>
        <w:t xml:space="preserve">ртаментом при Верховном Суде </w:t>
      </w:r>
      <w:r w:rsidR="00D46864" w:rsidRPr="00DB6DE7">
        <w:rPr>
          <w:rFonts w:ascii="Times New Roman" w:hAnsi="Times New Roman"/>
          <w:sz w:val="28"/>
        </w:rPr>
        <w:t xml:space="preserve">РФ </w:t>
      </w:r>
      <w:r w:rsidR="00BA446D" w:rsidRPr="00DB6DE7">
        <w:rPr>
          <w:rFonts w:ascii="Times New Roman" w:eastAsia="Calibri" w:hAnsi="Times New Roman" w:cs="Times New Roman"/>
          <w:sz w:val="28"/>
          <w:szCs w:val="28"/>
        </w:rPr>
        <w:t>да</w:t>
      </w:r>
      <w:r w:rsidRPr="00DB6DE7">
        <w:rPr>
          <w:rFonts w:ascii="Times New Roman" w:eastAsia="Calibri" w:hAnsi="Times New Roman" w:cs="Times New Roman"/>
          <w:sz w:val="28"/>
          <w:szCs w:val="28"/>
        </w:rPr>
        <w:t>ны, по ст.178 УК РФ, с 2002 года вынесено всего 36 приговоров.</w:t>
      </w:r>
    </w:p>
    <w:p w14:paraId="225FF258" w14:textId="59C5FE4F" w:rsidR="004A417D"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ab/>
        <w:t xml:space="preserve">Показательно, что только в 2015 году вступил в силу первый приговор за картельный </w:t>
      </w:r>
      <w:r w:rsidR="003456D5" w:rsidRPr="00DB6DE7">
        <w:rPr>
          <w:rFonts w:ascii="Times New Roman" w:eastAsia="Calibri" w:hAnsi="Times New Roman" w:cs="Times New Roman"/>
          <w:sz w:val="28"/>
          <w:szCs w:val="28"/>
        </w:rPr>
        <w:t>сговор</w:t>
      </w:r>
      <w:r w:rsidR="003456D5" w:rsidRPr="00DB6DE7">
        <w:rPr>
          <w:rFonts w:ascii="Times New Roman" w:eastAsia="Calibri" w:hAnsi="Times New Roman" w:cs="Times New Roman"/>
          <w:sz w:val="28"/>
          <w:szCs w:val="28"/>
          <w:vertAlign w:val="superscript"/>
        </w:rPr>
        <w:footnoteReference w:id="86"/>
      </w:r>
      <w:r w:rsidR="003456D5"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Уголовное дело было возбуждено в отношении учредителя и директор</w:t>
      </w:r>
      <w:proofErr w:type="gramStart"/>
      <w:r w:rsidRPr="00DB6DE7">
        <w:rPr>
          <w:rFonts w:ascii="Times New Roman" w:eastAsia="Calibri" w:hAnsi="Times New Roman" w:cs="Times New Roman"/>
          <w:sz w:val="28"/>
          <w:szCs w:val="28"/>
        </w:rPr>
        <w:t>а ООО</w:t>
      </w:r>
      <w:proofErr w:type="gramEnd"/>
      <w:r w:rsidRPr="00DB6DE7">
        <w:rPr>
          <w:rFonts w:ascii="Times New Roman" w:eastAsia="Calibri" w:hAnsi="Times New Roman" w:cs="Times New Roman"/>
          <w:sz w:val="28"/>
          <w:szCs w:val="28"/>
        </w:rPr>
        <w:t xml:space="preserve"> "Новомост-53" и касалось государственного аукциона на право заключения государственного контракта на строительство моста. Два участника этого аукциона – компан</w:t>
      </w:r>
      <w:proofErr w:type="gramStart"/>
      <w:r w:rsidRPr="00DB6DE7">
        <w:rPr>
          <w:rFonts w:ascii="Times New Roman" w:eastAsia="Calibri" w:hAnsi="Times New Roman" w:cs="Times New Roman"/>
          <w:sz w:val="28"/>
          <w:szCs w:val="28"/>
        </w:rPr>
        <w:t>ии ООО</w:t>
      </w:r>
      <w:proofErr w:type="gramEnd"/>
      <w:r w:rsidRPr="00DB6DE7">
        <w:rPr>
          <w:rFonts w:ascii="Times New Roman" w:eastAsia="Calibri" w:hAnsi="Times New Roman" w:cs="Times New Roman"/>
          <w:sz w:val="28"/>
          <w:szCs w:val="28"/>
        </w:rPr>
        <w:t xml:space="preserve"> "Новомост-53" и</w:t>
      </w:r>
      <w:r w:rsidR="00D46864"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ООО "СК Балтийский регион" – заключили картельное соглашение с целью поддержания цен на торгах. После проведенного расследования нарушения антимонопольного законодательство, ФАС РФ, признал соглашение между указанными выше организациями картелем и передал материалы дела в Следственный Комитет РФ, СКР в свою очередь возбудил уголовные дела в отношении руководителей организаций. </w:t>
      </w:r>
    </w:p>
    <w:p w14:paraId="7BC3D4B3" w14:textId="77777777" w:rsidR="00CD56D8" w:rsidRPr="00DB6DE7" w:rsidRDefault="004A417D" w:rsidP="004F40B6">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ab/>
      </w:r>
      <w:r w:rsidR="004F40B6" w:rsidRPr="00DB6DE7">
        <w:rPr>
          <w:rFonts w:ascii="Times New Roman" w:eastAsia="Calibri" w:hAnsi="Times New Roman" w:cs="Times New Roman"/>
          <w:sz w:val="28"/>
          <w:szCs w:val="28"/>
        </w:rPr>
        <w:t xml:space="preserve">Развитие института привлечения </w:t>
      </w:r>
      <w:r w:rsidR="00CD56D8" w:rsidRPr="00DB6DE7">
        <w:rPr>
          <w:rFonts w:ascii="Times New Roman" w:eastAsia="Calibri" w:hAnsi="Times New Roman" w:cs="Times New Roman"/>
          <w:sz w:val="28"/>
          <w:szCs w:val="28"/>
        </w:rPr>
        <w:t>к</w:t>
      </w:r>
      <w:r w:rsidR="004F40B6" w:rsidRPr="00DB6DE7">
        <w:rPr>
          <w:rFonts w:ascii="Times New Roman" w:eastAsia="Calibri" w:hAnsi="Times New Roman" w:cs="Times New Roman"/>
          <w:sz w:val="28"/>
          <w:szCs w:val="28"/>
        </w:rPr>
        <w:t xml:space="preserve"> уголовной ответственности за картели является важнейшим фактором совершенствования борьбы </w:t>
      </w:r>
      <w:r w:rsidR="00CD56D8" w:rsidRPr="00DB6DE7">
        <w:rPr>
          <w:rFonts w:ascii="Times New Roman" w:eastAsia="Calibri" w:hAnsi="Times New Roman" w:cs="Times New Roman"/>
          <w:sz w:val="28"/>
          <w:szCs w:val="28"/>
        </w:rPr>
        <w:t xml:space="preserve">с </w:t>
      </w:r>
      <w:r w:rsidR="004F40B6" w:rsidRPr="00DB6DE7">
        <w:rPr>
          <w:rFonts w:ascii="Times New Roman" w:eastAsia="Calibri" w:hAnsi="Times New Roman" w:cs="Times New Roman"/>
          <w:sz w:val="28"/>
          <w:szCs w:val="28"/>
        </w:rPr>
        <w:t xml:space="preserve">антиконкурентными соглашениями. Новейшие изменения в уголовном законодательстве способствовали более ясному толкованию статьи 178 УК РФ, </w:t>
      </w:r>
      <w:r w:rsidR="004F40B6" w:rsidRPr="00DB6DE7">
        <w:rPr>
          <w:rFonts w:ascii="Times New Roman" w:eastAsia="Calibri" w:hAnsi="Times New Roman" w:cs="Times New Roman"/>
          <w:sz w:val="28"/>
          <w:szCs w:val="28"/>
        </w:rPr>
        <w:lastRenderedPageBreak/>
        <w:t xml:space="preserve">однако, на данном этапе остается несколько проблем применения указанной статьи. </w:t>
      </w:r>
    </w:p>
    <w:p w14:paraId="6FB1C6CC" w14:textId="2CA0A0A2" w:rsidR="004F40B6" w:rsidRPr="00DB6DE7" w:rsidRDefault="004F40B6" w:rsidP="00CD56D8">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Одной из проблем является необходимость устанавливать обязательный признак объективной стороны преступления, в виде крупного ущерба или дохода в размерах, определенных диспозицией статьи, что влечет за собой трудности в определении ущерба или дохода. Определенные трудности возникают при установлении причинно-следственной связи между ущербом и преступлением в связи с большим количеством форм картельных сговоро</w:t>
      </w:r>
      <w:r w:rsidR="00CD56D8" w:rsidRPr="00DB6DE7">
        <w:rPr>
          <w:rFonts w:ascii="Times New Roman" w:eastAsia="Calibri" w:hAnsi="Times New Roman" w:cs="Times New Roman"/>
          <w:sz w:val="28"/>
          <w:szCs w:val="28"/>
        </w:rPr>
        <w:t>в</w:t>
      </w:r>
      <w:r w:rsidRPr="00DB6DE7">
        <w:rPr>
          <w:rFonts w:ascii="Times New Roman" w:eastAsia="Calibri" w:hAnsi="Times New Roman" w:cs="Times New Roman"/>
          <w:sz w:val="28"/>
          <w:szCs w:val="28"/>
        </w:rPr>
        <w:t xml:space="preserve">. </w:t>
      </w:r>
    </w:p>
    <w:p w14:paraId="755EB8FA" w14:textId="0B3B0227" w:rsidR="004F40B6" w:rsidRPr="00DB6DE7" w:rsidRDefault="004F40B6" w:rsidP="00CD56D8">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Еще одной проблемой </w:t>
      </w:r>
      <w:r w:rsidR="00CD56D8" w:rsidRPr="00DB6DE7">
        <w:rPr>
          <w:rFonts w:ascii="Times New Roman" w:eastAsia="Calibri" w:hAnsi="Times New Roman" w:cs="Times New Roman"/>
          <w:sz w:val="28"/>
          <w:szCs w:val="28"/>
        </w:rPr>
        <w:t>привлечения к</w:t>
      </w:r>
      <w:r w:rsidRPr="00DB6DE7">
        <w:rPr>
          <w:rFonts w:ascii="Times New Roman" w:eastAsia="Calibri" w:hAnsi="Times New Roman" w:cs="Times New Roman"/>
          <w:sz w:val="28"/>
          <w:szCs w:val="28"/>
        </w:rPr>
        <w:t xml:space="preserve"> уголовной ответственности за картели является, сам порядок возбуждения уголовного дела по признакам ст</w:t>
      </w:r>
      <w:r w:rsidR="00CD56D8" w:rsidRPr="00DB6DE7">
        <w:rPr>
          <w:rFonts w:ascii="Times New Roman" w:eastAsia="Calibri" w:hAnsi="Times New Roman" w:cs="Times New Roman"/>
          <w:sz w:val="28"/>
          <w:szCs w:val="28"/>
        </w:rPr>
        <w:t>. </w:t>
      </w:r>
      <w:r w:rsidRPr="00DB6DE7">
        <w:rPr>
          <w:rFonts w:ascii="Times New Roman" w:eastAsia="Calibri" w:hAnsi="Times New Roman" w:cs="Times New Roman"/>
          <w:sz w:val="28"/>
          <w:szCs w:val="28"/>
        </w:rPr>
        <w:t xml:space="preserve">178 УК РФ. Основанием для возбуждения дела, чаще всего является решение антимонопольного органа, не обладающего полномочиями правоохранительных органов, что </w:t>
      </w:r>
      <w:r w:rsidR="0098568B" w:rsidRPr="00DB6DE7">
        <w:rPr>
          <w:rFonts w:ascii="Times New Roman" w:eastAsia="Calibri" w:hAnsi="Times New Roman" w:cs="Times New Roman"/>
          <w:sz w:val="28"/>
          <w:szCs w:val="28"/>
        </w:rPr>
        <w:t>вп</w:t>
      </w:r>
      <w:r w:rsidRPr="00DB6DE7">
        <w:rPr>
          <w:rFonts w:ascii="Times New Roman" w:eastAsia="Calibri" w:hAnsi="Times New Roman" w:cs="Times New Roman"/>
          <w:sz w:val="28"/>
          <w:szCs w:val="28"/>
        </w:rPr>
        <w:t xml:space="preserve">оследствии, приводит к затруднениям в сборе доказательства и оценке ущерба либо дохода, вследствие долгих периодов расследования дел об АМЗ. </w:t>
      </w:r>
    </w:p>
    <w:p w14:paraId="60BA79DA" w14:textId="77777777" w:rsidR="0098568B" w:rsidRPr="00DB6DE7" w:rsidRDefault="0098568B" w:rsidP="00CD56D8">
      <w:pPr>
        <w:spacing w:after="0" w:line="360" w:lineRule="auto"/>
        <w:ind w:firstLine="708"/>
        <w:jc w:val="both"/>
        <w:rPr>
          <w:rFonts w:ascii="Times New Roman" w:eastAsia="Calibri" w:hAnsi="Times New Roman" w:cs="Times New Roman"/>
          <w:sz w:val="28"/>
          <w:szCs w:val="28"/>
        </w:rPr>
      </w:pPr>
    </w:p>
    <w:p w14:paraId="2E52C7C6" w14:textId="77777777" w:rsidR="004A417D" w:rsidRPr="00DB6DE7" w:rsidRDefault="004A417D" w:rsidP="003110A0">
      <w:pPr>
        <w:spacing w:line="360" w:lineRule="auto"/>
        <w:jc w:val="both"/>
        <w:rPr>
          <w:rFonts w:ascii="Times New Roman" w:hAnsi="Times New Roman"/>
          <w:b/>
          <w:sz w:val="28"/>
        </w:rPr>
      </w:pPr>
    </w:p>
    <w:p w14:paraId="38C6C8D4" w14:textId="77777777" w:rsidR="004A417D" w:rsidRPr="00DB6DE7" w:rsidRDefault="004A417D" w:rsidP="004A417D">
      <w:pPr>
        <w:pStyle w:val="2"/>
        <w:spacing w:before="0" w:line="360" w:lineRule="auto"/>
        <w:jc w:val="center"/>
        <w:rPr>
          <w:rFonts w:ascii="Times New Roman" w:eastAsia="Calibri" w:hAnsi="Times New Roman" w:cs="Times New Roman"/>
          <w:color w:val="auto"/>
          <w:sz w:val="28"/>
          <w:szCs w:val="28"/>
        </w:rPr>
      </w:pPr>
      <w:bookmarkStart w:id="15" w:name="_Toc513564711"/>
      <w:r w:rsidRPr="00DB6DE7">
        <w:rPr>
          <w:rFonts w:ascii="Times New Roman" w:eastAsia="Calibri" w:hAnsi="Times New Roman" w:cs="Times New Roman"/>
          <w:color w:val="auto"/>
          <w:sz w:val="28"/>
          <w:szCs w:val="28"/>
        </w:rPr>
        <w:t>§ 3.2. Административная ответственность за картельный сговор</w:t>
      </w:r>
      <w:bookmarkEnd w:id="15"/>
    </w:p>
    <w:p w14:paraId="3D1334F3" w14:textId="77777777" w:rsidR="00276341"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ab/>
      </w:r>
    </w:p>
    <w:p w14:paraId="24E31024" w14:textId="77777777" w:rsidR="004A417D" w:rsidRPr="00DB6DE7" w:rsidRDefault="004A417D" w:rsidP="00276341">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 настоящее время административная ответственность за нарушения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применяется наиболее часто. </w:t>
      </w:r>
    </w:p>
    <w:p w14:paraId="35EF01F5" w14:textId="77777777" w:rsidR="00D46864"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Административная ответственность за нарушения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регулируется целым рядом норм Кодекса об административных правонарушения</w:t>
      </w:r>
      <w:r w:rsidR="00276341" w:rsidRPr="00DB6DE7">
        <w:rPr>
          <w:rFonts w:ascii="Times New Roman" w:eastAsia="Calibri" w:hAnsi="Times New Roman" w:cs="Times New Roman"/>
          <w:sz w:val="28"/>
          <w:szCs w:val="28"/>
        </w:rPr>
        <w:t>х</w:t>
      </w:r>
      <w:r w:rsidRPr="00DB6DE7">
        <w:rPr>
          <w:rFonts w:ascii="Times New Roman" w:eastAsia="Calibri" w:hAnsi="Times New Roman" w:cs="Times New Roman"/>
          <w:sz w:val="28"/>
          <w:szCs w:val="28"/>
        </w:rPr>
        <w:t>. Административное наказание за картельный сговор устан</w:t>
      </w:r>
      <w:r w:rsidR="00D46864" w:rsidRPr="00DB6DE7">
        <w:rPr>
          <w:rFonts w:ascii="Times New Roman" w:eastAsia="Calibri" w:hAnsi="Times New Roman" w:cs="Times New Roman"/>
          <w:sz w:val="28"/>
          <w:szCs w:val="28"/>
        </w:rPr>
        <w:t>овлено в ч.1, ст. 14.32 КоАП РФ.</w:t>
      </w:r>
    </w:p>
    <w:p w14:paraId="2D2AD56B"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Нарушение, предусмотренное указанной статьей, посягает на общественные отношения, выраженные в свободе экономической деятельности необходимым условием которой, является конкуренция между хозяйствующими субъектами. Объективная сторона правонарушения складывается из действий хозяйствующих субъектов, являющимися </w:t>
      </w:r>
      <w:r w:rsidRPr="00DB6DE7">
        <w:rPr>
          <w:rFonts w:ascii="Times New Roman" w:eastAsia="Calibri" w:hAnsi="Times New Roman" w:cs="Times New Roman"/>
          <w:sz w:val="28"/>
          <w:szCs w:val="28"/>
        </w:rPr>
        <w:lastRenderedPageBreak/>
        <w:t>конкурентами, выраженных в заключении либо участии в соглашении, ограничивающем конкуренцию, также из действий, выраженных в осуществление согласованных действий, ограничивающих конкуренцию.</w:t>
      </w:r>
    </w:p>
    <w:p w14:paraId="5F4A334D"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Как было описано ранее, перечень недопустимых соглашений и согласованных действий содержится в ч.1 ст. 11 Федерального закона "О защите конкуренции".</w:t>
      </w:r>
    </w:p>
    <w:p w14:paraId="3C9EEB1D" w14:textId="64E0FEEF" w:rsidR="004A417D" w:rsidRPr="00DB6DE7" w:rsidRDefault="00EC7DD0"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Субъектами административной ответственности</w:t>
      </w:r>
      <w:r w:rsidR="004A417D" w:rsidRPr="00DB6DE7">
        <w:rPr>
          <w:rFonts w:ascii="Times New Roman" w:eastAsia="Calibri" w:hAnsi="Times New Roman" w:cs="Times New Roman"/>
          <w:sz w:val="28"/>
          <w:szCs w:val="28"/>
        </w:rPr>
        <w:t>, могут быть юридические лица, индивидуальные предприниматели, а также руководители и другие работники такого юридического лица.</w:t>
      </w:r>
    </w:p>
    <w:p w14:paraId="37AE7EB8" w14:textId="6F6296ED" w:rsidR="004A417D" w:rsidRPr="00DB6DE7" w:rsidRDefault="008953E5"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Согласно</w:t>
      </w:r>
      <w:r w:rsidR="004A417D" w:rsidRPr="00DB6DE7">
        <w:rPr>
          <w:rFonts w:ascii="Times New Roman" w:eastAsia="Calibri" w:hAnsi="Times New Roman" w:cs="Times New Roman"/>
          <w:sz w:val="28"/>
          <w:szCs w:val="28"/>
        </w:rPr>
        <w:t xml:space="preserve"> ч.3 ст.2.1 КоАП РФ, которая не подразумевает освобождение от ответственности виновных физических лиц, при назначении административного наказания за данное правонарушение юридическому лицу, а ровно и наоборот, назначение административного наказания виновному физическому лицу, не освобождает от ответственности юридическое лицо.</w:t>
      </w:r>
    </w:p>
    <w:p w14:paraId="3444E6E1" w14:textId="1ACFAEFC" w:rsidR="008953E5" w:rsidRPr="00DB6DE7" w:rsidRDefault="00A554A5"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 наряду с привлечением к административной ответственности организаций, антимонопольные органы привлекают к личной ответственности должностных лиц.</w:t>
      </w:r>
    </w:p>
    <w:p w14:paraId="3C4021C0"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Примечанием к ст. 14.32 КоАП РФ, предусмотрено освобождение от административной ответственности в случае добровольного прекращения правонарушения и сотрудничества с антимонопольным органом. </w:t>
      </w:r>
    </w:p>
    <w:p w14:paraId="035B927A"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Освобождаются от административной ответственности </w:t>
      </w:r>
      <w:r w:rsidR="00D46864" w:rsidRPr="00DB6DE7">
        <w:rPr>
          <w:rFonts w:ascii="Times New Roman" w:eastAsia="Calibri" w:hAnsi="Times New Roman" w:cs="Times New Roman"/>
          <w:sz w:val="28"/>
          <w:szCs w:val="28"/>
        </w:rPr>
        <w:t>лица,</w:t>
      </w:r>
      <w:r w:rsidRPr="00DB6DE7">
        <w:rPr>
          <w:rFonts w:ascii="Times New Roman" w:eastAsia="Calibri" w:hAnsi="Times New Roman" w:cs="Times New Roman"/>
          <w:sz w:val="28"/>
          <w:szCs w:val="28"/>
        </w:rPr>
        <w:t xml:space="preserve"> добровольно заявившие в антимонопольный орган о заключении ими картельного соглашения при выполнении в совокупности следующих условий: </w:t>
      </w:r>
    </w:p>
    <w:p w14:paraId="6B0F0FFC" w14:textId="77777777" w:rsidR="004A417D"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 xml:space="preserve">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 </w:t>
      </w:r>
    </w:p>
    <w:p w14:paraId="3BE52332" w14:textId="77777777" w:rsidR="004A417D"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 xml:space="preserve">лицо отказалось от участия или дальнейшего участия в соглашении либо от осуществления или дальнейшего осуществления согласованных действий; </w:t>
      </w:r>
    </w:p>
    <w:p w14:paraId="6083F72D" w14:textId="77777777" w:rsidR="004A417D"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представленные сведения и документы являются достаточными для установления события административного правонарушения.</w:t>
      </w:r>
    </w:p>
    <w:p w14:paraId="41AE5429" w14:textId="5C935175"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Освобождению от административной ответственности подлежит лицо первым выполнившее все условия, предусмотренные описанным примечанием</w:t>
      </w:r>
      <w:r w:rsidR="00772970" w:rsidRPr="00DB6DE7">
        <w:rPr>
          <w:rStyle w:val="a6"/>
          <w:rFonts w:ascii="Times New Roman" w:eastAsia="Calibri" w:hAnsi="Times New Roman" w:cs="Times New Roman"/>
          <w:sz w:val="28"/>
          <w:szCs w:val="28"/>
        </w:rPr>
        <w:footnoteReference w:id="87"/>
      </w:r>
      <w:r w:rsidRPr="00DB6DE7">
        <w:rPr>
          <w:rFonts w:ascii="Times New Roman" w:eastAsia="Calibri" w:hAnsi="Times New Roman" w:cs="Times New Roman"/>
          <w:sz w:val="28"/>
          <w:szCs w:val="28"/>
        </w:rPr>
        <w:t xml:space="preserve">. </w:t>
      </w:r>
    </w:p>
    <w:p w14:paraId="57DF886D" w14:textId="03F8575A" w:rsidR="004A417D" w:rsidRPr="00DB6DE7" w:rsidRDefault="004A417D" w:rsidP="004A417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Как отмечают ученые-правоведы </w:t>
      </w:r>
      <w:r w:rsidR="00D46864" w:rsidRPr="00DB6DE7">
        <w:rPr>
          <w:rFonts w:ascii="Times New Roman" w:eastAsia="Calibri" w:hAnsi="Times New Roman" w:cs="Times New Roman"/>
          <w:sz w:val="28"/>
          <w:szCs w:val="28"/>
        </w:rPr>
        <w:t>А.Ю.</w:t>
      </w:r>
      <w:r w:rsidRPr="00DB6DE7">
        <w:rPr>
          <w:rFonts w:ascii="Times New Roman" w:eastAsia="Calibri" w:hAnsi="Times New Roman" w:cs="Times New Roman"/>
          <w:sz w:val="28"/>
          <w:szCs w:val="28"/>
        </w:rPr>
        <w:t xml:space="preserve"> Кинёв, </w:t>
      </w:r>
      <w:r w:rsidR="00D46864" w:rsidRPr="00DB6DE7">
        <w:rPr>
          <w:rFonts w:ascii="Times New Roman" w:eastAsia="Calibri" w:hAnsi="Times New Roman" w:cs="Times New Roman"/>
          <w:sz w:val="28"/>
          <w:szCs w:val="28"/>
        </w:rPr>
        <w:t>А.П.</w:t>
      </w:r>
      <w:r w:rsidRPr="00DB6DE7">
        <w:rPr>
          <w:rFonts w:ascii="Times New Roman" w:eastAsia="Calibri" w:hAnsi="Times New Roman" w:cs="Times New Roman"/>
          <w:sz w:val="28"/>
          <w:szCs w:val="28"/>
        </w:rPr>
        <w:t xml:space="preserve"> Тенишев и </w:t>
      </w:r>
      <w:r w:rsidR="00D46864" w:rsidRPr="00DB6DE7">
        <w:rPr>
          <w:rFonts w:ascii="Times New Roman" w:eastAsia="Calibri" w:hAnsi="Times New Roman" w:cs="Times New Roman"/>
          <w:sz w:val="28"/>
          <w:szCs w:val="28"/>
        </w:rPr>
        <w:t>А.А.</w:t>
      </w:r>
      <w:r w:rsidR="00353A36" w:rsidRPr="00DB6DE7">
        <w:rPr>
          <w:rFonts w:ascii="Times New Roman" w:eastAsia="Calibri" w:hAnsi="Times New Roman" w:cs="Times New Roman"/>
          <w:sz w:val="28"/>
          <w:szCs w:val="28"/>
        </w:rPr>
        <w:t xml:space="preserve"> Филимонов</w:t>
      </w:r>
      <w:r w:rsidR="00353A36" w:rsidRPr="00DB6DE7">
        <w:rPr>
          <w:rFonts w:ascii="Times New Roman" w:eastAsia="Calibri" w:hAnsi="Times New Roman" w:cs="Times New Roman"/>
          <w:sz w:val="28"/>
          <w:szCs w:val="28"/>
          <w:vertAlign w:val="superscript"/>
        </w:rPr>
        <w:footnoteReference w:id="88"/>
      </w:r>
      <w:r w:rsidR="00353A36"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при определении срока давности можно обнаружить противоречия, содержащиеся в административных нормах</w:t>
      </w:r>
      <w:r w:rsidR="00D46864" w:rsidRPr="00DB6DE7">
        <w:rPr>
          <w:rFonts w:ascii="Times New Roman" w:hAnsi="Times New Roman"/>
          <w:sz w:val="28"/>
        </w:rPr>
        <w:t>,</w:t>
      </w:r>
      <w:r w:rsidR="00D46864" w:rsidRPr="00DB6DE7">
        <w:rPr>
          <w:rFonts w:ascii="Times New Roman" w:eastAsia="Calibri" w:hAnsi="Times New Roman" w:cs="Times New Roman"/>
          <w:sz w:val="28"/>
          <w:szCs w:val="28"/>
        </w:rPr>
        <w:t xml:space="preserve"> н</w:t>
      </w:r>
      <w:r w:rsidRPr="00DB6DE7">
        <w:rPr>
          <w:rFonts w:ascii="Times New Roman" w:eastAsia="Calibri" w:hAnsi="Times New Roman" w:cs="Times New Roman"/>
          <w:sz w:val="28"/>
          <w:szCs w:val="28"/>
        </w:rPr>
        <w:t>апример, согласно ч.6 ст. 4.5 КоАП РФ, срок данности привлечения к административной ответственности, предусмотренной ст.14.32 КоАП РФ, начинают исчисляться со дня вступления в силу решения комиссии антимонопольного органа, которым установлен факт антимонопольного нарушения.</w:t>
      </w:r>
      <w:proofErr w:type="gramEnd"/>
      <w:r w:rsidRPr="00DB6DE7">
        <w:rPr>
          <w:rFonts w:ascii="Times New Roman" w:eastAsia="Calibri" w:hAnsi="Times New Roman" w:cs="Times New Roman"/>
          <w:sz w:val="28"/>
          <w:szCs w:val="28"/>
        </w:rPr>
        <w:t xml:space="preserve"> Данное правило не коррелирует с ч.1 ст.4.5 КоАП РФ, так как в соответствии с данной нормой, срок давности исчисляется с момента совершения административного правонарушения. Ч.2 ст. 4.5 КоАП РФ, установлено, что исчисление сроков давности с момента обнаружения административного правонарушения осуществляется только в случаях длящегося нарушения. </w:t>
      </w:r>
    </w:p>
    <w:p w14:paraId="3581AE24"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Из указанного выше можно сделать вывод о том, что связь срока давности с решением комиссии антимонопольного срока приводит к тому, что данное обстоятельство зависит исключительно от качества и скорости работы антимонопольного органа. </w:t>
      </w:r>
    </w:p>
    <w:p w14:paraId="26A0F888" w14:textId="086B4DDB" w:rsidR="00EC7DD0" w:rsidRPr="00DB6DE7" w:rsidRDefault="004A417D" w:rsidP="00EC7DD0">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Важно отметить, что в основе привлечения лиц к административной ответственности за картельные соглашения, лежит решение антимонопольного органа по нарушению АМЗ, а антимонопольный орган, в свою очередь, для </w:t>
      </w:r>
      <w:r w:rsidR="00D46864" w:rsidRPr="00DB6DE7">
        <w:rPr>
          <w:rFonts w:ascii="Times New Roman" w:eastAsia="Calibri" w:hAnsi="Times New Roman" w:cs="Times New Roman"/>
          <w:sz w:val="28"/>
          <w:szCs w:val="28"/>
        </w:rPr>
        <w:t>вынесения решения,</w:t>
      </w:r>
      <w:r w:rsidRPr="00DB6DE7">
        <w:rPr>
          <w:rFonts w:ascii="Times New Roman" w:eastAsia="Calibri" w:hAnsi="Times New Roman" w:cs="Times New Roman"/>
          <w:sz w:val="28"/>
          <w:szCs w:val="28"/>
        </w:rPr>
        <w:t xml:space="preserve"> проводит анализ конкуренции на рынке в соответствии с </w:t>
      </w:r>
      <w:r w:rsidR="00E74A9C" w:rsidRPr="00DB6DE7">
        <w:rPr>
          <w:rFonts w:ascii="Times New Roman" w:hAnsi="Times New Roman"/>
          <w:sz w:val="28"/>
        </w:rPr>
        <w:t>Приказом ФАС России от 28</w:t>
      </w:r>
      <w:r w:rsidR="00E74A9C" w:rsidRPr="00DB6DE7">
        <w:rPr>
          <w:rFonts w:ascii="Times New Roman" w:eastAsia="Calibri" w:hAnsi="Times New Roman" w:cs="Times New Roman"/>
          <w:sz w:val="28"/>
          <w:szCs w:val="28"/>
        </w:rPr>
        <w:t>.04.</w:t>
      </w:r>
      <w:r w:rsidR="00E74A9C" w:rsidRPr="00DB6DE7">
        <w:rPr>
          <w:rFonts w:ascii="Times New Roman" w:hAnsi="Times New Roman"/>
          <w:sz w:val="28"/>
        </w:rPr>
        <w:t>2010 № 220</w:t>
      </w:r>
      <w:r w:rsidR="00E74A9C" w:rsidRPr="00DB6DE7">
        <w:rPr>
          <w:rFonts w:ascii="Times New Roman" w:eastAsia="Calibri" w:hAnsi="Times New Roman" w:cs="Times New Roman"/>
          <w:sz w:val="28"/>
          <w:szCs w:val="28"/>
        </w:rPr>
        <w:t xml:space="preserve"> «Об утверждении Порядка проведения анализа состояния конкуренции на товарном рынке»</w:t>
      </w:r>
      <w:r w:rsidR="00E74A9C" w:rsidRPr="00DB6DE7">
        <w:rPr>
          <w:rStyle w:val="a6"/>
          <w:rFonts w:ascii="Times New Roman" w:eastAsia="Calibri" w:hAnsi="Times New Roman" w:cs="Times New Roman"/>
          <w:sz w:val="28"/>
          <w:szCs w:val="28"/>
        </w:rPr>
        <w:footnoteReference w:id="89"/>
      </w:r>
      <w:r w:rsidR="00E74A9C" w:rsidRPr="00DB6DE7">
        <w:rPr>
          <w:rFonts w:ascii="Times New Roman" w:hAnsi="Times New Roman"/>
          <w:sz w:val="28"/>
        </w:rPr>
        <w:t>.</w:t>
      </w:r>
      <w:proofErr w:type="gramEnd"/>
    </w:p>
    <w:p w14:paraId="695A52BF" w14:textId="38D2743D" w:rsidR="00AB1464" w:rsidRPr="00DB6DE7" w:rsidRDefault="00AB1464"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Исходя из </w:t>
      </w:r>
      <w:proofErr w:type="gramStart"/>
      <w:r w:rsidRPr="00DB6DE7">
        <w:rPr>
          <w:rFonts w:ascii="Times New Roman" w:eastAsia="Calibri" w:hAnsi="Times New Roman" w:cs="Times New Roman"/>
          <w:sz w:val="28"/>
          <w:szCs w:val="28"/>
        </w:rPr>
        <w:t>вышеописанного</w:t>
      </w:r>
      <w:proofErr w:type="gramEnd"/>
      <w:r w:rsidRPr="00DB6DE7">
        <w:rPr>
          <w:rFonts w:ascii="Times New Roman" w:eastAsia="Calibri" w:hAnsi="Times New Roman" w:cs="Times New Roman"/>
          <w:sz w:val="28"/>
          <w:szCs w:val="28"/>
        </w:rPr>
        <w:t>, можно сделать вывод что:</w:t>
      </w:r>
    </w:p>
    <w:p w14:paraId="716DE9F0" w14:textId="3DADB689" w:rsidR="004A417D" w:rsidRPr="00DB6DE7" w:rsidRDefault="004A417D" w:rsidP="00AB1464">
      <w:pPr>
        <w:pStyle w:val="ac"/>
        <w:numPr>
          <w:ilvl w:val="0"/>
          <w:numId w:val="27"/>
        </w:numPr>
        <w:spacing w:after="0" w:line="360" w:lineRule="auto"/>
        <w:ind w:left="0" w:firstLine="0"/>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Нормы в соответствии, с которыми привлекают к </w:t>
      </w:r>
      <w:r w:rsidR="008953E5" w:rsidRPr="00DB6DE7">
        <w:rPr>
          <w:rFonts w:ascii="Times New Roman" w:eastAsia="Calibri" w:hAnsi="Times New Roman" w:cs="Times New Roman"/>
          <w:sz w:val="28"/>
          <w:szCs w:val="28"/>
        </w:rPr>
        <w:t xml:space="preserve">административной </w:t>
      </w:r>
      <w:r w:rsidRPr="00DB6DE7">
        <w:rPr>
          <w:rFonts w:ascii="Times New Roman" w:eastAsia="Calibri" w:hAnsi="Times New Roman" w:cs="Times New Roman"/>
          <w:sz w:val="28"/>
          <w:szCs w:val="28"/>
        </w:rPr>
        <w:t>ответственности участников картельных соглашений, имеют бланкетный характер диспозиций.</w:t>
      </w:r>
    </w:p>
    <w:p w14:paraId="43D1AEAE" w14:textId="77777777" w:rsidR="00AB1464" w:rsidRPr="00DB6DE7" w:rsidRDefault="004A417D" w:rsidP="00AB1464">
      <w:pPr>
        <w:pStyle w:val="ac"/>
        <w:numPr>
          <w:ilvl w:val="0"/>
          <w:numId w:val="27"/>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привлечение участника конкурентного соглашения к административной ответственности не исключает применения к нему мер уголовно-правовой ответственности. </w:t>
      </w:r>
    </w:p>
    <w:p w14:paraId="4B45410F" w14:textId="5E271124" w:rsidR="004A417D" w:rsidRPr="00DB6DE7" w:rsidRDefault="004A417D" w:rsidP="00AB1464">
      <w:pPr>
        <w:pStyle w:val="ac"/>
        <w:numPr>
          <w:ilvl w:val="0"/>
          <w:numId w:val="27"/>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административное законодательство в части привлечения к ответственности за картельные сговоры, находится в стадии развития и имеет в себе пробелы. </w:t>
      </w:r>
    </w:p>
    <w:p w14:paraId="3ADDB52A" w14:textId="080E0208" w:rsidR="004A417D" w:rsidRPr="00DB6DE7" w:rsidRDefault="004A417D" w:rsidP="004A417D">
      <w:pPr>
        <w:spacing w:line="360" w:lineRule="auto"/>
        <w:jc w:val="both"/>
        <w:rPr>
          <w:rFonts w:ascii="Times New Roman" w:eastAsia="Calibri" w:hAnsi="Times New Roman" w:cs="Times New Roman"/>
          <w:b/>
          <w:sz w:val="28"/>
          <w:szCs w:val="28"/>
        </w:rPr>
      </w:pPr>
    </w:p>
    <w:p w14:paraId="667BE87E" w14:textId="77777777" w:rsidR="004A417D" w:rsidRPr="00DB6DE7" w:rsidRDefault="004A417D" w:rsidP="004A417D">
      <w:pPr>
        <w:pStyle w:val="2"/>
        <w:spacing w:before="0" w:line="360" w:lineRule="auto"/>
        <w:jc w:val="center"/>
        <w:rPr>
          <w:rFonts w:ascii="Times New Roman" w:eastAsia="Calibri" w:hAnsi="Times New Roman" w:cs="Times New Roman"/>
          <w:b w:val="0"/>
          <w:color w:val="auto"/>
          <w:sz w:val="28"/>
          <w:szCs w:val="28"/>
        </w:rPr>
      </w:pPr>
      <w:bookmarkStart w:id="16" w:name="_Toc513564712"/>
      <w:r w:rsidRPr="00DB6DE7">
        <w:rPr>
          <w:rFonts w:ascii="Times New Roman" w:eastAsia="Calibri" w:hAnsi="Times New Roman" w:cs="Times New Roman"/>
          <w:color w:val="auto"/>
          <w:sz w:val="28"/>
          <w:szCs w:val="28"/>
        </w:rPr>
        <w:t>§ 3.3. Гражданско-правовая ответственность за картельный сговор</w:t>
      </w:r>
      <w:bookmarkEnd w:id="16"/>
    </w:p>
    <w:p w14:paraId="3A931A9E" w14:textId="77777777" w:rsidR="00276341" w:rsidRPr="00DB6DE7" w:rsidRDefault="004A417D" w:rsidP="004A417D">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ab/>
      </w:r>
    </w:p>
    <w:p w14:paraId="3870E801" w14:textId="77777777" w:rsidR="004A417D" w:rsidRPr="00DB6DE7" w:rsidRDefault="004A417D" w:rsidP="00276341">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Гражданско-правовая ответственность в сфере конкурентных отношений реализуется исключительно в судебном порядке. Взыскателями являются потерпевшие физические и юридические лица, а также индивидуальные предприниматели, потерпевшие в результате незаконных действий участников картеля убытки, либо упустившие выгоду.</w:t>
      </w:r>
    </w:p>
    <w:p w14:paraId="5E814893" w14:textId="257E1B87" w:rsidR="00353A36" w:rsidRPr="00DB6DE7" w:rsidRDefault="004A417D" w:rsidP="00353A36">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ab/>
        <w:t>Применение публичных мер ответственности, будь то уголовная, либо административная ответственность не лишает потерпевшего права на взыскани</w:t>
      </w:r>
      <w:r w:rsidR="00E74A9C" w:rsidRPr="00DB6DE7">
        <w:rPr>
          <w:rFonts w:ascii="Times New Roman" w:eastAsia="Calibri" w:hAnsi="Times New Roman" w:cs="Times New Roman"/>
          <w:sz w:val="28"/>
          <w:szCs w:val="28"/>
        </w:rPr>
        <w:t xml:space="preserve">е </w:t>
      </w:r>
      <w:r w:rsidRPr="00DB6DE7">
        <w:rPr>
          <w:rFonts w:ascii="Times New Roman" w:eastAsia="Calibri" w:hAnsi="Times New Roman" w:cs="Times New Roman"/>
          <w:sz w:val="28"/>
          <w:szCs w:val="28"/>
        </w:rPr>
        <w:t xml:space="preserve">убытков в связи с нарушением АМЗ в порядке гражданско-правовой </w:t>
      </w:r>
      <w:r w:rsidR="00353A36" w:rsidRPr="00DB6DE7">
        <w:rPr>
          <w:rFonts w:ascii="Times New Roman" w:eastAsia="Calibri" w:hAnsi="Times New Roman" w:cs="Times New Roman"/>
          <w:sz w:val="28"/>
          <w:szCs w:val="28"/>
        </w:rPr>
        <w:t>ответственности</w:t>
      </w:r>
      <w:r w:rsidR="00353A36" w:rsidRPr="00DB6DE7">
        <w:rPr>
          <w:rFonts w:ascii="Times New Roman" w:eastAsia="Calibri" w:hAnsi="Times New Roman" w:cs="Times New Roman"/>
          <w:sz w:val="28"/>
          <w:szCs w:val="28"/>
          <w:vertAlign w:val="superscript"/>
        </w:rPr>
        <w:footnoteReference w:id="90"/>
      </w:r>
      <w:r w:rsidR="00353A36" w:rsidRPr="00DB6DE7">
        <w:rPr>
          <w:rFonts w:ascii="Times New Roman" w:eastAsia="Calibri" w:hAnsi="Times New Roman" w:cs="Times New Roman"/>
          <w:sz w:val="28"/>
          <w:szCs w:val="28"/>
        </w:rPr>
        <w:t xml:space="preserve">. </w:t>
      </w:r>
    </w:p>
    <w:p w14:paraId="20CA23EB" w14:textId="77777777" w:rsidR="004A417D" w:rsidRPr="00DB6DE7" w:rsidRDefault="00353A36" w:rsidP="00353A36">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ФАС </w:t>
      </w:r>
      <w:r w:rsidR="004A417D" w:rsidRPr="00DB6DE7">
        <w:rPr>
          <w:rFonts w:ascii="Times New Roman" w:eastAsia="Calibri" w:hAnsi="Times New Roman" w:cs="Times New Roman"/>
          <w:sz w:val="28"/>
          <w:szCs w:val="28"/>
        </w:rPr>
        <w:t xml:space="preserve">России считает частные иски одним из инструментов защиты конкуренции и понимает под частным иском иск о возмещении убытков, причиненных нарушением </w:t>
      </w:r>
      <w:r w:rsidR="00751FDC" w:rsidRPr="00DB6DE7">
        <w:rPr>
          <w:rFonts w:ascii="Times New Roman" w:eastAsia="Calibri" w:hAnsi="Times New Roman" w:cs="Times New Roman"/>
          <w:sz w:val="28"/>
          <w:szCs w:val="28"/>
        </w:rPr>
        <w:t>АМЗ</w:t>
      </w:r>
      <w:r w:rsidR="004A417D" w:rsidRPr="00DB6DE7">
        <w:rPr>
          <w:rFonts w:ascii="Times New Roman" w:eastAsia="Calibri" w:hAnsi="Times New Roman" w:cs="Times New Roman"/>
          <w:sz w:val="28"/>
          <w:szCs w:val="28"/>
        </w:rPr>
        <w:t xml:space="preserve">. Частный иск подается в суд юридическим либо физическим лицом, если они полагают, что нарушением </w:t>
      </w:r>
      <w:r w:rsidR="00751FDC" w:rsidRPr="00DB6DE7">
        <w:rPr>
          <w:rFonts w:ascii="Times New Roman" w:eastAsia="Calibri" w:hAnsi="Times New Roman" w:cs="Times New Roman"/>
          <w:sz w:val="28"/>
          <w:szCs w:val="28"/>
        </w:rPr>
        <w:t>АМЗ</w:t>
      </w:r>
      <w:r w:rsidR="007B0B02" w:rsidRPr="00DB6DE7">
        <w:rPr>
          <w:rFonts w:ascii="Times New Roman" w:eastAsia="Calibri" w:hAnsi="Times New Roman" w:cs="Times New Roman"/>
          <w:sz w:val="28"/>
          <w:szCs w:val="28"/>
        </w:rPr>
        <w:t xml:space="preserve"> им был причинен</w:t>
      </w:r>
      <w:r w:rsidR="004A417D" w:rsidRPr="00DB6DE7">
        <w:rPr>
          <w:rFonts w:ascii="Times New Roman" w:eastAsia="Calibri" w:hAnsi="Times New Roman" w:cs="Times New Roman"/>
          <w:sz w:val="28"/>
          <w:szCs w:val="28"/>
        </w:rPr>
        <w:t xml:space="preserve"> ущерб</w:t>
      </w:r>
      <w:r w:rsidRPr="00DB6DE7">
        <w:rPr>
          <w:rFonts w:ascii="Times New Roman" w:eastAsia="Calibri" w:hAnsi="Times New Roman" w:cs="Times New Roman"/>
          <w:sz w:val="28"/>
          <w:szCs w:val="28"/>
          <w:vertAlign w:val="superscript"/>
        </w:rPr>
        <w:footnoteReference w:id="91"/>
      </w:r>
      <w:r w:rsidR="004A417D" w:rsidRPr="00DB6DE7">
        <w:rPr>
          <w:rFonts w:ascii="Times New Roman" w:eastAsia="Calibri" w:hAnsi="Times New Roman" w:cs="Times New Roman"/>
          <w:sz w:val="28"/>
          <w:szCs w:val="28"/>
        </w:rPr>
        <w:t>.</w:t>
      </w:r>
    </w:p>
    <w:p w14:paraId="05D0B329"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Как было сказано ранее, судебная практика по частным искам о взыскании ущерба от действий картелей достаточно скудна, но уже можно выделить основные проблемы.</w:t>
      </w:r>
    </w:p>
    <w:p w14:paraId="3275D5A1" w14:textId="77777777" w:rsidR="001C3BD2"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 случае нарушения АМЗ, чаще всего убытки возникают у контрагентов или конкурентов участников картеля. При этом надлежащим способом защиты прав лица, претендующего на возмещение убытков, является иск о внедоговорных убытках, причиненных нарушением </w:t>
      </w:r>
      <w:r w:rsidR="00751FDC" w:rsidRPr="00DB6DE7">
        <w:rPr>
          <w:rFonts w:ascii="Times New Roman" w:eastAsia="Calibri" w:hAnsi="Times New Roman" w:cs="Times New Roman"/>
          <w:sz w:val="28"/>
          <w:szCs w:val="28"/>
        </w:rPr>
        <w:t>АМЗ</w:t>
      </w:r>
      <w:r w:rsidR="000D1BDF" w:rsidRPr="00DB6DE7">
        <w:rPr>
          <w:rFonts w:ascii="Times New Roman" w:eastAsia="Calibri" w:hAnsi="Times New Roman" w:cs="Times New Roman"/>
          <w:sz w:val="28"/>
          <w:szCs w:val="28"/>
          <w:vertAlign w:val="superscript"/>
        </w:rPr>
        <w:footnoteReference w:id="92"/>
      </w:r>
      <w:r w:rsidR="000D1BDF" w:rsidRPr="00DB6DE7">
        <w:rPr>
          <w:rFonts w:ascii="Times New Roman" w:eastAsia="Calibri" w:hAnsi="Times New Roman" w:cs="Times New Roman"/>
          <w:sz w:val="28"/>
          <w:szCs w:val="28"/>
        </w:rPr>
        <w:t>.</w:t>
      </w:r>
    </w:p>
    <w:p w14:paraId="6D9161FE" w14:textId="71F2DC03" w:rsidR="004A417D" w:rsidRPr="00DB6DE7" w:rsidRDefault="00D31CDA" w:rsidP="00D31CDA">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ВАС РФ, в своем </w:t>
      </w:r>
      <w:r w:rsidR="00135CFE" w:rsidRPr="00DB6DE7">
        <w:rPr>
          <w:rFonts w:ascii="Times New Roman" w:eastAsia="Calibri" w:hAnsi="Times New Roman" w:cs="Times New Roman"/>
          <w:sz w:val="28"/>
          <w:szCs w:val="28"/>
        </w:rPr>
        <w:t>Определении</w:t>
      </w:r>
      <w:r w:rsidR="00135CFE" w:rsidRPr="00DB6DE7">
        <w:rPr>
          <w:rFonts w:ascii="Times New Roman" w:eastAsia="Calibri" w:hAnsi="Times New Roman" w:cs="Times New Roman"/>
          <w:sz w:val="28"/>
          <w:szCs w:val="28"/>
          <w:vertAlign w:val="superscript"/>
        </w:rPr>
        <w:footnoteReference w:id="93"/>
      </w:r>
      <w:r w:rsidR="00135CFE"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выделяет одним из </w:t>
      </w:r>
      <w:proofErr w:type="gramStart"/>
      <w:r w:rsidRPr="00DB6DE7">
        <w:rPr>
          <w:rFonts w:ascii="Times New Roman" w:eastAsia="Calibri" w:hAnsi="Times New Roman" w:cs="Times New Roman"/>
          <w:sz w:val="28"/>
          <w:szCs w:val="28"/>
        </w:rPr>
        <w:t>важнейший</w:t>
      </w:r>
      <w:proofErr w:type="gramEnd"/>
      <w:r w:rsidRPr="00DB6DE7">
        <w:rPr>
          <w:rFonts w:ascii="Times New Roman" w:eastAsia="Calibri" w:hAnsi="Times New Roman" w:cs="Times New Roman"/>
          <w:sz w:val="28"/>
          <w:szCs w:val="28"/>
        </w:rPr>
        <w:t xml:space="preserve"> условий гражданско-правового взыскания убытков в связи с нарушениями АМЗ, доказывание причинно-следственной связи между нарушением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и фактом возникновения убытков. Доказывание причинно-следственной связи является одной из основных проблем гражданско-правовой ответственности за картели. </w:t>
      </w:r>
      <w:r w:rsidR="00E74A9C" w:rsidRPr="00DB6DE7">
        <w:rPr>
          <w:rFonts w:ascii="Times New Roman" w:eastAsia="Calibri" w:hAnsi="Times New Roman" w:cs="Times New Roman"/>
          <w:sz w:val="28"/>
          <w:szCs w:val="28"/>
        </w:rPr>
        <w:t>Е. Н.</w:t>
      </w:r>
      <w:r w:rsidRPr="00DB6DE7">
        <w:rPr>
          <w:rFonts w:ascii="Times New Roman" w:eastAsia="Calibri" w:hAnsi="Times New Roman" w:cs="Times New Roman"/>
          <w:sz w:val="28"/>
          <w:szCs w:val="28"/>
        </w:rPr>
        <w:t xml:space="preserve"> Соколовская, считает, что принятые антимонопольным органом Разъяснения по определению убытков от нарушений </w:t>
      </w:r>
      <w:r w:rsidR="00135CFE" w:rsidRPr="00DB6DE7">
        <w:rPr>
          <w:rFonts w:ascii="Times New Roman" w:eastAsia="Calibri" w:hAnsi="Times New Roman" w:cs="Times New Roman"/>
          <w:sz w:val="28"/>
          <w:szCs w:val="28"/>
        </w:rPr>
        <w:t>АМЗ</w:t>
      </w:r>
      <w:r w:rsidR="00135CFE" w:rsidRPr="00DB6DE7">
        <w:rPr>
          <w:rFonts w:ascii="Times New Roman" w:eastAsia="Calibri" w:hAnsi="Times New Roman" w:cs="Times New Roman"/>
          <w:sz w:val="28"/>
          <w:szCs w:val="28"/>
          <w:vertAlign w:val="superscript"/>
        </w:rPr>
        <w:footnoteReference w:id="94"/>
      </w:r>
      <w:r w:rsidR="00135CFE"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учитывают только прямую причинно-следственную </w:t>
      </w:r>
      <w:r w:rsidR="00135CFE" w:rsidRPr="00DB6DE7">
        <w:rPr>
          <w:rFonts w:ascii="Times New Roman" w:eastAsia="Calibri" w:hAnsi="Times New Roman" w:cs="Times New Roman"/>
          <w:sz w:val="28"/>
          <w:szCs w:val="28"/>
        </w:rPr>
        <w:t>связь</w:t>
      </w:r>
      <w:r w:rsidR="00135CFE" w:rsidRPr="00DB6DE7">
        <w:rPr>
          <w:rFonts w:ascii="Times New Roman" w:eastAsia="Calibri" w:hAnsi="Times New Roman" w:cs="Times New Roman"/>
          <w:sz w:val="28"/>
          <w:szCs w:val="28"/>
          <w:vertAlign w:val="superscript"/>
        </w:rPr>
        <w:footnoteReference w:id="95"/>
      </w:r>
      <w:r w:rsidR="00135CFE"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когда как, в рамках нарушений АМЗ, достаточно часто убытки несут не контрагенты</w:t>
      </w:r>
      <w:r w:rsidR="003F63E6" w:rsidRPr="00DB6DE7">
        <w:rPr>
          <w:rFonts w:ascii="Times New Roman" w:eastAsia="Calibri" w:hAnsi="Times New Roman" w:cs="Times New Roman"/>
          <w:sz w:val="28"/>
          <w:szCs w:val="28"/>
        </w:rPr>
        <w:t xml:space="preserve"> участников картеля</w:t>
      </w:r>
      <w:r w:rsidRPr="00DB6DE7">
        <w:rPr>
          <w:rFonts w:ascii="Times New Roman" w:eastAsia="Calibri" w:hAnsi="Times New Roman" w:cs="Times New Roman"/>
          <w:sz w:val="28"/>
          <w:szCs w:val="28"/>
        </w:rPr>
        <w:t>, а конечные потребители, а</w:t>
      </w:r>
      <w:r w:rsidR="003F63E6"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следовательно</w:t>
      </w:r>
      <w:r w:rsidR="003F63E6"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прямая причинно-следственная связь – недоказуема. </w:t>
      </w:r>
    </w:p>
    <w:p w14:paraId="7D694BAD" w14:textId="77777777" w:rsidR="00D31CDA" w:rsidRPr="00DB6DE7" w:rsidRDefault="003F63E6" w:rsidP="003F63E6">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Примером косвенной причинно-следственной связи убытков и действий картеля, может, является картель производителей определенного взаимозаменяемого товара, контрагентами которого будут дистрибьюторы, убытки в этом случае понесет конечный потребитель.</w:t>
      </w:r>
    </w:p>
    <w:p w14:paraId="4B89162C" w14:textId="25249909" w:rsidR="00E84541" w:rsidRPr="00DB6DE7" w:rsidRDefault="004A417D" w:rsidP="004A417D">
      <w:pPr>
        <w:spacing w:after="0" w:line="360" w:lineRule="auto"/>
        <w:ind w:firstLine="708"/>
        <w:jc w:val="both"/>
        <w:rPr>
          <w:rFonts w:ascii="Times New Roman" w:hAnsi="Times New Roman"/>
          <w:sz w:val="28"/>
        </w:rPr>
      </w:pPr>
      <w:proofErr w:type="gramStart"/>
      <w:r w:rsidRPr="00DB6DE7">
        <w:rPr>
          <w:rFonts w:ascii="Times New Roman" w:eastAsia="Calibri" w:hAnsi="Times New Roman" w:cs="Times New Roman"/>
          <w:sz w:val="28"/>
          <w:szCs w:val="28"/>
        </w:rPr>
        <w:t xml:space="preserve">При применении мер уголовной ответственности, при рассмотрении дел о нарушении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возбужде</w:t>
      </w:r>
      <w:r w:rsidR="00E84541" w:rsidRPr="00DB6DE7">
        <w:rPr>
          <w:rFonts w:ascii="Times New Roman" w:eastAsia="Calibri" w:hAnsi="Times New Roman" w:cs="Times New Roman"/>
          <w:sz w:val="28"/>
          <w:szCs w:val="28"/>
        </w:rPr>
        <w:t>нных по признакам нарушения ст.</w:t>
      </w:r>
      <w:r w:rsidRPr="00DB6DE7">
        <w:rPr>
          <w:rFonts w:ascii="Times New Roman" w:eastAsia="Calibri" w:hAnsi="Times New Roman" w:cs="Times New Roman"/>
          <w:sz w:val="28"/>
          <w:szCs w:val="28"/>
        </w:rPr>
        <w:t xml:space="preserve"> 11 ФЗ «О защите конкуренции», антимонопольный орган помимо извлеченного</w:t>
      </w:r>
      <w:r w:rsidRPr="00DB6DE7">
        <w:rPr>
          <w:rFonts w:ascii="Times New Roman" w:hAnsi="Times New Roman"/>
          <w:sz w:val="28"/>
        </w:rPr>
        <w:t>,</w:t>
      </w:r>
      <w:r w:rsidRPr="00DB6DE7">
        <w:rPr>
          <w:rFonts w:ascii="Times New Roman" w:eastAsia="Calibri" w:hAnsi="Times New Roman" w:cs="Times New Roman"/>
          <w:sz w:val="28"/>
          <w:szCs w:val="28"/>
        </w:rPr>
        <w:t xml:space="preserve"> в ходе </w:t>
      </w:r>
      <w:r w:rsidRPr="00DB6DE7">
        <w:rPr>
          <w:rFonts w:ascii="Times New Roman" w:eastAsia="Calibri" w:hAnsi="Times New Roman" w:cs="Times New Roman"/>
          <w:sz w:val="28"/>
          <w:szCs w:val="28"/>
        </w:rPr>
        <w:lastRenderedPageBreak/>
        <w:t>противоправных деяний дохода хозяйствующими субъектами</w:t>
      </w:r>
      <w:r w:rsidRPr="00DB6DE7">
        <w:rPr>
          <w:rFonts w:ascii="Times New Roman" w:hAnsi="Times New Roman"/>
          <w:sz w:val="28"/>
        </w:rPr>
        <w:t>,</w:t>
      </w:r>
      <w:r w:rsidRPr="00DB6DE7">
        <w:rPr>
          <w:rFonts w:ascii="Times New Roman" w:eastAsia="Calibri" w:hAnsi="Times New Roman" w:cs="Times New Roman"/>
          <w:sz w:val="28"/>
          <w:szCs w:val="28"/>
        </w:rPr>
        <w:t xml:space="preserve"> рассчитывает причиненный такими действиями </w:t>
      </w:r>
      <w:r w:rsidR="00E84541" w:rsidRPr="00DB6DE7">
        <w:rPr>
          <w:rFonts w:ascii="Times New Roman" w:hAnsi="Times New Roman"/>
          <w:sz w:val="28"/>
        </w:rPr>
        <w:t>ущерб</w:t>
      </w:r>
      <w:r w:rsidRPr="00DB6DE7">
        <w:rPr>
          <w:rFonts w:ascii="Times New Roman" w:eastAsia="Calibri" w:hAnsi="Times New Roman" w:cs="Times New Roman"/>
          <w:sz w:val="28"/>
          <w:szCs w:val="28"/>
        </w:rPr>
        <w:t xml:space="preserve"> иным хозяйствующим субъектам и потребителям в рамках соответствующего правонарушения.</w:t>
      </w:r>
      <w:proofErr w:type="gramEnd"/>
      <w:r w:rsidRPr="00DB6DE7">
        <w:rPr>
          <w:rFonts w:ascii="Times New Roman" w:eastAsia="Calibri" w:hAnsi="Times New Roman" w:cs="Times New Roman"/>
          <w:sz w:val="28"/>
          <w:szCs w:val="28"/>
        </w:rPr>
        <w:t xml:space="preserve"> </w:t>
      </w:r>
      <w:r w:rsidR="001C3BD2" w:rsidRPr="00DB6DE7">
        <w:rPr>
          <w:rFonts w:ascii="Times New Roman" w:eastAsia="Calibri" w:hAnsi="Times New Roman" w:cs="Times New Roman"/>
          <w:sz w:val="28"/>
          <w:szCs w:val="28"/>
        </w:rPr>
        <w:t xml:space="preserve">В ходе рассмотрения гражданско-правового иска о возмещении </w:t>
      </w:r>
      <w:r w:rsidR="00E84541" w:rsidRPr="00DB6DE7">
        <w:rPr>
          <w:rFonts w:ascii="Times New Roman" w:eastAsia="Calibri" w:hAnsi="Times New Roman" w:cs="Times New Roman"/>
          <w:sz w:val="28"/>
          <w:szCs w:val="28"/>
        </w:rPr>
        <w:t>убытков</w:t>
      </w:r>
      <w:r w:rsidR="001C3BD2" w:rsidRPr="00DB6DE7">
        <w:rPr>
          <w:rFonts w:ascii="Times New Roman" w:eastAsia="Calibri" w:hAnsi="Times New Roman" w:cs="Times New Roman"/>
          <w:sz w:val="28"/>
          <w:szCs w:val="28"/>
        </w:rPr>
        <w:t xml:space="preserve"> данный расчет ущерба учитывается судом. </w:t>
      </w:r>
    </w:p>
    <w:p w14:paraId="300128C5" w14:textId="080FACB0" w:rsidR="004A417D" w:rsidRPr="00DB6DE7" w:rsidRDefault="00E84541"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Убытки</w:t>
      </w:r>
      <w:r w:rsidR="004A417D" w:rsidRPr="00DB6DE7">
        <w:rPr>
          <w:rFonts w:ascii="Times New Roman" w:eastAsia="Calibri" w:hAnsi="Times New Roman" w:cs="Times New Roman"/>
          <w:sz w:val="28"/>
          <w:szCs w:val="28"/>
        </w:rPr>
        <w:t xml:space="preserve"> рассчитыва</w:t>
      </w:r>
      <w:r w:rsidRPr="00DB6DE7">
        <w:rPr>
          <w:rFonts w:ascii="Times New Roman" w:eastAsia="Calibri" w:hAnsi="Times New Roman" w:cs="Times New Roman"/>
          <w:sz w:val="28"/>
          <w:szCs w:val="28"/>
        </w:rPr>
        <w:t>ю</w:t>
      </w:r>
      <w:r w:rsidR="004A417D" w:rsidRPr="00DB6DE7">
        <w:rPr>
          <w:rFonts w:ascii="Times New Roman" w:eastAsia="Calibri" w:hAnsi="Times New Roman" w:cs="Times New Roman"/>
          <w:sz w:val="28"/>
          <w:szCs w:val="28"/>
        </w:rPr>
        <w:t xml:space="preserve">тся исходя из обстоятельств антимонопольного нарушения, а также учитываются особенности самого состава нарушения, его специфика. Расчет производится в соответствии с положениями Гражданского Кодекса РФ об убытках. </w:t>
      </w:r>
      <w:proofErr w:type="gramStart"/>
      <w:r w:rsidR="004A417D" w:rsidRPr="00DB6DE7">
        <w:rPr>
          <w:rFonts w:ascii="Times New Roman" w:eastAsia="Calibri" w:hAnsi="Times New Roman" w:cs="Times New Roman"/>
          <w:sz w:val="28"/>
          <w:szCs w:val="28"/>
        </w:rPr>
        <w:t xml:space="preserve">В соответствии со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w:t>
      </w:r>
      <w:r w:rsidR="0097443E" w:rsidRPr="00DB6DE7">
        <w:rPr>
          <w:rFonts w:ascii="Times New Roman" w:eastAsia="Calibri" w:hAnsi="Times New Roman" w:cs="Times New Roman"/>
          <w:sz w:val="28"/>
          <w:szCs w:val="28"/>
        </w:rPr>
        <w:t>(упущенная выгода)</w:t>
      </w:r>
      <w:r w:rsidR="0097443E" w:rsidRPr="00DB6DE7">
        <w:rPr>
          <w:rFonts w:ascii="Times New Roman" w:eastAsia="Calibri" w:hAnsi="Times New Roman" w:cs="Times New Roman"/>
          <w:sz w:val="28"/>
          <w:szCs w:val="28"/>
          <w:vertAlign w:val="superscript"/>
        </w:rPr>
        <w:footnoteReference w:id="96"/>
      </w:r>
      <w:r w:rsidR="0097443E" w:rsidRPr="00DB6DE7">
        <w:rPr>
          <w:rFonts w:ascii="Times New Roman" w:eastAsia="Calibri" w:hAnsi="Times New Roman" w:cs="Times New Roman"/>
          <w:sz w:val="28"/>
          <w:szCs w:val="28"/>
        </w:rPr>
        <w:t>.</w:t>
      </w:r>
      <w:proofErr w:type="gramEnd"/>
    </w:p>
    <w:p w14:paraId="3785CFBB"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Для взыскания убытков, в соответствии со ст.15 ГК РФ, потерпевший от картельного соглашения должен доказать три факта:</w:t>
      </w:r>
    </w:p>
    <w:p w14:paraId="237EFB52"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Наличие картеля;</w:t>
      </w:r>
    </w:p>
    <w:p w14:paraId="597C5014"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Наличие убытков;</w:t>
      </w:r>
    </w:p>
    <w:p w14:paraId="1119008F"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Причинно-следственную связь между картелем и убытками.</w:t>
      </w:r>
    </w:p>
    <w:p w14:paraId="07373A01"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Для доказывания наличия картеля, используется решение антимонопольного органа, подтверждающего нарушение антимонопольного законодательства, хотя и не является обязательным требованием. </w:t>
      </w:r>
    </w:p>
    <w:p w14:paraId="6CB8F9D9"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Важно отметить, что если решение антимонопольного органа о нарушении АМЗ устояло в арбитражных судах, то суды, преюдируют факт нарушения АМЗ и соответственно истец (потерпевший от картеля) освобождается от обязанности дополнительного доказывания картеля. </w:t>
      </w:r>
    </w:p>
    <w:p w14:paraId="0F55F099"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Для доказывания и определения убытков, истцу необходимо доказать: </w:t>
      </w:r>
    </w:p>
    <w:p w14:paraId="6EFBCD4F"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w:t>
      </w:r>
      <w:r w:rsidRPr="00DB6DE7">
        <w:rPr>
          <w:rFonts w:ascii="Times New Roman" w:eastAsia="Calibri" w:hAnsi="Times New Roman" w:cs="Times New Roman"/>
          <w:sz w:val="28"/>
          <w:szCs w:val="28"/>
        </w:rPr>
        <w:tab/>
        <w:t xml:space="preserve">реальный ущерб -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то есть, доказать, например, уплату необоснованно завышенной стоимости, либо несение необоснованных расходов. </w:t>
      </w:r>
    </w:p>
    <w:p w14:paraId="4D004496"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ab/>
        <w:t xml:space="preserve">Упущенную выгоду - неполученные доходы, которые это лицо получило бы при обычных условиях гражданского оборота, если бы его право не было нарушено, то есть, доказать, возможный доход, который истец не получил вследствие действий картеля. </w:t>
      </w:r>
    </w:p>
    <w:p w14:paraId="1E54161F" w14:textId="77777777" w:rsidR="00D054CF" w:rsidRPr="00DB6DE7" w:rsidRDefault="00D054CF" w:rsidP="00D054CF">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Истец, для возмещения убытков от картельного сговора, должен доказать прямую причинно-следственную связь между таким соглашением и причиненными ему убытками, то есть цепь последовательно развивающихся событий между действиями картеля и убытками.</w:t>
      </w:r>
    </w:p>
    <w:p w14:paraId="1AE15EC2"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Исходя из установленного ГК РФ понятия убытков и специфики соответствующего нарушения </w:t>
      </w:r>
      <w:r w:rsidR="00751FDC" w:rsidRPr="00DB6DE7">
        <w:rPr>
          <w:rFonts w:ascii="Times New Roman" w:eastAsia="Calibri" w:hAnsi="Times New Roman" w:cs="Times New Roman"/>
          <w:sz w:val="28"/>
          <w:szCs w:val="28"/>
        </w:rPr>
        <w:t>АМЗ</w:t>
      </w:r>
      <w:r w:rsidRPr="00DB6DE7">
        <w:rPr>
          <w:rFonts w:ascii="Times New Roman" w:eastAsia="Calibri" w:hAnsi="Times New Roman" w:cs="Times New Roman"/>
          <w:sz w:val="28"/>
          <w:szCs w:val="28"/>
        </w:rPr>
        <w:t xml:space="preserve"> убытки в связи с совершением антиконкурентных действий или заключением антиконкурентных соглашений (согласованных действий) для хозяйствующих субъектов или иных заинтересованных лиц могут быть выражены в том числе в неполучении ожидаемой прибыли (упущенной выгоды) либо в чрезмерных затратах (издержках) на приобретение товаров, например в связи с установлением на них монопольно</w:t>
      </w:r>
      <w:proofErr w:type="gramEnd"/>
      <w:r w:rsidRPr="00DB6DE7">
        <w:rPr>
          <w:rFonts w:ascii="Times New Roman" w:eastAsia="Calibri" w:hAnsi="Times New Roman" w:cs="Times New Roman"/>
          <w:sz w:val="28"/>
          <w:szCs w:val="28"/>
        </w:rPr>
        <w:t xml:space="preserve"> высокой цены либо в случае установления и поддержания цены на такие товары несколькими хозяйствующими субъектами - конкурентами в рамках картельного соглашения.</w:t>
      </w:r>
    </w:p>
    <w:p w14:paraId="52FCF47E" w14:textId="77777777" w:rsidR="000F3AE4" w:rsidRPr="00DB6DE7" w:rsidRDefault="000F3AE4" w:rsidP="000F3AE4">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Упущенная выгода является наиболее сложным в доказывании убытком, но существует и положительная судебная практика по взысканию упущенной выгоды, так суд в своем Постановлении</w:t>
      </w:r>
      <w:r w:rsidRPr="00DB6DE7">
        <w:rPr>
          <w:rFonts w:ascii="Times New Roman" w:eastAsia="Calibri" w:hAnsi="Times New Roman" w:cs="Times New Roman"/>
          <w:sz w:val="28"/>
          <w:szCs w:val="28"/>
          <w:vertAlign w:val="superscript"/>
        </w:rPr>
        <w:footnoteReference w:id="97"/>
      </w:r>
      <w:r w:rsidRPr="00DB6DE7">
        <w:rPr>
          <w:rFonts w:ascii="Times New Roman" w:eastAsia="Calibri" w:hAnsi="Times New Roman" w:cs="Times New Roman"/>
          <w:sz w:val="28"/>
          <w:szCs w:val="28"/>
        </w:rPr>
        <w:t xml:space="preserve"> обязал ответчика выплатить упущенную выгоду, так как посчитал, что отказ в поставке сырья стал </w:t>
      </w:r>
      <w:r w:rsidRPr="00DB6DE7">
        <w:rPr>
          <w:rFonts w:ascii="Times New Roman" w:eastAsia="Calibri" w:hAnsi="Times New Roman" w:cs="Times New Roman"/>
          <w:sz w:val="28"/>
          <w:szCs w:val="28"/>
        </w:rPr>
        <w:lastRenderedPageBreak/>
        <w:t>единственной причиной, воспрепятствовавшей истцу в производстве и реализации готовой продукции (цемент) и получении дохода.</w:t>
      </w:r>
      <w:proofErr w:type="gramEnd"/>
    </w:p>
    <w:p w14:paraId="4D3C7292" w14:textId="77777777" w:rsidR="007C496B" w:rsidRPr="00DB6DE7" w:rsidRDefault="007C496B"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Примером реального ущерба является уплата пострадавшим лицом необоснованно завышенной (в силу картеля, необоснованного изъятия товара из обращения и др.) цены, а также несение пострадавшим лицом необоснованных расходов в связи с навязыванием нарушителем невыгодных условий договора или отказом от заключения </w:t>
      </w:r>
      <w:r w:rsidR="0097443E" w:rsidRPr="00DB6DE7">
        <w:rPr>
          <w:rFonts w:ascii="Times New Roman" w:eastAsia="Calibri" w:hAnsi="Times New Roman" w:cs="Times New Roman"/>
          <w:sz w:val="28"/>
          <w:szCs w:val="28"/>
        </w:rPr>
        <w:t>договора и др.</w:t>
      </w:r>
      <w:r w:rsidR="0097443E" w:rsidRPr="00DB6DE7">
        <w:rPr>
          <w:rFonts w:ascii="Times New Roman" w:eastAsia="Calibri" w:hAnsi="Times New Roman" w:cs="Times New Roman"/>
          <w:sz w:val="28"/>
          <w:szCs w:val="28"/>
          <w:vertAlign w:val="superscript"/>
        </w:rPr>
        <w:footnoteReference w:id="98"/>
      </w:r>
    </w:p>
    <w:p w14:paraId="23041AFD"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Важно отметить, что законодательно установленной</w:t>
      </w:r>
      <w:r w:rsidR="007B0B02" w:rsidRPr="00DB6DE7">
        <w:rPr>
          <w:rFonts w:ascii="Times New Roman" w:eastAsia="Calibri" w:hAnsi="Times New Roman" w:cs="Times New Roman"/>
          <w:sz w:val="28"/>
          <w:szCs w:val="28"/>
        </w:rPr>
        <w:t xml:space="preserve"> единой </w:t>
      </w:r>
      <w:r w:rsidRPr="00DB6DE7">
        <w:rPr>
          <w:rFonts w:ascii="Times New Roman" w:eastAsia="Calibri" w:hAnsi="Times New Roman" w:cs="Times New Roman"/>
          <w:sz w:val="28"/>
          <w:szCs w:val="28"/>
        </w:rPr>
        <w:t>методики расчета убытков на данный момент нет и, достаточно небогатая судебная практика, взыскания убытков понесенных вследствие картелей, крайне разнообразна. В судах нет единообразного подхода для расчета таких убытков.</w:t>
      </w:r>
    </w:p>
    <w:p w14:paraId="6F8C2E7B"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Анализ зарубежной практики гражданской ответственности за картели, позволяет сказать, что правовые механизмы оценки ущербы были выработаны, так в система оценки </w:t>
      </w:r>
      <w:r w:rsidR="007B0B02" w:rsidRPr="00DB6DE7">
        <w:rPr>
          <w:rFonts w:ascii="Times New Roman" w:eastAsia="Calibri" w:hAnsi="Times New Roman" w:cs="Times New Roman"/>
          <w:sz w:val="28"/>
          <w:szCs w:val="28"/>
        </w:rPr>
        <w:t xml:space="preserve">убытков </w:t>
      </w:r>
      <w:r w:rsidRPr="00DB6DE7">
        <w:rPr>
          <w:rFonts w:ascii="Times New Roman" w:eastAsia="Calibri" w:hAnsi="Times New Roman" w:cs="Times New Roman"/>
          <w:sz w:val="28"/>
          <w:szCs w:val="28"/>
        </w:rPr>
        <w:t xml:space="preserve">содержится в Практическом руководстве по оценке ущерба в исках об убытках, причиненных нарушениями ст. 101 или 102 Договора о функционировании </w:t>
      </w:r>
      <w:r w:rsidR="00965BAB" w:rsidRPr="00DB6DE7">
        <w:rPr>
          <w:rFonts w:ascii="Times New Roman" w:eastAsia="Calibri" w:hAnsi="Times New Roman" w:cs="Times New Roman"/>
          <w:sz w:val="28"/>
          <w:szCs w:val="28"/>
        </w:rPr>
        <w:t>Европейского Союза</w:t>
      </w:r>
      <w:r w:rsidR="00182F23" w:rsidRPr="00DB6DE7">
        <w:rPr>
          <w:rFonts w:ascii="Times New Roman" w:eastAsia="Calibri" w:hAnsi="Times New Roman" w:cs="Times New Roman"/>
          <w:sz w:val="28"/>
          <w:szCs w:val="28"/>
        </w:rPr>
        <w:t xml:space="preserve"> 2010 г.</w:t>
      </w:r>
      <w:r w:rsidR="00182F23" w:rsidRPr="00DB6DE7">
        <w:rPr>
          <w:rFonts w:ascii="Times New Roman" w:eastAsia="Calibri" w:hAnsi="Times New Roman" w:cs="Times New Roman"/>
          <w:sz w:val="28"/>
          <w:szCs w:val="28"/>
          <w:vertAlign w:val="superscript"/>
        </w:rPr>
        <w:footnoteReference w:id="99"/>
      </w:r>
      <w:r w:rsidR="00182F23"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а также принятой в 2014 г. Директивой </w:t>
      </w:r>
      <w:r w:rsidR="00965BAB" w:rsidRPr="00DB6DE7">
        <w:rPr>
          <w:rFonts w:ascii="Times New Roman" w:eastAsia="Calibri" w:hAnsi="Times New Roman" w:cs="Times New Roman"/>
          <w:sz w:val="28"/>
          <w:szCs w:val="28"/>
        </w:rPr>
        <w:t>Европейского Союза</w:t>
      </w:r>
      <w:r w:rsidRPr="00DB6DE7">
        <w:rPr>
          <w:rFonts w:ascii="Times New Roman" w:eastAsia="Calibri" w:hAnsi="Times New Roman" w:cs="Times New Roman"/>
          <w:sz w:val="28"/>
          <w:szCs w:val="28"/>
        </w:rPr>
        <w:t xml:space="preserve"> по искам о взыскании убытков, причиненных</w:t>
      </w:r>
      <w:proofErr w:type="gramEnd"/>
      <w:r w:rsidRPr="00DB6DE7">
        <w:rPr>
          <w:rFonts w:ascii="Times New Roman" w:eastAsia="Calibri" w:hAnsi="Times New Roman" w:cs="Times New Roman"/>
          <w:sz w:val="28"/>
          <w:szCs w:val="28"/>
        </w:rPr>
        <w:t xml:space="preserve"> нарушением </w:t>
      </w:r>
      <w:r w:rsidR="00751FDC" w:rsidRPr="00DB6DE7">
        <w:rPr>
          <w:rFonts w:ascii="Times New Roman" w:eastAsia="Calibri" w:hAnsi="Times New Roman" w:cs="Times New Roman"/>
          <w:sz w:val="28"/>
          <w:szCs w:val="28"/>
        </w:rPr>
        <w:t>АМЗ</w:t>
      </w:r>
      <w:r w:rsidR="00182F23" w:rsidRPr="00DB6DE7">
        <w:rPr>
          <w:rFonts w:ascii="Times New Roman" w:eastAsia="Calibri" w:hAnsi="Times New Roman" w:cs="Times New Roman"/>
          <w:sz w:val="28"/>
          <w:szCs w:val="28"/>
          <w:vertAlign w:val="superscript"/>
        </w:rPr>
        <w:footnoteReference w:id="100"/>
      </w:r>
      <w:r w:rsidR="00182F23" w:rsidRPr="00DB6DE7">
        <w:rPr>
          <w:rFonts w:ascii="Times New Roman" w:eastAsia="Calibri" w:hAnsi="Times New Roman" w:cs="Times New Roman"/>
          <w:sz w:val="28"/>
          <w:szCs w:val="28"/>
        </w:rPr>
        <w:t>.</w:t>
      </w:r>
    </w:p>
    <w:p w14:paraId="6FE004F7" w14:textId="77777777" w:rsidR="004A417D" w:rsidRPr="00DB6DE7" w:rsidRDefault="004A417D" w:rsidP="004A417D">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Так, согласно ст. 3 Директивы </w:t>
      </w:r>
      <w:r w:rsidR="00965BAB" w:rsidRPr="00DB6DE7">
        <w:rPr>
          <w:rFonts w:ascii="Times New Roman" w:eastAsia="Calibri" w:hAnsi="Times New Roman" w:cs="Times New Roman"/>
          <w:sz w:val="28"/>
          <w:szCs w:val="28"/>
        </w:rPr>
        <w:t>Европейского Союза</w:t>
      </w:r>
      <w:r w:rsidRPr="00DB6DE7">
        <w:rPr>
          <w:rFonts w:ascii="Times New Roman" w:eastAsia="Calibri" w:hAnsi="Times New Roman" w:cs="Times New Roman"/>
          <w:sz w:val="28"/>
          <w:szCs w:val="28"/>
        </w:rPr>
        <w:t xml:space="preserve"> по искам об антимонопольных убытках полное возмещение причиненного вреда должно включать компенсацию реального ущерба, компенсацию упущенной выгоды, уплату процентов.</w:t>
      </w:r>
    </w:p>
    <w:p w14:paraId="002B614F" w14:textId="6A5D380F" w:rsidR="008A6C5E" w:rsidRPr="00DB6DE7" w:rsidRDefault="007B0B02" w:rsidP="004A417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Антимонопольный орган в рамках своей компетенции, в своем Разъяснении по определению размера убытков, причиненных в результате </w:t>
      </w:r>
      <w:r w:rsidRPr="00DB6DE7">
        <w:rPr>
          <w:rFonts w:ascii="Times New Roman" w:eastAsia="Calibri" w:hAnsi="Times New Roman" w:cs="Times New Roman"/>
          <w:sz w:val="28"/>
          <w:szCs w:val="28"/>
        </w:rPr>
        <w:lastRenderedPageBreak/>
        <w:t xml:space="preserve">нарушения </w:t>
      </w:r>
      <w:r w:rsidR="00751FDC" w:rsidRPr="00DB6DE7">
        <w:rPr>
          <w:rFonts w:ascii="Times New Roman" w:eastAsia="Calibri" w:hAnsi="Times New Roman" w:cs="Times New Roman"/>
          <w:sz w:val="28"/>
          <w:szCs w:val="28"/>
        </w:rPr>
        <w:t>АМЗ</w:t>
      </w:r>
      <w:r w:rsidR="00182F23" w:rsidRPr="00DB6DE7">
        <w:rPr>
          <w:rFonts w:ascii="Times New Roman" w:eastAsia="Calibri" w:hAnsi="Times New Roman" w:cs="Times New Roman"/>
          <w:sz w:val="28"/>
          <w:szCs w:val="28"/>
          <w:vertAlign w:val="superscript"/>
        </w:rPr>
        <w:footnoteReference w:id="101"/>
      </w:r>
      <w:r w:rsidR="00182F23"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выделил несколько методик расчета убытков, основываясь на </w:t>
      </w:r>
      <w:r w:rsidR="008A6C5E" w:rsidRPr="00DB6DE7">
        <w:rPr>
          <w:rFonts w:ascii="Times New Roman" w:eastAsia="Calibri" w:hAnsi="Times New Roman" w:cs="Times New Roman"/>
          <w:sz w:val="28"/>
          <w:szCs w:val="28"/>
        </w:rPr>
        <w:t>международном опыте и анализе правоприменительной практики, при этом, как указано в самом Разъяснении, данный нормативный акт носит информационно-рекомендательный характер и не ограничивает перечень допустимых методов определения убытков.</w:t>
      </w:r>
      <w:proofErr w:type="gramEnd"/>
    </w:p>
    <w:p w14:paraId="1B40C4A1" w14:textId="3CA489AD" w:rsidR="005A7C4F" w:rsidRPr="00DB6DE7" w:rsidRDefault="004A417D" w:rsidP="00E0129D">
      <w:pPr>
        <w:spacing w:after="0" w:line="360" w:lineRule="auto"/>
        <w:ind w:firstLine="708"/>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 xml:space="preserve">Исходя из вышеописанного, </w:t>
      </w:r>
      <w:r w:rsidR="00E0129D" w:rsidRPr="00DB6DE7">
        <w:rPr>
          <w:rFonts w:ascii="Times New Roman" w:eastAsia="Calibri" w:hAnsi="Times New Roman" w:cs="Times New Roman"/>
          <w:sz w:val="28"/>
          <w:szCs w:val="28"/>
        </w:rPr>
        <w:t>можно сдел</w:t>
      </w:r>
      <w:r w:rsidR="00324493">
        <w:rPr>
          <w:rFonts w:ascii="Times New Roman" w:eastAsia="Calibri" w:hAnsi="Times New Roman" w:cs="Times New Roman"/>
          <w:sz w:val="28"/>
          <w:szCs w:val="28"/>
        </w:rPr>
        <w:t>ать вывод о том, что гражданско</w:t>
      </w:r>
      <w:r w:rsidR="00324493">
        <w:rPr>
          <w:rFonts w:ascii="Times New Roman" w:eastAsia="Calibri" w:hAnsi="Times New Roman" w:cs="Times New Roman"/>
          <w:sz w:val="28"/>
          <w:szCs w:val="28"/>
        </w:rPr>
        <w:noBreakHyphen/>
        <w:t>правовая</w:t>
      </w:r>
      <w:r w:rsidR="00E0129D" w:rsidRPr="00DB6DE7">
        <w:rPr>
          <w:rFonts w:ascii="Times New Roman" w:eastAsia="Calibri" w:hAnsi="Times New Roman" w:cs="Times New Roman"/>
          <w:sz w:val="28"/>
          <w:szCs w:val="28"/>
        </w:rPr>
        <w:t xml:space="preserve"> ответственность за картельные соглашения находится в начальной стадии развития и в первую очередь необходимо разработать единую методику определения и расчета убытков от картельных соглашении, при этом учитывать, как прямые убытки контрагентам, так и косвенные конечному</w:t>
      </w:r>
      <w:r w:rsidR="00D33AD7" w:rsidRPr="00DB6DE7">
        <w:rPr>
          <w:rFonts w:ascii="Times New Roman" w:eastAsia="Calibri" w:hAnsi="Times New Roman" w:cs="Times New Roman"/>
          <w:sz w:val="28"/>
          <w:szCs w:val="28"/>
        </w:rPr>
        <w:t xml:space="preserve"> </w:t>
      </w:r>
      <w:r w:rsidR="00DB6DE7">
        <w:rPr>
          <w:rFonts w:ascii="Times New Roman" w:eastAsia="Calibri" w:hAnsi="Times New Roman" w:cs="Times New Roman"/>
          <w:sz w:val="28"/>
          <w:szCs w:val="28"/>
        </w:rPr>
        <w:noBreakHyphen/>
      </w:r>
      <w:r w:rsidR="00DB6DE7" w:rsidRPr="00DB6DE7">
        <w:rPr>
          <w:rFonts w:ascii="Times New Roman" w:eastAsia="Calibri" w:hAnsi="Times New Roman" w:cs="Times New Roman"/>
          <w:sz w:val="28"/>
          <w:szCs w:val="28"/>
        </w:rPr>
        <w:t xml:space="preserve"> п</w:t>
      </w:r>
      <w:r w:rsidR="00E0129D" w:rsidRPr="00DB6DE7">
        <w:rPr>
          <w:rFonts w:ascii="Times New Roman" w:eastAsia="Calibri" w:hAnsi="Times New Roman" w:cs="Times New Roman"/>
          <w:sz w:val="28"/>
          <w:szCs w:val="28"/>
        </w:rPr>
        <w:t xml:space="preserve">отребителю, для этого судам </w:t>
      </w:r>
      <w:r w:rsidR="00DB6DE7">
        <w:rPr>
          <w:rFonts w:ascii="Times New Roman" w:eastAsia="Calibri" w:hAnsi="Times New Roman" w:cs="Times New Roman"/>
          <w:sz w:val="28"/>
          <w:szCs w:val="28"/>
        </w:rPr>
        <w:t xml:space="preserve">и антимонопольному органу </w:t>
      </w:r>
      <w:r w:rsidR="00E0129D" w:rsidRPr="00DB6DE7">
        <w:rPr>
          <w:rFonts w:ascii="Times New Roman" w:eastAsia="Calibri" w:hAnsi="Times New Roman" w:cs="Times New Roman"/>
          <w:sz w:val="28"/>
          <w:szCs w:val="28"/>
        </w:rPr>
        <w:t>следует унифицировать подход к механизму доказывания, определения и</w:t>
      </w:r>
      <w:proofErr w:type="gramEnd"/>
      <w:r w:rsidR="00E0129D" w:rsidRPr="00DB6DE7">
        <w:rPr>
          <w:rFonts w:ascii="Times New Roman" w:eastAsia="Calibri" w:hAnsi="Times New Roman" w:cs="Times New Roman"/>
          <w:sz w:val="28"/>
          <w:szCs w:val="28"/>
        </w:rPr>
        <w:t xml:space="preserve"> расчета убытков от картелей, что послужит толчком к развитию положительно</w:t>
      </w:r>
      <w:r w:rsidR="00EC7DD0" w:rsidRPr="00DB6DE7">
        <w:rPr>
          <w:rFonts w:ascii="Times New Roman" w:eastAsia="Calibri" w:hAnsi="Times New Roman" w:cs="Times New Roman"/>
          <w:sz w:val="28"/>
          <w:szCs w:val="28"/>
        </w:rPr>
        <w:t xml:space="preserve">й правоприменительной практики </w:t>
      </w:r>
      <w:r w:rsidR="00E0129D" w:rsidRPr="00DB6DE7">
        <w:rPr>
          <w:rFonts w:ascii="Times New Roman" w:eastAsia="Calibri" w:hAnsi="Times New Roman" w:cs="Times New Roman"/>
          <w:sz w:val="28"/>
          <w:szCs w:val="28"/>
        </w:rPr>
        <w:t>гражд</w:t>
      </w:r>
      <w:r w:rsidR="00461BE7" w:rsidRPr="00DB6DE7">
        <w:rPr>
          <w:rFonts w:ascii="Times New Roman" w:eastAsia="Calibri" w:hAnsi="Times New Roman" w:cs="Times New Roman"/>
          <w:sz w:val="28"/>
          <w:szCs w:val="28"/>
        </w:rPr>
        <w:t>анско-правовой ответственности</w:t>
      </w:r>
      <w:r w:rsidR="00E07137" w:rsidRPr="00DB6DE7">
        <w:rPr>
          <w:rFonts w:ascii="Times New Roman" w:eastAsia="Calibri" w:hAnsi="Times New Roman" w:cs="Times New Roman"/>
          <w:sz w:val="28"/>
          <w:szCs w:val="28"/>
        </w:rPr>
        <w:t>.</w:t>
      </w:r>
    </w:p>
    <w:p w14:paraId="64F6264F" w14:textId="179672DF" w:rsidR="004A417D" w:rsidRPr="00DB6DE7" w:rsidRDefault="004A417D" w:rsidP="00E0129D">
      <w:pPr>
        <w:spacing w:after="0" w:line="360" w:lineRule="auto"/>
        <w:ind w:firstLine="708"/>
        <w:jc w:val="both"/>
        <w:rPr>
          <w:rFonts w:ascii="Times New Roman" w:eastAsiaTheme="majorEastAsia" w:hAnsi="Times New Roman" w:cs="Times New Roman"/>
          <w:bCs/>
          <w:sz w:val="28"/>
          <w:szCs w:val="28"/>
        </w:rPr>
      </w:pPr>
      <w:r w:rsidRPr="00DB6DE7">
        <w:rPr>
          <w:rFonts w:ascii="Times New Roman" w:eastAsiaTheme="majorEastAsia" w:hAnsi="Times New Roman" w:cs="Times New Roman"/>
          <w:bCs/>
          <w:sz w:val="28"/>
          <w:szCs w:val="28"/>
        </w:rPr>
        <w:br w:type="page"/>
      </w:r>
    </w:p>
    <w:p w14:paraId="522887C1" w14:textId="77777777" w:rsidR="00C32191" w:rsidRPr="00DB6DE7" w:rsidRDefault="00B442E1" w:rsidP="002B48A5">
      <w:pPr>
        <w:pStyle w:val="1"/>
        <w:spacing w:before="0" w:line="360" w:lineRule="auto"/>
        <w:jc w:val="center"/>
        <w:rPr>
          <w:rFonts w:ascii="Times New Roman" w:eastAsia="Calibri" w:hAnsi="Times New Roman" w:cs="Times New Roman"/>
          <w:color w:val="auto"/>
        </w:rPr>
      </w:pPr>
      <w:bookmarkStart w:id="17" w:name="_Toc513564713"/>
      <w:r w:rsidRPr="00DB6DE7">
        <w:rPr>
          <w:rFonts w:ascii="Times New Roman" w:hAnsi="Times New Roman" w:cs="Times New Roman"/>
          <w:bCs w:val="0"/>
          <w:color w:val="auto"/>
        </w:rPr>
        <w:lastRenderedPageBreak/>
        <w:t>Заключение</w:t>
      </w:r>
      <w:bookmarkEnd w:id="17"/>
    </w:p>
    <w:p w14:paraId="77ECD5E5" w14:textId="77777777" w:rsidR="005A7C4F" w:rsidRPr="00DB6DE7" w:rsidRDefault="005A7C4F" w:rsidP="00C32191">
      <w:pPr>
        <w:spacing w:after="0" w:line="360" w:lineRule="auto"/>
        <w:ind w:firstLine="709"/>
        <w:jc w:val="both"/>
        <w:rPr>
          <w:rFonts w:ascii="Times New Roman" w:eastAsia="Calibri" w:hAnsi="Times New Roman" w:cs="Times New Roman"/>
          <w:sz w:val="28"/>
          <w:szCs w:val="28"/>
        </w:rPr>
      </w:pPr>
    </w:p>
    <w:p w14:paraId="53D6A9C7" w14:textId="77777777" w:rsidR="005A7C4F" w:rsidRPr="00DB6DE7" w:rsidRDefault="00C32191" w:rsidP="00C32191">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 итогам проведенной работы</w:t>
      </w:r>
      <w:r w:rsidR="005A7C4F" w:rsidRPr="00DB6DE7">
        <w:rPr>
          <w:rFonts w:ascii="Times New Roman" w:eastAsia="Calibri" w:hAnsi="Times New Roman" w:cs="Times New Roman"/>
          <w:sz w:val="28"/>
          <w:szCs w:val="28"/>
        </w:rPr>
        <w:t xml:space="preserve"> сформулированы следующие предложения:</w:t>
      </w:r>
    </w:p>
    <w:p w14:paraId="5D793749" w14:textId="3EEB7543" w:rsidR="00331466" w:rsidRDefault="00F163F4" w:rsidP="00EC7DD0">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1. Установленное законодателем понятие картеля</w:t>
      </w:r>
      <w:r w:rsidR="00E74A9C" w:rsidRPr="00DB6DE7">
        <w:rPr>
          <w:rFonts w:ascii="Times New Roman" w:hAnsi="Times New Roman"/>
          <w:sz w:val="28"/>
        </w:rPr>
        <w:t>,</w:t>
      </w:r>
      <w:r w:rsidRPr="00DB6DE7">
        <w:rPr>
          <w:rFonts w:ascii="Times New Roman" w:eastAsia="Calibri" w:hAnsi="Times New Roman" w:cs="Times New Roman"/>
          <w:sz w:val="28"/>
          <w:szCs w:val="28"/>
        </w:rPr>
        <w:t xml:space="preserve"> подразумевает запрещенное соглашение между уже состоявшимися конкурентами и не устанавливает запрет на соглашения </w:t>
      </w:r>
      <w:r w:rsidR="00E74A9C" w:rsidRPr="00DB6DE7">
        <w:rPr>
          <w:rFonts w:ascii="Times New Roman" w:eastAsia="Calibri" w:hAnsi="Times New Roman" w:cs="Times New Roman"/>
          <w:sz w:val="28"/>
          <w:szCs w:val="28"/>
        </w:rPr>
        <w:t>между потенциальными</w:t>
      </w:r>
      <w:r w:rsidR="00E74A9C" w:rsidRPr="00DB6DE7">
        <w:rPr>
          <w:rFonts w:ascii="Times New Roman" w:hAnsi="Times New Roman"/>
          <w:sz w:val="28"/>
        </w:rPr>
        <w:t xml:space="preserve"> </w:t>
      </w:r>
      <w:r w:rsidRPr="00DB6DE7">
        <w:rPr>
          <w:rFonts w:ascii="Times New Roman" w:eastAsia="Calibri" w:hAnsi="Times New Roman" w:cs="Times New Roman"/>
          <w:sz w:val="28"/>
          <w:szCs w:val="28"/>
        </w:rPr>
        <w:t xml:space="preserve">конкурентами. При </w:t>
      </w:r>
      <w:r w:rsidR="002B48A5" w:rsidRPr="00DB6DE7">
        <w:rPr>
          <w:rFonts w:ascii="Times New Roman" w:eastAsia="Calibri" w:hAnsi="Times New Roman" w:cs="Times New Roman"/>
          <w:sz w:val="28"/>
          <w:szCs w:val="28"/>
        </w:rPr>
        <w:t>установленном</w:t>
      </w:r>
      <w:r w:rsidR="003F5B28" w:rsidRPr="00DB6DE7">
        <w:rPr>
          <w:rFonts w:ascii="Times New Roman" w:eastAsia="Calibri" w:hAnsi="Times New Roman" w:cs="Times New Roman"/>
          <w:sz w:val="28"/>
          <w:szCs w:val="28"/>
        </w:rPr>
        <w:t xml:space="preserve"> законодателем безусловном запрете таких </w:t>
      </w:r>
      <w:r w:rsidRPr="00DB6DE7">
        <w:rPr>
          <w:rFonts w:ascii="Times New Roman" w:eastAsia="Calibri" w:hAnsi="Times New Roman" w:cs="Times New Roman"/>
          <w:sz w:val="28"/>
          <w:szCs w:val="28"/>
        </w:rPr>
        <w:t xml:space="preserve">соглашений, </w:t>
      </w:r>
      <w:r w:rsidR="003F5B28" w:rsidRPr="00DB6DE7">
        <w:rPr>
          <w:rFonts w:ascii="Times New Roman" w:eastAsia="Calibri" w:hAnsi="Times New Roman" w:cs="Times New Roman"/>
          <w:sz w:val="28"/>
          <w:szCs w:val="28"/>
        </w:rPr>
        <w:t xml:space="preserve">обоснованно будет выделить, запрещенные соглашения между </w:t>
      </w:r>
      <w:r w:rsidR="00E74A9C" w:rsidRPr="00DB6DE7">
        <w:rPr>
          <w:rFonts w:ascii="Times New Roman" w:eastAsia="Calibri" w:hAnsi="Times New Roman" w:cs="Times New Roman"/>
          <w:sz w:val="28"/>
          <w:szCs w:val="28"/>
        </w:rPr>
        <w:t xml:space="preserve">потенциальными </w:t>
      </w:r>
      <w:r w:rsidR="003F5B28" w:rsidRPr="00DB6DE7">
        <w:rPr>
          <w:rFonts w:ascii="Times New Roman" w:eastAsia="Calibri" w:hAnsi="Times New Roman" w:cs="Times New Roman"/>
          <w:sz w:val="28"/>
          <w:szCs w:val="28"/>
        </w:rPr>
        <w:t>конкурентами в отдельный состав, учитывая потенциальную сложность доказывания таких соглашений, либо дополнить существующее определение словами «</w:t>
      </w:r>
      <w:r w:rsidR="003F5B28" w:rsidRPr="00DB6DE7">
        <w:rPr>
          <w:rFonts w:ascii="Times New Roman" w:eastAsia="Calibri" w:hAnsi="Times New Roman" w:cs="Times New Roman"/>
          <w:i/>
          <w:sz w:val="28"/>
          <w:szCs w:val="28"/>
        </w:rPr>
        <w:t xml:space="preserve">хозяйствующими </w:t>
      </w:r>
      <w:proofErr w:type="gramStart"/>
      <w:r w:rsidR="003F5B28" w:rsidRPr="00DB6DE7">
        <w:rPr>
          <w:rFonts w:ascii="Times New Roman" w:eastAsia="Calibri" w:hAnsi="Times New Roman" w:cs="Times New Roman"/>
          <w:i/>
          <w:sz w:val="28"/>
          <w:szCs w:val="28"/>
        </w:rPr>
        <w:t>субъектами-потенциальными</w:t>
      </w:r>
      <w:proofErr w:type="gramEnd"/>
      <w:r w:rsidR="003F5B28" w:rsidRPr="00DB6DE7">
        <w:rPr>
          <w:rFonts w:ascii="Times New Roman" w:eastAsia="Calibri" w:hAnsi="Times New Roman" w:cs="Times New Roman"/>
          <w:i/>
          <w:sz w:val="28"/>
          <w:szCs w:val="28"/>
        </w:rPr>
        <w:t xml:space="preserve"> конкурентами</w:t>
      </w:r>
      <w:r w:rsidR="003F5B28" w:rsidRPr="00DB6DE7">
        <w:rPr>
          <w:rFonts w:ascii="Times New Roman" w:eastAsia="Calibri" w:hAnsi="Times New Roman" w:cs="Times New Roman"/>
          <w:sz w:val="28"/>
          <w:szCs w:val="28"/>
        </w:rPr>
        <w:t xml:space="preserve">». </w:t>
      </w:r>
    </w:p>
    <w:p w14:paraId="6D3C0D3C" w14:textId="141DA75E" w:rsidR="00EE45CA" w:rsidRDefault="003F5B28" w:rsidP="00EC7DD0">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 же, дополнить основные понятия, используемые в ФЗ «О защите конкуренции», определе</w:t>
      </w:r>
      <w:r w:rsidR="00331466">
        <w:rPr>
          <w:rFonts w:ascii="Times New Roman" w:eastAsia="Calibri" w:hAnsi="Times New Roman" w:cs="Times New Roman"/>
          <w:sz w:val="28"/>
          <w:szCs w:val="28"/>
        </w:rPr>
        <w:t>н</w:t>
      </w:r>
      <w:r w:rsidR="00DD40D3">
        <w:rPr>
          <w:rFonts w:ascii="Times New Roman" w:eastAsia="Calibri" w:hAnsi="Times New Roman" w:cs="Times New Roman"/>
          <w:sz w:val="28"/>
          <w:szCs w:val="28"/>
        </w:rPr>
        <w:t>ием потенциальных конкурентов.</w:t>
      </w:r>
    </w:p>
    <w:p w14:paraId="25A05D07" w14:textId="1676C9D7" w:rsidR="00DD40D3" w:rsidRPr="00DD40D3" w:rsidRDefault="00DD40D3" w:rsidP="00EC7DD0">
      <w:pPr>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Pr="00DD40D3">
        <w:rPr>
          <w:rFonts w:ascii="Times New Roman" w:eastAsia="Calibri" w:hAnsi="Times New Roman" w:cs="Times New Roman"/>
          <w:i/>
          <w:sz w:val="28"/>
          <w:szCs w:val="28"/>
        </w:rPr>
        <w:t xml:space="preserve">Потенциальные конкуренты - лица, имеющие намерения осуществлять деятельность в качестве продавца или покупателя на определенном товарном рынке, при условии наличия реальной возможности выступать </w:t>
      </w:r>
      <w:proofErr w:type="gramStart"/>
      <w:r w:rsidRPr="00DD40D3">
        <w:rPr>
          <w:rFonts w:ascii="Times New Roman" w:eastAsia="Calibri" w:hAnsi="Times New Roman" w:cs="Times New Roman"/>
          <w:i/>
          <w:sz w:val="28"/>
          <w:szCs w:val="28"/>
        </w:rPr>
        <w:t>конкурентом</w:t>
      </w:r>
      <w:proofErr w:type="gramEnd"/>
      <w:r w:rsidRPr="00DD40D3">
        <w:rPr>
          <w:rFonts w:ascii="Times New Roman" w:eastAsia="Calibri" w:hAnsi="Times New Roman" w:cs="Times New Roman"/>
          <w:i/>
          <w:sz w:val="28"/>
          <w:szCs w:val="28"/>
        </w:rPr>
        <w:t xml:space="preserve"> действующим на соответствующем рынке хозяйствующим субъектам.</w:t>
      </w:r>
      <w:r>
        <w:rPr>
          <w:rFonts w:ascii="Times New Roman" w:eastAsia="Calibri" w:hAnsi="Times New Roman" w:cs="Times New Roman"/>
          <w:i/>
          <w:sz w:val="28"/>
          <w:szCs w:val="28"/>
        </w:rPr>
        <w:t>»</w:t>
      </w:r>
    </w:p>
    <w:p w14:paraId="33D49DC0" w14:textId="77777777" w:rsidR="00E80683" w:rsidRPr="00DB6DE7" w:rsidRDefault="003F5B28" w:rsidP="003F5B28">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2. </w:t>
      </w:r>
      <w:proofErr w:type="gramStart"/>
      <w:r w:rsidRPr="00DB6DE7">
        <w:rPr>
          <w:rFonts w:ascii="Times New Roman" w:eastAsia="Calibri" w:hAnsi="Times New Roman" w:cs="Times New Roman"/>
          <w:sz w:val="28"/>
          <w:szCs w:val="28"/>
        </w:rPr>
        <w:t>Т</w:t>
      </w:r>
      <w:r w:rsidR="003307E1" w:rsidRPr="00DB6DE7">
        <w:rPr>
          <w:rFonts w:ascii="Times New Roman" w:eastAsia="Calibri" w:hAnsi="Times New Roman" w:cs="Times New Roman"/>
          <w:sz w:val="28"/>
          <w:szCs w:val="28"/>
        </w:rPr>
        <w:t>ак как</w:t>
      </w:r>
      <w:r w:rsidR="00E74A9C" w:rsidRPr="00DB6DE7">
        <w:rPr>
          <w:rFonts w:ascii="Times New Roman" w:hAnsi="Times New Roman"/>
          <w:sz w:val="28"/>
        </w:rPr>
        <w:t>,</w:t>
      </w:r>
      <w:r w:rsidR="00E74A9C"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t xml:space="preserve">картельные соглашения на торгах </w:t>
      </w:r>
      <w:r w:rsidR="003307E1" w:rsidRPr="00DB6DE7">
        <w:rPr>
          <w:rFonts w:ascii="Times New Roman" w:eastAsia="Calibri" w:hAnsi="Times New Roman" w:cs="Times New Roman"/>
          <w:sz w:val="28"/>
          <w:szCs w:val="28"/>
        </w:rPr>
        <w:t xml:space="preserve">встречаются наиболее часто по отношению к остальным картелям, влекут за собой повышенную опасность для экономики и государственной безопасности, а так же встречаются не только в виде манипулирования ценами на торгах, следует вынести картельные сговоры на торгах в отдельный состав с последующим ужесточением административного и уголовного наказания за </w:t>
      </w:r>
      <w:r w:rsidR="008E10B4" w:rsidRPr="00DB6DE7">
        <w:rPr>
          <w:rFonts w:ascii="Times New Roman" w:eastAsia="Calibri" w:hAnsi="Times New Roman" w:cs="Times New Roman"/>
          <w:sz w:val="28"/>
          <w:szCs w:val="28"/>
        </w:rPr>
        <w:t>указанные</w:t>
      </w:r>
      <w:r w:rsidR="003307E1" w:rsidRPr="00DB6DE7">
        <w:rPr>
          <w:rFonts w:ascii="Times New Roman" w:eastAsia="Calibri" w:hAnsi="Times New Roman" w:cs="Times New Roman"/>
          <w:sz w:val="28"/>
          <w:szCs w:val="28"/>
        </w:rPr>
        <w:t xml:space="preserve"> деяния.</w:t>
      </w:r>
      <w:proofErr w:type="gramEnd"/>
    </w:p>
    <w:p w14:paraId="7EB49840" w14:textId="77777777" w:rsidR="00D74B8A" w:rsidRPr="00DB6DE7" w:rsidRDefault="00D74B8A" w:rsidP="003F5B28">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Для этого необходимо </w:t>
      </w:r>
      <w:r w:rsidR="00A9741A" w:rsidRPr="00DB6DE7">
        <w:rPr>
          <w:rFonts w:ascii="Times New Roman" w:eastAsia="Calibri" w:hAnsi="Times New Roman" w:cs="Times New Roman"/>
          <w:sz w:val="28"/>
          <w:szCs w:val="28"/>
        </w:rPr>
        <w:t>исключить</w:t>
      </w:r>
      <w:r w:rsidRPr="00DB6DE7">
        <w:rPr>
          <w:rFonts w:ascii="Times New Roman" w:eastAsia="Calibri" w:hAnsi="Times New Roman" w:cs="Times New Roman"/>
          <w:sz w:val="28"/>
          <w:szCs w:val="28"/>
        </w:rPr>
        <w:t xml:space="preserve"> из ч.1 ст.11 ФЗ «О защите конкуренции» пункт 2</w:t>
      </w:r>
      <w:r w:rsidR="00A00825" w:rsidRPr="00DB6DE7">
        <w:rPr>
          <w:rFonts w:ascii="Times New Roman" w:eastAsia="Calibri" w:hAnsi="Times New Roman" w:cs="Times New Roman"/>
          <w:sz w:val="28"/>
          <w:szCs w:val="28"/>
        </w:rPr>
        <w:t xml:space="preserve"> и д</w:t>
      </w:r>
      <w:r w:rsidRPr="00DB6DE7">
        <w:rPr>
          <w:rFonts w:ascii="Times New Roman" w:eastAsia="Calibri" w:hAnsi="Times New Roman" w:cs="Times New Roman"/>
          <w:sz w:val="28"/>
          <w:szCs w:val="28"/>
        </w:rPr>
        <w:t xml:space="preserve">ополнить ст. 11 указанного Закона, новым составом – </w:t>
      </w:r>
    </w:p>
    <w:p w14:paraId="572653F2" w14:textId="77777777" w:rsidR="006B44B1" w:rsidRPr="00DB6DE7" w:rsidRDefault="006B44B1" w:rsidP="00A57074">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«Признаются картелем на торгах и запрещаются соглашения между хозяйствующими субъектами-конкурентами либо потенциальными </w:t>
      </w:r>
      <w:r w:rsidRPr="00DB6DE7">
        <w:rPr>
          <w:rFonts w:ascii="Times New Roman" w:eastAsia="Calibri" w:hAnsi="Times New Roman" w:cs="Times New Roman"/>
          <w:sz w:val="28"/>
          <w:szCs w:val="28"/>
        </w:rPr>
        <w:lastRenderedPageBreak/>
        <w:t xml:space="preserve">конкурентами, в ходе и до совместного участия в любых процедурах конкурентного отбора: </w:t>
      </w:r>
    </w:p>
    <w:p w14:paraId="746F5695" w14:textId="77777777" w:rsidR="006B44B1" w:rsidRPr="00DB6DE7" w:rsidRDefault="006B44B1" w:rsidP="00A57074">
      <w:pPr>
        <w:spacing w:after="0" w:line="360" w:lineRule="auto"/>
        <w:jc w:val="both"/>
        <w:rPr>
          <w:rFonts w:ascii="Times New Roman" w:eastAsia="Calibri" w:hAnsi="Times New Roman" w:cs="Times New Roman"/>
          <w:sz w:val="28"/>
          <w:szCs w:val="28"/>
        </w:rPr>
      </w:pPr>
    </w:p>
    <w:p w14:paraId="6E599301" w14:textId="77777777" w:rsidR="006B44B1" w:rsidRPr="00DB6DE7" w:rsidRDefault="006B44B1" w:rsidP="00A57074">
      <w:p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если такие соглашения приводят или могут привести к следующим последствиям:</w:t>
      </w:r>
    </w:p>
    <w:p w14:paraId="7D697762" w14:textId="77777777" w:rsidR="006B44B1" w:rsidRPr="00DB6DE7" w:rsidRDefault="006B44B1" w:rsidP="00A57074">
      <w:pPr>
        <w:pStyle w:val="ac"/>
        <w:numPr>
          <w:ilvl w:val="0"/>
          <w:numId w:val="10"/>
        </w:numPr>
        <w:spacing w:after="0" w:line="360" w:lineRule="auto"/>
        <w:ind w:left="0" w:firstLine="0"/>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Изменения цены;</w:t>
      </w:r>
    </w:p>
    <w:p w14:paraId="5215EBB4" w14:textId="2E68654A" w:rsidR="006B44B1" w:rsidRPr="00DB6DE7" w:rsidRDefault="00A57074" w:rsidP="00A57074">
      <w:pPr>
        <w:pStyle w:val="ac"/>
        <w:numPr>
          <w:ilvl w:val="0"/>
          <w:numId w:val="10"/>
        </w:numPr>
        <w:spacing w:after="0" w:line="360" w:lineRule="auto"/>
        <w:ind w:left="0" w:firstLine="0"/>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w:t>
      </w:r>
      <w:r w:rsidR="006B44B1" w:rsidRPr="00DB6DE7">
        <w:rPr>
          <w:rFonts w:ascii="Times New Roman" w:eastAsia="Calibri" w:hAnsi="Times New Roman" w:cs="Times New Roman"/>
          <w:sz w:val="28"/>
          <w:szCs w:val="28"/>
        </w:rPr>
        <w:t>олучение участником торгов преимущественных условий участия в торгах;</w:t>
      </w:r>
    </w:p>
    <w:p w14:paraId="149030EE" w14:textId="1751C5C6" w:rsidR="00A90624" w:rsidRPr="00DB6DE7" w:rsidRDefault="006B44B1" w:rsidP="00A57074">
      <w:pPr>
        <w:pStyle w:val="ac"/>
        <w:numPr>
          <w:ilvl w:val="0"/>
          <w:numId w:val="10"/>
        </w:numPr>
        <w:spacing w:after="0" w:line="360" w:lineRule="auto"/>
        <w:ind w:left="0" w:firstLine="0"/>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нарушение порядка определения победителя или победителей торгов;</w:t>
      </w:r>
      <w:r w:rsidR="007032BA" w:rsidRPr="00DB6DE7">
        <w:rPr>
          <w:rFonts w:ascii="Times New Roman" w:eastAsia="Calibri" w:hAnsi="Times New Roman" w:cs="Times New Roman"/>
          <w:sz w:val="28"/>
          <w:szCs w:val="28"/>
        </w:rPr>
        <w:t xml:space="preserve"> </w:t>
      </w:r>
    </w:p>
    <w:p w14:paraId="1116CECC" w14:textId="77777777" w:rsidR="00D74B8A" w:rsidRPr="00DB6DE7" w:rsidRDefault="00E6736F" w:rsidP="003F5B28">
      <w:pPr>
        <w:spacing w:after="0" w:line="360" w:lineRule="auto"/>
        <w:ind w:firstLine="709"/>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Дополнить ч.2, ст.178 УК РФ пунктом «г» </w:t>
      </w:r>
      <w:r w:rsidRPr="00DB6DE7">
        <w:rPr>
          <w:rFonts w:ascii="Times New Roman" w:eastAsia="Calibri" w:hAnsi="Times New Roman" w:cs="Times New Roman"/>
          <w:i/>
          <w:sz w:val="28"/>
          <w:szCs w:val="28"/>
        </w:rPr>
        <w:t>«совершенные на торгах».</w:t>
      </w:r>
      <w:r w:rsidRPr="00DB6DE7">
        <w:rPr>
          <w:rFonts w:ascii="Times New Roman" w:eastAsia="Calibri" w:hAnsi="Times New Roman" w:cs="Times New Roman"/>
          <w:sz w:val="28"/>
          <w:szCs w:val="28"/>
        </w:rPr>
        <w:t xml:space="preserve"> </w:t>
      </w:r>
    </w:p>
    <w:p w14:paraId="3308113F" w14:textId="77777777" w:rsidR="009C04E3" w:rsidRPr="00DB6DE7" w:rsidRDefault="00BB7842" w:rsidP="009C04E3">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3.</w:t>
      </w:r>
      <w:r w:rsidR="009C04E3" w:rsidRPr="00DB6DE7">
        <w:rPr>
          <w:rFonts w:ascii="Times New Roman" w:eastAsia="Calibri" w:hAnsi="Times New Roman" w:cs="Times New Roman"/>
          <w:sz w:val="28"/>
          <w:szCs w:val="28"/>
        </w:rPr>
        <w:t xml:space="preserve"> </w:t>
      </w:r>
      <w:r w:rsidR="003307E1" w:rsidRPr="00DB6DE7">
        <w:rPr>
          <w:rFonts w:ascii="Times New Roman" w:eastAsia="Calibri" w:hAnsi="Times New Roman" w:cs="Times New Roman"/>
          <w:sz w:val="28"/>
          <w:szCs w:val="28"/>
        </w:rPr>
        <w:t>У</w:t>
      </w:r>
      <w:r w:rsidR="00A21FFE" w:rsidRPr="00DB6DE7">
        <w:rPr>
          <w:rFonts w:ascii="Times New Roman" w:eastAsia="Calibri" w:hAnsi="Times New Roman" w:cs="Times New Roman"/>
          <w:sz w:val="28"/>
          <w:szCs w:val="28"/>
        </w:rPr>
        <w:t xml:space="preserve">читывая массовость и латентный характер картелей на торгах, в целях увеличения эффективности обнаружения противозаконных сговоров, </w:t>
      </w:r>
      <w:r w:rsidR="00892361" w:rsidRPr="00DB6DE7">
        <w:rPr>
          <w:rFonts w:ascii="Times New Roman" w:eastAsia="Calibri" w:hAnsi="Times New Roman" w:cs="Times New Roman"/>
          <w:sz w:val="28"/>
          <w:szCs w:val="28"/>
        </w:rPr>
        <w:t xml:space="preserve">законодателю </w:t>
      </w:r>
      <w:r w:rsidR="00A21FFE" w:rsidRPr="00DB6DE7">
        <w:rPr>
          <w:rFonts w:ascii="Times New Roman" w:eastAsia="Calibri" w:hAnsi="Times New Roman" w:cs="Times New Roman"/>
          <w:sz w:val="28"/>
          <w:szCs w:val="28"/>
        </w:rPr>
        <w:t xml:space="preserve">следует комплексно пересмотреть систему правового регулирования </w:t>
      </w:r>
      <w:r w:rsidR="00892361" w:rsidRPr="00DB6DE7">
        <w:rPr>
          <w:rFonts w:ascii="Times New Roman" w:eastAsia="Calibri" w:hAnsi="Times New Roman" w:cs="Times New Roman"/>
          <w:sz w:val="28"/>
          <w:szCs w:val="28"/>
        </w:rPr>
        <w:t xml:space="preserve">процедуры </w:t>
      </w:r>
      <w:r w:rsidR="00A21FFE" w:rsidRPr="00DB6DE7">
        <w:rPr>
          <w:rFonts w:ascii="Times New Roman" w:eastAsia="Calibri" w:hAnsi="Times New Roman" w:cs="Times New Roman"/>
          <w:sz w:val="28"/>
          <w:szCs w:val="28"/>
        </w:rPr>
        <w:t>электронных аукционов и конкурсов в открытой форме, путем ужесточения контроля процедуры закупок операторами торговых площадок</w:t>
      </w:r>
      <w:r w:rsidR="00E6736F" w:rsidRPr="00DB6DE7">
        <w:rPr>
          <w:rFonts w:ascii="Times New Roman" w:eastAsia="Calibri" w:hAnsi="Times New Roman" w:cs="Times New Roman"/>
          <w:sz w:val="28"/>
          <w:szCs w:val="28"/>
        </w:rPr>
        <w:t>.</w:t>
      </w:r>
    </w:p>
    <w:p w14:paraId="578A6D03" w14:textId="77777777" w:rsidR="00A9741A" w:rsidRPr="00DB6DE7" w:rsidRDefault="00E6736F"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sz w:val="28"/>
          <w:szCs w:val="28"/>
        </w:rPr>
        <w:t xml:space="preserve">Для этого необходимо </w:t>
      </w:r>
      <w:r w:rsidR="0026149D" w:rsidRPr="00DB6DE7">
        <w:rPr>
          <w:rFonts w:ascii="Times New Roman" w:eastAsia="Calibri" w:hAnsi="Times New Roman" w:cs="Times New Roman"/>
          <w:sz w:val="28"/>
          <w:szCs w:val="28"/>
        </w:rPr>
        <w:t xml:space="preserve">дополнить Главу 5 </w:t>
      </w:r>
      <w:r w:rsidR="001D64C9" w:rsidRPr="00DB6DE7">
        <w:rPr>
          <w:rFonts w:ascii="Times New Roman" w:eastAsia="Calibri" w:hAnsi="Times New Roman" w:cs="Times New Roman"/>
          <w:sz w:val="28"/>
          <w:szCs w:val="28"/>
        </w:rPr>
        <w:t xml:space="preserve">ФЗ «О контрактной системе в сфере закупок товаров, работ, услуг для обеспечения государственных и муниципальных нужд" </w:t>
      </w:r>
      <w:r w:rsidR="00A9741A" w:rsidRPr="00DB6DE7">
        <w:rPr>
          <w:rFonts w:ascii="Times New Roman" w:eastAsia="Calibri" w:hAnsi="Times New Roman" w:cs="Times New Roman"/>
          <w:sz w:val="28"/>
          <w:szCs w:val="28"/>
        </w:rPr>
        <w:t>Статьей 99.1 в следующей редакции</w:t>
      </w:r>
      <w:r w:rsidR="00A9741A" w:rsidRPr="00DB6DE7">
        <w:rPr>
          <w:rFonts w:ascii="Times New Roman" w:eastAsia="Calibri" w:hAnsi="Times New Roman" w:cs="Times New Roman"/>
          <w:i/>
          <w:sz w:val="28"/>
          <w:szCs w:val="28"/>
        </w:rPr>
        <w:t>:</w:t>
      </w:r>
    </w:p>
    <w:p w14:paraId="7484DEBC"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 xml:space="preserve">В целях выявления </w:t>
      </w:r>
      <w:proofErr w:type="gramStart"/>
      <w:r w:rsidRPr="00DB6DE7">
        <w:rPr>
          <w:rFonts w:ascii="Times New Roman" w:eastAsia="Calibri" w:hAnsi="Times New Roman" w:cs="Times New Roman"/>
          <w:i/>
          <w:sz w:val="28"/>
          <w:szCs w:val="28"/>
        </w:rPr>
        <w:t>соглашений, нарушающих антимонопольное законодательство РФ оператор электронной площадки осуществляет</w:t>
      </w:r>
      <w:proofErr w:type="gramEnd"/>
      <w:r w:rsidRPr="00DB6DE7">
        <w:rPr>
          <w:rFonts w:ascii="Times New Roman" w:eastAsia="Calibri" w:hAnsi="Times New Roman" w:cs="Times New Roman"/>
          <w:i/>
          <w:sz w:val="28"/>
          <w:szCs w:val="28"/>
        </w:rPr>
        <w:t xml:space="preserve"> контроль в ходе проведения торгов.</w:t>
      </w:r>
    </w:p>
    <w:p w14:paraId="2861B98D"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При осуществлении такого контроля оператор электронной площадки обязан:</w:t>
      </w:r>
    </w:p>
    <w:p w14:paraId="41C60494" w14:textId="621AE225"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 xml:space="preserve">1) установить правила выявления соглашений, нарушающих антимонопольное законодательство РФ, в том числе критерии операций осуществляемых поставщиками (подрядчиками, исполнителями) в ходе проведения торгов, имеющие </w:t>
      </w:r>
      <w:r w:rsidR="00C046C7" w:rsidRPr="00DB6DE7">
        <w:rPr>
          <w:rFonts w:ascii="Times New Roman" w:eastAsia="Calibri" w:hAnsi="Times New Roman" w:cs="Times New Roman"/>
          <w:i/>
          <w:sz w:val="28"/>
          <w:szCs w:val="28"/>
        </w:rPr>
        <w:t>признаки согласованных действий</w:t>
      </w:r>
      <w:r w:rsidRPr="00DB6DE7">
        <w:rPr>
          <w:rFonts w:ascii="Times New Roman" w:eastAsia="Calibri" w:hAnsi="Times New Roman" w:cs="Times New Roman"/>
          <w:i/>
          <w:sz w:val="28"/>
          <w:szCs w:val="28"/>
        </w:rPr>
        <w:t>, (далее - нестандартные операции);</w:t>
      </w:r>
    </w:p>
    <w:p w14:paraId="64AA8352"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lastRenderedPageBreak/>
        <w:t>2) осуществлять дополнительную проверку нестандартных операций на предмет согласованных действий;</w:t>
      </w:r>
    </w:p>
    <w:p w14:paraId="7C7CCDA8"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 xml:space="preserve">3) направлять в федеральный орган исполнительной власти, уполномоченный на осуществление контроля в сфере закупок уведомления обо всех выявленных нестандартных операциях  и о результатах проведенных дополнительных проверок. Требования к содержанию уведомления, а также порядок и сроки его представления в </w:t>
      </w:r>
      <w:proofErr w:type="gramStart"/>
      <w:r w:rsidRPr="00DB6DE7">
        <w:rPr>
          <w:rFonts w:ascii="Times New Roman" w:eastAsia="Calibri" w:hAnsi="Times New Roman" w:cs="Times New Roman"/>
          <w:i/>
          <w:sz w:val="28"/>
          <w:szCs w:val="28"/>
        </w:rPr>
        <w:t>федеральный орган исполнительной власти, уполномоченный на осуществление контроля в сфере закупок определяются</w:t>
      </w:r>
      <w:proofErr w:type="gramEnd"/>
      <w:r w:rsidRPr="00DB6DE7">
        <w:rPr>
          <w:rFonts w:ascii="Times New Roman" w:eastAsia="Calibri" w:hAnsi="Times New Roman" w:cs="Times New Roman"/>
          <w:i/>
          <w:sz w:val="28"/>
          <w:szCs w:val="28"/>
        </w:rPr>
        <w:t xml:space="preserve"> нормативными актами ФАС РФ.</w:t>
      </w:r>
    </w:p>
    <w:p w14:paraId="5AEAA34F"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2. При осуществлении дополнительно</w:t>
      </w:r>
      <w:r w:rsidR="00A00825" w:rsidRPr="00DB6DE7">
        <w:rPr>
          <w:rFonts w:ascii="Times New Roman" w:eastAsia="Calibri" w:hAnsi="Times New Roman" w:cs="Times New Roman"/>
          <w:i/>
          <w:sz w:val="28"/>
          <w:szCs w:val="28"/>
        </w:rPr>
        <w:t>й</w:t>
      </w:r>
      <w:r w:rsidRPr="00DB6DE7">
        <w:rPr>
          <w:rFonts w:ascii="Times New Roman" w:eastAsia="Calibri" w:hAnsi="Times New Roman" w:cs="Times New Roman"/>
          <w:i/>
          <w:sz w:val="28"/>
          <w:szCs w:val="28"/>
        </w:rPr>
        <w:t xml:space="preserve"> проверки, предусмотренно</w:t>
      </w:r>
      <w:r w:rsidR="00A00825" w:rsidRPr="00DB6DE7">
        <w:rPr>
          <w:rFonts w:ascii="Times New Roman" w:eastAsia="Calibri" w:hAnsi="Times New Roman" w:cs="Times New Roman"/>
          <w:i/>
          <w:sz w:val="28"/>
          <w:szCs w:val="28"/>
        </w:rPr>
        <w:t>й</w:t>
      </w:r>
      <w:r w:rsidRPr="00DB6DE7">
        <w:rPr>
          <w:rFonts w:ascii="Times New Roman" w:eastAsia="Calibri" w:hAnsi="Times New Roman" w:cs="Times New Roman"/>
          <w:i/>
          <w:sz w:val="28"/>
          <w:szCs w:val="28"/>
        </w:rPr>
        <w:t xml:space="preserve"> настоящей статьей, оператор электронной площадки вправе:</w:t>
      </w:r>
    </w:p>
    <w:p w14:paraId="76880282"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 xml:space="preserve">1) требовать от участников торгов представления дополнительной информации в рамках его технического взаимодействия с соответствующей электронной площадкой, объяснений по конкретным операциям. </w:t>
      </w:r>
    </w:p>
    <w:p w14:paraId="5AD53C3F"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2) осуществлять иные действия, предусмотренные внутренними документами оператора электронной площадки, направленные на выявление соглашений, нарушающих антимонопольное законодательство РФ.</w:t>
      </w:r>
    </w:p>
    <w:p w14:paraId="417522DD" w14:textId="77777777" w:rsidR="00A9741A" w:rsidRPr="00DB6DE7" w:rsidRDefault="00A9741A"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3. Оператор торговой площадк</w:t>
      </w:r>
      <w:r w:rsidR="00A00825" w:rsidRPr="00DB6DE7">
        <w:rPr>
          <w:rFonts w:ascii="Times New Roman" w:eastAsia="Calibri" w:hAnsi="Times New Roman" w:cs="Times New Roman"/>
          <w:i/>
          <w:sz w:val="28"/>
          <w:szCs w:val="28"/>
        </w:rPr>
        <w:t>и</w:t>
      </w:r>
      <w:r w:rsidRPr="00DB6DE7">
        <w:rPr>
          <w:rFonts w:ascii="Times New Roman" w:eastAsia="Calibri" w:hAnsi="Times New Roman" w:cs="Times New Roman"/>
          <w:i/>
          <w:sz w:val="28"/>
          <w:szCs w:val="28"/>
        </w:rPr>
        <w:t xml:space="preserve"> не вправе предпринимать какие-либо действия, предусмотренные 2 частью настоящей статьи, во время проведения аукциона в электронной форме.</w:t>
      </w:r>
    </w:p>
    <w:p w14:paraId="45C75A4B" w14:textId="77777777" w:rsidR="00A9741A" w:rsidRPr="00DB6DE7" w:rsidRDefault="00A9741A" w:rsidP="00A9741A">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Пункт 6, ст. 66 ФЗ «О контрактной системе в сфере закупок товаров, работ, услуг для обеспечения государственных и муниципальных нужд" изложить в следующей редакции:</w:t>
      </w:r>
    </w:p>
    <w:p w14:paraId="0BDFB934" w14:textId="77777777" w:rsidR="00EF538D" w:rsidRPr="00DB6DE7" w:rsidRDefault="00A9741A" w:rsidP="00442182">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а также частью 2 статьи 99.1 настоящего Закона документов и информации, не допускается.</w:t>
      </w:r>
    </w:p>
    <w:p w14:paraId="20D0BE15" w14:textId="687D2A93" w:rsidR="0013278D" w:rsidRPr="00DB6DE7" w:rsidRDefault="00442182" w:rsidP="0013278D">
      <w:pPr>
        <w:pStyle w:val="ac"/>
        <w:spacing w:after="0" w:line="360" w:lineRule="auto"/>
        <w:ind w:left="0" w:firstLine="708"/>
        <w:jc w:val="both"/>
        <w:rPr>
          <w:rFonts w:ascii="Times New Roman" w:hAnsi="Times New Roman" w:cs="Times New Roman"/>
          <w:sz w:val="28"/>
          <w:szCs w:val="28"/>
        </w:rPr>
      </w:pPr>
      <w:r w:rsidRPr="00DB6DE7">
        <w:rPr>
          <w:rFonts w:ascii="Times New Roman" w:hAnsi="Times New Roman" w:cs="Times New Roman"/>
          <w:sz w:val="28"/>
          <w:szCs w:val="28"/>
        </w:rPr>
        <w:t>4</w:t>
      </w:r>
      <w:r w:rsidRPr="00DB6DE7">
        <w:rPr>
          <w:rFonts w:ascii="Times New Roman" w:hAnsi="Times New Roman"/>
          <w:sz w:val="28"/>
        </w:rPr>
        <w:t xml:space="preserve">. </w:t>
      </w:r>
      <w:proofErr w:type="gramStart"/>
      <w:r w:rsidR="003041CD" w:rsidRPr="00DB6DE7">
        <w:rPr>
          <w:rFonts w:ascii="Times New Roman" w:hAnsi="Times New Roman"/>
          <w:sz w:val="28"/>
        </w:rPr>
        <w:t>Так как</w:t>
      </w:r>
      <w:r w:rsidR="0013278D" w:rsidRPr="00DB6DE7">
        <w:rPr>
          <w:rFonts w:ascii="Times New Roman" w:hAnsi="Times New Roman"/>
          <w:sz w:val="28"/>
        </w:rPr>
        <w:t>,</w:t>
      </w:r>
      <w:r w:rsidR="003041CD" w:rsidRPr="00DB6DE7">
        <w:rPr>
          <w:rFonts w:ascii="Times New Roman" w:hAnsi="Times New Roman"/>
          <w:sz w:val="28"/>
        </w:rPr>
        <w:t xml:space="preserve"> соглашения, предусмотренные п. 5 ч. 1 ст. 11 ФЗ «О защите конкуренции» экономически не обо</w:t>
      </w:r>
      <w:r w:rsidR="0013278D" w:rsidRPr="00DB6DE7">
        <w:rPr>
          <w:rFonts w:ascii="Times New Roman" w:hAnsi="Times New Roman"/>
          <w:sz w:val="28"/>
        </w:rPr>
        <w:t xml:space="preserve">снованы для участников </w:t>
      </w:r>
      <w:r w:rsidR="0013278D" w:rsidRPr="00DB6DE7">
        <w:rPr>
          <w:rFonts w:ascii="Times New Roman" w:hAnsi="Times New Roman" w:cs="Times New Roman"/>
          <w:sz w:val="28"/>
          <w:szCs w:val="28"/>
        </w:rPr>
        <w:t xml:space="preserve">картельного сговора, а лишь являются способом исполнения соглашения предусмотренного </w:t>
      </w:r>
      <w:r w:rsidR="0013278D" w:rsidRPr="00DB6DE7">
        <w:rPr>
          <w:rFonts w:ascii="Times New Roman" w:hAnsi="Times New Roman" w:cs="Times New Roman"/>
          <w:sz w:val="28"/>
          <w:szCs w:val="28"/>
        </w:rPr>
        <w:lastRenderedPageBreak/>
        <w:t>п. 2 ч. 2 ст. 11 ФЗ «О защите конкуренции», следует расширить квалификацию таких</w:t>
      </w:r>
      <w:r w:rsidR="0013278D" w:rsidRPr="00DB6DE7">
        <w:rPr>
          <w:rFonts w:ascii="Times New Roman" w:hAnsi="Times New Roman"/>
          <w:sz w:val="28"/>
        </w:rPr>
        <w:t xml:space="preserve"> соглашений</w:t>
      </w:r>
      <w:r w:rsidR="0013278D" w:rsidRPr="00DB6DE7">
        <w:rPr>
          <w:rFonts w:ascii="Times New Roman" w:hAnsi="Times New Roman" w:cs="Times New Roman"/>
          <w:sz w:val="28"/>
          <w:szCs w:val="28"/>
        </w:rPr>
        <w:t xml:space="preserve"> обязательным участием субъектов-конкурентов, и, ввести безусловный запрет на такие соглашения.</w:t>
      </w:r>
      <w:proofErr w:type="gramEnd"/>
    </w:p>
    <w:p w14:paraId="0318FC55" w14:textId="77777777" w:rsidR="003041CD" w:rsidRPr="00DB6DE7" w:rsidRDefault="0013278D" w:rsidP="0013278D">
      <w:pPr>
        <w:pStyle w:val="ac"/>
        <w:spacing w:after="0" w:line="360" w:lineRule="auto"/>
        <w:ind w:left="0" w:firstLine="708"/>
        <w:jc w:val="both"/>
        <w:rPr>
          <w:rFonts w:ascii="Times New Roman" w:hAnsi="Times New Roman" w:cs="Times New Roman"/>
          <w:sz w:val="28"/>
          <w:szCs w:val="28"/>
        </w:rPr>
      </w:pPr>
      <w:r w:rsidRPr="00DB6DE7">
        <w:rPr>
          <w:rFonts w:ascii="Times New Roman" w:hAnsi="Times New Roman" w:cs="Times New Roman"/>
          <w:sz w:val="28"/>
          <w:szCs w:val="28"/>
        </w:rPr>
        <w:t xml:space="preserve">Соответственно, </w:t>
      </w:r>
      <w:r w:rsidR="003041CD" w:rsidRPr="00DB6DE7">
        <w:rPr>
          <w:rFonts w:ascii="Times New Roman" w:hAnsi="Times New Roman" w:cs="Times New Roman"/>
          <w:sz w:val="28"/>
          <w:szCs w:val="28"/>
        </w:rPr>
        <w:t>дополнить ст.11 ФЗ «О защите конкуренции»</w:t>
      </w:r>
      <w:r w:rsidR="00DE1054" w:rsidRPr="00DB6DE7">
        <w:rPr>
          <w:rFonts w:ascii="Times New Roman" w:hAnsi="Times New Roman" w:cs="Times New Roman"/>
          <w:sz w:val="28"/>
          <w:szCs w:val="28"/>
        </w:rPr>
        <w:t xml:space="preserve"> составом:</w:t>
      </w:r>
    </w:p>
    <w:p w14:paraId="7094EE0A" w14:textId="24D747CF" w:rsidR="002A3124" w:rsidRPr="00DB6DE7" w:rsidRDefault="00DE1054" w:rsidP="00A9741A">
      <w:pPr>
        <w:spacing w:after="0" w:line="360" w:lineRule="auto"/>
        <w:ind w:firstLine="708"/>
        <w:jc w:val="both"/>
        <w:rPr>
          <w:rFonts w:ascii="Times New Roman" w:hAnsi="Times New Roman"/>
          <w:i/>
          <w:sz w:val="28"/>
        </w:rPr>
      </w:pPr>
      <w:r w:rsidRPr="00DB6DE7">
        <w:rPr>
          <w:rFonts w:ascii="Times New Roman" w:hAnsi="Times New Roman"/>
          <w:i/>
          <w:sz w:val="28"/>
        </w:rPr>
        <w:t>Запрещаются соглашения между хозяйствующими субъектами</w:t>
      </w:r>
      <w:r w:rsidRPr="00DB6DE7">
        <w:rPr>
          <w:rFonts w:ascii="Times New Roman" w:eastAsia="Calibri" w:hAnsi="Times New Roman" w:cs="Times New Roman"/>
          <w:i/>
          <w:sz w:val="28"/>
          <w:szCs w:val="28"/>
        </w:rPr>
        <w:t>,</w:t>
      </w:r>
      <w:r w:rsidRPr="00DB6DE7">
        <w:rPr>
          <w:rFonts w:ascii="Times New Roman" w:hAnsi="Times New Roman"/>
          <w:i/>
          <w:sz w:val="28"/>
        </w:rPr>
        <w:t xml:space="preserve"> если такие соглашения приводят или могут привести к отказу от заключения договоров с определенными продавцами или покупателями (заказчиками).</w:t>
      </w:r>
    </w:p>
    <w:p w14:paraId="1C7CF970" w14:textId="77777777" w:rsidR="00A90624" w:rsidRPr="00DB6DE7" w:rsidRDefault="00A90624" w:rsidP="00A9741A">
      <w:pPr>
        <w:spacing w:after="0" w:line="360" w:lineRule="auto"/>
        <w:ind w:firstLine="708"/>
        <w:jc w:val="both"/>
        <w:rPr>
          <w:rFonts w:ascii="Times New Roman" w:eastAsia="Calibri" w:hAnsi="Times New Roman" w:cs="Times New Roman"/>
          <w:i/>
          <w:sz w:val="28"/>
          <w:szCs w:val="28"/>
        </w:rPr>
      </w:pPr>
      <w:r w:rsidRPr="00DB6DE7">
        <w:rPr>
          <w:rFonts w:ascii="Times New Roman" w:eastAsia="Calibri" w:hAnsi="Times New Roman" w:cs="Times New Roman"/>
          <w:i/>
          <w:sz w:val="28"/>
          <w:szCs w:val="28"/>
        </w:rPr>
        <w:t>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14:paraId="0179F537" w14:textId="7AB5945D" w:rsidR="003D5BD6" w:rsidRPr="00DB6DE7" w:rsidRDefault="00442182" w:rsidP="003D5BD6">
      <w:pPr>
        <w:spacing w:after="0" w:line="360" w:lineRule="auto"/>
        <w:ind w:firstLine="708"/>
        <w:jc w:val="both"/>
        <w:rPr>
          <w:rFonts w:ascii="Times New Roman" w:hAnsi="Times New Roman"/>
          <w:sz w:val="28"/>
        </w:rPr>
      </w:pPr>
      <w:r w:rsidRPr="00DB6DE7">
        <w:rPr>
          <w:rFonts w:ascii="Times New Roman" w:eastAsia="Calibri" w:hAnsi="Times New Roman" w:cs="Times New Roman"/>
          <w:sz w:val="28"/>
          <w:szCs w:val="28"/>
        </w:rPr>
        <w:t xml:space="preserve">5. </w:t>
      </w:r>
      <w:r w:rsidRPr="00DB6DE7">
        <w:rPr>
          <w:rFonts w:ascii="Times New Roman" w:hAnsi="Times New Roman"/>
          <w:sz w:val="28"/>
        </w:rPr>
        <w:t>Основным препятствием в осуществлении гражданско-правовой ответственности</w:t>
      </w:r>
      <w:r w:rsidR="005A7C4F" w:rsidRPr="00DB6DE7">
        <w:rPr>
          <w:rFonts w:ascii="Times New Roman" w:hAnsi="Times New Roman"/>
          <w:sz w:val="28"/>
        </w:rPr>
        <w:t xml:space="preserve"> </w:t>
      </w:r>
      <w:r w:rsidRPr="00DB6DE7">
        <w:rPr>
          <w:rFonts w:ascii="Times New Roman" w:eastAsia="Calibri" w:hAnsi="Times New Roman" w:cs="Times New Roman"/>
          <w:sz w:val="28"/>
          <w:szCs w:val="28"/>
        </w:rPr>
        <w:t xml:space="preserve">за картельные соглашения является отсутствие единой методики определения и расчета убытков, так же то, что в некоторых случаях размер убытков невозможно доказать. Для решения данной проблемы, </w:t>
      </w:r>
      <w:r w:rsidR="003D5BD6" w:rsidRPr="00DB6DE7">
        <w:rPr>
          <w:rFonts w:ascii="Times New Roman" w:eastAsia="Calibri" w:hAnsi="Times New Roman" w:cs="Times New Roman"/>
          <w:sz w:val="28"/>
          <w:szCs w:val="28"/>
        </w:rPr>
        <w:t>антимонопольному органу необходимо создать разъяснения по определению и</w:t>
      </w:r>
      <w:r w:rsidRPr="00DB6DE7">
        <w:rPr>
          <w:rFonts w:ascii="Times New Roman" w:eastAsia="Calibri" w:hAnsi="Times New Roman" w:cs="Times New Roman"/>
          <w:sz w:val="28"/>
          <w:szCs w:val="28"/>
        </w:rPr>
        <w:t xml:space="preserve"> расчет</w:t>
      </w:r>
      <w:r w:rsidR="003D5BD6" w:rsidRPr="00DB6DE7">
        <w:rPr>
          <w:rFonts w:ascii="Times New Roman" w:eastAsia="Calibri" w:hAnsi="Times New Roman" w:cs="Times New Roman"/>
          <w:sz w:val="28"/>
          <w:szCs w:val="28"/>
        </w:rPr>
        <w:t>у</w:t>
      </w:r>
      <w:r w:rsidRPr="00DB6DE7">
        <w:rPr>
          <w:rFonts w:ascii="Times New Roman" w:eastAsia="Calibri" w:hAnsi="Times New Roman" w:cs="Times New Roman"/>
          <w:sz w:val="28"/>
          <w:szCs w:val="28"/>
        </w:rPr>
        <w:t xml:space="preserve"> убытков от нарушений АМЗ, унифицировав все имеющиеся подходы к определению убытков и их размеров, а также использ</w:t>
      </w:r>
      <w:r w:rsidR="003D5BD6" w:rsidRPr="00DB6DE7">
        <w:rPr>
          <w:rFonts w:ascii="Times New Roman" w:eastAsia="Calibri" w:hAnsi="Times New Roman" w:cs="Times New Roman"/>
          <w:sz w:val="28"/>
          <w:szCs w:val="28"/>
        </w:rPr>
        <w:t>уя</w:t>
      </w:r>
      <w:r w:rsidRPr="00DB6DE7">
        <w:rPr>
          <w:rFonts w:ascii="Times New Roman" w:eastAsia="Calibri" w:hAnsi="Times New Roman" w:cs="Times New Roman"/>
          <w:sz w:val="28"/>
          <w:szCs w:val="28"/>
        </w:rPr>
        <w:t xml:space="preserve"> зарубежный опыт. В случае невозможности доказать размер убытков, при уже доказанном картеле, следует включить в ст.37 ФЗ «О защите конкуренции» положения о назначении штрафа в пользу лица понесшего убытки, рассчитываемого в зависимости от дохода картеля на рынке совершённого правонарушения. </w:t>
      </w:r>
    </w:p>
    <w:p w14:paraId="3EC0E2F2" w14:textId="6FB156C9" w:rsidR="003D5BD6" w:rsidRPr="00DB6DE7" w:rsidRDefault="00442182" w:rsidP="003D5BD6">
      <w:pPr>
        <w:spacing w:after="0" w:line="360" w:lineRule="auto"/>
        <w:ind w:firstLine="708"/>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Так же необходимо включить в единую методику, положени</w:t>
      </w:r>
      <w:r w:rsidR="0013278D" w:rsidRPr="00DB6DE7">
        <w:rPr>
          <w:rFonts w:ascii="Times New Roman" w:eastAsia="Calibri" w:hAnsi="Times New Roman" w:cs="Times New Roman"/>
          <w:sz w:val="28"/>
          <w:szCs w:val="28"/>
        </w:rPr>
        <w:t xml:space="preserve">я, о том, </w:t>
      </w:r>
      <w:r w:rsidR="00324493">
        <w:rPr>
          <w:rFonts w:ascii="Times New Roman" w:eastAsia="Calibri" w:hAnsi="Times New Roman" w:cs="Times New Roman"/>
          <w:sz w:val="28"/>
          <w:szCs w:val="28"/>
        </w:rPr>
        <w:t xml:space="preserve">что в рамках гражданско-правовой </w:t>
      </w:r>
      <w:r w:rsidR="0013278D" w:rsidRPr="00DB6DE7">
        <w:rPr>
          <w:rFonts w:ascii="Times New Roman" w:eastAsia="Calibri" w:hAnsi="Times New Roman" w:cs="Times New Roman"/>
          <w:sz w:val="28"/>
          <w:szCs w:val="28"/>
        </w:rPr>
        <w:t xml:space="preserve">ответственности, убытки могут быть следствием не только </w:t>
      </w:r>
      <w:r w:rsidR="0013278D" w:rsidRPr="00DB6DE7">
        <w:rPr>
          <w:rFonts w:ascii="Times New Roman" w:eastAsia="Calibri" w:hAnsi="Times New Roman" w:cs="Times New Roman"/>
          <w:i/>
          <w:sz w:val="28"/>
          <w:szCs w:val="28"/>
        </w:rPr>
        <w:t>прямой причинно-следственной связи, но и косвенной,</w:t>
      </w:r>
      <w:r w:rsidR="003D5BD6" w:rsidRPr="00DB6DE7">
        <w:rPr>
          <w:rFonts w:ascii="Times New Roman" w:eastAsia="Calibri" w:hAnsi="Times New Roman" w:cs="Times New Roman"/>
          <w:sz w:val="28"/>
          <w:szCs w:val="28"/>
        </w:rPr>
        <w:t xml:space="preserve"> так как, в рамках нарушений АМЗ, достаточно часто убытки несут не контрагенты участников картеля</w:t>
      </w:r>
      <w:r w:rsidR="0013278D" w:rsidRPr="00DB6DE7">
        <w:rPr>
          <w:rFonts w:ascii="Times New Roman" w:eastAsia="Calibri" w:hAnsi="Times New Roman" w:cs="Times New Roman"/>
          <w:sz w:val="28"/>
          <w:szCs w:val="28"/>
        </w:rPr>
        <w:t xml:space="preserve">, а конечные потребители. </w:t>
      </w:r>
    </w:p>
    <w:p w14:paraId="08CF3EF3" w14:textId="77777777" w:rsidR="004A417D" w:rsidRPr="00DB6DE7" w:rsidRDefault="004A417D">
      <w:pPr>
        <w:rPr>
          <w:rFonts w:ascii="Times New Roman" w:eastAsiaTheme="majorEastAsia" w:hAnsi="Times New Roman" w:cs="Times New Roman"/>
          <w:b/>
          <w:sz w:val="28"/>
          <w:szCs w:val="28"/>
        </w:rPr>
      </w:pPr>
      <w:r w:rsidRPr="00DB6DE7">
        <w:rPr>
          <w:rFonts w:ascii="Times New Roman" w:hAnsi="Times New Roman" w:cs="Times New Roman"/>
          <w:bCs/>
        </w:rPr>
        <w:br w:type="page"/>
      </w:r>
    </w:p>
    <w:p w14:paraId="11AEB7D6" w14:textId="77777777" w:rsidR="004A417D" w:rsidRPr="00DB6DE7" w:rsidRDefault="004A417D" w:rsidP="004A417D">
      <w:pPr>
        <w:pStyle w:val="1"/>
        <w:spacing w:before="0" w:line="360" w:lineRule="auto"/>
        <w:jc w:val="center"/>
        <w:rPr>
          <w:rFonts w:ascii="Times New Roman" w:hAnsi="Times New Roman" w:cs="Times New Roman"/>
          <w:color w:val="auto"/>
        </w:rPr>
      </w:pPr>
      <w:bookmarkStart w:id="18" w:name="_Toc513564714"/>
      <w:r w:rsidRPr="00DB6DE7">
        <w:rPr>
          <w:rFonts w:ascii="Times New Roman" w:hAnsi="Times New Roman" w:cs="Times New Roman"/>
          <w:color w:val="auto"/>
        </w:rPr>
        <w:lastRenderedPageBreak/>
        <w:t>Список использованной литературы</w:t>
      </w:r>
      <w:bookmarkEnd w:id="18"/>
    </w:p>
    <w:p w14:paraId="76CF521F" w14:textId="46508266"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О защите конкуренции на рынке финансовых услуг:  Федеральный закон от 23 июня 1999 года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117-ФЗ // Российская газета,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120. 1999. </w:t>
      </w:r>
    </w:p>
    <w:p w14:paraId="0A8E771C"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Постановление Президиума ВАС РФ №9966/10 от 21 декабря 2010 года // Вестник Высшего Арбитражного Суда Российской Федерации, 2011. № 4.</w:t>
      </w:r>
    </w:p>
    <w:p w14:paraId="167C2CCA" w14:textId="446171D6"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конкуренции и ограничении монополистической деятельности на товарных рынках: закон РСФСР от 22 марта 1991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948-1 (ред. от 26.07.2006) // Ведомости СНД и ВС РСФСР, 1991.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16. </w:t>
      </w:r>
    </w:p>
    <w:p w14:paraId="659E2CA1" w14:textId="70CF4F10" w:rsidR="00C17AFE" w:rsidRDefault="00C17AFE" w:rsidP="00C17AFE">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Антиконкурентные соглашения и недобросовестная конкуренция: учебное пособие / Гаврилов Д.А., Кинев А.Ю., Пузыревский С.А., Серегин Д.И., Хохлов Е.С., , Под ред. Пузыревского С.А. - М.: Проспект, 2016. - 288 с.</w:t>
      </w:r>
    </w:p>
    <w:p w14:paraId="02670121" w14:textId="77ED50A3" w:rsidR="00540424" w:rsidRPr="00DB6DE7" w:rsidRDefault="00540424" w:rsidP="00540424">
      <w:pPr>
        <w:pStyle w:val="ac"/>
        <w:numPr>
          <w:ilvl w:val="0"/>
          <w:numId w:val="20"/>
        </w:numPr>
        <w:spacing w:after="0" w:line="360" w:lineRule="auto"/>
        <w:jc w:val="both"/>
        <w:rPr>
          <w:rFonts w:ascii="Times New Roman" w:eastAsia="Calibri" w:hAnsi="Times New Roman" w:cs="Times New Roman"/>
          <w:sz w:val="28"/>
          <w:szCs w:val="28"/>
        </w:rPr>
      </w:pPr>
      <w:r w:rsidRPr="00540424">
        <w:rPr>
          <w:rFonts w:ascii="Times New Roman" w:eastAsia="Calibri" w:hAnsi="Times New Roman" w:cs="Times New Roman"/>
          <w:sz w:val="28"/>
          <w:szCs w:val="28"/>
        </w:rPr>
        <w:t>Артемьев И.Ю., Пузыревский С.А. Правовые позиции коллегиальных органов ФАС России. Сборник. - М.: Проспект, 2018.</w:t>
      </w:r>
      <w:r>
        <w:rPr>
          <w:rFonts w:ascii="Times New Roman" w:eastAsia="Calibri" w:hAnsi="Times New Roman" w:cs="Times New Roman"/>
          <w:sz w:val="28"/>
          <w:szCs w:val="28"/>
        </w:rPr>
        <w:t xml:space="preserve"> – 208 с.</w:t>
      </w:r>
    </w:p>
    <w:p w14:paraId="34CEFD07" w14:textId="77777777" w:rsidR="00DA01A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proofErr w:type="gramStart"/>
      <w:r w:rsidRPr="00DB6DE7">
        <w:rPr>
          <w:rFonts w:ascii="Times New Roman" w:eastAsia="Calibri" w:hAnsi="Times New Roman" w:cs="Times New Roman"/>
          <w:sz w:val="28"/>
          <w:szCs w:val="28"/>
        </w:rPr>
        <w:t>Алешин</w:t>
      </w:r>
      <w:proofErr w:type="gramEnd"/>
      <w:r w:rsidRPr="00DB6DE7">
        <w:rPr>
          <w:rFonts w:ascii="Times New Roman" w:eastAsia="Calibri" w:hAnsi="Times New Roman" w:cs="Times New Roman"/>
          <w:sz w:val="28"/>
          <w:szCs w:val="28"/>
        </w:rPr>
        <w:t>, К. Внеплановые выездные проверки: надуманная дискуссия  / К. Алешин. – Конкуренция и право, 2014. № 6. – 96 с.</w:t>
      </w:r>
    </w:p>
    <w:p w14:paraId="0E4C5106" w14:textId="195B9F15" w:rsidR="00EF704A" w:rsidRPr="00DB6DE7" w:rsidRDefault="00EF704A" w:rsidP="00EF704A">
      <w:pPr>
        <w:pStyle w:val="ac"/>
        <w:numPr>
          <w:ilvl w:val="0"/>
          <w:numId w:val="20"/>
        </w:numPr>
        <w:spacing w:after="0" w:line="360" w:lineRule="auto"/>
        <w:jc w:val="both"/>
        <w:rPr>
          <w:rFonts w:ascii="Times New Roman" w:eastAsia="Calibri" w:hAnsi="Times New Roman" w:cs="Times New Roman"/>
          <w:sz w:val="28"/>
          <w:szCs w:val="28"/>
        </w:rPr>
      </w:pPr>
      <w:r w:rsidRPr="00EF704A">
        <w:rPr>
          <w:rFonts w:ascii="Times New Roman" w:eastAsia="Calibri" w:hAnsi="Times New Roman" w:cs="Times New Roman"/>
          <w:sz w:val="28"/>
          <w:szCs w:val="28"/>
        </w:rPr>
        <w:t>Астанин, А. В. Доказывание картелей. Актуальная практика антимонопольных органов. // Юрист компании. 2017. №14. С.45-47.</w:t>
      </w:r>
    </w:p>
    <w:p w14:paraId="03CDBF80"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Барышкова, К.В. Картельное право Германии конца XIX - первой половины XX веков: историко-правовое исследование / К.В. Барышкова. – Диссертация, 2005. – 87 с.</w:t>
      </w:r>
    </w:p>
    <w:p w14:paraId="07384FB2" w14:textId="2D07B1AE"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Башлаков-Николаев, И.В. Гражданско-правовая ответственность в сфере защиты конкуренции. Система частных и групповых исков / И.В. Башлаков-Николаев. – Законы России: опыт, анализ, практика, 2013.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7. – 95 с.</w:t>
      </w:r>
    </w:p>
    <w:p w14:paraId="16560A00" w14:textId="36A27B79"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Борзова, М.А. Частные иски в антимонопольном праве / М.А. Борзова, К.Г.  Подгузова. –  Закон, 2013.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7. – 78 с.</w:t>
      </w:r>
    </w:p>
    <w:p w14:paraId="1B38351B" w14:textId="67E947B4" w:rsidR="009D46DC" w:rsidRPr="00DB6DE7" w:rsidRDefault="009D46DC" w:rsidP="009D46DC">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Галкин В.В. Методы недобросовестной конкуренции: экономическое содержание и правовое регулирование / В.В. Галкин. - Воронеж: Центр.- Чернозем</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 xml:space="preserve"> </w:t>
      </w:r>
      <w:proofErr w:type="gramStart"/>
      <w:r w:rsidRPr="00DB6DE7">
        <w:rPr>
          <w:rFonts w:ascii="Times New Roman" w:eastAsia="Calibri" w:hAnsi="Times New Roman" w:cs="Times New Roman"/>
          <w:sz w:val="28"/>
          <w:szCs w:val="28"/>
        </w:rPr>
        <w:t>к</w:t>
      </w:r>
      <w:proofErr w:type="gramEnd"/>
      <w:r w:rsidRPr="00DB6DE7">
        <w:rPr>
          <w:rFonts w:ascii="Times New Roman" w:eastAsia="Calibri" w:hAnsi="Times New Roman" w:cs="Times New Roman"/>
          <w:sz w:val="28"/>
          <w:szCs w:val="28"/>
        </w:rPr>
        <w:t>н. изд-во, 1996.</w:t>
      </w:r>
    </w:p>
    <w:p w14:paraId="2FB172B6" w14:textId="7F0259F8" w:rsidR="009D46DC" w:rsidRPr="00DB6DE7" w:rsidRDefault="009D46DC" w:rsidP="009D46DC">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Дианов В., Егорушкин А., Хохлов Е. Комментарий к "третьему антимонопольному пакету". М.: Статут, 2012. 253 с.</w:t>
      </w:r>
    </w:p>
    <w:p w14:paraId="7DCA6D86" w14:textId="5703EF2B"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Егорова, М.А. Правовые критерии антиконкурентности "вертикальных" соглашений / М.А. Егорова. – Вестник арбитражной практики, 2016.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 – 134 с.</w:t>
      </w:r>
    </w:p>
    <w:p w14:paraId="59D8B17A" w14:textId="77777777" w:rsidR="00BC01D6" w:rsidRPr="00DB6DE7" w:rsidRDefault="00BC01D6" w:rsidP="00BC01D6">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Егорова М.А. Координация экономической деятельности в российском правовом пространстве: монография / К.М. Беликова, А.В. Габов, Д.А. Гаврилов и др.; отв. ред. М.А. Егорова. М.: Юстицинформ, 2015. </w:t>
      </w:r>
      <w:r w:rsidRPr="00DB6DE7">
        <w:rPr>
          <w:rFonts w:ascii="Times New Roman" w:eastAsia="Calibri" w:hAnsi="Times New Roman" w:cs="Times New Roman"/>
          <w:sz w:val="28"/>
          <w:szCs w:val="28"/>
        </w:rPr>
        <w:noBreakHyphen/>
        <w:t xml:space="preserve"> 656 с.</w:t>
      </w:r>
    </w:p>
    <w:p w14:paraId="691D82A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Качмазов, Г.Э. Защита конкуренции нормами уголовного права в США и его значение для России / Г.Э. Качмазов. – Бизнес в законе. Экономико-юридический журнал, 2007. № 4. – 356 с.</w:t>
      </w:r>
    </w:p>
    <w:p w14:paraId="2C29A7F1"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Кинев, А. Ю. Административная ответственность за антиконкурентные соглашения / А.Ю. Кинев, А. Филимонов. – Государственный антимонопольный контроль, 2015. №2. – 176 с.</w:t>
      </w:r>
    </w:p>
    <w:p w14:paraId="551CA4A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Кинев, А.Ю. Картели и другие антиконкурентные соглашения / А.Ю. Кинев. – Инфотропик, 2011. – 368 с.</w:t>
      </w:r>
    </w:p>
    <w:p w14:paraId="46E4E41F"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Лаптев, Д.Б. Уголовная ответственность за недопущение, ограничение или устранение конкуренции / Д.Б. Лаптев. – Диссертация, М, 2016. – 26 с.</w:t>
      </w:r>
    </w:p>
    <w:p w14:paraId="23A5B7C0" w14:textId="2A23E898"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Неуймин Ю.В.  Соглашения и согласованные действия субъектов предпринимательства, запрещенные антимонопольным законодательством // Южно-Уральский юридический вестник. - 2000. - № 12/13 (5/6). - С. 75.</w:t>
      </w:r>
    </w:p>
    <w:p w14:paraId="1FBE3AF5" w14:textId="75F2DA6A"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Петров Д.А. Антимонопольное законодательство. Теория и практика применения. - М.СПб: Нестор-История, 2012.</w:t>
      </w:r>
    </w:p>
    <w:p w14:paraId="69204EE1" w14:textId="08A6FF55"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Райзберг Б.А. Современный социоэкономический словарь. М.: ИНФРА-М, 2009. С. 208.</w:t>
      </w:r>
    </w:p>
    <w:p w14:paraId="099E1349" w14:textId="59E366C6"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Сулакшина А. Правовые критерии определения согласованных действий и соглашений, ограничивающих конкуренцию // Право. 2007. N 8.</w:t>
      </w:r>
    </w:p>
    <w:p w14:paraId="03EA8D54" w14:textId="5D7D955A"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Ткачев А. Антимонопольный контроль соглашений и согласованных действий // Конкуренция и рынок. - 2002. - № 12.</w:t>
      </w:r>
    </w:p>
    <w:p w14:paraId="35D7785C" w14:textId="66CBDED5"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Тенишев А.П., Филимонов А.А. От смертной казни к оборотным штрафам: наказание за картель // Юрист. 2015. N 17. С. 30 - 37.</w:t>
      </w:r>
    </w:p>
    <w:p w14:paraId="56104A1C" w14:textId="77777777" w:rsidR="00DA01A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Хамуков, М.А. Электронные доказательства картелей на торгах / М.А. Хамуков. – Вестник Университета имени О.Е. Кутафина. 2017. –76 с.</w:t>
      </w:r>
    </w:p>
    <w:p w14:paraId="6E3791DB" w14:textId="1F30483B" w:rsidR="00EF704A" w:rsidRPr="00DB6DE7" w:rsidRDefault="00EF704A" w:rsidP="00EF704A">
      <w:pPr>
        <w:pStyle w:val="ac"/>
        <w:numPr>
          <w:ilvl w:val="0"/>
          <w:numId w:val="20"/>
        </w:numPr>
        <w:spacing w:after="0" w:line="360" w:lineRule="auto"/>
        <w:jc w:val="both"/>
        <w:rPr>
          <w:rFonts w:ascii="Times New Roman" w:eastAsia="Calibri" w:hAnsi="Times New Roman" w:cs="Times New Roman"/>
          <w:sz w:val="28"/>
          <w:szCs w:val="28"/>
        </w:rPr>
      </w:pPr>
      <w:r w:rsidRPr="00EF704A">
        <w:rPr>
          <w:rFonts w:ascii="Times New Roman" w:eastAsia="Calibri" w:hAnsi="Times New Roman" w:cs="Times New Roman"/>
          <w:sz w:val="28"/>
          <w:szCs w:val="28"/>
        </w:rPr>
        <w:t>Хамуков</w:t>
      </w:r>
      <w:r>
        <w:rPr>
          <w:rFonts w:ascii="Times New Roman" w:eastAsia="Calibri" w:hAnsi="Times New Roman" w:cs="Times New Roman"/>
          <w:sz w:val="28"/>
          <w:szCs w:val="28"/>
        </w:rPr>
        <w:t>,</w:t>
      </w:r>
      <w:r w:rsidRPr="00EF704A">
        <w:rPr>
          <w:rFonts w:ascii="Times New Roman" w:eastAsia="Calibri" w:hAnsi="Times New Roman" w:cs="Times New Roman"/>
          <w:sz w:val="28"/>
          <w:szCs w:val="28"/>
        </w:rPr>
        <w:t xml:space="preserve"> М. А. Методы выявления карт</w:t>
      </w:r>
      <w:r>
        <w:rPr>
          <w:rFonts w:ascii="Times New Roman" w:eastAsia="Calibri" w:hAnsi="Times New Roman" w:cs="Times New Roman"/>
          <w:sz w:val="28"/>
          <w:szCs w:val="28"/>
        </w:rPr>
        <w:t xml:space="preserve">елей на электронных аукционах / </w:t>
      </w:r>
      <w:r w:rsidRPr="00DB6DE7">
        <w:rPr>
          <w:rFonts w:ascii="Times New Roman" w:eastAsia="Calibri" w:hAnsi="Times New Roman" w:cs="Times New Roman"/>
          <w:sz w:val="28"/>
          <w:szCs w:val="28"/>
        </w:rPr>
        <w:t>М.А. Хамуков</w:t>
      </w:r>
      <w:r>
        <w:rPr>
          <w:rFonts w:ascii="Times New Roman" w:eastAsia="Calibri" w:hAnsi="Times New Roman" w:cs="Times New Roman"/>
          <w:sz w:val="28"/>
          <w:szCs w:val="28"/>
        </w:rPr>
        <w:t>. –</w:t>
      </w:r>
      <w:r w:rsidRPr="00EF704A">
        <w:rPr>
          <w:rFonts w:ascii="Times New Roman" w:eastAsia="Calibri" w:hAnsi="Times New Roman" w:cs="Times New Roman"/>
          <w:sz w:val="28"/>
          <w:szCs w:val="28"/>
        </w:rPr>
        <w:t xml:space="preserve"> АКСОР</w:t>
      </w:r>
      <w:r>
        <w:rPr>
          <w:rFonts w:ascii="Times New Roman" w:eastAsia="Calibri" w:hAnsi="Times New Roman" w:cs="Times New Roman"/>
          <w:sz w:val="28"/>
          <w:szCs w:val="28"/>
        </w:rPr>
        <w:t>.</w:t>
      </w:r>
      <w:r w:rsidRPr="00EF704A">
        <w:rPr>
          <w:rFonts w:ascii="Times New Roman" w:eastAsia="Calibri" w:hAnsi="Times New Roman" w:cs="Times New Roman"/>
          <w:sz w:val="28"/>
          <w:szCs w:val="28"/>
        </w:rPr>
        <w:t xml:space="preserve"> №3-2014 (31) - С. 222-225</w:t>
      </w:r>
    </w:p>
    <w:p w14:paraId="6EB4FB2A" w14:textId="3DE5D0A9"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Шаститко А.Е. Картель: организация, стимулы, политика противодействия // Российский журнал менеджмента. Том 11. 2013. N 4. С. 36 – 37</w:t>
      </w:r>
    </w:p>
    <w:p w14:paraId="49F7EDA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Шишко, И.В. Преступное ограничение конкуренции (часть 1 статьи 78 УК РФ): признаки объективной стороны / И.В. Шишко, О.Е. Деревягина. – Всероссийский криминологический журнал, 2017. – 603 с.</w:t>
      </w:r>
    </w:p>
    <w:p w14:paraId="47645B68"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Антитрестовский закон Шермана, 1890 г. [Электронный ресурс]: Тихоокеанский государственный университет. URL:   http://pnu.edu.ru/ru/faculties/full_time/uf/iogip/study/studentsbooks/histsources2/ipgzio23/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17.04.2018).</w:t>
      </w:r>
    </w:p>
    <w:p w14:paraId="701392C6"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Вступил в силу первый приговор по статье 178 УК об участии в картеле [Электронный ресурс]: ПРАВОдник. URL: https://pravo.ru/news/view/109265/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13.04.2018).</w:t>
      </w:r>
    </w:p>
    <w:p w14:paraId="39F2A8A5"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Выявление ценового сговора производителей на товарных рынках Белоруссии [Электронный ресурс]: научная электронная библиотека. URL: http: // elibrary.ru / download / 77433755.pdf (дата обращения 27.04.2018).</w:t>
      </w:r>
    </w:p>
    <w:p w14:paraId="2D3C9F61" w14:textId="4CFB1E29"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Дело управления по борьбе с картелями ФАС России [Электронный ресурс]: решение по делу от 3 июня 2009 года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111/101-09.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09BB1320" w14:textId="5309B788"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Дело управления по борьбе с картелями ФАС России [Электронный ресурс]: решение по делу от 06 октября 2011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111/188-11.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68D95FA8"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Договор о Европейском Союзе в ред. Лиссабонского договора 2007 г., Маастрихт, 7 февраля 1992 г. [Электронный ресурс]:  Право Европейского Союза. URL: http://eulaw.ru/treaties/tfeu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19.04.2018).</w:t>
      </w:r>
    </w:p>
    <w:p w14:paraId="7637903C"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«Методичка» по убыткам  [Электронный ресурс]: PEPELIAEV GROUP - юридические услуги. URL:   https://www.pgplaw.ru/news/article/training-manual-for-losses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25.04.2018).</w:t>
      </w:r>
    </w:p>
    <w:p w14:paraId="4CA556B1" w14:textId="7B6CEDF5"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взыскании упущенной выгоды, вызванной необоснованным прекращением ответчиком поставки сырья [Электронный ресурс]: постановление ФАС Московского округа от 07 сентября 2012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А40-118546/2010 по делу.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DFB98BE" w14:textId="1CF1C319"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внесении изменений в Кодекс Российской Федерации об административных правонарушениях [Электронный ресурс]:  Федеральный закон от 09 апреля 2007 года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45-ФЗ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381FA610" w14:textId="01D64990"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внесении изменений в Федеральный закон "О защите конкуренции" и отдельные законодательные акты Российской Федерации [Электронный ресурс]: Федеральный закон от 06 декабря 2011 года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lastRenderedPageBreak/>
        <w:t>401-ФЗ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3132830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О внесении изменений в Федеральный закон "О защите конкуренции" и отдельные законодательные акты Российской Федерации [Электронный ресурс]: Федеральный закон от 5 октября 2015 года № 275-ФЗ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9D8E3B3" w14:textId="14D0C4A0"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демонополизации народного хозяйства [Электронный ресурс]: Постановление Совета министров СССР от 16 августа 1990 г.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835 // Совет министров СССР.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10A45386" w14:textId="2813E128"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заключении соглашений в рамках союзов производителей и переработчиков агропродовольствия [Электронный ресурс]: Письмо ФАС России от 12.10.2010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ЦА/34538.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0B24FB26" w14:textId="1DB17A66"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закупках товаров, работ, услуг отдельными видами юридических лиц [Электронный ресурс]:  Федеральный закон от 18 июля 2011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223-ФЗ (ред. от 31.12.2017, с изм. и доп., вступ. в силу с 09.01.2018).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24C38E83" w14:textId="3CB15DBE"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защите конкуренции [Электронный ресурс]: научно-практический комментарий к Федеральному закону от 26 июля 2006 г.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135-ФЗ (2-е издание, переработанное и дополненное, отв. ред. И.Ю. Артемьев).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D3F09C8" w14:textId="7B660ED2"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[Электронный ресурс]: Федеральный закон от 05 апреля 2013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44-ФЗ (ред. от 31.12.2017, с изм. и доп., вступ. в силу с 11.01.2018). // Собр. </w:t>
      </w:r>
      <w:r w:rsidRPr="00DB6DE7">
        <w:rPr>
          <w:rFonts w:ascii="Times New Roman" w:eastAsia="Calibri" w:hAnsi="Times New Roman" w:cs="Times New Roman"/>
          <w:sz w:val="28"/>
          <w:szCs w:val="28"/>
        </w:rPr>
        <w:lastRenderedPageBreak/>
        <w:t>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66747D2"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 наложении н</w:t>
      </w:r>
      <w:proofErr w:type="gramStart"/>
      <w:r w:rsidRPr="00DB6DE7">
        <w:rPr>
          <w:rFonts w:ascii="Times New Roman" w:eastAsia="Calibri" w:hAnsi="Times New Roman" w:cs="Times New Roman"/>
          <w:sz w:val="28"/>
          <w:szCs w:val="28"/>
        </w:rPr>
        <w:t>а ООО</w:t>
      </w:r>
      <w:proofErr w:type="gramEnd"/>
      <w:r w:rsidRPr="00DB6DE7">
        <w:rPr>
          <w:rFonts w:ascii="Times New Roman" w:eastAsia="Calibri" w:hAnsi="Times New Roman" w:cs="Times New Roman"/>
          <w:sz w:val="28"/>
          <w:szCs w:val="28"/>
        </w:rPr>
        <w:t xml:space="preserve"> «Рентол» штрафа по делу об административном правонарушении [Электронный ресурс]:  постановление от 28 декабря 2009 года №СЮ 06-07/2009-99А.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33B4164"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 некоторых вопросах, возникающих в связи с применением арбитражными судами антимонопольного законодательства [Электронный ресурс]: постановление Пленума Высшего Арбитражного Суда Российской Федерации от 30 июня 2008 г. № 30.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43488E24" w14:textId="42999D6B"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О пересмотре в кассационном порядке судебных актов по делу о признании недействительным решения антимонопольного органа [Электронный ресурс]: определение Верховного Суда РФ от 18 декабря 2015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309-КГ15-16865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А50-23235/2014.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5181DBCF" w14:textId="14B496EC"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пересмотре в порядке надзора судебных актов о признании недействительными пунктов и предписаний антимонопольного органа [Электронный ресурс]: определение Верховного Суда РФ от 17 октября 2014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308-КГ14-2250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А53-35635/2012.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DDA8124" w14:textId="6F0E92E1"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[Электронный ресурс]:  Федеральный закон от 27.07.2010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224-ФЗ (ред. от 03.07.2016).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42994654" w14:textId="4AC220FD"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Об отказе в передаче дела в президиум высшего арбитражного суда РФ [Электронный ресурс]: определение ВАС РФ от 30 июня 2008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w:t>
      </w:r>
      <w:r w:rsidRPr="00DB6DE7">
        <w:rPr>
          <w:rFonts w:ascii="Times New Roman" w:eastAsia="Calibri" w:hAnsi="Times New Roman" w:cs="Times New Roman"/>
          <w:sz w:val="28"/>
          <w:szCs w:val="28"/>
        </w:rPr>
        <w:lastRenderedPageBreak/>
        <w:t xml:space="preserve">8484/08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А11-5841/2006-К1-17/194.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0D2BCEEC" w14:textId="6BA596C1"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Об отказе в удовлетворении ходатайства об исправлении описок в судебном акте [Электронный ресурс]: Определение Верховного Суда РФ от 18.04.2016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305-КГ16-1421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А40-22931/2014.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64ADF55F" w14:textId="4A95509D"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Об отмене решения и предписания антимонопольного органа [Электронный ресурс]: постановление ФАС Московского округа от 13 ноября 2012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А40-79874/11-84-461.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00AB1BDA" w14:textId="5D428374"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 [Электронный ресурс]: приказ ФАС России от 25 мая 2012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340.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3F58219C" w14:textId="5BB9F2F9"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Об утверждении </w:t>
      </w:r>
      <w:proofErr w:type="gramStart"/>
      <w:r w:rsidRPr="00DB6DE7">
        <w:rPr>
          <w:rFonts w:ascii="Times New Roman" w:eastAsia="Calibri" w:hAnsi="Times New Roman" w:cs="Times New Roman"/>
          <w:sz w:val="28"/>
          <w:szCs w:val="28"/>
        </w:rPr>
        <w:t>Порядка проведения анализа состояния конкуренции</w:t>
      </w:r>
      <w:proofErr w:type="gramEnd"/>
      <w:r w:rsidRPr="00DB6DE7">
        <w:rPr>
          <w:rFonts w:ascii="Times New Roman" w:eastAsia="Calibri" w:hAnsi="Times New Roman" w:cs="Times New Roman"/>
          <w:sz w:val="28"/>
          <w:szCs w:val="28"/>
        </w:rPr>
        <w:t xml:space="preserve"> на товарном рынке [Электронный ресурс]: Приказ ФАС России от 28.04.2010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220 (ред. от 20.07.2016).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330E25FB" w14:textId="4B362243"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Определение ВС РФ [Электронный ресурс]: от 17 февраля 2016 г.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305-АД15-10488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А40-143256/2013. // Верховный суд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40D3D7FD"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Отчет о глобальной конкурентоспособности 2017-2018 [Электронный ресурс]: Всемирный Экономический Форум. URL:  http://reports.weforum.org/global-competitiveness-index-2017-2018/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19.04.2018).</w:t>
      </w:r>
    </w:p>
    <w:p w14:paraId="1A11DB88" w14:textId="76CD3915"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lastRenderedPageBreak/>
        <w:t xml:space="preserve">О контрактной системе в сфере закупок товаров, работ, услуг для обеспечения государственных и муниципальных нужд [Электронный ресурс]: Федеральный закон от 05 апреля 2013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44-ФЗ (ред. от 31.12.2017, с изм. и доп., вступ. в силу с 11.01.2018).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3A1FA2FC"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  Перечень отобранных операторов электронных площадок [Электронный ресурс]: Федеральное казначейство. URL: http://zakupki.gov.ru/epz/etp/list/index.html (дата обращения 19.04.2018).</w:t>
      </w:r>
    </w:p>
    <w:p w14:paraId="6ABC685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 определению размера убытков, причиненных в результате нарушения антимонопольного законодательства [Электронный ресурс]: разъяснение президиум ФАС России 11 октября 2017 г. № 11. // Федеральная антимонопольная служба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58FB1CA1"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Портал закупок [Электронный ресурс]: Федеральное казначейство. URL: http://zakupki.gov.ru (дата обращения 18.04.2018).</w:t>
      </w:r>
    </w:p>
    <w:p w14:paraId="34863C95"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Постановление ФАС Москвы [Электронный ресурс]: // от 26 августа 2014 г. по делу № А40-14219/2013 Арбитражный суд Московского округа.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1CCEEFC8"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Проверка Пулково. Цены кусаются, но пассажиры голодными не останутся [Электронный ресурс]: </w:t>
      </w:r>
      <w:proofErr w:type="gramStart"/>
      <w:r w:rsidRPr="00DB6DE7">
        <w:rPr>
          <w:rFonts w:ascii="Times New Roman" w:eastAsia="Calibri" w:hAnsi="Times New Roman" w:cs="Times New Roman"/>
          <w:sz w:val="28"/>
          <w:szCs w:val="28"/>
        </w:rPr>
        <w:t>Санкт-Петербургское</w:t>
      </w:r>
      <w:proofErr w:type="gramEnd"/>
      <w:r w:rsidRPr="00DB6DE7">
        <w:rPr>
          <w:rFonts w:ascii="Times New Roman" w:eastAsia="Calibri" w:hAnsi="Times New Roman" w:cs="Times New Roman"/>
          <w:sz w:val="28"/>
          <w:szCs w:val="28"/>
        </w:rPr>
        <w:t xml:space="preserve"> УФАС России. URL:  http://spb.fas.gov.ru/news/10219 (дата обращения 16.04.2018).</w:t>
      </w:r>
    </w:p>
    <w:p w14:paraId="49D1825B"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Рейтинг стран мира по уровню глобальной конкурентоспособности по версии IMD [Электронный ресурс]: ИАА Центр гуманитарных технологий. URL:  http://gtmarket.ru/ratings/the-imd-world-competitiveness-yearbook/info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21.04.2018).</w:t>
      </w:r>
    </w:p>
    <w:p w14:paraId="0582A777" w14:textId="2380346E"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Решение Татарстанского УФАС России [Электронный ресурс]: от 24 октября 2016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05-51/2015 по делу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ПК-05/15363. // Федеральная </w:t>
      </w:r>
      <w:r w:rsidRPr="00DB6DE7">
        <w:rPr>
          <w:rFonts w:ascii="Times New Roman" w:eastAsia="Calibri" w:hAnsi="Times New Roman" w:cs="Times New Roman"/>
          <w:sz w:val="28"/>
          <w:szCs w:val="28"/>
        </w:rPr>
        <w:lastRenderedPageBreak/>
        <w:t>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79EA9F1D" w14:textId="660BAC36"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Решение </w:t>
      </w:r>
      <w:proofErr w:type="gramStart"/>
      <w:r w:rsidRPr="00DB6DE7">
        <w:rPr>
          <w:rFonts w:ascii="Times New Roman" w:eastAsia="Calibri" w:hAnsi="Times New Roman" w:cs="Times New Roman"/>
          <w:sz w:val="28"/>
          <w:szCs w:val="28"/>
        </w:rPr>
        <w:t>Воронежского</w:t>
      </w:r>
      <w:proofErr w:type="gramEnd"/>
      <w:r w:rsidRPr="00DB6DE7">
        <w:rPr>
          <w:rFonts w:ascii="Times New Roman" w:eastAsia="Calibri" w:hAnsi="Times New Roman" w:cs="Times New Roman"/>
          <w:sz w:val="28"/>
          <w:szCs w:val="28"/>
        </w:rPr>
        <w:t xml:space="preserve"> УФАС России [Электронный ресурс]: от 25.11.2009 по делу № 209-11К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68DA82F5" w14:textId="410CD93A" w:rsidR="007975D0" w:rsidRPr="00DB6DE7" w:rsidRDefault="007975D0" w:rsidP="007975D0">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Решение Татарстанского УФАС России [Электронный ресурс]: от 24 октября 2016 № 05-51/2015 по делу № ПК-05/15363. // Федеральная антимонопольная служба.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005F41DF" w14:textId="086814B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 [Электронный ресурс]:  в ред. Федерального закона от 17 апреля 2017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74-ФЗ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616EBFFB" w14:textId="1BEF5F2A"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Статья 15. Возмещение убытков гражданский кодекс Российской Федерации (часть первая) [Электронный ресурс]:  от 30.11.1994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51-ФЗ (ред. от 29.12.2017).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 xml:space="preserve">правовой системы «КонсультантПлюс».  </w:t>
      </w:r>
    </w:p>
    <w:p w14:paraId="70C7F452"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Стенограмма выступления начальника Управления по борьбе с картелями Федеральной Антимонопольной Службы А. Ю. Кинёва в информационном агентстве "Гарант" [Электронный ресурс]: сайт ФАС РФ URL: https://fas.gov.ru/content/verbatim_reports/57 (дата обращения</w:t>
      </w:r>
      <w:proofErr w:type="gramStart"/>
      <w:r w:rsidRPr="00DB6DE7">
        <w:rPr>
          <w:rFonts w:ascii="Times New Roman" w:eastAsia="Calibri" w:hAnsi="Times New Roman" w:cs="Times New Roman"/>
          <w:sz w:val="28"/>
          <w:szCs w:val="28"/>
        </w:rPr>
        <w:t xml:space="preserve"> :</w:t>
      </w:r>
      <w:proofErr w:type="gramEnd"/>
      <w:r w:rsidRPr="00DB6DE7">
        <w:rPr>
          <w:rFonts w:ascii="Times New Roman" w:eastAsia="Calibri" w:hAnsi="Times New Roman" w:cs="Times New Roman"/>
          <w:sz w:val="28"/>
          <w:szCs w:val="28"/>
        </w:rPr>
        <w:t xml:space="preserve"> 12.04.2018).</w:t>
      </w:r>
    </w:p>
    <w:p w14:paraId="41F4EAD8" w14:textId="492287F4"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Уголовный кодекс Российской Федерации [Электронный ресурс]:  федер. закон от 13 июня 1996 </w:t>
      </w:r>
      <w:r w:rsidR="0090261D" w:rsidRPr="00DB6DE7">
        <w:rPr>
          <w:rFonts w:ascii="Times New Roman" w:eastAsia="Calibri" w:hAnsi="Times New Roman" w:cs="Times New Roman"/>
          <w:sz w:val="28"/>
          <w:szCs w:val="28"/>
        </w:rPr>
        <w:t>№</w:t>
      </w:r>
      <w:r w:rsidRPr="00DB6DE7">
        <w:rPr>
          <w:rFonts w:ascii="Times New Roman" w:eastAsia="Calibri" w:hAnsi="Times New Roman" w:cs="Times New Roman"/>
          <w:sz w:val="28"/>
          <w:szCs w:val="28"/>
        </w:rPr>
        <w:t xml:space="preserve"> 63-ФЗ (ред. от 19.02.2018) // Собр. законодательства РФ. Доступ из справ</w:t>
      </w:r>
      <w:proofErr w:type="gramStart"/>
      <w:r w:rsidRPr="00DB6DE7">
        <w:rPr>
          <w:rFonts w:ascii="Times New Roman" w:eastAsia="Calibri" w:hAnsi="Times New Roman" w:cs="Times New Roman"/>
          <w:sz w:val="28"/>
          <w:szCs w:val="28"/>
        </w:rPr>
        <w:t>.-</w:t>
      </w:r>
      <w:proofErr w:type="gramEnd"/>
      <w:r w:rsidRPr="00DB6DE7">
        <w:rPr>
          <w:rFonts w:ascii="Times New Roman" w:eastAsia="Calibri" w:hAnsi="Times New Roman" w:cs="Times New Roman"/>
          <w:sz w:val="28"/>
          <w:szCs w:val="28"/>
        </w:rPr>
        <w:t>правовой системы «КонсультантПлюс».</w:t>
      </w:r>
    </w:p>
    <w:p w14:paraId="6BE24073" w14:textId="77777777" w:rsidR="00DA01A7" w:rsidRPr="00DB6DE7" w:rsidRDefault="00DA01A7" w:rsidP="00DA01A7">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 xml:space="preserve">Указ Президента Российской Федерации от 21.12.2017 г. № 618 «Об основных направлениях государственной политики по развитию </w:t>
      </w:r>
      <w:r w:rsidRPr="00DB6DE7">
        <w:rPr>
          <w:rFonts w:ascii="Times New Roman" w:eastAsia="Calibri" w:hAnsi="Times New Roman" w:cs="Times New Roman"/>
          <w:sz w:val="28"/>
          <w:szCs w:val="28"/>
        </w:rPr>
        <w:lastRenderedPageBreak/>
        <w:t>конкуренции» [Электронный ресурс]: сайт Президента России. URL: http://kremlin.ru/acts/bank/42622 (дата обращения: 26.04.2018).</w:t>
      </w:r>
    </w:p>
    <w:p w14:paraId="61CF6FC4" w14:textId="77777777" w:rsidR="001D7D6B" w:rsidRPr="00DB6DE7" w:rsidRDefault="00DA01A7" w:rsidP="001D7D6B">
      <w:pPr>
        <w:pStyle w:val="ac"/>
        <w:numPr>
          <w:ilvl w:val="0"/>
          <w:numId w:val="20"/>
        </w:numPr>
        <w:spacing w:after="0" w:line="360" w:lineRule="auto"/>
        <w:jc w:val="both"/>
        <w:rPr>
          <w:rFonts w:ascii="Times New Roman" w:eastAsia="Calibri" w:hAnsi="Times New Roman" w:cs="Times New Roman"/>
          <w:sz w:val="28"/>
          <w:szCs w:val="28"/>
        </w:rPr>
      </w:pPr>
      <w:r w:rsidRPr="00DB6DE7">
        <w:rPr>
          <w:rFonts w:ascii="Times New Roman" w:eastAsia="Calibri" w:hAnsi="Times New Roman" w:cs="Times New Roman"/>
          <w:sz w:val="28"/>
          <w:szCs w:val="28"/>
        </w:rPr>
        <w:t>Федеральная Антимонопольная Служба [Электронный ресурс]: сайт Федеральной антимонопольной службы РФ. URL: http:// fas.gov.ru / (дата обращения 20.04.2018).</w:t>
      </w:r>
    </w:p>
    <w:p w14:paraId="6DFF92EF" w14:textId="77777777" w:rsidR="00DE029D" w:rsidRPr="00DB6DE7" w:rsidRDefault="001D7D6B" w:rsidP="001D7D6B">
      <w:pPr>
        <w:pStyle w:val="ac"/>
        <w:numPr>
          <w:ilvl w:val="0"/>
          <w:numId w:val="20"/>
        </w:numPr>
        <w:spacing w:after="0" w:line="360" w:lineRule="auto"/>
        <w:jc w:val="both"/>
        <w:rPr>
          <w:rFonts w:ascii="Times New Roman" w:eastAsia="Calibri" w:hAnsi="Times New Roman" w:cs="Times New Roman"/>
          <w:sz w:val="28"/>
          <w:szCs w:val="28"/>
          <w:lang w:val="en-US"/>
        </w:rPr>
      </w:pPr>
      <w:r w:rsidRPr="00DB6DE7">
        <w:rPr>
          <w:rFonts w:ascii="Times New Roman" w:eastAsia="Calibri" w:hAnsi="Times New Roman" w:cs="Times New Roman"/>
          <w:sz w:val="28"/>
          <w:szCs w:val="28"/>
          <w:lang w:val="en-US"/>
        </w:rPr>
        <w:t xml:space="preserve">McAfee, R. Preston and John McMillan Auctions and Bidding / McAfee, R. Preston and John McMillan // Journal of Economic </w:t>
      </w:r>
      <w:proofErr w:type="gramStart"/>
      <w:r w:rsidRPr="00DB6DE7">
        <w:rPr>
          <w:rFonts w:ascii="Times New Roman" w:eastAsia="Calibri" w:hAnsi="Times New Roman" w:cs="Times New Roman"/>
          <w:sz w:val="28"/>
          <w:szCs w:val="28"/>
          <w:lang w:val="en-US"/>
        </w:rPr>
        <w:t>Literature  –</w:t>
      </w:r>
      <w:proofErr w:type="gramEnd"/>
      <w:r w:rsidRPr="00DB6DE7">
        <w:rPr>
          <w:rFonts w:ascii="Times New Roman" w:eastAsia="Calibri" w:hAnsi="Times New Roman" w:cs="Times New Roman"/>
          <w:sz w:val="28"/>
          <w:szCs w:val="28"/>
          <w:lang w:val="en-US"/>
        </w:rPr>
        <w:t xml:space="preserve"> 1987 . – № 25. – </w:t>
      </w:r>
      <w:proofErr w:type="gramStart"/>
      <w:r w:rsidRPr="00DB6DE7">
        <w:rPr>
          <w:rFonts w:ascii="Times New Roman" w:eastAsia="Calibri" w:hAnsi="Times New Roman" w:cs="Times New Roman"/>
          <w:sz w:val="28"/>
          <w:szCs w:val="28"/>
          <w:lang w:val="en-US"/>
        </w:rPr>
        <w:t>С. 699</w:t>
      </w:r>
      <w:proofErr w:type="gramEnd"/>
      <w:r w:rsidRPr="00DB6DE7">
        <w:rPr>
          <w:rFonts w:ascii="Times New Roman" w:eastAsia="Calibri" w:hAnsi="Times New Roman" w:cs="Times New Roman"/>
          <w:sz w:val="28"/>
          <w:szCs w:val="28"/>
          <w:lang w:val="en-US"/>
        </w:rPr>
        <w:t>-738.</w:t>
      </w:r>
    </w:p>
    <w:sectPr w:rsidR="00DE029D" w:rsidRPr="00DB6DE7" w:rsidSect="0097443E">
      <w:headerReference w:type="default" r:id="rId11"/>
      <w:footerReference w:type="default" r:id="rId12"/>
      <w:pgSz w:w="11906" w:h="16838"/>
      <w:pgMar w:top="1134" w:right="567" w:bottom="568"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04C8D" w14:textId="77777777" w:rsidR="00F1719F" w:rsidRDefault="00F1719F" w:rsidP="0059422A">
      <w:pPr>
        <w:spacing w:after="0" w:line="240" w:lineRule="auto"/>
      </w:pPr>
      <w:r>
        <w:separator/>
      </w:r>
    </w:p>
  </w:endnote>
  <w:endnote w:type="continuationSeparator" w:id="0">
    <w:p w14:paraId="2A6A496F" w14:textId="77777777" w:rsidR="00F1719F" w:rsidRDefault="00F1719F" w:rsidP="0059422A">
      <w:pPr>
        <w:spacing w:after="0" w:line="240" w:lineRule="auto"/>
      </w:pPr>
      <w:r>
        <w:continuationSeparator/>
      </w:r>
    </w:p>
  </w:endnote>
  <w:endnote w:type="continuationNotice" w:id="1">
    <w:p w14:paraId="0E7B9D1C" w14:textId="77777777" w:rsidR="00F1719F" w:rsidRDefault="00F17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20"/>
        <w:szCs w:val="20"/>
      </w:rPr>
      <w:id w:val="1900630859"/>
      <w:docPartObj>
        <w:docPartGallery w:val="Page Numbers (Bottom of Page)"/>
        <w:docPartUnique/>
      </w:docPartObj>
    </w:sdtPr>
    <w:sdtEndPr/>
    <w:sdtContent>
      <w:p w14:paraId="3848C4B1" w14:textId="77777777" w:rsidR="00AC3543" w:rsidRPr="003B0E3E" w:rsidRDefault="00AC3543">
        <w:pPr>
          <w:pStyle w:val="a3"/>
          <w:rPr>
            <w:b w:val="0"/>
            <w:sz w:val="20"/>
            <w:szCs w:val="20"/>
          </w:rPr>
        </w:pPr>
        <w:r w:rsidRPr="003B0E3E">
          <w:rPr>
            <w:b w:val="0"/>
            <w:sz w:val="20"/>
            <w:szCs w:val="20"/>
          </w:rPr>
          <w:fldChar w:fldCharType="begin"/>
        </w:r>
        <w:r w:rsidRPr="003B0E3E">
          <w:rPr>
            <w:b w:val="0"/>
            <w:sz w:val="20"/>
            <w:szCs w:val="20"/>
          </w:rPr>
          <w:instrText>PAGE   \* MERGEFORMAT</w:instrText>
        </w:r>
        <w:r w:rsidRPr="003B0E3E">
          <w:rPr>
            <w:b w:val="0"/>
            <w:sz w:val="20"/>
            <w:szCs w:val="20"/>
          </w:rPr>
          <w:fldChar w:fldCharType="separate"/>
        </w:r>
        <w:r w:rsidR="008C0FCA">
          <w:rPr>
            <w:b w:val="0"/>
            <w:noProof/>
            <w:sz w:val="20"/>
            <w:szCs w:val="20"/>
          </w:rPr>
          <w:t>14</w:t>
        </w:r>
        <w:r w:rsidRPr="003B0E3E">
          <w:rPr>
            <w:b w:val="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7C917" w14:textId="77777777" w:rsidR="00F1719F" w:rsidRDefault="00F1719F" w:rsidP="0059422A">
      <w:pPr>
        <w:spacing w:after="0" w:line="240" w:lineRule="auto"/>
      </w:pPr>
      <w:r>
        <w:separator/>
      </w:r>
    </w:p>
  </w:footnote>
  <w:footnote w:type="continuationSeparator" w:id="0">
    <w:p w14:paraId="2F6CB7AA" w14:textId="77777777" w:rsidR="00F1719F" w:rsidRDefault="00F1719F" w:rsidP="0059422A">
      <w:pPr>
        <w:spacing w:after="0" w:line="240" w:lineRule="auto"/>
      </w:pPr>
      <w:r>
        <w:continuationSeparator/>
      </w:r>
    </w:p>
  </w:footnote>
  <w:footnote w:type="continuationNotice" w:id="1">
    <w:p w14:paraId="2F1269B0" w14:textId="77777777" w:rsidR="00F1719F" w:rsidRDefault="00F1719F">
      <w:pPr>
        <w:spacing w:after="0" w:line="240" w:lineRule="auto"/>
      </w:pPr>
    </w:p>
  </w:footnote>
  <w:footnote w:id="2">
    <w:p w14:paraId="00B4C7C6" w14:textId="77777777" w:rsidR="00AC3543" w:rsidRPr="00DE281A" w:rsidRDefault="00AC3543" w:rsidP="00EC4D3C">
      <w:pPr>
        <w:pStyle w:val="a7"/>
        <w:jc w:val="left"/>
        <w:rPr>
          <w:rFonts w:cs="Times New Roman"/>
          <w:b w:val="0"/>
        </w:rPr>
      </w:pPr>
      <w:r w:rsidRPr="00DE281A">
        <w:rPr>
          <w:rStyle w:val="a6"/>
          <w:rFonts w:cs="Times New Roman"/>
        </w:rPr>
        <w:footnoteRef/>
      </w:r>
      <w:r w:rsidRPr="00DE281A">
        <w:rPr>
          <w:rFonts w:cs="Times New Roman"/>
        </w:rPr>
        <w:t xml:space="preserve"> </w:t>
      </w:r>
      <w:r w:rsidRPr="00DE281A">
        <w:rPr>
          <w:rFonts w:cs="Times New Roman"/>
          <w:b w:val="0"/>
        </w:rPr>
        <w:t>Указ Президента Российской Федерации от 21.12.2017 г. № 618 «Об основных направлениях государственной политики по развитию конкуренции» [Электронный ресурс]: сайт Президента России. URL:</w:t>
      </w:r>
      <w:r w:rsidRPr="00DE281A">
        <w:rPr>
          <w:rFonts w:cs="Times New Roman"/>
        </w:rPr>
        <w:t xml:space="preserve"> </w:t>
      </w:r>
      <w:hyperlink r:id="rId1" w:history="1">
        <w:r w:rsidRPr="00DE281A">
          <w:rPr>
            <w:rStyle w:val="a5"/>
            <w:rFonts w:cs="Times New Roman"/>
            <w:b w:val="0"/>
          </w:rPr>
          <w:t>http://kremlin.ru/acts/bank/42622</w:t>
        </w:r>
      </w:hyperlink>
      <w:r w:rsidRPr="00DE281A">
        <w:rPr>
          <w:rFonts w:cs="Times New Roman"/>
          <w:b w:val="0"/>
        </w:rPr>
        <w:t xml:space="preserve"> (дата обращения</w:t>
      </w:r>
      <w:proofErr w:type="gramStart"/>
      <w:r w:rsidRPr="00DE281A">
        <w:rPr>
          <w:rFonts w:cs="Times New Roman"/>
          <w:b w:val="0"/>
        </w:rPr>
        <w:t xml:space="preserve"> :</w:t>
      </w:r>
      <w:proofErr w:type="gramEnd"/>
      <w:r w:rsidRPr="00DE281A">
        <w:rPr>
          <w:rFonts w:cs="Times New Roman"/>
          <w:b w:val="0"/>
        </w:rPr>
        <w:t xml:space="preserve"> 26.04.2018).</w:t>
      </w:r>
    </w:p>
  </w:footnote>
  <w:footnote w:id="3">
    <w:p w14:paraId="3260AE74" w14:textId="77777777" w:rsidR="00AC3543" w:rsidRPr="00DE281A" w:rsidRDefault="00AC3543" w:rsidP="00873D6A">
      <w:pPr>
        <w:pStyle w:val="a7"/>
        <w:jc w:val="left"/>
        <w:rPr>
          <w:rFonts w:cs="Times New Roman"/>
          <w:b w:val="0"/>
        </w:rPr>
      </w:pPr>
      <w:r w:rsidRPr="00DE281A">
        <w:rPr>
          <w:rStyle w:val="a6"/>
          <w:rFonts w:cs="Times New Roman"/>
        </w:rPr>
        <w:footnoteRef/>
      </w:r>
      <w:r w:rsidRPr="00DE281A">
        <w:rPr>
          <w:rFonts w:cs="Times New Roman"/>
        </w:rPr>
        <w:t xml:space="preserve"> </w:t>
      </w:r>
      <w:r w:rsidRPr="00DE281A">
        <w:rPr>
          <w:rFonts w:cs="Times New Roman"/>
          <w:b w:val="0"/>
        </w:rPr>
        <w:t>Статистика сговоров [Электронный ресурс]: сайт ФАС РФ. URL: https://fas.gov.ru/p/contents/2096 (дата обращения</w:t>
      </w:r>
      <w:proofErr w:type="gramStart"/>
      <w:r w:rsidRPr="00DE281A">
        <w:rPr>
          <w:rFonts w:cs="Times New Roman"/>
          <w:b w:val="0"/>
        </w:rPr>
        <w:t xml:space="preserve"> :</w:t>
      </w:r>
      <w:proofErr w:type="gramEnd"/>
      <w:r w:rsidRPr="00DE281A">
        <w:rPr>
          <w:rFonts w:cs="Times New Roman"/>
          <w:b w:val="0"/>
        </w:rPr>
        <w:t xml:space="preserve"> 03.05.2018)</w:t>
      </w:r>
    </w:p>
  </w:footnote>
  <w:footnote w:id="4">
    <w:p w14:paraId="42116279" w14:textId="4CC6703C" w:rsidR="00AC3543" w:rsidRPr="00DE281A" w:rsidRDefault="00AC3543" w:rsidP="00EA294A">
      <w:pPr>
        <w:pStyle w:val="12"/>
        <w:rPr>
          <w:rFonts w:ascii="Times New Roman" w:hAnsi="Times New Roman" w:cs="Times New Roman"/>
        </w:rPr>
      </w:pPr>
      <w:r w:rsidRPr="00DE281A">
        <w:rPr>
          <w:rStyle w:val="a6"/>
          <w:rFonts w:ascii="Times New Roman" w:hAnsi="Times New Roman" w:cs="Times New Roman"/>
        </w:rPr>
        <w:footnoteRef/>
      </w:r>
      <w:r w:rsidRPr="00DE281A">
        <w:rPr>
          <w:rFonts w:ascii="Times New Roman" w:hAnsi="Times New Roman" w:cs="Times New Roman"/>
        </w:rPr>
        <w:t xml:space="preserve"> Статья 178. Ограничение конкуренции [Электронный ресурс]</w:t>
      </w:r>
      <w:proofErr w:type="gramStart"/>
      <w:r w:rsidRPr="00DE281A">
        <w:rPr>
          <w:rFonts w:ascii="Times New Roman" w:hAnsi="Times New Roman" w:cs="Times New Roman"/>
        </w:rPr>
        <w:t xml:space="preserve"> :</w:t>
      </w:r>
      <w:proofErr w:type="gramEnd"/>
      <w:r w:rsidRPr="00DE281A">
        <w:rPr>
          <w:rFonts w:ascii="Times New Roman" w:hAnsi="Times New Roman" w:cs="Times New Roman"/>
        </w:rPr>
        <w:t xml:space="preserve"> уголовный кодекс Российской Федерации от 13.06.1996 </w:t>
      </w:r>
      <w:r>
        <w:rPr>
          <w:rFonts w:ascii="Times New Roman" w:hAnsi="Times New Roman" w:cs="Times New Roman"/>
        </w:rPr>
        <w:t>№</w:t>
      </w:r>
      <w:r w:rsidRPr="00DE281A">
        <w:rPr>
          <w:rFonts w:ascii="Times New Roman" w:hAnsi="Times New Roman" w:cs="Times New Roman"/>
        </w:rPr>
        <w:t xml:space="preserve"> 63-ФЗ (ред. от 19.02.2018) // Собр. законодательства РФ. Доступ из справ</w:t>
      </w:r>
      <w:proofErr w:type="gramStart"/>
      <w:r w:rsidRPr="00DE281A">
        <w:rPr>
          <w:rFonts w:ascii="Times New Roman" w:hAnsi="Times New Roman" w:cs="Times New Roman"/>
        </w:rPr>
        <w:t>.-</w:t>
      </w:r>
      <w:proofErr w:type="gramEnd"/>
      <w:r w:rsidRPr="00DE281A">
        <w:rPr>
          <w:rFonts w:ascii="Times New Roman" w:hAnsi="Times New Roman" w:cs="Times New Roman"/>
        </w:rPr>
        <w:t>правовой системы «КонсультантПлюс».</w:t>
      </w:r>
    </w:p>
  </w:footnote>
  <w:footnote w:id="5">
    <w:p w14:paraId="2FFB8221" w14:textId="79AC8721" w:rsidR="00AC3543" w:rsidRPr="00DE281A" w:rsidRDefault="00AC3543" w:rsidP="00EC4D3C">
      <w:pPr>
        <w:pStyle w:val="12"/>
        <w:rPr>
          <w:rFonts w:ascii="Times New Roman" w:hAnsi="Times New Roman" w:cs="Times New Roman"/>
        </w:rPr>
      </w:pPr>
      <w:r w:rsidRPr="00DE281A">
        <w:rPr>
          <w:rStyle w:val="a6"/>
          <w:rFonts w:ascii="Times New Roman" w:hAnsi="Times New Roman" w:cs="Times New Roman"/>
        </w:rPr>
        <w:footnoteRef/>
      </w:r>
      <w:r w:rsidRPr="00DE281A">
        <w:rPr>
          <w:rFonts w:ascii="Times New Roman" w:hAnsi="Times New Roman" w:cs="Times New Roman"/>
        </w:rPr>
        <w:t xml:space="preserve"> Стенограмма выступления начальника Управления по борьбе с картелями Федеральной Антимонопольной Службы А. Ю. Кинёва в информационном агентстве "Гарант" [Электронный ресурс]: сайт ФАС РФ. URL: https://fas.gov.ru/content/verb</w:t>
      </w:r>
      <w:r>
        <w:rPr>
          <w:rFonts w:ascii="Times New Roman" w:hAnsi="Times New Roman" w:cs="Times New Roman"/>
        </w:rPr>
        <w:t>atim_reports/57 (дата обращения</w:t>
      </w:r>
      <w:r w:rsidRPr="00DE281A">
        <w:rPr>
          <w:rFonts w:ascii="Times New Roman" w:hAnsi="Times New Roman" w:cs="Times New Roman"/>
        </w:rPr>
        <w:t>: 12.04.2018).</w:t>
      </w:r>
    </w:p>
  </w:footnote>
  <w:footnote w:id="6">
    <w:p w14:paraId="5EBBF6C4" w14:textId="77777777" w:rsidR="00AC3543" w:rsidRPr="00DE281A" w:rsidRDefault="00AC3543" w:rsidP="00EC4D3C">
      <w:pPr>
        <w:pStyle w:val="a7"/>
        <w:jc w:val="left"/>
        <w:rPr>
          <w:rFonts w:cs="Times New Roman"/>
          <w:b w:val="0"/>
          <w:highlight w:val="yellow"/>
        </w:rPr>
      </w:pPr>
      <w:r w:rsidRPr="00DE281A">
        <w:rPr>
          <w:rStyle w:val="a6"/>
          <w:rFonts w:cs="Times New Roman"/>
        </w:rPr>
        <w:footnoteRef/>
      </w:r>
      <w:r w:rsidRPr="00DE281A">
        <w:rPr>
          <w:rFonts w:cs="Times New Roman"/>
        </w:rPr>
        <w:t xml:space="preserve"> </w:t>
      </w:r>
      <w:r w:rsidRPr="00DE281A">
        <w:rPr>
          <w:rFonts w:cs="Times New Roman"/>
          <w:b w:val="0"/>
        </w:rPr>
        <w:t>Уложение о наказаниях уголовных и исправительных. СПб</w:t>
      </w:r>
      <w:proofErr w:type="gramStart"/>
      <w:r w:rsidRPr="00DE281A">
        <w:rPr>
          <w:rFonts w:cs="Times New Roman"/>
          <w:b w:val="0"/>
        </w:rPr>
        <w:t xml:space="preserve">.: </w:t>
      </w:r>
      <w:proofErr w:type="gramEnd"/>
      <w:r w:rsidRPr="00DE281A">
        <w:rPr>
          <w:rFonts w:cs="Times New Roman"/>
          <w:b w:val="0"/>
        </w:rPr>
        <w:t>Тип. 2-го отд-я собств. Е.И.В. канцелярии, 1845 [4], IV, 898; История отечественного государства и права: Учебник</w:t>
      </w:r>
      <w:proofErr w:type="gramStart"/>
      <w:r w:rsidRPr="00DE281A">
        <w:rPr>
          <w:rFonts w:cs="Times New Roman"/>
          <w:b w:val="0"/>
        </w:rPr>
        <w:t xml:space="preserve"> / П</w:t>
      </w:r>
      <w:proofErr w:type="gramEnd"/>
      <w:r w:rsidRPr="00DE281A">
        <w:rPr>
          <w:rFonts w:cs="Times New Roman"/>
          <w:b w:val="0"/>
        </w:rPr>
        <w:t xml:space="preserve">од ред. О.И. Чистякова. М.: БЕК, 1999; </w:t>
      </w:r>
    </w:p>
  </w:footnote>
  <w:footnote w:id="7">
    <w:p w14:paraId="6BF6A1AE" w14:textId="77777777" w:rsidR="00AC3543" w:rsidRPr="00DE281A" w:rsidRDefault="00AC3543" w:rsidP="006F22A5">
      <w:pPr>
        <w:pStyle w:val="a7"/>
        <w:jc w:val="left"/>
        <w:rPr>
          <w:rFonts w:cs="Times New Roman"/>
          <w:b w:val="0"/>
        </w:rPr>
      </w:pPr>
      <w:r w:rsidRPr="00DE281A">
        <w:rPr>
          <w:rStyle w:val="a6"/>
          <w:rFonts w:cs="Times New Roman"/>
          <w:b w:val="0"/>
        </w:rPr>
        <w:footnoteRef/>
      </w:r>
      <w:r w:rsidRPr="00DE281A">
        <w:rPr>
          <w:rFonts w:cs="Times New Roman"/>
          <w:b w:val="0"/>
        </w:rPr>
        <w:t xml:space="preserve"> Уложение о наказаниях уголовных и исправительных... С. 640.</w:t>
      </w:r>
    </w:p>
  </w:footnote>
  <w:footnote w:id="8">
    <w:p w14:paraId="6FA5804D" w14:textId="77777777" w:rsidR="00AC3543" w:rsidRPr="00DE281A" w:rsidRDefault="00AC3543" w:rsidP="006F22A5">
      <w:pPr>
        <w:pStyle w:val="a7"/>
        <w:jc w:val="left"/>
        <w:rPr>
          <w:rFonts w:cs="Times New Roman"/>
        </w:rPr>
      </w:pPr>
      <w:r w:rsidRPr="00DE281A">
        <w:rPr>
          <w:rStyle w:val="a6"/>
          <w:rFonts w:cs="Times New Roman"/>
          <w:b w:val="0"/>
        </w:rPr>
        <w:footnoteRef/>
      </w:r>
      <w:r w:rsidRPr="00DE281A">
        <w:rPr>
          <w:rFonts w:cs="Times New Roman"/>
          <w:b w:val="0"/>
        </w:rPr>
        <w:t xml:space="preserve"> Уложение о наказаниях уголовных и исправительных... С. 463.</w:t>
      </w:r>
    </w:p>
  </w:footnote>
  <w:footnote w:id="9">
    <w:p w14:paraId="3B37FFFC" w14:textId="73CC8A68"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О демонополизации народного хозяйства [Электронный ресурс]: Постановление Совета министров СССР от 16 августа 1990 г. </w:t>
      </w:r>
      <w:r>
        <w:rPr>
          <w:rFonts w:cs="Times New Roman"/>
          <w:b w:val="0"/>
        </w:rPr>
        <w:t>№</w:t>
      </w:r>
      <w:r w:rsidRPr="00DE281A">
        <w:rPr>
          <w:rFonts w:cs="Times New Roman"/>
          <w:b w:val="0"/>
        </w:rPr>
        <w:t xml:space="preserve"> 835 // Совет министров СССР.</w:t>
      </w:r>
      <w:r w:rsidRPr="00DE281A">
        <w:rPr>
          <w:rFonts w:cs="Times New Roman"/>
        </w:rPr>
        <w:t xml:space="preserve"> </w:t>
      </w:r>
      <w:r w:rsidRPr="00DE281A">
        <w:rPr>
          <w:rFonts w:cs="Times New Roman"/>
          <w:b w:val="0"/>
        </w:rPr>
        <w:t>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10">
    <w:p w14:paraId="6E6443AE" w14:textId="08E6A51B" w:rsidR="00AC3543" w:rsidRPr="00DE281A" w:rsidRDefault="00AC3543" w:rsidP="00DE281A">
      <w:pPr>
        <w:spacing w:after="0"/>
        <w:rPr>
          <w:rFonts w:ascii="Times New Roman" w:hAnsi="Times New Roman" w:cs="Times New Roman"/>
          <w:sz w:val="20"/>
          <w:szCs w:val="20"/>
        </w:rPr>
      </w:pPr>
      <w:r w:rsidRPr="00DE281A">
        <w:rPr>
          <w:rStyle w:val="a6"/>
          <w:rFonts w:ascii="Times New Roman" w:hAnsi="Times New Roman" w:cs="Times New Roman"/>
          <w:sz w:val="20"/>
          <w:szCs w:val="20"/>
        </w:rPr>
        <w:footnoteRef/>
      </w:r>
      <w:r w:rsidRPr="00DE281A">
        <w:rPr>
          <w:rFonts w:ascii="Times New Roman" w:hAnsi="Times New Roman" w:cs="Times New Roman"/>
          <w:sz w:val="20"/>
          <w:szCs w:val="20"/>
        </w:rPr>
        <w:t xml:space="preserve"> О защите конкуренции [Электронный ресурс] : федер. закон 26 июля 2006 г. </w:t>
      </w:r>
      <w:r>
        <w:rPr>
          <w:rFonts w:ascii="Times New Roman" w:hAnsi="Times New Roman" w:cs="Times New Roman"/>
          <w:sz w:val="20"/>
          <w:szCs w:val="20"/>
        </w:rPr>
        <w:t>№</w:t>
      </w:r>
      <w:r w:rsidRPr="00DE281A">
        <w:rPr>
          <w:rFonts w:ascii="Times New Roman" w:hAnsi="Times New Roman" w:cs="Times New Roman"/>
          <w:sz w:val="20"/>
          <w:szCs w:val="20"/>
        </w:rPr>
        <w:t xml:space="preserve"> 135-ФЗ </w:t>
      </w:r>
      <w:r>
        <w:rPr>
          <w:rFonts w:ascii="Times New Roman" w:hAnsi="Times New Roman" w:cs="Times New Roman"/>
          <w:sz w:val="20"/>
          <w:szCs w:val="20"/>
        </w:rPr>
        <w:t>// Собр .</w:t>
      </w:r>
      <w:r w:rsidRPr="00DE281A">
        <w:rPr>
          <w:rFonts w:ascii="Times New Roman" w:hAnsi="Times New Roman" w:cs="Times New Roman"/>
          <w:sz w:val="20"/>
          <w:szCs w:val="20"/>
        </w:rPr>
        <w:t>законодательства</w:t>
      </w:r>
      <w:proofErr w:type="gramStart"/>
      <w:r w:rsidRPr="00DE281A">
        <w:rPr>
          <w:rFonts w:ascii="Times New Roman" w:hAnsi="Times New Roman" w:cs="Times New Roman"/>
          <w:sz w:val="20"/>
          <w:szCs w:val="20"/>
        </w:rPr>
        <w:t xml:space="preserve"> Р</w:t>
      </w:r>
      <w:proofErr w:type="gramEnd"/>
      <w:r w:rsidRPr="00DE281A">
        <w:rPr>
          <w:rFonts w:ascii="Times New Roman" w:hAnsi="Times New Roman" w:cs="Times New Roman"/>
          <w:sz w:val="20"/>
          <w:szCs w:val="20"/>
        </w:rPr>
        <w:t>ос. Федерации. – 2018. – № 9. – Ст. 1274. – (в ред. от 19 фев. 2018 г.). – СПС «Консультант Плюс».</w:t>
      </w:r>
    </w:p>
  </w:footnote>
  <w:footnote w:id="11">
    <w:p w14:paraId="178561F3" w14:textId="4C86B128" w:rsidR="00AC3543" w:rsidRPr="00DE281A" w:rsidRDefault="00AC3543" w:rsidP="00DE281A">
      <w:pPr>
        <w:pStyle w:val="a7"/>
        <w:jc w:val="left"/>
        <w:rPr>
          <w:rFonts w:cs="Times New Roman"/>
          <w:b w:val="0"/>
        </w:rPr>
      </w:pPr>
      <w:r w:rsidRPr="00DE281A">
        <w:rPr>
          <w:rStyle w:val="a6"/>
          <w:rFonts w:cs="Times New Roman"/>
          <w:b w:val="0"/>
        </w:rPr>
        <w:footnoteRef/>
      </w:r>
      <w:r w:rsidRPr="00DE281A">
        <w:rPr>
          <w:rFonts w:cs="Times New Roman"/>
          <w:b w:val="0"/>
        </w:rPr>
        <w:t xml:space="preserve"> О конкуренции и ограничении монополистической деятельности на товарных рынках: закон РСФСР от 22.03.1991 </w:t>
      </w:r>
      <w:r>
        <w:rPr>
          <w:rFonts w:cs="Times New Roman"/>
          <w:b w:val="0"/>
        </w:rPr>
        <w:t>№</w:t>
      </w:r>
      <w:r w:rsidRPr="00DE281A">
        <w:rPr>
          <w:rFonts w:cs="Times New Roman"/>
          <w:b w:val="0"/>
        </w:rPr>
        <w:t xml:space="preserve"> 948-1 (ред. от 26.07.2006) // Ведомости СНД и ВС РСФСР. 18.04.1991. </w:t>
      </w:r>
      <w:r>
        <w:rPr>
          <w:rFonts w:cs="Times New Roman"/>
          <w:b w:val="0"/>
        </w:rPr>
        <w:t>№</w:t>
      </w:r>
      <w:r w:rsidRPr="00DE281A">
        <w:rPr>
          <w:rFonts w:cs="Times New Roman"/>
          <w:b w:val="0"/>
        </w:rPr>
        <w:t xml:space="preserve"> 16. Ст. 499.</w:t>
      </w:r>
    </w:p>
  </w:footnote>
  <w:footnote w:id="12">
    <w:p w14:paraId="730B64CA" w14:textId="532F36A6"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О конкуренции и ограничении монополистической деятельности на товарных рынках: закон РСФСР от 22.03.1991 </w:t>
      </w:r>
      <w:r>
        <w:rPr>
          <w:rFonts w:cs="Times New Roman"/>
          <w:b w:val="0"/>
        </w:rPr>
        <w:t>№</w:t>
      </w:r>
      <w:r w:rsidRPr="00DE281A">
        <w:rPr>
          <w:rFonts w:cs="Times New Roman"/>
          <w:b w:val="0"/>
        </w:rPr>
        <w:t xml:space="preserve"> 948-1 (ред. от 26.07.2006) // Ведомости СНД и ВС РСФСР. 18.04.1991. </w:t>
      </w:r>
      <w:r>
        <w:rPr>
          <w:rFonts w:cs="Times New Roman"/>
          <w:b w:val="0"/>
        </w:rPr>
        <w:t>№</w:t>
      </w:r>
      <w:r w:rsidRPr="00DE281A">
        <w:rPr>
          <w:rFonts w:cs="Times New Roman"/>
          <w:b w:val="0"/>
        </w:rPr>
        <w:t xml:space="preserve"> 16. Ст. 499.</w:t>
      </w:r>
    </w:p>
  </w:footnote>
  <w:footnote w:id="13">
    <w:p w14:paraId="17269E75" w14:textId="05BCDBD8" w:rsidR="00AC3543" w:rsidRPr="00DE281A" w:rsidRDefault="00AC3543" w:rsidP="002F0A88">
      <w:pPr>
        <w:pStyle w:val="a7"/>
        <w:jc w:val="both"/>
        <w:rPr>
          <w:rFonts w:cs="Times New Roman"/>
          <w:b w:val="0"/>
        </w:rPr>
      </w:pPr>
      <w:r w:rsidRPr="00DE281A">
        <w:rPr>
          <w:rStyle w:val="a6"/>
          <w:rFonts w:cs="Times New Roman"/>
          <w:b w:val="0"/>
        </w:rPr>
        <w:footnoteRef/>
      </w:r>
      <w:r w:rsidRPr="00DE281A">
        <w:rPr>
          <w:rFonts w:cs="Times New Roman"/>
          <w:b w:val="0"/>
        </w:rPr>
        <w:t xml:space="preserve"> О защите конкуренции на рынке финансовых услуг:  Федеральный закон от 23 июня 1999 года </w:t>
      </w:r>
      <w:r>
        <w:rPr>
          <w:rFonts w:cs="Times New Roman"/>
          <w:b w:val="0"/>
        </w:rPr>
        <w:t>№</w:t>
      </w:r>
      <w:r w:rsidRPr="00DE281A">
        <w:rPr>
          <w:rFonts w:cs="Times New Roman"/>
          <w:b w:val="0"/>
        </w:rPr>
        <w:t xml:space="preserve"> 117-ФЗ // Российская газета. </w:t>
      </w:r>
      <w:r>
        <w:rPr>
          <w:rFonts w:cs="Times New Roman"/>
          <w:b w:val="0"/>
        </w:rPr>
        <w:t>№</w:t>
      </w:r>
      <w:r w:rsidRPr="00DE281A">
        <w:rPr>
          <w:rFonts w:cs="Times New Roman"/>
          <w:b w:val="0"/>
        </w:rPr>
        <w:t xml:space="preserve"> 120. 29.06.1999.</w:t>
      </w:r>
    </w:p>
  </w:footnote>
  <w:footnote w:id="14">
    <w:p w14:paraId="3F99B8C2" w14:textId="394A909C" w:rsidR="00AC3543" w:rsidRPr="00D74E18" w:rsidRDefault="00AC3543" w:rsidP="00D74E18">
      <w:pPr>
        <w:pStyle w:val="a7"/>
        <w:jc w:val="left"/>
        <w:rPr>
          <w:rFonts w:cs="Times New Roman"/>
          <w:b w:val="0"/>
        </w:rPr>
      </w:pPr>
      <w:r w:rsidRPr="00DE281A">
        <w:rPr>
          <w:rStyle w:val="a6"/>
          <w:rFonts w:cs="Times New Roman"/>
          <w:b w:val="0"/>
        </w:rPr>
        <w:footnoteRef/>
      </w:r>
      <w:r w:rsidRPr="00DE281A">
        <w:rPr>
          <w:rFonts w:cs="Times New Roman"/>
          <w:b w:val="0"/>
        </w:rPr>
        <w:t xml:space="preserve"> О внесении изменений в Кодекс Российской Федерации об административных правонарушениях [Электронный ресурс]:  </w:t>
      </w:r>
      <w:r w:rsidRPr="00D74E18">
        <w:rPr>
          <w:rFonts w:cs="Times New Roman"/>
          <w:b w:val="0"/>
        </w:rPr>
        <w:t xml:space="preserve">Федеральный закон от 09 апреля 2007 года </w:t>
      </w:r>
      <w:r>
        <w:rPr>
          <w:rFonts w:cs="Times New Roman"/>
          <w:b w:val="0"/>
        </w:rPr>
        <w:t>№</w:t>
      </w:r>
      <w:r w:rsidRPr="00D74E18">
        <w:rPr>
          <w:rFonts w:cs="Times New Roman"/>
          <w:b w:val="0"/>
        </w:rPr>
        <w:t xml:space="preserve"> 45-ФЗ // Собр. законодательства РФ. Доступ из справ</w:t>
      </w:r>
      <w:proofErr w:type="gramStart"/>
      <w:r w:rsidRPr="00D74E18">
        <w:rPr>
          <w:rFonts w:cs="Times New Roman"/>
          <w:b w:val="0"/>
        </w:rPr>
        <w:t>.-</w:t>
      </w:r>
      <w:proofErr w:type="gramEnd"/>
      <w:r w:rsidRPr="00D74E18">
        <w:rPr>
          <w:rFonts w:cs="Times New Roman"/>
          <w:b w:val="0"/>
        </w:rPr>
        <w:t>правовой системы «КонсультантПлюс».</w:t>
      </w:r>
    </w:p>
  </w:footnote>
  <w:footnote w:id="15">
    <w:p w14:paraId="0751C48B" w14:textId="77777777" w:rsidR="00AC3543" w:rsidRDefault="00AC3543" w:rsidP="00D74E18">
      <w:pPr>
        <w:pStyle w:val="a7"/>
        <w:jc w:val="left"/>
      </w:pPr>
      <w:r w:rsidRPr="00D74E18">
        <w:rPr>
          <w:rStyle w:val="a6"/>
          <w:b w:val="0"/>
        </w:rPr>
        <w:footnoteRef/>
      </w:r>
      <w:r w:rsidRPr="00D74E18">
        <w:rPr>
          <w:b w:val="0"/>
        </w:rPr>
        <w:t xml:space="preserve"> Кодекс Российской Федерации об административных правонарушениях от 30.12.2001 № 195-ФЗ // Собрание законодательства РФ. – 2002. – № 1. – Ст. 1274. – (в ред. от 31.12.2017.)</w:t>
      </w:r>
    </w:p>
  </w:footnote>
  <w:footnote w:id="16">
    <w:p w14:paraId="66EDC8B5" w14:textId="103C0E6A" w:rsidR="00AC3543" w:rsidRPr="00DE281A" w:rsidRDefault="00AC3543" w:rsidP="002F0A88">
      <w:pPr>
        <w:spacing w:after="0"/>
        <w:jc w:val="both"/>
        <w:rPr>
          <w:rFonts w:ascii="Times New Roman" w:hAnsi="Times New Roman" w:cs="Times New Roman"/>
          <w:sz w:val="20"/>
          <w:szCs w:val="20"/>
        </w:rPr>
      </w:pPr>
      <w:r w:rsidRPr="00DE281A">
        <w:rPr>
          <w:rStyle w:val="a6"/>
          <w:rFonts w:ascii="Times New Roman" w:hAnsi="Times New Roman" w:cs="Times New Roman"/>
          <w:sz w:val="20"/>
          <w:szCs w:val="20"/>
        </w:rPr>
        <w:footnoteRef/>
      </w:r>
      <w:r w:rsidRPr="00DE281A">
        <w:rPr>
          <w:rFonts w:ascii="Times New Roman" w:hAnsi="Times New Roman" w:cs="Times New Roman"/>
          <w:sz w:val="20"/>
          <w:szCs w:val="20"/>
        </w:rPr>
        <w:t xml:space="preserve"> Федеральный закон от 17 июля 2009 года </w:t>
      </w:r>
      <w:r>
        <w:rPr>
          <w:rFonts w:ascii="Times New Roman" w:hAnsi="Times New Roman" w:cs="Times New Roman"/>
          <w:sz w:val="20"/>
          <w:szCs w:val="20"/>
        </w:rPr>
        <w:t>№</w:t>
      </w:r>
      <w:r w:rsidRPr="00DE281A">
        <w:rPr>
          <w:rFonts w:ascii="Times New Roman" w:hAnsi="Times New Roman" w:cs="Times New Roman"/>
          <w:sz w:val="20"/>
          <w:szCs w:val="20"/>
        </w:rPr>
        <w:t xml:space="preserve"> 164-ФЗ // Российская газета. </w:t>
      </w:r>
      <w:r>
        <w:rPr>
          <w:rFonts w:ascii="Times New Roman" w:hAnsi="Times New Roman" w:cs="Times New Roman"/>
          <w:sz w:val="20"/>
          <w:szCs w:val="20"/>
        </w:rPr>
        <w:t>№</w:t>
      </w:r>
      <w:r w:rsidRPr="00DE281A">
        <w:rPr>
          <w:rFonts w:ascii="Times New Roman" w:hAnsi="Times New Roman" w:cs="Times New Roman"/>
          <w:sz w:val="20"/>
          <w:szCs w:val="20"/>
        </w:rPr>
        <w:t xml:space="preserve"> 134. 23.07.2009; Федеральный закон от 17 июля 2009 года </w:t>
      </w:r>
      <w:r>
        <w:rPr>
          <w:rFonts w:ascii="Times New Roman" w:hAnsi="Times New Roman" w:cs="Times New Roman"/>
          <w:sz w:val="20"/>
          <w:szCs w:val="20"/>
        </w:rPr>
        <w:t>№</w:t>
      </w:r>
      <w:r w:rsidRPr="00DE281A">
        <w:rPr>
          <w:rFonts w:ascii="Times New Roman" w:hAnsi="Times New Roman" w:cs="Times New Roman"/>
          <w:sz w:val="20"/>
          <w:szCs w:val="20"/>
        </w:rPr>
        <w:t xml:space="preserve"> 160-ФЗ // Российская газета. </w:t>
      </w:r>
      <w:r>
        <w:rPr>
          <w:rFonts w:ascii="Times New Roman" w:hAnsi="Times New Roman" w:cs="Times New Roman"/>
          <w:sz w:val="20"/>
          <w:szCs w:val="20"/>
        </w:rPr>
        <w:t>№</w:t>
      </w:r>
      <w:r w:rsidRPr="00DE281A">
        <w:rPr>
          <w:rFonts w:ascii="Times New Roman" w:hAnsi="Times New Roman" w:cs="Times New Roman"/>
          <w:sz w:val="20"/>
          <w:szCs w:val="20"/>
        </w:rPr>
        <w:t xml:space="preserve"> 133. 22.07.2009; Федеральный закон от 29 июля 2009 года </w:t>
      </w:r>
      <w:r>
        <w:rPr>
          <w:rFonts w:ascii="Times New Roman" w:hAnsi="Times New Roman" w:cs="Times New Roman"/>
          <w:sz w:val="20"/>
          <w:szCs w:val="20"/>
        </w:rPr>
        <w:t>№</w:t>
      </w:r>
      <w:r w:rsidRPr="00DE281A">
        <w:rPr>
          <w:rFonts w:ascii="Times New Roman" w:hAnsi="Times New Roman" w:cs="Times New Roman"/>
          <w:sz w:val="20"/>
          <w:szCs w:val="20"/>
        </w:rPr>
        <w:t xml:space="preserve"> 216-ФЗ // Российская газета. </w:t>
      </w:r>
      <w:r>
        <w:rPr>
          <w:rFonts w:ascii="Times New Roman" w:hAnsi="Times New Roman" w:cs="Times New Roman"/>
          <w:sz w:val="20"/>
          <w:szCs w:val="20"/>
        </w:rPr>
        <w:t>№</w:t>
      </w:r>
      <w:r w:rsidRPr="00DE281A">
        <w:rPr>
          <w:rFonts w:ascii="Times New Roman" w:hAnsi="Times New Roman" w:cs="Times New Roman"/>
          <w:sz w:val="20"/>
          <w:szCs w:val="20"/>
        </w:rPr>
        <w:t xml:space="preserve"> 141. 31.07.2009</w:t>
      </w:r>
    </w:p>
  </w:footnote>
  <w:footnote w:id="17">
    <w:p w14:paraId="4B39BB25" w14:textId="6B01A563" w:rsidR="00AC3543" w:rsidRPr="00D74E18" w:rsidRDefault="00AC3543" w:rsidP="00D74E18">
      <w:pPr>
        <w:pStyle w:val="a7"/>
        <w:jc w:val="left"/>
        <w:rPr>
          <w:b w:val="0"/>
        </w:rPr>
      </w:pPr>
      <w:r w:rsidRPr="00D74E18">
        <w:rPr>
          <w:rStyle w:val="a6"/>
          <w:b w:val="0"/>
        </w:rPr>
        <w:footnoteRef/>
      </w:r>
      <w:r w:rsidRPr="00D74E18">
        <w:rPr>
          <w:b w:val="0"/>
        </w:rPr>
        <w:t xml:space="preserve"> О внесении изменения в статью 178 Уголовного кодекса Российской Федерации [Электронный ресурс]</w:t>
      </w:r>
      <w:proofErr w:type="gramStart"/>
      <w:r w:rsidRPr="00D74E18">
        <w:rPr>
          <w:b w:val="0"/>
        </w:rPr>
        <w:t xml:space="preserve"> :</w:t>
      </w:r>
      <w:proofErr w:type="gramEnd"/>
      <w:r w:rsidRPr="00D74E18">
        <w:rPr>
          <w:b w:val="0"/>
        </w:rPr>
        <w:t xml:space="preserve"> федер. закон 29.07.2009 г. </w:t>
      </w:r>
      <w:r>
        <w:rPr>
          <w:b w:val="0"/>
        </w:rPr>
        <w:t>№</w:t>
      </w:r>
      <w:r w:rsidRPr="00D74E18">
        <w:rPr>
          <w:b w:val="0"/>
        </w:rPr>
        <w:t xml:space="preserve"> 216-ФЗ //. – СПС «Консультант Плюс».</w:t>
      </w:r>
    </w:p>
  </w:footnote>
  <w:footnote w:id="18">
    <w:p w14:paraId="00CD49CB" w14:textId="3932BF9A" w:rsidR="00AC3543" w:rsidRPr="00DE281A" w:rsidRDefault="00AC3543" w:rsidP="002F0A88">
      <w:pPr>
        <w:pStyle w:val="a7"/>
        <w:jc w:val="both"/>
        <w:rPr>
          <w:rFonts w:cs="Times New Roman"/>
          <w:b w:val="0"/>
        </w:rPr>
      </w:pPr>
      <w:r w:rsidRPr="00DE281A">
        <w:rPr>
          <w:rStyle w:val="a6"/>
          <w:rFonts w:cs="Times New Roman"/>
          <w:b w:val="0"/>
        </w:rPr>
        <w:footnoteRef/>
      </w:r>
      <w:r w:rsidRPr="00DE281A">
        <w:rPr>
          <w:rFonts w:cs="Times New Roman"/>
          <w:b w:val="0"/>
        </w:rPr>
        <w:t xml:space="preserve"> </w:t>
      </w:r>
      <w:r w:rsidRPr="00617773">
        <w:rPr>
          <w:rFonts w:cs="Times New Roman"/>
          <w:b w:val="0"/>
        </w:rPr>
        <w:t>О внесении изменений в Федеральный закон "О защите конкуренции" и отдельные законодательные акты Российской Федерации [Электронный ресурс]</w:t>
      </w:r>
      <w:proofErr w:type="gramStart"/>
      <w:r w:rsidRPr="00617773">
        <w:rPr>
          <w:rFonts w:cs="Times New Roman"/>
          <w:b w:val="0"/>
        </w:rPr>
        <w:t xml:space="preserve"> :</w:t>
      </w:r>
      <w:proofErr w:type="gramEnd"/>
      <w:r w:rsidRPr="00617773">
        <w:rPr>
          <w:rFonts w:cs="Times New Roman"/>
          <w:b w:val="0"/>
        </w:rPr>
        <w:t xml:space="preserve"> федер. закон 06.12.2011 </w:t>
      </w:r>
      <w:r>
        <w:rPr>
          <w:rFonts w:cs="Times New Roman"/>
          <w:b w:val="0"/>
        </w:rPr>
        <w:t>№</w:t>
      </w:r>
      <w:r w:rsidRPr="00617773">
        <w:rPr>
          <w:rFonts w:cs="Times New Roman"/>
          <w:b w:val="0"/>
        </w:rPr>
        <w:t xml:space="preserve"> 401-ФЗ (ред. от 05.10.2015) //. – СПС «Консультант Плюс».</w:t>
      </w:r>
    </w:p>
  </w:footnote>
  <w:footnote w:id="19">
    <w:p w14:paraId="5E94B1EF" w14:textId="6AED3B5A" w:rsidR="00AC3543" w:rsidRPr="00617773" w:rsidRDefault="00AC3543" w:rsidP="00617773">
      <w:pPr>
        <w:pStyle w:val="a7"/>
        <w:jc w:val="left"/>
        <w:rPr>
          <w:b w:val="0"/>
        </w:rPr>
      </w:pPr>
      <w:r w:rsidRPr="00617773">
        <w:rPr>
          <w:rStyle w:val="a6"/>
          <w:b w:val="0"/>
        </w:rPr>
        <w:footnoteRef/>
      </w:r>
      <w:r w:rsidRPr="00617773">
        <w:rPr>
          <w:b w:val="0"/>
        </w:rPr>
        <w:t xml:space="preserve"> О внесении изменений в Кодекс Российской Федерации об административных правонарушениях [Электронный ресурс]</w:t>
      </w:r>
      <w:proofErr w:type="gramStart"/>
      <w:r w:rsidRPr="00617773">
        <w:rPr>
          <w:b w:val="0"/>
        </w:rPr>
        <w:t xml:space="preserve"> :</w:t>
      </w:r>
      <w:proofErr w:type="gramEnd"/>
      <w:r w:rsidRPr="00617773">
        <w:rPr>
          <w:b w:val="0"/>
        </w:rPr>
        <w:t xml:space="preserve"> федер. закон 06.12.2011 </w:t>
      </w:r>
      <w:r>
        <w:rPr>
          <w:b w:val="0"/>
        </w:rPr>
        <w:t>№</w:t>
      </w:r>
      <w:r w:rsidRPr="00617773">
        <w:rPr>
          <w:b w:val="0"/>
        </w:rPr>
        <w:t xml:space="preserve"> 404-ФЗ (ред. от 23.07.2013) //. – СПС «Консультант Плюс».</w:t>
      </w:r>
    </w:p>
  </w:footnote>
  <w:footnote w:id="20">
    <w:p w14:paraId="097AF8B8" w14:textId="77777777"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О внесении изменений в Федеральный закон "О защите конкуренции" и отдельные законодательные акты Российской Федерации [Электронный ресурс]: Федеральный закон от 5 октября 2015 года № 275-ФЗ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21">
    <w:p w14:paraId="4DA45015" w14:textId="77777777"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Индекс Глобальной Конкурентоспособности [Электронный ресурс]: URL: </w:t>
      </w:r>
      <w:hyperlink r:id="rId2" w:history="1">
        <w:r w:rsidRPr="00DE281A">
          <w:rPr>
            <w:rStyle w:val="a5"/>
            <w:rFonts w:cs="Times New Roman"/>
            <w:b w:val="0"/>
          </w:rPr>
          <w:t>https://widgets.weforum.org/global-competitiveness-report-2017/</w:t>
        </w:r>
      </w:hyperlink>
      <w:r w:rsidRPr="00DE281A">
        <w:rPr>
          <w:rFonts w:cs="Times New Roman"/>
          <w:b w:val="0"/>
        </w:rPr>
        <w:t xml:space="preserve"> (дата обращения</w:t>
      </w:r>
      <w:proofErr w:type="gramStart"/>
      <w:r w:rsidRPr="00DE281A">
        <w:rPr>
          <w:rFonts w:cs="Times New Roman"/>
          <w:b w:val="0"/>
        </w:rPr>
        <w:t xml:space="preserve"> :</w:t>
      </w:r>
      <w:proofErr w:type="gramEnd"/>
      <w:r w:rsidRPr="00DE281A">
        <w:rPr>
          <w:rFonts w:cs="Times New Roman"/>
          <w:b w:val="0"/>
        </w:rPr>
        <w:t xml:space="preserve"> 22.04.2018).</w:t>
      </w:r>
    </w:p>
  </w:footnote>
  <w:footnote w:id="22">
    <w:p w14:paraId="33A11A09" w14:textId="77777777" w:rsidR="00AC3543" w:rsidRPr="00DE281A" w:rsidRDefault="00AC3543" w:rsidP="00EC4D3C">
      <w:pPr>
        <w:pStyle w:val="a7"/>
        <w:jc w:val="left"/>
        <w:rPr>
          <w:rFonts w:cs="Times New Roman"/>
        </w:rPr>
      </w:pPr>
      <w:r w:rsidRPr="00DE281A">
        <w:rPr>
          <w:rStyle w:val="a6"/>
          <w:rFonts w:cs="Times New Roman"/>
          <w:b w:val="0"/>
        </w:rPr>
        <w:footnoteRef/>
      </w:r>
      <w:r w:rsidRPr="00DE281A">
        <w:rPr>
          <w:rFonts w:cs="Times New Roman"/>
          <w:b w:val="0"/>
        </w:rPr>
        <w:t xml:space="preserve"> Договор о Европейском Союзе в ред. Лиссабонского договора 2007 г.,</w:t>
      </w:r>
      <w:r w:rsidRPr="00DE281A">
        <w:rPr>
          <w:rFonts w:cs="Times New Roman"/>
        </w:rPr>
        <w:t xml:space="preserve"> </w:t>
      </w:r>
      <w:r w:rsidRPr="00DE281A">
        <w:rPr>
          <w:rFonts w:cs="Times New Roman"/>
          <w:b w:val="0"/>
        </w:rPr>
        <w:t xml:space="preserve">Маастрихт, 7 февраля 1992 г. [Электронный ресурс]:  Право Европейского Союза. URL: </w:t>
      </w:r>
      <w:hyperlink r:id="rId3" w:history="1">
        <w:r w:rsidRPr="00DE281A">
          <w:rPr>
            <w:rStyle w:val="a5"/>
            <w:rFonts w:cs="Times New Roman"/>
            <w:b w:val="0"/>
          </w:rPr>
          <w:t>http://eulaw.ru/treaties/tfeu</w:t>
        </w:r>
      </w:hyperlink>
      <w:r w:rsidRPr="00DE281A">
        <w:rPr>
          <w:rFonts w:cs="Times New Roman"/>
          <w:b w:val="0"/>
        </w:rPr>
        <w:t xml:space="preserve"> (дата обращения</w:t>
      </w:r>
      <w:proofErr w:type="gramStart"/>
      <w:r w:rsidRPr="00DE281A">
        <w:rPr>
          <w:rFonts w:cs="Times New Roman"/>
          <w:b w:val="0"/>
        </w:rPr>
        <w:t xml:space="preserve"> :</w:t>
      </w:r>
      <w:proofErr w:type="gramEnd"/>
      <w:r w:rsidRPr="00DE281A">
        <w:rPr>
          <w:rFonts w:cs="Times New Roman"/>
          <w:b w:val="0"/>
        </w:rPr>
        <w:t xml:space="preserve"> 19.04.2018).</w:t>
      </w:r>
    </w:p>
  </w:footnote>
  <w:footnote w:id="23">
    <w:p w14:paraId="46708E08" w14:textId="77777777"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Договор о Европейском Союзе в ред. Лиссабонского договора 2007 г.,</w:t>
      </w:r>
      <w:r w:rsidRPr="00DE281A">
        <w:rPr>
          <w:rFonts w:cs="Times New Roman"/>
        </w:rPr>
        <w:t xml:space="preserve"> </w:t>
      </w:r>
      <w:r w:rsidRPr="00DE281A">
        <w:rPr>
          <w:rFonts w:cs="Times New Roman"/>
          <w:b w:val="0"/>
        </w:rPr>
        <w:t xml:space="preserve">Маастрихт, 7 февраля 1992 г. [Электронный ресурс]:  Право Европейского Союза. URL: </w:t>
      </w:r>
      <w:hyperlink r:id="rId4" w:history="1">
        <w:r w:rsidRPr="00DE281A">
          <w:rPr>
            <w:rStyle w:val="a5"/>
            <w:rFonts w:cs="Times New Roman"/>
            <w:b w:val="0"/>
          </w:rPr>
          <w:t>http://eulaw.ru/treaties/tfeu</w:t>
        </w:r>
      </w:hyperlink>
      <w:r w:rsidRPr="00DE281A">
        <w:rPr>
          <w:rFonts w:cs="Times New Roman"/>
          <w:b w:val="0"/>
        </w:rPr>
        <w:t xml:space="preserve"> (дата обращения</w:t>
      </w:r>
      <w:proofErr w:type="gramStart"/>
      <w:r w:rsidRPr="00DE281A">
        <w:rPr>
          <w:rFonts w:cs="Times New Roman"/>
          <w:b w:val="0"/>
        </w:rPr>
        <w:t xml:space="preserve"> :</w:t>
      </w:r>
      <w:proofErr w:type="gramEnd"/>
      <w:r w:rsidRPr="00DE281A">
        <w:rPr>
          <w:rFonts w:cs="Times New Roman"/>
          <w:b w:val="0"/>
        </w:rPr>
        <w:t xml:space="preserve"> 19.04.2018).</w:t>
      </w:r>
    </w:p>
  </w:footnote>
  <w:footnote w:id="24">
    <w:p w14:paraId="67059CAD" w14:textId="77777777" w:rsidR="00AC3543" w:rsidRPr="00DE281A" w:rsidRDefault="00AC3543" w:rsidP="00EC4D3C">
      <w:pPr>
        <w:pStyle w:val="a7"/>
        <w:jc w:val="left"/>
        <w:rPr>
          <w:rFonts w:cs="Times New Roman"/>
          <w:b w:val="0"/>
        </w:rPr>
      </w:pPr>
      <w:r w:rsidRPr="00DE281A">
        <w:rPr>
          <w:rStyle w:val="a6"/>
          <w:rFonts w:cs="Times New Roman"/>
          <w:b w:val="0"/>
        </w:rPr>
        <w:footnoteRef/>
      </w:r>
      <w:r w:rsidRPr="00DE281A">
        <w:rPr>
          <w:rFonts w:cs="Times New Roman"/>
          <w:b w:val="0"/>
        </w:rPr>
        <w:t xml:space="preserve"> Отчет о глобальной конкурентоспособности 2017-2018 [Электронный ресурс]: Всемирный Экономический Форум. URL:  </w:t>
      </w:r>
      <w:hyperlink r:id="rId5" w:history="1">
        <w:r w:rsidRPr="00DE281A">
          <w:rPr>
            <w:rStyle w:val="a5"/>
            <w:rFonts w:cs="Times New Roman"/>
            <w:b w:val="0"/>
          </w:rPr>
          <w:t>http://reports.weforum.org/global-competitiveness-index-2017-2018/</w:t>
        </w:r>
      </w:hyperlink>
      <w:r w:rsidRPr="00DE281A">
        <w:rPr>
          <w:rFonts w:cs="Times New Roman"/>
          <w:b w:val="0"/>
        </w:rPr>
        <w:t xml:space="preserve"> (дата обращения</w:t>
      </w:r>
      <w:proofErr w:type="gramStart"/>
      <w:r w:rsidRPr="00DE281A">
        <w:rPr>
          <w:rFonts w:cs="Times New Roman"/>
          <w:b w:val="0"/>
        </w:rPr>
        <w:t xml:space="preserve"> :</w:t>
      </w:r>
      <w:proofErr w:type="gramEnd"/>
      <w:r w:rsidRPr="00DE281A">
        <w:rPr>
          <w:rFonts w:cs="Times New Roman"/>
          <w:b w:val="0"/>
        </w:rPr>
        <w:t xml:space="preserve"> 19.04.2018).</w:t>
      </w:r>
    </w:p>
  </w:footnote>
  <w:footnote w:id="25">
    <w:p w14:paraId="5D587588" w14:textId="77777777" w:rsidR="00AC3543" w:rsidRPr="00DE281A" w:rsidRDefault="00AC3543" w:rsidP="006E0FB1">
      <w:pPr>
        <w:pStyle w:val="a7"/>
        <w:jc w:val="left"/>
        <w:rPr>
          <w:rFonts w:cs="Times New Roman"/>
        </w:rPr>
      </w:pPr>
      <w:r w:rsidRPr="00DE281A">
        <w:rPr>
          <w:rStyle w:val="a6"/>
          <w:rFonts w:cs="Times New Roman"/>
          <w:b w:val="0"/>
        </w:rPr>
        <w:footnoteRef/>
      </w:r>
      <w:r w:rsidRPr="00DE281A">
        <w:rPr>
          <w:rFonts w:cs="Times New Roman"/>
          <w:b w:val="0"/>
        </w:rPr>
        <w:t xml:space="preserve"> Рейтинг стран мира по уровню глобальной конкурентоспособности по версии IMD [Электронный ресурс]: ИАА Центр гуманитарных технологий. </w:t>
      </w:r>
      <w:r w:rsidRPr="00DE281A">
        <w:rPr>
          <w:rFonts w:cs="Times New Roman"/>
          <w:b w:val="0"/>
          <w:lang w:val="en-US"/>
        </w:rPr>
        <w:t>URL</w:t>
      </w:r>
      <w:r w:rsidRPr="00DE281A">
        <w:rPr>
          <w:rFonts w:cs="Times New Roman"/>
          <w:b w:val="0"/>
        </w:rPr>
        <w:t xml:space="preserve">:  </w:t>
      </w:r>
      <w:hyperlink r:id="rId6" w:history="1">
        <w:r w:rsidRPr="00DE281A">
          <w:rPr>
            <w:rStyle w:val="a5"/>
            <w:rFonts w:cs="Times New Roman"/>
            <w:b w:val="0"/>
            <w:lang w:val="en-US"/>
          </w:rPr>
          <w:t>http</w:t>
        </w:r>
        <w:r w:rsidRPr="00DE281A">
          <w:rPr>
            <w:rStyle w:val="a5"/>
            <w:rFonts w:cs="Times New Roman"/>
            <w:b w:val="0"/>
          </w:rPr>
          <w:t>://</w:t>
        </w:r>
        <w:r w:rsidRPr="00DE281A">
          <w:rPr>
            <w:rStyle w:val="a5"/>
            <w:rFonts w:cs="Times New Roman"/>
            <w:b w:val="0"/>
            <w:lang w:val="en-US"/>
          </w:rPr>
          <w:t>gtmarket</w:t>
        </w:r>
        <w:r w:rsidRPr="00DE281A">
          <w:rPr>
            <w:rStyle w:val="a5"/>
            <w:rFonts w:cs="Times New Roman"/>
            <w:b w:val="0"/>
          </w:rPr>
          <w:t>.</w:t>
        </w:r>
        <w:r w:rsidRPr="00DE281A">
          <w:rPr>
            <w:rStyle w:val="a5"/>
            <w:rFonts w:cs="Times New Roman"/>
            <w:b w:val="0"/>
            <w:lang w:val="en-US"/>
          </w:rPr>
          <w:t>ru</w:t>
        </w:r>
        <w:r w:rsidRPr="00DE281A">
          <w:rPr>
            <w:rStyle w:val="a5"/>
            <w:rFonts w:cs="Times New Roman"/>
            <w:b w:val="0"/>
          </w:rPr>
          <w:t>/</w:t>
        </w:r>
        <w:r w:rsidRPr="00DE281A">
          <w:rPr>
            <w:rStyle w:val="a5"/>
            <w:rFonts w:cs="Times New Roman"/>
            <w:b w:val="0"/>
            <w:lang w:val="en-US"/>
          </w:rPr>
          <w:t>ratings</w:t>
        </w:r>
        <w:r w:rsidRPr="00DE281A">
          <w:rPr>
            <w:rStyle w:val="a5"/>
            <w:rFonts w:cs="Times New Roman"/>
            <w:b w:val="0"/>
          </w:rPr>
          <w:t>/</w:t>
        </w:r>
        <w:r w:rsidRPr="00DE281A">
          <w:rPr>
            <w:rStyle w:val="a5"/>
            <w:rFonts w:cs="Times New Roman"/>
            <w:b w:val="0"/>
            <w:lang w:val="en-US"/>
          </w:rPr>
          <w:t>the</w:t>
        </w:r>
        <w:r w:rsidRPr="00DE281A">
          <w:rPr>
            <w:rStyle w:val="a5"/>
            <w:rFonts w:cs="Times New Roman"/>
            <w:b w:val="0"/>
          </w:rPr>
          <w:t>-</w:t>
        </w:r>
        <w:r w:rsidRPr="00DE281A">
          <w:rPr>
            <w:rStyle w:val="a5"/>
            <w:rFonts w:cs="Times New Roman"/>
            <w:b w:val="0"/>
            <w:lang w:val="en-US"/>
          </w:rPr>
          <w:t>imd</w:t>
        </w:r>
        <w:r w:rsidRPr="00DE281A">
          <w:rPr>
            <w:rStyle w:val="a5"/>
            <w:rFonts w:cs="Times New Roman"/>
            <w:b w:val="0"/>
          </w:rPr>
          <w:t>-</w:t>
        </w:r>
        <w:r w:rsidRPr="00DE281A">
          <w:rPr>
            <w:rStyle w:val="a5"/>
            <w:rFonts w:cs="Times New Roman"/>
            <w:b w:val="0"/>
            <w:lang w:val="en-US"/>
          </w:rPr>
          <w:t>world</w:t>
        </w:r>
        <w:r w:rsidRPr="00DE281A">
          <w:rPr>
            <w:rStyle w:val="a5"/>
            <w:rFonts w:cs="Times New Roman"/>
            <w:b w:val="0"/>
          </w:rPr>
          <w:t>-</w:t>
        </w:r>
        <w:r w:rsidRPr="00DE281A">
          <w:rPr>
            <w:rStyle w:val="a5"/>
            <w:rFonts w:cs="Times New Roman"/>
            <w:b w:val="0"/>
            <w:lang w:val="en-US"/>
          </w:rPr>
          <w:t>competitiveness</w:t>
        </w:r>
        <w:r w:rsidRPr="00DE281A">
          <w:rPr>
            <w:rStyle w:val="a5"/>
            <w:rFonts w:cs="Times New Roman"/>
            <w:b w:val="0"/>
          </w:rPr>
          <w:t>-</w:t>
        </w:r>
        <w:r w:rsidRPr="00DE281A">
          <w:rPr>
            <w:rStyle w:val="a5"/>
            <w:rFonts w:cs="Times New Roman"/>
            <w:b w:val="0"/>
            <w:lang w:val="en-US"/>
          </w:rPr>
          <w:t>yearbook</w:t>
        </w:r>
        <w:r w:rsidRPr="00DE281A">
          <w:rPr>
            <w:rStyle w:val="a5"/>
            <w:rFonts w:cs="Times New Roman"/>
            <w:b w:val="0"/>
          </w:rPr>
          <w:t>/</w:t>
        </w:r>
        <w:r w:rsidRPr="00DE281A">
          <w:rPr>
            <w:rStyle w:val="a5"/>
            <w:rFonts w:cs="Times New Roman"/>
            <w:b w:val="0"/>
            <w:lang w:val="en-US"/>
          </w:rPr>
          <w:t>info</w:t>
        </w:r>
      </w:hyperlink>
      <w:r w:rsidRPr="00DE281A">
        <w:rPr>
          <w:rFonts w:cs="Times New Roman"/>
          <w:b w:val="0"/>
        </w:rPr>
        <w:t xml:space="preserve"> (дата </w:t>
      </w:r>
      <w:proofErr w:type="gramStart"/>
      <w:r w:rsidRPr="00DE281A">
        <w:rPr>
          <w:rFonts w:cs="Times New Roman"/>
          <w:b w:val="0"/>
        </w:rPr>
        <w:t>обращения :</w:t>
      </w:r>
      <w:proofErr w:type="gramEnd"/>
      <w:r w:rsidRPr="00DE281A">
        <w:rPr>
          <w:rFonts w:cs="Times New Roman"/>
          <w:b w:val="0"/>
        </w:rPr>
        <w:t xml:space="preserve"> 21.04.2018).</w:t>
      </w:r>
    </w:p>
  </w:footnote>
  <w:footnote w:id="26">
    <w:p w14:paraId="25A1D6B2" w14:textId="77777777" w:rsidR="00AC3543" w:rsidRPr="00DE281A" w:rsidRDefault="00AC3543" w:rsidP="006E0FB1">
      <w:pPr>
        <w:pStyle w:val="a7"/>
        <w:jc w:val="left"/>
        <w:rPr>
          <w:rFonts w:cs="Times New Roman"/>
          <w:b w:val="0"/>
        </w:rPr>
      </w:pPr>
      <w:r w:rsidRPr="00DE281A">
        <w:rPr>
          <w:rStyle w:val="a6"/>
          <w:rFonts w:cs="Times New Roman"/>
          <w:b w:val="0"/>
        </w:rPr>
        <w:footnoteRef/>
      </w:r>
      <w:r w:rsidRPr="00DE281A">
        <w:rPr>
          <w:rFonts w:cs="Times New Roman"/>
          <w:b w:val="0"/>
        </w:rPr>
        <w:t xml:space="preserve"> Качмазов. Г.Э. Защита конкуренции нормами уголовного права в США и его значение для России // Бизнес в законе. Экономико-юридический журнал. 2007. № 4. С. 201.</w:t>
      </w:r>
    </w:p>
  </w:footnote>
  <w:footnote w:id="27">
    <w:p w14:paraId="4CB640E8" w14:textId="77777777" w:rsidR="00AC3543" w:rsidRPr="00DE281A" w:rsidRDefault="00AC3543" w:rsidP="002F0A88">
      <w:pPr>
        <w:pStyle w:val="a7"/>
        <w:jc w:val="both"/>
        <w:rPr>
          <w:rFonts w:cs="Times New Roman"/>
          <w:b w:val="0"/>
        </w:rPr>
      </w:pPr>
      <w:r w:rsidRPr="00DE281A">
        <w:rPr>
          <w:rStyle w:val="a6"/>
          <w:rFonts w:cs="Times New Roman"/>
          <w:b w:val="0"/>
        </w:rPr>
        <w:footnoteRef/>
      </w:r>
      <w:r w:rsidRPr="00DE281A">
        <w:rPr>
          <w:rFonts w:cs="Times New Roman"/>
          <w:b w:val="0"/>
        </w:rPr>
        <w:t xml:space="preserve"> http://pnu.edu.ru/ru/faculties/full_time/uf/iogip/study/studentsbooks/histsources2/ipgzio23/</w:t>
      </w:r>
    </w:p>
  </w:footnote>
  <w:footnote w:id="28">
    <w:p w14:paraId="06E4E0BF" w14:textId="77777777" w:rsidR="00AC3543" w:rsidRPr="00DE281A" w:rsidRDefault="00AC3543" w:rsidP="001D7D6B">
      <w:pPr>
        <w:pStyle w:val="a7"/>
        <w:jc w:val="left"/>
        <w:rPr>
          <w:rFonts w:cs="Times New Roman"/>
          <w:b w:val="0"/>
          <w:color w:val="FF0000"/>
        </w:rPr>
      </w:pPr>
      <w:r w:rsidRPr="00DE281A">
        <w:rPr>
          <w:rStyle w:val="a6"/>
          <w:rFonts w:cs="Times New Roman"/>
        </w:rPr>
        <w:footnoteRef/>
      </w:r>
      <w:r w:rsidRPr="00DE281A">
        <w:rPr>
          <w:rFonts w:cs="Times New Roman"/>
        </w:rPr>
        <w:t xml:space="preserve"> </w:t>
      </w:r>
      <w:r w:rsidRPr="001D7D6B">
        <w:rPr>
          <w:rFonts w:cs="Times New Roman"/>
          <w:b w:val="0"/>
        </w:rPr>
        <w:t>Барышкова, К. В. Картельное право Германии конца XIX - первой половины XX веков:</w:t>
      </w:r>
      <w:r>
        <w:rPr>
          <w:rFonts w:cs="Times New Roman"/>
          <w:b w:val="0"/>
        </w:rPr>
        <w:t xml:space="preserve"> </w:t>
      </w:r>
      <w:r w:rsidRPr="001D7D6B">
        <w:rPr>
          <w:rFonts w:cs="Times New Roman"/>
          <w:b w:val="0"/>
        </w:rPr>
        <w:t xml:space="preserve">дис. канд. </w:t>
      </w:r>
      <w:proofErr w:type="spellStart"/>
      <w:r w:rsidRPr="001D7D6B">
        <w:rPr>
          <w:rFonts w:cs="Times New Roman"/>
          <w:b w:val="0"/>
        </w:rPr>
        <w:t>юрид</w:t>
      </w:r>
      <w:proofErr w:type="spellEnd"/>
      <w:r w:rsidRPr="001D7D6B">
        <w:rPr>
          <w:rFonts w:cs="Times New Roman"/>
          <w:b w:val="0"/>
        </w:rPr>
        <w:t>. наук</w:t>
      </w:r>
      <w:proofErr w:type="gramStart"/>
      <w:r w:rsidRPr="001D7D6B">
        <w:rPr>
          <w:rFonts w:cs="Times New Roman"/>
          <w:b w:val="0"/>
        </w:rPr>
        <w:t xml:space="preserve">.: </w:t>
      </w:r>
      <w:proofErr w:type="gramEnd"/>
      <w:r w:rsidRPr="001D7D6B">
        <w:rPr>
          <w:rFonts w:cs="Times New Roman"/>
          <w:b w:val="0"/>
        </w:rPr>
        <w:t>12.00.01 / К. В Барышкова. – Саратов, 2005. – 412 с.</w:t>
      </w:r>
    </w:p>
  </w:footnote>
  <w:footnote w:id="29">
    <w:p w14:paraId="05A4C996" w14:textId="15595A21" w:rsidR="00AC3543" w:rsidRPr="00C9056D" w:rsidRDefault="00AC3543" w:rsidP="00C9056D">
      <w:pPr>
        <w:pStyle w:val="a7"/>
        <w:jc w:val="left"/>
      </w:pPr>
      <w:r>
        <w:rPr>
          <w:rStyle w:val="a6"/>
        </w:rPr>
        <w:footnoteRef/>
      </w:r>
      <w:r w:rsidRPr="00C9056D">
        <w:t xml:space="preserve"> </w:t>
      </w:r>
      <w:r w:rsidRPr="00C9056D">
        <w:rPr>
          <w:b w:val="0"/>
        </w:rPr>
        <w:t>Райзберг, Б., А. Современный социоэкономический словарь. - М.СПБ:  ИНФРА-М,  2009. - С. 209.</w:t>
      </w:r>
    </w:p>
  </w:footnote>
  <w:footnote w:id="30">
    <w:p w14:paraId="7B24AF4F" w14:textId="28C6F7CA" w:rsidR="00AC3543" w:rsidRPr="003E75F3" w:rsidRDefault="00AC3543" w:rsidP="003E75F3">
      <w:pPr>
        <w:pStyle w:val="a7"/>
        <w:jc w:val="left"/>
        <w:rPr>
          <w:b w:val="0"/>
          <w:lang w:val="en-US"/>
        </w:rPr>
      </w:pPr>
      <w:r>
        <w:rPr>
          <w:rStyle w:val="a6"/>
        </w:rPr>
        <w:footnoteRef/>
      </w:r>
      <w:r w:rsidRPr="003E75F3">
        <w:t xml:space="preserve"> </w:t>
      </w:r>
      <w:r w:rsidRPr="003E75F3">
        <w:rPr>
          <w:b w:val="0"/>
        </w:rPr>
        <w:t xml:space="preserve">Шаститко А.Е. Картель: организация, стимулы, политика противодействия // Российский журнал менеджмента. </w:t>
      </w:r>
      <w:proofErr w:type="spellStart"/>
      <w:proofErr w:type="gramStart"/>
      <w:r w:rsidRPr="003E75F3">
        <w:rPr>
          <w:b w:val="0"/>
          <w:lang w:val="en-US"/>
        </w:rPr>
        <w:t>Том</w:t>
      </w:r>
      <w:proofErr w:type="spellEnd"/>
      <w:r w:rsidRPr="003E75F3">
        <w:rPr>
          <w:b w:val="0"/>
          <w:lang w:val="en-US"/>
        </w:rPr>
        <w:t xml:space="preserve"> 11.</w:t>
      </w:r>
      <w:proofErr w:type="gramEnd"/>
      <w:r w:rsidRPr="003E75F3">
        <w:rPr>
          <w:b w:val="0"/>
          <w:lang w:val="en-US"/>
        </w:rPr>
        <w:t xml:space="preserve"> 2013. N 4. С. 36 - 37</w:t>
      </w:r>
    </w:p>
  </w:footnote>
  <w:footnote w:id="31">
    <w:p w14:paraId="158EB869" w14:textId="77777777" w:rsidR="00AC3543" w:rsidRPr="00E5278D" w:rsidRDefault="00AC3543" w:rsidP="00E5278D">
      <w:pPr>
        <w:spacing w:after="0"/>
        <w:rPr>
          <w:lang w:val="en-US"/>
        </w:rPr>
      </w:pPr>
      <w:r>
        <w:rPr>
          <w:rStyle w:val="a6"/>
        </w:rPr>
        <w:footnoteRef/>
      </w:r>
      <w:r w:rsidRPr="00751FDC">
        <w:rPr>
          <w:lang w:val="en-US"/>
        </w:rPr>
        <w:t xml:space="preserve"> </w:t>
      </w:r>
      <w:r w:rsidRPr="001D7D6B">
        <w:rPr>
          <w:rFonts w:ascii="Times New Roman" w:hAnsi="Times New Roman" w:cs="Times New Roman"/>
          <w:sz w:val="20"/>
          <w:lang w:val="en-US"/>
        </w:rPr>
        <w:t xml:space="preserve">McAfee, R. Preston and John McMillan Auctions and Bidding / McAfee, R. Preston and John McMillan // Journal of </w:t>
      </w:r>
      <w:r w:rsidRPr="00E5278D">
        <w:rPr>
          <w:rFonts w:ascii="Times New Roman" w:hAnsi="Times New Roman" w:cs="Times New Roman"/>
          <w:sz w:val="20"/>
          <w:lang w:val="en-US"/>
        </w:rPr>
        <w:t xml:space="preserve">Economic </w:t>
      </w:r>
      <w:proofErr w:type="gramStart"/>
      <w:r w:rsidRPr="00E5278D">
        <w:rPr>
          <w:rFonts w:ascii="Times New Roman" w:hAnsi="Times New Roman" w:cs="Times New Roman"/>
          <w:sz w:val="20"/>
          <w:lang w:val="en-US"/>
        </w:rPr>
        <w:t>Literature  –</w:t>
      </w:r>
      <w:proofErr w:type="gramEnd"/>
      <w:r w:rsidRPr="00E5278D">
        <w:rPr>
          <w:rFonts w:ascii="Times New Roman" w:hAnsi="Times New Roman" w:cs="Times New Roman"/>
          <w:sz w:val="20"/>
          <w:lang w:val="en-US"/>
        </w:rPr>
        <w:t xml:space="preserve"> 1987 . </w:t>
      </w:r>
      <w:proofErr w:type="gramStart"/>
      <w:r w:rsidRPr="00E5278D">
        <w:rPr>
          <w:rFonts w:ascii="Times New Roman" w:hAnsi="Times New Roman" w:cs="Times New Roman"/>
          <w:sz w:val="20"/>
          <w:lang w:val="en-US"/>
        </w:rPr>
        <w:t>– № 25.</w:t>
      </w:r>
      <w:proofErr w:type="gramEnd"/>
      <w:r w:rsidRPr="00E5278D">
        <w:rPr>
          <w:rFonts w:ascii="Times New Roman" w:hAnsi="Times New Roman" w:cs="Times New Roman"/>
          <w:sz w:val="20"/>
          <w:lang w:val="en-US"/>
        </w:rPr>
        <w:t xml:space="preserve"> – </w:t>
      </w:r>
      <w:proofErr w:type="gramStart"/>
      <w:r w:rsidRPr="00E5278D">
        <w:rPr>
          <w:rFonts w:ascii="Times New Roman" w:hAnsi="Times New Roman" w:cs="Times New Roman"/>
          <w:sz w:val="20"/>
          <w:lang w:val="en-US"/>
        </w:rPr>
        <w:t>С. 699</w:t>
      </w:r>
      <w:proofErr w:type="gramEnd"/>
      <w:r w:rsidRPr="00E5278D">
        <w:rPr>
          <w:rFonts w:ascii="Times New Roman" w:hAnsi="Times New Roman" w:cs="Times New Roman"/>
          <w:sz w:val="20"/>
          <w:lang w:val="en-US"/>
        </w:rPr>
        <w:t>-738.</w:t>
      </w:r>
    </w:p>
  </w:footnote>
  <w:footnote w:id="32">
    <w:p w14:paraId="4F1B64BD" w14:textId="4AE839DB" w:rsidR="00AC3543" w:rsidRDefault="00AC3543" w:rsidP="00E5278D">
      <w:pPr>
        <w:pStyle w:val="a7"/>
        <w:jc w:val="left"/>
      </w:pPr>
      <w:r w:rsidRPr="00E5278D">
        <w:rPr>
          <w:rStyle w:val="a6"/>
          <w:b w:val="0"/>
        </w:rPr>
        <w:footnoteRef/>
      </w:r>
      <w:r w:rsidRPr="00E5278D">
        <w:rPr>
          <w:b w:val="0"/>
        </w:rPr>
        <w:t xml:space="preserve"> Ткачев А. Антимонопольный контроль соглашений и согласованных действий // Конкуренция и рынок. - 2002. - № 12. - С. 36.</w:t>
      </w:r>
    </w:p>
  </w:footnote>
  <w:footnote w:id="33">
    <w:p w14:paraId="1F455064" w14:textId="77777777" w:rsidR="00AC3543" w:rsidRPr="00DE281A" w:rsidRDefault="00AC3543" w:rsidP="00012193">
      <w:pPr>
        <w:pStyle w:val="a7"/>
        <w:jc w:val="left"/>
        <w:rPr>
          <w:rFonts w:cs="Times New Roman"/>
          <w:b w:val="0"/>
        </w:rPr>
      </w:pPr>
      <w:r w:rsidRPr="00DE281A">
        <w:rPr>
          <w:rStyle w:val="a6"/>
          <w:rFonts w:cs="Times New Roman"/>
          <w:b w:val="0"/>
        </w:rPr>
        <w:footnoteRef/>
      </w:r>
      <w:r w:rsidRPr="00DE281A">
        <w:rPr>
          <w:rFonts w:cs="Times New Roman"/>
          <w:b w:val="0"/>
        </w:rPr>
        <w:t xml:space="preserve"> Постановление Президиума ВАС РФ №9966/10 от 21 декабря 2010 г</w:t>
      </w:r>
      <w:r>
        <w:rPr>
          <w:rFonts w:cs="Times New Roman"/>
          <w:b w:val="0"/>
        </w:rPr>
        <w:t>.</w:t>
      </w:r>
      <w:r w:rsidRPr="00DE281A">
        <w:rPr>
          <w:rFonts w:cs="Times New Roman"/>
          <w:b w:val="0"/>
        </w:rPr>
        <w:t xml:space="preserve"> // Вестник Высшего Арбитражного Суда Российской Федерации. 2011. № 4.</w:t>
      </w:r>
    </w:p>
  </w:footnote>
  <w:footnote w:id="34">
    <w:p w14:paraId="4129C14D" w14:textId="77777777" w:rsidR="00AC3543" w:rsidRDefault="00AC3543" w:rsidP="00713455">
      <w:r w:rsidRPr="0084239E">
        <w:rPr>
          <w:rStyle w:val="a6"/>
          <w:rFonts w:ascii="Times New Roman" w:hAnsi="Times New Roman" w:cs="Times New Roman"/>
          <w:sz w:val="20"/>
          <w:szCs w:val="20"/>
        </w:rPr>
        <w:footnoteRef/>
      </w:r>
      <w:r w:rsidRPr="0084239E">
        <w:rPr>
          <w:rFonts w:ascii="Times New Roman" w:hAnsi="Times New Roman" w:cs="Times New Roman"/>
          <w:sz w:val="20"/>
          <w:szCs w:val="20"/>
        </w:rPr>
        <w:t xml:space="preserve"> </w:t>
      </w:r>
      <w:r w:rsidRPr="0084239E">
        <w:rPr>
          <w:rFonts w:ascii="Times New Roman" w:hAnsi="Times New Roman" w:cs="Times New Roman"/>
          <w:sz w:val="20"/>
        </w:rPr>
        <w:t>Гражданский кодекс РФ: федер. Закон</w:t>
      </w:r>
      <w:r>
        <w:rPr>
          <w:rFonts w:ascii="Times New Roman" w:hAnsi="Times New Roman" w:cs="Times New Roman"/>
          <w:sz w:val="20"/>
        </w:rPr>
        <w:t xml:space="preserve"> </w:t>
      </w:r>
      <w:r w:rsidRPr="0084239E">
        <w:rPr>
          <w:rFonts w:ascii="Times New Roman" w:hAnsi="Times New Roman" w:cs="Times New Roman"/>
          <w:sz w:val="20"/>
        </w:rPr>
        <w:t xml:space="preserve">. № 51-ФЗ </w:t>
      </w:r>
      <w:r>
        <w:rPr>
          <w:rFonts w:ascii="Times New Roman" w:hAnsi="Times New Roman" w:cs="Times New Roman"/>
          <w:sz w:val="20"/>
        </w:rPr>
        <w:t xml:space="preserve">от </w:t>
      </w:r>
      <w:r w:rsidRPr="0084239E">
        <w:rPr>
          <w:rFonts w:ascii="Times New Roman" w:hAnsi="Times New Roman" w:cs="Times New Roman"/>
          <w:sz w:val="20"/>
        </w:rPr>
        <w:t>30</w:t>
      </w:r>
      <w:r>
        <w:rPr>
          <w:rFonts w:ascii="Times New Roman" w:hAnsi="Times New Roman" w:cs="Times New Roman"/>
          <w:sz w:val="20"/>
        </w:rPr>
        <w:t xml:space="preserve"> ноября </w:t>
      </w:r>
      <w:r w:rsidRPr="0084239E">
        <w:rPr>
          <w:rFonts w:ascii="Times New Roman" w:hAnsi="Times New Roman" w:cs="Times New Roman"/>
          <w:sz w:val="20"/>
        </w:rPr>
        <w:t>1994 г (с изм. и доп.) // Собр. законодательства</w:t>
      </w:r>
      <w:proofErr w:type="gramStart"/>
      <w:r w:rsidRPr="0084239E">
        <w:rPr>
          <w:rFonts w:ascii="Times New Roman" w:hAnsi="Times New Roman" w:cs="Times New Roman"/>
          <w:sz w:val="20"/>
        </w:rPr>
        <w:t xml:space="preserve"> Р</w:t>
      </w:r>
      <w:proofErr w:type="gramEnd"/>
      <w:r w:rsidRPr="0084239E">
        <w:rPr>
          <w:rFonts w:ascii="Times New Roman" w:hAnsi="Times New Roman" w:cs="Times New Roman"/>
          <w:sz w:val="20"/>
        </w:rPr>
        <w:t>ос. Федерации. – 1994 – № 32. – Ст. 3301.</w:t>
      </w:r>
    </w:p>
  </w:footnote>
  <w:footnote w:id="35">
    <w:p w14:paraId="79E990EB" w14:textId="77777777" w:rsidR="00AC3543" w:rsidRPr="00F4547B" w:rsidRDefault="00AC3543" w:rsidP="00F4547B">
      <w:pPr>
        <w:pStyle w:val="a7"/>
        <w:jc w:val="left"/>
        <w:rPr>
          <w:b w:val="0"/>
        </w:rPr>
      </w:pPr>
      <w:r w:rsidRPr="00F4547B">
        <w:rPr>
          <w:rStyle w:val="a6"/>
          <w:b w:val="0"/>
        </w:rPr>
        <w:footnoteRef/>
      </w:r>
      <w:r>
        <w:rPr>
          <w:b w:val="0"/>
        </w:rPr>
        <w:t xml:space="preserve"> </w:t>
      </w:r>
      <w:r w:rsidRPr="002D5CE0">
        <w:rPr>
          <w:b w:val="0"/>
        </w:rPr>
        <w:t>О некоторых вопросах, возникающих в связи с применением арбитражными судами антимонопольного законодательства [Электронный ресурс]:  постановление от 30 июня 2008 №30 // Пленума ВАС РФ. Доступ из справ</w:t>
      </w:r>
      <w:proofErr w:type="gramStart"/>
      <w:r w:rsidRPr="002D5CE0">
        <w:rPr>
          <w:b w:val="0"/>
        </w:rPr>
        <w:t>.-</w:t>
      </w:r>
      <w:proofErr w:type="gramEnd"/>
      <w:r w:rsidRPr="002D5CE0">
        <w:rPr>
          <w:b w:val="0"/>
        </w:rPr>
        <w:t>правовой системы «КонсультантПлюс».</w:t>
      </w:r>
    </w:p>
  </w:footnote>
  <w:footnote w:id="36">
    <w:p w14:paraId="4F20851D" w14:textId="089FBA3C" w:rsidR="00AC3543" w:rsidRPr="00C9056D" w:rsidRDefault="00AC3543" w:rsidP="00C9056D">
      <w:pPr>
        <w:pStyle w:val="a7"/>
        <w:jc w:val="left"/>
        <w:rPr>
          <w:b w:val="0"/>
        </w:rPr>
      </w:pPr>
      <w:r w:rsidRPr="00C9056D">
        <w:rPr>
          <w:rStyle w:val="a6"/>
          <w:b w:val="0"/>
        </w:rPr>
        <w:footnoteRef/>
      </w:r>
      <w:r w:rsidRPr="00C9056D">
        <w:rPr>
          <w:b w:val="0"/>
        </w:rPr>
        <w:t xml:space="preserve"> Сулакшина А. Правовые критерии определения согласованных действий и соглашений, ограничивающих конкуренцию // Право. 2007. N 8. С. 77.</w:t>
      </w:r>
    </w:p>
  </w:footnote>
  <w:footnote w:id="37">
    <w:p w14:paraId="1069816F" w14:textId="2A0AE5AE" w:rsidR="00AC3543" w:rsidRPr="00DE281A" w:rsidRDefault="00AC3543" w:rsidP="00971292">
      <w:pPr>
        <w:pStyle w:val="a7"/>
        <w:jc w:val="left"/>
        <w:rPr>
          <w:rFonts w:cs="Times New Roman"/>
        </w:rPr>
      </w:pPr>
      <w:r w:rsidRPr="00DE281A">
        <w:rPr>
          <w:rStyle w:val="a6"/>
          <w:rFonts w:cs="Times New Roman"/>
        </w:rPr>
        <w:footnoteRef/>
      </w:r>
      <w:r w:rsidRPr="00DE281A">
        <w:rPr>
          <w:rFonts w:cs="Times New Roman"/>
        </w:rPr>
        <w:t xml:space="preserve"> </w:t>
      </w:r>
      <w:r w:rsidRPr="00DE281A">
        <w:rPr>
          <w:rFonts w:cs="Times New Roman"/>
          <w:b w:val="0"/>
        </w:rPr>
        <w:t xml:space="preserve">О защите конкуренции [Электронный ресурс]: Федеральный закон от 26 июля 2006 года </w:t>
      </w:r>
      <w:r>
        <w:rPr>
          <w:rFonts w:cs="Times New Roman"/>
          <w:b w:val="0"/>
        </w:rPr>
        <w:t>№</w:t>
      </w:r>
      <w:r w:rsidRPr="00DE281A">
        <w:rPr>
          <w:rFonts w:cs="Times New Roman"/>
          <w:b w:val="0"/>
        </w:rPr>
        <w:t xml:space="preserve"> 135-ФЗ, пункт 17, статья 4.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38">
    <w:p w14:paraId="02A1EA4F" w14:textId="0819D193" w:rsidR="00AC3543" w:rsidRPr="0065318C" w:rsidRDefault="00AC3543" w:rsidP="0065318C">
      <w:pPr>
        <w:pStyle w:val="a7"/>
        <w:jc w:val="left"/>
        <w:rPr>
          <w:b w:val="0"/>
        </w:rPr>
      </w:pPr>
      <w:r w:rsidRPr="0065318C">
        <w:rPr>
          <w:rStyle w:val="a6"/>
          <w:b w:val="0"/>
        </w:rPr>
        <w:footnoteRef/>
      </w:r>
      <w:r w:rsidRPr="0065318C">
        <w:rPr>
          <w:b w:val="0"/>
        </w:rPr>
        <w:t xml:space="preserve"> </w:t>
      </w:r>
      <w:proofErr w:type="spellStart"/>
      <w:r w:rsidRPr="0065318C">
        <w:rPr>
          <w:b w:val="0"/>
        </w:rPr>
        <w:t>Д.А.Петров</w:t>
      </w:r>
      <w:proofErr w:type="spellEnd"/>
      <w:r w:rsidRPr="0065318C">
        <w:rPr>
          <w:b w:val="0"/>
        </w:rPr>
        <w:t xml:space="preserve"> Антимонопольное законодательство. Теория и практика применения</w:t>
      </w:r>
      <w:r>
        <w:rPr>
          <w:b w:val="0"/>
        </w:rPr>
        <w:t>. - М.СПб: Нестор-История, 2012</w:t>
      </w:r>
    </w:p>
  </w:footnote>
  <w:footnote w:id="39">
    <w:p w14:paraId="5FF3F296" w14:textId="7D691BAA" w:rsidR="00AC3543" w:rsidRDefault="00AC3543" w:rsidP="004A096A">
      <w:pPr>
        <w:pStyle w:val="a7"/>
        <w:jc w:val="left"/>
      </w:pPr>
      <w:r>
        <w:rPr>
          <w:rStyle w:val="a6"/>
        </w:rPr>
        <w:footnoteRef/>
      </w:r>
      <w:r>
        <w:t xml:space="preserve"> </w:t>
      </w:r>
      <w:r w:rsidRPr="004A096A">
        <w:rPr>
          <w:b w:val="0"/>
        </w:rPr>
        <w:t>Галкин В.В. Методы недобросовестной конкуренции: экономическое содержание и правовое регулирование / В.В. Галкин. - Воронеж: Центр.- Чернозем</w:t>
      </w:r>
      <w:proofErr w:type="gramStart"/>
      <w:r w:rsidRPr="004A096A">
        <w:rPr>
          <w:b w:val="0"/>
        </w:rPr>
        <w:t>.</w:t>
      </w:r>
      <w:proofErr w:type="gramEnd"/>
      <w:r w:rsidRPr="004A096A">
        <w:rPr>
          <w:b w:val="0"/>
        </w:rPr>
        <w:t xml:space="preserve"> </w:t>
      </w:r>
      <w:proofErr w:type="gramStart"/>
      <w:r w:rsidRPr="004A096A">
        <w:rPr>
          <w:b w:val="0"/>
        </w:rPr>
        <w:t>к</w:t>
      </w:r>
      <w:proofErr w:type="gramEnd"/>
      <w:r w:rsidRPr="004A096A">
        <w:rPr>
          <w:b w:val="0"/>
        </w:rPr>
        <w:t>н. изд-во, 1996. - 107 с.</w:t>
      </w:r>
    </w:p>
  </w:footnote>
  <w:footnote w:id="40">
    <w:p w14:paraId="3A972EC1" w14:textId="26563D89" w:rsidR="00AC3543" w:rsidRPr="00DE281A" w:rsidRDefault="00AC3543" w:rsidP="00971292">
      <w:pPr>
        <w:pStyle w:val="a7"/>
        <w:jc w:val="left"/>
        <w:rPr>
          <w:rFonts w:cs="Times New Roman"/>
          <w:b w:val="0"/>
        </w:rPr>
      </w:pPr>
      <w:r w:rsidRPr="00DE281A">
        <w:rPr>
          <w:rStyle w:val="a6"/>
          <w:rFonts w:cs="Times New Roman"/>
          <w:b w:val="0"/>
        </w:rPr>
        <w:footnoteRef/>
      </w:r>
      <w:r w:rsidRPr="00DE281A">
        <w:rPr>
          <w:rFonts w:cs="Times New Roman"/>
          <w:b w:val="0"/>
        </w:rPr>
        <w:t xml:space="preserve"> Определение ВС РФ [Электронный ресурс]: от 17 февраля 2016 г. </w:t>
      </w:r>
      <w:r>
        <w:rPr>
          <w:rFonts w:cs="Times New Roman"/>
          <w:b w:val="0"/>
        </w:rPr>
        <w:t>№</w:t>
      </w:r>
      <w:r w:rsidRPr="00DE281A">
        <w:rPr>
          <w:rFonts w:cs="Times New Roman"/>
          <w:b w:val="0"/>
        </w:rPr>
        <w:t xml:space="preserve"> 305-АД15-10488 по делу </w:t>
      </w:r>
      <w:r>
        <w:rPr>
          <w:rFonts w:cs="Times New Roman"/>
          <w:b w:val="0"/>
        </w:rPr>
        <w:t>№</w:t>
      </w:r>
      <w:r w:rsidRPr="00DE281A">
        <w:rPr>
          <w:rFonts w:cs="Times New Roman"/>
          <w:b w:val="0"/>
        </w:rPr>
        <w:t xml:space="preserve"> А40-143256/2013.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41">
    <w:p w14:paraId="31792E0E" w14:textId="08B64968" w:rsidR="00AC3543" w:rsidRPr="004B6F54" w:rsidRDefault="00AC3543" w:rsidP="004B6F54">
      <w:pPr>
        <w:pStyle w:val="a7"/>
        <w:jc w:val="left"/>
        <w:rPr>
          <w:b w:val="0"/>
        </w:rPr>
      </w:pPr>
      <w:r w:rsidRPr="004B6F54">
        <w:rPr>
          <w:rStyle w:val="a6"/>
          <w:b w:val="0"/>
        </w:rPr>
        <w:footnoteRef/>
      </w:r>
      <w:r w:rsidRPr="004B6F54">
        <w:rPr>
          <w:b w:val="0"/>
        </w:rPr>
        <w:t xml:space="preserve"> Егорова М.А. Современные подходы к правовому регулированию действий хозяйствующих субъектов товарных рынков // Конкурентное право. 2012. N 2, 3.</w:t>
      </w:r>
    </w:p>
  </w:footnote>
  <w:footnote w:id="42">
    <w:p w14:paraId="6F6AC161" w14:textId="1C64E47C" w:rsidR="00AC3543" w:rsidRPr="00C17AFE" w:rsidRDefault="00AC3543" w:rsidP="00C17AFE">
      <w:pPr>
        <w:pStyle w:val="a7"/>
        <w:jc w:val="left"/>
        <w:rPr>
          <w:b w:val="0"/>
        </w:rPr>
      </w:pPr>
      <w:r w:rsidRPr="00C17AFE">
        <w:rPr>
          <w:rStyle w:val="a6"/>
          <w:b w:val="0"/>
        </w:rPr>
        <w:footnoteRef/>
      </w:r>
      <w:r w:rsidRPr="00C17AFE">
        <w:rPr>
          <w:b w:val="0"/>
        </w:rPr>
        <w:t xml:space="preserve"> Антиконкурентные соглашения и недобросовестная конкуренция: учебное пособие / Гаврилов Д.А., Кинев А.Ю., Пузыревский С.А., Серегин Д.И., Хохлов Е.С., Под ред. Пузыревский С.А. - М.: Проспект, 2016. - С. 158.</w:t>
      </w:r>
    </w:p>
  </w:footnote>
  <w:footnote w:id="43">
    <w:p w14:paraId="54E97B21" w14:textId="77777777" w:rsidR="00AC3543" w:rsidRPr="00DE281A" w:rsidRDefault="00AC3543" w:rsidP="00C17AFE">
      <w:pPr>
        <w:pStyle w:val="a7"/>
        <w:jc w:val="left"/>
        <w:rPr>
          <w:rFonts w:cs="Times New Roman"/>
        </w:rPr>
      </w:pPr>
      <w:r w:rsidRPr="00C17AFE">
        <w:rPr>
          <w:rStyle w:val="a6"/>
          <w:rFonts w:cs="Times New Roman"/>
          <w:b w:val="0"/>
        </w:rPr>
        <w:footnoteRef/>
      </w:r>
      <w:r w:rsidRPr="00C17AFE">
        <w:rPr>
          <w:rFonts w:cs="Times New Roman"/>
          <w:b w:val="0"/>
        </w:rPr>
        <w:t xml:space="preserve"> Постановление ФАС Москвы [Электронный ресурс]: // от 26 августа</w:t>
      </w:r>
      <w:r w:rsidRPr="00DE281A">
        <w:rPr>
          <w:rFonts w:cs="Times New Roman"/>
          <w:b w:val="0"/>
        </w:rPr>
        <w:t xml:space="preserve"> 2014 г. по делу № А40-14219/2013 Арбитражный суд Московского округа.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44">
    <w:p w14:paraId="02C6A3C2" w14:textId="23EEFBC8" w:rsidR="00AC3543" w:rsidRDefault="00AC3543" w:rsidP="0032469E">
      <w:pPr>
        <w:pStyle w:val="a7"/>
        <w:jc w:val="left"/>
      </w:pPr>
      <w:r w:rsidRPr="0032469E">
        <w:rPr>
          <w:rStyle w:val="a6"/>
          <w:b w:val="0"/>
        </w:rPr>
        <w:footnoteRef/>
      </w:r>
      <w:r w:rsidRPr="0032469E">
        <w:rPr>
          <w:b w:val="0"/>
        </w:rPr>
        <w:t xml:space="preserve"> Артемьев И.Ю., Пузыревский С.А. Правовые позиции коллегиальных органов ФАС России. Сборник. - М.: Проспект, 2018</w:t>
      </w:r>
      <w:r w:rsidRPr="0032469E">
        <w:t>.</w:t>
      </w:r>
    </w:p>
  </w:footnote>
  <w:footnote w:id="45">
    <w:p w14:paraId="56C5A1EF" w14:textId="4D33E204" w:rsidR="00AC3543" w:rsidRPr="00FC78A8" w:rsidRDefault="00AC3543" w:rsidP="00FC78A8">
      <w:pPr>
        <w:pStyle w:val="a7"/>
        <w:jc w:val="left"/>
        <w:rPr>
          <w:b w:val="0"/>
        </w:rPr>
      </w:pPr>
      <w:r>
        <w:rPr>
          <w:rStyle w:val="a6"/>
        </w:rPr>
        <w:footnoteRef/>
      </w:r>
      <w:r>
        <w:t xml:space="preserve"> </w:t>
      </w:r>
      <w:r w:rsidRPr="00FC78A8">
        <w:rPr>
          <w:b w:val="0"/>
        </w:rPr>
        <w:t xml:space="preserve">Д. А. Алешин, И. Ю. Артемьев, Е. Ю. </w:t>
      </w:r>
      <w:proofErr w:type="spellStart"/>
      <w:r w:rsidRPr="00FC78A8">
        <w:rPr>
          <w:b w:val="0"/>
        </w:rPr>
        <w:t>Борзило</w:t>
      </w:r>
      <w:proofErr w:type="spellEnd"/>
      <w:r w:rsidRPr="00FC78A8">
        <w:rPr>
          <w:b w:val="0"/>
        </w:rPr>
        <w:t xml:space="preserve"> и др.. Конкурентное право России: учебник отв. ред. И. Ю. Артемьев, А. Г. </w:t>
      </w:r>
      <w:proofErr w:type="spellStart"/>
      <w:r w:rsidRPr="00FC78A8">
        <w:rPr>
          <w:b w:val="0"/>
        </w:rPr>
        <w:t>Сушкевич</w:t>
      </w:r>
      <w:proofErr w:type="spellEnd"/>
      <w:proofErr w:type="gramStart"/>
      <w:r w:rsidRPr="00FC78A8">
        <w:rPr>
          <w:b w:val="0"/>
        </w:rPr>
        <w:t xml:space="preserve"> ;</w:t>
      </w:r>
      <w:proofErr w:type="gramEnd"/>
      <w:r w:rsidRPr="00FC78A8">
        <w:rPr>
          <w:b w:val="0"/>
        </w:rPr>
        <w:t xml:space="preserve"> Нац. </w:t>
      </w:r>
      <w:proofErr w:type="spellStart"/>
      <w:r w:rsidRPr="00FC78A8">
        <w:rPr>
          <w:b w:val="0"/>
        </w:rPr>
        <w:t>исслед</w:t>
      </w:r>
      <w:proofErr w:type="spellEnd"/>
      <w:r w:rsidRPr="00FC78A8">
        <w:rPr>
          <w:b w:val="0"/>
        </w:rPr>
        <w:t>. ун-т «Высшая школа экономики». — М.: Изд. дом Высшей школы экономики, - 391 с. - 1000 экз. 2012</w:t>
      </w:r>
    </w:p>
  </w:footnote>
  <w:footnote w:id="46">
    <w:p w14:paraId="1C2572BD" w14:textId="55838643" w:rsidR="00AC3543" w:rsidRPr="00DE281A" w:rsidRDefault="00AC3543" w:rsidP="00971292">
      <w:pPr>
        <w:pStyle w:val="a7"/>
        <w:jc w:val="left"/>
        <w:rPr>
          <w:rFonts w:cs="Times New Roman"/>
        </w:rPr>
      </w:pPr>
      <w:r w:rsidRPr="00DE281A">
        <w:rPr>
          <w:rStyle w:val="a6"/>
          <w:rFonts w:cs="Times New Roman"/>
        </w:rPr>
        <w:footnoteRef/>
      </w:r>
      <w:r w:rsidRPr="00DE281A">
        <w:rPr>
          <w:rFonts w:cs="Times New Roman"/>
        </w:rPr>
        <w:t xml:space="preserve"> </w:t>
      </w:r>
      <w:r w:rsidRPr="00DE281A">
        <w:rPr>
          <w:rFonts w:cs="Times New Roman"/>
          <w:b w:val="0"/>
        </w:rPr>
        <w:t xml:space="preserve">О заключении соглашений в рамках союзов производителей и переработчиков агропродовольствия [Электронный ресурс]: Письмо ФАС России от 12.10.2010 </w:t>
      </w:r>
      <w:r>
        <w:rPr>
          <w:rFonts w:cs="Times New Roman"/>
          <w:b w:val="0"/>
        </w:rPr>
        <w:t>№</w:t>
      </w:r>
      <w:r w:rsidRPr="00DE281A">
        <w:rPr>
          <w:rFonts w:cs="Times New Roman"/>
          <w:b w:val="0"/>
        </w:rPr>
        <w:t xml:space="preserve"> ЦА/34538. // Федеральная Антимонопольная Служба.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47">
    <w:p w14:paraId="7C052235" w14:textId="6F12D110" w:rsidR="00AC3543" w:rsidRPr="00E26F87" w:rsidRDefault="00AC3543" w:rsidP="00E26F87">
      <w:pPr>
        <w:pStyle w:val="a7"/>
        <w:jc w:val="left"/>
        <w:rPr>
          <w:b w:val="0"/>
        </w:rPr>
      </w:pPr>
      <w:r w:rsidRPr="00E26F87">
        <w:rPr>
          <w:rStyle w:val="a6"/>
          <w:b w:val="0"/>
        </w:rPr>
        <w:footnoteRef/>
      </w:r>
      <w:r w:rsidRPr="00E26F87">
        <w:rPr>
          <w:b w:val="0"/>
        </w:rPr>
        <w:t xml:space="preserve"> Дианов В., Егорушкин А., Хохлов Е. Комментарий к "третьему антимонопольному пакету". М.: Статут, 2012. 41 с.</w:t>
      </w:r>
    </w:p>
  </w:footnote>
  <w:footnote w:id="48">
    <w:p w14:paraId="63AF76A7" w14:textId="31C29BD9" w:rsidR="00AC3543" w:rsidRPr="00DE281A" w:rsidRDefault="00AC3543" w:rsidP="002F0A88">
      <w:pPr>
        <w:pStyle w:val="a7"/>
        <w:jc w:val="both"/>
        <w:rPr>
          <w:rFonts w:cs="Times New Roman"/>
          <w:b w:val="0"/>
        </w:rPr>
      </w:pPr>
      <w:r w:rsidRPr="00DE281A">
        <w:rPr>
          <w:rStyle w:val="a6"/>
          <w:rFonts w:cs="Times New Roman"/>
        </w:rPr>
        <w:footnoteRef/>
      </w:r>
      <w:r w:rsidRPr="00DE281A">
        <w:rPr>
          <w:rFonts w:cs="Times New Roman"/>
        </w:rPr>
        <w:t xml:space="preserve"> </w:t>
      </w:r>
      <w:r w:rsidRPr="00DE281A">
        <w:rPr>
          <w:rFonts w:cs="Times New Roman"/>
          <w:b w:val="0"/>
        </w:rPr>
        <w:t xml:space="preserve">Об утверждении </w:t>
      </w:r>
      <w:proofErr w:type="gramStart"/>
      <w:r w:rsidRPr="00DE281A">
        <w:rPr>
          <w:rFonts w:cs="Times New Roman"/>
          <w:b w:val="0"/>
        </w:rPr>
        <w:t>Порядка проведения анализа состояния конкуренции</w:t>
      </w:r>
      <w:proofErr w:type="gramEnd"/>
      <w:r w:rsidRPr="00DE281A">
        <w:rPr>
          <w:rFonts w:cs="Times New Roman"/>
          <w:b w:val="0"/>
        </w:rPr>
        <w:t xml:space="preserve"> на товарном рынке [Электронный ресурс]: Приказ ФАС России от 28.04.2010 </w:t>
      </w:r>
      <w:r>
        <w:rPr>
          <w:rFonts w:cs="Times New Roman"/>
          <w:b w:val="0"/>
        </w:rPr>
        <w:t>№</w:t>
      </w:r>
      <w:r w:rsidRPr="00DE281A">
        <w:rPr>
          <w:rFonts w:cs="Times New Roman"/>
          <w:b w:val="0"/>
        </w:rPr>
        <w:t xml:space="preserve"> 220 (ред. от 20.07.2016). // Федеральная Антимонопольная Служба.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49">
    <w:p w14:paraId="2C9FE63B" w14:textId="1FE30668" w:rsidR="00AC3543" w:rsidRPr="0032469E" w:rsidRDefault="00AC3543" w:rsidP="0032469E">
      <w:pPr>
        <w:pStyle w:val="a7"/>
        <w:jc w:val="left"/>
        <w:rPr>
          <w:b w:val="0"/>
        </w:rPr>
      </w:pPr>
      <w:r w:rsidRPr="0032469E">
        <w:rPr>
          <w:rStyle w:val="a6"/>
          <w:b w:val="0"/>
        </w:rPr>
        <w:footnoteRef/>
      </w:r>
      <w:r w:rsidRPr="0032469E">
        <w:rPr>
          <w:b w:val="0"/>
        </w:rPr>
        <w:t xml:space="preserve"> Тенишев А.П. Картель – одно из самых опасных нарушений антимонопольного законодательства. [Электронный ресурс] // Юридический справочник руководителя // 2014 год. URL: http://www.delo-press.ru/articles.php?n=14899 (дата обращения 01.05.2018)</w:t>
      </w:r>
    </w:p>
  </w:footnote>
  <w:footnote w:id="50">
    <w:p w14:paraId="5D67D522" w14:textId="77777777" w:rsidR="00AC3543" w:rsidRPr="00BB7D26" w:rsidRDefault="00AC3543" w:rsidP="00BB7D26">
      <w:pPr>
        <w:pStyle w:val="a7"/>
        <w:jc w:val="left"/>
        <w:rPr>
          <w:b w:val="0"/>
        </w:rPr>
      </w:pPr>
      <w:r w:rsidRPr="00BB7D26">
        <w:rPr>
          <w:rStyle w:val="a6"/>
          <w:b w:val="0"/>
        </w:rPr>
        <w:footnoteRef/>
      </w:r>
      <w:r w:rsidRPr="00BB7D26">
        <w:rPr>
          <w:b w:val="0"/>
        </w:rPr>
        <w:t xml:space="preserve"> Егорова М.А. Координация экономической деятельности в российском правовом пространстве: монография / К.М. Беликова, А.В. Габов, Д.А. Гаврилов и др.; отв. ред. М.А. Егорова. М.: Юстицинформ, 2015. 656 с.</w:t>
      </w:r>
    </w:p>
  </w:footnote>
  <w:footnote w:id="51">
    <w:p w14:paraId="73686BD7" w14:textId="1552A4E4" w:rsidR="00AC3543" w:rsidRPr="00DE281A" w:rsidRDefault="00AC3543" w:rsidP="00330FB3">
      <w:pPr>
        <w:pStyle w:val="a7"/>
        <w:jc w:val="left"/>
        <w:rPr>
          <w:rFonts w:cs="Times New Roman"/>
        </w:rPr>
      </w:pPr>
      <w:r w:rsidRPr="00DE281A">
        <w:rPr>
          <w:rStyle w:val="a6"/>
          <w:rFonts w:cs="Times New Roman"/>
        </w:rPr>
        <w:footnoteRef/>
      </w:r>
      <w:r w:rsidRPr="00DE281A">
        <w:rPr>
          <w:rFonts w:cs="Times New Roman"/>
        </w:rPr>
        <w:t xml:space="preserve"> </w:t>
      </w:r>
      <w:r w:rsidRPr="00DE281A">
        <w:rPr>
          <w:rFonts w:cs="Times New Roman"/>
          <w:b w:val="0"/>
        </w:rPr>
        <w:t xml:space="preserve">Об отказе в удовлетворении ходатайства об исправлении описок в судебном акте [Электронный ресурс]: Определение Верховного Суда РФ от 18 апреля 2016 </w:t>
      </w:r>
      <w:r>
        <w:rPr>
          <w:rFonts w:cs="Times New Roman"/>
          <w:b w:val="0"/>
        </w:rPr>
        <w:t>№</w:t>
      </w:r>
      <w:r w:rsidRPr="00DE281A">
        <w:rPr>
          <w:rFonts w:cs="Times New Roman"/>
          <w:b w:val="0"/>
        </w:rPr>
        <w:t xml:space="preserve"> 305-КГ16-1421 по делу </w:t>
      </w:r>
      <w:r>
        <w:rPr>
          <w:rFonts w:cs="Times New Roman"/>
          <w:b w:val="0"/>
        </w:rPr>
        <w:t>№</w:t>
      </w:r>
      <w:r w:rsidRPr="00DE281A">
        <w:rPr>
          <w:rFonts w:cs="Times New Roman"/>
          <w:b w:val="0"/>
        </w:rPr>
        <w:t xml:space="preserve"> А40-22931/2014.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52">
    <w:p w14:paraId="07FE05EE" w14:textId="77777777" w:rsidR="00AC3543" w:rsidRPr="00DE281A" w:rsidRDefault="00AC3543" w:rsidP="00CE7F77">
      <w:pPr>
        <w:pStyle w:val="a7"/>
        <w:jc w:val="left"/>
        <w:rPr>
          <w:rFonts w:cs="Times New Roman"/>
          <w:b w:val="0"/>
        </w:rPr>
      </w:pPr>
      <w:r w:rsidRPr="00DE281A">
        <w:rPr>
          <w:rStyle w:val="a6"/>
          <w:rFonts w:cs="Times New Roman"/>
          <w:b w:val="0"/>
        </w:rPr>
        <w:footnoteRef/>
      </w:r>
      <w:r w:rsidRPr="00DE281A">
        <w:rPr>
          <w:rFonts w:cs="Times New Roman"/>
          <w:b w:val="0"/>
        </w:rPr>
        <w:t xml:space="preserve"> Выявление ценового сговора производителей на товарных рынках Белоруссии [Электронный ресурс]: научная электронная библиотека. URL: http: // elibrary.ru / download / 77433755.pdf (дата обращения 27.04.2018)</w:t>
      </w:r>
    </w:p>
  </w:footnote>
  <w:footnote w:id="53">
    <w:p w14:paraId="37362173" w14:textId="77777777" w:rsidR="00AC3543" w:rsidRPr="00DE281A" w:rsidRDefault="00AC3543" w:rsidP="00CE7F77">
      <w:pPr>
        <w:pStyle w:val="a7"/>
        <w:jc w:val="left"/>
        <w:rPr>
          <w:rFonts w:cs="Times New Roman"/>
          <w:b w:val="0"/>
        </w:rPr>
      </w:pPr>
      <w:r w:rsidRPr="00DE281A">
        <w:rPr>
          <w:rStyle w:val="a6"/>
          <w:rFonts w:cs="Times New Roman"/>
          <w:b w:val="0"/>
        </w:rPr>
        <w:footnoteRef/>
      </w:r>
      <w:r w:rsidRPr="00DE281A">
        <w:rPr>
          <w:rFonts w:cs="Times New Roman"/>
          <w:b w:val="0"/>
        </w:rPr>
        <w:t xml:space="preserve"> Федеральная Антимонопольная Служба [Электронный ресурс]: сайт Федеральной Антимонопольной Службы РФ. URL: http:// fas.gov.ru / (дата обращения 20.04.2018)</w:t>
      </w:r>
    </w:p>
  </w:footnote>
  <w:footnote w:id="54">
    <w:p w14:paraId="249C9C4C" w14:textId="07628B4E" w:rsidR="00AC3543" w:rsidRPr="00E5278D" w:rsidRDefault="00AC3543" w:rsidP="00E5278D">
      <w:pPr>
        <w:pStyle w:val="a7"/>
        <w:jc w:val="left"/>
        <w:rPr>
          <w:b w:val="0"/>
        </w:rPr>
      </w:pPr>
      <w:r w:rsidRPr="00E5278D">
        <w:rPr>
          <w:rStyle w:val="a6"/>
          <w:b w:val="0"/>
        </w:rPr>
        <w:footnoteRef/>
      </w:r>
      <w:r w:rsidRPr="00E5278D">
        <w:rPr>
          <w:b w:val="0"/>
        </w:rPr>
        <w:t xml:space="preserve"> Неуймин Ю.В. Соглашения и согласованные действия субъектов предпринимательства, запрещенные антимонопольным законодательством // Южно-Уральский юридический вестник. - 2000. - № 12/13 (5/6). - С. 75. </w:t>
      </w:r>
    </w:p>
  </w:footnote>
  <w:footnote w:id="55">
    <w:p w14:paraId="32AE1624" w14:textId="77777777" w:rsidR="00AC3543" w:rsidRPr="00DE281A" w:rsidRDefault="00AC3543" w:rsidP="00CE7F77">
      <w:pPr>
        <w:pStyle w:val="a7"/>
        <w:jc w:val="left"/>
        <w:rPr>
          <w:rFonts w:cs="Times New Roman"/>
          <w:b w:val="0"/>
        </w:rPr>
      </w:pPr>
      <w:r w:rsidRPr="00DE281A">
        <w:rPr>
          <w:rStyle w:val="a6"/>
          <w:rFonts w:cs="Times New Roman"/>
          <w:b w:val="0"/>
        </w:rPr>
        <w:footnoteRef/>
      </w:r>
      <w:r w:rsidRPr="00DE281A">
        <w:rPr>
          <w:rFonts w:cs="Times New Roman"/>
          <w:b w:val="0"/>
        </w:rPr>
        <w:t xml:space="preserve"> Проверка Пулково. Цены кусаются, но пассажиры голодными не останутся [Электронный ресурс]: </w:t>
      </w:r>
      <w:proofErr w:type="gramStart"/>
      <w:r w:rsidRPr="00DE281A">
        <w:rPr>
          <w:rFonts w:cs="Times New Roman"/>
          <w:b w:val="0"/>
        </w:rPr>
        <w:t>Санкт-Петербургское</w:t>
      </w:r>
      <w:proofErr w:type="gramEnd"/>
      <w:r w:rsidRPr="00DE281A">
        <w:rPr>
          <w:rFonts w:cs="Times New Roman"/>
          <w:b w:val="0"/>
        </w:rPr>
        <w:t xml:space="preserve"> УФАС России. URL:  </w:t>
      </w:r>
      <w:hyperlink r:id="rId7" w:history="1">
        <w:r w:rsidRPr="00DE281A">
          <w:rPr>
            <w:rStyle w:val="a5"/>
            <w:rFonts w:cs="Times New Roman"/>
            <w:b w:val="0"/>
          </w:rPr>
          <w:t>http://spb.fas.gov.ru/news/10219</w:t>
        </w:r>
      </w:hyperlink>
      <w:r w:rsidRPr="00DE281A">
        <w:rPr>
          <w:rFonts w:cs="Times New Roman"/>
          <w:b w:val="0"/>
        </w:rPr>
        <w:t xml:space="preserve"> (дата обращения 16.04.2018)</w:t>
      </w:r>
    </w:p>
  </w:footnote>
  <w:footnote w:id="56">
    <w:p w14:paraId="5B9422FE" w14:textId="1E8C70A8" w:rsidR="00AC3543" w:rsidRPr="00DE281A" w:rsidRDefault="00AC3543" w:rsidP="00CE7F77">
      <w:pPr>
        <w:pStyle w:val="a7"/>
        <w:jc w:val="left"/>
        <w:rPr>
          <w:rFonts w:cs="Times New Roman"/>
        </w:rPr>
      </w:pPr>
      <w:r w:rsidRPr="00DE281A">
        <w:rPr>
          <w:rStyle w:val="a6"/>
          <w:rFonts w:cs="Times New Roman"/>
          <w:b w:val="0"/>
        </w:rPr>
        <w:footnoteRef/>
      </w:r>
      <w:r w:rsidRPr="00DE281A">
        <w:rPr>
          <w:rFonts w:cs="Times New Roman"/>
          <w:b w:val="0"/>
        </w:rPr>
        <w:t xml:space="preserve"> Дело управления по борьбе с картелями ФАС России [Электронный ресурс]: решение по делу от 06 октября 2011 </w:t>
      </w:r>
      <w:r>
        <w:rPr>
          <w:rFonts w:cs="Times New Roman"/>
          <w:b w:val="0"/>
        </w:rPr>
        <w:t>№</w:t>
      </w:r>
      <w:r w:rsidRPr="00DE281A">
        <w:rPr>
          <w:rFonts w:cs="Times New Roman"/>
          <w:b w:val="0"/>
        </w:rPr>
        <w:t xml:space="preserve"> 111/188-11. // Федеральная антимонопольная служба.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57">
    <w:p w14:paraId="5D0F41CA" w14:textId="77777777" w:rsidR="00AC3543" w:rsidRPr="00DE281A" w:rsidRDefault="00AC3543" w:rsidP="00CE7F77">
      <w:pPr>
        <w:pStyle w:val="a7"/>
        <w:jc w:val="left"/>
        <w:rPr>
          <w:rFonts w:cs="Times New Roman"/>
          <w:b w:val="0"/>
        </w:rPr>
      </w:pPr>
      <w:r w:rsidRPr="00DE281A">
        <w:rPr>
          <w:rStyle w:val="a6"/>
          <w:rFonts w:cs="Times New Roman"/>
        </w:rPr>
        <w:footnoteRef/>
      </w:r>
      <w:r w:rsidRPr="00DE281A">
        <w:rPr>
          <w:rFonts w:cs="Times New Roman"/>
        </w:rPr>
        <w:t xml:space="preserve"> </w:t>
      </w:r>
      <w:r w:rsidRPr="00DE281A">
        <w:rPr>
          <w:rFonts w:cs="Times New Roman"/>
          <w:b w:val="0"/>
        </w:rPr>
        <w:t>Кинев А.Ю. Картели и другие антиконкурентные соглашения / Инфотропик. 2011. С. 216.</w:t>
      </w:r>
    </w:p>
  </w:footnote>
  <w:footnote w:id="58">
    <w:p w14:paraId="2D5BC238" w14:textId="0CCAAEDB" w:rsidR="00AC3543" w:rsidRPr="00DE281A" w:rsidRDefault="00AC3543" w:rsidP="004F4BC9">
      <w:pPr>
        <w:pStyle w:val="a7"/>
        <w:jc w:val="left"/>
        <w:rPr>
          <w:rFonts w:cs="Times New Roman"/>
          <w:b w:val="0"/>
        </w:rPr>
      </w:pPr>
      <w:r w:rsidRPr="00DE281A">
        <w:rPr>
          <w:rStyle w:val="a6"/>
          <w:rFonts w:cs="Times New Roman"/>
          <w:b w:val="0"/>
        </w:rPr>
        <w:footnoteRef/>
      </w:r>
      <w:r w:rsidRPr="00DE281A">
        <w:rPr>
          <w:rFonts w:cs="Times New Roman"/>
          <w:b w:val="0"/>
        </w:rPr>
        <w:t xml:space="preserve"> Дело управления по борьбе с картелями ФАС России [Электронный ресурс]: решение по делу от 3 июня 2009 года </w:t>
      </w:r>
      <w:r>
        <w:rPr>
          <w:rFonts w:cs="Times New Roman"/>
          <w:b w:val="0"/>
        </w:rPr>
        <w:t>№</w:t>
      </w:r>
      <w:r w:rsidRPr="00DE281A">
        <w:rPr>
          <w:rFonts w:cs="Times New Roman"/>
          <w:b w:val="0"/>
        </w:rPr>
        <w:t xml:space="preserve"> 111/101-09. // Федеральная антимонопольная служба.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59">
    <w:p w14:paraId="34369E09" w14:textId="3DF382AA" w:rsidR="00AC3543" w:rsidRPr="00DE281A" w:rsidRDefault="00AC3543" w:rsidP="002F0A88">
      <w:pPr>
        <w:pStyle w:val="a7"/>
        <w:jc w:val="both"/>
        <w:rPr>
          <w:rFonts w:cs="Times New Roman"/>
          <w:b w:val="0"/>
        </w:rPr>
      </w:pPr>
      <w:r w:rsidRPr="00DE281A">
        <w:rPr>
          <w:rStyle w:val="a6"/>
          <w:rFonts w:cs="Times New Roman"/>
          <w:b w:val="0"/>
        </w:rPr>
        <w:footnoteRef/>
      </w:r>
      <w:r w:rsidRPr="00DE281A">
        <w:rPr>
          <w:rFonts w:cs="Times New Roman"/>
          <w:b w:val="0"/>
        </w:rPr>
        <w:t xml:space="preserve"> Решение Татарстанского УФАС России [Электронный ресурс]: от 24 октября 2016 </w:t>
      </w:r>
      <w:r>
        <w:rPr>
          <w:rFonts w:cs="Times New Roman"/>
          <w:b w:val="0"/>
        </w:rPr>
        <w:t>№</w:t>
      </w:r>
      <w:r w:rsidRPr="00DE281A">
        <w:rPr>
          <w:rFonts w:cs="Times New Roman"/>
          <w:b w:val="0"/>
        </w:rPr>
        <w:t xml:space="preserve"> 05-51/2015 по делу </w:t>
      </w:r>
      <w:r>
        <w:rPr>
          <w:rFonts w:cs="Times New Roman"/>
          <w:b w:val="0"/>
        </w:rPr>
        <w:t>№</w:t>
      </w:r>
      <w:r w:rsidRPr="00DE281A">
        <w:rPr>
          <w:rFonts w:cs="Times New Roman"/>
          <w:b w:val="0"/>
        </w:rPr>
        <w:t xml:space="preserve"> ПК-05/15363. // Федеральная антимонопольная служба.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60">
    <w:p w14:paraId="5D8379A9" w14:textId="4D8E923D" w:rsidR="00AC3543" w:rsidRPr="00CA3831" w:rsidRDefault="00AC3543" w:rsidP="00CA3831">
      <w:pPr>
        <w:pStyle w:val="a7"/>
        <w:jc w:val="left"/>
        <w:rPr>
          <w:b w:val="0"/>
        </w:rPr>
      </w:pPr>
      <w:r w:rsidRPr="00CA3831">
        <w:rPr>
          <w:rStyle w:val="a6"/>
          <w:b w:val="0"/>
        </w:rPr>
        <w:footnoteRef/>
      </w:r>
      <w:r w:rsidRPr="00CA3831">
        <w:rPr>
          <w:b w:val="0"/>
        </w:rPr>
        <w:t xml:space="preserve"> Решение </w:t>
      </w:r>
      <w:proofErr w:type="gramStart"/>
      <w:r w:rsidRPr="00CA3831">
        <w:rPr>
          <w:b w:val="0"/>
        </w:rPr>
        <w:t>Воронежского</w:t>
      </w:r>
      <w:proofErr w:type="gramEnd"/>
      <w:r w:rsidRPr="00CA3831">
        <w:rPr>
          <w:b w:val="0"/>
        </w:rPr>
        <w:t xml:space="preserve"> УФАС России [Электронный ресурс]: от 25.11.2009 по делу № 209-11К // Федеральная антимонопольная служба. Доступ из справ</w:t>
      </w:r>
      <w:proofErr w:type="gramStart"/>
      <w:r w:rsidRPr="00CA3831">
        <w:rPr>
          <w:b w:val="0"/>
        </w:rPr>
        <w:t>.-</w:t>
      </w:r>
      <w:proofErr w:type="gramEnd"/>
      <w:r w:rsidRPr="00CA3831">
        <w:rPr>
          <w:b w:val="0"/>
        </w:rPr>
        <w:t>правовой системы «КонсультантПлюс».</w:t>
      </w:r>
    </w:p>
  </w:footnote>
  <w:footnote w:id="61">
    <w:p w14:paraId="7AB16E94" w14:textId="3CAC1BF8" w:rsidR="00AC3543" w:rsidRPr="00EF704A" w:rsidRDefault="00AC3543" w:rsidP="00EF704A">
      <w:pPr>
        <w:pStyle w:val="a7"/>
        <w:jc w:val="left"/>
        <w:rPr>
          <w:b w:val="0"/>
        </w:rPr>
      </w:pPr>
      <w:r w:rsidRPr="00EF704A">
        <w:rPr>
          <w:rStyle w:val="a6"/>
          <w:b w:val="0"/>
        </w:rPr>
        <w:footnoteRef/>
      </w:r>
      <w:r w:rsidRPr="00EF704A">
        <w:rPr>
          <w:b w:val="0"/>
        </w:rPr>
        <w:t xml:space="preserve"> Астанин, А. В. Доказывание картелей. Актуальная практика антимонопольных органов. // Юрист компании. 2017. №14. С.45-47.</w:t>
      </w:r>
    </w:p>
  </w:footnote>
  <w:footnote w:id="62">
    <w:p w14:paraId="4C37739D" w14:textId="387777BE" w:rsidR="00AC3543" w:rsidRPr="00676424" w:rsidRDefault="00AC3543" w:rsidP="00676424">
      <w:pPr>
        <w:pStyle w:val="a7"/>
        <w:jc w:val="left"/>
        <w:rPr>
          <w:b w:val="0"/>
        </w:rPr>
      </w:pPr>
      <w:r w:rsidRPr="00676424">
        <w:rPr>
          <w:rStyle w:val="a6"/>
          <w:b w:val="0"/>
        </w:rPr>
        <w:footnoteRef/>
      </w:r>
      <w:r w:rsidRPr="00676424">
        <w:rPr>
          <w:b w:val="0"/>
        </w:rPr>
        <w:t xml:space="preserve"> Интервью с Андреем </w:t>
      </w:r>
      <w:proofErr w:type="spellStart"/>
      <w:r w:rsidRPr="00676424">
        <w:rPr>
          <w:b w:val="0"/>
        </w:rPr>
        <w:t>Тенишевым</w:t>
      </w:r>
      <w:proofErr w:type="spellEnd"/>
      <w:r w:rsidRPr="00676424">
        <w:rPr>
          <w:b w:val="0"/>
        </w:rPr>
        <w:t xml:space="preserve">. Картели: итоги работы ФАС России за 2017 год и планы на 2018 год (интервью с А.П. </w:t>
      </w:r>
      <w:proofErr w:type="spellStart"/>
      <w:r w:rsidRPr="00676424">
        <w:rPr>
          <w:b w:val="0"/>
        </w:rPr>
        <w:t>Тенишевым</w:t>
      </w:r>
      <w:proofErr w:type="spellEnd"/>
      <w:r w:rsidRPr="00676424">
        <w:rPr>
          <w:b w:val="0"/>
        </w:rPr>
        <w:t>, начальником управления по борьбе с картелями Федеральной антимонопольной службы Российской Фе</w:t>
      </w:r>
      <w:r>
        <w:rPr>
          <w:b w:val="0"/>
        </w:rPr>
        <w:t>дерации) // СПС КонсультантПлюс</w:t>
      </w:r>
      <w:r w:rsidRPr="00676424">
        <w:rPr>
          <w:b w:val="0"/>
        </w:rPr>
        <w:t>.</w:t>
      </w:r>
    </w:p>
  </w:footnote>
  <w:footnote w:id="63">
    <w:p w14:paraId="6946A7CC" w14:textId="11D279DC" w:rsidR="00AC3543" w:rsidRDefault="00AC3543" w:rsidP="00EF704A">
      <w:pPr>
        <w:pStyle w:val="a7"/>
        <w:jc w:val="left"/>
      </w:pPr>
      <w:r>
        <w:rPr>
          <w:rStyle w:val="a6"/>
        </w:rPr>
        <w:footnoteRef/>
      </w:r>
      <w:r>
        <w:t xml:space="preserve"> </w:t>
      </w:r>
      <w:r w:rsidRPr="00EF704A">
        <w:rPr>
          <w:b w:val="0"/>
        </w:rPr>
        <w:t>Хамуков М. А. Методы выявления картелей на электронных аукционах // АКСОР- №3-2014 (31) - С. 222-225</w:t>
      </w:r>
    </w:p>
  </w:footnote>
  <w:footnote w:id="64">
    <w:p w14:paraId="2E5981E2" w14:textId="77777777" w:rsidR="00AC3543" w:rsidRPr="00DA780B" w:rsidRDefault="00AC3543" w:rsidP="00DA780B">
      <w:pPr>
        <w:pStyle w:val="a7"/>
        <w:jc w:val="left"/>
        <w:rPr>
          <w:b w:val="0"/>
        </w:rPr>
      </w:pPr>
      <w:r w:rsidRPr="00DA780B">
        <w:rPr>
          <w:rStyle w:val="a6"/>
          <w:b w:val="0"/>
        </w:rPr>
        <w:footnoteRef/>
      </w:r>
      <w:r w:rsidRPr="00DA780B">
        <w:rPr>
          <w:b w:val="0"/>
        </w:rPr>
        <w:t xml:space="preserve"> Постановление о назначении административного наказания по делу № 05-04-17/5 об административном правонарушении, возбужденного в отношен</w:t>
      </w:r>
      <w:proofErr w:type="gramStart"/>
      <w:r w:rsidRPr="00DA780B">
        <w:rPr>
          <w:b w:val="0"/>
        </w:rPr>
        <w:t>ии ООО</w:t>
      </w:r>
      <w:proofErr w:type="gramEnd"/>
      <w:r w:rsidRPr="00DA780B">
        <w:rPr>
          <w:b w:val="0"/>
        </w:rPr>
        <w:t xml:space="preserve"> «ОРКО-</w:t>
      </w:r>
      <w:proofErr w:type="spellStart"/>
      <w:r w:rsidRPr="00DA780B">
        <w:rPr>
          <w:b w:val="0"/>
        </w:rPr>
        <w:t>инвест</w:t>
      </w:r>
      <w:proofErr w:type="spellEnd"/>
      <w:r w:rsidRPr="00DA780B">
        <w:rPr>
          <w:b w:val="0"/>
        </w:rPr>
        <w:t>» [Электронный ресурс]: Мурманское УФАС РФ //19 апреля 2017 года // URL: http://solutions.fas.gov.ru/to/murmanskoe-ufas-rossii/05-04-17-5-0e9cea0e-e192-42fd-863a-1eeb6f4a98a7 (дата обращения</w:t>
      </w:r>
      <w:proofErr w:type="gramStart"/>
      <w:r w:rsidRPr="00DA780B">
        <w:rPr>
          <w:b w:val="0"/>
        </w:rPr>
        <w:t xml:space="preserve"> :</w:t>
      </w:r>
      <w:proofErr w:type="gramEnd"/>
      <w:r w:rsidRPr="00DA780B">
        <w:rPr>
          <w:b w:val="0"/>
        </w:rPr>
        <w:t xml:space="preserve"> 04.05.2018).</w:t>
      </w:r>
    </w:p>
  </w:footnote>
  <w:footnote w:id="65">
    <w:p w14:paraId="3AD880EF" w14:textId="41E88043" w:rsidR="00AC3543" w:rsidRPr="00DE281A" w:rsidRDefault="00AC3543" w:rsidP="004F4BC9">
      <w:pPr>
        <w:pStyle w:val="a7"/>
        <w:jc w:val="left"/>
        <w:rPr>
          <w:rFonts w:cs="Times New Roman"/>
          <w:b w:val="0"/>
        </w:rPr>
      </w:pPr>
      <w:r w:rsidRPr="00DE281A">
        <w:rPr>
          <w:rStyle w:val="a6"/>
          <w:rFonts w:cs="Times New Roman"/>
          <w:b w:val="0"/>
        </w:rPr>
        <w:footnoteRef/>
      </w:r>
      <w:r w:rsidRPr="00DE281A">
        <w:rPr>
          <w:rFonts w:cs="Times New Roman"/>
          <w:b w:val="0"/>
        </w:rPr>
        <w:t xml:space="preserve"> О защите конкуренции [Электронный ресурс]: Федеральный закон от 26 июля 2006 года </w:t>
      </w:r>
      <w:r>
        <w:rPr>
          <w:rFonts w:cs="Times New Roman"/>
          <w:b w:val="0"/>
        </w:rPr>
        <w:t>№</w:t>
      </w:r>
      <w:r w:rsidRPr="00DE281A">
        <w:rPr>
          <w:rFonts w:cs="Times New Roman"/>
          <w:b w:val="0"/>
        </w:rPr>
        <w:t xml:space="preserve"> 135-ФЗ.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66">
    <w:p w14:paraId="1ED735C1" w14:textId="0F8D4F47" w:rsidR="00AC3543" w:rsidRPr="00DE281A" w:rsidRDefault="00AC3543" w:rsidP="004F4BC9">
      <w:pPr>
        <w:pStyle w:val="a7"/>
        <w:jc w:val="left"/>
        <w:rPr>
          <w:rFonts w:cs="Times New Roman"/>
          <w:b w:val="0"/>
        </w:rPr>
      </w:pPr>
      <w:r w:rsidRPr="00DE281A">
        <w:rPr>
          <w:rStyle w:val="a6"/>
          <w:rFonts w:cs="Times New Roman"/>
          <w:b w:val="0"/>
        </w:rPr>
        <w:footnoteRef/>
      </w:r>
      <w:r w:rsidRPr="00DE281A">
        <w:rPr>
          <w:rFonts w:cs="Times New Roman"/>
          <w:b w:val="0"/>
        </w:rPr>
        <w:t xml:space="preserve"> 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 [Электронный ресурс]: приказ ФАС России от 25 мая 2012 </w:t>
      </w:r>
      <w:r>
        <w:rPr>
          <w:rFonts w:cs="Times New Roman"/>
          <w:b w:val="0"/>
        </w:rPr>
        <w:t>№</w:t>
      </w:r>
      <w:r w:rsidRPr="00DE281A">
        <w:rPr>
          <w:rFonts w:cs="Times New Roman"/>
          <w:b w:val="0"/>
        </w:rPr>
        <w:t xml:space="preserve"> 340.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67">
    <w:p w14:paraId="4135FA4A" w14:textId="77777777" w:rsidR="00AC3543" w:rsidRPr="00DE281A" w:rsidRDefault="00AC3543" w:rsidP="004F4BC9">
      <w:pPr>
        <w:pStyle w:val="a7"/>
        <w:jc w:val="left"/>
        <w:rPr>
          <w:rFonts w:cs="Times New Roman"/>
        </w:rPr>
      </w:pPr>
      <w:r w:rsidRPr="00DE281A">
        <w:rPr>
          <w:rStyle w:val="a6"/>
          <w:rFonts w:cs="Times New Roman"/>
          <w:b w:val="0"/>
        </w:rPr>
        <w:footnoteRef/>
      </w:r>
      <w:r w:rsidRPr="00DE281A">
        <w:rPr>
          <w:rFonts w:cs="Times New Roman"/>
          <w:b w:val="0"/>
        </w:rPr>
        <w:t xml:space="preserve"> </w:t>
      </w:r>
      <w:proofErr w:type="gramStart"/>
      <w:r w:rsidRPr="00DE281A">
        <w:rPr>
          <w:rFonts w:cs="Times New Roman"/>
          <w:b w:val="0"/>
        </w:rPr>
        <w:t>Алешин</w:t>
      </w:r>
      <w:proofErr w:type="gramEnd"/>
      <w:r w:rsidRPr="00DE281A">
        <w:rPr>
          <w:rFonts w:cs="Times New Roman"/>
          <w:b w:val="0"/>
        </w:rPr>
        <w:t xml:space="preserve"> К. Внеплановые выездные проверки: надуманная дискуссия  / Конкуренция и право. 2014. № 6. С. 25.</w:t>
      </w:r>
    </w:p>
  </w:footnote>
  <w:footnote w:id="68">
    <w:p w14:paraId="4ECFC62B" w14:textId="3B270E77" w:rsidR="00AC3543" w:rsidRPr="00DE281A" w:rsidRDefault="00AC3543" w:rsidP="00060729">
      <w:pPr>
        <w:pStyle w:val="a7"/>
        <w:jc w:val="left"/>
        <w:rPr>
          <w:rFonts w:cs="Times New Roman"/>
          <w:b w:val="0"/>
        </w:rPr>
      </w:pPr>
      <w:r w:rsidRPr="00DE281A">
        <w:rPr>
          <w:rStyle w:val="a6"/>
          <w:rFonts w:cs="Times New Roman"/>
          <w:b w:val="0"/>
        </w:rPr>
        <w:footnoteRef/>
      </w:r>
      <w:r w:rsidRPr="00DE281A">
        <w:rPr>
          <w:rFonts w:cs="Times New Roman"/>
          <w:b w:val="0"/>
        </w:rPr>
        <w:t xml:space="preserve"> О контрактной системе в сфере закупок товаров, работ, услуг для обеспечения государственных и муниципальных нужд [Электронный ресурс]: Федеральный закон от 05 апреля 2013 </w:t>
      </w:r>
      <w:r>
        <w:rPr>
          <w:rFonts w:cs="Times New Roman"/>
          <w:b w:val="0"/>
        </w:rPr>
        <w:t>№</w:t>
      </w:r>
      <w:r w:rsidRPr="00DE281A">
        <w:rPr>
          <w:rFonts w:cs="Times New Roman"/>
          <w:b w:val="0"/>
        </w:rPr>
        <w:t xml:space="preserve"> 44-ФЗ (ред. от 31.12.2017, с изм. и доп., вступ. в силу с 11.01.2018).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69">
    <w:p w14:paraId="13F23EEF" w14:textId="6462C37E" w:rsidR="00AC3543" w:rsidRPr="00DE281A" w:rsidRDefault="00AC3543" w:rsidP="00060729">
      <w:pPr>
        <w:pStyle w:val="a7"/>
        <w:jc w:val="left"/>
        <w:rPr>
          <w:rFonts w:cs="Times New Roman"/>
        </w:rPr>
      </w:pPr>
      <w:r w:rsidRPr="00DE281A">
        <w:rPr>
          <w:rStyle w:val="a6"/>
          <w:rFonts w:cs="Times New Roman"/>
          <w:b w:val="0"/>
        </w:rPr>
        <w:footnoteRef/>
      </w:r>
      <w:r w:rsidRPr="00DE281A">
        <w:rPr>
          <w:rFonts w:cs="Times New Roman"/>
          <w:b w:val="0"/>
        </w:rPr>
        <w:t xml:space="preserve"> О закупках товаров, работ, услуг отдельными видами юридических лиц [Электронный ресурс]:  Федеральный закон от 18 июля 2011 </w:t>
      </w:r>
      <w:r>
        <w:rPr>
          <w:rFonts w:cs="Times New Roman"/>
          <w:b w:val="0"/>
        </w:rPr>
        <w:t>№</w:t>
      </w:r>
      <w:r w:rsidRPr="00DE281A">
        <w:rPr>
          <w:rFonts w:cs="Times New Roman"/>
          <w:b w:val="0"/>
        </w:rPr>
        <w:t xml:space="preserve"> 223-ФЗ (ред. от 31.12.2017, с изм. и доп., вступ. в силу с 09.01.2018).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0">
    <w:p w14:paraId="4F650C19" w14:textId="77777777" w:rsidR="00AC3543" w:rsidRPr="00DE281A" w:rsidRDefault="00AC3543" w:rsidP="00833006">
      <w:pPr>
        <w:pStyle w:val="a7"/>
        <w:jc w:val="left"/>
        <w:rPr>
          <w:rFonts w:cs="Times New Roman"/>
          <w:b w:val="0"/>
        </w:rPr>
      </w:pPr>
      <w:r w:rsidRPr="00DE281A">
        <w:rPr>
          <w:rStyle w:val="a6"/>
          <w:rFonts w:cs="Times New Roman"/>
          <w:b w:val="0"/>
        </w:rPr>
        <w:footnoteRef/>
      </w:r>
      <w:r w:rsidRPr="00DE281A">
        <w:rPr>
          <w:rFonts w:cs="Times New Roman"/>
          <w:b w:val="0"/>
        </w:rPr>
        <w:t xml:space="preserve"> Портал закупок [Электронный ресурс]: Федеральное казначейство. URL: </w:t>
      </w:r>
      <w:hyperlink r:id="rId8" w:history="1">
        <w:r w:rsidRPr="00DE281A">
          <w:rPr>
            <w:rStyle w:val="a5"/>
            <w:rFonts w:cs="Times New Roman"/>
            <w:b w:val="0"/>
          </w:rPr>
          <w:t>http://zakupki.gov.ru</w:t>
        </w:r>
      </w:hyperlink>
      <w:r w:rsidRPr="00DE281A">
        <w:rPr>
          <w:rFonts w:cs="Times New Roman"/>
          <w:b w:val="0"/>
        </w:rPr>
        <w:t xml:space="preserve"> (дата обращения 18.04.2018)</w:t>
      </w:r>
    </w:p>
  </w:footnote>
  <w:footnote w:id="71">
    <w:p w14:paraId="728DFA8A" w14:textId="77777777" w:rsidR="00AC3543" w:rsidRPr="00DE281A" w:rsidRDefault="00AC3543" w:rsidP="00321194">
      <w:pPr>
        <w:pStyle w:val="a7"/>
        <w:jc w:val="left"/>
        <w:rPr>
          <w:rFonts w:cs="Times New Roman"/>
          <w:b w:val="0"/>
        </w:rPr>
      </w:pPr>
      <w:r w:rsidRPr="00DE281A">
        <w:rPr>
          <w:rStyle w:val="a6"/>
          <w:rFonts w:cs="Times New Roman"/>
          <w:b w:val="0"/>
        </w:rPr>
        <w:footnoteRef/>
      </w:r>
      <w:r w:rsidRPr="00DE281A">
        <w:rPr>
          <w:rFonts w:cs="Times New Roman"/>
          <w:b w:val="0"/>
        </w:rPr>
        <w:t xml:space="preserve"> Перечень отобранных операторов электронных площадок [Электронный ресурс]: Федеральное казначейство. URL: </w:t>
      </w:r>
      <w:hyperlink r:id="rId9" w:history="1">
        <w:r w:rsidRPr="00DE281A">
          <w:rPr>
            <w:rStyle w:val="a5"/>
            <w:rFonts w:cs="Times New Roman"/>
            <w:b w:val="0"/>
          </w:rPr>
          <w:t>http://zakupki.gov.ru/epz/etp/list/index.html</w:t>
        </w:r>
      </w:hyperlink>
      <w:r w:rsidRPr="00DE281A">
        <w:rPr>
          <w:rFonts w:cs="Times New Roman"/>
          <w:b w:val="0"/>
        </w:rPr>
        <w:t xml:space="preserve"> (дата обращения 19.04.2018)</w:t>
      </w:r>
    </w:p>
  </w:footnote>
  <w:footnote w:id="72">
    <w:p w14:paraId="4BD169B5" w14:textId="77777777" w:rsidR="00AC3543" w:rsidRPr="00DE281A" w:rsidRDefault="00AC3543" w:rsidP="00321194">
      <w:pPr>
        <w:pStyle w:val="a7"/>
        <w:jc w:val="left"/>
        <w:rPr>
          <w:rFonts w:cs="Times New Roman"/>
        </w:rPr>
      </w:pPr>
      <w:r w:rsidRPr="00DE281A">
        <w:rPr>
          <w:rStyle w:val="a6"/>
          <w:rFonts w:cs="Times New Roman"/>
          <w:b w:val="0"/>
        </w:rPr>
        <w:footnoteRef/>
      </w:r>
      <w:r w:rsidRPr="00DE281A">
        <w:rPr>
          <w:rFonts w:cs="Times New Roman"/>
          <w:b w:val="0"/>
        </w:rPr>
        <w:t xml:space="preserve"> Хамуков М.А. Электронные доказательства картелей на торгах / Вестник Университета имени О.Е. Кутафина. 2017. С. 58.</w:t>
      </w:r>
    </w:p>
  </w:footnote>
  <w:footnote w:id="73">
    <w:p w14:paraId="3BD11C0C" w14:textId="3BF2B7ED" w:rsidR="00AC3543" w:rsidRPr="00DE281A" w:rsidRDefault="00AC3543" w:rsidP="00EC4A51">
      <w:pPr>
        <w:pStyle w:val="a7"/>
        <w:jc w:val="left"/>
        <w:rPr>
          <w:rFonts w:cs="Times New Roman"/>
        </w:rPr>
      </w:pPr>
      <w:r w:rsidRPr="00DE281A">
        <w:rPr>
          <w:rStyle w:val="a6"/>
          <w:rFonts w:cs="Times New Roman"/>
        </w:rPr>
        <w:footnoteRef/>
      </w:r>
      <w:r w:rsidRPr="00DE281A">
        <w:rPr>
          <w:rFonts w:cs="Times New Roman"/>
        </w:rPr>
        <w:t xml:space="preserve"> </w:t>
      </w:r>
      <w:r w:rsidRPr="00DE281A">
        <w:rPr>
          <w:rFonts w:cs="Times New Roman"/>
          <w:b w:val="0"/>
        </w:rPr>
        <w:t xml:space="preserve">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[Электронный ресурс]:  Федеральный закон от 27.07.2010 </w:t>
      </w:r>
      <w:r>
        <w:rPr>
          <w:rFonts w:cs="Times New Roman"/>
          <w:b w:val="0"/>
        </w:rPr>
        <w:t>№</w:t>
      </w:r>
      <w:r w:rsidRPr="00DE281A">
        <w:rPr>
          <w:rFonts w:cs="Times New Roman"/>
          <w:b w:val="0"/>
        </w:rPr>
        <w:t xml:space="preserve"> 224-ФЗ (ред. от 03.07.2016).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4">
    <w:p w14:paraId="602DC349" w14:textId="1196620F" w:rsidR="00AC3543" w:rsidRPr="00DE281A" w:rsidRDefault="00AC3543" w:rsidP="005C04C2">
      <w:pPr>
        <w:pStyle w:val="a7"/>
        <w:jc w:val="left"/>
        <w:rPr>
          <w:rFonts w:cs="Times New Roman"/>
          <w:b w:val="0"/>
        </w:rPr>
      </w:pPr>
      <w:r w:rsidRPr="00DE281A">
        <w:rPr>
          <w:rStyle w:val="a6"/>
          <w:rFonts w:cs="Times New Roman"/>
          <w:b w:val="0"/>
        </w:rPr>
        <w:footnoteRef/>
      </w:r>
      <w:r w:rsidRPr="00DE281A">
        <w:rPr>
          <w:rFonts w:cs="Times New Roman"/>
          <w:b w:val="0"/>
        </w:rPr>
        <w:t xml:space="preserve"> Решение по дел</w:t>
      </w:r>
      <w:proofErr w:type="gramStart"/>
      <w:r w:rsidRPr="00DE281A">
        <w:rPr>
          <w:rFonts w:cs="Times New Roman"/>
          <w:b w:val="0"/>
        </w:rPr>
        <w:t>у ООО</w:t>
      </w:r>
      <w:proofErr w:type="gramEnd"/>
      <w:r w:rsidRPr="00DE281A">
        <w:rPr>
          <w:rFonts w:cs="Times New Roman"/>
          <w:b w:val="0"/>
        </w:rPr>
        <w:t xml:space="preserve"> «</w:t>
      </w:r>
      <w:proofErr w:type="spellStart"/>
      <w:r w:rsidRPr="00DE281A">
        <w:rPr>
          <w:rFonts w:cs="Times New Roman"/>
          <w:b w:val="0"/>
        </w:rPr>
        <w:t>Гроссери</w:t>
      </w:r>
      <w:proofErr w:type="spellEnd"/>
      <w:r w:rsidRPr="00DE281A">
        <w:rPr>
          <w:rFonts w:cs="Times New Roman"/>
          <w:b w:val="0"/>
        </w:rPr>
        <w:t>», ЗАО «ТДС», ООО «Велес Групп», ООО «Соль Брянска», ООО «ТДС Ростов» о нарушении антимонопольного законодательства [Электронный ресурс]: решение от 12 апреля 2013 года № 1-00-37/00-22-13.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5">
    <w:p w14:paraId="56A9B9EF" w14:textId="77777777" w:rsidR="00AC3543" w:rsidRPr="00DE281A" w:rsidRDefault="00AC3543" w:rsidP="005C04C2">
      <w:pPr>
        <w:pStyle w:val="a7"/>
        <w:jc w:val="left"/>
        <w:rPr>
          <w:rFonts w:cs="Times New Roman"/>
          <w:b w:val="0"/>
        </w:rPr>
      </w:pPr>
      <w:r w:rsidRPr="00DE281A">
        <w:rPr>
          <w:rStyle w:val="a6"/>
          <w:rFonts w:cs="Times New Roman"/>
          <w:b w:val="0"/>
        </w:rPr>
        <w:footnoteRef/>
      </w:r>
      <w:r w:rsidRPr="00DE281A">
        <w:rPr>
          <w:rFonts w:cs="Times New Roman"/>
          <w:b w:val="0"/>
        </w:rPr>
        <w:t>О наложении н</w:t>
      </w:r>
      <w:proofErr w:type="gramStart"/>
      <w:r w:rsidRPr="00DE281A">
        <w:rPr>
          <w:rFonts w:cs="Times New Roman"/>
          <w:b w:val="0"/>
        </w:rPr>
        <w:t>а ООО</w:t>
      </w:r>
      <w:proofErr w:type="gramEnd"/>
      <w:r w:rsidRPr="00DE281A">
        <w:rPr>
          <w:rFonts w:cs="Times New Roman"/>
          <w:b w:val="0"/>
        </w:rPr>
        <w:t xml:space="preserve"> «Рентол» штрафа по делу об административном правонарушении [Электронный ресурс]:  постановление от 28 декабря 2009 года №СЮ 06-07/2009-99А.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6">
    <w:p w14:paraId="484EEDAD" w14:textId="76A490B1" w:rsidR="00AC3543" w:rsidRPr="00DE281A" w:rsidRDefault="00AC3543" w:rsidP="006200FE">
      <w:pPr>
        <w:pStyle w:val="a7"/>
        <w:jc w:val="left"/>
        <w:rPr>
          <w:rFonts w:cs="Times New Roman"/>
          <w:b w:val="0"/>
        </w:rPr>
      </w:pPr>
      <w:r w:rsidRPr="00DE281A">
        <w:rPr>
          <w:rStyle w:val="a6"/>
          <w:rFonts w:cs="Times New Roman"/>
        </w:rPr>
        <w:footnoteRef/>
      </w:r>
      <w:r w:rsidRPr="00DE281A">
        <w:rPr>
          <w:rFonts w:cs="Times New Roman"/>
        </w:rPr>
        <w:t xml:space="preserve"> </w:t>
      </w:r>
      <w:r w:rsidRPr="00DE281A">
        <w:rPr>
          <w:rFonts w:cs="Times New Roman"/>
          <w:b w:val="0"/>
        </w:rPr>
        <w:t xml:space="preserve">О пересмотре в порядке надзора судебных актов о признании недействительными пунктов и предписаний антимонопольного органа [Электронный ресурс]: определение Верховного Суда РФ от 17 октября 2014 </w:t>
      </w:r>
      <w:r>
        <w:rPr>
          <w:rFonts w:cs="Times New Roman"/>
          <w:b w:val="0"/>
        </w:rPr>
        <w:t>№</w:t>
      </w:r>
      <w:r w:rsidRPr="00DE281A">
        <w:rPr>
          <w:rFonts w:cs="Times New Roman"/>
          <w:b w:val="0"/>
        </w:rPr>
        <w:t xml:space="preserve"> 308-КГ14-2250 по делу </w:t>
      </w:r>
      <w:r>
        <w:rPr>
          <w:rFonts w:cs="Times New Roman"/>
          <w:b w:val="0"/>
        </w:rPr>
        <w:t>№</w:t>
      </w:r>
      <w:r w:rsidRPr="00DE281A">
        <w:rPr>
          <w:rFonts w:cs="Times New Roman"/>
          <w:b w:val="0"/>
        </w:rPr>
        <w:t xml:space="preserve"> А53-35635/2012.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p w14:paraId="1700D640" w14:textId="77777777" w:rsidR="00AC3543" w:rsidRPr="00DE281A" w:rsidRDefault="00AC3543" w:rsidP="0074679B">
      <w:pPr>
        <w:pStyle w:val="a7"/>
        <w:jc w:val="left"/>
        <w:rPr>
          <w:rFonts w:cs="Times New Roman"/>
          <w:b w:val="0"/>
        </w:rPr>
      </w:pPr>
    </w:p>
  </w:footnote>
  <w:footnote w:id="77">
    <w:p w14:paraId="162804E8" w14:textId="695E21A2" w:rsidR="00AC3543" w:rsidRPr="00DE281A" w:rsidRDefault="00AC3543" w:rsidP="00AF7757">
      <w:pPr>
        <w:pStyle w:val="a7"/>
        <w:jc w:val="left"/>
        <w:rPr>
          <w:rFonts w:cs="Times New Roman"/>
          <w:b w:val="0"/>
        </w:rPr>
      </w:pPr>
      <w:r w:rsidRPr="00DE281A">
        <w:rPr>
          <w:rStyle w:val="a6"/>
          <w:rFonts w:cs="Times New Roman"/>
          <w:b w:val="0"/>
        </w:rPr>
        <w:footnoteRef/>
      </w:r>
      <w:r w:rsidRPr="00DE281A">
        <w:rPr>
          <w:rFonts w:cs="Times New Roman"/>
          <w:b w:val="0"/>
        </w:rPr>
        <w:t xml:space="preserve"> О пересмотре в кассационном порядке судебных актов по делу о признании недействительным решения антимонопольного органа [Электронный ресурс]: определение Верховного Суда РФ от 18 декабря 2015 </w:t>
      </w:r>
      <w:r>
        <w:rPr>
          <w:rFonts w:cs="Times New Roman"/>
          <w:b w:val="0"/>
        </w:rPr>
        <w:t>№</w:t>
      </w:r>
      <w:r w:rsidRPr="00DE281A">
        <w:rPr>
          <w:rFonts w:cs="Times New Roman"/>
          <w:b w:val="0"/>
        </w:rPr>
        <w:t xml:space="preserve"> 309-КГ15-16865 по делу </w:t>
      </w:r>
      <w:r>
        <w:rPr>
          <w:rFonts w:cs="Times New Roman"/>
          <w:b w:val="0"/>
        </w:rPr>
        <w:t>№</w:t>
      </w:r>
      <w:r w:rsidRPr="00DE281A">
        <w:rPr>
          <w:rFonts w:cs="Times New Roman"/>
          <w:b w:val="0"/>
        </w:rPr>
        <w:t xml:space="preserve"> А50-23235/2014.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8">
    <w:p w14:paraId="1850FFD7" w14:textId="5B3D23C2" w:rsidR="00AC3543" w:rsidRPr="00DE281A" w:rsidRDefault="00AC3543" w:rsidP="00BB74BD">
      <w:pPr>
        <w:pStyle w:val="a7"/>
        <w:jc w:val="left"/>
        <w:rPr>
          <w:rFonts w:cs="Times New Roman"/>
          <w:b w:val="0"/>
        </w:rPr>
      </w:pPr>
      <w:r w:rsidRPr="00DE281A">
        <w:rPr>
          <w:rStyle w:val="a6"/>
          <w:rFonts w:cs="Times New Roman"/>
          <w:b w:val="0"/>
        </w:rPr>
        <w:footnoteRef/>
      </w:r>
      <w:r w:rsidRPr="00DE281A">
        <w:rPr>
          <w:rFonts w:cs="Times New Roman"/>
          <w:b w:val="0"/>
        </w:rPr>
        <w:t xml:space="preserve"> О защите конкуренции [Электронный ресурс]: научно-практический комментарий к Федеральному закону от 26 июля 2006 г. </w:t>
      </w:r>
      <w:r>
        <w:rPr>
          <w:rFonts w:cs="Times New Roman"/>
          <w:b w:val="0"/>
        </w:rPr>
        <w:t>№</w:t>
      </w:r>
      <w:r w:rsidRPr="00DE281A">
        <w:rPr>
          <w:rFonts w:cs="Times New Roman"/>
          <w:b w:val="0"/>
        </w:rPr>
        <w:t xml:space="preserve"> 135-ФЗ (2-е издание, переработанное и дополненное, отв. ред. И.Ю. Артемьев).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79">
    <w:p w14:paraId="7673A07C" w14:textId="5391B67F" w:rsidR="00AC3543" w:rsidRPr="00DE281A" w:rsidRDefault="00AC3543" w:rsidP="00BB74BD">
      <w:pPr>
        <w:pStyle w:val="a7"/>
        <w:jc w:val="left"/>
        <w:rPr>
          <w:rFonts w:cs="Times New Roman"/>
          <w:b w:val="0"/>
        </w:rPr>
      </w:pPr>
      <w:r w:rsidRPr="00DE281A">
        <w:rPr>
          <w:rStyle w:val="a6"/>
          <w:rFonts w:cs="Times New Roman"/>
          <w:b w:val="0"/>
        </w:rPr>
        <w:footnoteRef/>
      </w:r>
      <w:r w:rsidRPr="00DE281A">
        <w:rPr>
          <w:rFonts w:cs="Times New Roman"/>
          <w:b w:val="0"/>
        </w:rPr>
        <w:t xml:space="preserve"> Об отмене решения и предписания антимонопольного органа [Электронный ресурс]: постановление ФАС Московского округа от 13 ноября 2012 по делу </w:t>
      </w:r>
      <w:r>
        <w:rPr>
          <w:rFonts w:cs="Times New Roman"/>
          <w:b w:val="0"/>
        </w:rPr>
        <w:t>№</w:t>
      </w:r>
      <w:r w:rsidRPr="00DE281A">
        <w:rPr>
          <w:rFonts w:cs="Times New Roman"/>
          <w:b w:val="0"/>
        </w:rPr>
        <w:t xml:space="preserve"> А40-79874/11-84-461.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80">
    <w:p w14:paraId="4CE0BCE4" w14:textId="18130AFE" w:rsidR="00AC3543" w:rsidRPr="00DE281A" w:rsidRDefault="00AC3543" w:rsidP="00CC1DC9">
      <w:pPr>
        <w:pStyle w:val="a7"/>
        <w:jc w:val="left"/>
        <w:rPr>
          <w:rFonts w:cs="Times New Roman"/>
          <w:b w:val="0"/>
        </w:rPr>
      </w:pPr>
      <w:r w:rsidRPr="00DE281A">
        <w:rPr>
          <w:rStyle w:val="a6"/>
          <w:rFonts w:cs="Times New Roman"/>
          <w:b w:val="0"/>
        </w:rPr>
        <w:footnoteRef/>
      </w:r>
      <w:r w:rsidRPr="00DE281A">
        <w:rPr>
          <w:rFonts w:cs="Times New Roman"/>
          <w:b w:val="0"/>
        </w:rPr>
        <w:t xml:space="preserve"> О защите конкуренции [Электронный ресурс]: научно-практический комментарий к Федеральному закону от 26 июля 2006 г. </w:t>
      </w:r>
      <w:r>
        <w:rPr>
          <w:rFonts w:cs="Times New Roman"/>
          <w:b w:val="0"/>
        </w:rPr>
        <w:t>№</w:t>
      </w:r>
      <w:r w:rsidRPr="00DE281A">
        <w:rPr>
          <w:rFonts w:cs="Times New Roman"/>
          <w:b w:val="0"/>
        </w:rPr>
        <w:t xml:space="preserve"> 135-ФЗ (2-е издание, переработанное и дополненное, отв. ред. И.Ю. Артемьев).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81">
    <w:p w14:paraId="64BB5CCE" w14:textId="2D99787C" w:rsidR="00AC3543" w:rsidRPr="00DE281A" w:rsidRDefault="00AC3543" w:rsidP="00CC1DC9">
      <w:pPr>
        <w:pStyle w:val="a7"/>
        <w:jc w:val="left"/>
        <w:rPr>
          <w:rFonts w:cs="Times New Roman"/>
        </w:rPr>
      </w:pPr>
      <w:r w:rsidRPr="00DE281A">
        <w:rPr>
          <w:rStyle w:val="a6"/>
          <w:rFonts w:cs="Times New Roman"/>
          <w:b w:val="0"/>
        </w:rPr>
        <w:footnoteRef/>
      </w:r>
      <w:r w:rsidRPr="00DE281A">
        <w:rPr>
          <w:rFonts w:cs="Times New Roman"/>
          <w:b w:val="0"/>
        </w:rPr>
        <w:t xml:space="preserve"> Егорова М.А. Правовые критерии антиконкурентности "вертикальных" соглашений / Вестник арбитражной практики. 2016. </w:t>
      </w:r>
      <w:r>
        <w:rPr>
          <w:rFonts w:cs="Times New Roman"/>
          <w:b w:val="0"/>
        </w:rPr>
        <w:t>№</w:t>
      </w:r>
      <w:r w:rsidRPr="00DE281A">
        <w:rPr>
          <w:rFonts w:cs="Times New Roman"/>
          <w:b w:val="0"/>
        </w:rPr>
        <w:t xml:space="preserve"> 1.</w:t>
      </w:r>
    </w:p>
  </w:footnote>
  <w:footnote w:id="82">
    <w:p w14:paraId="02E42CD9" w14:textId="77777777" w:rsidR="00AC3543" w:rsidRPr="00DE281A" w:rsidRDefault="00AC3543" w:rsidP="00B86220">
      <w:pPr>
        <w:pStyle w:val="a7"/>
        <w:jc w:val="left"/>
        <w:rPr>
          <w:rFonts w:cs="Times New Roman"/>
          <w:b w:val="0"/>
        </w:rPr>
      </w:pPr>
      <w:r w:rsidRPr="00DE281A">
        <w:rPr>
          <w:rStyle w:val="a6"/>
          <w:rFonts w:cs="Times New Roman"/>
          <w:b w:val="0"/>
        </w:rPr>
        <w:footnoteRef/>
      </w:r>
      <w:r w:rsidRPr="00DE281A">
        <w:rPr>
          <w:rFonts w:cs="Times New Roman"/>
          <w:b w:val="0"/>
        </w:rPr>
        <w:t xml:space="preserve"> Уголовный кодекс Российской Федерации [Электронный ресурс]:  федер. закон от 13 июня 1996 </w:t>
      </w:r>
      <w:r>
        <w:rPr>
          <w:rFonts w:cs="Times New Roman"/>
          <w:b w:val="0"/>
        </w:rPr>
        <w:t>№</w:t>
      </w:r>
      <w:r w:rsidRPr="00DE281A">
        <w:rPr>
          <w:rFonts w:cs="Times New Roman"/>
          <w:b w:val="0"/>
        </w:rPr>
        <w:t xml:space="preserve"> 63-ФЗ (ред. от 19.02.2018)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83">
    <w:p w14:paraId="0699246D" w14:textId="73AFE816" w:rsidR="00AC3543" w:rsidRPr="00DE281A" w:rsidRDefault="00AC3543" w:rsidP="003456D5">
      <w:pPr>
        <w:pStyle w:val="a7"/>
        <w:rPr>
          <w:rFonts w:cs="Times New Roman"/>
        </w:rPr>
      </w:pPr>
      <w:r w:rsidRPr="00DE281A">
        <w:rPr>
          <w:rStyle w:val="a6"/>
          <w:rFonts w:cs="Times New Roman"/>
        </w:rPr>
        <w:footnoteRef/>
      </w:r>
      <w:r w:rsidRPr="00DE281A">
        <w:rPr>
          <w:rFonts w:cs="Times New Roman"/>
        </w:rPr>
        <w:t xml:space="preserve"> </w:t>
      </w:r>
      <w:r w:rsidRPr="00DE281A">
        <w:rPr>
          <w:rFonts w:cs="Times New Roman"/>
          <w:b w:val="0"/>
        </w:rPr>
        <w:t xml:space="preserve">Уголовный кодекс Российской Федерации [Электронный ресурс]:  федер. закон от 13 июня 1996 </w:t>
      </w:r>
      <w:r>
        <w:rPr>
          <w:rFonts w:cs="Times New Roman"/>
          <w:b w:val="0"/>
        </w:rPr>
        <w:t>№</w:t>
      </w:r>
      <w:r w:rsidRPr="00DE281A">
        <w:rPr>
          <w:rFonts w:cs="Times New Roman"/>
          <w:b w:val="0"/>
        </w:rPr>
        <w:t xml:space="preserve"> 63-ФЗ (ред. от 19.02.2018)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84">
    <w:p w14:paraId="3C1727CB" w14:textId="77777777" w:rsidR="00AC3543" w:rsidRPr="00DE281A" w:rsidRDefault="00AC3543" w:rsidP="003456D5">
      <w:pPr>
        <w:pStyle w:val="a7"/>
        <w:jc w:val="left"/>
        <w:rPr>
          <w:rFonts w:cs="Times New Roman"/>
          <w:b w:val="0"/>
        </w:rPr>
      </w:pPr>
      <w:r w:rsidRPr="00DE281A">
        <w:rPr>
          <w:rStyle w:val="a6"/>
          <w:rFonts w:cs="Times New Roman"/>
          <w:b w:val="0"/>
        </w:rPr>
        <w:footnoteRef/>
      </w:r>
      <w:r w:rsidRPr="00DE281A">
        <w:rPr>
          <w:rFonts w:cs="Times New Roman"/>
          <w:b w:val="0"/>
        </w:rPr>
        <w:t xml:space="preserve"> Шишко И.В., Деревягина О.Е. Преступное ограничение конкуренции (часть 1 статьи 78 УК РФ): признаки объективной стороны // Всероссийский криминологический журнал. 2017. С.558.</w:t>
      </w:r>
    </w:p>
  </w:footnote>
  <w:footnote w:id="85">
    <w:p w14:paraId="5F5E5814" w14:textId="77777777" w:rsidR="00AC3543" w:rsidRPr="00DE281A" w:rsidRDefault="00AC3543" w:rsidP="003456D5">
      <w:pPr>
        <w:pStyle w:val="a7"/>
        <w:jc w:val="left"/>
        <w:rPr>
          <w:rFonts w:cs="Times New Roman"/>
        </w:rPr>
      </w:pPr>
      <w:r w:rsidRPr="00DE281A">
        <w:rPr>
          <w:rStyle w:val="a6"/>
          <w:rFonts w:cs="Times New Roman"/>
          <w:b w:val="0"/>
        </w:rPr>
        <w:footnoteRef/>
      </w:r>
      <w:r w:rsidRPr="00DE281A">
        <w:rPr>
          <w:rFonts w:cs="Times New Roman"/>
          <w:b w:val="0"/>
        </w:rPr>
        <w:t xml:space="preserve"> Лаптев Д.Б. Уголовная ответственность за недопущение, ограничение или устранение конкуренции / Диссертация.</w:t>
      </w:r>
      <w:r w:rsidRPr="00DE281A">
        <w:rPr>
          <w:rFonts w:cs="Times New Roman"/>
        </w:rPr>
        <w:t xml:space="preserve"> </w:t>
      </w:r>
      <w:r w:rsidRPr="00DE281A">
        <w:rPr>
          <w:rFonts w:cs="Times New Roman"/>
          <w:b w:val="0"/>
        </w:rPr>
        <w:t>М. 2016. С.22-25.</w:t>
      </w:r>
    </w:p>
  </w:footnote>
  <w:footnote w:id="86">
    <w:p w14:paraId="4165D873" w14:textId="77777777" w:rsidR="00AC3543" w:rsidRPr="00DE281A" w:rsidRDefault="00AC3543" w:rsidP="003456D5">
      <w:pPr>
        <w:pStyle w:val="a7"/>
        <w:jc w:val="left"/>
        <w:rPr>
          <w:rFonts w:cs="Times New Roman"/>
        </w:rPr>
      </w:pPr>
      <w:r w:rsidRPr="00DE281A">
        <w:rPr>
          <w:rStyle w:val="a6"/>
          <w:rFonts w:cs="Times New Roman"/>
          <w:b w:val="0"/>
        </w:rPr>
        <w:footnoteRef/>
      </w:r>
      <w:r w:rsidRPr="00DE281A">
        <w:rPr>
          <w:rFonts w:cs="Times New Roman"/>
          <w:b w:val="0"/>
        </w:rPr>
        <w:t xml:space="preserve"> Вступил в силу первый приговор по статье 178 УК об участии в картеле [Электронный ресурс]: ПРАВОдник. </w:t>
      </w:r>
      <w:r w:rsidRPr="00DE281A">
        <w:rPr>
          <w:rFonts w:cs="Times New Roman"/>
          <w:b w:val="0"/>
          <w:lang w:val="en-US"/>
        </w:rPr>
        <w:t>URL</w:t>
      </w:r>
      <w:r w:rsidRPr="00DE281A">
        <w:rPr>
          <w:rFonts w:cs="Times New Roman"/>
          <w:b w:val="0"/>
        </w:rPr>
        <w:t xml:space="preserve">: </w:t>
      </w:r>
      <w:hyperlink r:id="rId10" w:history="1">
        <w:r w:rsidRPr="00DE281A">
          <w:rPr>
            <w:rStyle w:val="a5"/>
            <w:rFonts w:cs="Times New Roman"/>
            <w:b w:val="0"/>
          </w:rPr>
          <w:t>https://pravo.ru/news/view/109265/</w:t>
        </w:r>
      </w:hyperlink>
      <w:r w:rsidRPr="00DE281A">
        <w:rPr>
          <w:rFonts w:cs="Times New Roman"/>
          <w:b w:val="0"/>
        </w:rPr>
        <w:t xml:space="preserve"> (дата </w:t>
      </w:r>
      <w:proofErr w:type="gramStart"/>
      <w:r w:rsidRPr="00DE281A">
        <w:rPr>
          <w:rFonts w:cs="Times New Roman"/>
          <w:b w:val="0"/>
        </w:rPr>
        <w:t>обращения :</w:t>
      </w:r>
      <w:proofErr w:type="gramEnd"/>
      <w:r w:rsidRPr="00DE281A">
        <w:rPr>
          <w:rFonts w:cs="Times New Roman"/>
          <w:b w:val="0"/>
        </w:rPr>
        <w:t xml:space="preserve"> 13.04.2018).</w:t>
      </w:r>
    </w:p>
  </w:footnote>
  <w:footnote w:id="87">
    <w:p w14:paraId="1AA8D5A4" w14:textId="62B8A60A" w:rsidR="00AC3543" w:rsidRPr="00772970" w:rsidRDefault="00AC3543" w:rsidP="00772970">
      <w:pPr>
        <w:pStyle w:val="a7"/>
        <w:jc w:val="left"/>
        <w:rPr>
          <w:b w:val="0"/>
        </w:rPr>
      </w:pPr>
      <w:r w:rsidRPr="00772970">
        <w:rPr>
          <w:rStyle w:val="a6"/>
          <w:b w:val="0"/>
        </w:rPr>
        <w:footnoteRef/>
      </w:r>
      <w:r w:rsidRPr="00772970">
        <w:rPr>
          <w:b w:val="0"/>
        </w:rPr>
        <w:t xml:space="preserve"> Тенишев А.П., Филимонов А.А. От смертной казни к оборотным штрафам: наказание за картель // Юрист. 2015. N 17. С. 30 - 37.</w:t>
      </w:r>
    </w:p>
  </w:footnote>
  <w:footnote w:id="88">
    <w:p w14:paraId="7B2D7DCE" w14:textId="77777777" w:rsidR="00AC3543" w:rsidRPr="00DE281A" w:rsidRDefault="00AC3543" w:rsidP="00353A36">
      <w:pPr>
        <w:pStyle w:val="a7"/>
        <w:jc w:val="left"/>
        <w:rPr>
          <w:rFonts w:cs="Times New Roman"/>
          <w:b w:val="0"/>
        </w:rPr>
      </w:pPr>
      <w:r w:rsidRPr="00DE281A">
        <w:rPr>
          <w:rStyle w:val="a6"/>
          <w:rFonts w:cs="Times New Roman"/>
          <w:b w:val="0"/>
        </w:rPr>
        <w:footnoteRef/>
      </w:r>
      <w:r w:rsidRPr="00DE281A">
        <w:rPr>
          <w:rFonts w:cs="Times New Roman"/>
          <w:b w:val="0"/>
        </w:rPr>
        <w:t xml:space="preserve"> Кинев А., Филимонов А. Административная ответственность за антиконкурентные соглашения / Государственный антимонопольный контроль. 2015. №2.</w:t>
      </w:r>
    </w:p>
  </w:footnote>
  <w:footnote w:id="89">
    <w:p w14:paraId="1B40335C" w14:textId="77777777" w:rsidR="00AC3543" w:rsidRPr="00E74A9C" w:rsidRDefault="00AC3543" w:rsidP="00E74A9C">
      <w:pPr>
        <w:pStyle w:val="a7"/>
        <w:jc w:val="left"/>
        <w:rPr>
          <w:b w:val="0"/>
        </w:rPr>
      </w:pPr>
      <w:r w:rsidRPr="00E74A9C">
        <w:rPr>
          <w:rStyle w:val="a6"/>
          <w:b w:val="0"/>
        </w:rPr>
        <w:footnoteRef/>
      </w:r>
      <w:r w:rsidRPr="00E74A9C">
        <w:rPr>
          <w:b w:val="0"/>
        </w:rPr>
        <w:t xml:space="preserve"> Об утверждении </w:t>
      </w:r>
      <w:proofErr w:type="gramStart"/>
      <w:r w:rsidRPr="00E74A9C">
        <w:rPr>
          <w:b w:val="0"/>
        </w:rPr>
        <w:t>Порядка проведения анализа состояния конкуренции</w:t>
      </w:r>
      <w:proofErr w:type="gramEnd"/>
      <w:r w:rsidRPr="00E74A9C">
        <w:rPr>
          <w:b w:val="0"/>
        </w:rPr>
        <w:t xml:space="preserve"> на товарном рынке [Электронный ресурс]: Приказ ФАС России от 28.04.2010 № 220 (ред. от 20.07.2016). // Федеральная Антимонопольная Служба. Доступ из справ</w:t>
      </w:r>
      <w:proofErr w:type="gramStart"/>
      <w:r w:rsidRPr="00E74A9C">
        <w:rPr>
          <w:b w:val="0"/>
        </w:rPr>
        <w:t>.-</w:t>
      </w:r>
      <w:proofErr w:type="gramEnd"/>
      <w:r w:rsidRPr="00E74A9C">
        <w:rPr>
          <w:b w:val="0"/>
        </w:rPr>
        <w:t>правовой системы «КонсультантПлюс».</w:t>
      </w:r>
    </w:p>
  </w:footnote>
  <w:footnote w:id="90">
    <w:p w14:paraId="08FF1D14" w14:textId="77777777" w:rsidR="00AC3543" w:rsidRPr="00DE281A" w:rsidRDefault="00AC3543" w:rsidP="00353A36">
      <w:pPr>
        <w:pStyle w:val="a7"/>
        <w:jc w:val="left"/>
        <w:rPr>
          <w:rFonts w:cs="Times New Roman"/>
          <w:b w:val="0"/>
        </w:rPr>
      </w:pPr>
      <w:r w:rsidRPr="00DE281A">
        <w:rPr>
          <w:rStyle w:val="a6"/>
          <w:rFonts w:cs="Times New Roman"/>
          <w:b w:val="0"/>
        </w:rPr>
        <w:footnoteRef/>
      </w:r>
      <w:r w:rsidRPr="00DE281A">
        <w:rPr>
          <w:rFonts w:cs="Times New Roman"/>
          <w:b w:val="0"/>
        </w:rPr>
        <w:t xml:space="preserve"> О некоторых вопросах, возникающих в связи с применением арбитражными судами антимонопольного законодательства [Электронный ресурс]: постановление Пленума Высшего Арбитражного Суда Российской Федерации от 30 июня 2008 г. № 30.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1">
    <w:p w14:paraId="3E0B34C6" w14:textId="3E67994A" w:rsidR="00AC3543" w:rsidRPr="00DE281A" w:rsidRDefault="00AC3543" w:rsidP="00353A36">
      <w:pPr>
        <w:pStyle w:val="a7"/>
        <w:jc w:val="left"/>
        <w:rPr>
          <w:rFonts w:cs="Times New Roman"/>
          <w:b w:val="0"/>
        </w:rPr>
      </w:pPr>
      <w:r w:rsidRPr="00DE281A">
        <w:rPr>
          <w:rStyle w:val="a6"/>
          <w:rFonts w:cs="Times New Roman"/>
          <w:b w:val="0"/>
        </w:rPr>
        <w:footnoteRef/>
      </w:r>
      <w:r w:rsidRPr="00DE281A">
        <w:rPr>
          <w:rFonts w:cs="Times New Roman"/>
          <w:b w:val="0"/>
        </w:rPr>
        <w:t xml:space="preserve"> Башлаков-Николаев И.В. Гражданско-правовая ответственность в сфере защиты конкуренции. Система частных и групповых исков // Законы России: опыт, анализ, практика. 2013. </w:t>
      </w:r>
      <w:r>
        <w:rPr>
          <w:rFonts w:cs="Times New Roman"/>
          <w:b w:val="0"/>
        </w:rPr>
        <w:t>№</w:t>
      </w:r>
      <w:r w:rsidRPr="00DE281A">
        <w:rPr>
          <w:rFonts w:cs="Times New Roman"/>
          <w:b w:val="0"/>
        </w:rPr>
        <w:t xml:space="preserve"> 7. С. 75 - 82.</w:t>
      </w:r>
    </w:p>
  </w:footnote>
  <w:footnote w:id="92">
    <w:p w14:paraId="4EF465B9" w14:textId="27708B1E" w:rsidR="00AC3543" w:rsidRPr="00DE281A" w:rsidRDefault="00AC3543" w:rsidP="000D1BDF">
      <w:pPr>
        <w:pStyle w:val="a7"/>
        <w:jc w:val="left"/>
        <w:rPr>
          <w:rFonts w:cs="Times New Roman"/>
          <w:b w:val="0"/>
        </w:rPr>
      </w:pPr>
      <w:r w:rsidRPr="00DE281A">
        <w:rPr>
          <w:rStyle w:val="a6"/>
          <w:rFonts w:cs="Times New Roman"/>
          <w:b w:val="0"/>
        </w:rPr>
        <w:footnoteRef/>
      </w:r>
      <w:r w:rsidRPr="00DE281A">
        <w:rPr>
          <w:rFonts w:cs="Times New Roman"/>
          <w:b w:val="0"/>
        </w:rPr>
        <w:t xml:space="preserve"> Борзова М.А., Подгузова К.Г. Частные иски в антимонопольном праве // Закон. 2013. </w:t>
      </w:r>
      <w:r>
        <w:rPr>
          <w:rFonts w:cs="Times New Roman"/>
          <w:b w:val="0"/>
        </w:rPr>
        <w:t>№</w:t>
      </w:r>
      <w:r w:rsidRPr="00DE281A">
        <w:rPr>
          <w:rFonts w:cs="Times New Roman"/>
          <w:b w:val="0"/>
        </w:rPr>
        <w:t xml:space="preserve"> 7. С. 61 - 68.</w:t>
      </w:r>
    </w:p>
    <w:p w14:paraId="10EF433A" w14:textId="77777777" w:rsidR="00AC3543" w:rsidRPr="00DE281A" w:rsidRDefault="00AC3543" w:rsidP="000D1BDF">
      <w:pPr>
        <w:pStyle w:val="a7"/>
        <w:jc w:val="left"/>
        <w:rPr>
          <w:rFonts w:cs="Times New Roman"/>
          <w:b w:val="0"/>
        </w:rPr>
      </w:pPr>
    </w:p>
  </w:footnote>
  <w:footnote w:id="93">
    <w:p w14:paraId="45F2B374" w14:textId="45BBE841" w:rsidR="00AC3543" w:rsidRPr="00DE281A" w:rsidRDefault="00AC3543" w:rsidP="00135CFE">
      <w:pPr>
        <w:pStyle w:val="a7"/>
        <w:jc w:val="left"/>
        <w:rPr>
          <w:rFonts w:cs="Times New Roman"/>
        </w:rPr>
      </w:pPr>
      <w:r w:rsidRPr="00DE281A">
        <w:rPr>
          <w:rStyle w:val="a6"/>
          <w:rFonts w:cs="Times New Roman"/>
          <w:b w:val="0"/>
        </w:rPr>
        <w:footnoteRef/>
      </w:r>
      <w:r w:rsidRPr="00DE281A">
        <w:rPr>
          <w:rFonts w:cs="Times New Roman"/>
          <w:b w:val="0"/>
        </w:rPr>
        <w:t xml:space="preserve"> Об отказе в передаче дела в президиум высшего арбитражного суда Р</w:t>
      </w:r>
      <w:proofErr w:type="gramStart"/>
      <w:r w:rsidRPr="00DE281A">
        <w:rPr>
          <w:rFonts w:cs="Times New Roman"/>
          <w:b w:val="0"/>
        </w:rPr>
        <w:t>Ф[</w:t>
      </w:r>
      <w:proofErr w:type="gramEnd"/>
      <w:r w:rsidRPr="00DE281A">
        <w:rPr>
          <w:rFonts w:cs="Times New Roman"/>
          <w:b w:val="0"/>
        </w:rPr>
        <w:t xml:space="preserve">Электронный ресурс]: определение ВАС РФ от 30 июня 2008 </w:t>
      </w:r>
      <w:r>
        <w:rPr>
          <w:rFonts w:cs="Times New Roman"/>
          <w:b w:val="0"/>
        </w:rPr>
        <w:t>№</w:t>
      </w:r>
      <w:r w:rsidRPr="00DE281A">
        <w:rPr>
          <w:rFonts w:cs="Times New Roman"/>
          <w:b w:val="0"/>
        </w:rPr>
        <w:t xml:space="preserve"> 8484/08 по делу </w:t>
      </w:r>
      <w:r>
        <w:rPr>
          <w:rFonts w:cs="Times New Roman"/>
          <w:b w:val="0"/>
        </w:rPr>
        <w:t>№</w:t>
      </w:r>
      <w:r w:rsidRPr="00DE281A">
        <w:rPr>
          <w:rFonts w:cs="Times New Roman"/>
          <w:b w:val="0"/>
        </w:rPr>
        <w:t xml:space="preserve"> А11-5841/2006-К1-17/194. // Верховный суд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4">
    <w:p w14:paraId="0ADB4981" w14:textId="77777777" w:rsidR="00AC3543" w:rsidRPr="00DE281A" w:rsidRDefault="00AC3543" w:rsidP="00135CFE">
      <w:pPr>
        <w:pStyle w:val="a7"/>
        <w:jc w:val="left"/>
        <w:rPr>
          <w:rFonts w:cs="Times New Roman"/>
          <w:b w:val="0"/>
        </w:rPr>
      </w:pPr>
      <w:r w:rsidRPr="00DE281A">
        <w:rPr>
          <w:rStyle w:val="a6"/>
          <w:rFonts w:cs="Times New Roman"/>
          <w:b w:val="0"/>
        </w:rPr>
        <w:footnoteRef/>
      </w:r>
      <w:r w:rsidRPr="00DE281A">
        <w:rPr>
          <w:rFonts w:cs="Times New Roman"/>
          <w:b w:val="0"/>
        </w:rPr>
        <w:t xml:space="preserve"> По определению размера убытков, причиненных в результате нарушения антимонопольного законодательства [Электронный ресурс]: разъяснение президиум ФАС России 11 октября 2017 г. № 11.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5">
    <w:p w14:paraId="199F7D9B" w14:textId="77777777" w:rsidR="00AC3543" w:rsidRPr="00DE281A" w:rsidRDefault="00AC3543" w:rsidP="00135CFE">
      <w:pPr>
        <w:pStyle w:val="a7"/>
        <w:jc w:val="left"/>
        <w:rPr>
          <w:rFonts w:cs="Times New Roman"/>
        </w:rPr>
      </w:pPr>
      <w:r w:rsidRPr="00DE281A">
        <w:rPr>
          <w:rStyle w:val="a6"/>
          <w:rFonts w:cs="Times New Roman"/>
          <w:b w:val="0"/>
        </w:rPr>
        <w:footnoteRef/>
      </w:r>
      <w:r w:rsidRPr="00DE281A">
        <w:rPr>
          <w:rFonts w:cs="Times New Roman"/>
          <w:b w:val="0"/>
        </w:rPr>
        <w:t xml:space="preserve"> «Методичка» по убыткам  [Электронный ресурс]: PEPELIAEV GROUP - юридические услуги. </w:t>
      </w:r>
      <w:r w:rsidRPr="00DE281A">
        <w:rPr>
          <w:rFonts w:cs="Times New Roman"/>
          <w:b w:val="0"/>
          <w:lang w:val="en-US"/>
        </w:rPr>
        <w:t>URL</w:t>
      </w:r>
      <w:r w:rsidRPr="00DE281A">
        <w:rPr>
          <w:rFonts w:cs="Times New Roman"/>
          <w:b w:val="0"/>
        </w:rPr>
        <w:t xml:space="preserve">:   </w:t>
      </w:r>
      <w:hyperlink r:id="rId11" w:history="1">
        <w:r w:rsidRPr="00DE281A">
          <w:rPr>
            <w:rStyle w:val="a5"/>
            <w:rFonts w:cs="Times New Roman"/>
            <w:b w:val="0"/>
          </w:rPr>
          <w:t>https://www.pgplaw.ru/news/article/training-manual-for-losses</w:t>
        </w:r>
      </w:hyperlink>
      <w:r w:rsidRPr="00DE281A">
        <w:rPr>
          <w:rFonts w:cs="Times New Roman"/>
          <w:b w:val="0"/>
        </w:rPr>
        <w:t xml:space="preserve"> (дата </w:t>
      </w:r>
      <w:proofErr w:type="gramStart"/>
      <w:r w:rsidRPr="00DE281A">
        <w:rPr>
          <w:rFonts w:cs="Times New Roman"/>
          <w:b w:val="0"/>
        </w:rPr>
        <w:t>обращения :</w:t>
      </w:r>
      <w:proofErr w:type="gramEnd"/>
      <w:r w:rsidRPr="00DE281A">
        <w:rPr>
          <w:rFonts w:cs="Times New Roman"/>
          <w:b w:val="0"/>
        </w:rPr>
        <w:t xml:space="preserve"> 25.04.2018).</w:t>
      </w:r>
    </w:p>
  </w:footnote>
  <w:footnote w:id="96">
    <w:p w14:paraId="16A26F70" w14:textId="54C9EED0" w:rsidR="00AC3543" w:rsidRPr="00DE281A" w:rsidRDefault="00AC3543" w:rsidP="0097443E">
      <w:pPr>
        <w:pStyle w:val="a7"/>
        <w:jc w:val="left"/>
        <w:rPr>
          <w:rFonts w:cs="Times New Roman"/>
          <w:b w:val="0"/>
        </w:rPr>
      </w:pPr>
      <w:r w:rsidRPr="00DE281A">
        <w:rPr>
          <w:rStyle w:val="a6"/>
          <w:rFonts w:cs="Times New Roman"/>
          <w:b w:val="0"/>
        </w:rPr>
        <w:footnoteRef/>
      </w:r>
      <w:r w:rsidRPr="00DE281A">
        <w:rPr>
          <w:rFonts w:cs="Times New Roman"/>
          <w:b w:val="0"/>
        </w:rPr>
        <w:t xml:space="preserve"> Статья 15. Возмещение убытков гражданский кодекс Российской Федерации (часть первая) [Электронный ресурс]:  от 30.11.1994 </w:t>
      </w:r>
      <w:r>
        <w:rPr>
          <w:rFonts w:cs="Times New Roman"/>
          <w:b w:val="0"/>
        </w:rPr>
        <w:t>№</w:t>
      </w:r>
      <w:r w:rsidRPr="00DE281A">
        <w:rPr>
          <w:rFonts w:cs="Times New Roman"/>
          <w:b w:val="0"/>
        </w:rPr>
        <w:t xml:space="preserve"> 51-ФЗ (ред. от 29.12.2017). // Собр. законодательства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7">
    <w:p w14:paraId="7099E424" w14:textId="61DB7C4D" w:rsidR="00AC3543" w:rsidRPr="00DE281A" w:rsidRDefault="00AC3543" w:rsidP="000F3AE4">
      <w:pPr>
        <w:pStyle w:val="a7"/>
        <w:jc w:val="left"/>
        <w:rPr>
          <w:rFonts w:cs="Times New Roman"/>
        </w:rPr>
      </w:pPr>
      <w:r w:rsidRPr="00DE281A">
        <w:rPr>
          <w:rStyle w:val="a6"/>
          <w:rFonts w:cs="Times New Roman"/>
          <w:b w:val="0"/>
        </w:rPr>
        <w:footnoteRef/>
      </w:r>
      <w:r w:rsidRPr="00DE281A">
        <w:rPr>
          <w:rFonts w:cs="Times New Roman"/>
          <w:b w:val="0"/>
        </w:rPr>
        <w:t xml:space="preserve"> О взыскании упущенной выгоды, вызванной необоснованным прекращением ответчиком поставки сырья [Электронный ресурс]: постановление ФАС Московского округа от 07 сентября 2012 по делу </w:t>
      </w:r>
      <w:r>
        <w:rPr>
          <w:rFonts w:cs="Times New Roman"/>
          <w:b w:val="0"/>
        </w:rPr>
        <w:t>№</w:t>
      </w:r>
      <w:r w:rsidRPr="00DE281A">
        <w:rPr>
          <w:rFonts w:cs="Times New Roman"/>
          <w:b w:val="0"/>
        </w:rPr>
        <w:t xml:space="preserve"> А40-118546/2010 по делу.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8">
    <w:p w14:paraId="5AD22BB8" w14:textId="056958DE" w:rsidR="00AC3543" w:rsidRPr="00DE281A" w:rsidRDefault="00AC3543" w:rsidP="0097443E">
      <w:pPr>
        <w:pStyle w:val="a7"/>
        <w:jc w:val="left"/>
        <w:rPr>
          <w:rFonts w:cs="Times New Roman"/>
          <w:b w:val="0"/>
        </w:rPr>
      </w:pPr>
      <w:r w:rsidRPr="00DE281A">
        <w:rPr>
          <w:rStyle w:val="a6"/>
          <w:rFonts w:cs="Times New Roman"/>
          <w:b w:val="0"/>
        </w:rPr>
        <w:footnoteRef/>
      </w:r>
      <w:r w:rsidRPr="00DE281A">
        <w:rPr>
          <w:rFonts w:cs="Times New Roman"/>
          <w:b w:val="0"/>
        </w:rPr>
        <w:t xml:space="preserve"> По определению размера убытков, причиненных в результате нарушения антимонопольного законодательства [Электронный ресурс]: разъяснение Президиума ФАС России от 11.10.2017 N</w:t>
      </w:r>
      <w:r>
        <w:rPr>
          <w:rFonts w:cs="Times New Roman"/>
          <w:b w:val="0"/>
        </w:rPr>
        <w:t>№</w:t>
      </w:r>
      <w:r w:rsidRPr="00DE281A">
        <w:rPr>
          <w:rFonts w:cs="Times New Roman"/>
          <w:b w:val="0"/>
        </w:rPr>
        <w:t xml:space="preserve"> 11.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99">
    <w:p w14:paraId="4BE4083C" w14:textId="3C3C6E8A" w:rsidR="00AC3543" w:rsidRPr="00DE281A" w:rsidRDefault="00AC3543" w:rsidP="00182F23">
      <w:pPr>
        <w:pStyle w:val="a7"/>
        <w:jc w:val="left"/>
        <w:rPr>
          <w:rFonts w:cs="Times New Roman"/>
          <w:b w:val="0"/>
        </w:rPr>
      </w:pPr>
      <w:r w:rsidRPr="00DE281A">
        <w:rPr>
          <w:rStyle w:val="a6"/>
          <w:rFonts w:cs="Times New Roman"/>
          <w:b w:val="0"/>
        </w:rPr>
        <w:footnoteRef/>
      </w:r>
      <w:r w:rsidRPr="00DE281A">
        <w:rPr>
          <w:rFonts w:cs="Times New Roman"/>
          <w:b w:val="0"/>
        </w:rPr>
        <w:t xml:space="preserve"> По определению размера убытков, причиненных в результате нарушения антимонопольного законодательства [Электронный ресурс]: разъяснение Президиума ФАС России от 11.10.2017 </w:t>
      </w:r>
      <w:r>
        <w:rPr>
          <w:rFonts w:cs="Times New Roman"/>
          <w:b w:val="0"/>
        </w:rPr>
        <w:t>№</w:t>
      </w:r>
      <w:r w:rsidRPr="00DE281A">
        <w:rPr>
          <w:rFonts w:cs="Times New Roman"/>
          <w:b w:val="0"/>
        </w:rPr>
        <w:t xml:space="preserve"> 11.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 w:id="100">
    <w:p w14:paraId="061CD033" w14:textId="77777777" w:rsidR="00AC3543" w:rsidRPr="00DE281A" w:rsidRDefault="00AC3543" w:rsidP="00182F23">
      <w:pPr>
        <w:pStyle w:val="a7"/>
        <w:jc w:val="left"/>
        <w:rPr>
          <w:rFonts w:cs="Times New Roman"/>
          <w:b w:val="0"/>
        </w:rPr>
      </w:pPr>
      <w:r w:rsidRPr="00DE281A">
        <w:rPr>
          <w:rStyle w:val="a6"/>
          <w:rFonts w:cs="Times New Roman"/>
          <w:b w:val="0"/>
        </w:rPr>
        <w:footnoteRef/>
      </w:r>
      <w:r w:rsidRPr="00DE281A">
        <w:rPr>
          <w:rFonts w:cs="Times New Roman"/>
          <w:b w:val="0"/>
        </w:rPr>
        <w:t xml:space="preserve"> </w:t>
      </w:r>
      <w:proofErr w:type="spellStart"/>
      <w:r w:rsidRPr="00DE281A">
        <w:rPr>
          <w:rFonts w:cs="Times New Roman"/>
          <w:b w:val="0"/>
        </w:rPr>
        <w:t>Бахаева</w:t>
      </w:r>
      <w:proofErr w:type="spellEnd"/>
      <w:r w:rsidRPr="00DE281A">
        <w:rPr>
          <w:rFonts w:cs="Times New Roman"/>
          <w:b w:val="0"/>
        </w:rPr>
        <w:t xml:space="preserve"> А. В. Возмещение антимонопольных убытков в Германии и России // Молодой ученый. — 2016. — №7. — С. 464-477. — URL https://moluch.ru/archive/111/27899/ (дата обращения: 02.05.2018).</w:t>
      </w:r>
    </w:p>
  </w:footnote>
  <w:footnote w:id="101">
    <w:p w14:paraId="1A6BE54F" w14:textId="7569726E" w:rsidR="00AC3543" w:rsidRPr="00DE281A" w:rsidRDefault="00AC3543" w:rsidP="00182F23">
      <w:pPr>
        <w:pStyle w:val="a7"/>
        <w:jc w:val="left"/>
        <w:rPr>
          <w:rFonts w:cs="Times New Roman"/>
        </w:rPr>
      </w:pPr>
      <w:r w:rsidRPr="00DE281A">
        <w:rPr>
          <w:rStyle w:val="a6"/>
          <w:rFonts w:cs="Times New Roman"/>
          <w:b w:val="0"/>
        </w:rPr>
        <w:footnoteRef/>
      </w:r>
      <w:r w:rsidRPr="00DE281A">
        <w:rPr>
          <w:rFonts w:cs="Times New Roman"/>
          <w:b w:val="0"/>
        </w:rPr>
        <w:t xml:space="preserve"> По определению размера убытков, причиненных в результате нарушения антимонопольного законодательства [Электронный ресурс]: разъяснение Президиума ФАС России от 11.10.2017 </w:t>
      </w:r>
      <w:r>
        <w:rPr>
          <w:rFonts w:cs="Times New Roman"/>
          <w:b w:val="0"/>
        </w:rPr>
        <w:t>№</w:t>
      </w:r>
      <w:r w:rsidRPr="00DE281A">
        <w:rPr>
          <w:rFonts w:cs="Times New Roman"/>
          <w:b w:val="0"/>
        </w:rPr>
        <w:t xml:space="preserve"> 11. // Федеральная антимонопольная служба РФ. Доступ из справ</w:t>
      </w:r>
      <w:proofErr w:type="gramStart"/>
      <w:r w:rsidRPr="00DE281A">
        <w:rPr>
          <w:rFonts w:cs="Times New Roman"/>
          <w:b w:val="0"/>
        </w:rPr>
        <w:t>.-</w:t>
      </w:r>
      <w:proofErr w:type="gramEnd"/>
      <w:r w:rsidRPr="00DE281A">
        <w:rPr>
          <w:rFonts w:cs="Times New Roman"/>
          <w:b w:val="0"/>
        </w:rPr>
        <w:t>правовой системы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FC12" w14:textId="77777777" w:rsidR="00AC3543" w:rsidRDefault="00AC3543" w:rsidP="003110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1D8"/>
    <w:multiLevelType w:val="hybridMultilevel"/>
    <w:tmpl w:val="0602D3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094C22"/>
    <w:multiLevelType w:val="hybridMultilevel"/>
    <w:tmpl w:val="16F4D256"/>
    <w:lvl w:ilvl="0" w:tplc="9BF20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4E0535"/>
    <w:multiLevelType w:val="hybridMultilevel"/>
    <w:tmpl w:val="3C1438F0"/>
    <w:lvl w:ilvl="0" w:tplc="54D4E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E004DC"/>
    <w:multiLevelType w:val="hybridMultilevel"/>
    <w:tmpl w:val="269C956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13915014"/>
    <w:multiLevelType w:val="hybridMultilevel"/>
    <w:tmpl w:val="8AE4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E1A1390"/>
    <w:multiLevelType w:val="hybridMultilevel"/>
    <w:tmpl w:val="65F4A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51023"/>
    <w:multiLevelType w:val="hybridMultilevel"/>
    <w:tmpl w:val="7D92D0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09334F"/>
    <w:multiLevelType w:val="hybridMultilevel"/>
    <w:tmpl w:val="85E046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225DCD"/>
    <w:multiLevelType w:val="hybridMultilevel"/>
    <w:tmpl w:val="9C724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7F2E0E"/>
    <w:multiLevelType w:val="hybridMultilevel"/>
    <w:tmpl w:val="0DDC0668"/>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4596ACB"/>
    <w:multiLevelType w:val="hybridMultilevel"/>
    <w:tmpl w:val="33887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7CD6335"/>
    <w:multiLevelType w:val="hybridMultilevel"/>
    <w:tmpl w:val="70FAA5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C4FC7"/>
    <w:multiLevelType w:val="hybridMultilevel"/>
    <w:tmpl w:val="83D86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F7402C3"/>
    <w:multiLevelType w:val="hybridMultilevel"/>
    <w:tmpl w:val="3B521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BD72B6"/>
    <w:multiLevelType w:val="hybridMultilevel"/>
    <w:tmpl w:val="3C6A2F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C3F617C"/>
    <w:multiLevelType w:val="hybridMultilevel"/>
    <w:tmpl w:val="08AC1DF2"/>
    <w:lvl w:ilvl="0" w:tplc="BB30BA6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6B13C2"/>
    <w:multiLevelType w:val="hybridMultilevel"/>
    <w:tmpl w:val="617E98DC"/>
    <w:lvl w:ilvl="0" w:tplc="13646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BD3B07"/>
    <w:multiLevelType w:val="hybridMultilevel"/>
    <w:tmpl w:val="8BE8A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13B7B7F"/>
    <w:multiLevelType w:val="hybridMultilevel"/>
    <w:tmpl w:val="E9C270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4934B54"/>
    <w:multiLevelType w:val="hybridMultilevel"/>
    <w:tmpl w:val="55285364"/>
    <w:lvl w:ilvl="0" w:tplc="E8465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86244E"/>
    <w:multiLevelType w:val="hybridMultilevel"/>
    <w:tmpl w:val="8C42268C"/>
    <w:lvl w:ilvl="0" w:tplc="14C4FB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9B5328"/>
    <w:multiLevelType w:val="hybridMultilevel"/>
    <w:tmpl w:val="B96E4C7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4E14999"/>
    <w:multiLevelType w:val="hybridMultilevel"/>
    <w:tmpl w:val="6C600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874042"/>
    <w:multiLevelType w:val="hybridMultilevel"/>
    <w:tmpl w:val="ECE4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A0A3D7A"/>
    <w:multiLevelType w:val="hybridMultilevel"/>
    <w:tmpl w:val="77A8D7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D291A2D"/>
    <w:multiLevelType w:val="hybridMultilevel"/>
    <w:tmpl w:val="58762A96"/>
    <w:lvl w:ilvl="0" w:tplc="6E3C523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6A3C2A"/>
    <w:multiLevelType w:val="hybridMultilevel"/>
    <w:tmpl w:val="D29EB1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CD71B05"/>
    <w:multiLevelType w:val="hybridMultilevel"/>
    <w:tmpl w:val="9424AE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9"/>
  </w:num>
  <w:num w:numId="3">
    <w:abstractNumId w:val="27"/>
  </w:num>
  <w:num w:numId="4">
    <w:abstractNumId w:val="0"/>
  </w:num>
  <w:num w:numId="5">
    <w:abstractNumId w:val="24"/>
  </w:num>
  <w:num w:numId="6">
    <w:abstractNumId w:val="8"/>
  </w:num>
  <w:num w:numId="7">
    <w:abstractNumId w:val="17"/>
  </w:num>
  <w:num w:numId="8">
    <w:abstractNumId w:val="13"/>
  </w:num>
  <w:num w:numId="9">
    <w:abstractNumId w:val="2"/>
  </w:num>
  <w:num w:numId="10">
    <w:abstractNumId w:val="14"/>
  </w:num>
  <w:num w:numId="11">
    <w:abstractNumId w:val="10"/>
  </w:num>
  <w:num w:numId="12">
    <w:abstractNumId w:val="12"/>
  </w:num>
  <w:num w:numId="13">
    <w:abstractNumId w:val="4"/>
  </w:num>
  <w:num w:numId="14">
    <w:abstractNumId w:val="18"/>
  </w:num>
  <w:num w:numId="15">
    <w:abstractNumId w:val="7"/>
  </w:num>
  <w:num w:numId="16">
    <w:abstractNumId w:val="3"/>
  </w:num>
  <w:num w:numId="17">
    <w:abstractNumId w:val="5"/>
  </w:num>
  <w:num w:numId="18">
    <w:abstractNumId w:val="21"/>
  </w:num>
  <w:num w:numId="19">
    <w:abstractNumId w:val="26"/>
  </w:num>
  <w:num w:numId="20">
    <w:abstractNumId w:val="11"/>
  </w:num>
  <w:num w:numId="21">
    <w:abstractNumId w:val="1"/>
  </w:num>
  <w:num w:numId="22">
    <w:abstractNumId w:val="25"/>
  </w:num>
  <w:num w:numId="23">
    <w:abstractNumId w:val="16"/>
  </w:num>
  <w:num w:numId="24">
    <w:abstractNumId w:val="6"/>
  </w:num>
  <w:num w:numId="25">
    <w:abstractNumId w:val="22"/>
  </w:num>
  <w:num w:numId="26">
    <w:abstractNumId w:val="20"/>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2A"/>
    <w:rsid w:val="00012193"/>
    <w:rsid w:val="00030F7A"/>
    <w:rsid w:val="00060729"/>
    <w:rsid w:val="000B53EF"/>
    <w:rsid w:val="000D1BDF"/>
    <w:rsid w:val="000D7D0C"/>
    <w:rsid w:val="000E0367"/>
    <w:rsid w:val="000E280C"/>
    <w:rsid w:val="000F3AE4"/>
    <w:rsid w:val="0013278D"/>
    <w:rsid w:val="00135CFE"/>
    <w:rsid w:val="00173655"/>
    <w:rsid w:val="0017505F"/>
    <w:rsid w:val="00182F23"/>
    <w:rsid w:val="00197C5F"/>
    <w:rsid w:val="001B3B85"/>
    <w:rsid w:val="001C3BD2"/>
    <w:rsid w:val="001D4CFF"/>
    <w:rsid w:val="001D64C9"/>
    <w:rsid w:val="001D7D6B"/>
    <w:rsid w:val="00213C65"/>
    <w:rsid w:val="00224D7B"/>
    <w:rsid w:val="0026149D"/>
    <w:rsid w:val="00276341"/>
    <w:rsid w:val="0028488E"/>
    <w:rsid w:val="00284D47"/>
    <w:rsid w:val="00295E3F"/>
    <w:rsid w:val="002A3124"/>
    <w:rsid w:val="002B48A5"/>
    <w:rsid w:val="002C2858"/>
    <w:rsid w:val="002D4C4A"/>
    <w:rsid w:val="002D5CE0"/>
    <w:rsid w:val="002F0A88"/>
    <w:rsid w:val="002F6A6F"/>
    <w:rsid w:val="0030136F"/>
    <w:rsid w:val="00303DB0"/>
    <w:rsid w:val="003041CD"/>
    <w:rsid w:val="003110A0"/>
    <w:rsid w:val="0032009A"/>
    <w:rsid w:val="00321194"/>
    <w:rsid w:val="00324493"/>
    <w:rsid w:val="0032469E"/>
    <w:rsid w:val="0032713E"/>
    <w:rsid w:val="003307E1"/>
    <w:rsid w:val="00330BCB"/>
    <w:rsid w:val="00330FB3"/>
    <w:rsid w:val="00331466"/>
    <w:rsid w:val="00334AC2"/>
    <w:rsid w:val="003456D5"/>
    <w:rsid w:val="0034591B"/>
    <w:rsid w:val="00353A36"/>
    <w:rsid w:val="0039126C"/>
    <w:rsid w:val="003956AA"/>
    <w:rsid w:val="00396CBA"/>
    <w:rsid w:val="003A280E"/>
    <w:rsid w:val="003A6282"/>
    <w:rsid w:val="003B6394"/>
    <w:rsid w:val="003C0042"/>
    <w:rsid w:val="003C2C15"/>
    <w:rsid w:val="003D5BD6"/>
    <w:rsid w:val="003D6DF5"/>
    <w:rsid w:val="003E75F3"/>
    <w:rsid w:val="003F5B28"/>
    <w:rsid w:val="003F63E6"/>
    <w:rsid w:val="00404171"/>
    <w:rsid w:val="00442182"/>
    <w:rsid w:val="00460243"/>
    <w:rsid w:val="00461BE7"/>
    <w:rsid w:val="0046475B"/>
    <w:rsid w:val="00464DEA"/>
    <w:rsid w:val="00492838"/>
    <w:rsid w:val="00496747"/>
    <w:rsid w:val="004A096A"/>
    <w:rsid w:val="004A417D"/>
    <w:rsid w:val="004B6C33"/>
    <w:rsid w:val="004B6F54"/>
    <w:rsid w:val="004C0292"/>
    <w:rsid w:val="004D75CE"/>
    <w:rsid w:val="004F40B6"/>
    <w:rsid w:val="004F4248"/>
    <w:rsid w:val="004F4BC9"/>
    <w:rsid w:val="00527650"/>
    <w:rsid w:val="00540424"/>
    <w:rsid w:val="005453EB"/>
    <w:rsid w:val="0059422A"/>
    <w:rsid w:val="005A7094"/>
    <w:rsid w:val="005A7C4F"/>
    <w:rsid w:val="005B102D"/>
    <w:rsid w:val="005C04C2"/>
    <w:rsid w:val="005C21FE"/>
    <w:rsid w:val="005D7E40"/>
    <w:rsid w:val="00604C4F"/>
    <w:rsid w:val="00617773"/>
    <w:rsid w:val="006200FE"/>
    <w:rsid w:val="00624E43"/>
    <w:rsid w:val="0063391B"/>
    <w:rsid w:val="00637C9D"/>
    <w:rsid w:val="00642298"/>
    <w:rsid w:val="00652DD2"/>
    <w:rsid w:val="0065318C"/>
    <w:rsid w:val="00656001"/>
    <w:rsid w:val="00676424"/>
    <w:rsid w:val="00685FA6"/>
    <w:rsid w:val="00694909"/>
    <w:rsid w:val="0069686E"/>
    <w:rsid w:val="006A5E20"/>
    <w:rsid w:val="006B44B1"/>
    <w:rsid w:val="006C64A3"/>
    <w:rsid w:val="006D4862"/>
    <w:rsid w:val="006E0FB1"/>
    <w:rsid w:val="006F22A5"/>
    <w:rsid w:val="006F4648"/>
    <w:rsid w:val="007032BA"/>
    <w:rsid w:val="00713455"/>
    <w:rsid w:val="00732385"/>
    <w:rsid w:val="0074679B"/>
    <w:rsid w:val="00751FDC"/>
    <w:rsid w:val="00752BF2"/>
    <w:rsid w:val="00767905"/>
    <w:rsid w:val="00772970"/>
    <w:rsid w:val="007975D0"/>
    <w:rsid w:val="007B0B02"/>
    <w:rsid w:val="007C3D76"/>
    <w:rsid w:val="007C496B"/>
    <w:rsid w:val="007E7A2A"/>
    <w:rsid w:val="00833006"/>
    <w:rsid w:val="008336C7"/>
    <w:rsid w:val="0084239E"/>
    <w:rsid w:val="00873D6A"/>
    <w:rsid w:val="00892361"/>
    <w:rsid w:val="008953E5"/>
    <w:rsid w:val="0089627A"/>
    <w:rsid w:val="008A1550"/>
    <w:rsid w:val="008A5286"/>
    <w:rsid w:val="008A6C5E"/>
    <w:rsid w:val="008B154B"/>
    <w:rsid w:val="008B303E"/>
    <w:rsid w:val="008B715A"/>
    <w:rsid w:val="008C0FCA"/>
    <w:rsid w:val="008E10B4"/>
    <w:rsid w:val="008F52D6"/>
    <w:rsid w:val="0090261D"/>
    <w:rsid w:val="009226AE"/>
    <w:rsid w:val="009346DA"/>
    <w:rsid w:val="00935B37"/>
    <w:rsid w:val="0096354B"/>
    <w:rsid w:val="00965BAB"/>
    <w:rsid w:val="00970B27"/>
    <w:rsid w:val="00971292"/>
    <w:rsid w:val="0097443E"/>
    <w:rsid w:val="00980E34"/>
    <w:rsid w:val="0098568B"/>
    <w:rsid w:val="00996AD5"/>
    <w:rsid w:val="009C04E3"/>
    <w:rsid w:val="009D3F75"/>
    <w:rsid w:val="009D46DC"/>
    <w:rsid w:val="009E20E9"/>
    <w:rsid w:val="009E272E"/>
    <w:rsid w:val="009F633F"/>
    <w:rsid w:val="00A00825"/>
    <w:rsid w:val="00A21D96"/>
    <w:rsid w:val="00A21FFE"/>
    <w:rsid w:val="00A41BFB"/>
    <w:rsid w:val="00A474E3"/>
    <w:rsid w:val="00A537E2"/>
    <w:rsid w:val="00A554A5"/>
    <w:rsid w:val="00A55D6F"/>
    <w:rsid w:val="00A57074"/>
    <w:rsid w:val="00A90624"/>
    <w:rsid w:val="00A94224"/>
    <w:rsid w:val="00A9741A"/>
    <w:rsid w:val="00AB1464"/>
    <w:rsid w:val="00AB3A61"/>
    <w:rsid w:val="00AC3543"/>
    <w:rsid w:val="00AD3747"/>
    <w:rsid w:val="00AF7757"/>
    <w:rsid w:val="00B00721"/>
    <w:rsid w:val="00B0435D"/>
    <w:rsid w:val="00B23495"/>
    <w:rsid w:val="00B442E1"/>
    <w:rsid w:val="00B46326"/>
    <w:rsid w:val="00B53271"/>
    <w:rsid w:val="00B56E2D"/>
    <w:rsid w:val="00B86220"/>
    <w:rsid w:val="00B94F3B"/>
    <w:rsid w:val="00B9740D"/>
    <w:rsid w:val="00BA446D"/>
    <w:rsid w:val="00BA5059"/>
    <w:rsid w:val="00BB0420"/>
    <w:rsid w:val="00BB74BD"/>
    <w:rsid w:val="00BB7842"/>
    <w:rsid w:val="00BB7D26"/>
    <w:rsid w:val="00BC01D6"/>
    <w:rsid w:val="00BC08FB"/>
    <w:rsid w:val="00BD165E"/>
    <w:rsid w:val="00BE0084"/>
    <w:rsid w:val="00BF1093"/>
    <w:rsid w:val="00BF4ACF"/>
    <w:rsid w:val="00C046C7"/>
    <w:rsid w:val="00C109D3"/>
    <w:rsid w:val="00C17AFE"/>
    <w:rsid w:val="00C22787"/>
    <w:rsid w:val="00C251BE"/>
    <w:rsid w:val="00C32191"/>
    <w:rsid w:val="00C46FAC"/>
    <w:rsid w:val="00C9056D"/>
    <w:rsid w:val="00CA0417"/>
    <w:rsid w:val="00CA3831"/>
    <w:rsid w:val="00CA484A"/>
    <w:rsid w:val="00CA6532"/>
    <w:rsid w:val="00CC1DC9"/>
    <w:rsid w:val="00CD56D8"/>
    <w:rsid w:val="00CE7F77"/>
    <w:rsid w:val="00D054CF"/>
    <w:rsid w:val="00D17878"/>
    <w:rsid w:val="00D317C2"/>
    <w:rsid w:val="00D31CDA"/>
    <w:rsid w:val="00D33AD7"/>
    <w:rsid w:val="00D43B0E"/>
    <w:rsid w:val="00D44B2D"/>
    <w:rsid w:val="00D44B8B"/>
    <w:rsid w:val="00D46864"/>
    <w:rsid w:val="00D47BBD"/>
    <w:rsid w:val="00D708B9"/>
    <w:rsid w:val="00D74B8A"/>
    <w:rsid w:val="00D74E18"/>
    <w:rsid w:val="00D810BA"/>
    <w:rsid w:val="00D92BAA"/>
    <w:rsid w:val="00D93668"/>
    <w:rsid w:val="00DA01A7"/>
    <w:rsid w:val="00DA60A7"/>
    <w:rsid w:val="00DA780B"/>
    <w:rsid w:val="00DB120C"/>
    <w:rsid w:val="00DB6DE7"/>
    <w:rsid w:val="00DC66D7"/>
    <w:rsid w:val="00DD40D3"/>
    <w:rsid w:val="00DE029D"/>
    <w:rsid w:val="00DE062C"/>
    <w:rsid w:val="00DE1054"/>
    <w:rsid w:val="00DE281A"/>
    <w:rsid w:val="00DF7375"/>
    <w:rsid w:val="00E0129D"/>
    <w:rsid w:val="00E07137"/>
    <w:rsid w:val="00E17AC3"/>
    <w:rsid w:val="00E20567"/>
    <w:rsid w:val="00E26F87"/>
    <w:rsid w:val="00E332F3"/>
    <w:rsid w:val="00E5278D"/>
    <w:rsid w:val="00E6736F"/>
    <w:rsid w:val="00E74A9C"/>
    <w:rsid w:val="00E80683"/>
    <w:rsid w:val="00E83565"/>
    <w:rsid w:val="00E84541"/>
    <w:rsid w:val="00E962CE"/>
    <w:rsid w:val="00EA294A"/>
    <w:rsid w:val="00EA6998"/>
    <w:rsid w:val="00EC228B"/>
    <w:rsid w:val="00EC4A51"/>
    <w:rsid w:val="00EC4D3C"/>
    <w:rsid w:val="00EC7DD0"/>
    <w:rsid w:val="00EE45CA"/>
    <w:rsid w:val="00EF0C1C"/>
    <w:rsid w:val="00EF538D"/>
    <w:rsid w:val="00EF704A"/>
    <w:rsid w:val="00F163F4"/>
    <w:rsid w:val="00F1719F"/>
    <w:rsid w:val="00F33E9D"/>
    <w:rsid w:val="00F3753C"/>
    <w:rsid w:val="00F443F4"/>
    <w:rsid w:val="00F4547B"/>
    <w:rsid w:val="00F46E8A"/>
    <w:rsid w:val="00F65AA1"/>
    <w:rsid w:val="00F65EC1"/>
    <w:rsid w:val="00F83763"/>
    <w:rsid w:val="00F8623B"/>
    <w:rsid w:val="00F951B0"/>
    <w:rsid w:val="00FA4EAF"/>
    <w:rsid w:val="00FB11A5"/>
    <w:rsid w:val="00FB121C"/>
    <w:rsid w:val="00FB4A7B"/>
    <w:rsid w:val="00FC3C57"/>
    <w:rsid w:val="00FC48D1"/>
    <w:rsid w:val="00FC78A8"/>
    <w:rsid w:val="00FE404F"/>
    <w:rsid w:val="00FF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0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04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0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22A"/>
    <w:pPr>
      <w:tabs>
        <w:tab w:val="center" w:pos="4677"/>
        <w:tab w:val="right" w:pos="9355"/>
      </w:tabs>
      <w:spacing w:after="0" w:line="240" w:lineRule="auto"/>
      <w:jc w:val="center"/>
    </w:pPr>
    <w:rPr>
      <w:rFonts w:ascii="Times New Roman" w:hAnsi="Times New Roman"/>
      <w:b/>
      <w:sz w:val="28"/>
    </w:rPr>
  </w:style>
  <w:style w:type="character" w:customStyle="1" w:styleId="a4">
    <w:name w:val="Нижний колонтитул Знак"/>
    <w:basedOn w:val="a0"/>
    <w:link w:val="a3"/>
    <w:uiPriority w:val="99"/>
    <w:rsid w:val="0059422A"/>
    <w:rPr>
      <w:rFonts w:ascii="Times New Roman" w:hAnsi="Times New Roman"/>
      <w:b/>
      <w:sz w:val="28"/>
    </w:rPr>
  </w:style>
  <w:style w:type="character" w:styleId="a5">
    <w:name w:val="Hyperlink"/>
    <w:basedOn w:val="a0"/>
    <w:uiPriority w:val="99"/>
    <w:unhideWhenUsed/>
    <w:rsid w:val="0059422A"/>
    <w:rPr>
      <w:color w:val="0000FF" w:themeColor="hyperlink"/>
      <w:u w:val="single"/>
    </w:rPr>
  </w:style>
  <w:style w:type="character" w:styleId="a6">
    <w:name w:val="footnote reference"/>
    <w:basedOn w:val="a0"/>
    <w:uiPriority w:val="99"/>
    <w:semiHidden/>
    <w:unhideWhenUsed/>
    <w:rsid w:val="0059422A"/>
    <w:rPr>
      <w:vertAlign w:val="superscript"/>
    </w:rPr>
  </w:style>
  <w:style w:type="paragraph" w:styleId="a7">
    <w:name w:val="footnote text"/>
    <w:basedOn w:val="a"/>
    <w:link w:val="11"/>
    <w:uiPriority w:val="99"/>
    <w:unhideWhenUsed/>
    <w:rsid w:val="0059422A"/>
    <w:pPr>
      <w:spacing w:after="0" w:line="240" w:lineRule="auto"/>
      <w:jc w:val="center"/>
    </w:pPr>
    <w:rPr>
      <w:rFonts w:ascii="Times New Roman" w:hAnsi="Times New Roman"/>
      <w:b/>
      <w:sz w:val="20"/>
      <w:szCs w:val="20"/>
    </w:rPr>
  </w:style>
  <w:style w:type="character" w:customStyle="1" w:styleId="a8">
    <w:name w:val="Текст сноски Знак"/>
    <w:basedOn w:val="a0"/>
    <w:link w:val="12"/>
    <w:uiPriority w:val="99"/>
    <w:rsid w:val="0059422A"/>
    <w:rPr>
      <w:sz w:val="20"/>
      <w:szCs w:val="20"/>
    </w:rPr>
  </w:style>
  <w:style w:type="character" w:customStyle="1" w:styleId="11">
    <w:name w:val="Текст сноски Знак1"/>
    <w:basedOn w:val="a0"/>
    <w:link w:val="a7"/>
    <w:uiPriority w:val="99"/>
    <w:rsid w:val="0059422A"/>
    <w:rPr>
      <w:rFonts w:ascii="Times New Roman" w:hAnsi="Times New Roman"/>
      <w:b/>
      <w:sz w:val="20"/>
      <w:szCs w:val="20"/>
    </w:rPr>
  </w:style>
  <w:style w:type="paragraph" w:customStyle="1" w:styleId="12">
    <w:name w:val="Текст сноски1"/>
    <w:basedOn w:val="a"/>
    <w:next w:val="a7"/>
    <w:link w:val="a8"/>
    <w:uiPriority w:val="99"/>
    <w:unhideWhenUsed/>
    <w:rsid w:val="00A537E2"/>
    <w:pPr>
      <w:spacing w:after="0" w:line="240" w:lineRule="auto"/>
    </w:pPr>
    <w:rPr>
      <w:sz w:val="20"/>
      <w:szCs w:val="20"/>
    </w:rPr>
  </w:style>
  <w:style w:type="paragraph" w:styleId="a9">
    <w:name w:val="Balloon Text"/>
    <w:basedOn w:val="a"/>
    <w:link w:val="aa"/>
    <w:uiPriority w:val="99"/>
    <w:semiHidden/>
    <w:unhideWhenUsed/>
    <w:rsid w:val="00A537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37E2"/>
    <w:rPr>
      <w:rFonts w:ascii="Tahoma" w:hAnsi="Tahoma" w:cs="Tahoma"/>
      <w:sz w:val="16"/>
      <w:szCs w:val="16"/>
    </w:rPr>
  </w:style>
  <w:style w:type="character" w:customStyle="1" w:styleId="10">
    <w:name w:val="Заголовок 1 Знак"/>
    <w:basedOn w:val="a0"/>
    <w:link w:val="1"/>
    <w:uiPriority w:val="9"/>
    <w:rsid w:val="00BB042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B04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0420"/>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D44B8B"/>
    <w:pPr>
      <w:outlineLvl w:val="9"/>
    </w:pPr>
    <w:rPr>
      <w:lang w:eastAsia="ru-RU"/>
    </w:rPr>
  </w:style>
  <w:style w:type="paragraph" w:styleId="13">
    <w:name w:val="toc 1"/>
    <w:basedOn w:val="a"/>
    <w:next w:val="a"/>
    <w:autoRedefine/>
    <w:uiPriority w:val="39"/>
    <w:unhideWhenUsed/>
    <w:rsid w:val="00D44B8B"/>
    <w:pPr>
      <w:spacing w:after="100"/>
    </w:pPr>
  </w:style>
  <w:style w:type="paragraph" w:styleId="21">
    <w:name w:val="toc 2"/>
    <w:basedOn w:val="a"/>
    <w:next w:val="a"/>
    <w:autoRedefine/>
    <w:uiPriority w:val="39"/>
    <w:unhideWhenUsed/>
    <w:rsid w:val="00D44B8B"/>
    <w:pPr>
      <w:spacing w:after="100"/>
      <w:ind w:left="220"/>
    </w:pPr>
  </w:style>
  <w:style w:type="paragraph" w:styleId="31">
    <w:name w:val="toc 3"/>
    <w:basedOn w:val="a"/>
    <w:next w:val="a"/>
    <w:autoRedefine/>
    <w:uiPriority w:val="39"/>
    <w:unhideWhenUsed/>
    <w:rsid w:val="00D44B8B"/>
    <w:pPr>
      <w:spacing w:after="100"/>
      <w:ind w:left="440"/>
    </w:pPr>
  </w:style>
  <w:style w:type="paragraph" w:styleId="ac">
    <w:name w:val="List Paragraph"/>
    <w:basedOn w:val="a"/>
    <w:uiPriority w:val="34"/>
    <w:qFormat/>
    <w:rsid w:val="00A21FFE"/>
    <w:pPr>
      <w:ind w:left="720"/>
      <w:contextualSpacing/>
    </w:pPr>
  </w:style>
  <w:style w:type="paragraph" w:styleId="ad">
    <w:name w:val="endnote text"/>
    <w:basedOn w:val="a"/>
    <w:link w:val="ae"/>
    <w:uiPriority w:val="99"/>
    <w:semiHidden/>
    <w:unhideWhenUsed/>
    <w:rsid w:val="00295E3F"/>
    <w:pPr>
      <w:spacing w:after="0" w:line="240" w:lineRule="auto"/>
    </w:pPr>
    <w:rPr>
      <w:sz w:val="20"/>
      <w:szCs w:val="20"/>
    </w:rPr>
  </w:style>
  <w:style w:type="character" w:customStyle="1" w:styleId="ae">
    <w:name w:val="Текст концевой сноски Знак"/>
    <w:basedOn w:val="a0"/>
    <w:link w:val="ad"/>
    <w:uiPriority w:val="99"/>
    <w:semiHidden/>
    <w:rsid w:val="00295E3F"/>
    <w:rPr>
      <w:sz w:val="20"/>
      <w:szCs w:val="20"/>
    </w:rPr>
  </w:style>
  <w:style w:type="character" w:styleId="af">
    <w:name w:val="endnote reference"/>
    <w:basedOn w:val="a0"/>
    <w:uiPriority w:val="99"/>
    <w:semiHidden/>
    <w:unhideWhenUsed/>
    <w:rsid w:val="00295E3F"/>
    <w:rPr>
      <w:vertAlign w:val="superscript"/>
    </w:rPr>
  </w:style>
  <w:style w:type="paragraph" w:styleId="af0">
    <w:name w:val="Revision"/>
    <w:hidden/>
    <w:uiPriority w:val="99"/>
    <w:semiHidden/>
    <w:rsid w:val="00C251BE"/>
    <w:pPr>
      <w:spacing w:after="0" w:line="240" w:lineRule="auto"/>
    </w:pPr>
  </w:style>
  <w:style w:type="paragraph" w:styleId="af1">
    <w:name w:val="header"/>
    <w:basedOn w:val="a"/>
    <w:link w:val="af2"/>
    <w:uiPriority w:val="99"/>
    <w:unhideWhenUsed/>
    <w:rsid w:val="003110A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1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0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04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0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22A"/>
    <w:pPr>
      <w:tabs>
        <w:tab w:val="center" w:pos="4677"/>
        <w:tab w:val="right" w:pos="9355"/>
      </w:tabs>
      <w:spacing w:after="0" w:line="240" w:lineRule="auto"/>
      <w:jc w:val="center"/>
    </w:pPr>
    <w:rPr>
      <w:rFonts w:ascii="Times New Roman" w:hAnsi="Times New Roman"/>
      <w:b/>
      <w:sz w:val="28"/>
    </w:rPr>
  </w:style>
  <w:style w:type="character" w:customStyle="1" w:styleId="a4">
    <w:name w:val="Нижний колонтитул Знак"/>
    <w:basedOn w:val="a0"/>
    <w:link w:val="a3"/>
    <w:uiPriority w:val="99"/>
    <w:rsid w:val="0059422A"/>
    <w:rPr>
      <w:rFonts w:ascii="Times New Roman" w:hAnsi="Times New Roman"/>
      <w:b/>
      <w:sz w:val="28"/>
    </w:rPr>
  </w:style>
  <w:style w:type="character" w:styleId="a5">
    <w:name w:val="Hyperlink"/>
    <w:basedOn w:val="a0"/>
    <w:uiPriority w:val="99"/>
    <w:unhideWhenUsed/>
    <w:rsid w:val="0059422A"/>
    <w:rPr>
      <w:color w:val="0000FF" w:themeColor="hyperlink"/>
      <w:u w:val="single"/>
    </w:rPr>
  </w:style>
  <w:style w:type="character" w:styleId="a6">
    <w:name w:val="footnote reference"/>
    <w:basedOn w:val="a0"/>
    <w:uiPriority w:val="99"/>
    <w:semiHidden/>
    <w:unhideWhenUsed/>
    <w:rsid w:val="0059422A"/>
    <w:rPr>
      <w:vertAlign w:val="superscript"/>
    </w:rPr>
  </w:style>
  <w:style w:type="paragraph" w:styleId="a7">
    <w:name w:val="footnote text"/>
    <w:basedOn w:val="a"/>
    <w:link w:val="11"/>
    <w:uiPriority w:val="99"/>
    <w:unhideWhenUsed/>
    <w:rsid w:val="0059422A"/>
    <w:pPr>
      <w:spacing w:after="0" w:line="240" w:lineRule="auto"/>
      <w:jc w:val="center"/>
    </w:pPr>
    <w:rPr>
      <w:rFonts w:ascii="Times New Roman" w:hAnsi="Times New Roman"/>
      <w:b/>
      <w:sz w:val="20"/>
      <w:szCs w:val="20"/>
    </w:rPr>
  </w:style>
  <w:style w:type="character" w:customStyle="1" w:styleId="a8">
    <w:name w:val="Текст сноски Знак"/>
    <w:basedOn w:val="a0"/>
    <w:link w:val="12"/>
    <w:uiPriority w:val="99"/>
    <w:rsid w:val="0059422A"/>
    <w:rPr>
      <w:sz w:val="20"/>
      <w:szCs w:val="20"/>
    </w:rPr>
  </w:style>
  <w:style w:type="character" w:customStyle="1" w:styleId="11">
    <w:name w:val="Текст сноски Знак1"/>
    <w:basedOn w:val="a0"/>
    <w:link w:val="a7"/>
    <w:uiPriority w:val="99"/>
    <w:rsid w:val="0059422A"/>
    <w:rPr>
      <w:rFonts w:ascii="Times New Roman" w:hAnsi="Times New Roman"/>
      <w:b/>
      <w:sz w:val="20"/>
      <w:szCs w:val="20"/>
    </w:rPr>
  </w:style>
  <w:style w:type="paragraph" w:customStyle="1" w:styleId="12">
    <w:name w:val="Текст сноски1"/>
    <w:basedOn w:val="a"/>
    <w:next w:val="a7"/>
    <w:link w:val="a8"/>
    <w:uiPriority w:val="99"/>
    <w:unhideWhenUsed/>
    <w:rsid w:val="00A537E2"/>
    <w:pPr>
      <w:spacing w:after="0" w:line="240" w:lineRule="auto"/>
    </w:pPr>
    <w:rPr>
      <w:sz w:val="20"/>
      <w:szCs w:val="20"/>
    </w:rPr>
  </w:style>
  <w:style w:type="paragraph" w:styleId="a9">
    <w:name w:val="Balloon Text"/>
    <w:basedOn w:val="a"/>
    <w:link w:val="aa"/>
    <w:uiPriority w:val="99"/>
    <w:semiHidden/>
    <w:unhideWhenUsed/>
    <w:rsid w:val="00A537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37E2"/>
    <w:rPr>
      <w:rFonts w:ascii="Tahoma" w:hAnsi="Tahoma" w:cs="Tahoma"/>
      <w:sz w:val="16"/>
      <w:szCs w:val="16"/>
    </w:rPr>
  </w:style>
  <w:style w:type="character" w:customStyle="1" w:styleId="10">
    <w:name w:val="Заголовок 1 Знак"/>
    <w:basedOn w:val="a0"/>
    <w:link w:val="1"/>
    <w:uiPriority w:val="9"/>
    <w:rsid w:val="00BB042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B04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0420"/>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D44B8B"/>
    <w:pPr>
      <w:outlineLvl w:val="9"/>
    </w:pPr>
    <w:rPr>
      <w:lang w:eastAsia="ru-RU"/>
    </w:rPr>
  </w:style>
  <w:style w:type="paragraph" w:styleId="13">
    <w:name w:val="toc 1"/>
    <w:basedOn w:val="a"/>
    <w:next w:val="a"/>
    <w:autoRedefine/>
    <w:uiPriority w:val="39"/>
    <w:unhideWhenUsed/>
    <w:rsid w:val="00D44B8B"/>
    <w:pPr>
      <w:spacing w:after="100"/>
    </w:pPr>
  </w:style>
  <w:style w:type="paragraph" w:styleId="21">
    <w:name w:val="toc 2"/>
    <w:basedOn w:val="a"/>
    <w:next w:val="a"/>
    <w:autoRedefine/>
    <w:uiPriority w:val="39"/>
    <w:unhideWhenUsed/>
    <w:rsid w:val="00D44B8B"/>
    <w:pPr>
      <w:spacing w:after="100"/>
      <w:ind w:left="220"/>
    </w:pPr>
  </w:style>
  <w:style w:type="paragraph" w:styleId="31">
    <w:name w:val="toc 3"/>
    <w:basedOn w:val="a"/>
    <w:next w:val="a"/>
    <w:autoRedefine/>
    <w:uiPriority w:val="39"/>
    <w:unhideWhenUsed/>
    <w:rsid w:val="00D44B8B"/>
    <w:pPr>
      <w:spacing w:after="100"/>
      <w:ind w:left="440"/>
    </w:pPr>
  </w:style>
  <w:style w:type="paragraph" w:styleId="ac">
    <w:name w:val="List Paragraph"/>
    <w:basedOn w:val="a"/>
    <w:uiPriority w:val="34"/>
    <w:qFormat/>
    <w:rsid w:val="00A21FFE"/>
    <w:pPr>
      <w:ind w:left="720"/>
      <w:contextualSpacing/>
    </w:pPr>
  </w:style>
  <w:style w:type="paragraph" w:styleId="ad">
    <w:name w:val="endnote text"/>
    <w:basedOn w:val="a"/>
    <w:link w:val="ae"/>
    <w:uiPriority w:val="99"/>
    <w:semiHidden/>
    <w:unhideWhenUsed/>
    <w:rsid w:val="00295E3F"/>
    <w:pPr>
      <w:spacing w:after="0" w:line="240" w:lineRule="auto"/>
    </w:pPr>
    <w:rPr>
      <w:sz w:val="20"/>
      <w:szCs w:val="20"/>
    </w:rPr>
  </w:style>
  <w:style w:type="character" w:customStyle="1" w:styleId="ae">
    <w:name w:val="Текст концевой сноски Знак"/>
    <w:basedOn w:val="a0"/>
    <w:link w:val="ad"/>
    <w:uiPriority w:val="99"/>
    <w:semiHidden/>
    <w:rsid w:val="00295E3F"/>
    <w:rPr>
      <w:sz w:val="20"/>
      <w:szCs w:val="20"/>
    </w:rPr>
  </w:style>
  <w:style w:type="character" w:styleId="af">
    <w:name w:val="endnote reference"/>
    <w:basedOn w:val="a0"/>
    <w:uiPriority w:val="99"/>
    <w:semiHidden/>
    <w:unhideWhenUsed/>
    <w:rsid w:val="00295E3F"/>
    <w:rPr>
      <w:vertAlign w:val="superscript"/>
    </w:rPr>
  </w:style>
  <w:style w:type="paragraph" w:styleId="af0">
    <w:name w:val="Revision"/>
    <w:hidden/>
    <w:uiPriority w:val="99"/>
    <w:semiHidden/>
    <w:rsid w:val="00C251BE"/>
    <w:pPr>
      <w:spacing w:after="0" w:line="240" w:lineRule="auto"/>
    </w:pPr>
  </w:style>
  <w:style w:type="paragraph" w:styleId="af1">
    <w:name w:val="header"/>
    <w:basedOn w:val="a"/>
    <w:link w:val="af2"/>
    <w:uiPriority w:val="99"/>
    <w:unhideWhenUsed/>
    <w:rsid w:val="003110A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1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7666">
      <w:bodyDiv w:val="1"/>
      <w:marLeft w:val="0"/>
      <w:marRight w:val="0"/>
      <w:marTop w:val="0"/>
      <w:marBottom w:val="0"/>
      <w:divBdr>
        <w:top w:val="none" w:sz="0" w:space="0" w:color="auto"/>
        <w:left w:val="none" w:sz="0" w:space="0" w:color="auto"/>
        <w:bottom w:val="none" w:sz="0" w:space="0" w:color="auto"/>
        <w:right w:val="none" w:sz="0" w:space="0" w:color="auto"/>
      </w:divBdr>
    </w:div>
    <w:div w:id="15127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hyperlink" Target="http://eulaw.ru/treaties/tfeu" TargetMode="External"/><Relationship Id="rId7" Type="http://schemas.openxmlformats.org/officeDocument/2006/relationships/hyperlink" Target="http://spb.fas.gov.ru/news/10219" TargetMode="External"/><Relationship Id="rId2" Type="http://schemas.openxmlformats.org/officeDocument/2006/relationships/hyperlink" Target="https://widgets.weforum.org/global-competitiveness-report-2017/" TargetMode="External"/><Relationship Id="rId1" Type="http://schemas.openxmlformats.org/officeDocument/2006/relationships/hyperlink" Target="http://kremlin.ru/acts/bank/42622" TargetMode="External"/><Relationship Id="rId6" Type="http://schemas.openxmlformats.org/officeDocument/2006/relationships/hyperlink" Target="http://gtmarket.ru/ratings/the-imd-world-competitiveness-yearbook/info" TargetMode="External"/><Relationship Id="rId11" Type="http://schemas.openxmlformats.org/officeDocument/2006/relationships/hyperlink" Target="https://www.pgplaw.ru/news/article/training-manual-for-losses" TargetMode="External"/><Relationship Id="rId5" Type="http://schemas.openxmlformats.org/officeDocument/2006/relationships/hyperlink" Target="http://reports.weforum.org/global-competitiveness-index-2017-2018/" TargetMode="External"/><Relationship Id="rId10" Type="http://schemas.openxmlformats.org/officeDocument/2006/relationships/hyperlink" Target="https://pravo.ru/news/view/109265/" TargetMode="External"/><Relationship Id="rId4" Type="http://schemas.openxmlformats.org/officeDocument/2006/relationships/hyperlink" Target="http://eulaw.ru/treaties/tfeu" TargetMode="External"/><Relationship Id="rId9" Type="http://schemas.openxmlformats.org/officeDocument/2006/relationships/hyperlink" Target="http://zakupki.gov.ru/epz/etp/list/index.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Статистика за 2017 год.</a:t>
            </a:r>
          </a:p>
        </c:rich>
      </c:tx>
      <c:overlay val="0"/>
    </c:title>
    <c:autoTitleDeleted val="0"/>
    <c:plotArea>
      <c:layout/>
      <c:pieChart>
        <c:varyColors val="1"/>
        <c:ser>
          <c:idx val="0"/>
          <c:order val="0"/>
          <c:tx>
            <c:strRef>
              <c:f>Лист1!$B$1</c:f>
              <c:strCache>
                <c:ptCount val="1"/>
                <c:pt idx="0">
                  <c:v>Продажи</c:v>
                </c:pt>
              </c:strCache>
            </c:strRef>
          </c:tx>
          <c:cat>
            <c:strRef>
              <c:f>Лист1!$A$2:$A$3</c:f>
              <c:strCache>
                <c:ptCount val="2"/>
                <c:pt idx="0">
                  <c:v>Иные</c:v>
                </c:pt>
                <c:pt idx="1">
                  <c:v>Картели</c:v>
                </c:pt>
              </c:strCache>
            </c:strRef>
          </c:cat>
          <c:val>
            <c:numRef>
              <c:f>Лист1!$B$2:$B$3</c:f>
              <c:numCache>
                <c:formatCode>General</c:formatCode>
                <c:ptCount val="2"/>
                <c:pt idx="0">
                  <c:v>82</c:v>
                </c:pt>
                <c:pt idx="1">
                  <c:v>360</c:v>
                </c:pt>
              </c:numCache>
            </c:numRef>
          </c:val>
          <c:extLst xmlns:c16r2="http://schemas.microsoft.com/office/drawing/2015/06/chart">
            <c:ext xmlns:c16="http://schemas.microsoft.com/office/drawing/2014/chart" uri="{C3380CC4-5D6E-409C-BE32-E72D297353CC}">
              <c16:uniqueId val="{00000000-901C-439D-B5E1-96B247B288C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'Лист1'!$A$2:$A$6</c:f>
              <c:strCache>
                <c:ptCount val="5"/>
                <c:pt idx="0">
                  <c:v>Ценовой сговор</c:v>
                </c:pt>
                <c:pt idx="1">
                  <c:v>Сговор на торгах</c:v>
                </c:pt>
                <c:pt idx="2">
                  <c:v>Сговор по разделу рынка</c:v>
                </c:pt>
                <c:pt idx="3">
                  <c:v>Сговор по созданию дефицита</c:v>
                </c:pt>
                <c:pt idx="4">
                  <c:v>Бойкот</c:v>
                </c:pt>
              </c:strCache>
            </c:strRef>
          </c:cat>
          <c:val>
            <c:numRef>
              <c:f>'Лист1'!$B$2:$B$6</c:f>
              <c:numCache>
                <c:formatCode>General</c:formatCode>
                <c:ptCount val="5"/>
                <c:pt idx="0">
                  <c:v>11</c:v>
                </c:pt>
                <c:pt idx="1">
                  <c:v>82.3</c:v>
                </c:pt>
                <c:pt idx="2">
                  <c:v>5.3</c:v>
                </c:pt>
                <c:pt idx="3">
                  <c:v>1</c:v>
                </c:pt>
                <c:pt idx="4">
                  <c:v>0.4</c:v>
                </c:pt>
              </c:numCache>
            </c:numRef>
          </c:val>
          <c:extLst xmlns:c16r2="http://schemas.microsoft.com/office/drawing/2015/06/chart">
            <c:ext xmlns:c16="http://schemas.microsoft.com/office/drawing/2014/chart" uri="{C3380CC4-5D6E-409C-BE32-E72D297353CC}">
              <c16:uniqueId val="{00000000-97A0-4DE6-B14A-18A17A3CD25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83A1-C308-4588-9214-264CAE34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18611</Words>
  <Characters>106085</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 Гончар</dc:creator>
  <cp:lastModifiedBy>Даниил Гончар</cp:lastModifiedBy>
  <cp:revision>2</cp:revision>
  <cp:lastPrinted>2018-04-27T06:44:00Z</cp:lastPrinted>
  <dcterms:created xsi:type="dcterms:W3CDTF">2018-05-10T05:37:00Z</dcterms:created>
  <dcterms:modified xsi:type="dcterms:W3CDTF">2018-05-10T05:37:00Z</dcterms:modified>
</cp:coreProperties>
</file>