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51D" w:rsidRDefault="00F65AF2" w:rsidP="00EC6D0B">
      <w:pPr>
        <w:spacing w:after="0" w:line="360" w:lineRule="auto"/>
        <w:jc w:val="center"/>
        <w:rPr>
          <w:rFonts w:ascii="Times New Roman" w:hAnsi="Times New Roman" w:cs="Times New Roman"/>
          <w:sz w:val="28"/>
        </w:rPr>
      </w:pPr>
      <w:r>
        <w:rPr>
          <w:rFonts w:ascii="Times New Roman" w:hAnsi="Times New Roman" w:cs="Times New Roman"/>
          <w:sz w:val="28"/>
        </w:rPr>
        <w:t>Санкт-Петербургский государственный университет</w:t>
      </w:r>
    </w:p>
    <w:p w:rsidR="00F65AF2" w:rsidRPr="00F65AF2" w:rsidRDefault="00F65AF2" w:rsidP="00674F4E">
      <w:pPr>
        <w:spacing w:line="360" w:lineRule="auto"/>
        <w:jc w:val="center"/>
        <w:rPr>
          <w:rFonts w:ascii="Times New Roman" w:hAnsi="Times New Roman" w:cs="Times New Roman"/>
          <w:sz w:val="28"/>
        </w:rPr>
      </w:pPr>
      <w:r>
        <w:rPr>
          <w:rFonts w:ascii="Times New Roman" w:hAnsi="Times New Roman" w:cs="Times New Roman"/>
          <w:sz w:val="28"/>
        </w:rPr>
        <w:t>Кафедра международного права</w:t>
      </w:r>
    </w:p>
    <w:p w:rsidR="00981B92" w:rsidRDefault="00981B92" w:rsidP="00674F4E">
      <w:pPr>
        <w:spacing w:line="360" w:lineRule="auto"/>
        <w:jc w:val="center"/>
        <w:rPr>
          <w:rFonts w:ascii="Times New Roman" w:hAnsi="Times New Roman" w:cs="Times New Roman"/>
          <w:b/>
          <w:sz w:val="28"/>
        </w:rPr>
      </w:pPr>
    </w:p>
    <w:p w:rsidR="00EC6D0B" w:rsidRDefault="00EC6D0B" w:rsidP="00674F4E">
      <w:pPr>
        <w:spacing w:line="360" w:lineRule="auto"/>
        <w:jc w:val="center"/>
        <w:rPr>
          <w:rFonts w:ascii="Times New Roman" w:hAnsi="Times New Roman" w:cs="Times New Roman"/>
          <w:b/>
          <w:sz w:val="28"/>
        </w:rPr>
      </w:pPr>
    </w:p>
    <w:p w:rsidR="00F65AF2" w:rsidRPr="003A5DE8" w:rsidRDefault="00F56C59" w:rsidP="00674F4E">
      <w:pPr>
        <w:spacing w:line="360" w:lineRule="auto"/>
        <w:jc w:val="center"/>
        <w:rPr>
          <w:rFonts w:ascii="Times New Roman" w:hAnsi="Times New Roman" w:cs="Times New Roman"/>
          <w:b/>
          <w:sz w:val="28"/>
        </w:rPr>
      </w:pPr>
      <w:r>
        <w:rPr>
          <w:rFonts w:ascii="Times New Roman" w:hAnsi="Times New Roman" w:cs="Times New Roman"/>
          <w:b/>
          <w:sz w:val="28"/>
          <w:szCs w:val="28"/>
        </w:rPr>
        <w:t>ПРАВОВОЙ СТАТУС ГОСУДАРСТВА В МЕЖДУНАРОДНОМ ИНВЕСТИЦИОННОМ АРБИТРАЖЕ</w:t>
      </w:r>
    </w:p>
    <w:p w:rsidR="00F65AF2" w:rsidRDefault="00F65AF2" w:rsidP="00674F4E">
      <w:pPr>
        <w:spacing w:line="360" w:lineRule="auto"/>
        <w:jc w:val="center"/>
        <w:rPr>
          <w:rFonts w:ascii="Times New Roman" w:hAnsi="Times New Roman" w:cs="Times New Roman"/>
          <w:b/>
          <w:sz w:val="28"/>
        </w:rPr>
      </w:pPr>
    </w:p>
    <w:p w:rsidR="00F65AF2" w:rsidRDefault="00F65AF2" w:rsidP="00674F4E">
      <w:pPr>
        <w:spacing w:line="360" w:lineRule="auto"/>
        <w:jc w:val="center"/>
        <w:rPr>
          <w:rFonts w:ascii="Times New Roman" w:hAnsi="Times New Roman" w:cs="Times New Roman"/>
          <w:b/>
          <w:sz w:val="28"/>
        </w:rPr>
      </w:pPr>
    </w:p>
    <w:p w:rsidR="00EC6D0B" w:rsidRDefault="00EC6D0B" w:rsidP="00674F4E">
      <w:pPr>
        <w:spacing w:line="360" w:lineRule="auto"/>
        <w:jc w:val="center"/>
        <w:rPr>
          <w:rFonts w:ascii="Times New Roman" w:hAnsi="Times New Roman" w:cs="Times New Roman"/>
          <w:b/>
          <w:sz w:val="28"/>
        </w:rPr>
      </w:pPr>
    </w:p>
    <w:p w:rsidR="00EC6D0B" w:rsidRDefault="00EC6D0B" w:rsidP="00674F4E">
      <w:pPr>
        <w:spacing w:line="360" w:lineRule="auto"/>
        <w:jc w:val="center"/>
        <w:rPr>
          <w:rFonts w:ascii="Times New Roman" w:hAnsi="Times New Roman" w:cs="Times New Roman"/>
          <w:b/>
          <w:sz w:val="28"/>
        </w:rPr>
      </w:pPr>
    </w:p>
    <w:p w:rsidR="00EC6D0B" w:rsidRDefault="00EC6D0B" w:rsidP="00674F4E">
      <w:pPr>
        <w:spacing w:line="360" w:lineRule="auto"/>
        <w:jc w:val="center"/>
        <w:rPr>
          <w:rFonts w:ascii="Times New Roman" w:hAnsi="Times New Roman" w:cs="Times New Roman"/>
          <w:b/>
          <w:sz w:val="28"/>
        </w:rPr>
      </w:pPr>
    </w:p>
    <w:p w:rsidR="002F5284" w:rsidRDefault="002F5284" w:rsidP="00F65AF2">
      <w:pPr>
        <w:spacing w:after="0" w:line="360" w:lineRule="auto"/>
        <w:jc w:val="right"/>
        <w:rPr>
          <w:rFonts w:ascii="Times New Roman" w:hAnsi="Times New Roman" w:cs="Times New Roman"/>
          <w:sz w:val="28"/>
        </w:rPr>
      </w:pPr>
      <w:r w:rsidRPr="002F5284">
        <w:rPr>
          <w:rFonts w:ascii="Times New Roman" w:hAnsi="Times New Roman" w:cs="Times New Roman"/>
          <w:sz w:val="28"/>
        </w:rPr>
        <w:t xml:space="preserve">Выпускная квалификационная работа </w:t>
      </w:r>
    </w:p>
    <w:p w:rsidR="00F65AF2" w:rsidRDefault="002F5284" w:rsidP="00F65AF2">
      <w:pPr>
        <w:spacing w:after="0" w:line="360" w:lineRule="auto"/>
        <w:jc w:val="right"/>
        <w:rPr>
          <w:rFonts w:ascii="Times New Roman" w:hAnsi="Times New Roman" w:cs="Times New Roman"/>
          <w:sz w:val="28"/>
        </w:rPr>
      </w:pPr>
      <w:r>
        <w:rPr>
          <w:rFonts w:ascii="Times New Roman" w:hAnsi="Times New Roman" w:cs="Times New Roman"/>
          <w:sz w:val="28"/>
        </w:rPr>
        <w:t>с</w:t>
      </w:r>
      <w:r w:rsidR="00476BBB">
        <w:rPr>
          <w:rFonts w:ascii="Times New Roman" w:hAnsi="Times New Roman" w:cs="Times New Roman"/>
          <w:sz w:val="28"/>
        </w:rPr>
        <w:t>тудента</w:t>
      </w:r>
      <w:r w:rsidR="00F56C59">
        <w:rPr>
          <w:rFonts w:ascii="Times New Roman" w:hAnsi="Times New Roman" w:cs="Times New Roman"/>
          <w:sz w:val="28"/>
        </w:rPr>
        <w:t xml:space="preserve"> 2</w:t>
      </w:r>
      <w:r w:rsidR="00F65AF2">
        <w:rPr>
          <w:rFonts w:ascii="Times New Roman" w:hAnsi="Times New Roman" w:cs="Times New Roman"/>
          <w:sz w:val="28"/>
        </w:rPr>
        <w:t xml:space="preserve"> курса магистратуры</w:t>
      </w:r>
    </w:p>
    <w:p w:rsidR="00F65AF2" w:rsidRDefault="00F65AF2" w:rsidP="00F65AF2">
      <w:pPr>
        <w:spacing w:after="0" w:line="360" w:lineRule="auto"/>
        <w:jc w:val="right"/>
        <w:rPr>
          <w:rFonts w:ascii="Times New Roman" w:hAnsi="Times New Roman" w:cs="Times New Roman"/>
          <w:sz w:val="28"/>
        </w:rPr>
      </w:pPr>
      <w:r>
        <w:rPr>
          <w:rFonts w:ascii="Times New Roman" w:hAnsi="Times New Roman" w:cs="Times New Roman"/>
          <w:sz w:val="28"/>
        </w:rPr>
        <w:t>группы 40.04.01.09</w:t>
      </w:r>
    </w:p>
    <w:p w:rsidR="00F65AF2" w:rsidRDefault="00476BBB" w:rsidP="00F65AF2">
      <w:pPr>
        <w:spacing w:line="360" w:lineRule="auto"/>
        <w:jc w:val="right"/>
        <w:rPr>
          <w:rFonts w:ascii="Times New Roman" w:hAnsi="Times New Roman" w:cs="Times New Roman"/>
          <w:sz w:val="28"/>
        </w:rPr>
      </w:pPr>
      <w:r>
        <w:rPr>
          <w:rFonts w:ascii="Times New Roman" w:hAnsi="Times New Roman" w:cs="Times New Roman"/>
          <w:sz w:val="28"/>
        </w:rPr>
        <w:t>Сафронова Георгия Александровича</w:t>
      </w:r>
    </w:p>
    <w:p w:rsidR="00EC6D0B" w:rsidRDefault="00EC6D0B" w:rsidP="00F65AF2">
      <w:pPr>
        <w:spacing w:after="0" w:line="360" w:lineRule="auto"/>
        <w:jc w:val="right"/>
        <w:rPr>
          <w:rFonts w:ascii="Times New Roman" w:hAnsi="Times New Roman" w:cs="Times New Roman"/>
          <w:sz w:val="28"/>
        </w:rPr>
      </w:pPr>
    </w:p>
    <w:p w:rsidR="00F65AF2" w:rsidRDefault="00F65AF2" w:rsidP="00F65AF2">
      <w:pPr>
        <w:spacing w:after="0" w:line="360" w:lineRule="auto"/>
        <w:jc w:val="right"/>
        <w:rPr>
          <w:rFonts w:ascii="Times New Roman" w:hAnsi="Times New Roman" w:cs="Times New Roman"/>
          <w:sz w:val="28"/>
        </w:rPr>
      </w:pPr>
      <w:r>
        <w:rPr>
          <w:rFonts w:ascii="Times New Roman" w:hAnsi="Times New Roman" w:cs="Times New Roman"/>
          <w:sz w:val="28"/>
        </w:rPr>
        <w:t>Научный руководитель:</w:t>
      </w:r>
    </w:p>
    <w:p w:rsidR="00F65AF2" w:rsidRDefault="00F65AF2" w:rsidP="00F65AF2">
      <w:pPr>
        <w:spacing w:after="0" w:line="360" w:lineRule="auto"/>
        <w:jc w:val="right"/>
        <w:rPr>
          <w:rFonts w:ascii="Times New Roman" w:hAnsi="Times New Roman" w:cs="Times New Roman"/>
          <w:sz w:val="28"/>
        </w:rPr>
      </w:pPr>
      <w:r>
        <w:rPr>
          <w:rFonts w:ascii="Times New Roman" w:hAnsi="Times New Roman" w:cs="Times New Roman"/>
          <w:sz w:val="28"/>
        </w:rPr>
        <w:t>Доктор юридических наук</w:t>
      </w:r>
      <w:r w:rsidR="00772933">
        <w:rPr>
          <w:rFonts w:ascii="Times New Roman" w:hAnsi="Times New Roman" w:cs="Times New Roman"/>
          <w:sz w:val="28"/>
        </w:rPr>
        <w:t>, профессор</w:t>
      </w:r>
    </w:p>
    <w:p w:rsidR="00F65AF2" w:rsidRDefault="00476BBB" w:rsidP="00F65AF2">
      <w:pPr>
        <w:spacing w:line="360" w:lineRule="auto"/>
        <w:jc w:val="right"/>
        <w:rPr>
          <w:rFonts w:ascii="Times New Roman" w:hAnsi="Times New Roman" w:cs="Times New Roman"/>
          <w:sz w:val="28"/>
        </w:rPr>
      </w:pPr>
      <w:r>
        <w:rPr>
          <w:rFonts w:ascii="Times New Roman" w:hAnsi="Times New Roman" w:cs="Times New Roman"/>
          <w:sz w:val="28"/>
        </w:rPr>
        <w:t>Марусин Игорь Станиславович</w:t>
      </w:r>
    </w:p>
    <w:p w:rsidR="00F65AF2" w:rsidRDefault="00F65AF2" w:rsidP="00F65AF2">
      <w:pPr>
        <w:spacing w:line="360" w:lineRule="auto"/>
        <w:jc w:val="right"/>
        <w:rPr>
          <w:rFonts w:ascii="Times New Roman" w:hAnsi="Times New Roman" w:cs="Times New Roman"/>
          <w:sz w:val="28"/>
        </w:rPr>
      </w:pPr>
    </w:p>
    <w:p w:rsidR="00F65AF2" w:rsidRDefault="00F65AF2" w:rsidP="00F65AF2">
      <w:pPr>
        <w:spacing w:line="360" w:lineRule="auto"/>
        <w:jc w:val="right"/>
        <w:rPr>
          <w:rFonts w:ascii="Times New Roman" w:hAnsi="Times New Roman" w:cs="Times New Roman"/>
          <w:sz w:val="28"/>
        </w:rPr>
      </w:pPr>
    </w:p>
    <w:p w:rsidR="00F65AF2" w:rsidRDefault="00F65AF2" w:rsidP="00F65AF2">
      <w:pPr>
        <w:spacing w:after="0" w:line="360" w:lineRule="auto"/>
        <w:jc w:val="center"/>
        <w:rPr>
          <w:rFonts w:ascii="Times New Roman" w:hAnsi="Times New Roman" w:cs="Times New Roman"/>
          <w:sz w:val="28"/>
        </w:rPr>
      </w:pPr>
      <w:r>
        <w:rPr>
          <w:rFonts w:ascii="Times New Roman" w:hAnsi="Times New Roman" w:cs="Times New Roman"/>
          <w:sz w:val="28"/>
        </w:rPr>
        <w:t>Санкт-Петербург</w:t>
      </w:r>
    </w:p>
    <w:p w:rsidR="00F65AF2" w:rsidRDefault="00F56C59" w:rsidP="00F65AF2">
      <w:pPr>
        <w:spacing w:line="360" w:lineRule="auto"/>
        <w:jc w:val="center"/>
        <w:rPr>
          <w:rFonts w:ascii="Times New Roman" w:hAnsi="Times New Roman" w:cs="Times New Roman"/>
          <w:sz w:val="28"/>
        </w:rPr>
      </w:pPr>
      <w:r>
        <w:rPr>
          <w:rFonts w:ascii="Times New Roman" w:hAnsi="Times New Roman" w:cs="Times New Roman"/>
          <w:sz w:val="28"/>
        </w:rPr>
        <w:t>2018</w:t>
      </w:r>
      <w:r w:rsidR="00F65AF2">
        <w:rPr>
          <w:rFonts w:ascii="Times New Roman" w:hAnsi="Times New Roman" w:cs="Times New Roman"/>
          <w:sz w:val="28"/>
        </w:rPr>
        <w:t xml:space="preserve"> год</w:t>
      </w:r>
    </w:p>
    <w:p w:rsidR="00F56C59" w:rsidRDefault="00F56C59" w:rsidP="00F65AF2">
      <w:pPr>
        <w:spacing w:line="360" w:lineRule="auto"/>
        <w:jc w:val="center"/>
        <w:rPr>
          <w:rFonts w:ascii="Times New Roman" w:hAnsi="Times New Roman" w:cs="Times New Roman"/>
          <w:sz w:val="28"/>
        </w:rPr>
      </w:pPr>
    </w:p>
    <w:p w:rsidR="0053151D" w:rsidRDefault="0053151D" w:rsidP="00674F4E">
      <w:pPr>
        <w:spacing w:line="360" w:lineRule="auto"/>
        <w:jc w:val="center"/>
        <w:rPr>
          <w:rFonts w:ascii="Times New Roman" w:hAnsi="Times New Roman" w:cs="Times New Roman"/>
          <w:b/>
          <w:sz w:val="28"/>
        </w:rPr>
      </w:pPr>
      <w:r>
        <w:rPr>
          <w:rFonts w:ascii="Times New Roman" w:hAnsi="Times New Roman" w:cs="Times New Roman"/>
          <w:b/>
          <w:sz w:val="28"/>
        </w:rPr>
        <w:lastRenderedPageBreak/>
        <w:t>СОДЕРЖАНИЕ</w:t>
      </w:r>
    </w:p>
    <w:sdt>
      <w:sdtPr>
        <w:id w:val="-346325154"/>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6C2E4E" w:rsidRPr="001220CC" w:rsidRDefault="006C2E4E" w:rsidP="00810145">
          <w:pPr>
            <w:pStyle w:val="aa"/>
            <w:spacing w:line="360" w:lineRule="auto"/>
            <w:rPr>
              <w:rFonts w:ascii="Times New Roman" w:hAnsi="Times New Roman" w:cs="Times New Roman"/>
              <w:color w:val="auto"/>
            </w:rPr>
          </w:pPr>
        </w:p>
        <w:p w:rsidR="001220CC" w:rsidRPr="001220CC" w:rsidRDefault="006C2E4E">
          <w:pPr>
            <w:pStyle w:val="11"/>
            <w:tabs>
              <w:tab w:val="right" w:leader="dot" w:pos="9345"/>
            </w:tabs>
            <w:rPr>
              <w:rFonts w:ascii="Times New Roman" w:eastAsiaTheme="minorEastAsia" w:hAnsi="Times New Roman" w:cs="Times New Roman"/>
              <w:noProof/>
              <w:sz w:val="28"/>
              <w:szCs w:val="28"/>
              <w:lang w:eastAsia="ru-RU"/>
            </w:rPr>
          </w:pPr>
          <w:r w:rsidRPr="001220CC">
            <w:rPr>
              <w:rFonts w:ascii="Times New Roman" w:hAnsi="Times New Roman" w:cs="Times New Roman"/>
              <w:sz w:val="28"/>
              <w:szCs w:val="28"/>
            </w:rPr>
            <w:fldChar w:fldCharType="begin"/>
          </w:r>
          <w:r w:rsidRPr="001220CC">
            <w:rPr>
              <w:rFonts w:ascii="Times New Roman" w:hAnsi="Times New Roman" w:cs="Times New Roman"/>
              <w:sz w:val="28"/>
              <w:szCs w:val="28"/>
            </w:rPr>
            <w:instrText xml:space="preserve"> TOC \o "1-3" \h \z \u </w:instrText>
          </w:r>
          <w:r w:rsidRPr="001220CC">
            <w:rPr>
              <w:rFonts w:ascii="Times New Roman" w:hAnsi="Times New Roman" w:cs="Times New Roman"/>
              <w:sz w:val="28"/>
              <w:szCs w:val="28"/>
            </w:rPr>
            <w:fldChar w:fldCharType="separate"/>
          </w:r>
          <w:hyperlink w:anchor="_Toc513737724" w:history="1">
            <w:r w:rsidR="001220CC" w:rsidRPr="001220CC">
              <w:rPr>
                <w:rStyle w:val="ad"/>
                <w:rFonts w:ascii="Times New Roman" w:hAnsi="Times New Roman" w:cs="Times New Roman"/>
                <w:noProof/>
                <w:sz w:val="28"/>
                <w:szCs w:val="28"/>
              </w:rPr>
              <w:t>ВВЕДЕНИЕ</w:t>
            </w:r>
            <w:r w:rsidR="001220CC" w:rsidRPr="001220CC">
              <w:rPr>
                <w:rFonts w:ascii="Times New Roman" w:hAnsi="Times New Roman" w:cs="Times New Roman"/>
                <w:noProof/>
                <w:webHidden/>
                <w:sz w:val="28"/>
                <w:szCs w:val="28"/>
              </w:rPr>
              <w:tab/>
            </w:r>
            <w:r w:rsidR="001220CC" w:rsidRPr="001220CC">
              <w:rPr>
                <w:rFonts w:ascii="Times New Roman" w:hAnsi="Times New Roman" w:cs="Times New Roman"/>
                <w:noProof/>
                <w:webHidden/>
                <w:sz w:val="28"/>
                <w:szCs w:val="28"/>
              </w:rPr>
              <w:fldChar w:fldCharType="begin"/>
            </w:r>
            <w:r w:rsidR="001220CC" w:rsidRPr="001220CC">
              <w:rPr>
                <w:rFonts w:ascii="Times New Roman" w:hAnsi="Times New Roman" w:cs="Times New Roman"/>
                <w:noProof/>
                <w:webHidden/>
                <w:sz w:val="28"/>
                <w:szCs w:val="28"/>
              </w:rPr>
              <w:instrText xml:space="preserve"> PAGEREF _Toc513737724 \h </w:instrText>
            </w:r>
            <w:r w:rsidR="001220CC" w:rsidRPr="001220CC">
              <w:rPr>
                <w:rFonts w:ascii="Times New Roman" w:hAnsi="Times New Roman" w:cs="Times New Roman"/>
                <w:noProof/>
                <w:webHidden/>
                <w:sz w:val="28"/>
                <w:szCs w:val="28"/>
              </w:rPr>
            </w:r>
            <w:r w:rsidR="001220CC" w:rsidRPr="001220CC">
              <w:rPr>
                <w:rFonts w:ascii="Times New Roman" w:hAnsi="Times New Roman" w:cs="Times New Roman"/>
                <w:noProof/>
                <w:webHidden/>
                <w:sz w:val="28"/>
                <w:szCs w:val="28"/>
              </w:rPr>
              <w:fldChar w:fldCharType="separate"/>
            </w:r>
            <w:r w:rsidR="001220CC" w:rsidRPr="001220CC">
              <w:rPr>
                <w:rFonts w:ascii="Times New Roman" w:hAnsi="Times New Roman" w:cs="Times New Roman"/>
                <w:noProof/>
                <w:webHidden/>
                <w:sz w:val="28"/>
                <w:szCs w:val="28"/>
              </w:rPr>
              <w:t>2</w:t>
            </w:r>
            <w:r w:rsidR="001220CC" w:rsidRPr="001220CC">
              <w:rPr>
                <w:rFonts w:ascii="Times New Roman" w:hAnsi="Times New Roman" w:cs="Times New Roman"/>
                <w:noProof/>
                <w:webHidden/>
                <w:sz w:val="28"/>
                <w:szCs w:val="28"/>
              </w:rPr>
              <w:fldChar w:fldCharType="end"/>
            </w:r>
          </w:hyperlink>
        </w:p>
        <w:p w:rsidR="001220CC" w:rsidRPr="001220CC" w:rsidRDefault="001220CC">
          <w:pPr>
            <w:pStyle w:val="11"/>
            <w:tabs>
              <w:tab w:val="right" w:leader="dot" w:pos="9345"/>
            </w:tabs>
            <w:rPr>
              <w:rFonts w:ascii="Times New Roman" w:eastAsiaTheme="minorEastAsia" w:hAnsi="Times New Roman" w:cs="Times New Roman"/>
              <w:noProof/>
              <w:sz w:val="28"/>
              <w:szCs w:val="28"/>
              <w:lang w:eastAsia="ru-RU"/>
            </w:rPr>
          </w:pPr>
          <w:hyperlink w:anchor="_Toc513737725" w:history="1">
            <w:r w:rsidRPr="001220CC">
              <w:rPr>
                <w:rStyle w:val="ad"/>
                <w:rFonts w:ascii="Times New Roman" w:hAnsi="Times New Roman" w:cs="Times New Roman"/>
                <w:noProof/>
                <w:sz w:val="28"/>
                <w:szCs w:val="28"/>
              </w:rPr>
              <w:t>Глава I. Способы разрешения споров между государством и иностранным инвестором</w:t>
            </w:r>
            <w:r w:rsidRPr="001220CC">
              <w:rPr>
                <w:rFonts w:ascii="Times New Roman" w:hAnsi="Times New Roman" w:cs="Times New Roman"/>
                <w:noProof/>
                <w:webHidden/>
                <w:sz w:val="28"/>
                <w:szCs w:val="28"/>
              </w:rPr>
              <w:tab/>
            </w:r>
            <w:r w:rsidRPr="001220CC">
              <w:rPr>
                <w:rFonts w:ascii="Times New Roman" w:hAnsi="Times New Roman" w:cs="Times New Roman"/>
                <w:noProof/>
                <w:webHidden/>
                <w:sz w:val="28"/>
                <w:szCs w:val="28"/>
              </w:rPr>
              <w:fldChar w:fldCharType="begin"/>
            </w:r>
            <w:r w:rsidRPr="001220CC">
              <w:rPr>
                <w:rFonts w:ascii="Times New Roman" w:hAnsi="Times New Roman" w:cs="Times New Roman"/>
                <w:noProof/>
                <w:webHidden/>
                <w:sz w:val="28"/>
                <w:szCs w:val="28"/>
              </w:rPr>
              <w:instrText xml:space="preserve"> PAGEREF _Toc513737725 \h </w:instrText>
            </w:r>
            <w:r w:rsidRPr="001220CC">
              <w:rPr>
                <w:rFonts w:ascii="Times New Roman" w:hAnsi="Times New Roman" w:cs="Times New Roman"/>
                <w:noProof/>
                <w:webHidden/>
                <w:sz w:val="28"/>
                <w:szCs w:val="28"/>
              </w:rPr>
            </w:r>
            <w:r w:rsidRPr="001220CC">
              <w:rPr>
                <w:rFonts w:ascii="Times New Roman" w:hAnsi="Times New Roman" w:cs="Times New Roman"/>
                <w:noProof/>
                <w:webHidden/>
                <w:sz w:val="28"/>
                <w:szCs w:val="28"/>
              </w:rPr>
              <w:fldChar w:fldCharType="separate"/>
            </w:r>
            <w:r w:rsidRPr="001220CC">
              <w:rPr>
                <w:rFonts w:ascii="Times New Roman" w:hAnsi="Times New Roman" w:cs="Times New Roman"/>
                <w:noProof/>
                <w:webHidden/>
                <w:sz w:val="28"/>
                <w:szCs w:val="28"/>
              </w:rPr>
              <w:t>5</w:t>
            </w:r>
            <w:r w:rsidRPr="001220CC">
              <w:rPr>
                <w:rFonts w:ascii="Times New Roman" w:hAnsi="Times New Roman" w:cs="Times New Roman"/>
                <w:noProof/>
                <w:webHidden/>
                <w:sz w:val="28"/>
                <w:szCs w:val="28"/>
              </w:rPr>
              <w:fldChar w:fldCharType="end"/>
            </w:r>
          </w:hyperlink>
        </w:p>
        <w:p w:rsidR="001220CC" w:rsidRPr="001220CC" w:rsidRDefault="001220CC">
          <w:pPr>
            <w:pStyle w:val="21"/>
            <w:tabs>
              <w:tab w:val="right" w:leader="dot" w:pos="9345"/>
            </w:tabs>
            <w:rPr>
              <w:rFonts w:ascii="Times New Roman" w:eastAsiaTheme="minorEastAsia" w:hAnsi="Times New Roman" w:cs="Times New Roman"/>
              <w:noProof/>
              <w:sz w:val="28"/>
              <w:szCs w:val="28"/>
              <w:lang w:eastAsia="ru-RU"/>
            </w:rPr>
          </w:pPr>
          <w:hyperlink w:anchor="_Toc513737726" w:history="1">
            <w:r w:rsidRPr="001220CC">
              <w:rPr>
                <w:rStyle w:val="ad"/>
                <w:rFonts w:ascii="Times New Roman" w:hAnsi="Times New Roman" w:cs="Times New Roman"/>
                <w:noProof/>
                <w:sz w:val="28"/>
                <w:szCs w:val="28"/>
              </w:rPr>
              <w:t>§ 1. Понятие, виды инвестиций и понятие инвестиционного спора</w:t>
            </w:r>
            <w:r w:rsidRPr="001220CC">
              <w:rPr>
                <w:rFonts w:ascii="Times New Roman" w:hAnsi="Times New Roman" w:cs="Times New Roman"/>
                <w:noProof/>
                <w:webHidden/>
                <w:sz w:val="28"/>
                <w:szCs w:val="28"/>
              </w:rPr>
              <w:tab/>
            </w:r>
            <w:r w:rsidRPr="001220CC">
              <w:rPr>
                <w:rFonts w:ascii="Times New Roman" w:hAnsi="Times New Roman" w:cs="Times New Roman"/>
                <w:noProof/>
                <w:webHidden/>
                <w:sz w:val="28"/>
                <w:szCs w:val="28"/>
              </w:rPr>
              <w:fldChar w:fldCharType="begin"/>
            </w:r>
            <w:r w:rsidRPr="001220CC">
              <w:rPr>
                <w:rFonts w:ascii="Times New Roman" w:hAnsi="Times New Roman" w:cs="Times New Roman"/>
                <w:noProof/>
                <w:webHidden/>
                <w:sz w:val="28"/>
                <w:szCs w:val="28"/>
              </w:rPr>
              <w:instrText xml:space="preserve"> PAGEREF _Toc513737726 \h </w:instrText>
            </w:r>
            <w:r w:rsidRPr="001220CC">
              <w:rPr>
                <w:rFonts w:ascii="Times New Roman" w:hAnsi="Times New Roman" w:cs="Times New Roman"/>
                <w:noProof/>
                <w:webHidden/>
                <w:sz w:val="28"/>
                <w:szCs w:val="28"/>
              </w:rPr>
            </w:r>
            <w:r w:rsidRPr="001220CC">
              <w:rPr>
                <w:rFonts w:ascii="Times New Roman" w:hAnsi="Times New Roman" w:cs="Times New Roman"/>
                <w:noProof/>
                <w:webHidden/>
                <w:sz w:val="28"/>
                <w:szCs w:val="28"/>
              </w:rPr>
              <w:fldChar w:fldCharType="separate"/>
            </w:r>
            <w:r w:rsidRPr="001220CC">
              <w:rPr>
                <w:rFonts w:ascii="Times New Roman" w:hAnsi="Times New Roman" w:cs="Times New Roman"/>
                <w:noProof/>
                <w:webHidden/>
                <w:sz w:val="28"/>
                <w:szCs w:val="28"/>
              </w:rPr>
              <w:t>5</w:t>
            </w:r>
            <w:r w:rsidRPr="001220CC">
              <w:rPr>
                <w:rFonts w:ascii="Times New Roman" w:hAnsi="Times New Roman" w:cs="Times New Roman"/>
                <w:noProof/>
                <w:webHidden/>
                <w:sz w:val="28"/>
                <w:szCs w:val="28"/>
              </w:rPr>
              <w:fldChar w:fldCharType="end"/>
            </w:r>
          </w:hyperlink>
          <w:bookmarkStart w:id="0" w:name="_GoBack"/>
          <w:bookmarkEnd w:id="0"/>
        </w:p>
        <w:p w:rsidR="001220CC" w:rsidRPr="001220CC" w:rsidRDefault="001220CC">
          <w:pPr>
            <w:pStyle w:val="21"/>
            <w:tabs>
              <w:tab w:val="right" w:leader="dot" w:pos="9345"/>
            </w:tabs>
            <w:rPr>
              <w:rFonts w:ascii="Times New Roman" w:eastAsiaTheme="minorEastAsia" w:hAnsi="Times New Roman" w:cs="Times New Roman"/>
              <w:noProof/>
              <w:sz w:val="28"/>
              <w:szCs w:val="28"/>
              <w:lang w:eastAsia="ru-RU"/>
            </w:rPr>
          </w:pPr>
          <w:hyperlink w:anchor="_Toc513737727" w:history="1">
            <w:r w:rsidRPr="001220CC">
              <w:rPr>
                <w:rStyle w:val="ad"/>
                <w:rFonts w:ascii="Times New Roman" w:hAnsi="Times New Roman" w:cs="Times New Roman"/>
                <w:noProof/>
                <w:sz w:val="28"/>
                <w:szCs w:val="28"/>
              </w:rPr>
              <w:t>§ 2. Формы защиты прав участников инвестиционных отношений</w:t>
            </w:r>
            <w:r w:rsidRPr="001220CC">
              <w:rPr>
                <w:rFonts w:ascii="Times New Roman" w:hAnsi="Times New Roman" w:cs="Times New Roman"/>
                <w:noProof/>
                <w:webHidden/>
                <w:sz w:val="28"/>
                <w:szCs w:val="28"/>
              </w:rPr>
              <w:tab/>
            </w:r>
            <w:r w:rsidRPr="001220CC">
              <w:rPr>
                <w:rFonts w:ascii="Times New Roman" w:hAnsi="Times New Roman" w:cs="Times New Roman"/>
                <w:noProof/>
                <w:webHidden/>
                <w:sz w:val="28"/>
                <w:szCs w:val="28"/>
              </w:rPr>
              <w:fldChar w:fldCharType="begin"/>
            </w:r>
            <w:r w:rsidRPr="001220CC">
              <w:rPr>
                <w:rFonts w:ascii="Times New Roman" w:hAnsi="Times New Roman" w:cs="Times New Roman"/>
                <w:noProof/>
                <w:webHidden/>
                <w:sz w:val="28"/>
                <w:szCs w:val="28"/>
              </w:rPr>
              <w:instrText xml:space="preserve"> PAGEREF _Toc513737727 \h </w:instrText>
            </w:r>
            <w:r w:rsidRPr="001220CC">
              <w:rPr>
                <w:rFonts w:ascii="Times New Roman" w:hAnsi="Times New Roman" w:cs="Times New Roman"/>
                <w:noProof/>
                <w:webHidden/>
                <w:sz w:val="28"/>
                <w:szCs w:val="28"/>
              </w:rPr>
            </w:r>
            <w:r w:rsidRPr="001220CC">
              <w:rPr>
                <w:rFonts w:ascii="Times New Roman" w:hAnsi="Times New Roman" w:cs="Times New Roman"/>
                <w:noProof/>
                <w:webHidden/>
                <w:sz w:val="28"/>
                <w:szCs w:val="28"/>
              </w:rPr>
              <w:fldChar w:fldCharType="separate"/>
            </w:r>
            <w:r w:rsidRPr="001220CC">
              <w:rPr>
                <w:rFonts w:ascii="Times New Roman" w:hAnsi="Times New Roman" w:cs="Times New Roman"/>
                <w:noProof/>
                <w:webHidden/>
                <w:sz w:val="28"/>
                <w:szCs w:val="28"/>
              </w:rPr>
              <w:t>15</w:t>
            </w:r>
            <w:r w:rsidRPr="001220CC">
              <w:rPr>
                <w:rFonts w:ascii="Times New Roman" w:hAnsi="Times New Roman" w:cs="Times New Roman"/>
                <w:noProof/>
                <w:webHidden/>
                <w:sz w:val="28"/>
                <w:szCs w:val="28"/>
              </w:rPr>
              <w:fldChar w:fldCharType="end"/>
            </w:r>
          </w:hyperlink>
        </w:p>
        <w:p w:rsidR="001220CC" w:rsidRPr="001220CC" w:rsidRDefault="001220CC">
          <w:pPr>
            <w:pStyle w:val="11"/>
            <w:tabs>
              <w:tab w:val="right" w:leader="dot" w:pos="9345"/>
            </w:tabs>
            <w:rPr>
              <w:rFonts w:ascii="Times New Roman" w:eastAsiaTheme="minorEastAsia" w:hAnsi="Times New Roman" w:cs="Times New Roman"/>
              <w:noProof/>
              <w:sz w:val="28"/>
              <w:szCs w:val="28"/>
              <w:lang w:eastAsia="ru-RU"/>
            </w:rPr>
          </w:pPr>
          <w:hyperlink w:anchor="_Toc513737728" w:history="1">
            <w:r w:rsidRPr="001220CC">
              <w:rPr>
                <w:rStyle w:val="ad"/>
                <w:rFonts w:ascii="Times New Roman" w:hAnsi="Times New Roman" w:cs="Times New Roman"/>
                <w:noProof/>
                <w:sz w:val="28"/>
                <w:szCs w:val="28"/>
              </w:rPr>
              <w:t>Глава II. Права государства в регулировании инвестиционных правоотношений и практике международных инвестиционных арбитражей</w:t>
            </w:r>
            <w:r w:rsidRPr="001220CC">
              <w:rPr>
                <w:rFonts w:ascii="Times New Roman" w:hAnsi="Times New Roman" w:cs="Times New Roman"/>
                <w:noProof/>
                <w:webHidden/>
                <w:sz w:val="28"/>
                <w:szCs w:val="28"/>
              </w:rPr>
              <w:tab/>
            </w:r>
            <w:r w:rsidRPr="001220CC">
              <w:rPr>
                <w:rFonts w:ascii="Times New Roman" w:hAnsi="Times New Roman" w:cs="Times New Roman"/>
                <w:noProof/>
                <w:webHidden/>
                <w:sz w:val="28"/>
                <w:szCs w:val="28"/>
              </w:rPr>
              <w:fldChar w:fldCharType="begin"/>
            </w:r>
            <w:r w:rsidRPr="001220CC">
              <w:rPr>
                <w:rFonts w:ascii="Times New Roman" w:hAnsi="Times New Roman" w:cs="Times New Roman"/>
                <w:noProof/>
                <w:webHidden/>
                <w:sz w:val="28"/>
                <w:szCs w:val="28"/>
              </w:rPr>
              <w:instrText xml:space="preserve"> PAGEREF _Toc513737728 \h </w:instrText>
            </w:r>
            <w:r w:rsidRPr="001220CC">
              <w:rPr>
                <w:rFonts w:ascii="Times New Roman" w:hAnsi="Times New Roman" w:cs="Times New Roman"/>
                <w:noProof/>
                <w:webHidden/>
                <w:sz w:val="28"/>
                <w:szCs w:val="28"/>
              </w:rPr>
            </w:r>
            <w:r w:rsidRPr="001220CC">
              <w:rPr>
                <w:rFonts w:ascii="Times New Roman" w:hAnsi="Times New Roman" w:cs="Times New Roman"/>
                <w:noProof/>
                <w:webHidden/>
                <w:sz w:val="28"/>
                <w:szCs w:val="28"/>
              </w:rPr>
              <w:fldChar w:fldCharType="separate"/>
            </w:r>
            <w:r w:rsidRPr="001220CC">
              <w:rPr>
                <w:rFonts w:ascii="Times New Roman" w:hAnsi="Times New Roman" w:cs="Times New Roman"/>
                <w:noProof/>
                <w:webHidden/>
                <w:sz w:val="28"/>
                <w:szCs w:val="28"/>
              </w:rPr>
              <w:t>26</w:t>
            </w:r>
            <w:r w:rsidRPr="001220CC">
              <w:rPr>
                <w:rFonts w:ascii="Times New Roman" w:hAnsi="Times New Roman" w:cs="Times New Roman"/>
                <w:noProof/>
                <w:webHidden/>
                <w:sz w:val="28"/>
                <w:szCs w:val="28"/>
              </w:rPr>
              <w:fldChar w:fldCharType="end"/>
            </w:r>
          </w:hyperlink>
        </w:p>
        <w:p w:rsidR="001220CC" w:rsidRPr="001220CC" w:rsidRDefault="001220CC">
          <w:pPr>
            <w:pStyle w:val="21"/>
            <w:tabs>
              <w:tab w:val="right" w:leader="dot" w:pos="9345"/>
            </w:tabs>
            <w:rPr>
              <w:rFonts w:ascii="Times New Roman" w:eastAsiaTheme="minorEastAsia" w:hAnsi="Times New Roman" w:cs="Times New Roman"/>
              <w:noProof/>
              <w:sz w:val="28"/>
              <w:szCs w:val="28"/>
              <w:lang w:eastAsia="ru-RU"/>
            </w:rPr>
          </w:pPr>
          <w:hyperlink w:anchor="_Toc513737729" w:history="1">
            <w:r w:rsidRPr="001220CC">
              <w:rPr>
                <w:rStyle w:val="ad"/>
                <w:rFonts w:ascii="Times New Roman" w:hAnsi="Times New Roman" w:cs="Times New Roman"/>
                <w:noProof/>
                <w:sz w:val="28"/>
                <w:szCs w:val="28"/>
              </w:rPr>
              <w:t>§ 1. Характеристика государства как стороны инвестиционного спора</w:t>
            </w:r>
            <w:r w:rsidRPr="001220CC">
              <w:rPr>
                <w:rFonts w:ascii="Times New Roman" w:hAnsi="Times New Roman" w:cs="Times New Roman"/>
                <w:noProof/>
                <w:webHidden/>
                <w:sz w:val="28"/>
                <w:szCs w:val="28"/>
              </w:rPr>
              <w:tab/>
            </w:r>
            <w:r w:rsidRPr="001220CC">
              <w:rPr>
                <w:rFonts w:ascii="Times New Roman" w:hAnsi="Times New Roman" w:cs="Times New Roman"/>
                <w:noProof/>
                <w:webHidden/>
                <w:sz w:val="28"/>
                <w:szCs w:val="28"/>
              </w:rPr>
              <w:fldChar w:fldCharType="begin"/>
            </w:r>
            <w:r w:rsidRPr="001220CC">
              <w:rPr>
                <w:rFonts w:ascii="Times New Roman" w:hAnsi="Times New Roman" w:cs="Times New Roman"/>
                <w:noProof/>
                <w:webHidden/>
                <w:sz w:val="28"/>
                <w:szCs w:val="28"/>
              </w:rPr>
              <w:instrText xml:space="preserve"> PAGEREF _Toc513737729 \h </w:instrText>
            </w:r>
            <w:r w:rsidRPr="001220CC">
              <w:rPr>
                <w:rFonts w:ascii="Times New Roman" w:hAnsi="Times New Roman" w:cs="Times New Roman"/>
                <w:noProof/>
                <w:webHidden/>
                <w:sz w:val="28"/>
                <w:szCs w:val="28"/>
              </w:rPr>
            </w:r>
            <w:r w:rsidRPr="001220CC">
              <w:rPr>
                <w:rFonts w:ascii="Times New Roman" w:hAnsi="Times New Roman" w:cs="Times New Roman"/>
                <w:noProof/>
                <w:webHidden/>
                <w:sz w:val="28"/>
                <w:szCs w:val="28"/>
              </w:rPr>
              <w:fldChar w:fldCharType="separate"/>
            </w:r>
            <w:r w:rsidRPr="001220CC">
              <w:rPr>
                <w:rFonts w:ascii="Times New Roman" w:hAnsi="Times New Roman" w:cs="Times New Roman"/>
                <w:noProof/>
                <w:webHidden/>
                <w:sz w:val="28"/>
                <w:szCs w:val="28"/>
              </w:rPr>
              <w:t>26</w:t>
            </w:r>
            <w:r w:rsidRPr="001220CC">
              <w:rPr>
                <w:rFonts w:ascii="Times New Roman" w:hAnsi="Times New Roman" w:cs="Times New Roman"/>
                <w:noProof/>
                <w:webHidden/>
                <w:sz w:val="28"/>
                <w:szCs w:val="28"/>
              </w:rPr>
              <w:fldChar w:fldCharType="end"/>
            </w:r>
          </w:hyperlink>
        </w:p>
        <w:p w:rsidR="001220CC" w:rsidRPr="001220CC" w:rsidRDefault="001220CC">
          <w:pPr>
            <w:pStyle w:val="21"/>
            <w:tabs>
              <w:tab w:val="right" w:leader="dot" w:pos="9345"/>
            </w:tabs>
            <w:rPr>
              <w:rFonts w:ascii="Times New Roman" w:eastAsiaTheme="minorEastAsia" w:hAnsi="Times New Roman" w:cs="Times New Roman"/>
              <w:noProof/>
              <w:sz w:val="28"/>
              <w:szCs w:val="28"/>
              <w:lang w:eastAsia="ru-RU"/>
            </w:rPr>
          </w:pPr>
          <w:hyperlink w:anchor="_Toc513737730" w:history="1">
            <w:r w:rsidRPr="001220CC">
              <w:rPr>
                <w:rStyle w:val="ad"/>
                <w:rFonts w:ascii="Times New Roman" w:hAnsi="Times New Roman" w:cs="Times New Roman"/>
                <w:noProof/>
                <w:sz w:val="28"/>
                <w:szCs w:val="28"/>
              </w:rPr>
              <w:t>§ 2. Поиск баланса интересов государства и инвестора в практике инвестиционных арбитражей</w:t>
            </w:r>
            <w:r w:rsidRPr="001220CC">
              <w:rPr>
                <w:rFonts w:ascii="Times New Roman" w:hAnsi="Times New Roman" w:cs="Times New Roman"/>
                <w:noProof/>
                <w:webHidden/>
                <w:sz w:val="28"/>
                <w:szCs w:val="28"/>
              </w:rPr>
              <w:tab/>
            </w:r>
            <w:r w:rsidRPr="001220CC">
              <w:rPr>
                <w:rFonts w:ascii="Times New Roman" w:hAnsi="Times New Roman" w:cs="Times New Roman"/>
                <w:noProof/>
                <w:webHidden/>
                <w:sz w:val="28"/>
                <w:szCs w:val="28"/>
              </w:rPr>
              <w:fldChar w:fldCharType="begin"/>
            </w:r>
            <w:r w:rsidRPr="001220CC">
              <w:rPr>
                <w:rFonts w:ascii="Times New Roman" w:hAnsi="Times New Roman" w:cs="Times New Roman"/>
                <w:noProof/>
                <w:webHidden/>
                <w:sz w:val="28"/>
                <w:szCs w:val="28"/>
              </w:rPr>
              <w:instrText xml:space="preserve"> PAGEREF _Toc513737730 \h </w:instrText>
            </w:r>
            <w:r w:rsidRPr="001220CC">
              <w:rPr>
                <w:rFonts w:ascii="Times New Roman" w:hAnsi="Times New Roman" w:cs="Times New Roman"/>
                <w:noProof/>
                <w:webHidden/>
                <w:sz w:val="28"/>
                <w:szCs w:val="28"/>
              </w:rPr>
            </w:r>
            <w:r w:rsidRPr="001220CC">
              <w:rPr>
                <w:rFonts w:ascii="Times New Roman" w:hAnsi="Times New Roman" w:cs="Times New Roman"/>
                <w:noProof/>
                <w:webHidden/>
                <w:sz w:val="28"/>
                <w:szCs w:val="28"/>
              </w:rPr>
              <w:fldChar w:fldCharType="separate"/>
            </w:r>
            <w:r w:rsidRPr="001220CC">
              <w:rPr>
                <w:rFonts w:ascii="Times New Roman" w:hAnsi="Times New Roman" w:cs="Times New Roman"/>
                <w:noProof/>
                <w:webHidden/>
                <w:sz w:val="28"/>
                <w:szCs w:val="28"/>
              </w:rPr>
              <w:t>36</w:t>
            </w:r>
            <w:r w:rsidRPr="001220CC">
              <w:rPr>
                <w:rFonts w:ascii="Times New Roman" w:hAnsi="Times New Roman" w:cs="Times New Roman"/>
                <w:noProof/>
                <w:webHidden/>
                <w:sz w:val="28"/>
                <w:szCs w:val="28"/>
              </w:rPr>
              <w:fldChar w:fldCharType="end"/>
            </w:r>
          </w:hyperlink>
        </w:p>
        <w:p w:rsidR="001220CC" w:rsidRPr="001220CC" w:rsidRDefault="001220CC">
          <w:pPr>
            <w:pStyle w:val="11"/>
            <w:tabs>
              <w:tab w:val="right" w:leader="dot" w:pos="9345"/>
            </w:tabs>
            <w:rPr>
              <w:rFonts w:ascii="Times New Roman" w:eastAsiaTheme="minorEastAsia" w:hAnsi="Times New Roman" w:cs="Times New Roman"/>
              <w:noProof/>
              <w:sz w:val="28"/>
              <w:szCs w:val="28"/>
              <w:lang w:eastAsia="ru-RU"/>
            </w:rPr>
          </w:pPr>
          <w:hyperlink w:anchor="_Toc513737731" w:history="1">
            <w:r w:rsidRPr="001220CC">
              <w:rPr>
                <w:rStyle w:val="ad"/>
                <w:rFonts w:ascii="Times New Roman" w:hAnsi="Times New Roman" w:cs="Times New Roman"/>
                <w:noProof/>
                <w:sz w:val="28"/>
                <w:szCs w:val="28"/>
              </w:rPr>
              <w:t>ЗАКЛЮЧЕНИЕ</w:t>
            </w:r>
            <w:r w:rsidRPr="001220CC">
              <w:rPr>
                <w:rFonts w:ascii="Times New Roman" w:hAnsi="Times New Roman" w:cs="Times New Roman"/>
                <w:noProof/>
                <w:webHidden/>
                <w:sz w:val="28"/>
                <w:szCs w:val="28"/>
              </w:rPr>
              <w:tab/>
            </w:r>
            <w:r w:rsidRPr="001220CC">
              <w:rPr>
                <w:rFonts w:ascii="Times New Roman" w:hAnsi="Times New Roman" w:cs="Times New Roman"/>
                <w:noProof/>
                <w:webHidden/>
                <w:sz w:val="28"/>
                <w:szCs w:val="28"/>
              </w:rPr>
              <w:fldChar w:fldCharType="begin"/>
            </w:r>
            <w:r w:rsidRPr="001220CC">
              <w:rPr>
                <w:rFonts w:ascii="Times New Roman" w:hAnsi="Times New Roman" w:cs="Times New Roman"/>
                <w:noProof/>
                <w:webHidden/>
                <w:sz w:val="28"/>
                <w:szCs w:val="28"/>
              </w:rPr>
              <w:instrText xml:space="preserve"> PAGEREF _Toc513737731 \h </w:instrText>
            </w:r>
            <w:r w:rsidRPr="001220CC">
              <w:rPr>
                <w:rFonts w:ascii="Times New Roman" w:hAnsi="Times New Roman" w:cs="Times New Roman"/>
                <w:noProof/>
                <w:webHidden/>
                <w:sz w:val="28"/>
                <w:szCs w:val="28"/>
              </w:rPr>
            </w:r>
            <w:r w:rsidRPr="001220CC">
              <w:rPr>
                <w:rFonts w:ascii="Times New Roman" w:hAnsi="Times New Roman" w:cs="Times New Roman"/>
                <w:noProof/>
                <w:webHidden/>
                <w:sz w:val="28"/>
                <w:szCs w:val="28"/>
              </w:rPr>
              <w:fldChar w:fldCharType="separate"/>
            </w:r>
            <w:r w:rsidRPr="001220CC">
              <w:rPr>
                <w:rFonts w:ascii="Times New Roman" w:hAnsi="Times New Roman" w:cs="Times New Roman"/>
                <w:noProof/>
                <w:webHidden/>
                <w:sz w:val="28"/>
                <w:szCs w:val="28"/>
              </w:rPr>
              <w:t>57</w:t>
            </w:r>
            <w:r w:rsidRPr="001220CC">
              <w:rPr>
                <w:rFonts w:ascii="Times New Roman" w:hAnsi="Times New Roman" w:cs="Times New Roman"/>
                <w:noProof/>
                <w:webHidden/>
                <w:sz w:val="28"/>
                <w:szCs w:val="28"/>
              </w:rPr>
              <w:fldChar w:fldCharType="end"/>
            </w:r>
          </w:hyperlink>
        </w:p>
        <w:p w:rsidR="001220CC" w:rsidRPr="001220CC" w:rsidRDefault="001220CC">
          <w:pPr>
            <w:pStyle w:val="11"/>
            <w:tabs>
              <w:tab w:val="right" w:leader="dot" w:pos="9345"/>
            </w:tabs>
            <w:rPr>
              <w:rFonts w:ascii="Times New Roman" w:eastAsiaTheme="minorEastAsia" w:hAnsi="Times New Roman" w:cs="Times New Roman"/>
              <w:noProof/>
              <w:sz w:val="28"/>
              <w:szCs w:val="28"/>
              <w:lang w:eastAsia="ru-RU"/>
            </w:rPr>
          </w:pPr>
          <w:hyperlink w:anchor="_Toc513737732" w:history="1">
            <w:r w:rsidRPr="001220CC">
              <w:rPr>
                <w:rStyle w:val="ad"/>
                <w:rFonts w:ascii="Times New Roman" w:hAnsi="Times New Roman" w:cs="Times New Roman"/>
                <w:noProof/>
                <w:sz w:val="28"/>
                <w:szCs w:val="28"/>
              </w:rPr>
              <w:t>СПИСОК ИСПОЛЬЗОВАННЫХ ИСТОЧНИКОВ</w:t>
            </w:r>
            <w:r w:rsidRPr="001220CC">
              <w:rPr>
                <w:rFonts w:ascii="Times New Roman" w:hAnsi="Times New Roman" w:cs="Times New Roman"/>
                <w:noProof/>
                <w:webHidden/>
                <w:sz w:val="28"/>
                <w:szCs w:val="28"/>
              </w:rPr>
              <w:tab/>
            </w:r>
            <w:r w:rsidRPr="001220CC">
              <w:rPr>
                <w:rFonts w:ascii="Times New Roman" w:hAnsi="Times New Roman" w:cs="Times New Roman"/>
                <w:noProof/>
                <w:webHidden/>
                <w:sz w:val="28"/>
                <w:szCs w:val="28"/>
              </w:rPr>
              <w:fldChar w:fldCharType="begin"/>
            </w:r>
            <w:r w:rsidRPr="001220CC">
              <w:rPr>
                <w:rFonts w:ascii="Times New Roman" w:hAnsi="Times New Roman" w:cs="Times New Roman"/>
                <w:noProof/>
                <w:webHidden/>
                <w:sz w:val="28"/>
                <w:szCs w:val="28"/>
              </w:rPr>
              <w:instrText xml:space="preserve"> PAGEREF _Toc513737732 \h </w:instrText>
            </w:r>
            <w:r w:rsidRPr="001220CC">
              <w:rPr>
                <w:rFonts w:ascii="Times New Roman" w:hAnsi="Times New Roman" w:cs="Times New Roman"/>
                <w:noProof/>
                <w:webHidden/>
                <w:sz w:val="28"/>
                <w:szCs w:val="28"/>
              </w:rPr>
            </w:r>
            <w:r w:rsidRPr="001220CC">
              <w:rPr>
                <w:rFonts w:ascii="Times New Roman" w:hAnsi="Times New Roman" w:cs="Times New Roman"/>
                <w:noProof/>
                <w:webHidden/>
                <w:sz w:val="28"/>
                <w:szCs w:val="28"/>
              </w:rPr>
              <w:fldChar w:fldCharType="separate"/>
            </w:r>
            <w:r w:rsidRPr="001220CC">
              <w:rPr>
                <w:rFonts w:ascii="Times New Roman" w:hAnsi="Times New Roman" w:cs="Times New Roman"/>
                <w:noProof/>
                <w:webHidden/>
                <w:sz w:val="28"/>
                <w:szCs w:val="28"/>
              </w:rPr>
              <w:t>59</w:t>
            </w:r>
            <w:r w:rsidRPr="001220CC">
              <w:rPr>
                <w:rFonts w:ascii="Times New Roman" w:hAnsi="Times New Roman" w:cs="Times New Roman"/>
                <w:noProof/>
                <w:webHidden/>
                <w:sz w:val="28"/>
                <w:szCs w:val="28"/>
              </w:rPr>
              <w:fldChar w:fldCharType="end"/>
            </w:r>
          </w:hyperlink>
        </w:p>
        <w:p w:rsidR="006C2E4E" w:rsidRDefault="006C2E4E" w:rsidP="00810145">
          <w:pPr>
            <w:spacing w:line="360" w:lineRule="auto"/>
          </w:pPr>
          <w:r w:rsidRPr="001220CC">
            <w:rPr>
              <w:rFonts w:ascii="Times New Roman" w:hAnsi="Times New Roman" w:cs="Times New Roman"/>
              <w:b/>
              <w:bCs/>
              <w:sz w:val="28"/>
              <w:szCs w:val="28"/>
            </w:rPr>
            <w:fldChar w:fldCharType="end"/>
          </w:r>
        </w:p>
      </w:sdtContent>
    </w:sdt>
    <w:p w:rsidR="0053151D" w:rsidRDefault="0053151D" w:rsidP="00674F4E">
      <w:pPr>
        <w:spacing w:line="360" w:lineRule="auto"/>
        <w:jc w:val="center"/>
        <w:rPr>
          <w:rFonts w:ascii="Times New Roman" w:hAnsi="Times New Roman" w:cs="Times New Roman"/>
          <w:b/>
          <w:sz w:val="28"/>
        </w:rPr>
      </w:pPr>
    </w:p>
    <w:p w:rsidR="0053151D" w:rsidRDefault="0053151D" w:rsidP="00674F4E">
      <w:pPr>
        <w:spacing w:line="360" w:lineRule="auto"/>
        <w:jc w:val="center"/>
        <w:rPr>
          <w:rFonts w:ascii="Times New Roman" w:hAnsi="Times New Roman" w:cs="Times New Roman"/>
          <w:b/>
          <w:sz w:val="28"/>
        </w:rPr>
      </w:pPr>
    </w:p>
    <w:p w:rsidR="0053151D" w:rsidRDefault="0053151D" w:rsidP="00674F4E">
      <w:pPr>
        <w:spacing w:line="360" w:lineRule="auto"/>
        <w:jc w:val="center"/>
        <w:rPr>
          <w:rFonts w:ascii="Times New Roman" w:hAnsi="Times New Roman" w:cs="Times New Roman"/>
          <w:b/>
          <w:sz w:val="28"/>
        </w:rPr>
      </w:pPr>
    </w:p>
    <w:p w:rsidR="0053151D" w:rsidRDefault="0053151D" w:rsidP="00674F4E">
      <w:pPr>
        <w:spacing w:line="360" w:lineRule="auto"/>
        <w:jc w:val="center"/>
        <w:rPr>
          <w:rFonts w:ascii="Times New Roman" w:hAnsi="Times New Roman" w:cs="Times New Roman"/>
          <w:b/>
          <w:sz w:val="28"/>
        </w:rPr>
      </w:pPr>
    </w:p>
    <w:p w:rsidR="0053151D" w:rsidRDefault="0053151D" w:rsidP="00674F4E">
      <w:pPr>
        <w:spacing w:line="360" w:lineRule="auto"/>
        <w:jc w:val="center"/>
        <w:rPr>
          <w:rFonts w:ascii="Times New Roman" w:hAnsi="Times New Roman" w:cs="Times New Roman"/>
          <w:b/>
          <w:sz w:val="28"/>
        </w:rPr>
      </w:pPr>
    </w:p>
    <w:p w:rsidR="0053151D" w:rsidRDefault="0053151D" w:rsidP="00674F4E">
      <w:pPr>
        <w:spacing w:line="360" w:lineRule="auto"/>
        <w:jc w:val="center"/>
        <w:rPr>
          <w:rFonts w:ascii="Times New Roman" w:hAnsi="Times New Roman" w:cs="Times New Roman"/>
          <w:b/>
          <w:sz w:val="28"/>
        </w:rPr>
      </w:pPr>
    </w:p>
    <w:p w:rsidR="0053151D" w:rsidRDefault="0053151D" w:rsidP="00674F4E">
      <w:pPr>
        <w:spacing w:line="360" w:lineRule="auto"/>
        <w:jc w:val="center"/>
        <w:rPr>
          <w:rFonts w:ascii="Times New Roman" w:hAnsi="Times New Roman" w:cs="Times New Roman"/>
          <w:b/>
          <w:sz w:val="28"/>
        </w:rPr>
      </w:pPr>
    </w:p>
    <w:p w:rsidR="00476BBB" w:rsidRDefault="00476BBB" w:rsidP="00901C20">
      <w:pPr>
        <w:rPr>
          <w:rFonts w:ascii="Times New Roman" w:hAnsi="Times New Roman" w:cs="Times New Roman"/>
          <w:b/>
          <w:sz w:val="28"/>
        </w:rPr>
      </w:pPr>
    </w:p>
    <w:p w:rsidR="00AD1CA2" w:rsidRDefault="00AD1CA2" w:rsidP="00901C20">
      <w:pPr>
        <w:rPr>
          <w:rFonts w:ascii="Times New Roman" w:hAnsi="Times New Roman" w:cs="Times New Roman"/>
          <w:sz w:val="28"/>
        </w:rPr>
      </w:pPr>
    </w:p>
    <w:p w:rsidR="001220CC" w:rsidRDefault="001220CC" w:rsidP="00901C20">
      <w:pPr>
        <w:rPr>
          <w:rFonts w:ascii="Times New Roman" w:hAnsi="Times New Roman" w:cs="Times New Roman"/>
          <w:sz w:val="28"/>
        </w:rPr>
      </w:pPr>
    </w:p>
    <w:p w:rsidR="001220CC" w:rsidRDefault="001220CC" w:rsidP="00901C20">
      <w:pPr>
        <w:rPr>
          <w:rFonts w:ascii="Times New Roman" w:hAnsi="Times New Roman" w:cs="Times New Roman"/>
          <w:sz w:val="28"/>
        </w:rPr>
      </w:pPr>
    </w:p>
    <w:p w:rsidR="00976B5E" w:rsidRPr="00810145" w:rsidRDefault="00976B5E" w:rsidP="00810145">
      <w:pPr>
        <w:pStyle w:val="1"/>
        <w:jc w:val="center"/>
        <w:rPr>
          <w:rFonts w:ascii="Times New Roman" w:hAnsi="Times New Roman" w:cs="Times New Roman"/>
          <w:color w:val="auto"/>
        </w:rPr>
      </w:pPr>
      <w:bookmarkStart w:id="1" w:name="_Toc513737724"/>
      <w:r w:rsidRPr="00810145">
        <w:rPr>
          <w:rFonts w:ascii="Times New Roman" w:hAnsi="Times New Roman" w:cs="Times New Roman"/>
          <w:color w:val="auto"/>
        </w:rPr>
        <w:lastRenderedPageBreak/>
        <w:t>ВВЕДЕНИЕ</w:t>
      </w:r>
      <w:bookmarkEnd w:id="1"/>
    </w:p>
    <w:p w:rsidR="00765954" w:rsidRDefault="00765954" w:rsidP="00D824F6">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В современном мире тенденции к глобализации всех сфер общественной жизни продолжают усиливаться. Особенно существенный результат стирания национальных границ демонстрирует экономика. Движение информации и капитала становится все более беспрепятственным, </w:t>
      </w:r>
      <w:r w:rsidR="00976B5E">
        <w:rPr>
          <w:rFonts w:ascii="Times New Roman" w:hAnsi="Times New Roman" w:cs="Times New Roman"/>
          <w:sz w:val="28"/>
        </w:rPr>
        <w:t xml:space="preserve">а </w:t>
      </w:r>
      <w:r>
        <w:rPr>
          <w:rFonts w:ascii="Times New Roman" w:hAnsi="Times New Roman" w:cs="Times New Roman"/>
          <w:sz w:val="28"/>
        </w:rPr>
        <w:t xml:space="preserve">рынок – мировым. </w:t>
      </w:r>
    </w:p>
    <w:p w:rsidR="00F775A8" w:rsidRDefault="00765954" w:rsidP="00D824F6">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Одной из форм обмена капитала между экономиками различных стран являются международные инвестиции. </w:t>
      </w:r>
      <w:r w:rsidR="00F775A8">
        <w:rPr>
          <w:rFonts w:ascii="Times New Roman" w:hAnsi="Times New Roman" w:cs="Times New Roman"/>
          <w:sz w:val="28"/>
        </w:rPr>
        <w:t xml:space="preserve">Практика заключения </w:t>
      </w:r>
      <w:r>
        <w:rPr>
          <w:rFonts w:ascii="Times New Roman" w:hAnsi="Times New Roman" w:cs="Times New Roman"/>
          <w:sz w:val="28"/>
        </w:rPr>
        <w:t xml:space="preserve">международных инвестиционных соглашений в их современном виде насчитывает более 60 лет, и их количество продолжает расти. </w:t>
      </w:r>
      <w:r w:rsidR="00AD1CA2">
        <w:rPr>
          <w:rFonts w:ascii="Times New Roman" w:hAnsi="Times New Roman" w:cs="Times New Roman"/>
          <w:sz w:val="28"/>
        </w:rPr>
        <w:t>Объем потоков капитала и интенсивность развития инвестиционной деятельности являются одной из причин, свидетельствующей об актуальности</w:t>
      </w:r>
      <w:r w:rsidR="003E0134">
        <w:rPr>
          <w:rFonts w:ascii="Times New Roman" w:hAnsi="Times New Roman" w:cs="Times New Roman"/>
          <w:sz w:val="28"/>
        </w:rPr>
        <w:t xml:space="preserve"> настоящей работы.</w:t>
      </w:r>
    </w:p>
    <w:p w:rsidR="00B54CEC" w:rsidRDefault="00AD1CA2" w:rsidP="00D824F6">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Другая причина в том, что </w:t>
      </w:r>
      <w:r w:rsidR="00B54CEC">
        <w:rPr>
          <w:rFonts w:ascii="Times New Roman" w:hAnsi="Times New Roman" w:cs="Times New Roman"/>
          <w:sz w:val="28"/>
        </w:rPr>
        <w:t>в сфере</w:t>
      </w:r>
      <w:r>
        <w:rPr>
          <w:rFonts w:ascii="Times New Roman" w:hAnsi="Times New Roman" w:cs="Times New Roman"/>
          <w:sz w:val="28"/>
        </w:rPr>
        <w:t xml:space="preserve"> международных </w:t>
      </w:r>
      <w:r w:rsidR="00B54CEC">
        <w:rPr>
          <w:rFonts w:ascii="Times New Roman" w:hAnsi="Times New Roman" w:cs="Times New Roman"/>
          <w:sz w:val="28"/>
        </w:rPr>
        <w:t xml:space="preserve">инвестиций в настоящее время происходят структурные изменения в подходе государств к инвестиционной активности. </w:t>
      </w:r>
    </w:p>
    <w:p w:rsidR="00B54CEC" w:rsidRPr="00B54CEC" w:rsidRDefault="00B54CEC" w:rsidP="00D824F6">
      <w:pPr>
        <w:spacing w:line="360" w:lineRule="auto"/>
        <w:ind w:firstLine="709"/>
        <w:jc w:val="both"/>
        <w:rPr>
          <w:rFonts w:ascii="Times New Roman" w:hAnsi="Times New Roman" w:cs="Times New Roman"/>
          <w:sz w:val="28"/>
        </w:rPr>
      </w:pPr>
      <w:r>
        <w:rPr>
          <w:rFonts w:ascii="Times New Roman" w:hAnsi="Times New Roman" w:cs="Times New Roman"/>
          <w:sz w:val="28"/>
        </w:rPr>
        <w:t>Так, в</w:t>
      </w:r>
      <w:r w:rsidRPr="00B54CEC">
        <w:rPr>
          <w:rFonts w:ascii="Times New Roman" w:hAnsi="Times New Roman" w:cs="Times New Roman"/>
          <w:sz w:val="28"/>
        </w:rPr>
        <w:t xml:space="preserve"> 2016 г. стра</w:t>
      </w:r>
      <w:r>
        <w:rPr>
          <w:rFonts w:ascii="Times New Roman" w:hAnsi="Times New Roman" w:cs="Times New Roman"/>
          <w:sz w:val="28"/>
        </w:rPr>
        <w:t>ны «большой двадцатки» приняли Р</w:t>
      </w:r>
      <w:r w:rsidRPr="00B54CEC">
        <w:rPr>
          <w:rFonts w:ascii="Times New Roman" w:hAnsi="Times New Roman" w:cs="Times New Roman"/>
          <w:sz w:val="28"/>
        </w:rPr>
        <w:t xml:space="preserve">уководящие принципы глобальной инвестиционной политики. Принятие не имеющих обязательной силы принципов, опирающихся на разработанные ЮНКТАД рекомендации, стало первым примером международного консенсуса по инвестиционной проблематике, достигнутого в рамках разнородной группы развитых и развивающихся стран и стран с переходной экономикой, на долю которых приходится свыше двух третей глобальных потоков </w:t>
      </w:r>
      <w:r>
        <w:rPr>
          <w:rFonts w:ascii="Times New Roman" w:hAnsi="Times New Roman" w:cs="Times New Roman"/>
          <w:sz w:val="28"/>
        </w:rPr>
        <w:t>прямых иностранных инвестиций</w:t>
      </w:r>
      <w:r w:rsidRPr="00B54CEC">
        <w:rPr>
          <w:rFonts w:ascii="Times New Roman" w:hAnsi="Times New Roman" w:cs="Times New Roman"/>
          <w:sz w:val="28"/>
        </w:rPr>
        <w:t xml:space="preserve">, </w:t>
      </w:r>
      <w:r>
        <w:rPr>
          <w:rFonts w:ascii="Times New Roman" w:hAnsi="Times New Roman" w:cs="Times New Roman"/>
          <w:sz w:val="28"/>
        </w:rPr>
        <w:t>имеющих внешнюю направленность.</w:t>
      </w:r>
    </w:p>
    <w:p w:rsidR="00B54CEC" w:rsidRPr="00B54CEC" w:rsidRDefault="00B54CEC" w:rsidP="00D824F6">
      <w:pPr>
        <w:spacing w:line="360" w:lineRule="auto"/>
        <w:ind w:firstLine="709"/>
        <w:jc w:val="both"/>
        <w:rPr>
          <w:rFonts w:ascii="Times New Roman" w:hAnsi="Times New Roman" w:cs="Times New Roman"/>
          <w:sz w:val="28"/>
        </w:rPr>
      </w:pPr>
      <w:r w:rsidRPr="00B54CEC">
        <w:rPr>
          <w:rFonts w:ascii="Times New Roman" w:hAnsi="Times New Roman" w:cs="Times New Roman"/>
          <w:sz w:val="28"/>
        </w:rPr>
        <w:t xml:space="preserve">Характеризуя Руководящие принципы, ЮНКТАД отмечает, что это документ «нового поколения»: Руководящие принципы содержат ключевые элементы инвестиционной политики нового поколения, которую отличают акцент на устойчивое развитие и инклюзивный рост, признание права на </w:t>
      </w:r>
      <w:r w:rsidRPr="00B54CEC">
        <w:rPr>
          <w:rFonts w:ascii="Times New Roman" w:hAnsi="Times New Roman" w:cs="Times New Roman"/>
          <w:sz w:val="28"/>
        </w:rPr>
        <w:lastRenderedPageBreak/>
        <w:t>регулирование в интересах достижения целей государственной политики и опора на ответственную практику ведения бизнеса.</w:t>
      </w:r>
      <w:r>
        <w:rPr>
          <w:rStyle w:val="a9"/>
          <w:rFonts w:ascii="Times New Roman" w:hAnsi="Times New Roman" w:cs="Times New Roman"/>
          <w:sz w:val="28"/>
        </w:rPr>
        <w:footnoteReference w:id="1"/>
      </w:r>
      <w:r w:rsidRPr="00B54CEC">
        <w:rPr>
          <w:rFonts w:ascii="Times New Roman" w:hAnsi="Times New Roman" w:cs="Times New Roman"/>
          <w:sz w:val="28"/>
        </w:rPr>
        <w:t xml:space="preserve"> </w:t>
      </w:r>
    </w:p>
    <w:p w:rsidR="00AD1CA2" w:rsidRDefault="00B54CEC" w:rsidP="00D824F6">
      <w:pPr>
        <w:spacing w:line="360" w:lineRule="auto"/>
        <w:ind w:firstLine="709"/>
        <w:jc w:val="both"/>
        <w:rPr>
          <w:rFonts w:ascii="Times New Roman" w:hAnsi="Times New Roman" w:cs="Times New Roman"/>
          <w:sz w:val="28"/>
        </w:rPr>
      </w:pPr>
      <w:r w:rsidRPr="00B54CEC">
        <w:rPr>
          <w:rFonts w:ascii="Times New Roman" w:hAnsi="Times New Roman" w:cs="Times New Roman"/>
          <w:sz w:val="28"/>
        </w:rPr>
        <w:t xml:space="preserve">Отдельно </w:t>
      </w:r>
      <w:r>
        <w:rPr>
          <w:rFonts w:ascii="Times New Roman" w:hAnsi="Times New Roman" w:cs="Times New Roman"/>
          <w:sz w:val="28"/>
        </w:rPr>
        <w:t>ЮНКТАД отмечает вопрос поиска</w:t>
      </w:r>
      <w:r w:rsidRPr="00B54CEC">
        <w:rPr>
          <w:rFonts w:ascii="Times New Roman" w:hAnsi="Times New Roman" w:cs="Times New Roman"/>
          <w:sz w:val="28"/>
        </w:rPr>
        <w:t xml:space="preserve"> баланс</w:t>
      </w:r>
      <w:r>
        <w:rPr>
          <w:rFonts w:ascii="Times New Roman" w:hAnsi="Times New Roman" w:cs="Times New Roman"/>
          <w:sz w:val="28"/>
        </w:rPr>
        <w:t>а</w:t>
      </w:r>
      <w:r w:rsidRPr="00B54CEC">
        <w:rPr>
          <w:rFonts w:ascii="Times New Roman" w:hAnsi="Times New Roman" w:cs="Times New Roman"/>
          <w:sz w:val="28"/>
        </w:rPr>
        <w:t>: Руководящие принципы закрепляют тонкий баланс между правами и обязанностями компаний и государств, между либерализацией и регулированием, а также между стратегическими интересами принимающих инвестиции стран и стран их происхождения.</w:t>
      </w:r>
    </w:p>
    <w:p w:rsidR="00B54CEC" w:rsidRDefault="00B54CEC" w:rsidP="00D824F6">
      <w:pPr>
        <w:spacing w:line="360" w:lineRule="auto"/>
        <w:ind w:firstLine="709"/>
        <w:jc w:val="both"/>
        <w:rPr>
          <w:rFonts w:ascii="Times New Roman" w:hAnsi="Times New Roman" w:cs="Times New Roman"/>
          <w:sz w:val="28"/>
        </w:rPr>
      </w:pPr>
      <w:r w:rsidRPr="00B54CEC">
        <w:rPr>
          <w:rFonts w:ascii="Times New Roman" w:hAnsi="Times New Roman" w:cs="Times New Roman"/>
          <w:sz w:val="28"/>
        </w:rPr>
        <w:t>Еще одной тенденцией, существующей не в стратегическом ключе (как Руководящие принципы), а в непосредственном договорном регулировании инвестиций является то, что недавно заключенные договоры содержат новые формулировки, сохраняющие за принимающими государствами право на регулирование или поощряющие ответственное инвестирование.</w:t>
      </w:r>
    </w:p>
    <w:p w:rsidR="00B91660" w:rsidRDefault="003E0134" w:rsidP="00D824F6">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Цель работы: </w:t>
      </w:r>
      <w:r w:rsidR="00B54CEC">
        <w:rPr>
          <w:rFonts w:ascii="Times New Roman" w:hAnsi="Times New Roman" w:cs="Times New Roman"/>
          <w:sz w:val="28"/>
        </w:rPr>
        <w:t xml:space="preserve">определить </w:t>
      </w:r>
      <w:r w:rsidR="00B91660">
        <w:rPr>
          <w:rFonts w:ascii="Times New Roman" w:hAnsi="Times New Roman" w:cs="Times New Roman"/>
          <w:sz w:val="28"/>
        </w:rPr>
        <w:t xml:space="preserve">границы правомочий государства в правоотношениях, приводящих к спорам между государством и инвестором. </w:t>
      </w:r>
    </w:p>
    <w:p w:rsidR="00250ACF" w:rsidRDefault="003E0134" w:rsidP="00D824F6">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Для достижения обозначенной цели в настоящей </w:t>
      </w:r>
      <w:r w:rsidR="00250ACF">
        <w:rPr>
          <w:rFonts w:ascii="Times New Roman" w:hAnsi="Times New Roman" w:cs="Times New Roman"/>
          <w:sz w:val="28"/>
        </w:rPr>
        <w:t>работе (первая глава) рассматриваются подходы к пониманию термина «инвестиция», содержание, которое вкладывают в это понятие нормативные источники, арбитражная практика и доктрина, а также влияние содержания этого термина на возможность или невозможность передать спор в междуна</w:t>
      </w:r>
      <w:r w:rsidR="00B91660">
        <w:rPr>
          <w:rFonts w:ascii="Times New Roman" w:hAnsi="Times New Roman" w:cs="Times New Roman"/>
          <w:sz w:val="28"/>
        </w:rPr>
        <w:t>родный инвестиционный арбитраж. Кроме того, рассматривается</w:t>
      </w:r>
      <w:r>
        <w:rPr>
          <w:rFonts w:ascii="Times New Roman" w:hAnsi="Times New Roman" w:cs="Times New Roman"/>
          <w:sz w:val="28"/>
        </w:rPr>
        <w:t xml:space="preserve"> понятие инвестиционных споров</w:t>
      </w:r>
      <w:r w:rsidR="00976B5E">
        <w:rPr>
          <w:rFonts w:ascii="Times New Roman" w:hAnsi="Times New Roman" w:cs="Times New Roman"/>
          <w:sz w:val="28"/>
        </w:rPr>
        <w:t xml:space="preserve">, </w:t>
      </w:r>
      <w:r>
        <w:rPr>
          <w:rFonts w:ascii="Times New Roman" w:hAnsi="Times New Roman" w:cs="Times New Roman"/>
          <w:sz w:val="28"/>
        </w:rPr>
        <w:t>способов их</w:t>
      </w:r>
      <w:r w:rsidR="00976B5E">
        <w:rPr>
          <w:rFonts w:ascii="Times New Roman" w:hAnsi="Times New Roman" w:cs="Times New Roman"/>
          <w:sz w:val="28"/>
        </w:rPr>
        <w:t xml:space="preserve"> разрешения, а также анализируются причины </w:t>
      </w:r>
      <w:r>
        <w:rPr>
          <w:rFonts w:ascii="Times New Roman" w:hAnsi="Times New Roman" w:cs="Times New Roman"/>
          <w:sz w:val="28"/>
        </w:rPr>
        <w:t>популярности</w:t>
      </w:r>
      <w:r w:rsidR="00B54CEC">
        <w:rPr>
          <w:rFonts w:ascii="Times New Roman" w:hAnsi="Times New Roman" w:cs="Times New Roman"/>
          <w:sz w:val="28"/>
        </w:rPr>
        <w:t xml:space="preserve"> и проблемы</w:t>
      </w:r>
      <w:r w:rsidR="00976B5E">
        <w:rPr>
          <w:rFonts w:ascii="Times New Roman" w:hAnsi="Times New Roman" w:cs="Times New Roman"/>
          <w:sz w:val="28"/>
        </w:rPr>
        <w:t xml:space="preserve"> международного инвестиционного арбитража как </w:t>
      </w:r>
      <w:r>
        <w:rPr>
          <w:rFonts w:ascii="Times New Roman" w:hAnsi="Times New Roman" w:cs="Times New Roman"/>
          <w:sz w:val="28"/>
        </w:rPr>
        <w:t>способа разрешения спора между государством и инвестором.</w:t>
      </w:r>
    </w:p>
    <w:p w:rsidR="00B91660" w:rsidRDefault="00B91660" w:rsidP="00D824F6">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Вторая глава посвящена анализу </w:t>
      </w:r>
      <w:r w:rsidR="00D824F6">
        <w:rPr>
          <w:rFonts w:ascii="Times New Roman" w:hAnsi="Times New Roman" w:cs="Times New Roman"/>
          <w:sz w:val="28"/>
        </w:rPr>
        <w:t>теоретических концепций и международного регулирования участия государства в арбитражных спорах, изучению действий государства, которые приводят к спорам с инвестором</w:t>
      </w:r>
      <w:r>
        <w:rPr>
          <w:rFonts w:ascii="Times New Roman" w:hAnsi="Times New Roman" w:cs="Times New Roman"/>
          <w:sz w:val="28"/>
        </w:rPr>
        <w:t xml:space="preserve"> и </w:t>
      </w:r>
      <w:r w:rsidR="00D824F6">
        <w:rPr>
          <w:rFonts w:ascii="Times New Roman" w:hAnsi="Times New Roman" w:cs="Times New Roman"/>
          <w:sz w:val="28"/>
        </w:rPr>
        <w:lastRenderedPageBreak/>
        <w:t xml:space="preserve">критериев допустимости государственного вмешательства в деятельность инвестора. </w:t>
      </w:r>
      <w:proofErr w:type="gramStart"/>
      <w:r w:rsidR="00D824F6">
        <w:rPr>
          <w:rFonts w:ascii="Times New Roman" w:hAnsi="Times New Roman" w:cs="Times New Roman"/>
          <w:sz w:val="28"/>
        </w:rPr>
        <w:t>Кроме того</w:t>
      </w:r>
      <w:proofErr w:type="gramEnd"/>
      <w:r w:rsidR="00D824F6">
        <w:rPr>
          <w:rFonts w:ascii="Times New Roman" w:hAnsi="Times New Roman" w:cs="Times New Roman"/>
          <w:sz w:val="28"/>
        </w:rPr>
        <w:t xml:space="preserve"> делается попытка осмыслить арбитражную практику</w:t>
      </w:r>
      <w:r w:rsidR="005F4C9B">
        <w:rPr>
          <w:rFonts w:ascii="Times New Roman" w:hAnsi="Times New Roman" w:cs="Times New Roman"/>
          <w:sz w:val="28"/>
        </w:rPr>
        <w:t>,</w:t>
      </w:r>
      <w:r w:rsidR="00D824F6">
        <w:rPr>
          <w:rFonts w:ascii="Times New Roman" w:hAnsi="Times New Roman" w:cs="Times New Roman"/>
          <w:sz w:val="28"/>
        </w:rPr>
        <w:t xml:space="preserve"> выявить баланс</w:t>
      </w:r>
      <w:r w:rsidR="005F4C9B">
        <w:rPr>
          <w:rFonts w:ascii="Times New Roman" w:hAnsi="Times New Roman" w:cs="Times New Roman"/>
          <w:sz w:val="28"/>
        </w:rPr>
        <w:t xml:space="preserve"> интересов государства и инвестора, после чего сопоставить видение баланса с последними тенденциями заключения инвестиционных соглашений и принятием </w:t>
      </w:r>
      <w:r w:rsidR="005F4C9B" w:rsidRPr="00B54CEC">
        <w:rPr>
          <w:rFonts w:ascii="Times New Roman" w:hAnsi="Times New Roman" w:cs="Times New Roman"/>
          <w:sz w:val="28"/>
        </w:rPr>
        <w:t>Руков</w:t>
      </w:r>
      <w:r w:rsidR="005F4C9B">
        <w:rPr>
          <w:rFonts w:ascii="Times New Roman" w:hAnsi="Times New Roman" w:cs="Times New Roman"/>
          <w:sz w:val="28"/>
        </w:rPr>
        <w:t>одящих принципов</w:t>
      </w:r>
      <w:r w:rsidR="005F4C9B" w:rsidRPr="005F4C9B">
        <w:rPr>
          <w:rFonts w:ascii="Times New Roman" w:hAnsi="Times New Roman" w:cs="Times New Roman"/>
          <w:sz w:val="28"/>
        </w:rPr>
        <w:t xml:space="preserve"> </w:t>
      </w:r>
      <w:r w:rsidR="005F4C9B" w:rsidRPr="00B54CEC">
        <w:rPr>
          <w:rFonts w:ascii="Times New Roman" w:hAnsi="Times New Roman" w:cs="Times New Roman"/>
          <w:sz w:val="28"/>
        </w:rPr>
        <w:t>глобальной инвестиционной политики</w:t>
      </w:r>
      <w:r w:rsidR="005F4C9B">
        <w:rPr>
          <w:rFonts w:ascii="Times New Roman" w:hAnsi="Times New Roman" w:cs="Times New Roman"/>
          <w:sz w:val="28"/>
        </w:rPr>
        <w:t>.</w:t>
      </w:r>
    </w:p>
    <w:p w:rsidR="003E0134" w:rsidRDefault="003E0134" w:rsidP="00250ACF">
      <w:pPr>
        <w:jc w:val="both"/>
        <w:rPr>
          <w:rFonts w:ascii="Times New Roman" w:hAnsi="Times New Roman" w:cs="Times New Roman"/>
          <w:sz w:val="28"/>
        </w:rPr>
      </w:pPr>
    </w:p>
    <w:p w:rsidR="003E0134" w:rsidRDefault="003E0134" w:rsidP="00250ACF">
      <w:pPr>
        <w:jc w:val="both"/>
        <w:rPr>
          <w:rFonts w:ascii="Times New Roman" w:hAnsi="Times New Roman" w:cs="Times New Roman"/>
          <w:sz w:val="28"/>
        </w:rPr>
      </w:pPr>
    </w:p>
    <w:p w:rsidR="003E0134" w:rsidRDefault="003E0134" w:rsidP="00250ACF">
      <w:pPr>
        <w:jc w:val="both"/>
        <w:rPr>
          <w:rFonts w:ascii="Times New Roman" w:hAnsi="Times New Roman" w:cs="Times New Roman"/>
          <w:sz w:val="28"/>
        </w:rPr>
      </w:pPr>
    </w:p>
    <w:p w:rsidR="00797A2B" w:rsidRDefault="00797A2B" w:rsidP="00250ACF">
      <w:pPr>
        <w:jc w:val="both"/>
        <w:rPr>
          <w:rFonts w:ascii="Times New Roman" w:hAnsi="Times New Roman" w:cs="Times New Roman"/>
          <w:sz w:val="28"/>
        </w:rPr>
      </w:pPr>
    </w:p>
    <w:p w:rsidR="005F4C9B" w:rsidRDefault="005F4C9B" w:rsidP="00250ACF">
      <w:pPr>
        <w:jc w:val="both"/>
        <w:rPr>
          <w:rFonts w:ascii="Times New Roman" w:hAnsi="Times New Roman" w:cs="Times New Roman"/>
          <w:sz w:val="28"/>
        </w:rPr>
      </w:pPr>
    </w:p>
    <w:p w:rsidR="005F4C9B" w:rsidRDefault="005F4C9B" w:rsidP="00250ACF">
      <w:pPr>
        <w:jc w:val="both"/>
        <w:rPr>
          <w:rFonts w:ascii="Times New Roman" w:hAnsi="Times New Roman" w:cs="Times New Roman"/>
          <w:sz w:val="28"/>
        </w:rPr>
      </w:pPr>
    </w:p>
    <w:p w:rsidR="005F4C9B" w:rsidRDefault="005F4C9B" w:rsidP="00250ACF">
      <w:pPr>
        <w:jc w:val="both"/>
        <w:rPr>
          <w:rFonts w:ascii="Times New Roman" w:hAnsi="Times New Roman" w:cs="Times New Roman"/>
          <w:sz w:val="28"/>
        </w:rPr>
      </w:pPr>
    </w:p>
    <w:p w:rsidR="005F4C9B" w:rsidRDefault="005F4C9B" w:rsidP="00250ACF">
      <w:pPr>
        <w:jc w:val="both"/>
        <w:rPr>
          <w:rFonts w:ascii="Times New Roman" w:hAnsi="Times New Roman" w:cs="Times New Roman"/>
          <w:sz w:val="28"/>
        </w:rPr>
      </w:pPr>
    </w:p>
    <w:p w:rsidR="005F4C9B" w:rsidRDefault="005F4C9B" w:rsidP="00250ACF">
      <w:pPr>
        <w:jc w:val="both"/>
        <w:rPr>
          <w:rFonts w:ascii="Times New Roman" w:hAnsi="Times New Roman" w:cs="Times New Roman"/>
          <w:sz w:val="28"/>
        </w:rPr>
      </w:pPr>
    </w:p>
    <w:p w:rsidR="005F4C9B" w:rsidRDefault="005F4C9B" w:rsidP="00250ACF">
      <w:pPr>
        <w:jc w:val="both"/>
        <w:rPr>
          <w:rFonts w:ascii="Times New Roman" w:hAnsi="Times New Roman" w:cs="Times New Roman"/>
          <w:sz w:val="28"/>
        </w:rPr>
      </w:pPr>
    </w:p>
    <w:p w:rsidR="005F4C9B" w:rsidRDefault="005F4C9B" w:rsidP="00250ACF">
      <w:pPr>
        <w:jc w:val="both"/>
        <w:rPr>
          <w:rFonts w:ascii="Times New Roman" w:hAnsi="Times New Roman" w:cs="Times New Roman"/>
          <w:sz w:val="28"/>
        </w:rPr>
      </w:pPr>
    </w:p>
    <w:p w:rsidR="005F4C9B" w:rsidRDefault="005F4C9B" w:rsidP="00250ACF">
      <w:pPr>
        <w:jc w:val="both"/>
        <w:rPr>
          <w:rFonts w:ascii="Times New Roman" w:hAnsi="Times New Roman" w:cs="Times New Roman"/>
          <w:sz w:val="28"/>
        </w:rPr>
      </w:pPr>
    </w:p>
    <w:p w:rsidR="005F4C9B" w:rsidRDefault="005F4C9B" w:rsidP="00250ACF">
      <w:pPr>
        <w:jc w:val="both"/>
        <w:rPr>
          <w:rFonts w:ascii="Times New Roman" w:hAnsi="Times New Roman" w:cs="Times New Roman"/>
          <w:sz w:val="28"/>
        </w:rPr>
      </w:pPr>
    </w:p>
    <w:p w:rsidR="005F4C9B" w:rsidRDefault="005F4C9B" w:rsidP="00250ACF">
      <w:pPr>
        <w:jc w:val="both"/>
        <w:rPr>
          <w:rFonts w:ascii="Times New Roman" w:hAnsi="Times New Roman" w:cs="Times New Roman"/>
          <w:sz w:val="28"/>
        </w:rPr>
      </w:pPr>
    </w:p>
    <w:p w:rsidR="005F4C9B" w:rsidRDefault="005F4C9B" w:rsidP="00250ACF">
      <w:pPr>
        <w:jc w:val="both"/>
        <w:rPr>
          <w:rFonts w:ascii="Times New Roman" w:hAnsi="Times New Roman" w:cs="Times New Roman"/>
          <w:sz w:val="28"/>
        </w:rPr>
      </w:pPr>
    </w:p>
    <w:p w:rsidR="005F4C9B" w:rsidRDefault="005F4C9B" w:rsidP="00250ACF">
      <w:pPr>
        <w:jc w:val="both"/>
        <w:rPr>
          <w:rFonts w:ascii="Times New Roman" w:hAnsi="Times New Roman" w:cs="Times New Roman"/>
          <w:sz w:val="28"/>
        </w:rPr>
      </w:pPr>
    </w:p>
    <w:p w:rsidR="005F4C9B" w:rsidRDefault="005F4C9B" w:rsidP="00250ACF">
      <w:pPr>
        <w:jc w:val="both"/>
        <w:rPr>
          <w:rFonts w:ascii="Times New Roman" w:hAnsi="Times New Roman" w:cs="Times New Roman"/>
          <w:sz w:val="28"/>
        </w:rPr>
      </w:pPr>
    </w:p>
    <w:p w:rsidR="005F4C9B" w:rsidRDefault="005F4C9B" w:rsidP="00250ACF">
      <w:pPr>
        <w:jc w:val="both"/>
        <w:rPr>
          <w:rFonts w:ascii="Times New Roman" w:hAnsi="Times New Roman" w:cs="Times New Roman"/>
          <w:sz w:val="28"/>
        </w:rPr>
      </w:pPr>
    </w:p>
    <w:p w:rsidR="005F4C9B" w:rsidRDefault="005F4C9B" w:rsidP="00250ACF">
      <w:pPr>
        <w:jc w:val="both"/>
        <w:rPr>
          <w:rFonts w:ascii="Times New Roman" w:hAnsi="Times New Roman" w:cs="Times New Roman"/>
          <w:sz w:val="28"/>
        </w:rPr>
      </w:pPr>
    </w:p>
    <w:p w:rsidR="003E0134" w:rsidRDefault="003E0134" w:rsidP="00250ACF">
      <w:pPr>
        <w:jc w:val="both"/>
        <w:rPr>
          <w:rFonts w:ascii="Times New Roman" w:hAnsi="Times New Roman" w:cs="Times New Roman"/>
          <w:sz w:val="28"/>
        </w:rPr>
      </w:pPr>
    </w:p>
    <w:p w:rsidR="005F4C9B" w:rsidRPr="006C2E4E" w:rsidRDefault="005F4C9B" w:rsidP="006C2E4E">
      <w:pPr>
        <w:pStyle w:val="1"/>
        <w:jc w:val="center"/>
        <w:rPr>
          <w:rFonts w:ascii="Times New Roman" w:hAnsi="Times New Roman" w:cs="Times New Roman"/>
          <w:color w:val="auto"/>
        </w:rPr>
      </w:pPr>
      <w:bookmarkStart w:id="2" w:name="_Toc513737725"/>
      <w:r w:rsidRPr="006C2E4E">
        <w:rPr>
          <w:rFonts w:ascii="Times New Roman" w:hAnsi="Times New Roman" w:cs="Times New Roman"/>
          <w:color w:val="auto"/>
        </w:rPr>
        <w:lastRenderedPageBreak/>
        <w:t xml:space="preserve">Глава I. </w:t>
      </w:r>
      <w:r w:rsidR="006C2E4E" w:rsidRPr="006C2E4E">
        <w:rPr>
          <w:rFonts w:ascii="Times New Roman" w:hAnsi="Times New Roman" w:cs="Times New Roman"/>
          <w:color w:val="auto"/>
        </w:rPr>
        <w:t>Способы разрешения споров между государством и иностранным инвестором</w:t>
      </w:r>
      <w:bookmarkEnd w:id="2"/>
    </w:p>
    <w:p w:rsidR="00C95CF0" w:rsidRPr="006C2E4E" w:rsidRDefault="005F4C9B" w:rsidP="006C2E4E">
      <w:pPr>
        <w:pStyle w:val="2"/>
        <w:jc w:val="center"/>
        <w:rPr>
          <w:rFonts w:ascii="Times New Roman" w:hAnsi="Times New Roman" w:cs="Times New Roman"/>
          <w:b/>
          <w:color w:val="auto"/>
          <w:sz w:val="28"/>
          <w:szCs w:val="28"/>
        </w:rPr>
      </w:pPr>
      <w:bookmarkStart w:id="3" w:name="_Toc513737726"/>
      <w:r w:rsidRPr="006C2E4E">
        <w:rPr>
          <w:rFonts w:ascii="Times New Roman" w:hAnsi="Times New Roman" w:cs="Times New Roman"/>
          <w:b/>
          <w:color w:val="auto"/>
          <w:sz w:val="28"/>
          <w:szCs w:val="28"/>
        </w:rPr>
        <w:t xml:space="preserve">§ 1. </w:t>
      </w:r>
      <w:r w:rsidR="006C2E4E" w:rsidRPr="006C2E4E">
        <w:rPr>
          <w:rFonts w:ascii="Times New Roman" w:hAnsi="Times New Roman" w:cs="Times New Roman"/>
          <w:b/>
          <w:color w:val="auto"/>
          <w:sz w:val="28"/>
          <w:szCs w:val="28"/>
        </w:rPr>
        <w:t>Понятие, виды инвестиций и понятие инвестиционного спора</w:t>
      </w:r>
      <w:bookmarkEnd w:id="3"/>
    </w:p>
    <w:p w:rsidR="00476BBB" w:rsidRPr="00083216" w:rsidRDefault="0037359A" w:rsidP="0085122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76BBB" w:rsidRPr="00083216">
        <w:rPr>
          <w:rFonts w:ascii="Times New Roman" w:hAnsi="Times New Roman" w:cs="Times New Roman"/>
          <w:sz w:val="28"/>
          <w:szCs w:val="28"/>
        </w:rPr>
        <w:t>онятие «инвестиция» имеет две трактовки – экономическую и юридическую. Экономическая суть инвестирования очевидна - это вложение средств, капитала в программы, проекты, предпринимательское дело, имущественные объекты, ценные бумаги</w:t>
      </w:r>
      <w:r w:rsidR="00476BBB" w:rsidRPr="00083216">
        <w:rPr>
          <w:rStyle w:val="a9"/>
          <w:rFonts w:ascii="Times New Roman" w:hAnsi="Times New Roman" w:cs="Times New Roman"/>
          <w:sz w:val="28"/>
          <w:szCs w:val="28"/>
        </w:rPr>
        <w:footnoteReference w:id="2"/>
      </w:r>
      <w:r w:rsidR="00476BBB" w:rsidRPr="00083216">
        <w:rPr>
          <w:rFonts w:ascii="Times New Roman" w:hAnsi="Times New Roman" w:cs="Times New Roman"/>
          <w:sz w:val="28"/>
          <w:szCs w:val="28"/>
        </w:rPr>
        <w:t xml:space="preserve">. Подразумевается, что инвестор осуществляет вложение экономических ресурсов с целью получить в будущем прибыль, превышающую объем инвестиций. </w:t>
      </w:r>
    </w:p>
    <w:p w:rsidR="00476BBB" w:rsidRPr="00083216" w:rsidRDefault="00476BBB" w:rsidP="00851221">
      <w:pPr>
        <w:spacing w:line="360" w:lineRule="auto"/>
        <w:ind w:firstLine="709"/>
        <w:jc w:val="both"/>
        <w:rPr>
          <w:rFonts w:ascii="Times New Roman" w:hAnsi="Times New Roman" w:cs="Times New Roman"/>
          <w:sz w:val="28"/>
          <w:szCs w:val="28"/>
        </w:rPr>
      </w:pPr>
      <w:r w:rsidRPr="00083216">
        <w:rPr>
          <w:rFonts w:ascii="Times New Roman" w:hAnsi="Times New Roman" w:cs="Times New Roman"/>
          <w:sz w:val="28"/>
          <w:szCs w:val="28"/>
        </w:rPr>
        <w:t xml:space="preserve">Единая юридическая трактовка термина «инвестиция» не выработана до сих пор. Причина в следующем: существует настолько много различных менее широких по объему, но полностью созвучных понятий, что дать общее юридическое (т.е. формальное) определение термину «инвестиция» просто невозможно. Юридическое определение будет зависеть от субъектного состава участников инвестирования, гражданства/места регистрации лица, объема вложенных средств и пр. Поэтому в различных нормативных актах национального и международного права, содержатся определения инвестиций, в </w:t>
      </w:r>
      <w:r>
        <w:rPr>
          <w:rFonts w:ascii="Times New Roman" w:hAnsi="Times New Roman" w:cs="Times New Roman"/>
          <w:sz w:val="28"/>
          <w:szCs w:val="28"/>
        </w:rPr>
        <w:t xml:space="preserve">том </w:t>
      </w:r>
      <w:r w:rsidRPr="00083216">
        <w:rPr>
          <w:rFonts w:ascii="Times New Roman" w:hAnsi="Times New Roman" w:cs="Times New Roman"/>
          <w:sz w:val="28"/>
          <w:szCs w:val="28"/>
        </w:rPr>
        <w:t xml:space="preserve">смысле, </w:t>
      </w:r>
      <w:r>
        <w:rPr>
          <w:rFonts w:ascii="Times New Roman" w:hAnsi="Times New Roman" w:cs="Times New Roman"/>
          <w:sz w:val="28"/>
          <w:szCs w:val="28"/>
        </w:rPr>
        <w:t>который придается</w:t>
      </w:r>
      <w:r w:rsidRPr="00083216">
        <w:rPr>
          <w:rFonts w:ascii="Times New Roman" w:hAnsi="Times New Roman" w:cs="Times New Roman"/>
          <w:sz w:val="28"/>
          <w:szCs w:val="28"/>
        </w:rPr>
        <w:t xml:space="preserve"> этому термину конкретным нормативным актом для отношений, которые он может регулировать. </w:t>
      </w:r>
    </w:p>
    <w:p w:rsidR="00476BBB" w:rsidRPr="00083216" w:rsidRDefault="00476BBB" w:rsidP="00851221">
      <w:pPr>
        <w:spacing w:line="360" w:lineRule="auto"/>
        <w:ind w:firstLine="709"/>
        <w:jc w:val="both"/>
        <w:rPr>
          <w:rFonts w:ascii="Times New Roman" w:hAnsi="Times New Roman" w:cs="Times New Roman"/>
          <w:sz w:val="28"/>
          <w:szCs w:val="28"/>
        </w:rPr>
      </w:pPr>
      <w:r w:rsidRPr="00083216">
        <w:rPr>
          <w:rFonts w:ascii="Times New Roman" w:hAnsi="Times New Roman" w:cs="Times New Roman"/>
          <w:sz w:val="28"/>
          <w:szCs w:val="28"/>
        </w:rPr>
        <w:t>Однако даже сузив предметную область до международного инвестиционного права</w:t>
      </w:r>
      <w:r>
        <w:rPr>
          <w:rStyle w:val="a9"/>
          <w:rFonts w:ascii="Times New Roman" w:hAnsi="Times New Roman" w:cs="Times New Roman"/>
          <w:sz w:val="28"/>
          <w:szCs w:val="28"/>
        </w:rPr>
        <w:footnoteReference w:id="3"/>
      </w:r>
      <w:r w:rsidRPr="00083216">
        <w:rPr>
          <w:rFonts w:ascii="Times New Roman" w:hAnsi="Times New Roman" w:cs="Times New Roman"/>
          <w:sz w:val="28"/>
          <w:szCs w:val="28"/>
        </w:rPr>
        <w:t>, мы не обнаружим единого доктринального или нормативного определения термина «инвестиция»</w:t>
      </w:r>
      <w:r>
        <w:rPr>
          <w:rStyle w:val="a9"/>
          <w:rFonts w:ascii="Times New Roman" w:hAnsi="Times New Roman" w:cs="Times New Roman"/>
          <w:sz w:val="28"/>
          <w:szCs w:val="28"/>
        </w:rPr>
        <w:footnoteReference w:id="4"/>
      </w:r>
      <w:r w:rsidRPr="00083216">
        <w:rPr>
          <w:rFonts w:ascii="Times New Roman" w:hAnsi="Times New Roman" w:cs="Times New Roman"/>
          <w:sz w:val="28"/>
          <w:szCs w:val="28"/>
        </w:rPr>
        <w:t>. Эта проблема обозначалась практически всеми изучающими предмет исследователями</w:t>
      </w:r>
      <w:r w:rsidRPr="00083216">
        <w:rPr>
          <w:rStyle w:val="a9"/>
          <w:rFonts w:ascii="Times New Roman" w:hAnsi="Times New Roman" w:cs="Times New Roman"/>
          <w:sz w:val="28"/>
          <w:szCs w:val="28"/>
        </w:rPr>
        <w:footnoteReference w:id="5"/>
      </w:r>
      <w:r w:rsidRPr="00083216">
        <w:rPr>
          <w:rFonts w:ascii="Times New Roman" w:hAnsi="Times New Roman" w:cs="Times New Roman"/>
          <w:sz w:val="28"/>
          <w:szCs w:val="28"/>
        </w:rPr>
        <w:t xml:space="preserve">. </w:t>
      </w:r>
      <w:r w:rsidRPr="00083216">
        <w:rPr>
          <w:rFonts w:ascii="Times New Roman" w:hAnsi="Times New Roman" w:cs="Times New Roman"/>
          <w:sz w:val="28"/>
          <w:szCs w:val="28"/>
        </w:rPr>
        <w:lastRenderedPageBreak/>
        <w:t xml:space="preserve">Однако в доктрине сформировались критерии, по которым можно сформулировать определение. Критерии следующие: </w:t>
      </w:r>
    </w:p>
    <w:p w:rsidR="00476BBB" w:rsidRPr="00083216" w:rsidRDefault="00476BBB" w:rsidP="003F0BA3">
      <w:pPr>
        <w:pStyle w:val="ae"/>
        <w:numPr>
          <w:ilvl w:val="0"/>
          <w:numId w:val="1"/>
        </w:numPr>
        <w:spacing w:after="160" w:line="360" w:lineRule="auto"/>
        <w:ind w:hanging="436"/>
        <w:jc w:val="both"/>
        <w:rPr>
          <w:rFonts w:ascii="Times New Roman" w:hAnsi="Times New Roman" w:cs="Times New Roman"/>
          <w:sz w:val="28"/>
          <w:szCs w:val="28"/>
        </w:rPr>
      </w:pPr>
      <w:r w:rsidRPr="00083216">
        <w:rPr>
          <w:rFonts w:ascii="Times New Roman" w:hAnsi="Times New Roman" w:cs="Times New Roman"/>
          <w:sz w:val="28"/>
          <w:szCs w:val="28"/>
        </w:rPr>
        <w:t>Производственное назначение капиталовложений;</w:t>
      </w:r>
    </w:p>
    <w:p w:rsidR="00476BBB" w:rsidRPr="00083216" w:rsidRDefault="00476BBB" w:rsidP="003F0BA3">
      <w:pPr>
        <w:pStyle w:val="ae"/>
        <w:numPr>
          <w:ilvl w:val="0"/>
          <w:numId w:val="1"/>
        </w:numPr>
        <w:spacing w:after="160" w:line="360" w:lineRule="auto"/>
        <w:ind w:hanging="436"/>
        <w:jc w:val="both"/>
        <w:rPr>
          <w:rFonts w:ascii="Times New Roman" w:hAnsi="Times New Roman" w:cs="Times New Roman"/>
          <w:sz w:val="28"/>
          <w:szCs w:val="28"/>
        </w:rPr>
      </w:pPr>
      <w:r w:rsidRPr="00083216">
        <w:rPr>
          <w:rFonts w:ascii="Times New Roman" w:hAnsi="Times New Roman" w:cs="Times New Roman"/>
          <w:sz w:val="28"/>
          <w:szCs w:val="28"/>
        </w:rPr>
        <w:t>Непосредственное влияние на деловую активность создаваемого предприятия – управленческий контроль;</w:t>
      </w:r>
    </w:p>
    <w:p w:rsidR="00476BBB" w:rsidRPr="00083216" w:rsidRDefault="00476BBB" w:rsidP="003F0BA3">
      <w:pPr>
        <w:pStyle w:val="ae"/>
        <w:numPr>
          <w:ilvl w:val="0"/>
          <w:numId w:val="1"/>
        </w:numPr>
        <w:spacing w:after="160" w:line="360" w:lineRule="auto"/>
        <w:ind w:hanging="436"/>
        <w:jc w:val="both"/>
        <w:rPr>
          <w:rFonts w:ascii="Times New Roman" w:hAnsi="Times New Roman" w:cs="Times New Roman"/>
          <w:sz w:val="28"/>
          <w:szCs w:val="28"/>
        </w:rPr>
      </w:pPr>
      <w:r w:rsidRPr="00083216">
        <w:rPr>
          <w:rFonts w:ascii="Times New Roman" w:hAnsi="Times New Roman" w:cs="Times New Roman"/>
          <w:sz w:val="28"/>
          <w:szCs w:val="28"/>
        </w:rPr>
        <w:t>Вливание новых средств в предприятие, в котором участвует инвестор;</w:t>
      </w:r>
    </w:p>
    <w:p w:rsidR="00476BBB" w:rsidRPr="00083216" w:rsidRDefault="00476BBB" w:rsidP="003F0BA3">
      <w:pPr>
        <w:pStyle w:val="ae"/>
        <w:numPr>
          <w:ilvl w:val="0"/>
          <w:numId w:val="1"/>
        </w:numPr>
        <w:spacing w:after="160" w:line="360" w:lineRule="auto"/>
        <w:ind w:hanging="436"/>
        <w:jc w:val="both"/>
        <w:rPr>
          <w:rFonts w:ascii="Times New Roman" w:hAnsi="Times New Roman" w:cs="Times New Roman"/>
          <w:sz w:val="28"/>
          <w:szCs w:val="28"/>
        </w:rPr>
      </w:pPr>
      <w:r w:rsidRPr="00083216">
        <w:rPr>
          <w:rFonts w:ascii="Times New Roman" w:hAnsi="Times New Roman" w:cs="Times New Roman"/>
          <w:sz w:val="28"/>
          <w:szCs w:val="28"/>
        </w:rPr>
        <w:t>Организация нового или расширение существующего предприятия, то есть содействие экономическому развитию страны — реципиента капитала.</w:t>
      </w:r>
    </w:p>
    <w:p w:rsidR="00476BBB" w:rsidRDefault="00476BBB" w:rsidP="00851221">
      <w:pPr>
        <w:spacing w:line="360" w:lineRule="auto"/>
        <w:ind w:firstLine="709"/>
        <w:jc w:val="both"/>
        <w:rPr>
          <w:rFonts w:ascii="Times New Roman" w:hAnsi="Times New Roman" w:cs="Times New Roman"/>
          <w:sz w:val="28"/>
          <w:szCs w:val="28"/>
        </w:rPr>
      </w:pPr>
      <w:r w:rsidRPr="00083216">
        <w:rPr>
          <w:rFonts w:ascii="Times New Roman" w:hAnsi="Times New Roman" w:cs="Times New Roman"/>
          <w:sz w:val="28"/>
          <w:szCs w:val="28"/>
        </w:rPr>
        <w:t xml:space="preserve">Таким образом, общепринятым в доктрине на данный момент является следующее </w:t>
      </w:r>
      <w:r>
        <w:rPr>
          <w:rFonts w:ascii="Times New Roman" w:hAnsi="Times New Roman" w:cs="Times New Roman"/>
          <w:sz w:val="28"/>
          <w:szCs w:val="28"/>
        </w:rPr>
        <w:t xml:space="preserve">доктринальное </w:t>
      </w:r>
      <w:r w:rsidRPr="00083216">
        <w:rPr>
          <w:rFonts w:ascii="Times New Roman" w:hAnsi="Times New Roman" w:cs="Times New Roman"/>
          <w:sz w:val="28"/>
          <w:szCs w:val="28"/>
        </w:rPr>
        <w:t xml:space="preserve">определение: </w:t>
      </w:r>
      <w:r w:rsidRPr="00083216">
        <w:rPr>
          <w:rFonts w:ascii="Times New Roman" w:hAnsi="Times New Roman" w:cs="Times New Roman"/>
          <w:i/>
          <w:sz w:val="28"/>
          <w:szCs w:val="28"/>
        </w:rPr>
        <w:t>иностранные инвестиции — это вложения за границей для создания там постоянного предприятия или расширения уже существующего, что влечет определенную степень контроля над его управлением</w:t>
      </w:r>
      <w:r w:rsidRPr="00083216">
        <w:rPr>
          <w:rStyle w:val="a9"/>
          <w:rFonts w:ascii="Times New Roman" w:hAnsi="Times New Roman" w:cs="Times New Roman"/>
          <w:sz w:val="28"/>
          <w:szCs w:val="28"/>
        </w:rPr>
        <w:footnoteReference w:id="6"/>
      </w:r>
      <w:r w:rsidRPr="00083216">
        <w:rPr>
          <w:rFonts w:ascii="Times New Roman" w:hAnsi="Times New Roman" w:cs="Times New Roman"/>
          <w:sz w:val="28"/>
          <w:szCs w:val="28"/>
        </w:rPr>
        <w:t>. Однако, как отмечает Н.Н. Вознесенская, признак наличия управленческого контроля обнаруживаются только в одно форме капиталовложений – прямых инвестициях. Во второй форме капиталовложений – портфельных инвестициях</w:t>
      </w:r>
      <w:r>
        <w:rPr>
          <w:rFonts w:ascii="Times New Roman" w:hAnsi="Times New Roman" w:cs="Times New Roman"/>
          <w:sz w:val="28"/>
          <w:szCs w:val="28"/>
        </w:rPr>
        <w:t xml:space="preserve"> – этот критерий не усматривается, поскольку главной целью инвестора является получение максимального дохода с приобретенных им ценных бумаг. Для этого не требуется участия в управлении предприятием.</w:t>
      </w:r>
    </w:p>
    <w:p w:rsidR="00476BBB" w:rsidRDefault="00476BBB" w:rsidP="0085122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Теперь обратимся к определениям </w:t>
      </w:r>
      <w:r w:rsidRPr="00040437">
        <w:rPr>
          <w:rFonts w:ascii="Times New Roman" w:hAnsi="Times New Roman" w:cs="Times New Roman"/>
          <w:sz w:val="28"/>
          <w:szCs w:val="28"/>
        </w:rPr>
        <w:t xml:space="preserve">термина "инвестиция" </w:t>
      </w:r>
      <w:r>
        <w:rPr>
          <w:rFonts w:ascii="Times New Roman" w:hAnsi="Times New Roman" w:cs="Times New Roman"/>
          <w:sz w:val="28"/>
          <w:szCs w:val="28"/>
        </w:rPr>
        <w:t xml:space="preserve">сформулированным </w:t>
      </w:r>
      <w:r w:rsidRPr="00040437">
        <w:rPr>
          <w:rFonts w:ascii="Times New Roman" w:hAnsi="Times New Roman" w:cs="Times New Roman"/>
          <w:sz w:val="28"/>
          <w:szCs w:val="28"/>
        </w:rPr>
        <w:t>в двухсторонних и многосторонних соглашениях о защите инвестиций.</w:t>
      </w:r>
      <w:r>
        <w:rPr>
          <w:rFonts w:ascii="Times New Roman" w:hAnsi="Times New Roman" w:cs="Times New Roman"/>
          <w:sz w:val="28"/>
          <w:szCs w:val="28"/>
        </w:rPr>
        <w:t xml:space="preserve"> </w:t>
      </w:r>
      <w:r w:rsidRPr="00040437">
        <w:rPr>
          <w:rFonts w:ascii="Times New Roman" w:hAnsi="Times New Roman" w:cs="Times New Roman"/>
          <w:sz w:val="28"/>
          <w:szCs w:val="28"/>
        </w:rPr>
        <w:t xml:space="preserve">От </w:t>
      </w:r>
      <w:r>
        <w:rPr>
          <w:rFonts w:ascii="Times New Roman" w:hAnsi="Times New Roman" w:cs="Times New Roman"/>
          <w:sz w:val="28"/>
          <w:szCs w:val="28"/>
        </w:rPr>
        <w:t>определения в данном случае</w:t>
      </w:r>
      <w:r w:rsidRPr="00040437">
        <w:rPr>
          <w:rFonts w:ascii="Times New Roman" w:hAnsi="Times New Roman" w:cs="Times New Roman"/>
          <w:sz w:val="28"/>
          <w:szCs w:val="28"/>
        </w:rPr>
        <w:t xml:space="preserve"> зависит круг имущественных ценностей, к которым применяются гарантии и механизмы защиты, предусмотренные международными договорами о защите инвестиций (далее - ДИС)</w:t>
      </w:r>
      <w:r>
        <w:rPr>
          <w:rFonts w:ascii="Times New Roman" w:hAnsi="Times New Roman" w:cs="Times New Roman"/>
          <w:sz w:val="28"/>
          <w:szCs w:val="28"/>
        </w:rPr>
        <w:t xml:space="preserve">. </w:t>
      </w:r>
    </w:p>
    <w:p w:rsidR="00476BBB" w:rsidRDefault="00476BBB" w:rsidP="0085122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Актуальность определения, содержащегося в международных договорах, для участников инвестиционных правоотношений имеет «двухступенчатую» структуру. </w:t>
      </w:r>
    </w:p>
    <w:p w:rsidR="00476BBB" w:rsidRDefault="00476BBB" w:rsidP="0037359A">
      <w:pPr>
        <w:pStyle w:val="ae"/>
        <w:numPr>
          <w:ilvl w:val="0"/>
          <w:numId w:val="2"/>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Для государств, присоединившихся к Вашингтонской конвенции</w:t>
      </w:r>
      <w:r w:rsidR="0037359A" w:rsidRPr="0037359A">
        <w:t xml:space="preserve"> </w:t>
      </w:r>
      <w:r w:rsidR="0037359A" w:rsidRPr="0037359A">
        <w:rPr>
          <w:rFonts w:ascii="Times New Roman" w:hAnsi="Times New Roman" w:cs="Times New Roman"/>
          <w:sz w:val="28"/>
          <w:szCs w:val="28"/>
        </w:rPr>
        <w:t>об урегулировании инвестиционных споров между государствами и физическими или юридическими лицами других государств</w:t>
      </w:r>
      <w:r w:rsidR="0037359A">
        <w:rPr>
          <w:rFonts w:ascii="Times New Roman" w:hAnsi="Times New Roman" w:cs="Times New Roman"/>
          <w:sz w:val="28"/>
          <w:szCs w:val="28"/>
        </w:rPr>
        <w:t>, заключенной в 1965 г. (далее – «Вашингтонская конвенция 1965 г.»)</w:t>
      </w:r>
      <w:r>
        <w:rPr>
          <w:rStyle w:val="a9"/>
          <w:rFonts w:ascii="Times New Roman" w:hAnsi="Times New Roman" w:cs="Times New Roman"/>
          <w:sz w:val="28"/>
          <w:szCs w:val="28"/>
        </w:rPr>
        <w:footnoteReference w:id="7"/>
      </w:r>
      <w:r>
        <w:rPr>
          <w:rFonts w:ascii="Times New Roman" w:hAnsi="Times New Roman" w:cs="Times New Roman"/>
          <w:sz w:val="28"/>
          <w:szCs w:val="28"/>
        </w:rPr>
        <w:t>, важно чтобы их капиталовложения считались (или не считались) инвестициями по смыслу ст. 25 Вашингтонской конвенции. Только в этом случае конвенция является применимой.</w:t>
      </w:r>
    </w:p>
    <w:p w:rsidR="00476BBB" w:rsidRPr="005563CA" w:rsidRDefault="00476BBB" w:rsidP="003F0BA3">
      <w:pPr>
        <w:pStyle w:val="ae"/>
        <w:numPr>
          <w:ilvl w:val="0"/>
          <w:numId w:val="2"/>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Для государств, не присоединившихся к Вашингтонской конвенции</w:t>
      </w:r>
      <w:r w:rsidR="0037359A">
        <w:rPr>
          <w:rFonts w:ascii="Times New Roman" w:hAnsi="Times New Roman" w:cs="Times New Roman"/>
          <w:sz w:val="28"/>
          <w:szCs w:val="28"/>
        </w:rPr>
        <w:t xml:space="preserve"> 1965 г.</w:t>
      </w:r>
      <w:r>
        <w:rPr>
          <w:rFonts w:ascii="Times New Roman" w:hAnsi="Times New Roman" w:cs="Times New Roman"/>
          <w:sz w:val="28"/>
          <w:szCs w:val="28"/>
        </w:rPr>
        <w:t>, определение «инвестиция» раскрывается в двухсторонних соглашениях об их защите</w:t>
      </w:r>
      <w:r w:rsidRPr="003F0BA3">
        <w:footnoteReference w:id="8"/>
      </w:r>
      <w:r>
        <w:rPr>
          <w:rFonts w:ascii="Times New Roman" w:hAnsi="Times New Roman" w:cs="Times New Roman"/>
          <w:sz w:val="28"/>
          <w:szCs w:val="28"/>
        </w:rPr>
        <w:t>. В соответствии с Отчетом ЮНКТАД за 2016 г.</w:t>
      </w:r>
      <w:r w:rsidRPr="003F0BA3">
        <w:footnoteReference w:id="9"/>
      </w:r>
      <w:r>
        <w:rPr>
          <w:rFonts w:ascii="Times New Roman" w:hAnsi="Times New Roman" w:cs="Times New Roman"/>
          <w:sz w:val="28"/>
          <w:szCs w:val="28"/>
        </w:rPr>
        <w:t>, на конец 2015 г. государствами было заключено 3 </w:t>
      </w:r>
      <w:r w:rsidRPr="006F2E17">
        <w:rPr>
          <w:rFonts w:ascii="Times New Roman" w:hAnsi="Times New Roman" w:cs="Times New Roman"/>
          <w:sz w:val="28"/>
          <w:szCs w:val="28"/>
        </w:rPr>
        <w:t>304</w:t>
      </w:r>
      <w:r>
        <w:rPr>
          <w:rFonts w:ascii="Times New Roman" w:hAnsi="Times New Roman" w:cs="Times New Roman"/>
          <w:sz w:val="28"/>
          <w:szCs w:val="28"/>
        </w:rPr>
        <w:t xml:space="preserve"> ДИС и их число продолжает расти, поэтому мы предполагаем актуальность этого вопроса для подавляющего большинства государств.</w:t>
      </w:r>
    </w:p>
    <w:p w:rsidR="00476BBB" w:rsidRDefault="00476BBB" w:rsidP="0085122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Россия</w:t>
      </w:r>
      <w:r w:rsidRPr="00327A24">
        <w:rPr>
          <w:rFonts w:ascii="Times New Roman" w:hAnsi="Times New Roman" w:cs="Times New Roman"/>
          <w:sz w:val="28"/>
          <w:szCs w:val="28"/>
        </w:rPr>
        <w:t xml:space="preserve"> не ратифицировала </w:t>
      </w:r>
      <w:r>
        <w:rPr>
          <w:rFonts w:ascii="Times New Roman" w:hAnsi="Times New Roman" w:cs="Times New Roman"/>
          <w:sz w:val="28"/>
          <w:szCs w:val="28"/>
        </w:rPr>
        <w:t>Вашингтонскую</w:t>
      </w:r>
      <w:r w:rsidRPr="00327A24">
        <w:rPr>
          <w:rFonts w:ascii="Times New Roman" w:hAnsi="Times New Roman" w:cs="Times New Roman"/>
          <w:sz w:val="28"/>
          <w:szCs w:val="28"/>
        </w:rPr>
        <w:t xml:space="preserve"> конв</w:t>
      </w:r>
      <w:r>
        <w:rPr>
          <w:rFonts w:ascii="Times New Roman" w:hAnsi="Times New Roman" w:cs="Times New Roman"/>
          <w:sz w:val="28"/>
          <w:szCs w:val="28"/>
        </w:rPr>
        <w:t>енцию</w:t>
      </w:r>
      <w:r w:rsidR="0037359A">
        <w:rPr>
          <w:rFonts w:ascii="Times New Roman" w:hAnsi="Times New Roman" w:cs="Times New Roman"/>
          <w:sz w:val="28"/>
          <w:szCs w:val="28"/>
        </w:rPr>
        <w:t xml:space="preserve"> 1965 г.</w:t>
      </w:r>
      <w:r>
        <w:rPr>
          <w:rFonts w:ascii="Times New Roman" w:hAnsi="Times New Roman" w:cs="Times New Roman"/>
          <w:sz w:val="28"/>
          <w:szCs w:val="28"/>
        </w:rPr>
        <w:t>, поэтому для России представляет</w:t>
      </w:r>
      <w:r w:rsidRPr="00327A24">
        <w:rPr>
          <w:rFonts w:ascii="Times New Roman" w:hAnsi="Times New Roman" w:cs="Times New Roman"/>
          <w:sz w:val="28"/>
          <w:szCs w:val="28"/>
        </w:rPr>
        <w:t xml:space="preserve"> интерес </w:t>
      </w:r>
      <w:r>
        <w:rPr>
          <w:rFonts w:ascii="Times New Roman" w:hAnsi="Times New Roman" w:cs="Times New Roman"/>
          <w:sz w:val="28"/>
          <w:szCs w:val="28"/>
        </w:rPr>
        <w:t>наполнение термина «инвестиция»</w:t>
      </w:r>
      <w:r w:rsidRPr="00327A24">
        <w:rPr>
          <w:rFonts w:ascii="Times New Roman" w:hAnsi="Times New Roman" w:cs="Times New Roman"/>
          <w:sz w:val="28"/>
          <w:szCs w:val="28"/>
        </w:rPr>
        <w:t xml:space="preserve">, </w:t>
      </w:r>
      <w:r>
        <w:rPr>
          <w:rFonts w:ascii="Times New Roman" w:hAnsi="Times New Roman" w:cs="Times New Roman"/>
          <w:sz w:val="28"/>
          <w:szCs w:val="28"/>
        </w:rPr>
        <w:t xml:space="preserve">применяемого в ДИС. </w:t>
      </w:r>
      <w:r w:rsidRPr="00327A24">
        <w:rPr>
          <w:rFonts w:ascii="Times New Roman" w:hAnsi="Times New Roman" w:cs="Times New Roman"/>
          <w:sz w:val="28"/>
          <w:szCs w:val="28"/>
        </w:rPr>
        <w:t>Россия</w:t>
      </w:r>
      <w:r>
        <w:rPr>
          <w:rFonts w:ascii="Times New Roman" w:hAnsi="Times New Roman" w:cs="Times New Roman"/>
          <w:sz w:val="28"/>
          <w:szCs w:val="28"/>
        </w:rPr>
        <w:t xml:space="preserve"> заключила более шестидесяти ДИС, хотя и некоторые из них </w:t>
      </w:r>
      <w:r w:rsidRPr="00327A24">
        <w:rPr>
          <w:rFonts w:ascii="Times New Roman" w:hAnsi="Times New Roman" w:cs="Times New Roman"/>
          <w:sz w:val="28"/>
          <w:szCs w:val="28"/>
        </w:rPr>
        <w:t>не вступили в силу, поскольку либо</w:t>
      </w:r>
      <w:r>
        <w:rPr>
          <w:rFonts w:ascii="Times New Roman" w:hAnsi="Times New Roman" w:cs="Times New Roman"/>
          <w:sz w:val="28"/>
          <w:szCs w:val="28"/>
        </w:rPr>
        <w:t>:</w:t>
      </w:r>
    </w:p>
    <w:p w:rsidR="00476BBB" w:rsidRPr="00327A24" w:rsidRDefault="00476BBB" w:rsidP="00851221">
      <w:pPr>
        <w:pStyle w:val="ae"/>
        <w:numPr>
          <w:ilvl w:val="0"/>
          <w:numId w:val="3"/>
        </w:numPr>
        <w:spacing w:after="160" w:line="360" w:lineRule="auto"/>
        <w:ind w:firstLine="709"/>
        <w:jc w:val="both"/>
        <w:rPr>
          <w:rFonts w:ascii="Times New Roman" w:hAnsi="Times New Roman" w:cs="Times New Roman"/>
          <w:sz w:val="28"/>
          <w:szCs w:val="28"/>
        </w:rPr>
      </w:pPr>
      <w:r w:rsidRPr="00327A24">
        <w:rPr>
          <w:rFonts w:ascii="Times New Roman" w:hAnsi="Times New Roman" w:cs="Times New Roman"/>
          <w:sz w:val="28"/>
          <w:szCs w:val="28"/>
        </w:rPr>
        <w:t xml:space="preserve">не ратифицированы Российской Федерацией (например, с Кипром, США), </w:t>
      </w:r>
    </w:p>
    <w:p w:rsidR="00476BBB" w:rsidRPr="00327A24" w:rsidRDefault="00476BBB" w:rsidP="00851221">
      <w:pPr>
        <w:pStyle w:val="ae"/>
        <w:numPr>
          <w:ilvl w:val="0"/>
          <w:numId w:val="3"/>
        </w:numPr>
        <w:spacing w:after="160" w:line="360" w:lineRule="auto"/>
        <w:ind w:firstLine="709"/>
        <w:jc w:val="both"/>
        <w:rPr>
          <w:rFonts w:ascii="Times New Roman" w:hAnsi="Times New Roman" w:cs="Times New Roman"/>
          <w:sz w:val="28"/>
          <w:szCs w:val="28"/>
        </w:rPr>
      </w:pPr>
      <w:r w:rsidRPr="00327A24">
        <w:rPr>
          <w:rFonts w:ascii="Times New Roman" w:hAnsi="Times New Roman" w:cs="Times New Roman"/>
          <w:sz w:val="28"/>
          <w:szCs w:val="28"/>
        </w:rPr>
        <w:lastRenderedPageBreak/>
        <w:t>не прошли соответствующих внутригосударственных процедур в другой стране - участнице ДИС.</w:t>
      </w:r>
    </w:p>
    <w:p w:rsidR="0037359A" w:rsidRPr="003F0BA3" w:rsidRDefault="00476BBB" w:rsidP="003735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 не менее, количество ДИС, заключенное Россией значительно, поэтому участникам инвестиционных правоотношений (Российской Федерации, российском инвестору, иностранному инвестору и государству-участнику ДИС с Россией) нужно представлять, является ли инвестицией в понимании ДИС их капиталовложения. Для выводов последующих глав представляется важным анализ того, какое значение изучаемому понятию придает практика инвестиционных арбитражей. Серьезный анализ положений ДИС и практики их применения по вопросу толкования понятия «инвестиция» был проведен С.В. </w:t>
      </w:r>
      <w:proofErr w:type="spellStart"/>
      <w:r>
        <w:rPr>
          <w:rFonts w:ascii="Times New Roman" w:hAnsi="Times New Roman" w:cs="Times New Roman"/>
          <w:sz w:val="28"/>
          <w:szCs w:val="28"/>
        </w:rPr>
        <w:t>Усоскиным</w:t>
      </w:r>
      <w:proofErr w:type="spellEnd"/>
      <w:r>
        <w:rPr>
          <w:rStyle w:val="a9"/>
          <w:rFonts w:ascii="Times New Roman" w:hAnsi="Times New Roman" w:cs="Times New Roman"/>
          <w:sz w:val="28"/>
          <w:szCs w:val="28"/>
        </w:rPr>
        <w:footnoteReference w:id="10"/>
      </w:r>
      <w:r w:rsidR="0037359A">
        <w:rPr>
          <w:rFonts w:ascii="Times New Roman" w:hAnsi="Times New Roman" w:cs="Times New Roman"/>
          <w:sz w:val="28"/>
          <w:szCs w:val="28"/>
        </w:rPr>
        <w:t>. В работе отмечается, что н</w:t>
      </w:r>
      <w:r w:rsidR="0037359A" w:rsidRPr="0037359A">
        <w:rPr>
          <w:rFonts w:ascii="Times New Roman" w:hAnsi="Times New Roman" w:cs="Times New Roman"/>
          <w:sz w:val="28"/>
          <w:szCs w:val="28"/>
        </w:rPr>
        <w:t xml:space="preserve">аличие в ДИС </w:t>
      </w:r>
      <w:r w:rsidR="0037359A" w:rsidRPr="003F0BA3">
        <w:rPr>
          <w:rFonts w:ascii="Times New Roman" w:hAnsi="Times New Roman" w:cs="Times New Roman"/>
          <w:sz w:val="28"/>
          <w:szCs w:val="28"/>
        </w:rPr>
        <w:t xml:space="preserve">четкого определения термина "инвестиция" «исключает необходимость обращения к иным критериям, включая те, что используются при толковании Вашингтонской конвенции» (дело </w:t>
      </w:r>
      <w:proofErr w:type="spellStart"/>
      <w:r w:rsidR="0037359A" w:rsidRPr="003F0BA3">
        <w:rPr>
          <w:rFonts w:ascii="Times New Roman" w:hAnsi="Times New Roman" w:cs="Times New Roman"/>
          <w:sz w:val="28"/>
          <w:szCs w:val="28"/>
        </w:rPr>
        <w:t>Anatolie</w:t>
      </w:r>
      <w:proofErr w:type="spellEnd"/>
      <w:r w:rsidR="0037359A" w:rsidRPr="003F0BA3">
        <w:rPr>
          <w:rFonts w:ascii="Times New Roman" w:hAnsi="Times New Roman" w:cs="Times New Roman"/>
          <w:sz w:val="28"/>
          <w:szCs w:val="28"/>
        </w:rPr>
        <w:t xml:space="preserve"> </w:t>
      </w:r>
      <w:proofErr w:type="spellStart"/>
      <w:r w:rsidR="0037359A" w:rsidRPr="003F0BA3">
        <w:rPr>
          <w:rFonts w:ascii="Times New Roman" w:hAnsi="Times New Roman" w:cs="Times New Roman"/>
          <w:sz w:val="28"/>
          <w:szCs w:val="28"/>
        </w:rPr>
        <w:t>Stati</w:t>
      </w:r>
      <w:proofErr w:type="spellEnd"/>
      <w:r w:rsidR="0037359A" w:rsidRPr="003F0BA3">
        <w:rPr>
          <w:rFonts w:ascii="Times New Roman" w:hAnsi="Times New Roman" w:cs="Times New Roman"/>
          <w:sz w:val="28"/>
          <w:szCs w:val="28"/>
        </w:rPr>
        <w:t xml:space="preserve"> </w:t>
      </w:r>
      <w:proofErr w:type="spellStart"/>
      <w:r w:rsidR="0037359A" w:rsidRPr="003F0BA3">
        <w:rPr>
          <w:rFonts w:ascii="Times New Roman" w:hAnsi="Times New Roman" w:cs="Times New Roman"/>
          <w:sz w:val="28"/>
          <w:szCs w:val="28"/>
        </w:rPr>
        <w:t>et</w:t>
      </w:r>
      <w:proofErr w:type="spellEnd"/>
      <w:r w:rsidR="0037359A" w:rsidRPr="003F0BA3">
        <w:rPr>
          <w:rFonts w:ascii="Times New Roman" w:hAnsi="Times New Roman" w:cs="Times New Roman"/>
          <w:sz w:val="28"/>
          <w:szCs w:val="28"/>
        </w:rPr>
        <w:t xml:space="preserve"> </w:t>
      </w:r>
      <w:proofErr w:type="spellStart"/>
      <w:r w:rsidR="0037359A" w:rsidRPr="003F0BA3">
        <w:rPr>
          <w:rFonts w:ascii="Times New Roman" w:hAnsi="Times New Roman" w:cs="Times New Roman"/>
          <w:sz w:val="28"/>
          <w:szCs w:val="28"/>
        </w:rPr>
        <w:t>al</w:t>
      </w:r>
      <w:proofErr w:type="spellEnd"/>
      <w:r w:rsidR="0037359A" w:rsidRPr="003F0BA3">
        <w:rPr>
          <w:rFonts w:ascii="Times New Roman" w:hAnsi="Times New Roman" w:cs="Times New Roman"/>
          <w:sz w:val="28"/>
          <w:szCs w:val="28"/>
        </w:rPr>
        <w:t xml:space="preserve">. v. </w:t>
      </w:r>
      <w:proofErr w:type="spellStart"/>
      <w:r w:rsidR="0037359A" w:rsidRPr="003F0BA3">
        <w:rPr>
          <w:rFonts w:ascii="Times New Roman" w:hAnsi="Times New Roman" w:cs="Times New Roman"/>
          <w:sz w:val="28"/>
          <w:szCs w:val="28"/>
        </w:rPr>
        <w:t>Republic</w:t>
      </w:r>
      <w:proofErr w:type="spellEnd"/>
      <w:r w:rsidR="0037359A" w:rsidRPr="003F0BA3">
        <w:rPr>
          <w:rFonts w:ascii="Times New Roman" w:hAnsi="Times New Roman" w:cs="Times New Roman"/>
          <w:sz w:val="28"/>
          <w:szCs w:val="28"/>
        </w:rPr>
        <w:t xml:space="preserve"> </w:t>
      </w:r>
      <w:proofErr w:type="spellStart"/>
      <w:r w:rsidR="0037359A" w:rsidRPr="003F0BA3">
        <w:rPr>
          <w:rFonts w:ascii="Times New Roman" w:hAnsi="Times New Roman" w:cs="Times New Roman"/>
          <w:sz w:val="28"/>
          <w:szCs w:val="28"/>
        </w:rPr>
        <w:t>of</w:t>
      </w:r>
      <w:proofErr w:type="spellEnd"/>
      <w:r w:rsidR="0037359A" w:rsidRPr="003F0BA3">
        <w:rPr>
          <w:rFonts w:ascii="Times New Roman" w:hAnsi="Times New Roman" w:cs="Times New Roman"/>
          <w:sz w:val="28"/>
          <w:szCs w:val="28"/>
        </w:rPr>
        <w:t xml:space="preserve"> </w:t>
      </w:r>
      <w:proofErr w:type="spellStart"/>
      <w:r w:rsidR="0037359A" w:rsidRPr="003F0BA3">
        <w:rPr>
          <w:rFonts w:ascii="Times New Roman" w:hAnsi="Times New Roman" w:cs="Times New Roman"/>
          <w:sz w:val="28"/>
          <w:szCs w:val="28"/>
        </w:rPr>
        <w:t>Kazakstan</w:t>
      </w:r>
      <w:proofErr w:type="spellEnd"/>
      <w:r w:rsidR="0037359A" w:rsidRPr="003F0BA3">
        <w:rPr>
          <w:rFonts w:ascii="Times New Roman" w:hAnsi="Times New Roman" w:cs="Times New Roman"/>
          <w:sz w:val="28"/>
          <w:szCs w:val="28"/>
        </w:rPr>
        <w:t xml:space="preserve">; дело </w:t>
      </w:r>
      <w:proofErr w:type="spellStart"/>
      <w:r w:rsidR="0037359A" w:rsidRPr="003F0BA3">
        <w:rPr>
          <w:rFonts w:ascii="Times New Roman" w:hAnsi="Times New Roman" w:cs="Times New Roman"/>
          <w:sz w:val="28"/>
          <w:szCs w:val="28"/>
        </w:rPr>
        <w:t>Saluka</w:t>
      </w:r>
      <w:proofErr w:type="spellEnd"/>
      <w:r w:rsidR="0037359A" w:rsidRPr="003F0BA3">
        <w:rPr>
          <w:rFonts w:ascii="Times New Roman" w:hAnsi="Times New Roman" w:cs="Times New Roman"/>
          <w:sz w:val="28"/>
          <w:szCs w:val="28"/>
        </w:rPr>
        <w:t xml:space="preserve"> </w:t>
      </w:r>
      <w:proofErr w:type="spellStart"/>
      <w:r w:rsidR="0037359A" w:rsidRPr="003F0BA3">
        <w:rPr>
          <w:rFonts w:ascii="Times New Roman" w:hAnsi="Times New Roman" w:cs="Times New Roman"/>
          <w:sz w:val="28"/>
          <w:szCs w:val="28"/>
        </w:rPr>
        <w:t>Investments</w:t>
      </w:r>
      <w:proofErr w:type="spellEnd"/>
      <w:r w:rsidR="0037359A" w:rsidRPr="003F0BA3">
        <w:rPr>
          <w:rFonts w:ascii="Times New Roman" w:hAnsi="Times New Roman" w:cs="Times New Roman"/>
          <w:sz w:val="28"/>
          <w:szCs w:val="28"/>
        </w:rPr>
        <w:t xml:space="preserve"> BV v. </w:t>
      </w:r>
      <w:proofErr w:type="spellStart"/>
      <w:r w:rsidR="0037359A" w:rsidRPr="003F0BA3">
        <w:rPr>
          <w:rFonts w:ascii="Times New Roman" w:hAnsi="Times New Roman" w:cs="Times New Roman"/>
          <w:sz w:val="28"/>
          <w:szCs w:val="28"/>
        </w:rPr>
        <w:t>The</w:t>
      </w:r>
      <w:proofErr w:type="spellEnd"/>
      <w:r w:rsidR="0037359A" w:rsidRPr="003F0BA3">
        <w:rPr>
          <w:rFonts w:ascii="Times New Roman" w:hAnsi="Times New Roman" w:cs="Times New Roman"/>
          <w:sz w:val="28"/>
          <w:szCs w:val="28"/>
        </w:rPr>
        <w:t xml:space="preserve"> </w:t>
      </w:r>
      <w:proofErr w:type="spellStart"/>
      <w:r w:rsidR="0037359A" w:rsidRPr="003F0BA3">
        <w:rPr>
          <w:rFonts w:ascii="Times New Roman" w:hAnsi="Times New Roman" w:cs="Times New Roman"/>
          <w:sz w:val="28"/>
          <w:szCs w:val="28"/>
        </w:rPr>
        <w:t>Czech</w:t>
      </w:r>
      <w:proofErr w:type="spellEnd"/>
      <w:r w:rsidR="0037359A" w:rsidRPr="003F0BA3">
        <w:rPr>
          <w:rFonts w:ascii="Times New Roman" w:hAnsi="Times New Roman" w:cs="Times New Roman"/>
          <w:sz w:val="28"/>
          <w:szCs w:val="28"/>
        </w:rPr>
        <w:t xml:space="preserve"> </w:t>
      </w:r>
      <w:proofErr w:type="spellStart"/>
      <w:r w:rsidR="0037359A" w:rsidRPr="003F0BA3">
        <w:rPr>
          <w:rFonts w:ascii="Times New Roman" w:hAnsi="Times New Roman" w:cs="Times New Roman"/>
          <w:sz w:val="28"/>
          <w:szCs w:val="28"/>
        </w:rPr>
        <w:t>Republic</w:t>
      </w:r>
      <w:proofErr w:type="spellEnd"/>
      <w:r w:rsidR="0037359A" w:rsidRPr="003F0BA3">
        <w:rPr>
          <w:rFonts w:ascii="Times New Roman" w:hAnsi="Times New Roman" w:cs="Times New Roman"/>
          <w:sz w:val="28"/>
          <w:szCs w:val="28"/>
        </w:rPr>
        <w:t xml:space="preserve"> и др.) </w:t>
      </w:r>
    </w:p>
    <w:p w:rsidR="00476BBB" w:rsidRPr="003F0BA3" w:rsidRDefault="0037359A" w:rsidP="0037359A">
      <w:pPr>
        <w:spacing w:line="360" w:lineRule="auto"/>
        <w:ind w:firstLine="709"/>
        <w:jc w:val="both"/>
        <w:rPr>
          <w:rFonts w:ascii="Times New Roman" w:hAnsi="Times New Roman" w:cs="Times New Roman"/>
          <w:sz w:val="28"/>
          <w:szCs w:val="28"/>
        </w:rPr>
      </w:pPr>
      <w:r w:rsidRPr="003F0BA3">
        <w:rPr>
          <w:rFonts w:ascii="Times New Roman" w:hAnsi="Times New Roman" w:cs="Times New Roman"/>
          <w:sz w:val="28"/>
          <w:szCs w:val="28"/>
        </w:rPr>
        <w:t>Однако с</w:t>
      </w:r>
      <w:r w:rsidR="00476BBB" w:rsidRPr="003F0BA3">
        <w:rPr>
          <w:rFonts w:ascii="Times New Roman" w:hAnsi="Times New Roman" w:cs="Times New Roman"/>
          <w:sz w:val="28"/>
          <w:szCs w:val="28"/>
        </w:rPr>
        <w:t xml:space="preserve">уществует и иная практика: широкое определение инвестиции в ДИС не гарантирует защиты прав инвестора в арбитраже т.е. не любое имущество может быть признано инвестицией для целей ДИС. «Необходимо, чтобы имущественные ценности были частью экономического проекта, который обладает </w:t>
      </w:r>
      <w:r w:rsidR="00476BBB" w:rsidRPr="003F0BA3">
        <w:rPr>
          <w:rFonts w:ascii="Times New Roman" w:hAnsi="Times New Roman" w:cs="Times New Roman"/>
          <w:i/>
          <w:sz w:val="28"/>
          <w:szCs w:val="28"/>
        </w:rPr>
        <w:t>обычными признаками инвестиции</w:t>
      </w:r>
      <w:r w:rsidR="00476BBB" w:rsidRPr="003F0BA3">
        <w:rPr>
          <w:rFonts w:ascii="Times New Roman" w:hAnsi="Times New Roman" w:cs="Times New Roman"/>
          <w:sz w:val="28"/>
          <w:szCs w:val="28"/>
        </w:rPr>
        <w:t>» (</w:t>
      </w:r>
      <w:proofErr w:type="spellStart"/>
      <w:r w:rsidR="00476BBB" w:rsidRPr="003F0BA3">
        <w:rPr>
          <w:rFonts w:ascii="Times New Roman" w:hAnsi="Times New Roman" w:cs="Times New Roman"/>
          <w:sz w:val="28"/>
          <w:szCs w:val="28"/>
        </w:rPr>
        <w:t>Romak</w:t>
      </w:r>
      <w:proofErr w:type="spellEnd"/>
      <w:r w:rsidR="00476BBB" w:rsidRPr="003F0BA3">
        <w:rPr>
          <w:rFonts w:ascii="Times New Roman" w:hAnsi="Times New Roman" w:cs="Times New Roman"/>
          <w:sz w:val="28"/>
          <w:szCs w:val="28"/>
        </w:rPr>
        <w:t xml:space="preserve"> S.A. v. </w:t>
      </w:r>
      <w:proofErr w:type="spellStart"/>
      <w:r w:rsidR="00476BBB" w:rsidRPr="003F0BA3">
        <w:rPr>
          <w:rFonts w:ascii="Times New Roman" w:hAnsi="Times New Roman" w:cs="Times New Roman"/>
          <w:sz w:val="28"/>
          <w:szCs w:val="28"/>
        </w:rPr>
        <w:t>the</w:t>
      </w:r>
      <w:proofErr w:type="spellEnd"/>
      <w:r w:rsidR="00476BBB" w:rsidRPr="003F0BA3">
        <w:rPr>
          <w:rFonts w:ascii="Times New Roman" w:hAnsi="Times New Roman" w:cs="Times New Roman"/>
          <w:sz w:val="28"/>
          <w:szCs w:val="28"/>
        </w:rPr>
        <w:t xml:space="preserve"> </w:t>
      </w:r>
      <w:proofErr w:type="spellStart"/>
      <w:r w:rsidR="00476BBB" w:rsidRPr="003F0BA3">
        <w:rPr>
          <w:rFonts w:ascii="Times New Roman" w:hAnsi="Times New Roman" w:cs="Times New Roman"/>
          <w:sz w:val="28"/>
          <w:szCs w:val="28"/>
        </w:rPr>
        <w:t>Republic</w:t>
      </w:r>
      <w:proofErr w:type="spellEnd"/>
      <w:r w:rsidR="00476BBB" w:rsidRPr="003F0BA3">
        <w:rPr>
          <w:rFonts w:ascii="Times New Roman" w:hAnsi="Times New Roman" w:cs="Times New Roman"/>
          <w:sz w:val="28"/>
          <w:szCs w:val="28"/>
        </w:rPr>
        <w:t xml:space="preserve"> </w:t>
      </w:r>
      <w:proofErr w:type="spellStart"/>
      <w:r w:rsidR="00476BBB" w:rsidRPr="003F0BA3">
        <w:rPr>
          <w:rFonts w:ascii="Times New Roman" w:hAnsi="Times New Roman" w:cs="Times New Roman"/>
          <w:sz w:val="28"/>
          <w:szCs w:val="28"/>
        </w:rPr>
        <w:t>of</w:t>
      </w:r>
      <w:proofErr w:type="spellEnd"/>
      <w:r w:rsidR="00476BBB" w:rsidRPr="003F0BA3">
        <w:rPr>
          <w:rFonts w:ascii="Times New Roman" w:hAnsi="Times New Roman" w:cs="Times New Roman"/>
          <w:sz w:val="28"/>
          <w:szCs w:val="28"/>
        </w:rPr>
        <w:t xml:space="preserve"> </w:t>
      </w:r>
      <w:proofErr w:type="spellStart"/>
      <w:r w:rsidR="00476BBB" w:rsidRPr="003F0BA3">
        <w:rPr>
          <w:rFonts w:ascii="Times New Roman" w:hAnsi="Times New Roman" w:cs="Times New Roman"/>
          <w:sz w:val="28"/>
          <w:szCs w:val="28"/>
        </w:rPr>
        <w:t>Uzbekistan</w:t>
      </w:r>
      <w:proofErr w:type="spellEnd"/>
      <w:r w:rsidR="00476BBB" w:rsidRPr="003F0BA3">
        <w:rPr>
          <w:rFonts w:ascii="Times New Roman" w:hAnsi="Times New Roman" w:cs="Times New Roman"/>
          <w:sz w:val="28"/>
          <w:szCs w:val="28"/>
        </w:rPr>
        <w:t>,</w:t>
      </w:r>
      <w:r w:rsidR="00476BBB" w:rsidRPr="003F0BA3">
        <w:rPr>
          <w:rFonts w:ascii="Times New Roman" w:hAnsi="Times New Roman" w:cs="Times New Roman"/>
        </w:rPr>
        <w:t xml:space="preserve"> </w:t>
      </w:r>
      <w:proofErr w:type="spellStart"/>
      <w:r w:rsidR="00476BBB" w:rsidRPr="003F0BA3">
        <w:rPr>
          <w:rFonts w:ascii="Times New Roman" w:hAnsi="Times New Roman" w:cs="Times New Roman"/>
          <w:sz w:val="28"/>
          <w:szCs w:val="28"/>
        </w:rPr>
        <w:t>Alps</w:t>
      </w:r>
      <w:proofErr w:type="spellEnd"/>
      <w:r w:rsidR="00476BBB" w:rsidRPr="003F0BA3">
        <w:rPr>
          <w:rFonts w:ascii="Times New Roman" w:hAnsi="Times New Roman" w:cs="Times New Roman"/>
          <w:sz w:val="28"/>
          <w:szCs w:val="28"/>
        </w:rPr>
        <w:t xml:space="preserve"> </w:t>
      </w:r>
      <w:proofErr w:type="spellStart"/>
      <w:r w:rsidR="00476BBB" w:rsidRPr="003F0BA3">
        <w:rPr>
          <w:rFonts w:ascii="Times New Roman" w:hAnsi="Times New Roman" w:cs="Times New Roman"/>
          <w:sz w:val="28"/>
          <w:szCs w:val="28"/>
        </w:rPr>
        <w:t>Finance</w:t>
      </w:r>
      <w:proofErr w:type="spellEnd"/>
      <w:r w:rsidR="00476BBB" w:rsidRPr="003F0BA3">
        <w:rPr>
          <w:rFonts w:ascii="Times New Roman" w:hAnsi="Times New Roman" w:cs="Times New Roman"/>
          <w:sz w:val="28"/>
          <w:szCs w:val="28"/>
        </w:rPr>
        <w:t xml:space="preserve"> </w:t>
      </w:r>
      <w:proofErr w:type="spellStart"/>
      <w:r w:rsidR="00476BBB" w:rsidRPr="003F0BA3">
        <w:rPr>
          <w:rFonts w:ascii="Times New Roman" w:hAnsi="Times New Roman" w:cs="Times New Roman"/>
          <w:sz w:val="28"/>
          <w:szCs w:val="28"/>
        </w:rPr>
        <w:t>and</w:t>
      </w:r>
      <w:proofErr w:type="spellEnd"/>
      <w:r w:rsidR="00476BBB" w:rsidRPr="003F0BA3">
        <w:rPr>
          <w:rFonts w:ascii="Times New Roman" w:hAnsi="Times New Roman" w:cs="Times New Roman"/>
          <w:sz w:val="28"/>
          <w:szCs w:val="28"/>
        </w:rPr>
        <w:t xml:space="preserve"> </w:t>
      </w:r>
      <w:proofErr w:type="spellStart"/>
      <w:r w:rsidR="00476BBB" w:rsidRPr="003F0BA3">
        <w:rPr>
          <w:rFonts w:ascii="Times New Roman" w:hAnsi="Times New Roman" w:cs="Times New Roman"/>
          <w:sz w:val="28"/>
          <w:szCs w:val="28"/>
        </w:rPr>
        <w:t>Trade</w:t>
      </w:r>
      <w:proofErr w:type="spellEnd"/>
      <w:r w:rsidR="00476BBB" w:rsidRPr="003F0BA3">
        <w:rPr>
          <w:rFonts w:ascii="Times New Roman" w:hAnsi="Times New Roman" w:cs="Times New Roman"/>
          <w:sz w:val="28"/>
          <w:szCs w:val="28"/>
        </w:rPr>
        <w:t xml:space="preserve"> AG v. </w:t>
      </w:r>
      <w:proofErr w:type="spellStart"/>
      <w:r w:rsidR="00476BBB" w:rsidRPr="003F0BA3">
        <w:rPr>
          <w:rFonts w:ascii="Times New Roman" w:hAnsi="Times New Roman" w:cs="Times New Roman"/>
          <w:sz w:val="28"/>
          <w:szCs w:val="28"/>
        </w:rPr>
        <w:t>the</w:t>
      </w:r>
      <w:proofErr w:type="spellEnd"/>
      <w:r w:rsidR="00476BBB" w:rsidRPr="003F0BA3">
        <w:rPr>
          <w:rFonts w:ascii="Times New Roman" w:hAnsi="Times New Roman" w:cs="Times New Roman"/>
          <w:sz w:val="28"/>
          <w:szCs w:val="28"/>
        </w:rPr>
        <w:t xml:space="preserve"> </w:t>
      </w:r>
      <w:proofErr w:type="spellStart"/>
      <w:r w:rsidR="00476BBB" w:rsidRPr="003F0BA3">
        <w:rPr>
          <w:rFonts w:ascii="Times New Roman" w:hAnsi="Times New Roman" w:cs="Times New Roman"/>
          <w:sz w:val="28"/>
          <w:szCs w:val="28"/>
        </w:rPr>
        <w:t>Slovak</w:t>
      </w:r>
      <w:proofErr w:type="spellEnd"/>
      <w:r w:rsidR="00476BBB" w:rsidRPr="003F0BA3">
        <w:rPr>
          <w:rFonts w:ascii="Times New Roman" w:hAnsi="Times New Roman" w:cs="Times New Roman"/>
          <w:sz w:val="28"/>
          <w:szCs w:val="28"/>
        </w:rPr>
        <w:t xml:space="preserve"> </w:t>
      </w:r>
      <w:proofErr w:type="spellStart"/>
      <w:r w:rsidR="00476BBB" w:rsidRPr="003F0BA3">
        <w:rPr>
          <w:rFonts w:ascii="Times New Roman" w:hAnsi="Times New Roman" w:cs="Times New Roman"/>
          <w:sz w:val="28"/>
          <w:szCs w:val="28"/>
        </w:rPr>
        <w:t>Republic</w:t>
      </w:r>
      <w:proofErr w:type="spellEnd"/>
      <w:r w:rsidR="00476BBB" w:rsidRPr="003F0BA3">
        <w:rPr>
          <w:rFonts w:ascii="Times New Roman" w:hAnsi="Times New Roman" w:cs="Times New Roman"/>
          <w:sz w:val="28"/>
          <w:szCs w:val="28"/>
        </w:rPr>
        <w:t xml:space="preserve"> и др.)</w:t>
      </w:r>
    </w:p>
    <w:p w:rsidR="00476BBB" w:rsidRPr="003F0BA3" w:rsidRDefault="00476BBB" w:rsidP="0037359A">
      <w:pPr>
        <w:pStyle w:val="af"/>
        <w:spacing w:line="360" w:lineRule="auto"/>
        <w:jc w:val="both"/>
        <w:rPr>
          <w:sz w:val="28"/>
          <w:szCs w:val="28"/>
        </w:rPr>
      </w:pPr>
      <w:r w:rsidRPr="003F0BA3">
        <w:rPr>
          <w:sz w:val="28"/>
          <w:szCs w:val="28"/>
        </w:rPr>
        <w:t xml:space="preserve">Виды определения термина «инвестиции» в ДИС делятся на: </w:t>
      </w:r>
    </w:p>
    <w:p w:rsidR="00476BBB" w:rsidRPr="003F0BA3" w:rsidRDefault="00476BBB" w:rsidP="0037359A">
      <w:pPr>
        <w:pStyle w:val="af"/>
        <w:numPr>
          <w:ilvl w:val="1"/>
          <w:numId w:val="31"/>
        </w:numPr>
        <w:spacing w:line="360" w:lineRule="auto"/>
        <w:ind w:left="851" w:hanging="567"/>
        <w:jc w:val="both"/>
        <w:rPr>
          <w:sz w:val="28"/>
          <w:szCs w:val="28"/>
        </w:rPr>
      </w:pPr>
      <w:r w:rsidRPr="003F0BA3">
        <w:rPr>
          <w:sz w:val="28"/>
          <w:szCs w:val="28"/>
        </w:rPr>
        <w:t>двухступенчатые – для признания инвестицией требуется отдельный акт страны-реципиента)</w:t>
      </w:r>
    </w:p>
    <w:p w:rsidR="00476BBB" w:rsidRPr="003F0BA3" w:rsidRDefault="00476BBB" w:rsidP="0037359A">
      <w:pPr>
        <w:pStyle w:val="af"/>
        <w:numPr>
          <w:ilvl w:val="1"/>
          <w:numId w:val="31"/>
        </w:numPr>
        <w:spacing w:line="360" w:lineRule="auto"/>
        <w:ind w:left="851" w:hanging="567"/>
        <w:jc w:val="both"/>
        <w:rPr>
          <w:sz w:val="28"/>
          <w:szCs w:val="28"/>
        </w:rPr>
      </w:pPr>
      <w:r w:rsidRPr="003F0BA3">
        <w:rPr>
          <w:sz w:val="28"/>
          <w:szCs w:val="28"/>
        </w:rPr>
        <w:t xml:space="preserve">неполные – содержат прямую отсылку к общим признакам инвестиций – (1) вложение капитала, (2) направленность вложения на извлечение </w:t>
      </w:r>
      <w:r w:rsidRPr="003F0BA3">
        <w:rPr>
          <w:sz w:val="28"/>
          <w:szCs w:val="28"/>
        </w:rPr>
        <w:lastRenderedPageBreak/>
        <w:t>прибыли, (3) определенная длительность и (4) принятие на себя инвестиционного риска</w:t>
      </w:r>
    </w:p>
    <w:p w:rsidR="00476BBB" w:rsidRPr="003F0BA3" w:rsidRDefault="00476BBB" w:rsidP="0037359A">
      <w:pPr>
        <w:pStyle w:val="af"/>
        <w:numPr>
          <w:ilvl w:val="1"/>
          <w:numId w:val="31"/>
        </w:numPr>
        <w:spacing w:line="360" w:lineRule="auto"/>
        <w:ind w:left="851" w:hanging="567"/>
        <w:jc w:val="both"/>
        <w:rPr>
          <w:sz w:val="28"/>
          <w:szCs w:val="28"/>
        </w:rPr>
      </w:pPr>
      <w:r w:rsidRPr="003F0BA3">
        <w:rPr>
          <w:sz w:val="28"/>
          <w:szCs w:val="28"/>
        </w:rPr>
        <w:t>закольцованные – имущественные ценности, признаваемые инвестициями, должны быть "инвестированы" (необходимость «инвестировать», если она включена в ДИС, является еще одним признаком инвестиции, помимо 4 общих)</w:t>
      </w:r>
    </w:p>
    <w:p w:rsidR="00476BBB" w:rsidRPr="003F0BA3" w:rsidRDefault="00476BBB" w:rsidP="0037359A">
      <w:pPr>
        <w:pStyle w:val="af"/>
        <w:numPr>
          <w:ilvl w:val="1"/>
          <w:numId w:val="31"/>
        </w:numPr>
        <w:spacing w:line="360" w:lineRule="auto"/>
        <w:ind w:left="851" w:hanging="567"/>
        <w:jc w:val="both"/>
        <w:rPr>
          <w:sz w:val="28"/>
          <w:szCs w:val="28"/>
        </w:rPr>
      </w:pPr>
      <w:r w:rsidRPr="003F0BA3">
        <w:rPr>
          <w:sz w:val="28"/>
          <w:szCs w:val="28"/>
        </w:rPr>
        <w:t>открытые – государства самостоятельно формулируют объем имущества, охватываемого понятием «инвестиции».</w:t>
      </w:r>
    </w:p>
    <w:p w:rsidR="00476BBB" w:rsidRPr="003F0BA3" w:rsidRDefault="0037359A" w:rsidP="003F0BA3">
      <w:pPr>
        <w:pStyle w:val="af"/>
        <w:spacing w:line="360" w:lineRule="auto"/>
        <w:ind w:firstLine="709"/>
        <w:jc w:val="both"/>
        <w:rPr>
          <w:sz w:val="28"/>
          <w:szCs w:val="28"/>
        </w:rPr>
      </w:pPr>
      <w:r w:rsidRPr="003F0BA3">
        <w:rPr>
          <w:sz w:val="28"/>
          <w:szCs w:val="28"/>
        </w:rPr>
        <w:t xml:space="preserve">Обобщая судебную практику, С.В. </w:t>
      </w:r>
      <w:proofErr w:type="spellStart"/>
      <w:r w:rsidRPr="003F0BA3">
        <w:rPr>
          <w:sz w:val="28"/>
          <w:szCs w:val="28"/>
        </w:rPr>
        <w:t>Усоскин</w:t>
      </w:r>
      <w:proofErr w:type="spellEnd"/>
      <w:r w:rsidRPr="003F0BA3">
        <w:rPr>
          <w:sz w:val="28"/>
          <w:szCs w:val="28"/>
        </w:rPr>
        <w:t xml:space="preserve"> отмечает, что п</w:t>
      </w:r>
      <w:r w:rsidR="00476BBB" w:rsidRPr="003F0BA3">
        <w:rPr>
          <w:sz w:val="28"/>
          <w:szCs w:val="28"/>
        </w:rPr>
        <w:t xml:space="preserve">ризнак направленности вложения на извлечение прибыли признается не всеми арбитрами, поскольку многие предлагают рассматривать его как часть другого признака - принятия инвестиционного риска, что по мнению С.В. </w:t>
      </w:r>
      <w:proofErr w:type="spellStart"/>
      <w:r w:rsidR="00476BBB" w:rsidRPr="003F0BA3">
        <w:rPr>
          <w:sz w:val="28"/>
          <w:szCs w:val="28"/>
        </w:rPr>
        <w:t>Усоскина</w:t>
      </w:r>
      <w:proofErr w:type="spellEnd"/>
      <w:r w:rsidR="00476BBB" w:rsidRPr="003F0BA3">
        <w:rPr>
          <w:sz w:val="28"/>
          <w:szCs w:val="28"/>
        </w:rPr>
        <w:t xml:space="preserve"> неверно, т.к. цель извлечения прибыли отличает инвестицию от некоммерческих проектов.</w:t>
      </w:r>
    </w:p>
    <w:p w:rsidR="00476BBB" w:rsidRPr="003F0BA3" w:rsidRDefault="00476BBB" w:rsidP="00851221">
      <w:pPr>
        <w:pStyle w:val="af"/>
        <w:spacing w:line="360" w:lineRule="auto"/>
        <w:ind w:firstLine="709"/>
        <w:jc w:val="both"/>
        <w:rPr>
          <w:sz w:val="28"/>
          <w:szCs w:val="28"/>
        </w:rPr>
      </w:pPr>
      <w:r w:rsidRPr="003F0BA3">
        <w:rPr>
          <w:sz w:val="28"/>
          <w:szCs w:val="28"/>
        </w:rPr>
        <w:t xml:space="preserve">Как очевидно из приведенных </w:t>
      </w:r>
      <w:r w:rsidR="0037359A" w:rsidRPr="003F0BA3">
        <w:rPr>
          <w:sz w:val="28"/>
          <w:szCs w:val="28"/>
        </w:rPr>
        <w:t xml:space="preserve">выше </w:t>
      </w:r>
      <w:r w:rsidRPr="003F0BA3">
        <w:rPr>
          <w:sz w:val="28"/>
          <w:szCs w:val="28"/>
        </w:rPr>
        <w:t xml:space="preserve">выводов, судебная практика также не демонстрирует абсолютного единообразия понимания термина «инвестиции». </w:t>
      </w:r>
    </w:p>
    <w:p w:rsidR="00476BBB" w:rsidRPr="003F0BA3" w:rsidRDefault="0037359A" w:rsidP="0037359A">
      <w:pPr>
        <w:spacing w:line="360" w:lineRule="auto"/>
        <w:ind w:firstLine="709"/>
        <w:jc w:val="both"/>
        <w:rPr>
          <w:rFonts w:ascii="Times New Roman" w:hAnsi="Times New Roman" w:cs="Times New Roman"/>
          <w:sz w:val="28"/>
          <w:szCs w:val="28"/>
        </w:rPr>
      </w:pPr>
      <w:r w:rsidRPr="003F0BA3">
        <w:rPr>
          <w:rFonts w:ascii="Times New Roman" w:hAnsi="Times New Roman" w:cs="Times New Roman"/>
          <w:sz w:val="28"/>
          <w:szCs w:val="28"/>
        </w:rPr>
        <w:t>Таким образом, с</w:t>
      </w:r>
      <w:r w:rsidR="00476BBB" w:rsidRPr="003F0BA3">
        <w:rPr>
          <w:rFonts w:ascii="Times New Roman" w:hAnsi="Times New Roman" w:cs="Times New Roman"/>
          <w:sz w:val="28"/>
          <w:szCs w:val="28"/>
        </w:rPr>
        <w:t>уществует значительное различие между признаками инвестиции, выработанными доктриной и признаками, выработанными судебной практикой. На наш взгляд, доктринальное определение является в большей степени описательным, направленным на установление сущностных черт инвестиции. Признаки, выделяемые арбитрами, носят скорее утилитарный характер – определить, подлежит ли дело рассмотрению в инвестиционном арбитраже.</w:t>
      </w:r>
    </w:p>
    <w:p w:rsidR="00476BBB" w:rsidRPr="003F0BA3" w:rsidRDefault="0037359A" w:rsidP="003F0BA3">
      <w:pPr>
        <w:spacing w:after="160" w:line="360" w:lineRule="auto"/>
        <w:ind w:firstLine="709"/>
        <w:jc w:val="both"/>
        <w:rPr>
          <w:rFonts w:ascii="Times New Roman" w:hAnsi="Times New Roman" w:cs="Times New Roman"/>
          <w:sz w:val="28"/>
          <w:szCs w:val="28"/>
        </w:rPr>
      </w:pPr>
      <w:r w:rsidRPr="003F0BA3">
        <w:rPr>
          <w:rFonts w:ascii="Times New Roman" w:hAnsi="Times New Roman" w:cs="Times New Roman"/>
          <w:sz w:val="28"/>
          <w:szCs w:val="28"/>
        </w:rPr>
        <w:t>Правовой с</w:t>
      </w:r>
      <w:r w:rsidR="00476BBB" w:rsidRPr="003F0BA3">
        <w:rPr>
          <w:rFonts w:ascii="Times New Roman" w:hAnsi="Times New Roman" w:cs="Times New Roman"/>
          <w:sz w:val="28"/>
          <w:szCs w:val="28"/>
        </w:rPr>
        <w:t xml:space="preserve">татус государства в инвестиционных правоотношениях характеризуется в том числе тем, как понятие «инвестиция» было определено при заключении ДИС с другими государствами. От этого определения будет зависеть обязательство государства предоставить иностранному </w:t>
      </w:r>
      <w:r w:rsidR="00476BBB" w:rsidRPr="003F0BA3">
        <w:rPr>
          <w:rFonts w:ascii="Times New Roman" w:hAnsi="Times New Roman" w:cs="Times New Roman"/>
          <w:sz w:val="28"/>
          <w:szCs w:val="28"/>
        </w:rPr>
        <w:lastRenderedPageBreak/>
        <w:t>капиталовложению статус инвестиции, и как следствие, наличие у инвестора права на обращение и инвестиционный арбитраж. Поэтому государство должно осмысленно определять изучаемый термин в ДИС.</w:t>
      </w:r>
    </w:p>
    <w:p w:rsidR="00476BBB" w:rsidRPr="0037359A" w:rsidRDefault="0037359A" w:rsidP="00851221">
      <w:pPr>
        <w:spacing w:line="360" w:lineRule="auto"/>
        <w:ind w:firstLine="709"/>
        <w:jc w:val="both"/>
        <w:rPr>
          <w:rFonts w:ascii="Times New Roman" w:hAnsi="Times New Roman" w:cs="Times New Roman"/>
          <w:i/>
          <w:sz w:val="28"/>
          <w:szCs w:val="28"/>
        </w:rPr>
      </w:pPr>
      <w:r w:rsidRPr="0037359A">
        <w:rPr>
          <w:rFonts w:ascii="Times New Roman" w:hAnsi="Times New Roman" w:cs="Times New Roman"/>
          <w:i/>
          <w:sz w:val="28"/>
          <w:szCs w:val="28"/>
        </w:rPr>
        <w:t>Понятие «инвестиционный спор»</w:t>
      </w:r>
    </w:p>
    <w:p w:rsidR="00E94F68" w:rsidRDefault="00476BBB" w:rsidP="00851221">
      <w:pPr>
        <w:spacing w:line="360" w:lineRule="auto"/>
        <w:ind w:firstLine="709"/>
        <w:jc w:val="both"/>
        <w:rPr>
          <w:rFonts w:ascii="Times New Roman" w:hAnsi="Times New Roman" w:cs="Times New Roman"/>
          <w:sz w:val="28"/>
          <w:szCs w:val="28"/>
        </w:rPr>
      </w:pPr>
      <w:r w:rsidRPr="00F004DE">
        <w:rPr>
          <w:rFonts w:ascii="Times New Roman" w:hAnsi="Times New Roman" w:cs="Times New Roman"/>
          <w:sz w:val="28"/>
          <w:szCs w:val="28"/>
        </w:rPr>
        <w:t xml:space="preserve">Однозначного определения понятия «инвестиционный спор», так же, как и понятия «инвестиция» не существует. </w:t>
      </w:r>
    </w:p>
    <w:p w:rsidR="00E0118A" w:rsidRDefault="00E0118A" w:rsidP="0085122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отсутствии </w:t>
      </w:r>
      <w:r w:rsidR="00DE4BAC">
        <w:rPr>
          <w:rFonts w:ascii="Times New Roman" w:hAnsi="Times New Roman" w:cs="Times New Roman"/>
          <w:sz w:val="28"/>
          <w:szCs w:val="28"/>
        </w:rPr>
        <w:t>конвенциального</w:t>
      </w:r>
      <w:r>
        <w:rPr>
          <w:rFonts w:ascii="Times New Roman" w:hAnsi="Times New Roman" w:cs="Times New Roman"/>
          <w:sz w:val="28"/>
          <w:szCs w:val="28"/>
        </w:rPr>
        <w:t xml:space="preserve"> определения, </w:t>
      </w:r>
      <w:r w:rsidR="00DE4BAC">
        <w:rPr>
          <w:rFonts w:ascii="Times New Roman" w:hAnsi="Times New Roman" w:cs="Times New Roman"/>
          <w:sz w:val="28"/>
          <w:szCs w:val="28"/>
        </w:rPr>
        <w:t>в Вашингтонской конвенции</w:t>
      </w:r>
      <w:r w:rsidR="00E94F68">
        <w:rPr>
          <w:rFonts w:ascii="Times New Roman" w:hAnsi="Times New Roman" w:cs="Times New Roman"/>
          <w:sz w:val="28"/>
          <w:szCs w:val="28"/>
        </w:rPr>
        <w:t xml:space="preserve"> </w:t>
      </w:r>
      <w:r>
        <w:rPr>
          <w:rFonts w:ascii="Times New Roman" w:hAnsi="Times New Roman" w:cs="Times New Roman"/>
          <w:sz w:val="28"/>
          <w:szCs w:val="28"/>
        </w:rPr>
        <w:t xml:space="preserve">установлены </w:t>
      </w:r>
      <w:r w:rsidR="00E94F68">
        <w:rPr>
          <w:rFonts w:ascii="Times New Roman" w:hAnsi="Times New Roman" w:cs="Times New Roman"/>
          <w:sz w:val="28"/>
          <w:szCs w:val="28"/>
        </w:rPr>
        <w:t>признаки инвестиционного</w:t>
      </w:r>
      <w:r>
        <w:rPr>
          <w:rFonts w:ascii="Times New Roman" w:hAnsi="Times New Roman" w:cs="Times New Roman"/>
          <w:sz w:val="28"/>
          <w:szCs w:val="28"/>
        </w:rPr>
        <w:t xml:space="preserve"> спора – их можно вывести из ст. 25 Вашингтонской конвенции</w:t>
      </w:r>
      <w:r w:rsidR="0037359A">
        <w:rPr>
          <w:rFonts w:ascii="Times New Roman" w:hAnsi="Times New Roman" w:cs="Times New Roman"/>
          <w:sz w:val="28"/>
          <w:szCs w:val="28"/>
        </w:rPr>
        <w:t xml:space="preserve"> 1965 г</w:t>
      </w:r>
      <w:r>
        <w:rPr>
          <w:rFonts w:ascii="Times New Roman" w:hAnsi="Times New Roman" w:cs="Times New Roman"/>
          <w:sz w:val="28"/>
          <w:szCs w:val="28"/>
        </w:rPr>
        <w:t xml:space="preserve">. </w:t>
      </w:r>
      <w:r w:rsidR="00602655">
        <w:rPr>
          <w:rFonts w:ascii="Times New Roman" w:hAnsi="Times New Roman" w:cs="Times New Roman"/>
          <w:sz w:val="28"/>
          <w:szCs w:val="28"/>
        </w:rPr>
        <w:t>Инвестиционными являются споры, в которых одновременно должны обнаруживаться следующие признаки</w:t>
      </w:r>
      <w:r>
        <w:rPr>
          <w:rFonts w:ascii="Times New Roman" w:hAnsi="Times New Roman" w:cs="Times New Roman"/>
          <w:sz w:val="28"/>
          <w:szCs w:val="28"/>
        </w:rPr>
        <w:t>:</w:t>
      </w:r>
    </w:p>
    <w:p w:rsidR="00E0118A" w:rsidRPr="00E0118A" w:rsidRDefault="00E0118A" w:rsidP="00E0118A">
      <w:pPr>
        <w:pStyle w:val="ae"/>
        <w:numPr>
          <w:ilvl w:val="0"/>
          <w:numId w:val="15"/>
        </w:numPr>
        <w:spacing w:line="360" w:lineRule="auto"/>
        <w:jc w:val="both"/>
        <w:rPr>
          <w:rFonts w:ascii="Times New Roman" w:hAnsi="Times New Roman" w:cs="Times New Roman"/>
          <w:sz w:val="28"/>
          <w:szCs w:val="28"/>
        </w:rPr>
      </w:pPr>
      <w:r w:rsidRPr="00E0118A">
        <w:rPr>
          <w:rFonts w:ascii="Times New Roman" w:hAnsi="Times New Roman" w:cs="Times New Roman"/>
          <w:sz w:val="28"/>
          <w:szCs w:val="28"/>
        </w:rPr>
        <w:t>Споры, которые вытекают из отношений, связанных с иностранными инвестициями;</w:t>
      </w:r>
    </w:p>
    <w:p w:rsidR="00E0118A" w:rsidRPr="00E0118A" w:rsidRDefault="00E0118A" w:rsidP="00E0118A">
      <w:pPr>
        <w:pStyle w:val="ae"/>
        <w:numPr>
          <w:ilvl w:val="0"/>
          <w:numId w:val="15"/>
        </w:numPr>
        <w:spacing w:line="360" w:lineRule="auto"/>
        <w:jc w:val="both"/>
        <w:rPr>
          <w:rFonts w:ascii="Times New Roman" w:hAnsi="Times New Roman" w:cs="Times New Roman"/>
          <w:sz w:val="28"/>
          <w:szCs w:val="28"/>
        </w:rPr>
      </w:pPr>
      <w:r w:rsidRPr="00E0118A">
        <w:rPr>
          <w:rFonts w:ascii="Times New Roman" w:hAnsi="Times New Roman" w:cs="Times New Roman"/>
          <w:sz w:val="28"/>
          <w:szCs w:val="28"/>
        </w:rPr>
        <w:t>Споры между принимающим государством и иностранным инвестором</w:t>
      </w:r>
      <w:r>
        <w:rPr>
          <w:rFonts w:ascii="Times New Roman" w:hAnsi="Times New Roman" w:cs="Times New Roman"/>
          <w:sz w:val="28"/>
          <w:szCs w:val="28"/>
        </w:rPr>
        <w:t>;</w:t>
      </w:r>
    </w:p>
    <w:p w:rsidR="00E0118A" w:rsidRDefault="00E0118A" w:rsidP="00E0118A">
      <w:pPr>
        <w:pStyle w:val="ae"/>
        <w:numPr>
          <w:ilvl w:val="0"/>
          <w:numId w:val="15"/>
        </w:numPr>
        <w:spacing w:line="360" w:lineRule="auto"/>
        <w:jc w:val="both"/>
        <w:rPr>
          <w:rFonts w:ascii="Times New Roman" w:hAnsi="Times New Roman" w:cs="Times New Roman"/>
          <w:sz w:val="28"/>
          <w:szCs w:val="28"/>
        </w:rPr>
      </w:pPr>
      <w:r w:rsidRPr="00E0118A">
        <w:rPr>
          <w:rFonts w:ascii="Times New Roman" w:hAnsi="Times New Roman" w:cs="Times New Roman"/>
          <w:sz w:val="28"/>
          <w:szCs w:val="28"/>
        </w:rPr>
        <w:t>Споры имеющие правовой характер (спор об объеме прав и обязанностей)</w:t>
      </w:r>
      <w:r>
        <w:rPr>
          <w:rFonts w:ascii="Times New Roman" w:hAnsi="Times New Roman" w:cs="Times New Roman"/>
          <w:sz w:val="28"/>
          <w:szCs w:val="28"/>
        </w:rPr>
        <w:t>.</w:t>
      </w:r>
    </w:p>
    <w:p w:rsidR="00E0118A" w:rsidRDefault="00E0118A" w:rsidP="003F0BA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Такой набор признаков предполагает участие государств в конкретизации</w:t>
      </w:r>
      <w:r w:rsidR="00602655">
        <w:rPr>
          <w:rFonts w:ascii="Times New Roman" w:hAnsi="Times New Roman" w:cs="Times New Roman"/>
          <w:sz w:val="28"/>
          <w:szCs w:val="28"/>
        </w:rPr>
        <w:t xml:space="preserve"> понятия. Эта идея заложена в п. 4 ст. 25 Вашингтонской конвенции</w:t>
      </w:r>
      <w:r w:rsidR="0037359A">
        <w:rPr>
          <w:rFonts w:ascii="Times New Roman" w:hAnsi="Times New Roman" w:cs="Times New Roman"/>
          <w:sz w:val="28"/>
          <w:szCs w:val="28"/>
        </w:rPr>
        <w:t xml:space="preserve"> 1965 г.</w:t>
      </w:r>
      <w:r w:rsidR="00602655">
        <w:rPr>
          <w:rFonts w:ascii="Times New Roman" w:hAnsi="Times New Roman" w:cs="Times New Roman"/>
          <w:sz w:val="28"/>
          <w:szCs w:val="28"/>
        </w:rPr>
        <w:t>, предлагающая государствам,</w:t>
      </w:r>
      <w:r w:rsidR="00DE4BAC">
        <w:rPr>
          <w:rFonts w:ascii="Times New Roman" w:hAnsi="Times New Roman" w:cs="Times New Roman"/>
          <w:sz w:val="28"/>
          <w:szCs w:val="28"/>
        </w:rPr>
        <w:t xml:space="preserve"> дающим</w:t>
      </w:r>
      <w:r w:rsidR="00DE4BAC" w:rsidRPr="00DE4BAC">
        <w:rPr>
          <w:rFonts w:ascii="Times New Roman" w:hAnsi="Times New Roman" w:cs="Times New Roman"/>
          <w:sz w:val="28"/>
          <w:szCs w:val="28"/>
        </w:rPr>
        <w:t xml:space="preserve"> свое согласие на разрешение инвестиционных споров по процедуре МЦУИС</w:t>
      </w:r>
      <w:r w:rsidR="00DE4BAC">
        <w:rPr>
          <w:rFonts w:ascii="Times New Roman" w:hAnsi="Times New Roman" w:cs="Times New Roman"/>
          <w:sz w:val="28"/>
          <w:szCs w:val="28"/>
        </w:rPr>
        <w:t>, «</w:t>
      </w:r>
      <w:r w:rsidR="00DE4BAC" w:rsidRPr="00DE4BAC">
        <w:rPr>
          <w:rFonts w:ascii="Times New Roman" w:hAnsi="Times New Roman" w:cs="Times New Roman"/>
          <w:sz w:val="28"/>
          <w:szCs w:val="28"/>
        </w:rPr>
        <w:t>уведомить центр о категории или категориях споров, которые он</w:t>
      </w:r>
      <w:r w:rsidR="00DE4BAC">
        <w:rPr>
          <w:rFonts w:ascii="Times New Roman" w:hAnsi="Times New Roman" w:cs="Times New Roman"/>
          <w:sz w:val="28"/>
          <w:szCs w:val="28"/>
        </w:rPr>
        <w:t>о</w:t>
      </w:r>
      <w:r w:rsidR="00DE4BAC" w:rsidRPr="00DE4BAC">
        <w:rPr>
          <w:rFonts w:ascii="Times New Roman" w:hAnsi="Times New Roman" w:cs="Times New Roman"/>
          <w:sz w:val="28"/>
          <w:szCs w:val="28"/>
        </w:rPr>
        <w:t xml:space="preserve"> будет или не будет рассматривать на предмет передачи в центр</w:t>
      </w:r>
      <w:r w:rsidR="00DE4BAC">
        <w:rPr>
          <w:rFonts w:ascii="Times New Roman" w:hAnsi="Times New Roman" w:cs="Times New Roman"/>
          <w:sz w:val="28"/>
          <w:szCs w:val="28"/>
        </w:rPr>
        <w:t>».</w:t>
      </w:r>
    </w:p>
    <w:p w:rsidR="00182B05" w:rsidRPr="00182B05" w:rsidRDefault="00182B05" w:rsidP="003F0BA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международном уровне</w:t>
      </w:r>
      <w:r w:rsidR="00DE4BAC">
        <w:rPr>
          <w:rFonts w:ascii="Times New Roman" w:hAnsi="Times New Roman" w:cs="Times New Roman"/>
          <w:sz w:val="28"/>
          <w:szCs w:val="28"/>
        </w:rPr>
        <w:t xml:space="preserve"> определение можно обнаружить в </w:t>
      </w:r>
      <w:r>
        <w:rPr>
          <w:rFonts w:ascii="Times New Roman" w:hAnsi="Times New Roman" w:cs="Times New Roman"/>
          <w:sz w:val="28"/>
          <w:szCs w:val="28"/>
        </w:rPr>
        <w:t>двухсторонних инвестиционны</w:t>
      </w:r>
      <w:r w:rsidR="00D5137D">
        <w:rPr>
          <w:rFonts w:ascii="Times New Roman" w:hAnsi="Times New Roman" w:cs="Times New Roman"/>
          <w:sz w:val="28"/>
          <w:szCs w:val="28"/>
        </w:rPr>
        <w:t>х договорах. Например, ст. 6 ДИС</w:t>
      </w:r>
      <w:r>
        <w:rPr>
          <w:rFonts w:ascii="Times New Roman" w:hAnsi="Times New Roman" w:cs="Times New Roman"/>
          <w:sz w:val="28"/>
          <w:szCs w:val="28"/>
        </w:rPr>
        <w:t xml:space="preserve"> </w:t>
      </w:r>
      <w:r w:rsidR="0037359A">
        <w:rPr>
          <w:rFonts w:ascii="Times New Roman" w:hAnsi="Times New Roman" w:cs="Times New Roman"/>
          <w:sz w:val="28"/>
          <w:szCs w:val="28"/>
        </w:rPr>
        <w:t xml:space="preserve">между РФ </w:t>
      </w:r>
      <w:r>
        <w:rPr>
          <w:rFonts w:ascii="Times New Roman" w:hAnsi="Times New Roman" w:cs="Times New Roman"/>
          <w:sz w:val="28"/>
          <w:szCs w:val="28"/>
        </w:rPr>
        <w:t>и США гласит, что «</w:t>
      </w:r>
      <w:r w:rsidRPr="00182B05">
        <w:rPr>
          <w:rFonts w:ascii="Times New Roman" w:hAnsi="Times New Roman" w:cs="Times New Roman"/>
          <w:sz w:val="28"/>
          <w:szCs w:val="28"/>
        </w:rPr>
        <w:t>спор в связи с капиталовложением</w:t>
      </w:r>
      <w:r>
        <w:rPr>
          <w:rFonts w:ascii="Times New Roman" w:hAnsi="Times New Roman" w:cs="Times New Roman"/>
          <w:sz w:val="28"/>
          <w:szCs w:val="28"/>
        </w:rPr>
        <w:t xml:space="preserve"> </w:t>
      </w:r>
      <w:r w:rsidRPr="00182B05">
        <w:rPr>
          <w:rFonts w:ascii="Times New Roman" w:hAnsi="Times New Roman" w:cs="Times New Roman"/>
          <w:sz w:val="28"/>
          <w:szCs w:val="28"/>
        </w:rPr>
        <w:t>определяется как спор по поводу</w:t>
      </w:r>
      <w:r w:rsidR="0037359A">
        <w:rPr>
          <w:rFonts w:ascii="Times New Roman" w:hAnsi="Times New Roman" w:cs="Times New Roman"/>
          <w:sz w:val="28"/>
          <w:szCs w:val="28"/>
        </w:rPr>
        <w:t>:</w:t>
      </w:r>
    </w:p>
    <w:p w:rsidR="00182B05" w:rsidRPr="00182B05" w:rsidRDefault="00182B05" w:rsidP="003F0BA3">
      <w:pPr>
        <w:spacing w:line="360" w:lineRule="auto"/>
        <w:ind w:firstLine="709"/>
        <w:jc w:val="both"/>
        <w:rPr>
          <w:rFonts w:ascii="Times New Roman" w:hAnsi="Times New Roman" w:cs="Times New Roman"/>
          <w:sz w:val="28"/>
          <w:szCs w:val="28"/>
        </w:rPr>
      </w:pPr>
      <w:r w:rsidRPr="00182B05">
        <w:rPr>
          <w:rFonts w:ascii="Times New Roman" w:hAnsi="Times New Roman" w:cs="Times New Roman"/>
          <w:sz w:val="28"/>
          <w:szCs w:val="28"/>
        </w:rPr>
        <w:lastRenderedPageBreak/>
        <w:t>a) толкования или применения договора о капиталовложении;</w:t>
      </w:r>
    </w:p>
    <w:p w:rsidR="00182B05" w:rsidRPr="00182B05" w:rsidRDefault="00182B05" w:rsidP="003F0BA3">
      <w:pPr>
        <w:spacing w:line="360" w:lineRule="auto"/>
        <w:ind w:firstLine="709"/>
        <w:jc w:val="both"/>
        <w:rPr>
          <w:rFonts w:ascii="Times New Roman" w:hAnsi="Times New Roman" w:cs="Times New Roman"/>
          <w:sz w:val="28"/>
          <w:szCs w:val="28"/>
        </w:rPr>
      </w:pPr>
      <w:r w:rsidRPr="00182B05">
        <w:rPr>
          <w:rFonts w:ascii="Times New Roman" w:hAnsi="Times New Roman" w:cs="Times New Roman"/>
          <w:sz w:val="28"/>
          <w:szCs w:val="28"/>
        </w:rPr>
        <w:t xml:space="preserve">b) толкования или применения любого </w:t>
      </w:r>
      <w:r>
        <w:rPr>
          <w:rFonts w:ascii="Times New Roman" w:hAnsi="Times New Roman" w:cs="Times New Roman"/>
          <w:sz w:val="28"/>
          <w:szCs w:val="28"/>
        </w:rPr>
        <w:t xml:space="preserve">разрешения, выдаваемого в связи </w:t>
      </w:r>
      <w:r w:rsidRPr="00182B05">
        <w:rPr>
          <w:rFonts w:ascii="Times New Roman" w:hAnsi="Times New Roman" w:cs="Times New Roman"/>
          <w:sz w:val="28"/>
          <w:szCs w:val="28"/>
        </w:rPr>
        <w:t>с капиталовложением органом</w:t>
      </w:r>
      <w:r>
        <w:rPr>
          <w:rFonts w:ascii="Times New Roman" w:hAnsi="Times New Roman" w:cs="Times New Roman"/>
          <w:sz w:val="28"/>
          <w:szCs w:val="28"/>
        </w:rPr>
        <w:t xml:space="preserve"> Стороны, ведающим иностранными </w:t>
      </w:r>
      <w:r w:rsidRPr="00182B05">
        <w:rPr>
          <w:rFonts w:ascii="Times New Roman" w:hAnsi="Times New Roman" w:cs="Times New Roman"/>
          <w:sz w:val="28"/>
          <w:szCs w:val="28"/>
        </w:rPr>
        <w:t>капиталовложениями; или</w:t>
      </w:r>
    </w:p>
    <w:p w:rsidR="00DE4BAC" w:rsidRDefault="00182B05" w:rsidP="003F0BA3">
      <w:pPr>
        <w:spacing w:line="360" w:lineRule="auto"/>
        <w:ind w:firstLine="709"/>
        <w:jc w:val="both"/>
        <w:rPr>
          <w:rFonts w:ascii="Times New Roman" w:hAnsi="Times New Roman" w:cs="Times New Roman"/>
          <w:sz w:val="28"/>
          <w:szCs w:val="28"/>
        </w:rPr>
      </w:pPr>
      <w:r w:rsidRPr="00182B05">
        <w:rPr>
          <w:rFonts w:ascii="Times New Roman" w:hAnsi="Times New Roman" w:cs="Times New Roman"/>
          <w:sz w:val="28"/>
          <w:szCs w:val="28"/>
        </w:rPr>
        <w:t>c) наличия и последствий заяв</w:t>
      </w:r>
      <w:r>
        <w:rPr>
          <w:rFonts w:ascii="Times New Roman" w:hAnsi="Times New Roman" w:cs="Times New Roman"/>
          <w:sz w:val="28"/>
          <w:szCs w:val="28"/>
        </w:rPr>
        <w:t xml:space="preserve">ленного нарушения любого права, </w:t>
      </w:r>
      <w:r w:rsidRPr="00182B05">
        <w:rPr>
          <w:rFonts w:ascii="Times New Roman" w:hAnsi="Times New Roman" w:cs="Times New Roman"/>
          <w:sz w:val="28"/>
          <w:szCs w:val="28"/>
        </w:rPr>
        <w:t>предоставляемого настоящим Догов</w:t>
      </w:r>
      <w:r>
        <w:rPr>
          <w:rFonts w:ascii="Times New Roman" w:hAnsi="Times New Roman" w:cs="Times New Roman"/>
          <w:sz w:val="28"/>
          <w:szCs w:val="28"/>
        </w:rPr>
        <w:t>ором или возникающего из него в отношении капиталовложения».</w:t>
      </w:r>
    </w:p>
    <w:p w:rsidR="00182B05" w:rsidRDefault="00182B05" w:rsidP="003F0BA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Национальное законодательство не прямо, но косвенно определяет инвестиционный спор в ст. 10 Федерального</w:t>
      </w:r>
      <w:r w:rsidRPr="00182B05">
        <w:rPr>
          <w:rFonts w:ascii="Times New Roman" w:hAnsi="Times New Roman" w:cs="Times New Roman"/>
          <w:sz w:val="28"/>
          <w:szCs w:val="28"/>
        </w:rPr>
        <w:t xml:space="preserve"> закон</w:t>
      </w:r>
      <w:r>
        <w:rPr>
          <w:rFonts w:ascii="Times New Roman" w:hAnsi="Times New Roman" w:cs="Times New Roman"/>
          <w:sz w:val="28"/>
          <w:szCs w:val="28"/>
        </w:rPr>
        <w:t>а</w:t>
      </w:r>
      <w:r w:rsidRPr="00182B05">
        <w:rPr>
          <w:rFonts w:ascii="Times New Roman" w:hAnsi="Times New Roman" w:cs="Times New Roman"/>
          <w:sz w:val="28"/>
          <w:szCs w:val="28"/>
        </w:rPr>
        <w:t xml:space="preserve"> от 09.07.1999 N 160-ФЗ "Об иностранных инвестициях в Российской Федерации"</w:t>
      </w:r>
      <w:r>
        <w:rPr>
          <w:rFonts w:ascii="Times New Roman" w:hAnsi="Times New Roman" w:cs="Times New Roman"/>
          <w:sz w:val="28"/>
          <w:szCs w:val="28"/>
        </w:rPr>
        <w:t xml:space="preserve"> как «с</w:t>
      </w:r>
      <w:r w:rsidRPr="00182B05">
        <w:rPr>
          <w:rFonts w:ascii="Times New Roman" w:hAnsi="Times New Roman" w:cs="Times New Roman"/>
          <w:sz w:val="28"/>
          <w:szCs w:val="28"/>
        </w:rPr>
        <w:t>пор иностранного инвестора, возникший в связи с осуществлением инвестиций и предпринимательской деятельности на т</w:t>
      </w:r>
      <w:r>
        <w:rPr>
          <w:rFonts w:ascii="Times New Roman" w:hAnsi="Times New Roman" w:cs="Times New Roman"/>
          <w:sz w:val="28"/>
          <w:szCs w:val="28"/>
        </w:rPr>
        <w:t>ерритории Российской Федерации».</w:t>
      </w:r>
    </w:p>
    <w:p w:rsidR="00182B05" w:rsidRDefault="00EA51D4" w:rsidP="003F0BA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Указанные нормативные определения </w:t>
      </w:r>
      <w:r w:rsidR="00C56C66">
        <w:rPr>
          <w:rFonts w:ascii="Times New Roman" w:hAnsi="Times New Roman" w:cs="Times New Roman"/>
          <w:sz w:val="28"/>
          <w:szCs w:val="28"/>
        </w:rPr>
        <w:t>представляют собой широкий подход к толкованию понятия «инвестиционный спор». Этот подход включает в себя:</w:t>
      </w:r>
    </w:p>
    <w:p w:rsidR="00C56C66" w:rsidRPr="00C56C66" w:rsidRDefault="00C56C66" w:rsidP="00C56C66">
      <w:pPr>
        <w:pStyle w:val="ae"/>
        <w:numPr>
          <w:ilvl w:val="0"/>
          <w:numId w:val="16"/>
        </w:numPr>
        <w:spacing w:line="360" w:lineRule="auto"/>
        <w:jc w:val="both"/>
        <w:rPr>
          <w:rFonts w:ascii="Times New Roman" w:hAnsi="Times New Roman" w:cs="Times New Roman"/>
          <w:sz w:val="28"/>
          <w:szCs w:val="28"/>
        </w:rPr>
      </w:pPr>
      <w:r w:rsidRPr="00C56C66">
        <w:rPr>
          <w:rFonts w:ascii="Times New Roman" w:hAnsi="Times New Roman" w:cs="Times New Roman"/>
          <w:sz w:val="28"/>
          <w:szCs w:val="28"/>
        </w:rPr>
        <w:t>Спор</w:t>
      </w:r>
      <w:r>
        <w:rPr>
          <w:rFonts w:ascii="Times New Roman" w:hAnsi="Times New Roman" w:cs="Times New Roman"/>
          <w:sz w:val="28"/>
          <w:szCs w:val="28"/>
        </w:rPr>
        <w:t>ы, основанием которых</w:t>
      </w:r>
      <w:r w:rsidRPr="00C56C66">
        <w:rPr>
          <w:rFonts w:ascii="Times New Roman" w:hAnsi="Times New Roman" w:cs="Times New Roman"/>
          <w:sz w:val="28"/>
          <w:szCs w:val="28"/>
        </w:rPr>
        <w:t xml:space="preserve"> стало нарушение субъективных прав инвестора – разрешается через арбитраж, предусмотренный инвестиционным соглашением между инвестором и принимающим государством;</w:t>
      </w:r>
    </w:p>
    <w:p w:rsidR="00C56C66" w:rsidRDefault="00C56C66" w:rsidP="00C56C66">
      <w:pPr>
        <w:pStyle w:val="ae"/>
        <w:numPr>
          <w:ilvl w:val="0"/>
          <w:numId w:val="16"/>
        </w:numPr>
        <w:spacing w:line="360" w:lineRule="auto"/>
        <w:jc w:val="both"/>
        <w:rPr>
          <w:rFonts w:ascii="Times New Roman" w:hAnsi="Times New Roman" w:cs="Times New Roman"/>
          <w:sz w:val="28"/>
          <w:szCs w:val="28"/>
        </w:rPr>
      </w:pPr>
      <w:r w:rsidRPr="00C56C66">
        <w:rPr>
          <w:rFonts w:ascii="Times New Roman" w:hAnsi="Times New Roman" w:cs="Times New Roman"/>
          <w:sz w:val="28"/>
          <w:szCs w:val="28"/>
        </w:rPr>
        <w:t>Спор</w:t>
      </w:r>
      <w:r>
        <w:rPr>
          <w:rFonts w:ascii="Times New Roman" w:hAnsi="Times New Roman" w:cs="Times New Roman"/>
          <w:sz w:val="28"/>
          <w:szCs w:val="28"/>
        </w:rPr>
        <w:t>ы</w:t>
      </w:r>
      <w:r w:rsidR="00470ED4">
        <w:rPr>
          <w:rFonts w:ascii="Times New Roman" w:hAnsi="Times New Roman" w:cs="Times New Roman"/>
          <w:sz w:val="28"/>
          <w:szCs w:val="28"/>
        </w:rPr>
        <w:t>,</w:t>
      </w:r>
      <w:r w:rsidRPr="00C56C66">
        <w:rPr>
          <w:rFonts w:ascii="Times New Roman" w:hAnsi="Times New Roman" w:cs="Times New Roman"/>
          <w:sz w:val="28"/>
          <w:szCs w:val="28"/>
        </w:rPr>
        <w:t xml:space="preserve"> касающиеся общих норм договора – разрешается через спор между государством инвестора и государством-реципиентом инвестиций</w:t>
      </w:r>
      <w:r w:rsidR="00470ED4">
        <w:rPr>
          <w:rStyle w:val="a9"/>
          <w:rFonts w:ascii="Times New Roman" w:hAnsi="Times New Roman" w:cs="Times New Roman"/>
          <w:sz w:val="28"/>
          <w:szCs w:val="28"/>
        </w:rPr>
        <w:footnoteReference w:id="11"/>
      </w:r>
      <w:r w:rsidRPr="00C56C66">
        <w:rPr>
          <w:rFonts w:ascii="Times New Roman" w:hAnsi="Times New Roman" w:cs="Times New Roman"/>
          <w:sz w:val="28"/>
          <w:szCs w:val="28"/>
        </w:rPr>
        <w:t>.</w:t>
      </w:r>
    </w:p>
    <w:p w:rsidR="00470ED4" w:rsidRPr="00470ED4" w:rsidRDefault="00470ED4" w:rsidP="003F0BA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Узкий подход к толкованию понятия «инвестиционный спор» подразумевает только споры </w:t>
      </w:r>
      <w:r w:rsidRPr="00C56C66">
        <w:rPr>
          <w:rFonts w:ascii="Times New Roman" w:hAnsi="Times New Roman" w:cs="Times New Roman"/>
          <w:sz w:val="28"/>
          <w:szCs w:val="28"/>
        </w:rPr>
        <w:t>между инвестором и принимающим государством</w:t>
      </w:r>
      <w:r>
        <w:rPr>
          <w:rFonts w:ascii="Times New Roman" w:hAnsi="Times New Roman" w:cs="Times New Roman"/>
          <w:sz w:val="28"/>
          <w:szCs w:val="28"/>
        </w:rPr>
        <w:t xml:space="preserve">. Поскольку основная масса инвестиционных споров на современном этапе являются именно инвестиционными спорами в узком </w:t>
      </w:r>
      <w:r>
        <w:rPr>
          <w:rFonts w:ascii="Times New Roman" w:hAnsi="Times New Roman" w:cs="Times New Roman"/>
          <w:sz w:val="28"/>
          <w:szCs w:val="28"/>
        </w:rPr>
        <w:lastRenderedPageBreak/>
        <w:t>смысле, в настоящей работе, в основном, будет представлен анализ инвестиционных споров в узком смысле.</w:t>
      </w:r>
    </w:p>
    <w:p w:rsidR="00476BBB" w:rsidRPr="00F004DE" w:rsidRDefault="00470ED4" w:rsidP="0085122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Правовая доктрина также не выработала однозначного понятия «инвестиционный спор». Если</w:t>
      </w:r>
      <w:r w:rsidR="00476BBB" w:rsidRPr="00F004DE">
        <w:rPr>
          <w:rFonts w:ascii="Times New Roman" w:hAnsi="Times New Roman" w:cs="Times New Roman"/>
          <w:sz w:val="28"/>
          <w:szCs w:val="28"/>
        </w:rPr>
        <w:t xml:space="preserve"> считать инвестиционным спором такие, споры, которые вытекают из отношений, связанных с иностранными инвестициями, существует 3 основные позиции, предлагающие базовое деление споров на различные по природе группы.</w:t>
      </w:r>
    </w:p>
    <w:p w:rsidR="00476BBB" w:rsidRPr="0037359A" w:rsidRDefault="0037359A" w:rsidP="003F0BA3">
      <w:pPr>
        <w:spacing w:after="16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классификацией, которую предлагает</w:t>
      </w:r>
      <w:r w:rsidR="00476BBB" w:rsidRPr="0037359A">
        <w:rPr>
          <w:rFonts w:ascii="Times New Roman" w:hAnsi="Times New Roman" w:cs="Times New Roman"/>
          <w:sz w:val="28"/>
          <w:szCs w:val="28"/>
        </w:rPr>
        <w:t xml:space="preserve"> </w:t>
      </w:r>
      <w:r w:rsidRPr="0037359A">
        <w:rPr>
          <w:rFonts w:ascii="Times New Roman" w:hAnsi="Times New Roman" w:cs="Times New Roman"/>
          <w:sz w:val="28"/>
          <w:szCs w:val="28"/>
        </w:rPr>
        <w:t xml:space="preserve">В.Н </w:t>
      </w:r>
      <w:r>
        <w:rPr>
          <w:rFonts w:ascii="Times New Roman" w:hAnsi="Times New Roman" w:cs="Times New Roman"/>
          <w:sz w:val="28"/>
          <w:szCs w:val="28"/>
        </w:rPr>
        <w:t>Лисица</w:t>
      </w:r>
      <w:r w:rsidR="00476BBB">
        <w:rPr>
          <w:rStyle w:val="a9"/>
          <w:rFonts w:ascii="Times New Roman" w:hAnsi="Times New Roman" w:cs="Times New Roman"/>
          <w:sz w:val="28"/>
          <w:szCs w:val="28"/>
        </w:rPr>
        <w:footnoteReference w:id="12"/>
      </w:r>
      <w:r>
        <w:rPr>
          <w:rFonts w:ascii="Times New Roman" w:hAnsi="Times New Roman" w:cs="Times New Roman"/>
          <w:sz w:val="28"/>
          <w:szCs w:val="28"/>
        </w:rPr>
        <w:t xml:space="preserve"> инвестиционные споры можно разделить на 2 группы:</w:t>
      </w:r>
    </w:p>
    <w:p w:rsidR="00476BBB" w:rsidRPr="006537CF" w:rsidRDefault="00476BBB" w:rsidP="0085122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6537CF">
        <w:rPr>
          <w:rFonts w:ascii="Times New Roman" w:hAnsi="Times New Roman" w:cs="Times New Roman"/>
          <w:sz w:val="28"/>
          <w:szCs w:val="28"/>
        </w:rPr>
        <w:t xml:space="preserve"> споры между принимающим государством и государством инвестора или международной организацией, возникающие из международных правоотношений, носящие международный (межгосударственный) характер и разрешаемые на основании норм международного публичного права в рамках международной правовой системы</w:t>
      </w:r>
      <w:r>
        <w:rPr>
          <w:rFonts w:ascii="Times New Roman" w:hAnsi="Times New Roman" w:cs="Times New Roman"/>
          <w:sz w:val="28"/>
          <w:szCs w:val="28"/>
        </w:rPr>
        <w:t>.»</w:t>
      </w:r>
      <w:r>
        <w:rPr>
          <w:rStyle w:val="a9"/>
          <w:rFonts w:ascii="Times New Roman" w:hAnsi="Times New Roman" w:cs="Times New Roman"/>
          <w:sz w:val="28"/>
          <w:szCs w:val="28"/>
        </w:rPr>
        <w:footnoteReference w:id="13"/>
      </w:r>
      <w:r>
        <w:rPr>
          <w:rFonts w:ascii="Times New Roman" w:hAnsi="Times New Roman" w:cs="Times New Roman"/>
          <w:sz w:val="28"/>
          <w:szCs w:val="28"/>
        </w:rPr>
        <w:t xml:space="preserve"> Как пример такого спора автор приводит</w:t>
      </w:r>
      <w:r w:rsidRPr="005700B8">
        <w:rPr>
          <w:rFonts w:ascii="Times New Roman" w:hAnsi="Times New Roman" w:cs="Times New Roman"/>
          <w:sz w:val="28"/>
          <w:szCs w:val="28"/>
        </w:rPr>
        <w:t xml:space="preserve"> </w:t>
      </w:r>
      <w:r>
        <w:rPr>
          <w:rFonts w:ascii="Times New Roman" w:hAnsi="Times New Roman" w:cs="Times New Roman"/>
          <w:sz w:val="28"/>
          <w:szCs w:val="28"/>
        </w:rPr>
        <w:t xml:space="preserve">дело </w:t>
      </w:r>
      <w:proofErr w:type="spellStart"/>
      <w:r>
        <w:rPr>
          <w:rFonts w:ascii="Times New Roman" w:hAnsi="Times New Roman" w:cs="Times New Roman"/>
          <w:sz w:val="28"/>
          <w:szCs w:val="28"/>
        </w:rPr>
        <w:t>Barcelona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Traction</w:t>
      </w:r>
      <w:proofErr w:type="spellEnd"/>
      <w:r>
        <w:rPr>
          <w:rFonts w:ascii="Times New Roman" w:hAnsi="Times New Roman" w:cs="Times New Roman"/>
          <w:sz w:val="28"/>
          <w:szCs w:val="28"/>
        </w:rPr>
        <w:t xml:space="preserve"> о защите</w:t>
      </w:r>
      <w:r w:rsidRPr="005700B8">
        <w:rPr>
          <w:rFonts w:ascii="Times New Roman" w:hAnsi="Times New Roman" w:cs="Times New Roman"/>
          <w:sz w:val="28"/>
          <w:szCs w:val="28"/>
        </w:rPr>
        <w:t xml:space="preserve"> бельгийских лиц - акционеров к</w:t>
      </w:r>
      <w:r>
        <w:rPr>
          <w:rFonts w:ascii="Times New Roman" w:hAnsi="Times New Roman" w:cs="Times New Roman"/>
          <w:sz w:val="28"/>
          <w:szCs w:val="28"/>
        </w:rPr>
        <w:t xml:space="preserve">омпании </w:t>
      </w:r>
      <w:proofErr w:type="spellStart"/>
      <w:r>
        <w:rPr>
          <w:rFonts w:ascii="Times New Roman" w:hAnsi="Times New Roman" w:cs="Times New Roman"/>
          <w:sz w:val="28"/>
          <w:szCs w:val="28"/>
        </w:rPr>
        <w:t>Barcelona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Traction</w:t>
      </w:r>
      <w:proofErr w:type="spellEnd"/>
      <w:r w:rsidRPr="005700B8">
        <w:rPr>
          <w:rFonts w:ascii="Times New Roman" w:hAnsi="Times New Roman" w:cs="Times New Roman"/>
          <w:sz w:val="28"/>
          <w:szCs w:val="28"/>
        </w:rPr>
        <w:t>, инкорпорированной в Канаде</w:t>
      </w:r>
      <w:r>
        <w:rPr>
          <w:rFonts w:ascii="Times New Roman" w:hAnsi="Times New Roman" w:cs="Times New Roman"/>
          <w:sz w:val="28"/>
          <w:szCs w:val="28"/>
        </w:rPr>
        <w:t>.</w:t>
      </w:r>
    </w:p>
    <w:p w:rsidR="00476BBB" w:rsidRDefault="00476BBB" w:rsidP="0085122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6537CF">
        <w:rPr>
          <w:rFonts w:ascii="Times New Roman" w:hAnsi="Times New Roman" w:cs="Times New Roman"/>
          <w:sz w:val="28"/>
          <w:szCs w:val="28"/>
        </w:rPr>
        <w:t xml:space="preserve"> споры между иностранным инвестором и иным физическим или юридическими лицом либо принимающим государством, возникающие из гражданских, административных и иных публичных правоотношений, осложненных иностранным элементом, носящие транснациональный характер и разрешаемые государственными судами и арбитражами на основании норм права, относящихся к разным системам права, в рамках национальной правовой системы.</w:t>
      </w:r>
      <w:r>
        <w:rPr>
          <w:rFonts w:ascii="Times New Roman" w:hAnsi="Times New Roman" w:cs="Times New Roman"/>
          <w:sz w:val="28"/>
          <w:szCs w:val="28"/>
        </w:rPr>
        <w:t>»</w:t>
      </w:r>
      <w:r>
        <w:rPr>
          <w:rStyle w:val="a9"/>
          <w:rFonts w:ascii="Times New Roman" w:hAnsi="Times New Roman" w:cs="Times New Roman"/>
          <w:sz w:val="28"/>
          <w:szCs w:val="28"/>
        </w:rPr>
        <w:footnoteReference w:id="14"/>
      </w:r>
    </w:p>
    <w:p w:rsidR="00476BBB" w:rsidRDefault="00476BBB" w:rsidP="0085122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отрицая такую классификацию в принципе, отметим ее уязвимость для критики. Первая группа (публично-правовые споры) в настоящий момент </w:t>
      </w:r>
      <w:r>
        <w:rPr>
          <w:rFonts w:ascii="Times New Roman" w:hAnsi="Times New Roman" w:cs="Times New Roman"/>
          <w:sz w:val="28"/>
          <w:szCs w:val="28"/>
        </w:rPr>
        <w:lastRenderedPageBreak/>
        <w:t xml:space="preserve">не востребована, т.к. ее заменил механизм спора инвестора и принимающего государства. Дело Барселона </w:t>
      </w:r>
      <w:proofErr w:type="spellStart"/>
      <w:r>
        <w:rPr>
          <w:rFonts w:ascii="Times New Roman" w:hAnsi="Times New Roman" w:cs="Times New Roman"/>
          <w:sz w:val="28"/>
          <w:szCs w:val="28"/>
        </w:rPr>
        <w:t>Трэкшн</w:t>
      </w:r>
      <w:proofErr w:type="spellEnd"/>
      <w:r>
        <w:rPr>
          <w:rFonts w:ascii="Times New Roman" w:hAnsi="Times New Roman" w:cs="Times New Roman"/>
          <w:sz w:val="28"/>
          <w:szCs w:val="28"/>
        </w:rPr>
        <w:t xml:space="preserve"> рассматривалось в 50х годах </w:t>
      </w:r>
      <w:r>
        <w:rPr>
          <w:rFonts w:ascii="Times New Roman" w:hAnsi="Times New Roman" w:cs="Times New Roman"/>
          <w:sz w:val="28"/>
          <w:szCs w:val="28"/>
          <w:lang w:val="en-US"/>
        </w:rPr>
        <w:t>XX</w:t>
      </w:r>
      <w:r>
        <w:rPr>
          <w:rFonts w:ascii="Times New Roman" w:hAnsi="Times New Roman" w:cs="Times New Roman"/>
          <w:sz w:val="28"/>
          <w:szCs w:val="28"/>
        </w:rPr>
        <w:t xml:space="preserve"> века, на заре инвестиционного арбитража, поэтому класть в основу классификации неактуальное дело представляется неверным. Во второй группе споров, на наш взгляд, </w:t>
      </w:r>
      <w:r w:rsidR="007767E5">
        <w:rPr>
          <w:rFonts w:ascii="Times New Roman" w:hAnsi="Times New Roman" w:cs="Times New Roman"/>
          <w:sz w:val="28"/>
          <w:szCs w:val="28"/>
        </w:rPr>
        <w:t xml:space="preserve">В.Н. </w:t>
      </w:r>
      <w:r>
        <w:rPr>
          <w:rFonts w:ascii="Times New Roman" w:hAnsi="Times New Roman" w:cs="Times New Roman"/>
          <w:sz w:val="28"/>
          <w:szCs w:val="28"/>
        </w:rPr>
        <w:t>Лисица смешивает (1) споры между инвесторами и (2) споры между инвестором и государством-реципиентом, которые разрешаются по различной процедуре.</w:t>
      </w:r>
    </w:p>
    <w:p w:rsidR="0037359A" w:rsidRDefault="0037359A" w:rsidP="003F0BA3">
      <w:pPr>
        <w:spacing w:after="16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w:t>
      </w:r>
      <w:r w:rsidRPr="0037359A">
        <w:rPr>
          <w:rFonts w:ascii="Times New Roman" w:hAnsi="Times New Roman" w:cs="Times New Roman"/>
          <w:sz w:val="28"/>
          <w:szCs w:val="28"/>
        </w:rPr>
        <w:t>М.А.</w:t>
      </w:r>
      <w:r>
        <w:rPr>
          <w:rFonts w:ascii="Times New Roman" w:hAnsi="Times New Roman" w:cs="Times New Roman"/>
          <w:sz w:val="28"/>
          <w:szCs w:val="28"/>
        </w:rPr>
        <w:t xml:space="preserve"> </w:t>
      </w:r>
      <w:r w:rsidR="00476BBB" w:rsidRPr="0037359A">
        <w:rPr>
          <w:rFonts w:ascii="Times New Roman" w:hAnsi="Times New Roman" w:cs="Times New Roman"/>
          <w:sz w:val="28"/>
          <w:szCs w:val="28"/>
        </w:rPr>
        <w:t>Баратовой</w:t>
      </w:r>
      <w:r w:rsidR="00476BBB" w:rsidRPr="00335144">
        <w:rPr>
          <w:rStyle w:val="a9"/>
        </w:rPr>
        <w:footnoteReference w:id="15"/>
      </w:r>
      <w:r>
        <w:rPr>
          <w:rFonts w:ascii="Times New Roman" w:hAnsi="Times New Roman" w:cs="Times New Roman"/>
          <w:sz w:val="28"/>
          <w:szCs w:val="28"/>
        </w:rPr>
        <w:t xml:space="preserve"> инвестиционные споры делятся на:</w:t>
      </w:r>
    </w:p>
    <w:p w:rsidR="00476BBB" w:rsidRDefault="00476BBB" w:rsidP="003F0BA3">
      <w:pPr>
        <w:spacing w:after="16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335144">
        <w:rPr>
          <w:rFonts w:ascii="Times New Roman" w:hAnsi="Times New Roman" w:cs="Times New Roman"/>
          <w:sz w:val="28"/>
          <w:szCs w:val="28"/>
        </w:rPr>
        <w:t>инвестиционные споры (те, которые вытекают из отношений,</w:t>
      </w:r>
      <w:r>
        <w:rPr>
          <w:rFonts w:ascii="Times New Roman" w:hAnsi="Times New Roman" w:cs="Times New Roman"/>
          <w:sz w:val="28"/>
          <w:szCs w:val="28"/>
        </w:rPr>
        <w:t xml:space="preserve"> связанных с иностранными инвестициями); </w:t>
      </w:r>
    </w:p>
    <w:p w:rsidR="00476BBB" w:rsidRDefault="00476BBB" w:rsidP="003F0BA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35144">
        <w:rPr>
          <w:rFonts w:ascii="Times New Roman" w:hAnsi="Times New Roman" w:cs="Times New Roman"/>
          <w:sz w:val="28"/>
          <w:szCs w:val="28"/>
        </w:rPr>
        <w:t>споры, возникшие между договаривающимся государств</w:t>
      </w:r>
      <w:r>
        <w:rPr>
          <w:rFonts w:ascii="Times New Roman" w:hAnsi="Times New Roman" w:cs="Times New Roman"/>
          <w:sz w:val="28"/>
          <w:szCs w:val="28"/>
        </w:rPr>
        <w:t>ом и иностранным частным инвестором</w:t>
      </w:r>
      <w:r w:rsidRPr="00335144">
        <w:rPr>
          <w:rFonts w:ascii="Times New Roman" w:hAnsi="Times New Roman" w:cs="Times New Roman"/>
          <w:sz w:val="28"/>
          <w:szCs w:val="28"/>
        </w:rPr>
        <w:t xml:space="preserve">; </w:t>
      </w:r>
    </w:p>
    <w:p w:rsidR="00476BBB" w:rsidRDefault="00476BBB" w:rsidP="003F0BA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335144">
        <w:rPr>
          <w:rFonts w:ascii="Times New Roman" w:hAnsi="Times New Roman" w:cs="Times New Roman"/>
          <w:sz w:val="28"/>
          <w:szCs w:val="28"/>
        </w:rPr>
        <w:t>правовые споры (то есть касающиеся сущности и объема юридических прав и обязанностей сторон, условий и размеров компенсации за нарушение обязательств по дан</w:t>
      </w:r>
      <w:r>
        <w:rPr>
          <w:rFonts w:ascii="Times New Roman" w:hAnsi="Times New Roman" w:cs="Times New Roman"/>
          <w:sz w:val="28"/>
          <w:szCs w:val="28"/>
        </w:rPr>
        <w:t>ному инвестиционному контракту)»</w:t>
      </w:r>
      <w:r w:rsidRPr="00335144">
        <w:rPr>
          <w:rFonts w:ascii="Times New Roman" w:hAnsi="Times New Roman" w:cs="Times New Roman"/>
          <w:sz w:val="28"/>
          <w:szCs w:val="28"/>
        </w:rPr>
        <w:t>.</w:t>
      </w:r>
    </w:p>
    <w:p w:rsidR="00476BBB" w:rsidRPr="00A04098" w:rsidRDefault="0037359A" w:rsidP="0085122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Эта классификация представляется менее удачной, поскольку</w:t>
      </w:r>
      <w:r w:rsidR="00476BBB">
        <w:rPr>
          <w:rFonts w:ascii="Times New Roman" w:hAnsi="Times New Roman" w:cs="Times New Roman"/>
          <w:sz w:val="28"/>
          <w:szCs w:val="28"/>
        </w:rPr>
        <w:t xml:space="preserve"> </w:t>
      </w:r>
      <w:r w:rsidR="00476BBB" w:rsidRPr="00335144">
        <w:rPr>
          <w:rFonts w:ascii="Times New Roman" w:hAnsi="Times New Roman" w:cs="Times New Roman"/>
          <w:sz w:val="28"/>
          <w:szCs w:val="28"/>
        </w:rPr>
        <w:t>отсутствует единый к</w:t>
      </w:r>
      <w:r w:rsidR="00476BBB">
        <w:rPr>
          <w:rFonts w:ascii="Times New Roman" w:hAnsi="Times New Roman" w:cs="Times New Roman"/>
          <w:sz w:val="28"/>
          <w:szCs w:val="28"/>
        </w:rPr>
        <w:t xml:space="preserve">ритерий и налицо смешение </w:t>
      </w:r>
      <w:r w:rsidR="00476BBB" w:rsidRPr="00335144">
        <w:rPr>
          <w:rFonts w:ascii="Times New Roman" w:hAnsi="Times New Roman" w:cs="Times New Roman"/>
          <w:sz w:val="28"/>
          <w:szCs w:val="28"/>
        </w:rPr>
        <w:t>предмет</w:t>
      </w:r>
      <w:r w:rsidR="00476BBB">
        <w:rPr>
          <w:rFonts w:ascii="Times New Roman" w:hAnsi="Times New Roman" w:cs="Times New Roman"/>
          <w:sz w:val="28"/>
          <w:szCs w:val="28"/>
        </w:rPr>
        <w:t>ов различных категорий</w:t>
      </w:r>
      <w:r w:rsidR="00476BBB" w:rsidRPr="0075052C">
        <w:rPr>
          <w:rFonts w:ascii="Times New Roman" w:hAnsi="Times New Roman" w:cs="Times New Roman"/>
          <w:sz w:val="28"/>
          <w:szCs w:val="28"/>
        </w:rPr>
        <w:t xml:space="preserve"> </w:t>
      </w:r>
      <w:r w:rsidR="00476BBB">
        <w:rPr>
          <w:rFonts w:ascii="Times New Roman" w:hAnsi="Times New Roman" w:cs="Times New Roman"/>
          <w:sz w:val="28"/>
          <w:szCs w:val="28"/>
        </w:rPr>
        <w:t xml:space="preserve">споров. Нарушение правил классификации «приводит к тому, что </w:t>
      </w:r>
      <w:r w:rsidR="00476BBB" w:rsidRPr="00335144">
        <w:rPr>
          <w:rFonts w:ascii="Times New Roman" w:hAnsi="Times New Roman" w:cs="Times New Roman"/>
          <w:sz w:val="28"/>
          <w:szCs w:val="28"/>
        </w:rPr>
        <w:t>споры между одними и теми же сторонами и по одном</w:t>
      </w:r>
      <w:r w:rsidR="00476BBB">
        <w:rPr>
          <w:rFonts w:ascii="Times New Roman" w:hAnsi="Times New Roman" w:cs="Times New Roman"/>
          <w:sz w:val="28"/>
          <w:szCs w:val="28"/>
        </w:rPr>
        <w:t xml:space="preserve">у и </w:t>
      </w:r>
      <w:r w:rsidR="00476BBB" w:rsidRPr="00335144">
        <w:rPr>
          <w:rFonts w:ascii="Times New Roman" w:hAnsi="Times New Roman" w:cs="Times New Roman"/>
          <w:sz w:val="28"/>
          <w:szCs w:val="28"/>
        </w:rPr>
        <w:t>тому же предмету отнесены одновременно как к первой, так и ко второй категории</w:t>
      </w:r>
      <w:r w:rsidR="00476BBB">
        <w:rPr>
          <w:rStyle w:val="a9"/>
          <w:rFonts w:ascii="Times New Roman" w:hAnsi="Times New Roman" w:cs="Times New Roman"/>
          <w:sz w:val="28"/>
          <w:szCs w:val="28"/>
        </w:rPr>
        <w:footnoteReference w:id="16"/>
      </w:r>
      <w:r w:rsidR="00476BBB">
        <w:rPr>
          <w:rFonts w:ascii="Times New Roman" w:hAnsi="Times New Roman" w:cs="Times New Roman"/>
          <w:sz w:val="28"/>
          <w:szCs w:val="28"/>
        </w:rPr>
        <w:t>»</w:t>
      </w:r>
      <w:r w:rsidR="00476BBB" w:rsidRPr="00335144">
        <w:rPr>
          <w:rFonts w:ascii="Times New Roman" w:hAnsi="Times New Roman" w:cs="Times New Roman"/>
          <w:sz w:val="28"/>
          <w:szCs w:val="28"/>
        </w:rPr>
        <w:t>.</w:t>
      </w:r>
      <w:r w:rsidR="00476BBB">
        <w:rPr>
          <w:rFonts w:ascii="Times New Roman" w:hAnsi="Times New Roman" w:cs="Times New Roman"/>
          <w:sz w:val="28"/>
          <w:szCs w:val="28"/>
        </w:rPr>
        <w:t xml:space="preserve"> </w:t>
      </w:r>
      <w:r w:rsidR="00476BBB" w:rsidRPr="00A04098">
        <w:rPr>
          <w:rFonts w:ascii="Times New Roman" w:hAnsi="Times New Roman" w:cs="Times New Roman"/>
          <w:sz w:val="28"/>
          <w:szCs w:val="28"/>
        </w:rPr>
        <w:t xml:space="preserve">Классификация, предложенная </w:t>
      </w:r>
      <w:r w:rsidRPr="00A04098">
        <w:rPr>
          <w:rFonts w:ascii="Times New Roman" w:hAnsi="Times New Roman" w:cs="Times New Roman"/>
          <w:sz w:val="28"/>
          <w:szCs w:val="28"/>
        </w:rPr>
        <w:t>М. М.</w:t>
      </w:r>
      <w:r>
        <w:rPr>
          <w:rFonts w:ascii="Times New Roman" w:hAnsi="Times New Roman" w:cs="Times New Roman"/>
          <w:sz w:val="28"/>
          <w:szCs w:val="28"/>
        </w:rPr>
        <w:t xml:space="preserve"> </w:t>
      </w:r>
      <w:r w:rsidR="00476BBB" w:rsidRPr="00A04098">
        <w:rPr>
          <w:rFonts w:ascii="Times New Roman" w:hAnsi="Times New Roman" w:cs="Times New Roman"/>
          <w:sz w:val="28"/>
          <w:szCs w:val="28"/>
        </w:rPr>
        <w:t>Богуславским</w:t>
      </w:r>
      <w:r w:rsidR="00476BBB">
        <w:rPr>
          <w:rStyle w:val="a9"/>
          <w:rFonts w:ascii="Times New Roman" w:hAnsi="Times New Roman" w:cs="Times New Roman"/>
          <w:sz w:val="28"/>
          <w:szCs w:val="28"/>
        </w:rPr>
        <w:footnoteReference w:id="17"/>
      </w:r>
      <w:r>
        <w:rPr>
          <w:rFonts w:ascii="Times New Roman" w:hAnsi="Times New Roman" w:cs="Times New Roman"/>
          <w:sz w:val="28"/>
          <w:szCs w:val="28"/>
        </w:rPr>
        <w:t xml:space="preserve"> разделяет инвестиционные споры на:</w:t>
      </w:r>
    </w:p>
    <w:p w:rsidR="00476BBB" w:rsidRPr="00465178" w:rsidRDefault="00476BBB" w:rsidP="0085122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собственно «</w:t>
      </w:r>
      <w:r w:rsidRPr="00465178">
        <w:rPr>
          <w:rFonts w:ascii="Times New Roman" w:hAnsi="Times New Roman" w:cs="Times New Roman"/>
          <w:sz w:val="28"/>
          <w:szCs w:val="28"/>
        </w:rPr>
        <w:t>инвестиционные споры, под которыми в международной практике понимаются споры между иностранным частным инвестором и государством, принимающим частные инвестиции</w:t>
      </w:r>
      <w:r>
        <w:rPr>
          <w:rFonts w:ascii="Times New Roman" w:hAnsi="Times New Roman" w:cs="Times New Roman"/>
          <w:sz w:val="28"/>
          <w:szCs w:val="28"/>
        </w:rPr>
        <w:t>;</w:t>
      </w:r>
    </w:p>
    <w:p w:rsidR="00476BBB" w:rsidRDefault="00476BBB" w:rsidP="0085122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65178">
        <w:rPr>
          <w:rFonts w:ascii="Times New Roman" w:hAnsi="Times New Roman" w:cs="Times New Roman"/>
          <w:sz w:val="28"/>
          <w:szCs w:val="28"/>
        </w:rPr>
        <w:t>споры между участниками (партн</w:t>
      </w:r>
      <w:r>
        <w:rPr>
          <w:rFonts w:ascii="Times New Roman" w:hAnsi="Times New Roman" w:cs="Times New Roman"/>
          <w:sz w:val="28"/>
          <w:szCs w:val="28"/>
        </w:rPr>
        <w:t xml:space="preserve">ерами) совместного предприятия или </w:t>
      </w:r>
      <w:r w:rsidRPr="00465178">
        <w:rPr>
          <w:rFonts w:ascii="Times New Roman" w:hAnsi="Times New Roman" w:cs="Times New Roman"/>
          <w:sz w:val="28"/>
          <w:szCs w:val="28"/>
        </w:rPr>
        <w:t>споры одного из участни</w:t>
      </w:r>
      <w:r>
        <w:rPr>
          <w:rFonts w:ascii="Times New Roman" w:hAnsi="Times New Roman" w:cs="Times New Roman"/>
          <w:sz w:val="28"/>
          <w:szCs w:val="28"/>
        </w:rPr>
        <w:t>ков с совместным предприятием. Также э</w:t>
      </w:r>
      <w:r w:rsidRPr="00465178">
        <w:rPr>
          <w:rFonts w:ascii="Times New Roman" w:hAnsi="Times New Roman" w:cs="Times New Roman"/>
          <w:sz w:val="28"/>
          <w:szCs w:val="28"/>
        </w:rPr>
        <w:t>то хозяйственные с</w:t>
      </w:r>
      <w:r>
        <w:rPr>
          <w:rFonts w:ascii="Times New Roman" w:hAnsi="Times New Roman" w:cs="Times New Roman"/>
          <w:sz w:val="28"/>
          <w:szCs w:val="28"/>
        </w:rPr>
        <w:t>поры между предприятиями с ино</w:t>
      </w:r>
      <w:r w:rsidRPr="00465178">
        <w:rPr>
          <w:rFonts w:ascii="Times New Roman" w:hAnsi="Times New Roman" w:cs="Times New Roman"/>
          <w:sz w:val="28"/>
          <w:szCs w:val="28"/>
        </w:rPr>
        <w:t xml:space="preserve">странными инвесторами, с одной стороны, и </w:t>
      </w:r>
      <w:r>
        <w:rPr>
          <w:rFonts w:ascii="Times New Roman" w:hAnsi="Times New Roman" w:cs="Times New Roman"/>
          <w:sz w:val="28"/>
          <w:szCs w:val="28"/>
        </w:rPr>
        <w:t>предприятиями</w:t>
      </w:r>
      <w:r w:rsidR="00D5137D">
        <w:rPr>
          <w:rFonts w:ascii="Times New Roman" w:hAnsi="Times New Roman" w:cs="Times New Roman"/>
          <w:sz w:val="28"/>
          <w:szCs w:val="28"/>
        </w:rPr>
        <w:t>,</w:t>
      </w:r>
      <w:r w:rsidRPr="00465178">
        <w:rPr>
          <w:rFonts w:ascii="Times New Roman" w:hAnsi="Times New Roman" w:cs="Times New Roman"/>
          <w:sz w:val="28"/>
          <w:szCs w:val="28"/>
        </w:rPr>
        <w:t xml:space="preserve"> фирмами страны местонахождения такого предприя</w:t>
      </w:r>
      <w:r>
        <w:rPr>
          <w:rFonts w:ascii="Times New Roman" w:hAnsi="Times New Roman" w:cs="Times New Roman"/>
          <w:sz w:val="28"/>
          <w:szCs w:val="28"/>
        </w:rPr>
        <w:t>тия с иностранными инвестициями».</w:t>
      </w:r>
    </w:p>
    <w:p w:rsidR="00476BBB" w:rsidRPr="00465178" w:rsidRDefault="00476BBB" w:rsidP="0085122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Указанная классификация </w:t>
      </w:r>
      <w:r w:rsidR="0037359A">
        <w:rPr>
          <w:rFonts w:ascii="Times New Roman" w:hAnsi="Times New Roman" w:cs="Times New Roman"/>
          <w:sz w:val="28"/>
          <w:szCs w:val="28"/>
        </w:rPr>
        <w:t>является наиболее удачной</w:t>
      </w:r>
      <w:r>
        <w:rPr>
          <w:rFonts w:ascii="Times New Roman" w:hAnsi="Times New Roman" w:cs="Times New Roman"/>
          <w:sz w:val="28"/>
          <w:szCs w:val="28"/>
        </w:rPr>
        <w:t xml:space="preserve"> и согласуется с практикой применения и целью соответствующих процедур разрешения спора</w:t>
      </w:r>
      <w:r w:rsidR="002C30BF">
        <w:rPr>
          <w:rFonts w:ascii="Times New Roman" w:hAnsi="Times New Roman" w:cs="Times New Roman"/>
          <w:sz w:val="28"/>
          <w:szCs w:val="28"/>
        </w:rPr>
        <w:t xml:space="preserve"> (межгосударственные споры, вытекающие из инвестиционных правоотношений</w:t>
      </w:r>
      <w:r w:rsidR="007767E5">
        <w:rPr>
          <w:rFonts w:ascii="Times New Roman" w:hAnsi="Times New Roman" w:cs="Times New Roman"/>
          <w:sz w:val="28"/>
          <w:szCs w:val="28"/>
        </w:rPr>
        <w:t>,</w:t>
      </w:r>
      <w:r w:rsidR="002C30BF">
        <w:rPr>
          <w:rFonts w:ascii="Times New Roman" w:hAnsi="Times New Roman" w:cs="Times New Roman"/>
          <w:sz w:val="28"/>
          <w:szCs w:val="28"/>
        </w:rPr>
        <w:t xml:space="preserve"> в нее не включаются)</w:t>
      </w:r>
      <w:r>
        <w:rPr>
          <w:rFonts w:ascii="Times New Roman" w:hAnsi="Times New Roman" w:cs="Times New Roman"/>
          <w:sz w:val="28"/>
          <w:szCs w:val="28"/>
        </w:rPr>
        <w:t>. Так, споры первой группы часто разрешаются на международном уровне путем арбитража (о причинах его применения поговорим ниже). Споры второй группы редко выносятся на международный уровень, и как правило разрешаются в судебной системе государства-реципиента инвестиций, в соответствии с применимым правом.</w:t>
      </w:r>
    </w:p>
    <w:p w:rsidR="00476BBB" w:rsidRDefault="00476BBB" w:rsidP="00851221">
      <w:pPr>
        <w:spacing w:line="360" w:lineRule="auto"/>
        <w:ind w:firstLine="709"/>
        <w:jc w:val="both"/>
        <w:rPr>
          <w:rFonts w:ascii="Times New Roman" w:hAnsi="Times New Roman" w:cs="Times New Roman"/>
          <w:sz w:val="28"/>
          <w:szCs w:val="28"/>
        </w:rPr>
      </w:pPr>
      <w:r w:rsidRPr="00512961">
        <w:rPr>
          <w:rFonts w:ascii="Times New Roman" w:hAnsi="Times New Roman" w:cs="Times New Roman"/>
          <w:sz w:val="28"/>
          <w:szCs w:val="28"/>
        </w:rPr>
        <w:t xml:space="preserve">Классифицировать инвестиционные споры можно по различным основаниям: по субъектному составу, подлежащему применению праву, компетентному органу, порядку разрешения споров и т.д., однако анализ таких классификаций не входит в предмет исследования. </w:t>
      </w:r>
    </w:p>
    <w:p w:rsidR="0037359A" w:rsidRPr="00810145" w:rsidRDefault="0037359A" w:rsidP="00810145">
      <w:pPr>
        <w:pStyle w:val="2"/>
        <w:rPr>
          <w:rFonts w:ascii="Times New Roman" w:hAnsi="Times New Roman" w:cs="Times New Roman"/>
          <w:b/>
          <w:color w:val="auto"/>
          <w:sz w:val="28"/>
          <w:szCs w:val="28"/>
        </w:rPr>
      </w:pPr>
      <w:bookmarkStart w:id="4" w:name="_Toc513737727"/>
      <w:r w:rsidRPr="00810145">
        <w:rPr>
          <w:rFonts w:ascii="Times New Roman" w:hAnsi="Times New Roman" w:cs="Times New Roman"/>
          <w:b/>
          <w:color w:val="auto"/>
          <w:sz w:val="28"/>
          <w:szCs w:val="28"/>
        </w:rPr>
        <w:t>§ 2. Формы защиты прав участ</w:t>
      </w:r>
      <w:r w:rsidR="00810145" w:rsidRPr="00810145">
        <w:rPr>
          <w:rFonts w:ascii="Times New Roman" w:hAnsi="Times New Roman" w:cs="Times New Roman"/>
          <w:b/>
          <w:color w:val="auto"/>
          <w:sz w:val="28"/>
          <w:szCs w:val="28"/>
        </w:rPr>
        <w:t>ников инвестиционных отношений</w:t>
      </w:r>
      <w:bookmarkEnd w:id="4"/>
    </w:p>
    <w:p w:rsidR="00476BBB" w:rsidRDefault="00476BBB" w:rsidP="0085122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разрешения зависят то того, к какой из групп по классификации М.М. Богуславского относится спор. Если это собственно «инвестиционный спор», то есть инвестиционный спор котором участвуют иностранный инвестор и принимающее государство</w:t>
      </w:r>
      <w:r w:rsidR="00470ED4">
        <w:rPr>
          <w:rFonts w:ascii="Times New Roman" w:hAnsi="Times New Roman" w:cs="Times New Roman"/>
          <w:sz w:val="28"/>
          <w:szCs w:val="28"/>
        </w:rPr>
        <w:t xml:space="preserve"> по основанию нарушения субъективных прав</w:t>
      </w:r>
      <w:r>
        <w:rPr>
          <w:rFonts w:ascii="Times New Roman" w:hAnsi="Times New Roman" w:cs="Times New Roman"/>
          <w:sz w:val="28"/>
          <w:szCs w:val="28"/>
        </w:rPr>
        <w:t>, то способы его разрешения можно обнаружить в ДИС. В двусторонних соглашениях встречаются следующие способы:</w:t>
      </w:r>
    </w:p>
    <w:p w:rsidR="00476BBB" w:rsidRPr="00FC5A55" w:rsidRDefault="00476BBB" w:rsidP="00851221">
      <w:pPr>
        <w:pStyle w:val="ae"/>
        <w:numPr>
          <w:ilvl w:val="0"/>
          <w:numId w:val="6"/>
        </w:numPr>
        <w:spacing w:after="160" w:line="360" w:lineRule="auto"/>
        <w:ind w:firstLine="709"/>
        <w:jc w:val="both"/>
        <w:rPr>
          <w:rFonts w:ascii="Times New Roman" w:hAnsi="Times New Roman" w:cs="Times New Roman"/>
          <w:i/>
          <w:sz w:val="28"/>
          <w:szCs w:val="28"/>
        </w:rPr>
      </w:pPr>
      <w:r w:rsidRPr="00FC5A55">
        <w:rPr>
          <w:rFonts w:ascii="Times New Roman" w:hAnsi="Times New Roman" w:cs="Times New Roman"/>
          <w:i/>
          <w:sz w:val="28"/>
          <w:szCs w:val="28"/>
        </w:rPr>
        <w:t>Консультации и переговоры.</w:t>
      </w:r>
    </w:p>
    <w:p w:rsidR="00476BBB" w:rsidRPr="00976B5E" w:rsidRDefault="00476BBB" w:rsidP="00851221">
      <w:pPr>
        <w:spacing w:line="360" w:lineRule="auto"/>
        <w:ind w:firstLine="709"/>
        <w:jc w:val="both"/>
        <w:rPr>
          <w:rFonts w:ascii="Times New Roman" w:hAnsi="Times New Roman" w:cs="Times New Roman"/>
          <w:sz w:val="28"/>
          <w:szCs w:val="28"/>
        </w:rPr>
      </w:pPr>
      <w:r w:rsidRPr="00976B5E">
        <w:rPr>
          <w:rFonts w:ascii="Times New Roman" w:hAnsi="Times New Roman" w:cs="Times New Roman"/>
          <w:sz w:val="28"/>
          <w:szCs w:val="28"/>
        </w:rPr>
        <w:lastRenderedPageBreak/>
        <w:t>Этот вид разрешения спора как правило, фигурирует в ДИС как первоначальный способ. Иностранный инвестор</w:t>
      </w:r>
      <w:r>
        <w:rPr>
          <w:rStyle w:val="a9"/>
          <w:rFonts w:ascii="Times New Roman" w:hAnsi="Times New Roman" w:cs="Times New Roman"/>
          <w:sz w:val="28"/>
          <w:szCs w:val="28"/>
        </w:rPr>
        <w:footnoteReference w:id="18"/>
      </w:r>
      <w:r w:rsidRPr="00976B5E">
        <w:rPr>
          <w:rFonts w:ascii="Times New Roman" w:hAnsi="Times New Roman" w:cs="Times New Roman"/>
          <w:sz w:val="28"/>
          <w:szCs w:val="28"/>
        </w:rPr>
        <w:t xml:space="preserve"> и государство должны попытаться урегулировать свои разногласия путем переговоров, поскольку вынесение спора на рассмотрение арбитража означает большие затраты времени и средств для обеих сторон. То есть правило ДИС о переговорах отражает экономический смысл отношений и является разумным. Отметим, что эта процедура носит обязательный характер и без ее соблюдения стороны, как правило не могут использовать иные способы разрешения спора.</w:t>
      </w:r>
    </w:p>
    <w:p w:rsidR="00476BBB" w:rsidRPr="003247C6" w:rsidRDefault="00476BBB" w:rsidP="00851221">
      <w:pPr>
        <w:pStyle w:val="ae"/>
        <w:numPr>
          <w:ilvl w:val="0"/>
          <w:numId w:val="6"/>
        </w:numPr>
        <w:spacing w:after="160" w:line="360" w:lineRule="auto"/>
        <w:ind w:firstLine="709"/>
        <w:jc w:val="both"/>
        <w:rPr>
          <w:rFonts w:ascii="Times New Roman" w:hAnsi="Times New Roman" w:cs="Times New Roman"/>
          <w:i/>
          <w:sz w:val="28"/>
          <w:szCs w:val="28"/>
        </w:rPr>
      </w:pPr>
      <w:r w:rsidRPr="003247C6">
        <w:rPr>
          <w:rFonts w:ascii="Times New Roman" w:hAnsi="Times New Roman" w:cs="Times New Roman"/>
          <w:i/>
          <w:sz w:val="28"/>
          <w:szCs w:val="28"/>
        </w:rPr>
        <w:t>Судебное разбирательство в принимающем государстве.</w:t>
      </w:r>
    </w:p>
    <w:p w:rsidR="00476BBB" w:rsidRPr="00FC5A55" w:rsidRDefault="00476BBB" w:rsidP="0085122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Инвесторы</w:t>
      </w:r>
      <w:r w:rsidR="003247C6">
        <w:rPr>
          <w:rFonts w:ascii="Times New Roman" w:hAnsi="Times New Roman" w:cs="Times New Roman"/>
          <w:sz w:val="28"/>
          <w:szCs w:val="28"/>
        </w:rPr>
        <w:t xml:space="preserve"> в спорах с государством</w:t>
      </w:r>
      <w:r>
        <w:rPr>
          <w:rFonts w:ascii="Times New Roman" w:hAnsi="Times New Roman" w:cs="Times New Roman"/>
          <w:sz w:val="28"/>
          <w:szCs w:val="28"/>
        </w:rPr>
        <w:t xml:space="preserve"> редко выбирают этот способ разрешения </w:t>
      </w:r>
      <w:r w:rsidR="003247C6">
        <w:rPr>
          <w:rFonts w:ascii="Times New Roman" w:hAnsi="Times New Roman" w:cs="Times New Roman"/>
          <w:sz w:val="28"/>
          <w:szCs w:val="28"/>
        </w:rPr>
        <w:t xml:space="preserve">спора </w:t>
      </w:r>
      <w:r>
        <w:rPr>
          <w:rFonts w:ascii="Times New Roman" w:hAnsi="Times New Roman" w:cs="Times New Roman"/>
          <w:sz w:val="28"/>
          <w:szCs w:val="28"/>
        </w:rPr>
        <w:t>(причины будут описаны ниже). Однако практика рассмотрения инвестиционных споров в госу</w:t>
      </w:r>
      <w:r w:rsidR="00976B5E">
        <w:rPr>
          <w:rFonts w:ascii="Times New Roman" w:hAnsi="Times New Roman" w:cs="Times New Roman"/>
          <w:sz w:val="28"/>
          <w:szCs w:val="28"/>
        </w:rPr>
        <w:t>дарственных судах существует.</w:t>
      </w:r>
    </w:p>
    <w:p w:rsidR="00476BBB" w:rsidRPr="003247C6" w:rsidRDefault="00476BBB" w:rsidP="00851221">
      <w:pPr>
        <w:pStyle w:val="ae"/>
        <w:numPr>
          <w:ilvl w:val="0"/>
          <w:numId w:val="6"/>
        </w:numPr>
        <w:spacing w:after="160" w:line="360" w:lineRule="auto"/>
        <w:ind w:firstLine="709"/>
        <w:jc w:val="both"/>
        <w:rPr>
          <w:rFonts w:ascii="Times New Roman" w:hAnsi="Times New Roman" w:cs="Times New Roman"/>
          <w:i/>
          <w:sz w:val="28"/>
          <w:szCs w:val="28"/>
        </w:rPr>
      </w:pPr>
      <w:r w:rsidRPr="003247C6">
        <w:rPr>
          <w:rFonts w:ascii="Times New Roman" w:hAnsi="Times New Roman" w:cs="Times New Roman"/>
          <w:i/>
          <w:sz w:val="28"/>
          <w:szCs w:val="28"/>
        </w:rPr>
        <w:t>Арбитраж Международного центра по урегулированию инвестиционных споров (далее – МЦУИС), учреждённого в соответствии с Вашингтонской конвенцией</w:t>
      </w:r>
      <w:r w:rsidR="0037359A">
        <w:rPr>
          <w:rFonts w:ascii="Times New Roman" w:hAnsi="Times New Roman" w:cs="Times New Roman"/>
          <w:i/>
          <w:sz w:val="28"/>
          <w:szCs w:val="28"/>
        </w:rPr>
        <w:t xml:space="preserve"> 1965 г.</w:t>
      </w:r>
    </w:p>
    <w:p w:rsidR="00476BBB" w:rsidRDefault="00F775A8" w:rsidP="0085122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Этот вид разрешения спора встречается даже в некоторых ДИС</w:t>
      </w:r>
      <w:r w:rsidR="00346065">
        <w:rPr>
          <w:rStyle w:val="a9"/>
          <w:rFonts w:ascii="Times New Roman" w:hAnsi="Times New Roman" w:cs="Times New Roman"/>
          <w:sz w:val="28"/>
          <w:szCs w:val="28"/>
        </w:rPr>
        <w:footnoteReference w:id="19"/>
      </w:r>
      <w:r>
        <w:rPr>
          <w:rFonts w:ascii="Times New Roman" w:hAnsi="Times New Roman" w:cs="Times New Roman"/>
          <w:sz w:val="28"/>
          <w:szCs w:val="28"/>
        </w:rPr>
        <w:t xml:space="preserve"> с участием России, хотя Россия так и не ратифицировала Вашингтонскую конвенцию. В ДИС в таком случае делается замечание, что этот способ может применяться только в случае выполнении двумя государствами всех требований по присоединению к договору.</w:t>
      </w:r>
    </w:p>
    <w:p w:rsidR="00976B5E" w:rsidRPr="007022AA" w:rsidRDefault="00976B5E" w:rsidP="0085122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мировой арбитражной практике этот институциональный арбитраж крайне популярен</w:t>
      </w:r>
      <w:r w:rsidR="00E9223C">
        <w:rPr>
          <w:rFonts w:ascii="Times New Roman" w:hAnsi="Times New Roman" w:cs="Times New Roman"/>
          <w:sz w:val="28"/>
          <w:szCs w:val="28"/>
        </w:rPr>
        <w:t xml:space="preserve"> из-за квалификации арбитров, прозрачности процедуры и </w:t>
      </w:r>
      <w:r w:rsidR="00E9223C">
        <w:rPr>
          <w:rFonts w:ascii="Times New Roman" w:hAnsi="Times New Roman" w:cs="Times New Roman"/>
          <w:sz w:val="28"/>
          <w:szCs w:val="28"/>
        </w:rPr>
        <w:lastRenderedPageBreak/>
        <w:t>удобства исполнения решений</w:t>
      </w:r>
      <w:r w:rsidR="00FD51C1">
        <w:rPr>
          <w:rFonts w:ascii="Times New Roman" w:hAnsi="Times New Roman" w:cs="Times New Roman"/>
          <w:sz w:val="28"/>
          <w:szCs w:val="28"/>
        </w:rPr>
        <w:t xml:space="preserve"> (в силу ст.54 Вашингтонской </w:t>
      </w:r>
      <w:r w:rsidR="00FD51C1" w:rsidRPr="0037359A">
        <w:rPr>
          <w:rFonts w:ascii="Times New Roman" w:hAnsi="Times New Roman" w:cs="Times New Roman"/>
          <w:sz w:val="28"/>
          <w:szCs w:val="28"/>
        </w:rPr>
        <w:t>конвенции</w:t>
      </w:r>
      <w:r w:rsidR="0037359A" w:rsidRPr="0037359A">
        <w:rPr>
          <w:rFonts w:ascii="Times New Roman" w:hAnsi="Times New Roman" w:cs="Times New Roman"/>
          <w:sz w:val="28"/>
          <w:szCs w:val="28"/>
        </w:rPr>
        <w:t xml:space="preserve"> 1965 г.</w:t>
      </w:r>
      <w:r w:rsidR="00FD51C1" w:rsidRPr="0037359A">
        <w:rPr>
          <w:rFonts w:ascii="Times New Roman" w:hAnsi="Times New Roman" w:cs="Times New Roman"/>
          <w:sz w:val="28"/>
          <w:szCs w:val="28"/>
        </w:rPr>
        <w:t xml:space="preserve"> реше</w:t>
      </w:r>
      <w:r w:rsidR="00FD51C1">
        <w:rPr>
          <w:rFonts w:ascii="Times New Roman" w:hAnsi="Times New Roman" w:cs="Times New Roman"/>
          <w:sz w:val="28"/>
          <w:szCs w:val="28"/>
        </w:rPr>
        <w:t xml:space="preserve">ние по делу не нуждается в процедуре приведения в исполнение по Нью-Йоркской конвенции </w:t>
      </w:r>
      <w:r w:rsidR="00FD51C1" w:rsidRPr="00FD51C1">
        <w:rPr>
          <w:rFonts w:ascii="Times New Roman" w:hAnsi="Times New Roman" w:cs="Times New Roman"/>
          <w:sz w:val="28"/>
          <w:szCs w:val="28"/>
        </w:rPr>
        <w:t>1958 г.</w:t>
      </w:r>
      <w:r w:rsidR="00FD51C1">
        <w:rPr>
          <w:rStyle w:val="a9"/>
          <w:rFonts w:ascii="Times New Roman" w:hAnsi="Times New Roman" w:cs="Times New Roman"/>
          <w:sz w:val="28"/>
          <w:szCs w:val="28"/>
        </w:rPr>
        <w:footnoteReference w:id="20"/>
      </w:r>
      <w:r w:rsidR="00FD51C1">
        <w:rPr>
          <w:rFonts w:ascii="Times New Roman" w:hAnsi="Times New Roman" w:cs="Times New Roman"/>
          <w:sz w:val="28"/>
          <w:szCs w:val="28"/>
        </w:rPr>
        <w:t>)</w:t>
      </w:r>
      <w:r>
        <w:rPr>
          <w:rFonts w:ascii="Times New Roman" w:hAnsi="Times New Roman" w:cs="Times New Roman"/>
          <w:sz w:val="28"/>
          <w:szCs w:val="28"/>
        </w:rPr>
        <w:t xml:space="preserve">. </w:t>
      </w:r>
      <w:r w:rsidR="00346065">
        <w:rPr>
          <w:rFonts w:ascii="Times New Roman" w:hAnsi="Times New Roman" w:cs="Times New Roman"/>
          <w:sz w:val="28"/>
          <w:szCs w:val="28"/>
        </w:rPr>
        <w:t>Для России и российских инвесторов практика этого арбитража также имеет значение, даже учитывая то, что Вашингтонская конвенция</w:t>
      </w:r>
      <w:r w:rsidR="00346065" w:rsidRPr="00346065">
        <w:rPr>
          <w:rFonts w:ascii="Times New Roman" w:hAnsi="Times New Roman" w:cs="Times New Roman"/>
          <w:sz w:val="28"/>
          <w:szCs w:val="28"/>
        </w:rPr>
        <w:t xml:space="preserve"> не ратифицирована Российской Федерацией. </w:t>
      </w:r>
      <w:r w:rsidR="00E9223C">
        <w:rPr>
          <w:rFonts w:ascii="Times New Roman" w:hAnsi="Times New Roman" w:cs="Times New Roman"/>
          <w:sz w:val="28"/>
          <w:szCs w:val="28"/>
        </w:rPr>
        <w:t xml:space="preserve">Во-первых, </w:t>
      </w:r>
      <w:r w:rsidR="00E9223C" w:rsidRPr="00346065">
        <w:rPr>
          <w:rFonts w:ascii="Times New Roman" w:hAnsi="Times New Roman" w:cs="Times New Roman"/>
          <w:sz w:val="28"/>
          <w:szCs w:val="28"/>
        </w:rPr>
        <w:t>российские</w:t>
      </w:r>
      <w:r w:rsidR="00346065" w:rsidRPr="00346065">
        <w:rPr>
          <w:rFonts w:ascii="Times New Roman" w:hAnsi="Times New Roman" w:cs="Times New Roman"/>
          <w:sz w:val="28"/>
          <w:szCs w:val="28"/>
        </w:rPr>
        <w:t xml:space="preserve"> инвестиции в зарубежные страны часто структурируются через холдинго</w:t>
      </w:r>
      <w:r w:rsidR="00E9223C">
        <w:rPr>
          <w:rFonts w:ascii="Times New Roman" w:hAnsi="Times New Roman" w:cs="Times New Roman"/>
          <w:sz w:val="28"/>
          <w:szCs w:val="28"/>
        </w:rPr>
        <w:t xml:space="preserve">вые компании в третьих странах. Во-вторых, </w:t>
      </w:r>
      <w:r w:rsidR="00346065" w:rsidRPr="00346065">
        <w:rPr>
          <w:rFonts w:ascii="Times New Roman" w:hAnsi="Times New Roman" w:cs="Times New Roman"/>
          <w:sz w:val="28"/>
          <w:szCs w:val="28"/>
        </w:rPr>
        <w:t xml:space="preserve">поскольку складывающаяся практика </w:t>
      </w:r>
      <w:r w:rsidR="00E9223C">
        <w:rPr>
          <w:rFonts w:ascii="Times New Roman" w:hAnsi="Times New Roman" w:cs="Times New Roman"/>
          <w:sz w:val="28"/>
          <w:szCs w:val="28"/>
        </w:rPr>
        <w:t>МЦУИС</w:t>
      </w:r>
      <w:r w:rsidR="00346065" w:rsidRPr="00346065">
        <w:rPr>
          <w:rFonts w:ascii="Times New Roman" w:hAnsi="Times New Roman" w:cs="Times New Roman"/>
          <w:sz w:val="28"/>
          <w:szCs w:val="28"/>
        </w:rPr>
        <w:t>, учрежденного названной Конвенцией, оказывает влияние на разрешение споров и по другим правилам.</w:t>
      </w:r>
    </w:p>
    <w:p w:rsidR="00476BBB" w:rsidRPr="00D730CE" w:rsidRDefault="00476BBB" w:rsidP="00851221">
      <w:pPr>
        <w:pStyle w:val="ae"/>
        <w:numPr>
          <w:ilvl w:val="0"/>
          <w:numId w:val="6"/>
        </w:numPr>
        <w:spacing w:after="160" w:line="360" w:lineRule="auto"/>
        <w:ind w:firstLine="709"/>
        <w:jc w:val="both"/>
        <w:rPr>
          <w:rFonts w:ascii="Times New Roman" w:hAnsi="Times New Roman" w:cs="Times New Roman"/>
          <w:i/>
          <w:sz w:val="28"/>
          <w:szCs w:val="28"/>
        </w:rPr>
      </w:pPr>
      <w:r w:rsidRPr="00D730CE">
        <w:rPr>
          <w:rFonts w:ascii="Times New Roman" w:hAnsi="Times New Roman" w:cs="Times New Roman"/>
          <w:i/>
          <w:sz w:val="28"/>
          <w:szCs w:val="28"/>
        </w:rPr>
        <w:t xml:space="preserve">Арбитраж </w:t>
      </w:r>
      <w:proofErr w:type="spellStart"/>
      <w:r w:rsidRPr="00D730CE">
        <w:rPr>
          <w:rFonts w:ascii="Times New Roman" w:hAnsi="Times New Roman" w:cs="Times New Roman"/>
          <w:i/>
          <w:sz w:val="28"/>
          <w:szCs w:val="28"/>
        </w:rPr>
        <w:t>ad</w:t>
      </w:r>
      <w:proofErr w:type="spellEnd"/>
      <w:r w:rsidR="00E9223C" w:rsidRPr="00D730CE">
        <w:rPr>
          <w:rFonts w:ascii="Times New Roman" w:hAnsi="Times New Roman" w:cs="Times New Roman"/>
          <w:i/>
          <w:sz w:val="28"/>
          <w:szCs w:val="28"/>
        </w:rPr>
        <w:t xml:space="preserve"> </w:t>
      </w:r>
      <w:proofErr w:type="spellStart"/>
      <w:r w:rsidRPr="00D730CE">
        <w:rPr>
          <w:rFonts w:ascii="Times New Roman" w:hAnsi="Times New Roman" w:cs="Times New Roman"/>
          <w:i/>
          <w:sz w:val="28"/>
          <w:szCs w:val="28"/>
        </w:rPr>
        <w:t>hoc</w:t>
      </w:r>
      <w:proofErr w:type="spellEnd"/>
      <w:r w:rsidRPr="00D730CE">
        <w:rPr>
          <w:rFonts w:ascii="Times New Roman" w:hAnsi="Times New Roman" w:cs="Times New Roman"/>
          <w:i/>
          <w:sz w:val="28"/>
          <w:szCs w:val="28"/>
        </w:rPr>
        <w:t xml:space="preserve"> в соответствии с Арбитражным регламентом Комиссии Организации Объединённых Наций по праву международной торговли (ЮНСИТРАЛ).</w:t>
      </w:r>
    </w:p>
    <w:p w:rsidR="003247C6" w:rsidRDefault="00E9223C" w:rsidP="00851221">
      <w:pPr>
        <w:spacing w:after="16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Этот механизм часто используется, если государство или инвестор в споре не </w:t>
      </w:r>
      <w:r w:rsidR="004A582E">
        <w:rPr>
          <w:rFonts w:ascii="Times New Roman" w:hAnsi="Times New Roman" w:cs="Times New Roman"/>
          <w:sz w:val="28"/>
          <w:szCs w:val="28"/>
        </w:rPr>
        <w:t>выполнили всех международных и национальных шагов по присоедин</w:t>
      </w:r>
      <w:r w:rsidR="00FD51C1">
        <w:rPr>
          <w:rFonts w:ascii="Times New Roman" w:hAnsi="Times New Roman" w:cs="Times New Roman"/>
          <w:sz w:val="28"/>
          <w:szCs w:val="28"/>
        </w:rPr>
        <w:t>ению к Вашингтонской конвенции. Механизм, безусловно, обеспечивает беспристрастность и компетентный состав арбитров.</w:t>
      </w:r>
    </w:p>
    <w:p w:rsidR="00FD51C1" w:rsidRPr="00F775A8" w:rsidRDefault="00FD51C1" w:rsidP="00851221">
      <w:pPr>
        <w:spacing w:after="16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Минусами по сравнению с применением Вашингтонской конвенции является, во-первых, то, что Арбитражный регламент создавался не для инвестиционных споров, поэтому он не учитывает всех его нюансов, не отражает оптимальный набор процессуальных гарантий для обеих сторон. Во-вторых, процедура исполнения решения этого арбитража предполагает использование Нью-Йоркской конвенции </w:t>
      </w:r>
      <w:r w:rsidRPr="00FD51C1">
        <w:rPr>
          <w:rFonts w:ascii="Times New Roman" w:hAnsi="Times New Roman" w:cs="Times New Roman"/>
          <w:sz w:val="28"/>
          <w:szCs w:val="28"/>
        </w:rPr>
        <w:t>1958 г</w:t>
      </w:r>
      <w:r>
        <w:rPr>
          <w:rFonts w:ascii="Times New Roman" w:hAnsi="Times New Roman" w:cs="Times New Roman"/>
          <w:sz w:val="28"/>
          <w:szCs w:val="28"/>
        </w:rPr>
        <w:t>., что затягивает и удорожает процедуру.</w:t>
      </w:r>
    </w:p>
    <w:p w:rsidR="00476BBB" w:rsidRPr="00D730CE" w:rsidRDefault="00476BBB" w:rsidP="00851221">
      <w:pPr>
        <w:pStyle w:val="ae"/>
        <w:numPr>
          <w:ilvl w:val="0"/>
          <w:numId w:val="6"/>
        </w:numPr>
        <w:spacing w:after="160" w:line="360" w:lineRule="auto"/>
        <w:ind w:firstLine="709"/>
        <w:jc w:val="both"/>
        <w:rPr>
          <w:rFonts w:ascii="Times New Roman" w:hAnsi="Times New Roman" w:cs="Times New Roman"/>
          <w:i/>
          <w:sz w:val="28"/>
          <w:szCs w:val="28"/>
        </w:rPr>
      </w:pPr>
      <w:r w:rsidRPr="00D730CE">
        <w:rPr>
          <w:rFonts w:ascii="Times New Roman" w:hAnsi="Times New Roman" w:cs="Times New Roman"/>
          <w:i/>
          <w:sz w:val="28"/>
          <w:szCs w:val="28"/>
        </w:rPr>
        <w:t>Арбитраж/третейский суд, создаваемый по правилам, установленным в ДИС.</w:t>
      </w:r>
    </w:p>
    <w:p w:rsidR="00476BBB" w:rsidRDefault="00D730CE" w:rsidP="00722EB0">
      <w:pPr>
        <w:spacing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Плюсы и минусы данного способа аналогичны арбитражу </w:t>
      </w:r>
      <w:proofErr w:type="spellStart"/>
      <w:r w:rsidRPr="00D730CE">
        <w:rPr>
          <w:rFonts w:ascii="Times New Roman" w:hAnsi="Times New Roman" w:cs="Times New Roman"/>
          <w:sz w:val="28"/>
        </w:rPr>
        <w:t>ad</w:t>
      </w:r>
      <w:proofErr w:type="spellEnd"/>
      <w:r w:rsidRPr="00D730CE">
        <w:rPr>
          <w:rFonts w:ascii="Times New Roman" w:hAnsi="Times New Roman" w:cs="Times New Roman"/>
          <w:sz w:val="28"/>
        </w:rPr>
        <w:t xml:space="preserve"> </w:t>
      </w:r>
      <w:proofErr w:type="spellStart"/>
      <w:r w:rsidRPr="00D730CE">
        <w:rPr>
          <w:rFonts w:ascii="Times New Roman" w:hAnsi="Times New Roman" w:cs="Times New Roman"/>
          <w:sz w:val="28"/>
        </w:rPr>
        <w:t>hoc</w:t>
      </w:r>
      <w:proofErr w:type="spellEnd"/>
      <w:r w:rsidRPr="00D730CE">
        <w:rPr>
          <w:rFonts w:ascii="Times New Roman" w:hAnsi="Times New Roman" w:cs="Times New Roman"/>
          <w:sz w:val="28"/>
        </w:rPr>
        <w:t xml:space="preserve"> в соответствии с Арбитражным регламентом </w:t>
      </w:r>
      <w:r>
        <w:rPr>
          <w:rFonts w:ascii="Times New Roman" w:hAnsi="Times New Roman" w:cs="Times New Roman"/>
          <w:sz w:val="28"/>
        </w:rPr>
        <w:t>ЮНСИТРАЛ. Отметим только большую свободу сторон при определении процедуры рассмотрения.</w:t>
      </w:r>
    </w:p>
    <w:p w:rsidR="005F4C9B" w:rsidRDefault="005F4C9B" w:rsidP="00722EB0">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Отдельно рассмотрим </w:t>
      </w:r>
      <w:r w:rsidR="00ED3B30">
        <w:rPr>
          <w:rFonts w:ascii="Times New Roman" w:hAnsi="Times New Roman" w:cs="Times New Roman"/>
          <w:sz w:val="28"/>
        </w:rPr>
        <w:t xml:space="preserve">и прокомментируем </w:t>
      </w:r>
      <w:r>
        <w:rPr>
          <w:rFonts w:ascii="Times New Roman" w:hAnsi="Times New Roman" w:cs="Times New Roman"/>
          <w:sz w:val="28"/>
        </w:rPr>
        <w:t xml:space="preserve">такой </w:t>
      </w:r>
      <w:r w:rsidR="00ED3B30">
        <w:rPr>
          <w:rFonts w:ascii="Times New Roman" w:hAnsi="Times New Roman" w:cs="Times New Roman"/>
          <w:sz w:val="28"/>
        </w:rPr>
        <w:t>«исторический» способ защиты прав как дипломатическая защита.</w:t>
      </w:r>
    </w:p>
    <w:p w:rsidR="005F4C9B" w:rsidRDefault="005F4C9B" w:rsidP="00722EB0">
      <w:pPr>
        <w:spacing w:line="360" w:lineRule="auto"/>
        <w:ind w:firstLine="709"/>
        <w:jc w:val="both"/>
        <w:rPr>
          <w:rFonts w:ascii="Times New Roman" w:hAnsi="Times New Roman" w:cs="Times New Roman"/>
          <w:sz w:val="28"/>
        </w:rPr>
      </w:pPr>
      <w:r>
        <w:rPr>
          <w:rFonts w:ascii="Times New Roman" w:hAnsi="Times New Roman" w:cs="Times New Roman"/>
          <w:sz w:val="28"/>
        </w:rPr>
        <w:t>Инвестор находится п</w:t>
      </w:r>
      <w:r w:rsidRPr="00A5508E">
        <w:rPr>
          <w:rFonts w:ascii="Times New Roman" w:hAnsi="Times New Roman" w:cs="Times New Roman"/>
          <w:sz w:val="28"/>
        </w:rPr>
        <w:t>од дип</w:t>
      </w:r>
      <w:r>
        <w:rPr>
          <w:rFonts w:ascii="Times New Roman" w:hAnsi="Times New Roman" w:cs="Times New Roman"/>
          <w:sz w:val="28"/>
        </w:rPr>
        <w:t xml:space="preserve">ломатической защитой своего государства от нарушений принимающего государства. </w:t>
      </w:r>
      <w:r w:rsidRPr="00A5508E">
        <w:rPr>
          <w:rFonts w:ascii="Times New Roman" w:hAnsi="Times New Roman" w:cs="Times New Roman"/>
          <w:sz w:val="28"/>
        </w:rPr>
        <w:t>Однако,</w:t>
      </w:r>
      <w:r>
        <w:rPr>
          <w:rFonts w:ascii="Times New Roman" w:hAnsi="Times New Roman" w:cs="Times New Roman"/>
          <w:sz w:val="28"/>
        </w:rPr>
        <w:t xml:space="preserve"> </w:t>
      </w:r>
      <w:r w:rsidRPr="00A5508E">
        <w:rPr>
          <w:rFonts w:ascii="Times New Roman" w:hAnsi="Times New Roman" w:cs="Times New Roman"/>
          <w:sz w:val="28"/>
        </w:rPr>
        <w:t xml:space="preserve">дипломатическая защита имеет серьезные недостатки. </w:t>
      </w:r>
    </w:p>
    <w:p w:rsidR="005F4C9B" w:rsidRDefault="005F4C9B" w:rsidP="00722EB0">
      <w:pPr>
        <w:spacing w:line="360" w:lineRule="auto"/>
        <w:ind w:firstLine="709"/>
        <w:jc w:val="both"/>
        <w:rPr>
          <w:rFonts w:ascii="Times New Roman" w:hAnsi="Times New Roman" w:cs="Times New Roman"/>
          <w:sz w:val="28"/>
        </w:rPr>
      </w:pPr>
      <w:r>
        <w:rPr>
          <w:rFonts w:ascii="Times New Roman" w:hAnsi="Times New Roman" w:cs="Times New Roman"/>
          <w:sz w:val="28"/>
        </w:rPr>
        <w:t>Со стороны государства</w:t>
      </w:r>
      <w:r w:rsidRPr="00A5508E">
        <w:rPr>
          <w:rFonts w:ascii="Times New Roman" w:hAnsi="Times New Roman" w:cs="Times New Roman"/>
          <w:sz w:val="28"/>
        </w:rPr>
        <w:t xml:space="preserve"> </w:t>
      </w:r>
      <w:r>
        <w:rPr>
          <w:rFonts w:ascii="Times New Roman" w:hAnsi="Times New Roman" w:cs="Times New Roman"/>
          <w:sz w:val="28"/>
        </w:rPr>
        <w:t>экономический спор, разрешаемый через политические и дипломатические институты</w:t>
      </w:r>
      <w:r w:rsidRPr="00A5508E">
        <w:rPr>
          <w:rFonts w:ascii="Times New Roman" w:hAnsi="Times New Roman" w:cs="Times New Roman"/>
          <w:sz w:val="28"/>
        </w:rPr>
        <w:t xml:space="preserve">, связанные </w:t>
      </w:r>
      <w:r>
        <w:rPr>
          <w:rFonts w:ascii="Times New Roman" w:hAnsi="Times New Roman" w:cs="Times New Roman"/>
          <w:sz w:val="28"/>
        </w:rPr>
        <w:t xml:space="preserve">с дипломатической защитой, может </w:t>
      </w:r>
      <w:r w:rsidRPr="00A5508E">
        <w:rPr>
          <w:rFonts w:ascii="Times New Roman" w:hAnsi="Times New Roman" w:cs="Times New Roman"/>
          <w:sz w:val="28"/>
        </w:rPr>
        <w:t>п</w:t>
      </w:r>
      <w:r>
        <w:rPr>
          <w:rFonts w:ascii="Times New Roman" w:hAnsi="Times New Roman" w:cs="Times New Roman"/>
          <w:sz w:val="28"/>
        </w:rPr>
        <w:t xml:space="preserve">отенциально вызвать напряжение или даже конфликт между </w:t>
      </w:r>
      <w:r w:rsidRPr="00A5508E">
        <w:rPr>
          <w:rFonts w:ascii="Times New Roman" w:hAnsi="Times New Roman" w:cs="Times New Roman"/>
          <w:sz w:val="28"/>
        </w:rPr>
        <w:t>государством</w:t>
      </w:r>
      <w:r>
        <w:rPr>
          <w:rFonts w:ascii="Times New Roman" w:hAnsi="Times New Roman" w:cs="Times New Roman"/>
          <w:sz w:val="28"/>
        </w:rPr>
        <w:t xml:space="preserve"> регистрации и государством-реципиентом.</w:t>
      </w:r>
    </w:p>
    <w:p w:rsidR="005F4C9B" w:rsidRDefault="005F4C9B" w:rsidP="00722EB0">
      <w:pPr>
        <w:spacing w:line="360" w:lineRule="auto"/>
        <w:ind w:firstLine="709"/>
        <w:jc w:val="both"/>
        <w:rPr>
          <w:rFonts w:ascii="Times New Roman" w:hAnsi="Times New Roman" w:cs="Times New Roman"/>
          <w:sz w:val="28"/>
        </w:rPr>
      </w:pPr>
      <w:r w:rsidRPr="00A5508E">
        <w:rPr>
          <w:rFonts w:ascii="Times New Roman" w:hAnsi="Times New Roman" w:cs="Times New Roman"/>
          <w:sz w:val="28"/>
        </w:rPr>
        <w:t>С</w:t>
      </w:r>
      <w:r>
        <w:rPr>
          <w:rFonts w:ascii="Times New Roman" w:hAnsi="Times New Roman" w:cs="Times New Roman"/>
          <w:sz w:val="28"/>
        </w:rPr>
        <w:t xml:space="preserve">о стороны </w:t>
      </w:r>
      <w:r w:rsidRPr="00A5508E">
        <w:rPr>
          <w:rFonts w:ascii="Times New Roman" w:hAnsi="Times New Roman" w:cs="Times New Roman"/>
          <w:sz w:val="28"/>
        </w:rPr>
        <w:t>инвестор</w:t>
      </w:r>
      <w:r>
        <w:rPr>
          <w:rFonts w:ascii="Times New Roman" w:hAnsi="Times New Roman" w:cs="Times New Roman"/>
          <w:sz w:val="28"/>
        </w:rPr>
        <w:t>а, при использовании этих мер есть три основных недостатка:</w:t>
      </w:r>
      <w:r w:rsidRPr="00A5508E">
        <w:rPr>
          <w:rFonts w:ascii="Times New Roman" w:hAnsi="Times New Roman" w:cs="Times New Roman"/>
          <w:sz w:val="28"/>
        </w:rPr>
        <w:t xml:space="preserve"> </w:t>
      </w:r>
    </w:p>
    <w:p w:rsidR="005F4C9B" w:rsidRPr="00E0120E" w:rsidRDefault="005F4C9B" w:rsidP="00722EB0">
      <w:pPr>
        <w:pStyle w:val="ae"/>
        <w:numPr>
          <w:ilvl w:val="0"/>
          <w:numId w:val="19"/>
        </w:numPr>
        <w:spacing w:line="360" w:lineRule="auto"/>
        <w:jc w:val="both"/>
        <w:rPr>
          <w:rFonts w:ascii="Times New Roman" w:hAnsi="Times New Roman" w:cs="Times New Roman"/>
          <w:sz w:val="28"/>
        </w:rPr>
      </w:pPr>
      <w:r w:rsidRPr="00E0120E">
        <w:rPr>
          <w:rFonts w:ascii="Times New Roman" w:hAnsi="Times New Roman" w:cs="Times New Roman"/>
          <w:sz w:val="28"/>
        </w:rPr>
        <w:t>дипломатическая защита обычно требует предварительного исчерпания внутренних средств правовой защиты, что может быть трудоемким и дорогостоящим процессом</w:t>
      </w:r>
      <w:r>
        <w:rPr>
          <w:rFonts w:ascii="Times New Roman" w:hAnsi="Times New Roman" w:cs="Times New Roman"/>
          <w:sz w:val="28"/>
        </w:rPr>
        <w:t>;</w:t>
      </w:r>
    </w:p>
    <w:p w:rsidR="005F4C9B" w:rsidRPr="00E0120E" w:rsidRDefault="005F4C9B" w:rsidP="00722EB0">
      <w:pPr>
        <w:pStyle w:val="ae"/>
        <w:numPr>
          <w:ilvl w:val="0"/>
          <w:numId w:val="19"/>
        </w:numPr>
        <w:spacing w:line="360" w:lineRule="auto"/>
        <w:jc w:val="both"/>
        <w:rPr>
          <w:rFonts w:ascii="Times New Roman" w:hAnsi="Times New Roman" w:cs="Times New Roman"/>
          <w:sz w:val="28"/>
        </w:rPr>
      </w:pPr>
      <w:r w:rsidRPr="00E0120E">
        <w:rPr>
          <w:rFonts w:ascii="Times New Roman" w:hAnsi="Times New Roman" w:cs="Times New Roman"/>
          <w:sz w:val="28"/>
        </w:rPr>
        <w:t>решение государства регистрации обеспечить дипломатическую защиту</w:t>
      </w:r>
      <w:r>
        <w:rPr>
          <w:rFonts w:ascii="Times New Roman" w:hAnsi="Times New Roman" w:cs="Times New Roman"/>
          <w:sz w:val="28"/>
        </w:rPr>
        <w:t xml:space="preserve"> является</w:t>
      </w:r>
      <w:r w:rsidRPr="00E0120E">
        <w:rPr>
          <w:rFonts w:ascii="Times New Roman" w:hAnsi="Times New Roman" w:cs="Times New Roman"/>
          <w:sz w:val="28"/>
        </w:rPr>
        <w:t xml:space="preserve"> полностью дискреционным - </w:t>
      </w:r>
      <w:r>
        <w:rPr>
          <w:rFonts w:ascii="Times New Roman" w:hAnsi="Times New Roman" w:cs="Times New Roman"/>
          <w:sz w:val="28"/>
        </w:rPr>
        <w:t>решение</w:t>
      </w:r>
      <w:r w:rsidRPr="00E0120E">
        <w:rPr>
          <w:rFonts w:ascii="Times New Roman" w:hAnsi="Times New Roman" w:cs="Times New Roman"/>
          <w:sz w:val="28"/>
        </w:rPr>
        <w:t xml:space="preserve"> ​​зависит от </w:t>
      </w:r>
      <w:r>
        <w:rPr>
          <w:rFonts w:ascii="Times New Roman" w:hAnsi="Times New Roman" w:cs="Times New Roman"/>
          <w:sz w:val="28"/>
        </w:rPr>
        <w:t xml:space="preserve">(1) </w:t>
      </w:r>
      <w:r w:rsidRPr="00E0120E">
        <w:rPr>
          <w:rFonts w:ascii="Times New Roman" w:hAnsi="Times New Roman" w:cs="Times New Roman"/>
          <w:sz w:val="28"/>
        </w:rPr>
        <w:t xml:space="preserve">важности претензии </w:t>
      </w:r>
      <w:r>
        <w:rPr>
          <w:rFonts w:ascii="Times New Roman" w:hAnsi="Times New Roman" w:cs="Times New Roman"/>
          <w:sz w:val="28"/>
        </w:rPr>
        <w:t>по мнению государства регистрации</w:t>
      </w:r>
      <w:r w:rsidRPr="00E0120E">
        <w:rPr>
          <w:rFonts w:ascii="Times New Roman" w:hAnsi="Times New Roman" w:cs="Times New Roman"/>
          <w:sz w:val="28"/>
        </w:rPr>
        <w:t xml:space="preserve">, </w:t>
      </w:r>
      <w:r>
        <w:rPr>
          <w:rFonts w:ascii="Times New Roman" w:hAnsi="Times New Roman" w:cs="Times New Roman"/>
          <w:sz w:val="28"/>
        </w:rPr>
        <w:t xml:space="preserve">(2) </w:t>
      </w:r>
      <w:r w:rsidRPr="00E0120E">
        <w:rPr>
          <w:rFonts w:ascii="Times New Roman" w:hAnsi="Times New Roman" w:cs="Times New Roman"/>
          <w:sz w:val="28"/>
        </w:rPr>
        <w:t xml:space="preserve">«близости» инвестора к </w:t>
      </w:r>
      <w:r>
        <w:rPr>
          <w:rFonts w:ascii="Times New Roman" w:hAnsi="Times New Roman" w:cs="Times New Roman"/>
          <w:sz w:val="28"/>
        </w:rPr>
        <w:t xml:space="preserve">власти своего </w:t>
      </w:r>
      <w:r w:rsidRPr="00E0120E">
        <w:rPr>
          <w:rFonts w:ascii="Times New Roman" w:hAnsi="Times New Roman" w:cs="Times New Roman"/>
          <w:sz w:val="28"/>
        </w:rPr>
        <w:t>государств</w:t>
      </w:r>
      <w:r>
        <w:rPr>
          <w:rFonts w:ascii="Times New Roman" w:hAnsi="Times New Roman" w:cs="Times New Roman"/>
          <w:sz w:val="28"/>
        </w:rPr>
        <w:t>а</w:t>
      </w:r>
      <w:r w:rsidRPr="00E0120E">
        <w:rPr>
          <w:rFonts w:ascii="Times New Roman" w:hAnsi="Times New Roman" w:cs="Times New Roman"/>
          <w:sz w:val="28"/>
        </w:rPr>
        <w:t xml:space="preserve"> и </w:t>
      </w:r>
      <w:r>
        <w:rPr>
          <w:rFonts w:ascii="Times New Roman" w:hAnsi="Times New Roman" w:cs="Times New Roman"/>
          <w:sz w:val="28"/>
        </w:rPr>
        <w:t xml:space="preserve">(3) </w:t>
      </w:r>
      <w:r w:rsidRPr="00E0120E">
        <w:rPr>
          <w:rFonts w:ascii="Times New Roman" w:hAnsi="Times New Roman" w:cs="Times New Roman"/>
          <w:sz w:val="28"/>
        </w:rPr>
        <w:t xml:space="preserve">состоянию дипломатических отношений между </w:t>
      </w:r>
      <w:r>
        <w:rPr>
          <w:rFonts w:ascii="Times New Roman" w:hAnsi="Times New Roman" w:cs="Times New Roman"/>
          <w:sz w:val="28"/>
        </w:rPr>
        <w:t>своим</w:t>
      </w:r>
      <w:r w:rsidRPr="00E0120E">
        <w:rPr>
          <w:rFonts w:ascii="Times New Roman" w:hAnsi="Times New Roman" w:cs="Times New Roman"/>
          <w:sz w:val="28"/>
        </w:rPr>
        <w:t xml:space="preserve"> государс</w:t>
      </w:r>
      <w:r>
        <w:rPr>
          <w:rFonts w:ascii="Times New Roman" w:hAnsi="Times New Roman" w:cs="Times New Roman"/>
          <w:sz w:val="28"/>
        </w:rPr>
        <w:t>твом и принимающим государством;</w:t>
      </w:r>
    </w:p>
    <w:p w:rsidR="005F4C9B" w:rsidRPr="00E0120E" w:rsidRDefault="005F4C9B" w:rsidP="00722EB0">
      <w:pPr>
        <w:pStyle w:val="ae"/>
        <w:numPr>
          <w:ilvl w:val="0"/>
          <w:numId w:val="19"/>
        </w:numPr>
        <w:spacing w:line="360" w:lineRule="auto"/>
        <w:jc w:val="both"/>
        <w:rPr>
          <w:rFonts w:ascii="Times New Roman" w:hAnsi="Times New Roman" w:cs="Times New Roman"/>
          <w:sz w:val="28"/>
        </w:rPr>
      </w:pPr>
      <w:r w:rsidRPr="00E0120E">
        <w:rPr>
          <w:rFonts w:ascii="Times New Roman" w:hAnsi="Times New Roman" w:cs="Times New Roman"/>
          <w:sz w:val="28"/>
        </w:rPr>
        <w:t>при дипломатической защите инвестор теряет всякий контроль над собственной жалобой.</w:t>
      </w:r>
    </w:p>
    <w:p w:rsidR="005F4C9B" w:rsidRDefault="005F4C9B" w:rsidP="00722EB0">
      <w:pPr>
        <w:spacing w:line="360" w:lineRule="auto"/>
        <w:ind w:firstLine="709"/>
        <w:jc w:val="both"/>
        <w:rPr>
          <w:rFonts w:ascii="Times New Roman" w:hAnsi="Times New Roman" w:cs="Times New Roman"/>
          <w:sz w:val="28"/>
        </w:rPr>
      </w:pPr>
      <w:r w:rsidRPr="00565C22">
        <w:rPr>
          <w:rFonts w:ascii="Times New Roman" w:hAnsi="Times New Roman" w:cs="Times New Roman"/>
          <w:sz w:val="28"/>
        </w:rPr>
        <w:t xml:space="preserve">По сравнению с дипломатической защитой, </w:t>
      </w:r>
      <w:r>
        <w:rPr>
          <w:rFonts w:ascii="Times New Roman" w:hAnsi="Times New Roman" w:cs="Times New Roman"/>
          <w:sz w:val="28"/>
        </w:rPr>
        <w:t>инвестиционный арбитраж</w:t>
      </w:r>
      <w:r w:rsidRPr="00565C22">
        <w:rPr>
          <w:rFonts w:ascii="Times New Roman" w:hAnsi="Times New Roman" w:cs="Times New Roman"/>
          <w:sz w:val="28"/>
        </w:rPr>
        <w:t xml:space="preserve"> </w:t>
      </w:r>
      <w:r>
        <w:rPr>
          <w:rFonts w:ascii="Times New Roman" w:hAnsi="Times New Roman" w:cs="Times New Roman"/>
          <w:sz w:val="28"/>
        </w:rPr>
        <w:t>предоставляет инвесторам больше контроля над процессом,</w:t>
      </w:r>
      <w:r w:rsidRPr="00565C22">
        <w:rPr>
          <w:rFonts w:ascii="Times New Roman" w:hAnsi="Times New Roman" w:cs="Times New Roman"/>
          <w:sz w:val="28"/>
        </w:rPr>
        <w:t xml:space="preserve"> он потенциально </w:t>
      </w:r>
      <w:r w:rsidRPr="00565C22">
        <w:rPr>
          <w:rFonts w:ascii="Times New Roman" w:hAnsi="Times New Roman" w:cs="Times New Roman"/>
          <w:sz w:val="28"/>
        </w:rPr>
        <w:lastRenderedPageBreak/>
        <w:t>более эффективен и дешевле из-за отсутствия</w:t>
      </w:r>
      <w:r>
        <w:rPr>
          <w:rFonts w:ascii="Times New Roman" w:hAnsi="Times New Roman" w:cs="Times New Roman"/>
          <w:sz w:val="28"/>
        </w:rPr>
        <w:t xml:space="preserve"> необходимости</w:t>
      </w:r>
      <w:r w:rsidRPr="00565C22">
        <w:rPr>
          <w:rFonts w:ascii="Times New Roman" w:hAnsi="Times New Roman" w:cs="Times New Roman"/>
          <w:sz w:val="28"/>
        </w:rPr>
        <w:t xml:space="preserve"> </w:t>
      </w:r>
      <w:r>
        <w:rPr>
          <w:rFonts w:ascii="Times New Roman" w:hAnsi="Times New Roman" w:cs="Times New Roman"/>
          <w:sz w:val="28"/>
        </w:rPr>
        <w:t xml:space="preserve">исчерпания внутригосударственных мер. Кроме того, арбитраж позволяет </w:t>
      </w:r>
      <w:r w:rsidRPr="00565C22">
        <w:rPr>
          <w:rFonts w:ascii="Times New Roman" w:hAnsi="Times New Roman" w:cs="Times New Roman"/>
          <w:sz w:val="28"/>
        </w:rPr>
        <w:t>удалить спор из</w:t>
      </w:r>
      <w:r>
        <w:rPr>
          <w:rFonts w:ascii="Times New Roman" w:hAnsi="Times New Roman" w:cs="Times New Roman"/>
          <w:sz w:val="28"/>
        </w:rPr>
        <w:t xml:space="preserve"> </w:t>
      </w:r>
      <w:r w:rsidRPr="00565C22">
        <w:rPr>
          <w:rFonts w:ascii="Times New Roman" w:hAnsi="Times New Roman" w:cs="Times New Roman"/>
          <w:sz w:val="28"/>
        </w:rPr>
        <w:t>сферы политики и дипломатии в сферу права</w:t>
      </w:r>
      <w:r w:rsidR="0037359A">
        <w:rPr>
          <w:rFonts w:ascii="Times New Roman" w:hAnsi="Times New Roman" w:cs="Times New Roman"/>
          <w:sz w:val="28"/>
        </w:rPr>
        <w:t>.</w:t>
      </w:r>
    </w:p>
    <w:p w:rsidR="00C95CF0" w:rsidRPr="00D5137D" w:rsidRDefault="007022AA" w:rsidP="00722EB0">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Споры второй группы </w:t>
      </w:r>
      <w:r w:rsidRPr="00D5137D">
        <w:rPr>
          <w:rFonts w:ascii="Times New Roman" w:hAnsi="Times New Roman" w:cs="Times New Roman"/>
          <w:sz w:val="28"/>
        </w:rPr>
        <w:t xml:space="preserve">по классификации М.М. Богуславского, к </w:t>
      </w:r>
      <w:r w:rsidR="00F775A8" w:rsidRPr="00D5137D">
        <w:rPr>
          <w:rFonts w:ascii="Times New Roman" w:hAnsi="Times New Roman" w:cs="Times New Roman"/>
          <w:sz w:val="28"/>
        </w:rPr>
        <w:t>которой</w:t>
      </w:r>
      <w:r w:rsidRPr="00D5137D">
        <w:rPr>
          <w:rFonts w:ascii="Times New Roman" w:hAnsi="Times New Roman" w:cs="Times New Roman"/>
          <w:sz w:val="28"/>
        </w:rPr>
        <w:t xml:space="preserve"> относятся: споры (1) между участниками (партнерами) совместного предприятия, (2) споры одного из участников с совместным предприятием, (3) хозяйственные споры между предприятиями с иностранными инвесторами и предприятиями принимающего государства, как правило разрешаются в судах принимающего государства.</w:t>
      </w:r>
      <w:r w:rsidR="00853FBB" w:rsidRPr="00D5137D">
        <w:rPr>
          <w:rFonts w:ascii="Times New Roman" w:hAnsi="Times New Roman" w:cs="Times New Roman"/>
          <w:sz w:val="28"/>
        </w:rPr>
        <w:t xml:space="preserve"> Это происходит потому, что интересы частных лиц в данной категории споров могут быть (а иногда и должны быть) удовлетворены средствами национального права. Это следствие принципа </w:t>
      </w:r>
      <w:proofErr w:type="spellStart"/>
      <w:r w:rsidR="00853FBB" w:rsidRPr="00D5137D">
        <w:rPr>
          <w:rFonts w:ascii="Times New Roman" w:hAnsi="Times New Roman" w:cs="Times New Roman"/>
          <w:sz w:val="28"/>
        </w:rPr>
        <w:t>lex</w:t>
      </w:r>
      <w:proofErr w:type="spellEnd"/>
      <w:r w:rsidR="00853FBB" w:rsidRPr="00D5137D">
        <w:rPr>
          <w:rFonts w:ascii="Times New Roman" w:hAnsi="Times New Roman" w:cs="Times New Roman"/>
          <w:sz w:val="28"/>
        </w:rPr>
        <w:t xml:space="preserve"> </w:t>
      </w:r>
      <w:proofErr w:type="spellStart"/>
      <w:r w:rsidR="00853FBB" w:rsidRPr="00D5137D">
        <w:rPr>
          <w:rFonts w:ascii="Times New Roman" w:hAnsi="Times New Roman" w:cs="Times New Roman"/>
          <w:sz w:val="28"/>
        </w:rPr>
        <w:t>fori</w:t>
      </w:r>
      <w:proofErr w:type="spellEnd"/>
      <w:r w:rsidR="00853FBB" w:rsidRPr="00D5137D">
        <w:rPr>
          <w:rFonts w:ascii="Times New Roman" w:hAnsi="Times New Roman" w:cs="Times New Roman"/>
          <w:sz w:val="28"/>
        </w:rPr>
        <w:t xml:space="preserve"> и простое следование правилам подсудности. Исключением из правил подсудности как раз и является международный инвестиционный арбитраж по ряду нижеследующих причин.</w:t>
      </w:r>
    </w:p>
    <w:p w:rsidR="00C95CF0" w:rsidRDefault="007022AA" w:rsidP="00722EB0">
      <w:pPr>
        <w:spacing w:line="360" w:lineRule="auto"/>
        <w:ind w:firstLine="709"/>
        <w:jc w:val="both"/>
        <w:rPr>
          <w:rFonts w:ascii="Times New Roman" w:hAnsi="Times New Roman" w:cs="Times New Roman"/>
          <w:sz w:val="28"/>
        </w:rPr>
      </w:pPr>
      <w:r>
        <w:rPr>
          <w:rFonts w:ascii="Times New Roman" w:hAnsi="Times New Roman" w:cs="Times New Roman"/>
          <w:sz w:val="28"/>
        </w:rPr>
        <w:t>Механизм передачи инвестиционного спора (в узком смысле) в международный арбитраж имее</w:t>
      </w:r>
      <w:r w:rsidR="00853FBB">
        <w:rPr>
          <w:rFonts w:ascii="Times New Roman" w:hAnsi="Times New Roman" w:cs="Times New Roman"/>
          <w:sz w:val="28"/>
        </w:rPr>
        <w:t>т ряд интуитивно понятных предпосылок</w:t>
      </w:r>
      <w:r>
        <w:rPr>
          <w:rFonts w:ascii="Times New Roman" w:hAnsi="Times New Roman" w:cs="Times New Roman"/>
          <w:sz w:val="28"/>
        </w:rPr>
        <w:t>:</w:t>
      </w:r>
    </w:p>
    <w:p w:rsidR="003D7728" w:rsidRDefault="003D7728" w:rsidP="00722EB0">
      <w:pPr>
        <w:pStyle w:val="ae"/>
        <w:numPr>
          <w:ilvl w:val="0"/>
          <w:numId w:val="9"/>
        </w:numPr>
        <w:spacing w:line="360" w:lineRule="auto"/>
        <w:ind w:firstLine="709"/>
        <w:jc w:val="both"/>
        <w:rPr>
          <w:rFonts w:ascii="Times New Roman" w:hAnsi="Times New Roman" w:cs="Times New Roman"/>
          <w:sz w:val="28"/>
        </w:rPr>
      </w:pPr>
      <w:r>
        <w:rPr>
          <w:rFonts w:ascii="Times New Roman" w:hAnsi="Times New Roman" w:cs="Times New Roman"/>
          <w:sz w:val="28"/>
        </w:rPr>
        <w:t>Инвестиции совершаются как в государства с развитой судебной системой, так и в государства, которые таковой не обладают. Назначение судьей по инвестиционному спору «лучшего судьи страны» невозможно в силу жёсткости процессуальных правил подсудности. Поэтому обеспечить надлежащую квалификацию арбитров можно, передав спор в арбитраж.</w:t>
      </w:r>
    </w:p>
    <w:p w:rsidR="003D7728" w:rsidRPr="003D7728" w:rsidRDefault="003D7728" w:rsidP="00722EB0">
      <w:pPr>
        <w:pStyle w:val="ae"/>
        <w:numPr>
          <w:ilvl w:val="0"/>
          <w:numId w:val="9"/>
        </w:numPr>
        <w:spacing w:line="360" w:lineRule="auto"/>
        <w:ind w:firstLine="709"/>
        <w:jc w:val="both"/>
        <w:rPr>
          <w:rFonts w:ascii="Times New Roman" w:hAnsi="Times New Roman" w:cs="Times New Roman"/>
          <w:sz w:val="28"/>
        </w:rPr>
      </w:pPr>
      <w:r>
        <w:rPr>
          <w:rFonts w:ascii="Times New Roman" w:hAnsi="Times New Roman" w:cs="Times New Roman"/>
          <w:sz w:val="28"/>
        </w:rPr>
        <w:t>Даже в странах с развитой судебной системой и квалифицированными арбитрами непредвз</w:t>
      </w:r>
      <w:r w:rsidR="003247C6">
        <w:rPr>
          <w:rFonts w:ascii="Times New Roman" w:hAnsi="Times New Roman" w:cs="Times New Roman"/>
          <w:sz w:val="28"/>
        </w:rPr>
        <w:t>ятость судьи</w:t>
      </w:r>
      <w:r>
        <w:rPr>
          <w:rFonts w:ascii="Times New Roman" w:hAnsi="Times New Roman" w:cs="Times New Roman"/>
          <w:sz w:val="28"/>
        </w:rPr>
        <w:t xml:space="preserve"> может быть под угрозой, т.к. многомиллионные или многомиллиардные суммы споров могут подтолкнуть государство к давлению на суд. Либо судейское правосознание «подскажет» судье, что собственное государство нельзя лишать огромных денег.</w:t>
      </w:r>
    </w:p>
    <w:p w:rsidR="002870B0" w:rsidRDefault="003D7728" w:rsidP="00722EB0">
      <w:pPr>
        <w:pStyle w:val="ae"/>
        <w:numPr>
          <w:ilvl w:val="0"/>
          <w:numId w:val="9"/>
        </w:numPr>
        <w:spacing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Именно </w:t>
      </w:r>
      <w:r w:rsidRPr="002870B0">
        <w:rPr>
          <w:rFonts w:ascii="Times New Roman" w:hAnsi="Times New Roman" w:cs="Times New Roman"/>
          <w:i/>
          <w:sz w:val="28"/>
        </w:rPr>
        <w:t>международный</w:t>
      </w:r>
      <w:r>
        <w:rPr>
          <w:rFonts w:ascii="Times New Roman" w:hAnsi="Times New Roman" w:cs="Times New Roman"/>
          <w:sz w:val="28"/>
        </w:rPr>
        <w:t xml:space="preserve"> характер арбитража предопределен тем, что решение должно быть было максимально независимым. Так, арбитраж, </w:t>
      </w:r>
      <w:r w:rsidR="002870B0">
        <w:rPr>
          <w:rFonts w:ascii="Times New Roman" w:hAnsi="Times New Roman" w:cs="Times New Roman"/>
          <w:sz w:val="28"/>
        </w:rPr>
        <w:t>сформированный</w:t>
      </w:r>
      <w:r>
        <w:rPr>
          <w:rFonts w:ascii="Times New Roman" w:hAnsi="Times New Roman" w:cs="Times New Roman"/>
          <w:sz w:val="28"/>
        </w:rPr>
        <w:t xml:space="preserve"> в принимающем государстве, составляют юристы этой страны/правовой системы, юристы, на которы</w:t>
      </w:r>
      <w:r w:rsidR="002870B0">
        <w:rPr>
          <w:rFonts w:ascii="Times New Roman" w:hAnsi="Times New Roman" w:cs="Times New Roman"/>
          <w:sz w:val="28"/>
        </w:rPr>
        <w:t xml:space="preserve">е живут в этой стране и могут быть заложниками определенной парадигмы даже не осознавая этого. Использование механизмов формирования третейского суда представителями различных правовых систем, указанную проблему можно исключить. Тем не менее явными преимуществами гарантированной независимости, компетентности и прозрачности процедуры обладает институциональный международный арбитраж. </w:t>
      </w:r>
    </w:p>
    <w:p w:rsidR="002870B0" w:rsidRDefault="002870B0" w:rsidP="00722EB0">
      <w:pPr>
        <w:pStyle w:val="ae"/>
        <w:numPr>
          <w:ilvl w:val="0"/>
          <w:numId w:val="9"/>
        </w:numPr>
        <w:spacing w:line="360" w:lineRule="auto"/>
        <w:ind w:firstLine="709"/>
        <w:jc w:val="both"/>
        <w:rPr>
          <w:rFonts w:ascii="Times New Roman" w:hAnsi="Times New Roman" w:cs="Times New Roman"/>
          <w:sz w:val="28"/>
        </w:rPr>
      </w:pPr>
      <w:r>
        <w:rPr>
          <w:rFonts w:ascii="Times New Roman" w:hAnsi="Times New Roman" w:cs="Times New Roman"/>
          <w:sz w:val="28"/>
        </w:rPr>
        <w:t>Н</w:t>
      </w:r>
      <w:r w:rsidR="00C95CF0" w:rsidRPr="002870B0">
        <w:rPr>
          <w:rFonts w:ascii="Times New Roman" w:hAnsi="Times New Roman" w:cs="Times New Roman"/>
          <w:sz w:val="28"/>
        </w:rPr>
        <w:t xml:space="preserve">арушение прав инвестора может с точки зрения права, применимого к договору с государством, </w:t>
      </w:r>
      <w:r w:rsidR="003247C6">
        <w:rPr>
          <w:rFonts w:ascii="Times New Roman" w:hAnsi="Times New Roman" w:cs="Times New Roman"/>
          <w:sz w:val="28"/>
        </w:rPr>
        <w:t xml:space="preserve">может </w:t>
      </w:r>
      <w:r w:rsidR="00C95CF0" w:rsidRPr="002870B0">
        <w:rPr>
          <w:rFonts w:ascii="Times New Roman" w:hAnsi="Times New Roman" w:cs="Times New Roman"/>
          <w:sz w:val="28"/>
        </w:rPr>
        <w:t xml:space="preserve">не являться нарушением договора (например, в случае изменения законодательства принимающего государства). </w:t>
      </w:r>
      <w:r>
        <w:rPr>
          <w:rFonts w:ascii="Times New Roman" w:hAnsi="Times New Roman" w:cs="Times New Roman"/>
          <w:sz w:val="28"/>
        </w:rPr>
        <w:t>В этом случае судья национальной правовой системы отказал бы инвестору в иске.</w:t>
      </w:r>
    </w:p>
    <w:p w:rsidR="002870B0" w:rsidRDefault="002870B0" w:rsidP="00722EB0">
      <w:pPr>
        <w:pStyle w:val="ae"/>
        <w:numPr>
          <w:ilvl w:val="0"/>
          <w:numId w:val="9"/>
        </w:numPr>
        <w:spacing w:line="360" w:lineRule="auto"/>
        <w:ind w:firstLine="709"/>
        <w:jc w:val="both"/>
        <w:rPr>
          <w:rFonts w:ascii="Times New Roman" w:hAnsi="Times New Roman" w:cs="Times New Roman"/>
          <w:sz w:val="28"/>
        </w:rPr>
      </w:pPr>
      <w:r>
        <w:rPr>
          <w:rFonts w:ascii="Times New Roman" w:hAnsi="Times New Roman" w:cs="Times New Roman"/>
          <w:sz w:val="28"/>
        </w:rPr>
        <w:t xml:space="preserve">Зачастую, </w:t>
      </w:r>
      <w:r w:rsidR="00C95CF0" w:rsidRPr="002870B0">
        <w:rPr>
          <w:rFonts w:ascii="Times New Roman" w:hAnsi="Times New Roman" w:cs="Times New Roman"/>
          <w:sz w:val="28"/>
        </w:rPr>
        <w:t>когда речь идет о кр</w:t>
      </w:r>
      <w:r>
        <w:rPr>
          <w:rFonts w:ascii="Times New Roman" w:hAnsi="Times New Roman" w:cs="Times New Roman"/>
          <w:sz w:val="28"/>
        </w:rPr>
        <w:t xml:space="preserve">упных инвестиционных проектах, </w:t>
      </w:r>
      <w:r w:rsidR="00C95CF0" w:rsidRPr="002870B0">
        <w:rPr>
          <w:rFonts w:ascii="Times New Roman" w:hAnsi="Times New Roman" w:cs="Times New Roman"/>
          <w:sz w:val="28"/>
        </w:rPr>
        <w:t xml:space="preserve">нарушение договора между инвестором и государством является только одним из аспектов масштабного спора (другими типичными элементами могут быть арест имущества инвестора, наложение крупных штрафов или доначисление налогов, приостановление лицензии и разрешений) и обращение в </w:t>
      </w:r>
      <w:r>
        <w:rPr>
          <w:rFonts w:ascii="Times New Roman" w:hAnsi="Times New Roman" w:cs="Times New Roman"/>
          <w:sz w:val="28"/>
        </w:rPr>
        <w:t xml:space="preserve">международный </w:t>
      </w:r>
      <w:r w:rsidR="00C95CF0" w:rsidRPr="002870B0">
        <w:rPr>
          <w:rFonts w:ascii="Times New Roman" w:hAnsi="Times New Roman" w:cs="Times New Roman"/>
          <w:sz w:val="28"/>
        </w:rPr>
        <w:t>арбитраж на основании ДИС дает инвестору возможность предъявить все свои требования в рамках единого разбирательства</w:t>
      </w:r>
      <w:r>
        <w:rPr>
          <w:rStyle w:val="a9"/>
          <w:rFonts w:ascii="Times New Roman" w:hAnsi="Times New Roman" w:cs="Times New Roman"/>
          <w:sz w:val="28"/>
        </w:rPr>
        <w:footnoteReference w:id="21"/>
      </w:r>
      <w:r w:rsidR="00C95CF0" w:rsidRPr="002870B0">
        <w:rPr>
          <w:rFonts w:ascii="Times New Roman" w:hAnsi="Times New Roman" w:cs="Times New Roman"/>
          <w:sz w:val="28"/>
        </w:rPr>
        <w:t xml:space="preserve">. </w:t>
      </w:r>
    </w:p>
    <w:p w:rsidR="00C95CF0" w:rsidRPr="002870B0" w:rsidRDefault="00853FBB" w:rsidP="00722EB0">
      <w:pPr>
        <w:pStyle w:val="ae"/>
        <w:numPr>
          <w:ilvl w:val="0"/>
          <w:numId w:val="9"/>
        </w:numPr>
        <w:spacing w:line="360" w:lineRule="auto"/>
        <w:ind w:firstLine="709"/>
        <w:jc w:val="both"/>
        <w:rPr>
          <w:rFonts w:ascii="Times New Roman" w:hAnsi="Times New Roman" w:cs="Times New Roman"/>
          <w:sz w:val="28"/>
        </w:rPr>
      </w:pPr>
      <w:r>
        <w:rPr>
          <w:rFonts w:ascii="Times New Roman" w:hAnsi="Times New Roman" w:cs="Times New Roman"/>
          <w:sz w:val="28"/>
        </w:rPr>
        <w:t>О</w:t>
      </w:r>
      <w:r w:rsidR="00C95CF0" w:rsidRPr="002870B0">
        <w:rPr>
          <w:rFonts w:ascii="Times New Roman" w:hAnsi="Times New Roman" w:cs="Times New Roman"/>
          <w:sz w:val="28"/>
        </w:rPr>
        <w:t xml:space="preserve">бращение в </w:t>
      </w:r>
      <w:r>
        <w:rPr>
          <w:rFonts w:ascii="Times New Roman" w:hAnsi="Times New Roman" w:cs="Times New Roman"/>
          <w:sz w:val="28"/>
        </w:rPr>
        <w:t xml:space="preserve">международный </w:t>
      </w:r>
      <w:r w:rsidR="00C95CF0" w:rsidRPr="002870B0">
        <w:rPr>
          <w:rFonts w:ascii="Times New Roman" w:hAnsi="Times New Roman" w:cs="Times New Roman"/>
          <w:sz w:val="28"/>
        </w:rPr>
        <w:t xml:space="preserve">арбитраж на основании ДИС наряду с </w:t>
      </w:r>
      <w:r>
        <w:rPr>
          <w:rFonts w:ascii="Times New Roman" w:hAnsi="Times New Roman" w:cs="Times New Roman"/>
          <w:sz w:val="28"/>
        </w:rPr>
        <w:t>началом</w:t>
      </w:r>
      <w:r w:rsidR="00C95CF0" w:rsidRPr="002870B0">
        <w:rPr>
          <w:rFonts w:ascii="Times New Roman" w:hAnsi="Times New Roman" w:cs="Times New Roman"/>
          <w:sz w:val="28"/>
        </w:rPr>
        <w:t xml:space="preserve"> разбирательства на основании положений самого </w:t>
      </w:r>
      <w:r w:rsidR="00C95CF0" w:rsidRPr="002870B0">
        <w:rPr>
          <w:rFonts w:ascii="Times New Roman" w:hAnsi="Times New Roman" w:cs="Times New Roman"/>
          <w:sz w:val="28"/>
        </w:rPr>
        <w:lastRenderedPageBreak/>
        <w:t>договора выступает в качестве дополнительного инструмента давления</w:t>
      </w:r>
      <w:r>
        <w:rPr>
          <w:rFonts w:ascii="Times New Roman" w:hAnsi="Times New Roman" w:cs="Times New Roman"/>
          <w:sz w:val="28"/>
        </w:rPr>
        <w:t xml:space="preserve"> на государство, и способно заставить его отказаться от нарушения прав инвестора</w:t>
      </w:r>
      <w:r>
        <w:rPr>
          <w:rStyle w:val="a9"/>
          <w:rFonts w:ascii="Times New Roman" w:hAnsi="Times New Roman" w:cs="Times New Roman"/>
          <w:sz w:val="28"/>
        </w:rPr>
        <w:footnoteReference w:id="22"/>
      </w:r>
      <w:r>
        <w:rPr>
          <w:rFonts w:ascii="Times New Roman" w:hAnsi="Times New Roman" w:cs="Times New Roman"/>
          <w:sz w:val="28"/>
        </w:rPr>
        <w:t>.</w:t>
      </w:r>
    </w:p>
    <w:p w:rsidR="00476BBB" w:rsidRDefault="003247C6" w:rsidP="00722EB0">
      <w:pPr>
        <w:spacing w:line="360" w:lineRule="auto"/>
        <w:ind w:firstLine="709"/>
        <w:rPr>
          <w:rFonts w:ascii="Times New Roman" w:hAnsi="Times New Roman" w:cs="Times New Roman"/>
          <w:sz w:val="28"/>
        </w:rPr>
      </w:pPr>
      <w:r>
        <w:rPr>
          <w:rFonts w:ascii="Times New Roman" w:hAnsi="Times New Roman" w:cs="Times New Roman"/>
          <w:sz w:val="28"/>
        </w:rPr>
        <w:t>Именно поэтому международный инвестиционный арбитраж оказался так востребован.</w:t>
      </w:r>
    </w:p>
    <w:p w:rsidR="002C30BF" w:rsidRDefault="0037359A" w:rsidP="00722EB0">
      <w:pPr>
        <w:spacing w:line="360" w:lineRule="auto"/>
        <w:ind w:firstLine="709"/>
        <w:jc w:val="both"/>
        <w:rPr>
          <w:rFonts w:ascii="Times New Roman" w:hAnsi="Times New Roman" w:cs="Times New Roman"/>
          <w:sz w:val="28"/>
        </w:rPr>
      </w:pPr>
      <w:r>
        <w:rPr>
          <w:rFonts w:ascii="Times New Roman" w:hAnsi="Times New Roman" w:cs="Times New Roman"/>
          <w:sz w:val="28"/>
        </w:rPr>
        <w:t>Однако международный инвестиционный арбитраж как</w:t>
      </w:r>
      <w:r w:rsidR="002C30BF">
        <w:rPr>
          <w:rFonts w:ascii="Times New Roman" w:hAnsi="Times New Roman" w:cs="Times New Roman"/>
          <w:sz w:val="28"/>
        </w:rPr>
        <w:t xml:space="preserve"> способ разрешения спора часто критикуют по следующим причинам:</w:t>
      </w:r>
    </w:p>
    <w:p w:rsidR="002C30BF" w:rsidRPr="0045235F" w:rsidRDefault="00A957AB" w:rsidP="00722EB0">
      <w:pPr>
        <w:pStyle w:val="ae"/>
        <w:numPr>
          <w:ilvl w:val="0"/>
          <w:numId w:val="18"/>
        </w:numPr>
        <w:spacing w:line="360" w:lineRule="auto"/>
        <w:jc w:val="both"/>
        <w:rPr>
          <w:rFonts w:ascii="Times New Roman" w:hAnsi="Times New Roman" w:cs="Times New Roman"/>
          <w:sz w:val="28"/>
        </w:rPr>
      </w:pPr>
      <w:r w:rsidRPr="00140BBA">
        <w:rPr>
          <w:rFonts w:ascii="Times New Roman" w:hAnsi="Times New Roman" w:cs="Times New Roman"/>
          <w:i/>
          <w:sz w:val="28"/>
        </w:rPr>
        <w:t xml:space="preserve">Аргумент о </w:t>
      </w:r>
      <w:r w:rsidR="00C96418" w:rsidRPr="00140BBA">
        <w:rPr>
          <w:rFonts w:ascii="Times New Roman" w:hAnsi="Times New Roman" w:cs="Times New Roman"/>
          <w:i/>
          <w:sz w:val="28"/>
        </w:rPr>
        <w:t xml:space="preserve">недостаточном уровне компетентности или высокой коррумпированности </w:t>
      </w:r>
      <w:r w:rsidRPr="00140BBA">
        <w:rPr>
          <w:rFonts w:ascii="Times New Roman" w:hAnsi="Times New Roman" w:cs="Times New Roman"/>
          <w:i/>
          <w:sz w:val="28"/>
        </w:rPr>
        <w:t xml:space="preserve">арбитров допустим скорее в отношении развивающихся правовых </w:t>
      </w:r>
      <w:r w:rsidR="00C96418" w:rsidRPr="00140BBA">
        <w:rPr>
          <w:rFonts w:ascii="Times New Roman" w:hAnsi="Times New Roman" w:cs="Times New Roman"/>
          <w:i/>
          <w:sz w:val="28"/>
        </w:rPr>
        <w:t>систем,</w:t>
      </w:r>
      <w:r w:rsidRPr="00140BBA">
        <w:rPr>
          <w:rFonts w:ascii="Times New Roman" w:hAnsi="Times New Roman" w:cs="Times New Roman"/>
          <w:i/>
          <w:sz w:val="28"/>
        </w:rPr>
        <w:t xml:space="preserve"> чем развитых</w:t>
      </w:r>
      <w:r w:rsidR="00C96418" w:rsidRPr="0045235F">
        <w:rPr>
          <w:rFonts w:ascii="Times New Roman" w:hAnsi="Times New Roman" w:cs="Times New Roman"/>
          <w:sz w:val="28"/>
        </w:rPr>
        <w:t>. Н</w:t>
      </w:r>
      <w:r w:rsidRPr="0045235F">
        <w:rPr>
          <w:rFonts w:ascii="Times New Roman" w:hAnsi="Times New Roman" w:cs="Times New Roman"/>
          <w:sz w:val="28"/>
        </w:rPr>
        <w:t>апример</w:t>
      </w:r>
      <w:r w:rsidR="00C96418" w:rsidRPr="0045235F">
        <w:rPr>
          <w:rFonts w:ascii="Times New Roman" w:hAnsi="Times New Roman" w:cs="Times New Roman"/>
          <w:sz w:val="28"/>
        </w:rPr>
        <w:t>,</w:t>
      </w:r>
      <w:r w:rsidRPr="0045235F">
        <w:rPr>
          <w:rFonts w:ascii="Times New Roman" w:hAnsi="Times New Roman" w:cs="Times New Roman"/>
          <w:sz w:val="28"/>
        </w:rPr>
        <w:t xml:space="preserve"> </w:t>
      </w:r>
      <w:r w:rsidR="00C96418" w:rsidRPr="0045235F">
        <w:rPr>
          <w:rFonts w:ascii="Times New Roman" w:hAnsi="Times New Roman" w:cs="Times New Roman"/>
          <w:sz w:val="28"/>
        </w:rPr>
        <w:t>инвестиционные споры,</w:t>
      </w:r>
      <w:r w:rsidRPr="0045235F">
        <w:rPr>
          <w:rFonts w:ascii="Times New Roman" w:hAnsi="Times New Roman" w:cs="Times New Roman"/>
          <w:sz w:val="28"/>
        </w:rPr>
        <w:t xml:space="preserve"> рассматриваемые государственными судами Канады</w:t>
      </w:r>
      <w:r w:rsidR="00C96418" w:rsidRPr="0045235F">
        <w:rPr>
          <w:rFonts w:ascii="Times New Roman" w:hAnsi="Times New Roman" w:cs="Times New Roman"/>
          <w:sz w:val="28"/>
        </w:rPr>
        <w:t xml:space="preserve"> (из </w:t>
      </w:r>
      <w:r w:rsidR="00722EB0" w:rsidRPr="00722EB0">
        <w:rPr>
          <w:rFonts w:ascii="Times New Roman" w:hAnsi="Times New Roman" w:cs="Times New Roman"/>
          <w:sz w:val="28"/>
        </w:rPr>
        <w:t>Североамериканско</w:t>
      </w:r>
      <w:r w:rsidR="00722EB0">
        <w:rPr>
          <w:rFonts w:ascii="Times New Roman" w:hAnsi="Times New Roman" w:cs="Times New Roman"/>
          <w:sz w:val="28"/>
        </w:rPr>
        <w:t>го соглашения</w:t>
      </w:r>
      <w:r w:rsidR="00722EB0" w:rsidRPr="00722EB0">
        <w:rPr>
          <w:rFonts w:ascii="Times New Roman" w:hAnsi="Times New Roman" w:cs="Times New Roman"/>
          <w:sz w:val="28"/>
        </w:rPr>
        <w:t xml:space="preserve"> о свободной торговле</w:t>
      </w:r>
      <w:r w:rsidR="00722EB0">
        <w:rPr>
          <w:rFonts w:ascii="Times New Roman" w:hAnsi="Times New Roman" w:cs="Times New Roman"/>
          <w:sz w:val="28"/>
        </w:rPr>
        <w:t xml:space="preserve"> (</w:t>
      </w:r>
      <w:r w:rsidR="00C96418" w:rsidRPr="0045235F">
        <w:rPr>
          <w:rFonts w:ascii="Times New Roman" w:hAnsi="Times New Roman" w:cs="Times New Roman"/>
          <w:sz w:val="28"/>
        </w:rPr>
        <w:t>НАФТА)</w:t>
      </w:r>
      <w:r w:rsidRPr="0045235F">
        <w:rPr>
          <w:rFonts w:ascii="Times New Roman" w:hAnsi="Times New Roman" w:cs="Times New Roman"/>
          <w:sz w:val="28"/>
        </w:rPr>
        <w:t xml:space="preserve"> или судами Европейского союза</w:t>
      </w:r>
      <w:r w:rsidR="00C96418" w:rsidRPr="0045235F">
        <w:rPr>
          <w:rFonts w:ascii="Times New Roman" w:hAnsi="Times New Roman" w:cs="Times New Roman"/>
          <w:sz w:val="28"/>
        </w:rPr>
        <w:t xml:space="preserve"> (из </w:t>
      </w:r>
      <w:r w:rsidR="00722EB0">
        <w:rPr>
          <w:rFonts w:ascii="Times New Roman" w:hAnsi="Times New Roman" w:cs="Times New Roman"/>
          <w:sz w:val="28"/>
          <w:szCs w:val="28"/>
        </w:rPr>
        <w:t>Договора к Энергетической хартии</w:t>
      </w:r>
      <w:r w:rsidR="0004776E">
        <w:rPr>
          <w:rStyle w:val="a9"/>
          <w:rFonts w:ascii="Times New Roman" w:hAnsi="Times New Roman" w:cs="Times New Roman"/>
          <w:sz w:val="28"/>
          <w:szCs w:val="28"/>
        </w:rPr>
        <w:footnoteReference w:id="23"/>
      </w:r>
      <w:r w:rsidR="00C96418" w:rsidRPr="0045235F">
        <w:rPr>
          <w:rFonts w:ascii="Times New Roman" w:hAnsi="Times New Roman" w:cs="Times New Roman"/>
          <w:sz w:val="28"/>
        </w:rPr>
        <w:t>)</w:t>
      </w:r>
      <w:r w:rsidRPr="0045235F">
        <w:rPr>
          <w:rFonts w:ascii="Times New Roman" w:hAnsi="Times New Roman" w:cs="Times New Roman"/>
          <w:sz w:val="28"/>
        </w:rPr>
        <w:t xml:space="preserve"> считаются разрешенными более чем квалифицированно</w:t>
      </w:r>
      <w:r w:rsidR="00140BBA">
        <w:rPr>
          <w:rFonts w:ascii="Times New Roman" w:hAnsi="Times New Roman" w:cs="Times New Roman"/>
          <w:sz w:val="28"/>
        </w:rPr>
        <w:t>, следовательно</w:t>
      </w:r>
      <w:r w:rsidR="00ED3B30">
        <w:rPr>
          <w:rFonts w:ascii="Times New Roman" w:hAnsi="Times New Roman" w:cs="Times New Roman"/>
          <w:sz w:val="28"/>
        </w:rPr>
        <w:t>,</w:t>
      </w:r>
      <w:r w:rsidR="00140BBA">
        <w:rPr>
          <w:rFonts w:ascii="Times New Roman" w:hAnsi="Times New Roman" w:cs="Times New Roman"/>
          <w:sz w:val="28"/>
        </w:rPr>
        <w:t xml:space="preserve"> смысла в передаче спора на международный уровень не усматривается</w:t>
      </w:r>
      <w:r w:rsidR="00C96418" w:rsidRPr="0045235F">
        <w:rPr>
          <w:rFonts w:ascii="Times New Roman" w:hAnsi="Times New Roman" w:cs="Times New Roman"/>
          <w:sz w:val="28"/>
        </w:rPr>
        <w:t>.</w:t>
      </w:r>
      <w:r w:rsidR="00ED3B30">
        <w:rPr>
          <w:rFonts w:ascii="Times New Roman" w:hAnsi="Times New Roman" w:cs="Times New Roman"/>
          <w:sz w:val="28"/>
        </w:rPr>
        <w:t xml:space="preserve"> С этим аргументом можно согласиться.</w:t>
      </w:r>
    </w:p>
    <w:p w:rsidR="002B6262" w:rsidRDefault="00C96418" w:rsidP="00722EB0">
      <w:pPr>
        <w:pStyle w:val="ae"/>
        <w:numPr>
          <w:ilvl w:val="0"/>
          <w:numId w:val="18"/>
        </w:numPr>
        <w:spacing w:line="360" w:lineRule="auto"/>
        <w:ind w:left="709" w:firstLine="916"/>
        <w:jc w:val="both"/>
        <w:rPr>
          <w:rFonts w:ascii="Times New Roman" w:hAnsi="Times New Roman" w:cs="Times New Roman"/>
          <w:sz w:val="28"/>
        </w:rPr>
      </w:pPr>
      <w:r w:rsidRPr="00140BBA">
        <w:rPr>
          <w:rFonts w:ascii="Times New Roman" w:hAnsi="Times New Roman" w:cs="Times New Roman"/>
          <w:i/>
          <w:sz w:val="28"/>
        </w:rPr>
        <w:t>Решение по арбитражному спору окончательно и не подлежит обжалованию</w:t>
      </w:r>
      <w:r w:rsidR="00D56D02" w:rsidRPr="00140BBA">
        <w:rPr>
          <w:rFonts w:ascii="Times New Roman" w:hAnsi="Times New Roman" w:cs="Times New Roman"/>
          <w:i/>
          <w:sz w:val="28"/>
        </w:rPr>
        <w:t>,</w:t>
      </w:r>
      <w:r w:rsidRPr="00140BBA">
        <w:rPr>
          <w:rFonts w:ascii="Times New Roman" w:hAnsi="Times New Roman" w:cs="Times New Roman"/>
          <w:i/>
          <w:sz w:val="28"/>
        </w:rPr>
        <w:t xml:space="preserve"> что не соответствует </w:t>
      </w:r>
      <w:r w:rsidR="00D56D02" w:rsidRPr="00140BBA">
        <w:rPr>
          <w:rFonts w:ascii="Times New Roman" w:hAnsi="Times New Roman" w:cs="Times New Roman"/>
          <w:i/>
          <w:sz w:val="28"/>
        </w:rPr>
        <w:t xml:space="preserve">современным </w:t>
      </w:r>
      <w:r w:rsidRPr="00140BBA">
        <w:rPr>
          <w:rFonts w:ascii="Times New Roman" w:hAnsi="Times New Roman" w:cs="Times New Roman"/>
          <w:i/>
          <w:sz w:val="28"/>
        </w:rPr>
        <w:t>стандартам спр</w:t>
      </w:r>
      <w:r w:rsidR="00D56D02" w:rsidRPr="00140BBA">
        <w:rPr>
          <w:rFonts w:ascii="Times New Roman" w:hAnsi="Times New Roman" w:cs="Times New Roman"/>
          <w:i/>
          <w:sz w:val="28"/>
        </w:rPr>
        <w:t xml:space="preserve">аведливого правосудия. </w:t>
      </w:r>
      <w:r w:rsidR="00D56D02" w:rsidRPr="0045235F">
        <w:rPr>
          <w:rFonts w:ascii="Times New Roman" w:hAnsi="Times New Roman" w:cs="Times New Roman"/>
          <w:sz w:val="28"/>
        </w:rPr>
        <w:t>С</w:t>
      </w:r>
      <w:r w:rsidRPr="0045235F">
        <w:rPr>
          <w:rFonts w:ascii="Times New Roman" w:hAnsi="Times New Roman" w:cs="Times New Roman"/>
          <w:sz w:val="28"/>
        </w:rPr>
        <w:t>торонники арбитража считают безапелляционность одним из преимуществ</w:t>
      </w:r>
      <w:r w:rsidR="0037359A">
        <w:rPr>
          <w:rFonts w:ascii="Times New Roman" w:hAnsi="Times New Roman" w:cs="Times New Roman"/>
          <w:sz w:val="28"/>
        </w:rPr>
        <w:t xml:space="preserve"> арбитража,</w:t>
      </w:r>
      <w:r w:rsidRPr="0045235F">
        <w:rPr>
          <w:rFonts w:ascii="Times New Roman" w:hAnsi="Times New Roman" w:cs="Times New Roman"/>
          <w:sz w:val="28"/>
        </w:rPr>
        <w:t xml:space="preserve"> поскольку она удешевляет и ускоряет процесс</w:t>
      </w:r>
      <w:r w:rsidR="00D56D02" w:rsidRPr="0045235F">
        <w:rPr>
          <w:rFonts w:ascii="Times New Roman" w:hAnsi="Times New Roman" w:cs="Times New Roman"/>
          <w:sz w:val="28"/>
        </w:rPr>
        <w:t>, а высокая квалификация арбитров и всестороннее рассмотрение дела гарантируют справедливое решение.</w:t>
      </w:r>
      <w:r w:rsidRPr="0045235F">
        <w:rPr>
          <w:rFonts w:ascii="Times New Roman" w:hAnsi="Times New Roman" w:cs="Times New Roman"/>
          <w:sz w:val="28"/>
        </w:rPr>
        <w:t xml:space="preserve"> Однако при отсутствии </w:t>
      </w:r>
      <w:proofErr w:type="spellStart"/>
      <w:r w:rsidRPr="0045235F">
        <w:rPr>
          <w:rFonts w:ascii="Times New Roman" w:hAnsi="Times New Roman" w:cs="Times New Roman"/>
          <w:sz w:val="28"/>
        </w:rPr>
        <w:t>прецедентности</w:t>
      </w:r>
      <w:proofErr w:type="spellEnd"/>
      <w:r w:rsidRPr="0045235F">
        <w:rPr>
          <w:rFonts w:ascii="Times New Roman" w:hAnsi="Times New Roman" w:cs="Times New Roman"/>
          <w:sz w:val="28"/>
        </w:rPr>
        <w:t xml:space="preserve"> в решениях различных арбитражей</w:t>
      </w:r>
      <w:r w:rsidR="00D56D02" w:rsidRPr="0045235F">
        <w:rPr>
          <w:rFonts w:ascii="Times New Roman" w:hAnsi="Times New Roman" w:cs="Times New Roman"/>
          <w:sz w:val="28"/>
        </w:rPr>
        <w:t>,</w:t>
      </w:r>
      <w:r w:rsidRPr="0045235F">
        <w:rPr>
          <w:rFonts w:ascii="Times New Roman" w:hAnsi="Times New Roman" w:cs="Times New Roman"/>
          <w:sz w:val="28"/>
        </w:rPr>
        <w:t xml:space="preserve"> складывание е</w:t>
      </w:r>
      <w:r w:rsidR="00D56D02" w:rsidRPr="0045235F">
        <w:rPr>
          <w:rFonts w:ascii="Times New Roman" w:hAnsi="Times New Roman" w:cs="Times New Roman"/>
          <w:sz w:val="28"/>
        </w:rPr>
        <w:t>динообразной практики затруднено. Ш</w:t>
      </w:r>
      <w:r w:rsidRPr="0045235F">
        <w:rPr>
          <w:rFonts w:ascii="Times New Roman" w:hAnsi="Times New Roman" w:cs="Times New Roman"/>
          <w:sz w:val="28"/>
        </w:rPr>
        <w:t xml:space="preserve">ироко известны </w:t>
      </w:r>
      <w:r w:rsidR="00D56D02" w:rsidRPr="0045235F">
        <w:rPr>
          <w:rFonts w:ascii="Times New Roman" w:hAnsi="Times New Roman" w:cs="Times New Roman"/>
          <w:sz w:val="28"/>
        </w:rPr>
        <w:t>случаи,</w:t>
      </w:r>
      <w:r w:rsidRPr="0045235F">
        <w:rPr>
          <w:rFonts w:ascii="Times New Roman" w:hAnsi="Times New Roman" w:cs="Times New Roman"/>
          <w:sz w:val="28"/>
        </w:rPr>
        <w:t xml:space="preserve"> когда по аналогичным делам </w:t>
      </w:r>
      <w:r w:rsidR="00D56D02" w:rsidRPr="0045235F">
        <w:rPr>
          <w:rFonts w:ascii="Times New Roman" w:hAnsi="Times New Roman" w:cs="Times New Roman"/>
          <w:sz w:val="28"/>
        </w:rPr>
        <w:t>различные арбитражи</w:t>
      </w:r>
      <w:r w:rsidRPr="0045235F">
        <w:rPr>
          <w:rFonts w:ascii="Times New Roman" w:hAnsi="Times New Roman" w:cs="Times New Roman"/>
          <w:sz w:val="28"/>
        </w:rPr>
        <w:t xml:space="preserve"> по </w:t>
      </w:r>
      <w:r w:rsidRPr="0045235F">
        <w:rPr>
          <w:rFonts w:ascii="Times New Roman" w:hAnsi="Times New Roman" w:cs="Times New Roman"/>
          <w:sz w:val="28"/>
        </w:rPr>
        <w:lastRenderedPageBreak/>
        <w:t>выносили противоположные решения.</w:t>
      </w:r>
      <w:r w:rsidR="00D56D02" w:rsidRPr="0045235F">
        <w:rPr>
          <w:rFonts w:ascii="Times New Roman" w:hAnsi="Times New Roman" w:cs="Times New Roman"/>
          <w:sz w:val="28"/>
        </w:rPr>
        <w:t xml:space="preserve"> </w:t>
      </w:r>
      <w:r w:rsidR="00320793" w:rsidRPr="0045235F">
        <w:rPr>
          <w:rFonts w:ascii="Times New Roman" w:hAnsi="Times New Roman" w:cs="Times New Roman"/>
          <w:sz w:val="28"/>
        </w:rPr>
        <w:t xml:space="preserve">На этот недостаток указывают многие </w:t>
      </w:r>
      <w:r w:rsidR="002B6262">
        <w:rPr>
          <w:rFonts w:ascii="Times New Roman" w:hAnsi="Times New Roman" w:cs="Times New Roman"/>
          <w:sz w:val="28"/>
        </w:rPr>
        <w:t xml:space="preserve">иностранные и российские </w:t>
      </w:r>
      <w:r w:rsidR="00320793" w:rsidRPr="0045235F">
        <w:rPr>
          <w:rFonts w:ascii="Times New Roman" w:hAnsi="Times New Roman" w:cs="Times New Roman"/>
          <w:sz w:val="28"/>
        </w:rPr>
        <w:t>исследователи.</w:t>
      </w:r>
      <w:r w:rsidR="00320793">
        <w:rPr>
          <w:rStyle w:val="a9"/>
          <w:rFonts w:ascii="Times New Roman" w:hAnsi="Times New Roman" w:cs="Times New Roman"/>
          <w:sz w:val="28"/>
        </w:rPr>
        <w:footnoteReference w:id="24"/>
      </w:r>
      <w:r w:rsidR="00320793" w:rsidRPr="0045235F">
        <w:rPr>
          <w:rFonts w:ascii="Times New Roman" w:hAnsi="Times New Roman" w:cs="Times New Roman"/>
          <w:sz w:val="28"/>
        </w:rPr>
        <w:t xml:space="preserve"> </w:t>
      </w:r>
      <w:r w:rsidR="002B6262" w:rsidRPr="002B6262">
        <w:rPr>
          <w:rFonts w:ascii="Times New Roman" w:hAnsi="Times New Roman" w:cs="Times New Roman"/>
          <w:sz w:val="28"/>
        </w:rPr>
        <w:t>Это вызывает серьезную озабоченность, поскольку это подрывает способность государств прогнозировать, как</w:t>
      </w:r>
      <w:r w:rsidR="002B6262">
        <w:rPr>
          <w:rFonts w:ascii="Times New Roman" w:hAnsi="Times New Roman" w:cs="Times New Roman"/>
          <w:sz w:val="28"/>
        </w:rPr>
        <w:t xml:space="preserve"> </w:t>
      </w:r>
      <w:r w:rsidR="002B6262" w:rsidRPr="002B6262">
        <w:rPr>
          <w:rFonts w:ascii="Times New Roman" w:hAnsi="Times New Roman" w:cs="Times New Roman"/>
          <w:sz w:val="28"/>
        </w:rPr>
        <w:t>будут интерпретироваться</w:t>
      </w:r>
      <w:r w:rsidR="002B6262">
        <w:rPr>
          <w:rFonts w:ascii="Times New Roman" w:hAnsi="Times New Roman" w:cs="Times New Roman"/>
          <w:sz w:val="28"/>
        </w:rPr>
        <w:t xml:space="preserve"> положения инвестиционных соглашений</w:t>
      </w:r>
      <w:r w:rsidR="002B6262" w:rsidRPr="002B6262">
        <w:rPr>
          <w:rFonts w:ascii="Times New Roman" w:hAnsi="Times New Roman" w:cs="Times New Roman"/>
          <w:sz w:val="28"/>
        </w:rPr>
        <w:t xml:space="preserve">, когда </w:t>
      </w:r>
      <w:r w:rsidR="002B6262">
        <w:rPr>
          <w:rFonts w:ascii="Times New Roman" w:hAnsi="Times New Roman" w:cs="Times New Roman"/>
          <w:sz w:val="28"/>
        </w:rPr>
        <w:t>стороны составляют и согласовывают</w:t>
      </w:r>
      <w:r w:rsidR="002B6262" w:rsidRPr="002B6262">
        <w:rPr>
          <w:rFonts w:ascii="Times New Roman" w:hAnsi="Times New Roman" w:cs="Times New Roman"/>
          <w:sz w:val="28"/>
        </w:rPr>
        <w:t xml:space="preserve"> </w:t>
      </w:r>
      <w:r w:rsidR="002B6262">
        <w:rPr>
          <w:rFonts w:ascii="Times New Roman" w:hAnsi="Times New Roman" w:cs="Times New Roman"/>
          <w:sz w:val="28"/>
        </w:rPr>
        <w:t>их положения</w:t>
      </w:r>
      <w:r w:rsidR="002B6262" w:rsidRPr="002B6262">
        <w:rPr>
          <w:rFonts w:ascii="Times New Roman" w:hAnsi="Times New Roman" w:cs="Times New Roman"/>
          <w:sz w:val="28"/>
        </w:rPr>
        <w:t>.</w:t>
      </w:r>
      <w:r w:rsidR="002B6262">
        <w:rPr>
          <w:rFonts w:ascii="Times New Roman" w:hAnsi="Times New Roman" w:cs="Times New Roman"/>
          <w:sz w:val="28"/>
        </w:rPr>
        <w:t xml:space="preserve"> </w:t>
      </w:r>
    </w:p>
    <w:p w:rsidR="00C96418" w:rsidRPr="002B6262" w:rsidRDefault="00320793" w:rsidP="00722EB0">
      <w:pPr>
        <w:pStyle w:val="ae"/>
        <w:spacing w:line="360" w:lineRule="auto"/>
        <w:ind w:left="709" w:firstLine="632"/>
        <w:jc w:val="both"/>
        <w:rPr>
          <w:rFonts w:ascii="Times New Roman" w:hAnsi="Times New Roman" w:cs="Times New Roman"/>
          <w:sz w:val="28"/>
        </w:rPr>
      </w:pPr>
      <w:r w:rsidRPr="002B6262">
        <w:rPr>
          <w:rFonts w:ascii="Times New Roman" w:hAnsi="Times New Roman" w:cs="Times New Roman"/>
          <w:sz w:val="28"/>
        </w:rPr>
        <w:t xml:space="preserve">Тем не менее </w:t>
      </w:r>
      <w:r w:rsidR="00D56D02" w:rsidRPr="002B6262">
        <w:rPr>
          <w:rFonts w:ascii="Times New Roman" w:hAnsi="Times New Roman" w:cs="Times New Roman"/>
          <w:sz w:val="28"/>
        </w:rPr>
        <w:t xml:space="preserve">сторонники арбитража, </w:t>
      </w:r>
      <w:r w:rsidRPr="002B6262">
        <w:rPr>
          <w:rFonts w:ascii="Times New Roman" w:hAnsi="Times New Roman" w:cs="Times New Roman"/>
          <w:sz w:val="28"/>
        </w:rPr>
        <w:t xml:space="preserve">отмечают </w:t>
      </w:r>
      <w:r w:rsidR="002B6262">
        <w:rPr>
          <w:rFonts w:ascii="Times New Roman" w:hAnsi="Times New Roman" w:cs="Times New Roman"/>
          <w:sz w:val="28"/>
        </w:rPr>
        <w:t xml:space="preserve">незначительную </w:t>
      </w:r>
      <w:r w:rsidRPr="002B6262">
        <w:rPr>
          <w:rFonts w:ascii="Times New Roman" w:hAnsi="Times New Roman" w:cs="Times New Roman"/>
          <w:sz w:val="28"/>
        </w:rPr>
        <w:t>рассогласованность практики как положительное явление. Н</w:t>
      </w:r>
      <w:r w:rsidR="00D56D02" w:rsidRPr="002B6262">
        <w:rPr>
          <w:rFonts w:ascii="Times New Roman" w:hAnsi="Times New Roman" w:cs="Times New Roman"/>
          <w:sz w:val="28"/>
        </w:rPr>
        <w:t>апример</w:t>
      </w:r>
      <w:r w:rsidRPr="002B6262">
        <w:rPr>
          <w:rFonts w:ascii="Times New Roman" w:hAnsi="Times New Roman" w:cs="Times New Roman"/>
          <w:sz w:val="28"/>
        </w:rPr>
        <w:t>,</w:t>
      </w:r>
      <w:r w:rsidR="00D56D02" w:rsidRPr="002B6262">
        <w:rPr>
          <w:rFonts w:ascii="Times New Roman" w:hAnsi="Times New Roman" w:cs="Times New Roman"/>
          <w:sz w:val="28"/>
        </w:rPr>
        <w:t xml:space="preserve"> </w:t>
      </w:r>
      <w:r w:rsidR="00D56D02" w:rsidRPr="007E1153">
        <w:rPr>
          <w:rFonts w:ascii="Times New Roman" w:hAnsi="Times New Roman" w:cs="Times New Roman"/>
          <w:sz w:val="28"/>
        </w:rPr>
        <w:t xml:space="preserve">профессор Сьюзен Франк </w:t>
      </w:r>
      <w:r w:rsidR="00D56D02" w:rsidRPr="002B6262">
        <w:rPr>
          <w:rFonts w:ascii="Times New Roman" w:hAnsi="Times New Roman" w:cs="Times New Roman"/>
          <w:sz w:val="28"/>
        </w:rPr>
        <w:t>счита</w:t>
      </w:r>
      <w:r w:rsidRPr="002B6262">
        <w:rPr>
          <w:rFonts w:ascii="Times New Roman" w:hAnsi="Times New Roman" w:cs="Times New Roman"/>
          <w:sz w:val="28"/>
        </w:rPr>
        <w:t>ет</w:t>
      </w:r>
      <w:r w:rsidR="00D56D02" w:rsidRPr="002B6262">
        <w:rPr>
          <w:rFonts w:ascii="Times New Roman" w:hAnsi="Times New Roman" w:cs="Times New Roman"/>
          <w:sz w:val="28"/>
        </w:rPr>
        <w:t>, что «незначительная степень несогласованности может быть полезна, поскольку это позволяет оспаривать основополагающие принципы системы и способствует эволюции регулирования»</w:t>
      </w:r>
      <w:r>
        <w:rPr>
          <w:rStyle w:val="a9"/>
          <w:rFonts w:ascii="Times New Roman" w:hAnsi="Times New Roman" w:cs="Times New Roman"/>
          <w:sz w:val="28"/>
        </w:rPr>
        <w:footnoteReference w:id="25"/>
      </w:r>
      <w:r w:rsidR="00D56D02" w:rsidRPr="002B6262">
        <w:rPr>
          <w:rFonts w:ascii="Times New Roman" w:hAnsi="Times New Roman" w:cs="Times New Roman"/>
          <w:sz w:val="28"/>
        </w:rPr>
        <w:t xml:space="preserve">. С этой точки зрения гибкость </w:t>
      </w:r>
      <w:r w:rsidRPr="002B6262">
        <w:rPr>
          <w:rFonts w:ascii="Times New Roman" w:hAnsi="Times New Roman" w:cs="Times New Roman"/>
          <w:sz w:val="28"/>
        </w:rPr>
        <w:t xml:space="preserve">и различия </w:t>
      </w:r>
      <w:r w:rsidR="00D56D02" w:rsidRPr="002B6262">
        <w:rPr>
          <w:rFonts w:ascii="Times New Roman" w:hAnsi="Times New Roman" w:cs="Times New Roman"/>
          <w:sz w:val="28"/>
        </w:rPr>
        <w:t>в интерпретации</w:t>
      </w:r>
      <w:r w:rsidRPr="002B6262">
        <w:rPr>
          <w:rFonts w:ascii="Times New Roman" w:hAnsi="Times New Roman" w:cs="Times New Roman"/>
          <w:sz w:val="28"/>
        </w:rPr>
        <w:t xml:space="preserve"> </w:t>
      </w:r>
      <w:r w:rsidR="00D56D02" w:rsidRPr="002B6262">
        <w:rPr>
          <w:rFonts w:ascii="Times New Roman" w:hAnsi="Times New Roman" w:cs="Times New Roman"/>
          <w:sz w:val="28"/>
        </w:rPr>
        <w:t>между различными арбитражным</w:t>
      </w:r>
      <w:r w:rsidRPr="002B6262">
        <w:rPr>
          <w:rFonts w:ascii="Times New Roman" w:hAnsi="Times New Roman" w:cs="Times New Roman"/>
          <w:sz w:val="28"/>
        </w:rPr>
        <w:t xml:space="preserve">и трибуналами способствует </w:t>
      </w:r>
      <w:r w:rsidR="00D56D02" w:rsidRPr="002B6262">
        <w:rPr>
          <w:rFonts w:ascii="Times New Roman" w:hAnsi="Times New Roman" w:cs="Times New Roman"/>
          <w:sz w:val="28"/>
        </w:rPr>
        <w:t>экспериментированию и</w:t>
      </w:r>
      <w:r w:rsidRPr="002B6262">
        <w:rPr>
          <w:rFonts w:ascii="Times New Roman" w:hAnsi="Times New Roman" w:cs="Times New Roman"/>
          <w:sz w:val="28"/>
        </w:rPr>
        <w:t xml:space="preserve"> </w:t>
      </w:r>
      <w:r w:rsidR="00D56D02" w:rsidRPr="002B6262">
        <w:rPr>
          <w:rFonts w:ascii="Times New Roman" w:hAnsi="Times New Roman" w:cs="Times New Roman"/>
          <w:sz w:val="28"/>
        </w:rPr>
        <w:t>эволюция в международном инвестиционном праве.</w:t>
      </w:r>
    </w:p>
    <w:p w:rsidR="00320793" w:rsidRPr="0045235F" w:rsidRDefault="00322DF6" w:rsidP="00722EB0">
      <w:pPr>
        <w:pStyle w:val="ae"/>
        <w:numPr>
          <w:ilvl w:val="0"/>
          <w:numId w:val="18"/>
        </w:numPr>
        <w:spacing w:line="360" w:lineRule="auto"/>
        <w:ind w:left="709" w:firstLine="709"/>
        <w:jc w:val="both"/>
        <w:rPr>
          <w:rFonts w:ascii="Times New Roman" w:hAnsi="Times New Roman" w:cs="Times New Roman"/>
          <w:sz w:val="28"/>
        </w:rPr>
      </w:pPr>
      <w:r w:rsidRPr="00140BBA">
        <w:rPr>
          <w:rFonts w:ascii="Times New Roman" w:hAnsi="Times New Roman" w:cs="Times New Roman"/>
          <w:i/>
          <w:sz w:val="28"/>
        </w:rPr>
        <w:t>Арбитражные споры рассматриваются долго</w:t>
      </w:r>
      <w:r w:rsidRPr="0045235F">
        <w:rPr>
          <w:rFonts w:ascii="Times New Roman" w:hAnsi="Times New Roman" w:cs="Times New Roman"/>
          <w:sz w:val="28"/>
        </w:rPr>
        <w:t>. Хотя быстрота разбирательства считается одним из плюсов арбитража, средний срок рассмотрения – три-четыре года.</w:t>
      </w:r>
    </w:p>
    <w:p w:rsidR="00322DF6" w:rsidRPr="0045235F" w:rsidRDefault="00322DF6" w:rsidP="00722EB0">
      <w:pPr>
        <w:pStyle w:val="ae"/>
        <w:numPr>
          <w:ilvl w:val="0"/>
          <w:numId w:val="18"/>
        </w:numPr>
        <w:spacing w:line="360" w:lineRule="auto"/>
        <w:ind w:left="709" w:firstLine="709"/>
        <w:jc w:val="both"/>
        <w:rPr>
          <w:rFonts w:ascii="Times New Roman" w:hAnsi="Times New Roman" w:cs="Times New Roman"/>
          <w:sz w:val="28"/>
        </w:rPr>
      </w:pPr>
      <w:r w:rsidRPr="00140BBA">
        <w:rPr>
          <w:rFonts w:ascii="Times New Roman" w:hAnsi="Times New Roman" w:cs="Times New Roman"/>
          <w:i/>
          <w:sz w:val="28"/>
        </w:rPr>
        <w:t>Стоимость разбирательства очень велика</w:t>
      </w:r>
      <w:r w:rsidRPr="0045235F">
        <w:rPr>
          <w:rFonts w:ascii="Times New Roman" w:hAnsi="Times New Roman" w:cs="Times New Roman"/>
          <w:sz w:val="28"/>
        </w:rPr>
        <w:t xml:space="preserve">. Всестороннее рассмотрение дела предполагает большой объем работы высококлассной команды юристов от каждой стороны спора. Такой основательных подход к спору выливается в многомилионные издержки. Например, в делах </w:t>
      </w:r>
      <w:proofErr w:type="spellStart"/>
      <w:r w:rsidRPr="0045235F">
        <w:rPr>
          <w:rFonts w:ascii="Times New Roman" w:hAnsi="Times New Roman" w:cs="Times New Roman"/>
          <w:sz w:val="28"/>
          <w:lang w:val="en-US"/>
        </w:rPr>
        <w:t>Plama</w:t>
      </w:r>
      <w:proofErr w:type="spellEnd"/>
      <w:r w:rsidRPr="0045235F">
        <w:rPr>
          <w:rFonts w:ascii="Times New Roman" w:hAnsi="Times New Roman" w:cs="Times New Roman"/>
          <w:sz w:val="28"/>
        </w:rPr>
        <w:t xml:space="preserve"> </w:t>
      </w:r>
      <w:r w:rsidRPr="0045235F">
        <w:rPr>
          <w:rFonts w:ascii="Times New Roman" w:hAnsi="Times New Roman" w:cs="Times New Roman"/>
          <w:sz w:val="28"/>
          <w:lang w:val="en-US"/>
        </w:rPr>
        <w:t>Consortium</w:t>
      </w:r>
      <w:r w:rsidRPr="0045235F">
        <w:rPr>
          <w:rFonts w:ascii="Times New Roman" w:hAnsi="Times New Roman" w:cs="Times New Roman"/>
          <w:sz w:val="28"/>
        </w:rPr>
        <w:t xml:space="preserve"> </w:t>
      </w:r>
      <w:r w:rsidRPr="0045235F">
        <w:rPr>
          <w:rFonts w:ascii="Times New Roman" w:hAnsi="Times New Roman" w:cs="Times New Roman"/>
          <w:sz w:val="28"/>
          <w:lang w:val="en-US"/>
        </w:rPr>
        <w:t>v</w:t>
      </w:r>
      <w:r w:rsidRPr="0045235F">
        <w:rPr>
          <w:rFonts w:ascii="Times New Roman" w:hAnsi="Times New Roman" w:cs="Times New Roman"/>
          <w:sz w:val="28"/>
        </w:rPr>
        <w:t xml:space="preserve">. </w:t>
      </w:r>
      <w:r w:rsidRPr="0045235F">
        <w:rPr>
          <w:rFonts w:ascii="Times New Roman" w:hAnsi="Times New Roman" w:cs="Times New Roman"/>
          <w:sz w:val="28"/>
          <w:lang w:val="en-US"/>
        </w:rPr>
        <w:t>Bulgaria</w:t>
      </w:r>
      <w:r w:rsidRPr="0045235F">
        <w:rPr>
          <w:rFonts w:ascii="Times New Roman" w:hAnsi="Times New Roman" w:cs="Times New Roman"/>
          <w:sz w:val="28"/>
        </w:rPr>
        <w:t xml:space="preserve"> и </w:t>
      </w:r>
      <w:proofErr w:type="spellStart"/>
      <w:r w:rsidRPr="0045235F">
        <w:rPr>
          <w:rFonts w:ascii="Times New Roman" w:hAnsi="Times New Roman" w:cs="Times New Roman"/>
          <w:sz w:val="28"/>
          <w:lang w:val="en-US"/>
        </w:rPr>
        <w:t>Pey</w:t>
      </w:r>
      <w:proofErr w:type="spellEnd"/>
      <w:r w:rsidR="00065597" w:rsidRPr="0045235F">
        <w:rPr>
          <w:rFonts w:ascii="Times New Roman" w:hAnsi="Times New Roman" w:cs="Times New Roman"/>
          <w:sz w:val="28"/>
        </w:rPr>
        <w:t xml:space="preserve"> </w:t>
      </w:r>
      <w:r w:rsidRPr="0045235F">
        <w:rPr>
          <w:rFonts w:ascii="Times New Roman" w:hAnsi="Times New Roman" w:cs="Times New Roman"/>
          <w:sz w:val="28"/>
          <w:lang w:val="en-US"/>
        </w:rPr>
        <w:t>Casado</w:t>
      </w:r>
      <w:r w:rsidRPr="0045235F">
        <w:rPr>
          <w:rFonts w:ascii="Times New Roman" w:hAnsi="Times New Roman" w:cs="Times New Roman"/>
          <w:sz w:val="28"/>
        </w:rPr>
        <w:t xml:space="preserve"> </w:t>
      </w:r>
      <w:r w:rsidRPr="0045235F">
        <w:rPr>
          <w:rFonts w:ascii="Times New Roman" w:hAnsi="Times New Roman" w:cs="Times New Roman"/>
          <w:sz w:val="28"/>
          <w:lang w:val="en-US"/>
        </w:rPr>
        <w:t>v</w:t>
      </w:r>
      <w:r w:rsidRPr="0045235F">
        <w:rPr>
          <w:rFonts w:ascii="Times New Roman" w:hAnsi="Times New Roman" w:cs="Times New Roman"/>
          <w:sz w:val="28"/>
        </w:rPr>
        <w:t xml:space="preserve">. </w:t>
      </w:r>
      <w:r w:rsidRPr="0045235F">
        <w:rPr>
          <w:rFonts w:ascii="Times New Roman" w:hAnsi="Times New Roman" w:cs="Times New Roman"/>
          <w:sz w:val="28"/>
          <w:lang w:val="en-US"/>
        </w:rPr>
        <w:t>Chile</w:t>
      </w:r>
      <w:r w:rsidR="00065597" w:rsidRPr="0045235F">
        <w:rPr>
          <w:rFonts w:ascii="Times New Roman" w:hAnsi="Times New Roman" w:cs="Times New Roman"/>
          <w:sz w:val="28"/>
        </w:rPr>
        <w:t>, рассмотренных МЦУИС в 2008 г., заявители израсходовали соот</w:t>
      </w:r>
      <w:r w:rsidRPr="0045235F">
        <w:rPr>
          <w:rFonts w:ascii="Times New Roman" w:hAnsi="Times New Roman" w:cs="Times New Roman"/>
          <w:sz w:val="28"/>
        </w:rPr>
        <w:t>ветственно 4,6 млн и 11 млн долл., а ответчики – 13,2 млн и 4,3 млн долл.</w:t>
      </w:r>
      <w:r w:rsidR="00065597">
        <w:rPr>
          <w:rStyle w:val="a9"/>
          <w:rFonts w:ascii="Times New Roman" w:hAnsi="Times New Roman" w:cs="Times New Roman"/>
          <w:sz w:val="28"/>
        </w:rPr>
        <w:footnoteReference w:id="26"/>
      </w:r>
      <w:r w:rsidR="00065597" w:rsidRPr="0045235F">
        <w:rPr>
          <w:rFonts w:ascii="Times New Roman" w:hAnsi="Times New Roman" w:cs="Times New Roman"/>
          <w:sz w:val="28"/>
        </w:rPr>
        <w:t xml:space="preserve"> </w:t>
      </w:r>
    </w:p>
    <w:p w:rsidR="00DB2B43" w:rsidRPr="0045235F" w:rsidRDefault="00065597" w:rsidP="00722EB0">
      <w:pPr>
        <w:pStyle w:val="ae"/>
        <w:numPr>
          <w:ilvl w:val="0"/>
          <w:numId w:val="18"/>
        </w:numPr>
        <w:spacing w:line="360" w:lineRule="auto"/>
        <w:ind w:left="709" w:firstLine="709"/>
        <w:jc w:val="both"/>
        <w:rPr>
          <w:rFonts w:ascii="Times New Roman" w:hAnsi="Times New Roman" w:cs="Times New Roman"/>
          <w:sz w:val="28"/>
        </w:rPr>
      </w:pPr>
      <w:r w:rsidRPr="00140BBA">
        <w:rPr>
          <w:rFonts w:ascii="Times New Roman" w:hAnsi="Times New Roman" w:cs="Times New Roman"/>
          <w:i/>
          <w:sz w:val="28"/>
        </w:rPr>
        <w:lastRenderedPageBreak/>
        <w:t>Некоторые исследователи ставят под сомнение эффективность и беспристрастность арбитров</w:t>
      </w:r>
      <w:r w:rsidRPr="0045235F">
        <w:rPr>
          <w:rFonts w:ascii="Times New Roman" w:hAnsi="Times New Roman" w:cs="Times New Roman"/>
          <w:sz w:val="28"/>
        </w:rPr>
        <w:t>.</w:t>
      </w:r>
      <w:r>
        <w:rPr>
          <w:rStyle w:val="a9"/>
          <w:rFonts w:ascii="Times New Roman" w:hAnsi="Times New Roman" w:cs="Times New Roman"/>
          <w:sz w:val="28"/>
        </w:rPr>
        <w:footnoteReference w:id="27"/>
      </w:r>
      <w:r w:rsidRPr="0045235F">
        <w:rPr>
          <w:rFonts w:ascii="Times New Roman" w:hAnsi="Times New Roman" w:cs="Times New Roman"/>
          <w:sz w:val="28"/>
        </w:rPr>
        <w:t xml:space="preserve"> Отсутствие процессуальных сроков создает предпосылки и для затягивания процесса</w:t>
      </w:r>
      <w:r w:rsidR="00DB2B43" w:rsidRPr="0045235F">
        <w:rPr>
          <w:rFonts w:ascii="Times New Roman" w:hAnsi="Times New Roman" w:cs="Times New Roman"/>
          <w:sz w:val="28"/>
        </w:rPr>
        <w:t xml:space="preserve">. </w:t>
      </w:r>
      <w:r w:rsidR="00140BBA" w:rsidRPr="0045235F">
        <w:rPr>
          <w:rFonts w:ascii="Times New Roman" w:hAnsi="Times New Roman" w:cs="Times New Roman"/>
          <w:sz w:val="28"/>
        </w:rPr>
        <w:t>Кроме того,</w:t>
      </w:r>
      <w:r w:rsidRPr="0045235F">
        <w:rPr>
          <w:rFonts w:ascii="Times New Roman" w:hAnsi="Times New Roman" w:cs="Times New Roman"/>
          <w:sz w:val="28"/>
        </w:rPr>
        <w:t xml:space="preserve"> существует риск недобросовестного поведения</w:t>
      </w:r>
      <w:r w:rsidR="00DB2B43" w:rsidRPr="0045235F">
        <w:rPr>
          <w:rFonts w:ascii="Times New Roman" w:hAnsi="Times New Roman" w:cs="Times New Roman"/>
          <w:sz w:val="28"/>
        </w:rPr>
        <w:t>. Н</w:t>
      </w:r>
      <w:r w:rsidRPr="0045235F">
        <w:rPr>
          <w:rFonts w:ascii="Times New Roman" w:hAnsi="Times New Roman" w:cs="Times New Roman"/>
          <w:sz w:val="28"/>
        </w:rPr>
        <w:t>апример</w:t>
      </w:r>
      <w:r w:rsidR="00DB2B43" w:rsidRPr="0045235F">
        <w:rPr>
          <w:rFonts w:ascii="Times New Roman" w:hAnsi="Times New Roman" w:cs="Times New Roman"/>
          <w:sz w:val="28"/>
        </w:rPr>
        <w:t>,</w:t>
      </w:r>
      <w:r w:rsidRPr="0045235F">
        <w:rPr>
          <w:rFonts w:ascii="Times New Roman" w:hAnsi="Times New Roman" w:cs="Times New Roman"/>
          <w:sz w:val="28"/>
        </w:rPr>
        <w:t xml:space="preserve"> признать юрисдикцию в споре н</w:t>
      </w:r>
      <w:r w:rsidR="00DB2B43" w:rsidRPr="0045235F">
        <w:rPr>
          <w:rFonts w:ascii="Times New Roman" w:hAnsi="Times New Roman" w:cs="Times New Roman"/>
          <w:sz w:val="28"/>
        </w:rPr>
        <w:t>ачать его рассмотрение, а позже</w:t>
      </w:r>
      <w:r w:rsidRPr="0045235F">
        <w:rPr>
          <w:rFonts w:ascii="Times New Roman" w:hAnsi="Times New Roman" w:cs="Times New Roman"/>
          <w:sz w:val="28"/>
        </w:rPr>
        <w:t xml:space="preserve"> </w:t>
      </w:r>
      <w:r w:rsidR="00DB2B43" w:rsidRPr="0045235F">
        <w:rPr>
          <w:rFonts w:ascii="Times New Roman" w:hAnsi="Times New Roman" w:cs="Times New Roman"/>
          <w:sz w:val="28"/>
        </w:rPr>
        <w:t>установить некомпетентность арбитража</w:t>
      </w:r>
      <w:r w:rsidRPr="0045235F">
        <w:rPr>
          <w:rFonts w:ascii="Times New Roman" w:hAnsi="Times New Roman" w:cs="Times New Roman"/>
          <w:sz w:val="28"/>
        </w:rPr>
        <w:t>.</w:t>
      </w:r>
      <w:r w:rsidR="00DB2B43" w:rsidRPr="0045235F">
        <w:rPr>
          <w:rFonts w:ascii="Times New Roman" w:hAnsi="Times New Roman" w:cs="Times New Roman"/>
          <w:sz w:val="28"/>
        </w:rPr>
        <w:t xml:space="preserve"> С этими замечаниями сложно согласиться, по трем причинам: </w:t>
      </w:r>
    </w:p>
    <w:p w:rsidR="00DB2B43" w:rsidRPr="00DB2B43" w:rsidRDefault="00DB2B43" w:rsidP="00722EB0">
      <w:pPr>
        <w:pStyle w:val="ae"/>
        <w:numPr>
          <w:ilvl w:val="0"/>
          <w:numId w:val="17"/>
        </w:numPr>
        <w:spacing w:line="360" w:lineRule="auto"/>
        <w:ind w:left="709" w:firstLine="709"/>
        <w:jc w:val="both"/>
        <w:rPr>
          <w:rFonts w:ascii="Times New Roman" w:hAnsi="Times New Roman" w:cs="Times New Roman"/>
          <w:sz w:val="28"/>
        </w:rPr>
      </w:pPr>
      <w:r w:rsidRPr="00DB2B43">
        <w:rPr>
          <w:rFonts w:ascii="Times New Roman" w:hAnsi="Times New Roman" w:cs="Times New Roman"/>
          <w:sz w:val="28"/>
        </w:rPr>
        <w:t>Система инвестиционного арбитража построена на доверии между участниками спора. Это предполагает ответственный подход сторон при выборе арбитра.</w:t>
      </w:r>
    </w:p>
    <w:p w:rsidR="00DB2B43" w:rsidRDefault="00DB2B43" w:rsidP="00722EB0">
      <w:pPr>
        <w:pStyle w:val="ae"/>
        <w:numPr>
          <w:ilvl w:val="0"/>
          <w:numId w:val="17"/>
        </w:numPr>
        <w:spacing w:line="360" w:lineRule="auto"/>
        <w:ind w:left="709" w:firstLine="709"/>
        <w:jc w:val="both"/>
        <w:rPr>
          <w:rFonts w:ascii="Times New Roman" w:hAnsi="Times New Roman" w:cs="Times New Roman"/>
          <w:sz w:val="28"/>
        </w:rPr>
      </w:pPr>
      <w:r w:rsidRPr="00DB2B43">
        <w:rPr>
          <w:rFonts w:ascii="Times New Roman" w:hAnsi="Times New Roman" w:cs="Times New Roman"/>
          <w:sz w:val="28"/>
        </w:rPr>
        <w:t>Арбитры являются авторитетными юристами, и только их безупречная репут</w:t>
      </w:r>
      <w:r>
        <w:rPr>
          <w:rFonts w:ascii="Times New Roman" w:hAnsi="Times New Roman" w:cs="Times New Roman"/>
          <w:sz w:val="28"/>
        </w:rPr>
        <w:t>а</w:t>
      </w:r>
      <w:r w:rsidRPr="00DB2B43">
        <w:rPr>
          <w:rFonts w:ascii="Times New Roman" w:hAnsi="Times New Roman" w:cs="Times New Roman"/>
          <w:sz w:val="28"/>
        </w:rPr>
        <w:t>ция позволяет им оставаться востребованными.</w:t>
      </w:r>
      <w:r>
        <w:rPr>
          <w:rFonts w:ascii="Times New Roman" w:hAnsi="Times New Roman" w:cs="Times New Roman"/>
          <w:sz w:val="28"/>
        </w:rPr>
        <w:t xml:space="preserve"> Поэтому злоупотребление своими полномочиями маловероятно.</w:t>
      </w:r>
    </w:p>
    <w:p w:rsidR="00140BBA" w:rsidRPr="00140BBA" w:rsidRDefault="00DB2B43" w:rsidP="00722EB0">
      <w:pPr>
        <w:pStyle w:val="ae"/>
        <w:numPr>
          <w:ilvl w:val="0"/>
          <w:numId w:val="17"/>
        </w:numPr>
        <w:spacing w:line="360" w:lineRule="auto"/>
        <w:ind w:left="709" w:firstLine="709"/>
        <w:jc w:val="both"/>
        <w:rPr>
          <w:rFonts w:ascii="Times New Roman" w:hAnsi="Times New Roman" w:cs="Times New Roman"/>
          <w:sz w:val="28"/>
        </w:rPr>
      </w:pPr>
      <w:r>
        <w:rPr>
          <w:rFonts w:ascii="Times New Roman" w:hAnsi="Times New Roman" w:cs="Times New Roman"/>
          <w:sz w:val="28"/>
        </w:rPr>
        <w:t xml:space="preserve">Автор критики приводит предпосылки и описывает риск </w:t>
      </w:r>
      <w:r w:rsidR="00056BFF">
        <w:rPr>
          <w:rFonts w:ascii="Times New Roman" w:hAnsi="Times New Roman" w:cs="Times New Roman"/>
          <w:sz w:val="28"/>
        </w:rPr>
        <w:t>неэффективности арбитров</w:t>
      </w:r>
      <w:r>
        <w:rPr>
          <w:rFonts w:ascii="Times New Roman" w:hAnsi="Times New Roman" w:cs="Times New Roman"/>
          <w:sz w:val="28"/>
        </w:rPr>
        <w:t xml:space="preserve">, не приводя для </w:t>
      </w:r>
      <w:r w:rsidR="00056BFF">
        <w:rPr>
          <w:rFonts w:ascii="Times New Roman" w:hAnsi="Times New Roman" w:cs="Times New Roman"/>
          <w:sz w:val="28"/>
        </w:rPr>
        <w:t>примера</w:t>
      </w:r>
      <w:r>
        <w:rPr>
          <w:rFonts w:ascii="Times New Roman" w:hAnsi="Times New Roman" w:cs="Times New Roman"/>
          <w:sz w:val="28"/>
        </w:rPr>
        <w:t xml:space="preserve"> дела, в которых данное злоупотребление имело место. </w:t>
      </w:r>
      <w:r w:rsidR="00056BFF">
        <w:rPr>
          <w:rFonts w:ascii="Times New Roman" w:hAnsi="Times New Roman" w:cs="Times New Roman"/>
          <w:sz w:val="28"/>
        </w:rPr>
        <w:t>Это может свидетельствовать о теоретическом характере риска и отсутствии примеров его реализации на практике.</w:t>
      </w:r>
    </w:p>
    <w:p w:rsidR="00140BBA" w:rsidRDefault="00140BBA" w:rsidP="00722EB0">
      <w:pPr>
        <w:spacing w:line="360" w:lineRule="auto"/>
        <w:ind w:left="709" w:firstLine="709"/>
        <w:jc w:val="both"/>
        <w:rPr>
          <w:rFonts w:ascii="Times New Roman" w:hAnsi="Times New Roman" w:cs="Times New Roman"/>
          <w:sz w:val="28"/>
        </w:rPr>
      </w:pPr>
      <w:r>
        <w:rPr>
          <w:rFonts w:ascii="Times New Roman" w:hAnsi="Times New Roman" w:cs="Times New Roman"/>
          <w:sz w:val="28"/>
        </w:rPr>
        <w:t>Однако следует признать, что в практике инвестиционных арбитражей встречаются спорные решения, на некоторые из которых указывает Исполинов А.С.</w:t>
      </w:r>
      <w:r>
        <w:rPr>
          <w:rStyle w:val="a9"/>
          <w:rFonts w:ascii="Times New Roman" w:hAnsi="Times New Roman" w:cs="Times New Roman"/>
          <w:sz w:val="28"/>
        </w:rPr>
        <w:footnoteReference w:id="28"/>
      </w:r>
      <w:r>
        <w:rPr>
          <w:rFonts w:ascii="Times New Roman" w:hAnsi="Times New Roman" w:cs="Times New Roman"/>
          <w:sz w:val="28"/>
        </w:rPr>
        <w:t xml:space="preserve"> Например, три решения ар</w:t>
      </w:r>
      <w:r w:rsidRPr="00140BBA">
        <w:rPr>
          <w:rFonts w:ascii="Times New Roman" w:hAnsi="Times New Roman" w:cs="Times New Roman"/>
          <w:sz w:val="28"/>
        </w:rPr>
        <w:t>битража при МТПП по искам инвесторов к Киргизии, вынесенные в 2013–2014 гг.</w:t>
      </w:r>
      <w:r>
        <w:rPr>
          <w:rFonts w:ascii="Times New Roman" w:hAnsi="Times New Roman" w:cs="Times New Roman"/>
          <w:sz w:val="28"/>
        </w:rPr>
        <w:t>, в которых;</w:t>
      </w:r>
    </w:p>
    <w:p w:rsidR="00140BBA" w:rsidRPr="00140BBA" w:rsidRDefault="00140BBA" w:rsidP="00722EB0">
      <w:pPr>
        <w:pStyle w:val="ae"/>
        <w:numPr>
          <w:ilvl w:val="0"/>
          <w:numId w:val="17"/>
        </w:numPr>
        <w:spacing w:line="360" w:lineRule="auto"/>
        <w:ind w:left="709" w:firstLine="567"/>
        <w:jc w:val="both"/>
        <w:rPr>
          <w:rFonts w:ascii="Times New Roman" w:hAnsi="Times New Roman" w:cs="Times New Roman"/>
          <w:sz w:val="28"/>
        </w:rPr>
      </w:pPr>
      <w:r w:rsidRPr="00140BBA">
        <w:rPr>
          <w:rFonts w:ascii="Times New Roman" w:hAnsi="Times New Roman" w:cs="Times New Roman"/>
          <w:sz w:val="28"/>
        </w:rPr>
        <w:t>Решение было вынесено чрезвычайно быстро;</w:t>
      </w:r>
    </w:p>
    <w:p w:rsidR="00140BBA" w:rsidRPr="00140BBA" w:rsidRDefault="00140BBA" w:rsidP="00722EB0">
      <w:pPr>
        <w:pStyle w:val="ae"/>
        <w:numPr>
          <w:ilvl w:val="0"/>
          <w:numId w:val="17"/>
        </w:numPr>
        <w:spacing w:line="360" w:lineRule="auto"/>
        <w:ind w:left="709" w:firstLine="567"/>
        <w:jc w:val="both"/>
        <w:rPr>
          <w:rFonts w:ascii="Times New Roman" w:hAnsi="Times New Roman" w:cs="Times New Roman"/>
          <w:sz w:val="28"/>
        </w:rPr>
      </w:pPr>
      <w:r w:rsidRPr="00140BBA">
        <w:rPr>
          <w:rFonts w:ascii="Times New Roman" w:hAnsi="Times New Roman" w:cs="Times New Roman"/>
          <w:sz w:val="28"/>
        </w:rPr>
        <w:t>Использовано крайне «творческое» толкование положений, касающихся принятия спора к рассмотрению;</w:t>
      </w:r>
    </w:p>
    <w:p w:rsidR="00140BBA" w:rsidRDefault="00140BBA" w:rsidP="00722EB0">
      <w:pPr>
        <w:pStyle w:val="ae"/>
        <w:numPr>
          <w:ilvl w:val="0"/>
          <w:numId w:val="17"/>
        </w:numPr>
        <w:spacing w:line="360" w:lineRule="auto"/>
        <w:ind w:left="709" w:firstLine="567"/>
        <w:jc w:val="both"/>
        <w:rPr>
          <w:rFonts w:ascii="Times New Roman" w:hAnsi="Times New Roman" w:cs="Times New Roman"/>
          <w:sz w:val="28"/>
        </w:rPr>
      </w:pPr>
      <w:r w:rsidRPr="00140BBA">
        <w:rPr>
          <w:rFonts w:ascii="Times New Roman" w:hAnsi="Times New Roman" w:cs="Times New Roman"/>
          <w:sz w:val="28"/>
        </w:rPr>
        <w:lastRenderedPageBreak/>
        <w:t>Права ответчика (Киргизии) не были должным образом соблюдены.</w:t>
      </w:r>
    </w:p>
    <w:p w:rsidR="00140BBA" w:rsidRPr="00140BBA" w:rsidRDefault="00140BBA" w:rsidP="00722EB0">
      <w:pPr>
        <w:spacing w:line="360" w:lineRule="auto"/>
        <w:ind w:left="709"/>
        <w:jc w:val="both"/>
        <w:rPr>
          <w:rFonts w:ascii="Times New Roman" w:hAnsi="Times New Roman" w:cs="Times New Roman"/>
          <w:sz w:val="28"/>
        </w:rPr>
      </w:pPr>
      <w:r>
        <w:rPr>
          <w:rFonts w:ascii="Times New Roman" w:hAnsi="Times New Roman" w:cs="Times New Roman"/>
          <w:sz w:val="28"/>
        </w:rPr>
        <w:t>Это критическое замечание несомненно следует принять, не забывая о том, что эксцессы в виде карикатурных дел существуют в каждой системе – как в арбитражной, так и в судебной.</w:t>
      </w:r>
    </w:p>
    <w:p w:rsidR="00140BBA" w:rsidRDefault="00140BBA" w:rsidP="00722EB0">
      <w:pPr>
        <w:spacing w:line="360" w:lineRule="auto"/>
        <w:ind w:left="709" w:firstLine="709"/>
        <w:jc w:val="both"/>
        <w:rPr>
          <w:rFonts w:ascii="Times New Roman" w:hAnsi="Times New Roman" w:cs="Times New Roman"/>
          <w:sz w:val="28"/>
        </w:rPr>
      </w:pPr>
      <w:r>
        <w:rPr>
          <w:rFonts w:ascii="Times New Roman" w:hAnsi="Times New Roman" w:cs="Times New Roman"/>
          <w:sz w:val="28"/>
        </w:rPr>
        <w:t>Критически</w:t>
      </w:r>
      <w:r w:rsidR="00DB2B43" w:rsidRPr="0045235F">
        <w:rPr>
          <w:rFonts w:ascii="Times New Roman" w:hAnsi="Times New Roman" w:cs="Times New Roman"/>
          <w:sz w:val="28"/>
        </w:rPr>
        <w:t xml:space="preserve"> о</w:t>
      </w:r>
      <w:r w:rsidR="00065597" w:rsidRPr="0045235F">
        <w:rPr>
          <w:rFonts w:ascii="Times New Roman" w:hAnsi="Times New Roman" w:cs="Times New Roman"/>
          <w:sz w:val="28"/>
        </w:rPr>
        <w:t xml:space="preserve">тмечается </w:t>
      </w:r>
      <w:r>
        <w:rPr>
          <w:rFonts w:ascii="Times New Roman" w:hAnsi="Times New Roman" w:cs="Times New Roman"/>
          <w:sz w:val="28"/>
        </w:rPr>
        <w:t xml:space="preserve">и тот факт, </w:t>
      </w:r>
      <w:r w:rsidR="00065597" w:rsidRPr="0045235F">
        <w:rPr>
          <w:rFonts w:ascii="Times New Roman" w:hAnsi="Times New Roman" w:cs="Times New Roman"/>
          <w:sz w:val="28"/>
        </w:rPr>
        <w:t xml:space="preserve">что статус представителя арбитра или эксперта в разных делах может выполнять одно и тоже лицо. Указанный факт по мнению из </w:t>
      </w:r>
      <w:proofErr w:type="spellStart"/>
      <w:r w:rsidR="00DB2B43" w:rsidRPr="0045235F">
        <w:rPr>
          <w:rFonts w:ascii="Times New Roman" w:hAnsi="Times New Roman" w:cs="Times New Roman"/>
          <w:sz w:val="28"/>
        </w:rPr>
        <w:t>Исполинова</w:t>
      </w:r>
      <w:proofErr w:type="spellEnd"/>
      <w:r w:rsidR="00DB2B43" w:rsidRPr="0045235F">
        <w:rPr>
          <w:rFonts w:ascii="Times New Roman" w:hAnsi="Times New Roman" w:cs="Times New Roman"/>
          <w:sz w:val="28"/>
        </w:rPr>
        <w:t xml:space="preserve"> А. С., </w:t>
      </w:r>
      <w:r w:rsidR="00065597" w:rsidRPr="0045235F">
        <w:rPr>
          <w:rFonts w:ascii="Times New Roman" w:hAnsi="Times New Roman" w:cs="Times New Roman"/>
          <w:sz w:val="28"/>
        </w:rPr>
        <w:t>свидетельствует о конфликте интересов недопустимом в национальной правовой системе</w:t>
      </w:r>
      <w:r w:rsidR="00DB2B43" w:rsidRPr="0045235F">
        <w:rPr>
          <w:rFonts w:ascii="Times New Roman" w:hAnsi="Times New Roman" w:cs="Times New Roman"/>
          <w:sz w:val="28"/>
        </w:rPr>
        <w:t>. По его мнению, «</w:t>
      </w:r>
      <w:r w:rsidR="00065597" w:rsidRPr="0045235F">
        <w:rPr>
          <w:rFonts w:ascii="Times New Roman" w:hAnsi="Times New Roman" w:cs="Times New Roman"/>
          <w:sz w:val="28"/>
        </w:rPr>
        <w:t>система должна</w:t>
      </w:r>
      <w:r w:rsidR="00DB2B43" w:rsidRPr="0045235F">
        <w:rPr>
          <w:rFonts w:ascii="Times New Roman" w:hAnsi="Times New Roman" w:cs="Times New Roman"/>
          <w:sz w:val="28"/>
        </w:rPr>
        <w:t xml:space="preserve"> держаться не на уверенности </w:t>
      </w:r>
      <w:r w:rsidR="00065597" w:rsidRPr="0045235F">
        <w:rPr>
          <w:rFonts w:ascii="Times New Roman" w:hAnsi="Times New Roman" w:cs="Times New Roman"/>
          <w:sz w:val="28"/>
        </w:rPr>
        <w:t xml:space="preserve">в личных достоинствах человека, вершащего </w:t>
      </w:r>
      <w:r w:rsidR="00DB2B43" w:rsidRPr="0045235F">
        <w:rPr>
          <w:rFonts w:ascii="Times New Roman" w:hAnsi="Times New Roman" w:cs="Times New Roman"/>
          <w:sz w:val="28"/>
        </w:rPr>
        <w:t>правосудие, а на институциональ</w:t>
      </w:r>
      <w:r w:rsidR="00065597" w:rsidRPr="0045235F">
        <w:rPr>
          <w:rFonts w:ascii="Times New Roman" w:hAnsi="Times New Roman" w:cs="Times New Roman"/>
          <w:sz w:val="28"/>
        </w:rPr>
        <w:t>ных гарантиях его независимости и беспристрастности</w:t>
      </w:r>
      <w:r w:rsidR="00DB2B43" w:rsidRPr="0045235F">
        <w:rPr>
          <w:rFonts w:ascii="Times New Roman" w:hAnsi="Times New Roman" w:cs="Times New Roman"/>
          <w:sz w:val="28"/>
        </w:rPr>
        <w:t>»</w:t>
      </w:r>
      <w:r w:rsidR="00065597" w:rsidRPr="0045235F">
        <w:rPr>
          <w:rFonts w:ascii="Times New Roman" w:hAnsi="Times New Roman" w:cs="Times New Roman"/>
          <w:sz w:val="28"/>
        </w:rPr>
        <w:t>.</w:t>
      </w:r>
      <w:r w:rsidR="00DB2B43" w:rsidRPr="0045235F">
        <w:rPr>
          <w:rFonts w:ascii="Times New Roman" w:hAnsi="Times New Roman" w:cs="Times New Roman"/>
          <w:sz w:val="28"/>
        </w:rPr>
        <w:t xml:space="preserve"> </w:t>
      </w:r>
    </w:p>
    <w:p w:rsidR="00065597" w:rsidRDefault="00056BFF" w:rsidP="00722EB0">
      <w:pPr>
        <w:spacing w:line="360" w:lineRule="auto"/>
        <w:ind w:left="709" w:firstLine="709"/>
        <w:jc w:val="both"/>
        <w:rPr>
          <w:rFonts w:ascii="Times New Roman" w:hAnsi="Times New Roman" w:cs="Times New Roman"/>
          <w:sz w:val="28"/>
        </w:rPr>
      </w:pPr>
      <w:r w:rsidRPr="0045235F">
        <w:rPr>
          <w:rFonts w:ascii="Times New Roman" w:hAnsi="Times New Roman" w:cs="Times New Roman"/>
          <w:sz w:val="28"/>
        </w:rPr>
        <w:t xml:space="preserve">С указанным тезисом сложно согласиться, поскольку </w:t>
      </w:r>
      <w:r w:rsidR="00140BBA">
        <w:rPr>
          <w:rFonts w:ascii="Times New Roman" w:hAnsi="Times New Roman" w:cs="Times New Roman"/>
          <w:sz w:val="28"/>
        </w:rPr>
        <w:t xml:space="preserve">общие </w:t>
      </w:r>
      <w:r w:rsidRPr="0045235F">
        <w:rPr>
          <w:rFonts w:ascii="Times New Roman" w:hAnsi="Times New Roman" w:cs="Times New Roman"/>
          <w:sz w:val="28"/>
        </w:rPr>
        <w:t>стандарты беспристрастности в арбитражном разбирательстве чрезвычайно высоки, только обеспечиваются более либеральными механизмами, чем в системе национальных судов</w:t>
      </w:r>
      <w:r w:rsidR="002B6262">
        <w:rPr>
          <w:rFonts w:ascii="Times New Roman" w:hAnsi="Times New Roman" w:cs="Times New Roman"/>
          <w:sz w:val="28"/>
        </w:rPr>
        <w:t xml:space="preserve"> (например, право</w:t>
      </w:r>
      <w:r w:rsidR="002B6262" w:rsidRPr="002B6262">
        <w:t xml:space="preserve"> </w:t>
      </w:r>
      <w:r w:rsidR="002B6262" w:rsidRPr="002B6262">
        <w:rPr>
          <w:rFonts w:ascii="Times New Roman" w:hAnsi="Times New Roman" w:cs="Times New Roman"/>
          <w:sz w:val="28"/>
        </w:rPr>
        <w:t>сторон оспаривать арби</w:t>
      </w:r>
      <w:r w:rsidR="002B6262">
        <w:rPr>
          <w:rFonts w:ascii="Times New Roman" w:hAnsi="Times New Roman" w:cs="Times New Roman"/>
          <w:sz w:val="28"/>
        </w:rPr>
        <w:t>тров, выбранных другой стороной)</w:t>
      </w:r>
      <w:r w:rsidRPr="0045235F">
        <w:rPr>
          <w:rFonts w:ascii="Times New Roman" w:hAnsi="Times New Roman" w:cs="Times New Roman"/>
          <w:sz w:val="28"/>
        </w:rPr>
        <w:t xml:space="preserve">. Также представляется неверным говорить о том, что ключ к беспристрастности лежит в институциональных гарантиях, а не в доверии к арбитру. </w:t>
      </w:r>
      <w:r w:rsidR="00140BBA">
        <w:rPr>
          <w:rFonts w:ascii="Times New Roman" w:hAnsi="Times New Roman" w:cs="Times New Roman"/>
          <w:sz w:val="28"/>
        </w:rPr>
        <w:t>Да, институциональные гарантии важны, но нельзя сказать, что они отсутствуют в системе инвестиционных арбитражей. Более того, д</w:t>
      </w:r>
      <w:r w:rsidRPr="0045235F">
        <w:rPr>
          <w:rFonts w:ascii="Times New Roman" w:hAnsi="Times New Roman" w:cs="Times New Roman"/>
          <w:sz w:val="28"/>
        </w:rPr>
        <w:t>оверие к арбитражному решению – одна из гарантий его последующего исполнения. Одним из главных факторов доверия к решению является доверие к выносящего решение арбитру, и поскольку арбитры назначаются сторонами, это доверие будет обеспечено.</w:t>
      </w:r>
    </w:p>
    <w:p w:rsidR="00140BBA" w:rsidRDefault="00140BBA" w:rsidP="00722EB0">
      <w:pPr>
        <w:spacing w:line="360" w:lineRule="auto"/>
        <w:ind w:firstLine="709"/>
        <w:jc w:val="both"/>
        <w:rPr>
          <w:rFonts w:ascii="Times New Roman" w:hAnsi="Times New Roman" w:cs="Times New Roman"/>
          <w:sz w:val="28"/>
        </w:rPr>
      </w:pPr>
      <w:r>
        <w:rPr>
          <w:rFonts w:ascii="Times New Roman" w:hAnsi="Times New Roman" w:cs="Times New Roman"/>
          <w:sz w:val="28"/>
        </w:rPr>
        <w:t>Можно найти еще несколько оснований для критики ин</w:t>
      </w:r>
      <w:r w:rsidR="00A5508E">
        <w:rPr>
          <w:rFonts w:ascii="Times New Roman" w:hAnsi="Times New Roman" w:cs="Times New Roman"/>
          <w:sz w:val="28"/>
        </w:rPr>
        <w:t xml:space="preserve">вестиционного арбитража, однако, на наш взгляд, </w:t>
      </w:r>
      <w:r>
        <w:rPr>
          <w:rFonts w:ascii="Times New Roman" w:hAnsi="Times New Roman" w:cs="Times New Roman"/>
          <w:sz w:val="28"/>
        </w:rPr>
        <w:t xml:space="preserve">его преимущества перевешивают недостатки. </w:t>
      </w:r>
    </w:p>
    <w:p w:rsidR="00A5508E" w:rsidRDefault="00A5508E" w:rsidP="00722EB0">
      <w:pPr>
        <w:spacing w:line="360" w:lineRule="auto"/>
        <w:ind w:firstLine="709"/>
        <w:jc w:val="both"/>
        <w:rPr>
          <w:rFonts w:ascii="Times New Roman" w:hAnsi="Times New Roman" w:cs="Times New Roman"/>
          <w:sz w:val="28"/>
        </w:rPr>
      </w:pPr>
      <w:r>
        <w:rPr>
          <w:rFonts w:ascii="Times New Roman" w:hAnsi="Times New Roman" w:cs="Times New Roman"/>
          <w:sz w:val="28"/>
        </w:rPr>
        <w:lastRenderedPageBreak/>
        <w:t>Сторонники арбитража</w:t>
      </w:r>
      <w:r>
        <w:rPr>
          <w:rStyle w:val="a9"/>
          <w:rFonts w:ascii="Times New Roman" w:hAnsi="Times New Roman" w:cs="Times New Roman"/>
          <w:sz w:val="28"/>
        </w:rPr>
        <w:footnoteReference w:id="29"/>
      </w:r>
      <w:r>
        <w:rPr>
          <w:rFonts w:ascii="Times New Roman" w:hAnsi="Times New Roman" w:cs="Times New Roman"/>
          <w:sz w:val="28"/>
        </w:rPr>
        <w:t xml:space="preserve"> </w:t>
      </w:r>
      <w:r w:rsidRPr="00A5508E">
        <w:rPr>
          <w:rFonts w:ascii="Times New Roman" w:hAnsi="Times New Roman" w:cs="Times New Roman"/>
          <w:sz w:val="28"/>
        </w:rPr>
        <w:t xml:space="preserve">утверждают, что при всех его недостатках </w:t>
      </w:r>
      <w:r>
        <w:rPr>
          <w:rFonts w:ascii="Times New Roman" w:hAnsi="Times New Roman" w:cs="Times New Roman"/>
          <w:sz w:val="28"/>
        </w:rPr>
        <w:t>эта процедура, в целом, более совершенна</w:t>
      </w:r>
      <w:r w:rsidR="00ED3B30">
        <w:rPr>
          <w:rFonts w:ascii="Times New Roman" w:hAnsi="Times New Roman" w:cs="Times New Roman"/>
          <w:sz w:val="28"/>
        </w:rPr>
        <w:t>, чем традиционные альтернативы:</w:t>
      </w:r>
      <w:r>
        <w:rPr>
          <w:rFonts w:ascii="Times New Roman" w:hAnsi="Times New Roman" w:cs="Times New Roman"/>
          <w:sz w:val="28"/>
        </w:rPr>
        <w:t xml:space="preserve"> меры </w:t>
      </w:r>
      <w:r w:rsidRPr="00A5508E">
        <w:rPr>
          <w:rFonts w:ascii="Times New Roman" w:hAnsi="Times New Roman" w:cs="Times New Roman"/>
          <w:sz w:val="28"/>
        </w:rPr>
        <w:t xml:space="preserve">дипломатической защиты и использования </w:t>
      </w:r>
      <w:r>
        <w:rPr>
          <w:rFonts w:ascii="Times New Roman" w:hAnsi="Times New Roman" w:cs="Times New Roman"/>
          <w:sz w:val="28"/>
        </w:rPr>
        <w:t>правовой системы принимающего государства</w:t>
      </w:r>
      <w:r w:rsidRPr="00A5508E">
        <w:rPr>
          <w:rFonts w:ascii="Times New Roman" w:hAnsi="Times New Roman" w:cs="Times New Roman"/>
          <w:sz w:val="28"/>
        </w:rPr>
        <w:t xml:space="preserve">. </w:t>
      </w:r>
      <w:r w:rsidR="00ED3B30">
        <w:rPr>
          <w:rFonts w:ascii="Times New Roman" w:hAnsi="Times New Roman" w:cs="Times New Roman"/>
          <w:sz w:val="28"/>
        </w:rPr>
        <w:t>Арбитражи, отличные от инвестиционного, не вполне учитывают особенностей механизма инвестирования и особенно, дискреции государств в вопросах допустимого вмешательства в деятельность инвестора.</w:t>
      </w:r>
    </w:p>
    <w:p w:rsidR="00A5508E" w:rsidRPr="0045235F" w:rsidRDefault="00A5508E" w:rsidP="00722EB0">
      <w:pPr>
        <w:spacing w:line="360" w:lineRule="auto"/>
        <w:ind w:firstLine="709"/>
        <w:jc w:val="both"/>
        <w:rPr>
          <w:rFonts w:ascii="Times New Roman" w:hAnsi="Times New Roman" w:cs="Times New Roman"/>
          <w:sz w:val="28"/>
        </w:rPr>
      </w:pPr>
      <w:r>
        <w:rPr>
          <w:rFonts w:ascii="Times New Roman" w:hAnsi="Times New Roman" w:cs="Times New Roman"/>
          <w:sz w:val="28"/>
        </w:rPr>
        <w:t>Именно поэтому можно констатировать что на данный момент инвестиционный арбитраж является самым удачным способом рассмотрения споров между государством и инвестором.</w:t>
      </w:r>
    </w:p>
    <w:p w:rsidR="00D730CE" w:rsidRPr="007E1153" w:rsidRDefault="007E1153" w:rsidP="007E1153">
      <w:pPr>
        <w:spacing w:line="360" w:lineRule="auto"/>
        <w:ind w:firstLine="709"/>
        <w:jc w:val="both"/>
        <w:rPr>
          <w:rFonts w:ascii="Times New Roman" w:hAnsi="Times New Roman" w:cs="Times New Roman"/>
          <w:sz w:val="28"/>
        </w:rPr>
      </w:pPr>
      <w:r>
        <w:rPr>
          <w:rFonts w:ascii="Times New Roman" w:hAnsi="Times New Roman" w:cs="Times New Roman"/>
          <w:sz w:val="28"/>
        </w:rPr>
        <w:t>Таким образом, можно прийти к выводу, что в</w:t>
      </w:r>
      <w:r w:rsidR="00D730CE" w:rsidRPr="007E1153">
        <w:rPr>
          <w:rFonts w:ascii="Times New Roman" w:hAnsi="Times New Roman" w:cs="Times New Roman"/>
          <w:sz w:val="28"/>
        </w:rPr>
        <w:t xml:space="preserve"> доктрине и судебно-арбитражной практике сформирована устоявшаяся классификация инвестиционных споров на инвестиционные споры в узком и широком смыслах.</w:t>
      </w:r>
      <w:r>
        <w:rPr>
          <w:rFonts w:ascii="Times New Roman" w:hAnsi="Times New Roman" w:cs="Times New Roman"/>
          <w:sz w:val="28"/>
        </w:rPr>
        <w:t xml:space="preserve"> Кроме того, мы выделили </w:t>
      </w:r>
      <w:r w:rsidRPr="00D730CE">
        <w:rPr>
          <w:rFonts w:ascii="Times New Roman" w:hAnsi="Times New Roman" w:cs="Times New Roman"/>
          <w:sz w:val="28"/>
        </w:rPr>
        <w:t>5 наиболее часто встречающихся механизмов р</w:t>
      </w:r>
      <w:r>
        <w:rPr>
          <w:rFonts w:ascii="Times New Roman" w:hAnsi="Times New Roman" w:cs="Times New Roman"/>
          <w:sz w:val="28"/>
        </w:rPr>
        <w:t>азрешения инвестиционных споров, из которых и</w:t>
      </w:r>
      <w:r w:rsidR="00D730CE" w:rsidRPr="007E1153">
        <w:rPr>
          <w:rFonts w:ascii="Times New Roman" w:hAnsi="Times New Roman" w:cs="Times New Roman"/>
          <w:sz w:val="28"/>
        </w:rPr>
        <w:t>менно международный инвестиционный арбитраж максимально удовлетворяет потребности участников инвестиционных правоотношений в справедливом разрешении спора.</w:t>
      </w:r>
    </w:p>
    <w:p w:rsidR="003A5DE8" w:rsidRDefault="003A5DE8" w:rsidP="00851221">
      <w:pPr>
        <w:ind w:firstLine="709"/>
        <w:rPr>
          <w:rFonts w:ascii="Times New Roman" w:hAnsi="Times New Roman" w:cs="Times New Roman"/>
          <w:sz w:val="28"/>
        </w:rPr>
      </w:pPr>
    </w:p>
    <w:p w:rsidR="00851221" w:rsidRPr="009C79DD" w:rsidRDefault="00851221" w:rsidP="00851221">
      <w:pPr>
        <w:ind w:firstLine="709"/>
        <w:rPr>
          <w:rFonts w:ascii="Times New Roman" w:hAnsi="Times New Roman" w:cs="Times New Roman"/>
          <w:sz w:val="28"/>
        </w:rPr>
      </w:pPr>
    </w:p>
    <w:p w:rsidR="00851221" w:rsidRPr="009C79DD" w:rsidRDefault="00851221" w:rsidP="00851221">
      <w:pPr>
        <w:ind w:firstLine="709"/>
        <w:rPr>
          <w:rFonts w:ascii="Times New Roman" w:hAnsi="Times New Roman" w:cs="Times New Roman"/>
          <w:sz w:val="28"/>
        </w:rPr>
      </w:pPr>
    </w:p>
    <w:p w:rsidR="00851221" w:rsidRPr="009C79DD" w:rsidRDefault="00851221" w:rsidP="00851221">
      <w:pPr>
        <w:ind w:firstLine="709"/>
        <w:rPr>
          <w:rFonts w:ascii="Times New Roman" w:hAnsi="Times New Roman" w:cs="Times New Roman"/>
          <w:sz w:val="28"/>
        </w:rPr>
      </w:pPr>
    </w:p>
    <w:p w:rsidR="005F4C9B" w:rsidRPr="009C79DD" w:rsidRDefault="005F4C9B" w:rsidP="00851221">
      <w:pPr>
        <w:ind w:firstLine="709"/>
        <w:rPr>
          <w:rFonts w:ascii="Times New Roman" w:hAnsi="Times New Roman" w:cs="Times New Roman"/>
          <w:sz w:val="28"/>
        </w:rPr>
      </w:pPr>
    </w:p>
    <w:p w:rsidR="00851221" w:rsidRPr="009C79DD" w:rsidRDefault="00851221" w:rsidP="001220CC">
      <w:pPr>
        <w:rPr>
          <w:rFonts w:ascii="Times New Roman" w:hAnsi="Times New Roman" w:cs="Times New Roman"/>
          <w:sz w:val="28"/>
        </w:rPr>
      </w:pPr>
    </w:p>
    <w:p w:rsidR="00810145" w:rsidRPr="00810145" w:rsidRDefault="009144A9" w:rsidP="00810145">
      <w:pPr>
        <w:pStyle w:val="1"/>
        <w:jc w:val="center"/>
        <w:rPr>
          <w:rFonts w:ascii="Times New Roman" w:hAnsi="Times New Roman" w:cs="Times New Roman"/>
          <w:color w:val="auto"/>
        </w:rPr>
      </w:pPr>
      <w:bookmarkStart w:id="5" w:name="_Toc513737728"/>
      <w:r w:rsidRPr="00810145">
        <w:rPr>
          <w:rFonts w:ascii="Times New Roman" w:hAnsi="Times New Roman" w:cs="Times New Roman"/>
          <w:color w:val="auto"/>
        </w:rPr>
        <w:lastRenderedPageBreak/>
        <w:t xml:space="preserve">Глава II. </w:t>
      </w:r>
      <w:r w:rsidR="00810145" w:rsidRPr="00810145">
        <w:rPr>
          <w:rFonts w:ascii="Times New Roman" w:hAnsi="Times New Roman" w:cs="Times New Roman"/>
          <w:color w:val="auto"/>
        </w:rPr>
        <w:t>Права государства в регулировании инвестиционных правоотношений и практике международных инвестиционных арбитражей</w:t>
      </w:r>
      <w:bookmarkEnd w:id="5"/>
    </w:p>
    <w:p w:rsidR="009144A9" w:rsidRPr="00810145" w:rsidRDefault="00810145" w:rsidP="00810145">
      <w:pPr>
        <w:pStyle w:val="2"/>
        <w:rPr>
          <w:rFonts w:ascii="Times New Roman" w:hAnsi="Times New Roman" w:cs="Times New Roman"/>
          <w:b/>
          <w:color w:val="auto"/>
          <w:sz w:val="28"/>
          <w:szCs w:val="28"/>
        </w:rPr>
      </w:pPr>
      <w:bookmarkStart w:id="6" w:name="_Toc513737729"/>
      <w:r w:rsidRPr="00810145">
        <w:rPr>
          <w:rFonts w:ascii="Times New Roman" w:hAnsi="Times New Roman" w:cs="Times New Roman"/>
          <w:b/>
          <w:color w:val="auto"/>
          <w:sz w:val="28"/>
          <w:szCs w:val="28"/>
        </w:rPr>
        <w:t>§ 1. Характеристика государства как стороны инвестиционного спора</w:t>
      </w:r>
      <w:bookmarkEnd w:id="6"/>
    </w:p>
    <w:p w:rsidR="009144A9" w:rsidRPr="0081001E" w:rsidRDefault="009144A9" w:rsidP="009144A9">
      <w:pPr>
        <w:spacing w:line="360" w:lineRule="auto"/>
        <w:ind w:firstLine="851"/>
        <w:jc w:val="both"/>
        <w:rPr>
          <w:rFonts w:ascii="Times New Roman" w:hAnsi="Times New Roman" w:cs="Times New Roman"/>
          <w:color w:val="000000"/>
          <w:spacing w:val="2"/>
          <w:sz w:val="28"/>
          <w:szCs w:val="28"/>
          <w:shd w:val="clear" w:color="auto" w:fill="FFFFFF"/>
        </w:rPr>
      </w:pPr>
      <w:r w:rsidRPr="004B6A46">
        <w:rPr>
          <w:rFonts w:ascii="Times New Roman" w:hAnsi="Times New Roman" w:cs="Times New Roman"/>
          <w:color w:val="000000"/>
          <w:spacing w:val="2"/>
          <w:sz w:val="28"/>
          <w:szCs w:val="28"/>
          <w:shd w:val="clear" w:color="auto" w:fill="FFFFFF"/>
        </w:rPr>
        <w:t xml:space="preserve">Возможность предъявления требования </w:t>
      </w:r>
      <w:r>
        <w:rPr>
          <w:rFonts w:ascii="Times New Roman" w:hAnsi="Times New Roman" w:cs="Times New Roman"/>
          <w:color w:val="000000"/>
          <w:spacing w:val="2"/>
          <w:sz w:val="28"/>
          <w:szCs w:val="28"/>
          <w:shd w:val="clear" w:color="auto" w:fill="FFFFFF"/>
        </w:rPr>
        <w:t>инвестора</w:t>
      </w:r>
      <w:r w:rsidRPr="004B6A46">
        <w:rPr>
          <w:rFonts w:ascii="Times New Roman" w:hAnsi="Times New Roman" w:cs="Times New Roman"/>
          <w:color w:val="000000"/>
          <w:spacing w:val="2"/>
          <w:sz w:val="28"/>
          <w:szCs w:val="28"/>
          <w:shd w:val="clear" w:color="auto" w:fill="FFFFFF"/>
        </w:rPr>
        <w:t xml:space="preserve"> к государству основана на концепции функционального иммунитета</w:t>
      </w:r>
      <w:r w:rsidRPr="0081001E">
        <w:rPr>
          <w:rFonts w:ascii="Times New Roman" w:hAnsi="Times New Roman" w:cs="Times New Roman"/>
          <w:color w:val="000000"/>
          <w:spacing w:val="2"/>
          <w:sz w:val="28"/>
          <w:szCs w:val="28"/>
          <w:shd w:val="clear" w:color="auto" w:fill="FFFFFF"/>
        </w:rPr>
        <w:t>. Суть концепции заключается в том, что в случае если государство выступает в качестве носителя суверенной власти (</w:t>
      </w:r>
      <w:proofErr w:type="spellStart"/>
      <w:r w:rsidRPr="0081001E">
        <w:rPr>
          <w:rFonts w:ascii="Times New Roman" w:hAnsi="Times New Roman" w:cs="Times New Roman"/>
          <w:color w:val="000000"/>
          <w:spacing w:val="2"/>
          <w:sz w:val="28"/>
          <w:szCs w:val="28"/>
          <w:shd w:val="clear" w:color="auto" w:fill="FFFFFF"/>
        </w:rPr>
        <w:t>jus</w:t>
      </w:r>
      <w:proofErr w:type="spellEnd"/>
      <w:r w:rsidRPr="0081001E">
        <w:rPr>
          <w:rFonts w:ascii="Times New Roman" w:hAnsi="Times New Roman" w:cs="Times New Roman"/>
          <w:color w:val="000000"/>
          <w:spacing w:val="2"/>
          <w:sz w:val="28"/>
          <w:szCs w:val="28"/>
          <w:shd w:val="clear" w:color="auto" w:fill="FFFFFF"/>
        </w:rPr>
        <w:t xml:space="preserve"> </w:t>
      </w:r>
      <w:proofErr w:type="spellStart"/>
      <w:r w:rsidRPr="0081001E">
        <w:rPr>
          <w:rFonts w:ascii="Times New Roman" w:hAnsi="Times New Roman" w:cs="Times New Roman"/>
          <w:color w:val="000000"/>
          <w:spacing w:val="2"/>
          <w:sz w:val="28"/>
          <w:szCs w:val="28"/>
          <w:shd w:val="clear" w:color="auto" w:fill="FFFFFF"/>
        </w:rPr>
        <w:t>imperi</w:t>
      </w:r>
      <w:proofErr w:type="spellEnd"/>
      <w:r w:rsidRPr="0081001E">
        <w:rPr>
          <w:rFonts w:ascii="Times New Roman" w:hAnsi="Times New Roman" w:cs="Times New Roman"/>
          <w:color w:val="000000"/>
          <w:spacing w:val="2"/>
          <w:sz w:val="28"/>
          <w:szCs w:val="28"/>
          <w:shd w:val="clear" w:color="auto" w:fill="FFFFFF"/>
        </w:rPr>
        <w:t>), оно по-прежнему обладает иммунитетом, но если отношения носят не публичный, а частный характер (</w:t>
      </w:r>
      <w:proofErr w:type="spellStart"/>
      <w:r w:rsidRPr="0081001E">
        <w:rPr>
          <w:rFonts w:ascii="Times New Roman" w:hAnsi="Times New Roman" w:cs="Times New Roman"/>
          <w:color w:val="000000"/>
          <w:spacing w:val="2"/>
          <w:sz w:val="28"/>
          <w:szCs w:val="28"/>
          <w:shd w:val="clear" w:color="auto" w:fill="FFFFFF"/>
        </w:rPr>
        <w:t>jus</w:t>
      </w:r>
      <w:proofErr w:type="spellEnd"/>
      <w:r w:rsidRPr="0081001E">
        <w:rPr>
          <w:rFonts w:ascii="Times New Roman" w:hAnsi="Times New Roman" w:cs="Times New Roman"/>
          <w:color w:val="000000"/>
          <w:spacing w:val="2"/>
          <w:sz w:val="28"/>
          <w:szCs w:val="28"/>
          <w:shd w:val="clear" w:color="auto" w:fill="FFFFFF"/>
        </w:rPr>
        <w:t xml:space="preserve"> </w:t>
      </w:r>
      <w:proofErr w:type="spellStart"/>
      <w:r w:rsidRPr="0081001E">
        <w:rPr>
          <w:rFonts w:ascii="Times New Roman" w:hAnsi="Times New Roman" w:cs="Times New Roman"/>
          <w:color w:val="000000"/>
          <w:spacing w:val="2"/>
          <w:sz w:val="28"/>
          <w:szCs w:val="28"/>
          <w:shd w:val="clear" w:color="auto" w:fill="FFFFFF"/>
        </w:rPr>
        <w:t>gestionis</w:t>
      </w:r>
      <w:proofErr w:type="spellEnd"/>
      <w:r w:rsidRPr="0081001E">
        <w:rPr>
          <w:rFonts w:ascii="Times New Roman" w:hAnsi="Times New Roman" w:cs="Times New Roman"/>
          <w:color w:val="000000"/>
          <w:spacing w:val="2"/>
          <w:sz w:val="28"/>
          <w:szCs w:val="28"/>
          <w:shd w:val="clear" w:color="auto" w:fill="FFFFFF"/>
        </w:rPr>
        <w:t>), то в таком случае государство может быть привлечено к судебному разбирательству в качестве ответчика за неисполнение или ненадлежащее исполнение своих контрактных обязательств. Примечательно, что данная концепция имеет значение в первую очередь для судебной практики внутри государств, позволяя гражданам и организациям возможность вступать в экономические споры с государством (</w:t>
      </w:r>
      <w:r w:rsidR="007767E5">
        <w:rPr>
          <w:rFonts w:ascii="Times New Roman" w:hAnsi="Times New Roman" w:cs="Times New Roman"/>
          <w:color w:val="000000"/>
          <w:spacing w:val="2"/>
          <w:sz w:val="28"/>
          <w:szCs w:val="28"/>
          <w:shd w:val="clear" w:color="auto" w:fill="FFFFFF"/>
        </w:rPr>
        <w:t xml:space="preserve">например, </w:t>
      </w:r>
      <w:r w:rsidRPr="0081001E">
        <w:rPr>
          <w:rFonts w:ascii="Times New Roman" w:hAnsi="Times New Roman" w:cs="Times New Roman"/>
          <w:color w:val="000000"/>
          <w:spacing w:val="2"/>
          <w:sz w:val="28"/>
          <w:szCs w:val="28"/>
          <w:shd w:val="clear" w:color="auto" w:fill="FFFFFF"/>
        </w:rPr>
        <w:t xml:space="preserve">ст. 125,126 ГК РФ и др.). </w:t>
      </w:r>
    </w:p>
    <w:p w:rsidR="006E7CAD" w:rsidRPr="00ED2A81" w:rsidRDefault="009144A9" w:rsidP="009144A9">
      <w:pPr>
        <w:spacing w:line="360" w:lineRule="auto"/>
        <w:ind w:firstLine="851"/>
        <w:jc w:val="both"/>
        <w:rPr>
          <w:rFonts w:ascii="Times New Roman" w:hAnsi="Times New Roman" w:cs="Times New Roman"/>
          <w:color w:val="000000"/>
          <w:spacing w:val="2"/>
          <w:sz w:val="28"/>
          <w:szCs w:val="28"/>
          <w:shd w:val="clear" w:color="auto" w:fill="FFFFFF"/>
        </w:rPr>
      </w:pPr>
      <w:r w:rsidRPr="0081001E">
        <w:rPr>
          <w:rFonts w:ascii="Times New Roman" w:hAnsi="Times New Roman" w:cs="Times New Roman"/>
          <w:color w:val="000000"/>
          <w:spacing w:val="2"/>
          <w:sz w:val="28"/>
          <w:szCs w:val="28"/>
          <w:shd w:val="clear" w:color="auto" w:fill="FFFFFF"/>
        </w:rPr>
        <w:t xml:space="preserve">Необходимо отметить, что раньше международные инвестиционные споры с участием государства рассматривались исключительно во внутренних судах и арбитражах. </w:t>
      </w:r>
      <w:r w:rsidR="006E7CAD">
        <w:rPr>
          <w:rFonts w:ascii="Times New Roman" w:hAnsi="Times New Roman" w:cs="Times New Roman"/>
          <w:color w:val="000000"/>
          <w:spacing w:val="2"/>
          <w:sz w:val="28"/>
          <w:szCs w:val="28"/>
          <w:shd w:val="clear" w:color="auto" w:fill="FFFFFF"/>
        </w:rPr>
        <w:t>Исторически э</w:t>
      </w:r>
      <w:r w:rsidR="007767E5">
        <w:rPr>
          <w:rFonts w:ascii="Times New Roman" w:hAnsi="Times New Roman" w:cs="Times New Roman"/>
          <w:color w:val="000000"/>
          <w:spacing w:val="2"/>
          <w:sz w:val="28"/>
          <w:szCs w:val="28"/>
          <w:shd w:val="clear" w:color="auto" w:fill="FFFFFF"/>
        </w:rPr>
        <w:t xml:space="preserve">то, в числе прочего, связано с распространенной ранее </w:t>
      </w:r>
      <w:r w:rsidR="006E7CAD">
        <w:rPr>
          <w:rFonts w:ascii="Times New Roman" w:hAnsi="Times New Roman" w:cs="Times New Roman"/>
          <w:color w:val="000000"/>
          <w:spacing w:val="2"/>
          <w:sz w:val="28"/>
          <w:szCs w:val="28"/>
          <w:shd w:val="clear" w:color="auto" w:fill="FFFFFF"/>
        </w:rPr>
        <w:t>«</w:t>
      </w:r>
      <w:r w:rsidR="007767E5">
        <w:rPr>
          <w:rFonts w:ascii="Times New Roman" w:hAnsi="Times New Roman" w:cs="Times New Roman"/>
          <w:color w:val="000000"/>
          <w:spacing w:val="2"/>
          <w:sz w:val="28"/>
          <w:szCs w:val="28"/>
          <w:shd w:val="clear" w:color="auto" w:fill="FFFFFF"/>
        </w:rPr>
        <w:t xml:space="preserve">доктриной </w:t>
      </w:r>
      <w:proofErr w:type="spellStart"/>
      <w:r w:rsidR="007767E5">
        <w:rPr>
          <w:rFonts w:ascii="Times New Roman" w:hAnsi="Times New Roman" w:cs="Times New Roman"/>
          <w:color w:val="000000"/>
          <w:spacing w:val="2"/>
          <w:sz w:val="28"/>
          <w:szCs w:val="28"/>
          <w:shd w:val="clear" w:color="auto" w:fill="FFFFFF"/>
        </w:rPr>
        <w:t>Кальво</w:t>
      </w:r>
      <w:proofErr w:type="spellEnd"/>
      <w:r w:rsidR="006E7CAD">
        <w:rPr>
          <w:rFonts w:ascii="Times New Roman" w:hAnsi="Times New Roman" w:cs="Times New Roman"/>
          <w:color w:val="000000"/>
          <w:spacing w:val="2"/>
          <w:sz w:val="28"/>
          <w:szCs w:val="28"/>
          <w:shd w:val="clear" w:color="auto" w:fill="FFFFFF"/>
        </w:rPr>
        <w:t>»</w:t>
      </w:r>
      <w:r w:rsidR="007767E5">
        <w:rPr>
          <w:rFonts w:ascii="Times New Roman" w:hAnsi="Times New Roman" w:cs="Times New Roman"/>
          <w:color w:val="000000"/>
          <w:spacing w:val="2"/>
          <w:sz w:val="28"/>
          <w:szCs w:val="28"/>
          <w:shd w:val="clear" w:color="auto" w:fill="FFFFFF"/>
        </w:rPr>
        <w:t xml:space="preserve"> - названной</w:t>
      </w:r>
      <w:r w:rsidR="007767E5" w:rsidRPr="007767E5">
        <w:rPr>
          <w:rFonts w:ascii="Times New Roman" w:hAnsi="Times New Roman" w:cs="Times New Roman"/>
          <w:color w:val="000000"/>
          <w:spacing w:val="2"/>
          <w:sz w:val="28"/>
          <w:szCs w:val="28"/>
          <w:shd w:val="clear" w:color="auto" w:fill="FFFFFF"/>
        </w:rPr>
        <w:t xml:space="preserve"> в честь её автора — аргентинского истор</w:t>
      </w:r>
      <w:r w:rsidR="007767E5">
        <w:rPr>
          <w:rFonts w:ascii="Times New Roman" w:hAnsi="Times New Roman" w:cs="Times New Roman"/>
          <w:color w:val="000000"/>
          <w:spacing w:val="2"/>
          <w:sz w:val="28"/>
          <w:szCs w:val="28"/>
          <w:shd w:val="clear" w:color="auto" w:fill="FFFFFF"/>
        </w:rPr>
        <w:t xml:space="preserve">ика и публициста Карлоса </w:t>
      </w:r>
      <w:proofErr w:type="spellStart"/>
      <w:r w:rsidR="007767E5">
        <w:rPr>
          <w:rFonts w:ascii="Times New Roman" w:hAnsi="Times New Roman" w:cs="Times New Roman"/>
          <w:color w:val="000000"/>
          <w:spacing w:val="2"/>
          <w:sz w:val="28"/>
          <w:szCs w:val="28"/>
          <w:shd w:val="clear" w:color="auto" w:fill="FFFFFF"/>
        </w:rPr>
        <w:t>Кальво</w:t>
      </w:r>
      <w:proofErr w:type="spellEnd"/>
      <w:r w:rsidR="007767E5">
        <w:rPr>
          <w:rFonts w:ascii="Times New Roman" w:hAnsi="Times New Roman" w:cs="Times New Roman"/>
          <w:color w:val="000000"/>
          <w:spacing w:val="2"/>
          <w:sz w:val="28"/>
          <w:szCs w:val="28"/>
          <w:shd w:val="clear" w:color="auto" w:fill="FFFFFF"/>
        </w:rPr>
        <w:t xml:space="preserve">. Эта </w:t>
      </w:r>
      <w:r w:rsidR="006E7CAD">
        <w:rPr>
          <w:rFonts w:ascii="Times New Roman" w:hAnsi="Times New Roman" w:cs="Times New Roman"/>
          <w:color w:val="000000"/>
          <w:spacing w:val="2"/>
          <w:sz w:val="28"/>
          <w:szCs w:val="28"/>
          <w:shd w:val="clear" w:color="auto" w:fill="FFFFFF"/>
        </w:rPr>
        <w:t xml:space="preserve">концепция </w:t>
      </w:r>
      <w:r w:rsidR="006E7CAD" w:rsidRPr="007767E5">
        <w:rPr>
          <w:rFonts w:ascii="Times New Roman" w:hAnsi="Times New Roman" w:cs="Times New Roman"/>
          <w:color w:val="000000"/>
          <w:spacing w:val="2"/>
          <w:sz w:val="28"/>
          <w:szCs w:val="28"/>
          <w:shd w:val="clear" w:color="auto" w:fill="FFFFFF"/>
        </w:rPr>
        <w:t>была</w:t>
      </w:r>
      <w:r w:rsidR="007767E5">
        <w:rPr>
          <w:rFonts w:ascii="Times New Roman" w:hAnsi="Times New Roman" w:cs="Times New Roman"/>
          <w:color w:val="000000"/>
          <w:spacing w:val="2"/>
          <w:sz w:val="28"/>
          <w:szCs w:val="28"/>
          <w:shd w:val="clear" w:color="auto" w:fill="FFFFFF"/>
        </w:rPr>
        <w:t xml:space="preserve"> основана на убеждении,</w:t>
      </w:r>
      <w:r w:rsidR="007767E5" w:rsidRPr="007767E5">
        <w:rPr>
          <w:rFonts w:ascii="Times New Roman" w:hAnsi="Times New Roman" w:cs="Times New Roman"/>
          <w:color w:val="000000"/>
          <w:spacing w:val="2"/>
          <w:sz w:val="28"/>
          <w:szCs w:val="28"/>
          <w:shd w:val="clear" w:color="auto" w:fill="FFFFFF"/>
        </w:rPr>
        <w:t xml:space="preserve"> что лица, проживающие в иностранных государствах, при возникновении </w:t>
      </w:r>
      <w:r w:rsidR="007767E5">
        <w:rPr>
          <w:rFonts w:ascii="Times New Roman" w:hAnsi="Times New Roman" w:cs="Times New Roman"/>
          <w:color w:val="000000"/>
          <w:spacing w:val="2"/>
          <w:sz w:val="28"/>
          <w:szCs w:val="28"/>
          <w:shd w:val="clear" w:color="auto" w:fill="FFFFFF"/>
        </w:rPr>
        <w:t>споров</w:t>
      </w:r>
      <w:r w:rsidR="007767E5" w:rsidRPr="007767E5">
        <w:rPr>
          <w:rFonts w:ascii="Times New Roman" w:hAnsi="Times New Roman" w:cs="Times New Roman"/>
          <w:color w:val="000000"/>
          <w:spacing w:val="2"/>
          <w:sz w:val="28"/>
          <w:szCs w:val="28"/>
          <w:shd w:val="clear" w:color="auto" w:fill="FFFFFF"/>
        </w:rPr>
        <w:t xml:space="preserve"> </w:t>
      </w:r>
      <w:r w:rsidR="007767E5">
        <w:rPr>
          <w:rFonts w:ascii="Times New Roman" w:hAnsi="Times New Roman" w:cs="Times New Roman"/>
          <w:color w:val="000000"/>
          <w:spacing w:val="2"/>
          <w:sz w:val="28"/>
          <w:szCs w:val="28"/>
          <w:shd w:val="clear" w:color="auto" w:fill="FFFFFF"/>
        </w:rPr>
        <w:t xml:space="preserve">должны использовать для защиты </w:t>
      </w:r>
      <w:r w:rsidR="007767E5" w:rsidRPr="007767E5">
        <w:rPr>
          <w:rFonts w:ascii="Times New Roman" w:hAnsi="Times New Roman" w:cs="Times New Roman"/>
          <w:color w:val="000000"/>
          <w:spacing w:val="2"/>
          <w:sz w:val="28"/>
          <w:szCs w:val="28"/>
          <w:shd w:val="clear" w:color="auto" w:fill="FFFFFF"/>
        </w:rPr>
        <w:t xml:space="preserve">местные судебные органы, не прибегая к </w:t>
      </w:r>
      <w:r w:rsidR="006E7CAD">
        <w:rPr>
          <w:rFonts w:ascii="Times New Roman" w:hAnsi="Times New Roman" w:cs="Times New Roman"/>
          <w:color w:val="000000"/>
          <w:spacing w:val="2"/>
          <w:sz w:val="28"/>
          <w:szCs w:val="28"/>
          <w:shd w:val="clear" w:color="auto" w:fill="FFFFFF"/>
        </w:rPr>
        <w:t>помощи своего правительства</w:t>
      </w:r>
      <w:r w:rsidR="007767E5" w:rsidRPr="007767E5">
        <w:rPr>
          <w:rFonts w:ascii="Times New Roman" w:hAnsi="Times New Roman" w:cs="Times New Roman"/>
          <w:color w:val="000000"/>
          <w:spacing w:val="2"/>
          <w:sz w:val="28"/>
          <w:szCs w:val="28"/>
          <w:shd w:val="clear" w:color="auto" w:fill="FFFFFF"/>
        </w:rPr>
        <w:t xml:space="preserve"> </w:t>
      </w:r>
      <w:r w:rsidR="006E7CAD">
        <w:rPr>
          <w:rFonts w:ascii="Times New Roman" w:hAnsi="Times New Roman" w:cs="Times New Roman"/>
          <w:color w:val="000000"/>
          <w:spacing w:val="2"/>
          <w:sz w:val="28"/>
          <w:szCs w:val="28"/>
          <w:shd w:val="clear" w:color="auto" w:fill="FFFFFF"/>
        </w:rPr>
        <w:t xml:space="preserve">и </w:t>
      </w:r>
      <w:r w:rsidR="006E7CAD" w:rsidRPr="007767E5">
        <w:rPr>
          <w:rFonts w:ascii="Times New Roman" w:hAnsi="Times New Roman" w:cs="Times New Roman"/>
          <w:color w:val="000000"/>
          <w:spacing w:val="2"/>
          <w:sz w:val="28"/>
          <w:szCs w:val="28"/>
          <w:shd w:val="clear" w:color="auto" w:fill="FFFFFF"/>
        </w:rPr>
        <w:t>применения</w:t>
      </w:r>
      <w:r w:rsidR="007767E5" w:rsidRPr="007767E5">
        <w:rPr>
          <w:rFonts w:ascii="Times New Roman" w:hAnsi="Times New Roman" w:cs="Times New Roman"/>
          <w:color w:val="000000"/>
          <w:spacing w:val="2"/>
          <w:sz w:val="28"/>
          <w:szCs w:val="28"/>
          <w:shd w:val="clear" w:color="auto" w:fill="FFFFFF"/>
        </w:rPr>
        <w:t xml:space="preserve"> ди</w:t>
      </w:r>
      <w:r w:rsidR="006E7CAD">
        <w:rPr>
          <w:rFonts w:ascii="Times New Roman" w:hAnsi="Times New Roman" w:cs="Times New Roman"/>
          <w:color w:val="000000"/>
          <w:spacing w:val="2"/>
          <w:sz w:val="28"/>
          <w:szCs w:val="28"/>
          <w:shd w:val="clear" w:color="auto" w:fill="FFFFFF"/>
        </w:rPr>
        <w:t>пломатических и военных санкций. Этот же подход, ориентированный на приоритет местных механизмов разрешения споров и недопустимости давления иностранных правительств, развивал аргентинский министр иностранных дел Луис Мария</w:t>
      </w:r>
      <w:r w:rsidR="006E7CAD" w:rsidRPr="006E7CAD">
        <w:rPr>
          <w:rFonts w:ascii="Times New Roman" w:hAnsi="Times New Roman" w:cs="Times New Roman"/>
          <w:color w:val="000000"/>
          <w:spacing w:val="2"/>
          <w:sz w:val="28"/>
          <w:szCs w:val="28"/>
          <w:shd w:val="clear" w:color="auto" w:fill="FFFFFF"/>
        </w:rPr>
        <w:t xml:space="preserve"> </w:t>
      </w:r>
      <w:proofErr w:type="spellStart"/>
      <w:r w:rsidR="006E7CAD" w:rsidRPr="006E7CAD">
        <w:rPr>
          <w:rFonts w:ascii="Times New Roman" w:hAnsi="Times New Roman" w:cs="Times New Roman"/>
          <w:color w:val="000000"/>
          <w:spacing w:val="2"/>
          <w:sz w:val="28"/>
          <w:szCs w:val="28"/>
          <w:shd w:val="clear" w:color="auto" w:fill="FFFFFF"/>
        </w:rPr>
        <w:t>Драго</w:t>
      </w:r>
      <w:proofErr w:type="spellEnd"/>
      <w:r w:rsidR="006E7CAD">
        <w:rPr>
          <w:rFonts w:ascii="Times New Roman" w:hAnsi="Times New Roman" w:cs="Times New Roman"/>
          <w:color w:val="000000"/>
          <w:spacing w:val="2"/>
          <w:sz w:val="28"/>
          <w:szCs w:val="28"/>
          <w:shd w:val="clear" w:color="auto" w:fill="FFFFFF"/>
        </w:rPr>
        <w:t xml:space="preserve"> («Доктрина </w:t>
      </w:r>
      <w:proofErr w:type="spellStart"/>
      <w:r w:rsidR="006E7CAD">
        <w:rPr>
          <w:rFonts w:ascii="Times New Roman" w:hAnsi="Times New Roman" w:cs="Times New Roman"/>
          <w:color w:val="000000"/>
          <w:spacing w:val="2"/>
          <w:sz w:val="28"/>
          <w:szCs w:val="28"/>
          <w:shd w:val="clear" w:color="auto" w:fill="FFFFFF"/>
        </w:rPr>
        <w:t>Драго</w:t>
      </w:r>
      <w:proofErr w:type="spellEnd"/>
      <w:r w:rsidR="006E7CAD">
        <w:rPr>
          <w:rFonts w:ascii="Times New Roman" w:hAnsi="Times New Roman" w:cs="Times New Roman"/>
          <w:color w:val="000000"/>
          <w:spacing w:val="2"/>
          <w:sz w:val="28"/>
          <w:szCs w:val="28"/>
          <w:shd w:val="clear" w:color="auto" w:fill="FFFFFF"/>
        </w:rPr>
        <w:t>»). В инвестиционных правоотношениях это означало, что над актами суверенных правительств не должно</w:t>
      </w:r>
      <w:r w:rsidR="00AE4E0C">
        <w:rPr>
          <w:rFonts w:ascii="Times New Roman" w:hAnsi="Times New Roman" w:cs="Times New Roman"/>
          <w:color w:val="000000"/>
          <w:spacing w:val="2"/>
          <w:sz w:val="28"/>
          <w:szCs w:val="28"/>
          <w:shd w:val="clear" w:color="auto" w:fill="FFFFFF"/>
        </w:rPr>
        <w:t xml:space="preserve"> существовать арбитража</w:t>
      </w:r>
      <w:r w:rsidR="00ED2A81">
        <w:rPr>
          <w:rFonts w:ascii="Times New Roman" w:hAnsi="Times New Roman" w:cs="Times New Roman"/>
          <w:color w:val="000000"/>
          <w:spacing w:val="2"/>
          <w:sz w:val="28"/>
          <w:szCs w:val="28"/>
          <w:shd w:val="clear" w:color="auto" w:fill="FFFFFF"/>
        </w:rPr>
        <w:t xml:space="preserve">. Такие </w:t>
      </w:r>
      <w:r w:rsidR="00ED2A81">
        <w:rPr>
          <w:rFonts w:ascii="Times New Roman" w:hAnsi="Times New Roman" w:cs="Times New Roman"/>
          <w:color w:val="000000"/>
          <w:spacing w:val="2"/>
          <w:sz w:val="28"/>
          <w:szCs w:val="28"/>
          <w:shd w:val="clear" w:color="auto" w:fill="FFFFFF"/>
        </w:rPr>
        <w:lastRenderedPageBreak/>
        <w:t xml:space="preserve">воззрения, описывающие государство как абсолютного суверена в вопросах регулирования инвестиций, просуществовали до 70-х годов </w:t>
      </w:r>
      <w:r w:rsidR="00ED2A81">
        <w:rPr>
          <w:rFonts w:ascii="Times New Roman" w:hAnsi="Times New Roman" w:cs="Times New Roman"/>
          <w:color w:val="000000"/>
          <w:spacing w:val="2"/>
          <w:sz w:val="28"/>
          <w:szCs w:val="28"/>
          <w:shd w:val="clear" w:color="auto" w:fill="FFFFFF"/>
          <w:lang w:val="en-US"/>
        </w:rPr>
        <w:t>XX</w:t>
      </w:r>
      <w:r w:rsidR="00ED2A81">
        <w:rPr>
          <w:rFonts w:ascii="Times New Roman" w:hAnsi="Times New Roman" w:cs="Times New Roman"/>
          <w:color w:val="000000"/>
          <w:spacing w:val="2"/>
          <w:sz w:val="28"/>
          <w:szCs w:val="28"/>
          <w:shd w:val="clear" w:color="auto" w:fill="FFFFFF"/>
        </w:rPr>
        <w:t xml:space="preserve"> века. </w:t>
      </w:r>
    </w:p>
    <w:p w:rsidR="00A75911" w:rsidRDefault="009144A9" w:rsidP="00102DD9">
      <w:pPr>
        <w:spacing w:line="360" w:lineRule="auto"/>
        <w:ind w:firstLine="851"/>
        <w:jc w:val="both"/>
        <w:rPr>
          <w:rFonts w:ascii="Times New Roman" w:hAnsi="Times New Roman" w:cs="Times New Roman"/>
          <w:color w:val="000000"/>
          <w:spacing w:val="2"/>
          <w:sz w:val="28"/>
          <w:szCs w:val="28"/>
          <w:shd w:val="clear" w:color="auto" w:fill="FFFFFF"/>
        </w:rPr>
      </w:pPr>
      <w:r w:rsidRPr="0081001E">
        <w:rPr>
          <w:rFonts w:ascii="Times New Roman" w:hAnsi="Times New Roman" w:cs="Times New Roman"/>
          <w:color w:val="000000"/>
          <w:spacing w:val="2"/>
          <w:sz w:val="28"/>
          <w:szCs w:val="28"/>
          <w:shd w:val="clear" w:color="auto" w:fill="FFFFFF"/>
        </w:rPr>
        <w:t>Тенденция заключения двуст</w:t>
      </w:r>
      <w:r w:rsidR="00ED2A81">
        <w:rPr>
          <w:rFonts w:ascii="Times New Roman" w:hAnsi="Times New Roman" w:cs="Times New Roman"/>
          <w:color w:val="000000"/>
          <w:spacing w:val="2"/>
          <w:sz w:val="28"/>
          <w:szCs w:val="28"/>
          <w:shd w:val="clear" w:color="auto" w:fill="FFFFFF"/>
        </w:rPr>
        <w:t>оронних инвестиционных соглашений (ДИС)</w:t>
      </w:r>
      <w:r w:rsidRPr="0081001E">
        <w:rPr>
          <w:rFonts w:ascii="Times New Roman" w:hAnsi="Times New Roman" w:cs="Times New Roman"/>
          <w:color w:val="000000"/>
          <w:spacing w:val="2"/>
          <w:sz w:val="28"/>
          <w:szCs w:val="28"/>
          <w:shd w:val="clear" w:color="auto" w:fill="FFFFFF"/>
        </w:rPr>
        <w:t xml:space="preserve"> между государствами изменили данную ситуацию. </w:t>
      </w:r>
      <w:r w:rsidR="00102DD9">
        <w:rPr>
          <w:rFonts w:ascii="Times New Roman" w:hAnsi="Times New Roman" w:cs="Times New Roman"/>
          <w:color w:val="000000"/>
          <w:spacing w:val="2"/>
          <w:sz w:val="28"/>
          <w:szCs w:val="28"/>
          <w:shd w:val="clear" w:color="auto" w:fill="FFFFFF"/>
        </w:rPr>
        <w:t xml:space="preserve">С изменением тенденции регулирования иностранных инвестиций статус государства в инвестиционных правоотношениях изменился. Подход к государству как </w:t>
      </w:r>
      <w:r w:rsidR="00A75911">
        <w:rPr>
          <w:rFonts w:ascii="Times New Roman" w:hAnsi="Times New Roman" w:cs="Times New Roman"/>
          <w:color w:val="000000"/>
          <w:spacing w:val="2"/>
          <w:sz w:val="28"/>
          <w:szCs w:val="28"/>
          <w:shd w:val="clear" w:color="auto" w:fill="FFFFFF"/>
        </w:rPr>
        <w:t>«</w:t>
      </w:r>
      <w:r w:rsidR="00102DD9">
        <w:rPr>
          <w:rFonts w:ascii="Times New Roman" w:hAnsi="Times New Roman" w:cs="Times New Roman"/>
          <w:color w:val="000000"/>
          <w:spacing w:val="2"/>
          <w:sz w:val="28"/>
          <w:szCs w:val="28"/>
          <w:shd w:val="clear" w:color="auto" w:fill="FFFFFF"/>
        </w:rPr>
        <w:t>суверену</w:t>
      </w:r>
      <w:r w:rsidR="00A75911">
        <w:rPr>
          <w:rFonts w:ascii="Times New Roman" w:hAnsi="Times New Roman" w:cs="Times New Roman"/>
          <w:color w:val="000000"/>
          <w:spacing w:val="2"/>
          <w:sz w:val="28"/>
          <w:szCs w:val="28"/>
          <w:shd w:val="clear" w:color="auto" w:fill="FFFFFF"/>
        </w:rPr>
        <w:t>»</w:t>
      </w:r>
      <w:r w:rsidR="00102DD9">
        <w:rPr>
          <w:rFonts w:ascii="Times New Roman" w:hAnsi="Times New Roman" w:cs="Times New Roman"/>
          <w:color w:val="000000"/>
          <w:spacing w:val="2"/>
          <w:sz w:val="28"/>
          <w:szCs w:val="28"/>
          <w:shd w:val="clear" w:color="auto" w:fill="FFFFFF"/>
        </w:rPr>
        <w:t xml:space="preserve"> постепенно изменялся на подход к нему как к стороне </w:t>
      </w:r>
      <w:r w:rsidR="00A75911">
        <w:rPr>
          <w:rFonts w:ascii="Times New Roman" w:hAnsi="Times New Roman" w:cs="Times New Roman"/>
          <w:color w:val="000000"/>
          <w:spacing w:val="2"/>
          <w:sz w:val="28"/>
          <w:szCs w:val="28"/>
          <w:shd w:val="clear" w:color="auto" w:fill="FFFFFF"/>
        </w:rPr>
        <w:t>инвестиционного</w:t>
      </w:r>
      <w:r w:rsidR="00102DD9">
        <w:rPr>
          <w:rFonts w:ascii="Times New Roman" w:hAnsi="Times New Roman" w:cs="Times New Roman"/>
          <w:color w:val="000000"/>
          <w:spacing w:val="2"/>
          <w:sz w:val="28"/>
          <w:szCs w:val="28"/>
          <w:shd w:val="clear" w:color="auto" w:fill="FFFFFF"/>
        </w:rPr>
        <w:t xml:space="preserve"> соглашения с </w:t>
      </w:r>
      <w:r w:rsidR="00A75911">
        <w:rPr>
          <w:rFonts w:ascii="Times New Roman" w:hAnsi="Times New Roman" w:cs="Times New Roman"/>
          <w:color w:val="000000"/>
          <w:spacing w:val="2"/>
          <w:sz w:val="28"/>
          <w:szCs w:val="28"/>
          <w:shd w:val="clear" w:color="auto" w:fill="FFFFFF"/>
        </w:rPr>
        <w:t>частным</w:t>
      </w:r>
      <w:r w:rsidR="00102DD9">
        <w:rPr>
          <w:rFonts w:ascii="Times New Roman" w:hAnsi="Times New Roman" w:cs="Times New Roman"/>
          <w:color w:val="000000"/>
          <w:spacing w:val="2"/>
          <w:sz w:val="28"/>
          <w:szCs w:val="28"/>
          <w:shd w:val="clear" w:color="auto" w:fill="FFFFFF"/>
        </w:rPr>
        <w:t xml:space="preserve"> лицом – иностранным инвестором, которое, при возникновении спора, будет</w:t>
      </w:r>
      <w:r w:rsidR="00A75911">
        <w:rPr>
          <w:rFonts w:ascii="Times New Roman" w:hAnsi="Times New Roman" w:cs="Times New Roman"/>
          <w:color w:val="000000"/>
          <w:spacing w:val="2"/>
          <w:sz w:val="28"/>
          <w:szCs w:val="28"/>
          <w:shd w:val="clear" w:color="auto" w:fill="FFFFFF"/>
        </w:rPr>
        <w:t xml:space="preserve"> предъявлять к государству-реципиенту требования и</w:t>
      </w:r>
      <w:r w:rsidR="00102DD9">
        <w:rPr>
          <w:rFonts w:ascii="Times New Roman" w:hAnsi="Times New Roman" w:cs="Times New Roman"/>
          <w:color w:val="000000"/>
          <w:spacing w:val="2"/>
          <w:sz w:val="28"/>
          <w:szCs w:val="28"/>
          <w:shd w:val="clear" w:color="auto" w:fill="FFFFFF"/>
        </w:rPr>
        <w:t xml:space="preserve"> представлять </w:t>
      </w:r>
      <w:r w:rsidR="00A75911">
        <w:rPr>
          <w:rFonts w:ascii="Times New Roman" w:hAnsi="Times New Roman" w:cs="Times New Roman"/>
          <w:color w:val="000000"/>
          <w:spacing w:val="2"/>
          <w:sz w:val="28"/>
          <w:szCs w:val="28"/>
          <w:shd w:val="clear" w:color="auto" w:fill="FFFFFF"/>
        </w:rPr>
        <w:t>себя в процессе.</w:t>
      </w:r>
      <w:r w:rsidR="00102DD9">
        <w:rPr>
          <w:rFonts w:ascii="Times New Roman" w:hAnsi="Times New Roman" w:cs="Times New Roman"/>
          <w:color w:val="000000"/>
          <w:spacing w:val="2"/>
          <w:sz w:val="28"/>
          <w:szCs w:val="28"/>
          <w:shd w:val="clear" w:color="auto" w:fill="FFFFFF"/>
        </w:rPr>
        <w:t xml:space="preserve"> </w:t>
      </w:r>
      <w:r w:rsidR="002376BA">
        <w:rPr>
          <w:rFonts w:ascii="Times New Roman" w:hAnsi="Times New Roman" w:cs="Times New Roman"/>
          <w:color w:val="000000"/>
          <w:spacing w:val="2"/>
          <w:sz w:val="28"/>
          <w:szCs w:val="28"/>
          <w:shd w:val="clear" w:color="auto" w:fill="FFFFFF"/>
        </w:rPr>
        <w:t>Эти требования могут быть предъявлены на основании нарушения ДИС государством-реципиентом инвестиций. Способы разрешения спора на основе ДИС подробно описаны в предыдущей главе, поэтому сделаем краткий обзор применения и формулировок указанных способов в конкретных ДИС</w:t>
      </w:r>
      <w:r w:rsidR="002376BA" w:rsidRPr="0081001E">
        <w:rPr>
          <w:rFonts w:ascii="Times New Roman" w:hAnsi="Times New Roman" w:cs="Times New Roman"/>
          <w:color w:val="000000"/>
          <w:spacing w:val="2"/>
          <w:sz w:val="28"/>
          <w:szCs w:val="28"/>
          <w:shd w:val="clear" w:color="auto" w:fill="FFFFFF"/>
        </w:rPr>
        <w:t>.</w:t>
      </w:r>
    </w:p>
    <w:p w:rsidR="00102DD9" w:rsidRDefault="00ED2A81" w:rsidP="00102DD9">
      <w:pPr>
        <w:spacing w:line="360" w:lineRule="auto"/>
        <w:ind w:firstLine="851"/>
        <w:jc w:val="both"/>
        <w:rPr>
          <w:rFonts w:ascii="Times New Roman" w:hAnsi="Times New Roman" w:cs="Times New Roman"/>
          <w:color w:val="000000"/>
          <w:spacing w:val="2"/>
          <w:sz w:val="28"/>
          <w:szCs w:val="28"/>
          <w:shd w:val="clear" w:color="auto" w:fill="FFFFFF"/>
        </w:rPr>
      </w:pPr>
      <w:r>
        <w:rPr>
          <w:rFonts w:ascii="Times New Roman" w:hAnsi="Times New Roman" w:cs="Times New Roman"/>
          <w:color w:val="000000"/>
          <w:spacing w:val="2"/>
          <w:sz w:val="28"/>
          <w:szCs w:val="28"/>
          <w:shd w:val="clear" w:color="auto" w:fill="FFFFFF"/>
        </w:rPr>
        <w:t>Первым и основным способом урегулирования разногласий</w:t>
      </w:r>
      <w:r w:rsidR="009144A9" w:rsidRPr="0081001E">
        <w:rPr>
          <w:rFonts w:ascii="Times New Roman" w:hAnsi="Times New Roman" w:cs="Times New Roman"/>
          <w:color w:val="000000"/>
          <w:spacing w:val="2"/>
          <w:sz w:val="28"/>
          <w:szCs w:val="28"/>
          <w:shd w:val="clear" w:color="auto" w:fill="FFFFFF"/>
        </w:rPr>
        <w:t xml:space="preserve"> </w:t>
      </w:r>
      <w:proofErr w:type="spellStart"/>
      <w:r>
        <w:rPr>
          <w:rFonts w:ascii="Times New Roman" w:hAnsi="Times New Roman" w:cs="Times New Roman"/>
          <w:color w:val="000000"/>
          <w:spacing w:val="2"/>
          <w:sz w:val="28"/>
          <w:szCs w:val="28"/>
          <w:shd w:val="clear" w:color="auto" w:fill="FFFFFF"/>
        </w:rPr>
        <w:t>ДИСы</w:t>
      </w:r>
      <w:proofErr w:type="spellEnd"/>
      <w:r>
        <w:rPr>
          <w:rFonts w:ascii="Times New Roman" w:hAnsi="Times New Roman" w:cs="Times New Roman"/>
          <w:color w:val="000000"/>
          <w:spacing w:val="2"/>
          <w:sz w:val="28"/>
          <w:szCs w:val="28"/>
          <w:shd w:val="clear" w:color="auto" w:fill="FFFFFF"/>
        </w:rPr>
        <w:t xml:space="preserve"> </w:t>
      </w:r>
      <w:r w:rsidR="009144A9" w:rsidRPr="0081001E">
        <w:rPr>
          <w:rFonts w:ascii="Times New Roman" w:hAnsi="Times New Roman" w:cs="Times New Roman"/>
          <w:color w:val="000000"/>
          <w:spacing w:val="2"/>
          <w:sz w:val="28"/>
          <w:szCs w:val="28"/>
          <w:shd w:val="clear" w:color="auto" w:fill="FFFFFF"/>
        </w:rPr>
        <w:t>предусматривают переговоры.</w:t>
      </w:r>
      <w:r>
        <w:rPr>
          <w:rFonts w:ascii="Times New Roman" w:hAnsi="Times New Roman" w:cs="Times New Roman"/>
          <w:color w:val="000000"/>
          <w:spacing w:val="2"/>
          <w:sz w:val="28"/>
          <w:szCs w:val="28"/>
          <w:shd w:val="clear" w:color="auto" w:fill="FFFFFF"/>
        </w:rPr>
        <w:t xml:space="preserve"> Отметим, что во </w:t>
      </w:r>
      <w:r w:rsidR="00A75911">
        <w:rPr>
          <w:rFonts w:ascii="Times New Roman" w:hAnsi="Times New Roman" w:cs="Times New Roman"/>
          <w:color w:val="000000"/>
          <w:spacing w:val="2"/>
          <w:sz w:val="28"/>
          <w:szCs w:val="28"/>
          <w:shd w:val="clear" w:color="auto" w:fill="FFFFFF"/>
        </w:rPr>
        <w:t>внутригосударственном</w:t>
      </w:r>
      <w:r>
        <w:rPr>
          <w:rFonts w:ascii="Times New Roman" w:hAnsi="Times New Roman" w:cs="Times New Roman"/>
          <w:color w:val="000000"/>
          <w:spacing w:val="2"/>
          <w:sz w:val="28"/>
          <w:szCs w:val="28"/>
          <w:shd w:val="clear" w:color="auto" w:fill="FFFFFF"/>
        </w:rPr>
        <w:t xml:space="preserve"> праве переговоры часто указываются в договорах как первая стадия разрешения спора, однако статистики, которая бы показывала успешность этого способа не существует. </w:t>
      </w:r>
      <w:r w:rsidR="00102DD9">
        <w:rPr>
          <w:rFonts w:ascii="Times New Roman" w:hAnsi="Times New Roman" w:cs="Times New Roman"/>
          <w:color w:val="000000"/>
          <w:spacing w:val="2"/>
          <w:sz w:val="28"/>
          <w:szCs w:val="28"/>
          <w:shd w:val="clear" w:color="auto" w:fill="FFFFFF"/>
        </w:rPr>
        <w:t>В международном инвестиционном арбитраже переговоры являются действенным способом урегулирования споров. По данным ЮНКТАД, на 1 мая 2018 г. из общего количества зарегистрированных споров 22,8% (125 дел) урегулированы именно путем переговоров</w:t>
      </w:r>
      <w:r w:rsidR="00102DD9">
        <w:rPr>
          <w:rStyle w:val="a9"/>
          <w:rFonts w:ascii="Times New Roman" w:hAnsi="Times New Roman" w:cs="Times New Roman"/>
          <w:color w:val="000000"/>
          <w:spacing w:val="2"/>
          <w:sz w:val="28"/>
          <w:szCs w:val="28"/>
          <w:shd w:val="clear" w:color="auto" w:fill="FFFFFF"/>
        </w:rPr>
        <w:footnoteReference w:id="30"/>
      </w:r>
      <w:r w:rsidR="00102DD9">
        <w:rPr>
          <w:rFonts w:ascii="Times New Roman" w:hAnsi="Times New Roman" w:cs="Times New Roman"/>
          <w:color w:val="000000"/>
          <w:spacing w:val="2"/>
          <w:sz w:val="28"/>
          <w:szCs w:val="28"/>
          <w:shd w:val="clear" w:color="auto" w:fill="FFFFFF"/>
        </w:rPr>
        <w:t xml:space="preserve">.  </w:t>
      </w:r>
    </w:p>
    <w:p w:rsidR="009144A9" w:rsidRPr="0081001E" w:rsidRDefault="00102DD9" w:rsidP="00102DD9">
      <w:pPr>
        <w:spacing w:line="360" w:lineRule="auto"/>
        <w:ind w:firstLine="851"/>
        <w:jc w:val="both"/>
        <w:rPr>
          <w:rFonts w:ascii="Times New Roman" w:hAnsi="Times New Roman" w:cs="Times New Roman"/>
          <w:color w:val="000000"/>
          <w:spacing w:val="2"/>
          <w:sz w:val="28"/>
          <w:szCs w:val="28"/>
          <w:shd w:val="clear" w:color="auto" w:fill="FFFFFF"/>
        </w:rPr>
      </w:pPr>
      <w:r>
        <w:rPr>
          <w:rFonts w:ascii="Times New Roman" w:hAnsi="Times New Roman" w:cs="Times New Roman"/>
          <w:color w:val="000000"/>
          <w:spacing w:val="2"/>
          <w:sz w:val="28"/>
          <w:szCs w:val="28"/>
          <w:shd w:val="clear" w:color="auto" w:fill="FFFFFF"/>
        </w:rPr>
        <w:t>Е</w:t>
      </w:r>
      <w:r w:rsidR="002376BA">
        <w:rPr>
          <w:rFonts w:ascii="Times New Roman" w:hAnsi="Times New Roman" w:cs="Times New Roman"/>
          <w:color w:val="000000"/>
          <w:spacing w:val="2"/>
          <w:sz w:val="28"/>
          <w:szCs w:val="28"/>
          <w:shd w:val="clear" w:color="auto" w:fill="FFFFFF"/>
        </w:rPr>
        <w:t>сли данный способ не привел к разрешению дела,</w:t>
      </w:r>
      <w:r w:rsidR="009144A9" w:rsidRPr="0081001E">
        <w:rPr>
          <w:rFonts w:ascii="Times New Roman" w:hAnsi="Times New Roman" w:cs="Times New Roman"/>
          <w:color w:val="000000"/>
          <w:spacing w:val="2"/>
          <w:sz w:val="28"/>
          <w:szCs w:val="28"/>
          <w:shd w:val="clear" w:color="auto" w:fill="FFFFFF"/>
        </w:rPr>
        <w:t xml:space="preserve"> </w:t>
      </w:r>
      <w:r w:rsidR="002376BA">
        <w:rPr>
          <w:rFonts w:ascii="Times New Roman" w:hAnsi="Times New Roman" w:cs="Times New Roman"/>
          <w:color w:val="000000"/>
          <w:spacing w:val="2"/>
          <w:sz w:val="28"/>
          <w:szCs w:val="28"/>
          <w:shd w:val="clear" w:color="auto" w:fill="FFFFFF"/>
        </w:rPr>
        <w:t>то ДИС предоставляет сторонам право использовать</w:t>
      </w:r>
      <w:r w:rsidR="009144A9" w:rsidRPr="0081001E">
        <w:rPr>
          <w:rFonts w:ascii="Times New Roman" w:hAnsi="Times New Roman" w:cs="Times New Roman"/>
          <w:color w:val="000000"/>
          <w:spacing w:val="2"/>
          <w:sz w:val="28"/>
          <w:szCs w:val="28"/>
          <w:shd w:val="clear" w:color="auto" w:fill="FFFFFF"/>
        </w:rPr>
        <w:t xml:space="preserve"> </w:t>
      </w:r>
      <w:r>
        <w:rPr>
          <w:rFonts w:ascii="Times New Roman" w:hAnsi="Times New Roman" w:cs="Times New Roman"/>
          <w:color w:val="000000"/>
          <w:spacing w:val="2"/>
          <w:sz w:val="28"/>
          <w:szCs w:val="28"/>
          <w:shd w:val="clear" w:color="auto" w:fill="FFFFFF"/>
        </w:rPr>
        <w:t>альтернативные</w:t>
      </w:r>
      <w:r w:rsidR="009144A9" w:rsidRPr="0081001E">
        <w:rPr>
          <w:rFonts w:ascii="Times New Roman" w:hAnsi="Times New Roman" w:cs="Times New Roman"/>
          <w:color w:val="000000"/>
          <w:spacing w:val="2"/>
          <w:sz w:val="28"/>
          <w:szCs w:val="28"/>
          <w:shd w:val="clear" w:color="auto" w:fill="FFFFFF"/>
        </w:rPr>
        <w:t xml:space="preserve"> способы. </w:t>
      </w:r>
      <w:r w:rsidR="002376BA">
        <w:rPr>
          <w:rFonts w:ascii="Times New Roman" w:hAnsi="Times New Roman" w:cs="Times New Roman"/>
          <w:color w:val="000000"/>
          <w:spacing w:val="2"/>
          <w:sz w:val="28"/>
          <w:szCs w:val="28"/>
          <w:shd w:val="clear" w:color="auto" w:fill="FFFFFF"/>
        </w:rPr>
        <w:t xml:space="preserve">Стороны </w:t>
      </w:r>
      <w:r w:rsidR="000E7D0A">
        <w:rPr>
          <w:rFonts w:ascii="Times New Roman" w:hAnsi="Times New Roman" w:cs="Times New Roman"/>
          <w:color w:val="000000"/>
          <w:spacing w:val="2"/>
          <w:sz w:val="28"/>
          <w:szCs w:val="28"/>
          <w:shd w:val="clear" w:color="auto" w:fill="FFFFFF"/>
        </w:rPr>
        <w:t>имеют</w:t>
      </w:r>
      <w:r w:rsidR="009144A9" w:rsidRPr="0081001E">
        <w:rPr>
          <w:rFonts w:ascii="Times New Roman" w:hAnsi="Times New Roman" w:cs="Times New Roman"/>
          <w:color w:val="000000"/>
          <w:spacing w:val="2"/>
          <w:sz w:val="28"/>
          <w:szCs w:val="28"/>
          <w:shd w:val="clear" w:color="auto" w:fill="FFFFFF"/>
        </w:rPr>
        <w:t xml:space="preserve"> право обратиться к международным способам разрешения </w:t>
      </w:r>
      <w:r w:rsidR="009144A9" w:rsidRPr="0081001E">
        <w:rPr>
          <w:rFonts w:ascii="Times New Roman" w:hAnsi="Times New Roman" w:cs="Times New Roman"/>
          <w:color w:val="000000"/>
          <w:spacing w:val="2"/>
          <w:sz w:val="28"/>
          <w:szCs w:val="28"/>
          <w:shd w:val="clear" w:color="auto" w:fill="FFFFFF"/>
        </w:rPr>
        <w:lastRenderedPageBreak/>
        <w:t xml:space="preserve">спора, или </w:t>
      </w:r>
      <w:r w:rsidR="002376BA">
        <w:rPr>
          <w:rFonts w:ascii="Times New Roman" w:hAnsi="Times New Roman" w:cs="Times New Roman"/>
          <w:color w:val="000000"/>
          <w:spacing w:val="2"/>
          <w:sz w:val="28"/>
          <w:szCs w:val="28"/>
          <w:shd w:val="clear" w:color="auto" w:fill="FFFFFF"/>
        </w:rPr>
        <w:t>использовать юрисдикционную систему</w:t>
      </w:r>
      <w:r w:rsidR="009144A9" w:rsidRPr="0081001E">
        <w:rPr>
          <w:rFonts w:ascii="Times New Roman" w:hAnsi="Times New Roman" w:cs="Times New Roman"/>
          <w:color w:val="000000"/>
          <w:spacing w:val="2"/>
          <w:sz w:val="28"/>
          <w:szCs w:val="28"/>
          <w:shd w:val="clear" w:color="auto" w:fill="FFFFFF"/>
        </w:rPr>
        <w:t xml:space="preserve"> государства-реципиента инвестиций</w:t>
      </w:r>
      <w:r w:rsidR="002376BA">
        <w:rPr>
          <w:rFonts w:ascii="Times New Roman" w:hAnsi="Times New Roman" w:cs="Times New Roman"/>
          <w:color w:val="000000"/>
          <w:spacing w:val="2"/>
          <w:sz w:val="28"/>
          <w:szCs w:val="28"/>
          <w:shd w:val="clear" w:color="auto" w:fill="FFFFFF"/>
        </w:rPr>
        <w:t>.</w:t>
      </w:r>
    </w:p>
    <w:p w:rsidR="00694559" w:rsidRDefault="009144A9" w:rsidP="009144A9">
      <w:pPr>
        <w:spacing w:line="360" w:lineRule="auto"/>
        <w:ind w:firstLine="851"/>
        <w:jc w:val="both"/>
        <w:rPr>
          <w:rFonts w:ascii="Times New Roman" w:hAnsi="Times New Roman" w:cs="Times New Roman"/>
          <w:color w:val="000000"/>
          <w:spacing w:val="2"/>
          <w:sz w:val="28"/>
          <w:szCs w:val="28"/>
          <w:shd w:val="clear" w:color="auto" w:fill="FFFFFF"/>
        </w:rPr>
      </w:pPr>
      <w:r w:rsidRPr="0081001E">
        <w:rPr>
          <w:rFonts w:ascii="Times New Roman" w:hAnsi="Times New Roman" w:cs="Times New Roman"/>
          <w:color w:val="000000"/>
          <w:spacing w:val="2"/>
          <w:sz w:val="28"/>
          <w:szCs w:val="28"/>
          <w:shd w:val="clear" w:color="auto" w:fill="FFFFFF"/>
        </w:rPr>
        <w:t>В двусторонних международных договорах о поощрении и взаимной защите инвестиций, заключенных Российской Федерацией, п</w:t>
      </w:r>
      <w:r w:rsidR="000E7D0A">
        <w:rPr>
          <w:rFonts w:ascii="Times New Roman" w:hAnsi="Times New Roman" w:cs="Times New Roman"/>
          <w:color w:val="000000"/>
          <w:spacing w:val="2"/>
          <w:sz w:val="28"/>
          <w:szCs w:val="28"/>
          <w:shd w:val="clear" w:color="auto" w:fill="FFFFFF"/>
        </w:rPr>
        <w:t>редусматриваются различные</w:t>
      </w:r>
      <w:r w:rsidRPr="0081001E">
        <w:rPr>
          <w:rFonts w:ascii="Times New Roman" w:hAnsi="Times New Roman" w:cs="Times New Roman"/>
          <w:color w:val="000000"/>
          <w:spacing w:val="2"/>
          <w:sz w:val="28"/>
          <w:szCs w:val="28"/>
          <w:shd w:val="clear" w:color="auto" w:fill="FFFFFF"/>
        </w:rPr>
        <w:t xml:space="preserve"> положения о рассмотрении </w:t>
      </w:r>
      <w:r w:rsidR="000E7D0A" w:rsidRPr="0081001E">
        <w:rPr>
          <w:rFonts w:ascii="Times New Roman" w:hAnsi="Times New Roman" w:cs="Times New Roman"/>
          <w:color w:val="000000"/>
          <w:spacing w:val="2"/>
          <w:sz w:val="28"/>
          <w:szCs w:val="28"/>
          <w:shd w:val="clear" w:color="auto" w:fill="FFFFFF"/>
        </w:rPr>
        <w:t>инвестиционных споров между инвесторами и государством-реципиентом инвестиций</w:t>
      </w:r>
      <w:r w:rsidR="000E7D0A">
        <w:rPr>
          <w:rFonts w:ascii="Times New Roman" w:hAnsi="Times New Roman" w:cs="Times New Roman"/>
          <w:color w:val="000000"/>
          <w:spacing w:val="2"/>
          <w:sz w:val="28"/>
          <w:szCs w:val="28"/>
          <w:shd w:val="clear" w:color="auto" w:fill="FFFFFF"/>
        </w:rPr>
        <w:t xml:space="preserve"> в арбитраже</w:t>
      </w:r>
      <w:r w:rsidRPr="0081001E">
        <w:rPr>
          <w:rFonts w:ascii="Times New Roman" w:hAnsi="Times New Roman" w:cs="Times New Roman"/>
          <w:color w:val="000000"/>
          <w:spacing w:val="2"/>
          <w:sz w:val="28"/>
          <w:szCs w:val="28"/>
          <w:shd w:val="clear" w:color="auto" w:fill="FFFFFF"/>
        </w:rPr>
        <w:t>. К категор</w:t>
      </w:r>
      <w:r w:rsidR="00694559">
        <w:rPr>
          <w:rFonts w:ascii="Times New Roman" w:hAnsi="Times New Roman" w:cs="Times New Roman"/>
          <w:color w:val="000000"/>
          <w:spacing w:val="2"/>
          <w:sz w:val="28"/>
          <w:szCs w:val="28"/>
          <w:shd w:val="clear" w:color="auto" w:fill="FFFFFF"/>
        </w:rPr>
        <w:t>ии</w:t>
      </w:r>
      <w:r w:rsidR="000E7D0A">
        <w:rPr>
          <w:rFonts w:ascii="Times New Roman" w:hAnsi="Times New Roman" w:cs="Times New Roman"/>
          <w:color w:val="000000"/>
          <w:spacing w:val="2"/>
          <w:sz w:val="28"/>
          <w:szCs w:val="28"/>
          <w:shd w:val="clear" w:color="auto" w:fill="FFFFFF"/>
        </w:rPr>
        <w:t xml:space="preserve"> возможных споров</w:t>
      </w:r>
      <w:r w:rsidR="00694559">
        <w:rPr>
          <w:rFonts w:ascii="Times New Roman" w:hAnsi="Times New Roman" w:cs="Times New Roman"/>
          <w:color w:val="000000"/>
          <w:spacing w:val="2"/>
          <w:sz w:val="28"/>
          <w:szCs w:val="28"/>
          <w:shd w:val="clear" w:color="auto" w:fill="FFFFFF"/>
        </w:rPr>
        <w:t xml:space="preserve"> относятся споры</w:t>
      </w:r>
      <w:r w:rsidR="000E7D0A">
        <w:rPr>
          <w:rFonts w:ascii="Times New Roman" w:hAnsi="Times New Roman" w:cs="Times New Roman"/>
          <w:color w:val="000000"/>
          <w:spacing w:val="2"/>
          <w:sz w:val="28"/>
          <w:szCs w:val="28"/>
          <w:shd w:val="clear" w:color="auto" w:fill="FFFFFF"/>
        </w:rPr>
        <w:t xml:space="preserve"> из требований</w:t>
      </w:r>
      <w:r w:rsidR="00694559">
        <w:rPr>
          <w:rFonts w:ascii="Times New Roman" w:hAnsi="Times New Roman" w:cs="Times New Roman"/>
          <w:color w:val="000000"/>
          <w:spacing w:val="2"/>
          <w:sz w:val="28"/>
          <w:szCs w:val="28"/>
          <w:shd w:val="clear" w:color="auto" w:fill="FFFFFF"/>
        </w:rPr>
        <w:t>, относящиеся:</w:t>
      </w:r>
    </w:p>
    <w:p w:rsidR="00694559" w:rsidRPr="00694559" w:rsidRDefault="009144A9" w:rsidP="00F5376B">
      <w:pPr>
        <w:pStyle w:val="ae"/>
        <w:numPr>
          <w:ilvl w:val="0"/>
          <w:numId w:val="25"/>
        </w:numPr>
        <w:spacing w:line="360" w:lineRule="auto"/>
        <w:ind w:left="1134" w:hanging="425"/>
        <w:jc w:val="both"/>
        <w:rPr>
          <w:rFonts w:ascii="Times New Roman" w:hAnsi="Times New Roman" w:cs="Times New Roman"/>
          <w:color w:val="000000"/>
          <w:spacing w:val="2"/>
          <w:sz w:val="28"/>
          <w:szCs w:val="28"/>
          <w:shd w:val="clear" w:color="auto" w:fill="FFFFFF"/>
        </w:rPr>
      </w:pPr>
      <w:r w:rsidRPr="00694559">
        <w:rPr>
          <w:rFonts w:ascii="Times New Roman" w:hAnsi="Times New Roman" w:cs="Times New Roman"/>
          <w:color w:val="000000"/>
          <w:spacing w:val="2"/>
          <w:sz w:val="28"/>
          <w:szCs w:val="28"/>
          <w:shd w:val="clear" w:color="auto" w:fill="FFFFFF"/>
        </w:rPr>
        <w:t>к размеру и порядку выплаты компенсации в качестве возмещения за ущерб, причиненный инвестициям в результате какого-либо вооруженного конфликта, введения чрезвычайного положения или гражданских беспорядков (ст. 4 Соглашения с Великобританией</w:t>
      </w:r>
      <w:r w:rsidR="00D4370B">
        <w:rPr>
          <w:rStyle w:val="a9"/>
          <w:rFonts w:ascii="Times New Roman" w:hAnsi="Times New Roman" w:cs="Times New Roman"/>
          <w:color w:val="000000"/>
          <w:spacing w:val="2"/>
          <w:sz w:val="28"/>
          <w:szCs w:val="28"/>
          <w:shd w:val="clear" w:color="auto" w:fill="FFFFFF"/>
        </w:rPr>
        <w:footnoteReference w:id="31"/>
      </w:r>
      <w:r w:rsidRPr="00694559">
        <w:rPr>
          <w:rFonts w:ascii="Times New Roman" w:hAnsi="Times New Roman" w:cs="Times New Roman"/>
          <w:color w:val="000000"/>
          <w:spacing w:val="2"/>
          <w:sz w:val="28"/>
          <w:szCs w:val="28"/>
          <w:shd w:val="clear" w:color="auto" w:fill="FFFFFF"/>
        </w:rPr>
        <w:t>, п. 5 ст. 4 Соглашения с ФРГ</w:t>
      </w:r>
      <w:r w:rsidR="00D4370B">
        <w:rPr>
          <w:rStyle w:val="a9"/>
          <w:rFonts w:ascii="Times New Roman" w:hAnsi="Times New Roman" w:cs="Times New Roman"/>
          <w:color w:val="000000"/>
          <w:spacing w:val="2"/>
          <w:sz w:val="28"/>
          <w:szCs w:val="28"/>
          <w:shd w:val="clear" w:color="auto" w:fill="FFFFFF"/>
        </w:rPr>
        <w:footnoteReference w:id="32"/>
      </w:r>
      <w:r w:rsidRPr="00694559">
        <w:rPr>
          <w:rFonts w:ascii="Times New Roman" w:hAnsi="Times New Roman" w:cs="Times New Roman"/>
          <w:color w:val="000000"/>
          <w:spacing w:val="2"/>
          <w:sz w:val="28"/>
          <w:szCs w:val="28"/>
          <w:shd w:val="clear" w:color="auto" w:fill="FFFFFF"/>
        </w:rPr>
        <w:t xml:space="preserve">); </w:t>
      </w:r>
    </w:p>
    <w:p w:rsidR="00694559" w:rsidRPr="00694559" w:rsidRDefault="009144A9" w:rsidP="00F5376B">
      <w:pPr>
        <w:pStyle w:val="ae"/>
        <w:numPr>
          <w:ilvl w:val="0"/>
          <w:numId w:val="25"/>
        </w:numPr>
        <w:spacing w:line="360" w:lineRule="auto"/>
        <w:ind w:left="1134" w:hanging="425"/>
        <w:jc w:val="both"/>
        <w:rPr>
          <w:rFonts w:ascii="Times New Roman" w:hAnsi="Times New Roman" w:cs="Times New Roman"/>
          <w:color w:val="000000"/>
          <w:spacing w:val="2"/>
          <w:sz w:val="28"/>
          <w:szCs w:val="28"/>
          <w:shd w:val="clear" w:color="auto" w:fill="FFFFFF"/>
        </w:rPr>
      </w:pPr>
      <w:r w:rsidRPr="00694559">
        <w:rPr>
          <w:rFonts w:ascii="Times New Roman" w:hAnsi="Times New Roman" w:cs="Times New Roman"/>
          <w:color w:val="000000"/>
          <w:spacing w:val="2"/>
          <w:sz w:val="28"/>
          <w:szCs w:val="28"/>
          <w:shd w:val="clear" w:color="auto" w:fill="FFFFFF"/>
        </w:rPr>
        <w:t>относительно размера и порядка выплаты компенсации в случае национализации, экспроприации или мер, имеющих аналогичные национализации или экспроприации последствия (ст. 5 Соглашения с Великобританией, п. п. 1 - 3 ст. 4 Соглашения с ФРГ, с</w:t>
      </w:r>
      <w:r w:rsidR="00694559" w:rsidRPr="00694559">
        <w:rPr>
          <w:rFonts w:ascii="Times New Roman" w:hAnsi="Times New Roman" w:cs="Times New Roman"/>
          <w:color w:val="000000"/>
          <w:spacing w:val="2"/>
          <w:sz w:val="28"/>
          <w:szCs w:val="28"/>
          <w:shd w:val="clear" w:color="auto" w:fill="FFFFFF"/>
        </w:rPr>
        <w:t>т. 6 Соглашения со Швейцарией</w:t>
      </w:r>
      <w:r w:rsidR="00D4370B">
        <w:rPr>
          <w:rStyle w:val="a9"/>
          <w:rFonts w:ascii="Times New Roman" w:hAnsi="Times New Roman" w:cs="Times New Roman"/>
          <w:color w:val="000000"/>
          <w:spacing w:val="2"/>
          <w:sz w:val="28"/>
          <w:szCs w:val="28"/>
          <w:shd w:val="clear" w:color="auto" w:fill="FFFFFF"/>
        </w:rPr>
        <w:footnoteReference w:id="33"/>
      </w:r>
      <w:r w:rsidR="00694559" w:rsidRPr="00694559">
        <w:rPr>
          <w:rFonts w:ascii="Times New Roman" w:hAnsi="Times New Roman" w:cs="Times New Roman"/>
          <w:color w:val="000000"/>
          <w:spacing w:val="2"/>
          <w:sz w:val="28"/>
          <w:szCs w:val="28"/>
          <w:shd w:val="clear" w:color="auto" w:fill="FFFFFF"/>
        </w:rPr>
        <w:t>);</w:t>
      </w:r>
    </w:p>
    <w:p w:rsidR="00694559" w:rsidRPr="00694559" w:rsidRDefault="009144A9" w:rsidP="00F5376B">
      <w:pPr>
        <w:pStyle w:val="ae"/>
        <w:numPr>
          <w:ilvl w:val="0"/>
          <w:numId w:val="25"/>
        </w:numPr>
        <w:spacing w:line="360" w:lineRule="auto"/>
        <w:ind w:left="1134" w:hanging="425"/>
        <w:jc w:val="both"/>
        <w:rPr>
          <w:rFonts w:ascii="Times New Roman" w:hAnsi="Times New Roman" w:cs="Times New Roman"/>
          <w:color w:val="000000"/>
          <w:spacing w:val="2"/>
          <w:sz w:val="28"/>
          <w:szCs w:val="28"/>
          <w:shd w:val="clear" w:color="auto" w:fill="FFFFFF"/>
        </w:rPr>
      </w:pPr>
      <w:r w:rsidRPr="00694559">
        <w:rPr>
          <w:rFonts w:ascii="Times New Roman" w:hAnsi="Times New Roman" w:cs="Times New Roman"/>
          <w:color w:val="000000"/>
          <w:spacing w:val="2"/>
          <w:sz w:val="28"/>
          <w:szCs w:val="28"/>
          <w:shd w:val="clear" w:color="auto" w:fill="FFFFFF"/>
        </w:rPr>
        <w:t>касающиеся последствий неисполнения или ненадлежащего исполнения обязательств по переводу капиталовложений и доходов от них в страну постоянно</w:t>
      </w:r>
      <w:r w:rsidR="000E7D0A">
        <w:rPr>
          <w:rFonts w:ascii="Times New Roman" w:hAnsi="Times New Roman" w:cs="Times New Roman"/>
          <w:color w:val="000000"/>
          <w:spacing w:val="2"/>
          <w:sz w:val="28"/>
          <w:szCs w:val="28"/>
          <w:shd w:val="clear" w:color="auto" w:fill="FFFFFF"/>
        </w:rPr>
        <w:t>го места пребывания инвестора (</w:t>
      </w:r>
      <w:r w:rsidRPr="00694559">
        <w:rPr>
          <w:rFonts w:ascii="Times New Roman" w:hAnsi="Times New Roman" w:cs="Times New Roman"/>
          <w:color w:val="000000"/>
          <w:spacing w:val="2"/>
          <w:sz w:val="28"/>
          <w:szCs w:val="28"/>
          <w:shd w:val="clear" w:color="auto" w:fill="FFFFFF"/>
        </w:rPr>
        <w:t xml:space="preserve">ст. 6 С </w:t>
      </w:r>
      <w:r w:rsidRPr="00694559">
        <w:rPr>
          <w:rFonts w:ascii="Times New Roman" w:hAnsi="Times New Roman" w:cs="Times New Roman"/>
          <w:color w:val="000000"/>
          <w:spacing w:val="2"/>
          <w:sz w:val="28"/>
          <w:szCs w:val="28"/>
          <w:shd w:val="clear" w:color="auto" w:fill="FFFFFF"/>
        </w:rPr>
        <w:lastRenderedPageBreak/>
        <w:t xml:space="preserve">оглашения с Великобританией; с т. </w:t>
      </w:r>
      <w:proofErr w:type="gramStart"/>
      <w:r w:rsidRPr="00694559">
        <w:rPr>
          <w:rFonts w:ascii="Times New Roman" w:hAnsi="Times New Roman" w:cs="Times New Roman"/>
          <w:color w:val="000000"/>
          <w:spacing w:val="2"/>
          <w:sz w:val="28"/>
          <w:szCs w:val="28"/>
          <w:shd w:val="clear" w:color="auto" w:fill="FFFFFF"/>
        </w:rPr>
        <w:t>5 ,</w:t>
      </w:r>
      <w:proofErr w:type="gramEnd"/>
      <w:r w:rsidRPr="00694559">
        <w:rPr>
          <w:rFonts w:ascii="Times New Roman" w:hAnsi="Times New Roman" w:cs="Times New Roman"/>
          <w:color w:val="000000"/>
          <w:spacing w:val="2"/>
          <w:sz w:val="28"/>
          <w:szCs w:val="28"/>
          <w:shd w:val="clear" w:color="auto" w:fill="FFFFFF"/>
        </w:rPr>
        <w:t xml:space="preserve"> </w:t>
      </w:r>
      <w:proofErr w:type="spellStart"/>
      <w:r w:rsidRPr="00694559">
        <w:rPr>
          <w:rFonts w:ascii="Times New Roman" w:hAnsi="Times New Roman" w:cs="Times New Roman"/>
          <w:color w:val="000000"/>
          <w:spacing w:val="2"/>
          <w:sz w:val="28"/>
          <w:szCs w:val="28"/>
          <w:shd w:val="clear" w:color="auto" w:fill="FFFFFF"/>
        </w:rPr>
        <w:t>пп</w:t>
      </w:r>
      <w:proofErr w:type="spellEnd"/>
      <w:r w:rsidRPr="00694559">
        <w:rPr>
          <w:rFonts w:ascii="Times New Roman" w:hAnsi="Times New Roman" w:cs="Times New Roman"/>
          <w:color w:val="000000"/>
          <w:spacing w:val="2"/>
          <w:sz w:val="28"/>
          <w:szCs w:val="28"/>
          <w:shd w:val="clear" w:color="auto" w:fill="FFFFFF"/>
        </w:rPr>
        <w:t>. " а" п . 2 с т. 8</w:t>
      </w:r>
      <w:r w:rsidR="000E7D0A">
        <w:rPr>
          <w:rFonts w:ascii="Times New Roman" w:hAnsi="Times New Roman" w:cs="Times New Roman"/>
          <w:color w:val="000000"/>
          <w:spacing w:val="2"/>
          <w:sz w:val="28"/>
          <w:szCs w:val="28"/>
          <w:shd w:val="clear" w:color="auto" w:fill="FFFFFF"/>
        </w:rPr>
        <w:t xml:space="preserve"> </w:t>
      </w:r>
      <w:r w:rsidRPr="00694559">
        <w:rPr>
          <w:rFonts w:ascii="Times New Roman" w:hAnsi="Times New Roman" w:cs="Times New Roman"/>
          <w:color w:val="000000"/>
          <w:spacing w:val="2"/>
          <w:sz w:val="28"/>
          <w:szCs w:val="28"/>
          <w:shd w:val="clear" w:color="auto" w:fill="FFFFFF"/>
        </w:rPr>
        <w:t xml:space="preserve">Соглашения со Швейцарией), </w:t>
      </w:r>
    </w:p>
    <w:p w:rsidR="00694559" w:rsidRPr="00694559" w:rsidRDefault="00694559" w:rsidP="00F5376B">
      <w:pPr>
        <w:pStyle w:val="ae"/>
        <w:numPr>
          <w:ilvl w:val="0"/>
          <w:numId w:val="25"/>
        </w:numPr>
        <w:spacing w:line="360" w:lineRule="auto"/>
        <w:ind w:left="1134" w:hanging="425"/>
        <w:jc w:val="both"/>
        <w:rPr>
          <w:rFonts w:ascii="Times New Roman" w:hAnsi="Times New Roman" w:cs="Times New Roman"/>
          <w:color w:val="000000"/>
          <w:spacing w:val="2"/>
          <w:sz w:val="28"/>
          <w:szCs w:val="28"/>
          <w:shd w:val="clear" w:color="auto" w:fill="FFFFFF"/>
        </w:rPr>
      </w:pPr>
      <w:r w:rsidRPr="00694559">
        <w:rPr>
          <w:rFonts w:ascii="Times New Roman" w:hAnsi="Times New Roman" w:cs="Times New Roman"/>
          <w:color w:val="000000"/>
          <w:spacing w:val="2"/>
          <w:sz w:val="28"/>
          <w:szCs w:val="28"/>
          <w:shd w:val="clear" w:color="auto" w:fill="FFFFFF"/>
        </w:rPr>
        <w:t xml:space="preserve">иные </w:t>
      </w:r>
      <w:r w:rsidR="009144A9" w:rsidRPr="00694559">
        <w:rPr>
          <w:rFonts w:ascii="Times New Roman" w:hAnsi="Times New Roman" w:cs="Times New Roman"/>
          <w:color w:val="000000"/>
          <w:spacing w:val="2"/>
          <w:sz w:val="28"/>
          <w:szCs w:val="28"/>
          <w:shd w:val="clear" w:color="auto" w:fill="FFFFFF"/>
        </w:rPr>
        <w:t>споры (</w:t>
      </w:r>
      <w:proofErr w:type="spellStart"/>
      <w:r w:rsidR="009144A9" w:rsidRPr="00694559">
        <w:rPr>
          <w:rFonts w:ascii="Times New Roman" w:hAnsi="Times New Roman" w:cs="Times New Roman"/>
          <w:color w:val="000000"/>
          <w:spacing w:val="2"/>
          <w:sz w:val="28"/>
          <w:szCs w:val="28"/>
          <w:shd w:val="clear" w:color="auto" w:fill="FFFFFF"/>
        </w:rPr>
        <w:t>пп</w:t>
      </w:r>
      <w:proofErr w:type="spellEnd"/>
      <w:r w:rsidR="009144A9" w:rsidRPr="00694559">
        <w:rPr>
          <w:rFonts w:ascii="Times New Roman" w:hAnsi="Times New Roman" w:cs="Times New Roman"/>
          <w:color w:val="000000"/>
          <w:spacing w:val="2"/>
          <w:sz w:val="28"/>
          <w:szCs w:val="28"/>
          <w:shd w:val="clear" w:color="auto" w:fill="FFFFFF"/>
        </w:rPr>
        <w:t xml:space="preserve">. "б" п. 2 ст. 8 Соглашения со Швейцарией). </w:t>
      </w:r>
    </w:p>
    <w:p w:rsidR="00694559" w:rsidRDefault="007B3DBE" w:rsidP="009144A9">
      <w:pPr>
        <w:spacing w:line="360" w:lineRule="auto"/>
        <w:ind w:firstLine="851"/>
        <w:jc w:val="both"/>
        <w:rPr>
          <w:rFonts w:ascii="Times New Roman" w:hAnsi="Times New Roman" w:cs="Times New Roman"/>
          <w:color w:val="000000"/>
          <w:spacing w:val="2"/>
          <w:sz w:val="28"/>
          <w:szCs w:val="28"/>
          <w:shd w:val="clear" w:color="auto" w:fill="FFFFFF"/>
        </w:rPr>
      </w:pPr>
      <w:r>
        <w:rPr>
          <w:rFonts w:ascii="Times New Roman" w:hAnsi="Times New Roman" w:cs="Times New Roman"/>
          <w:color w:val="000000"/>
          <w:spacing w:val="2"/>
          <w:sz w:val="28"/>
          <w:szCs w:val="28"/>
          <w:shd w:val="clear" w:color="auto" w:fill="FFFFFF"/>
        </w:rPr>
        <w:t>В</w:t>
      </w:r>
      <w:r w:rsidR="009144A9" w:rsidRPr="0081001E">
        <w:rPr>
          <w:rFonts w:ascii="Times New Roman" w:hAnsi="Times New Roman" w:cs="Times New Roman"/>
          <w:color w:val="000000"/>
          <w:spacing w:val="2"/>
          <w:sz w:val="28"/>
          <w:szCs w:val="28"/>
          <w:shd w:val="clear" w:color="auto" w:fill="FFFFFF"/>
        </w:rPr>
        <w:t xml:space="preserve">озможность </w:t>
      </w:r>
      <w:r>
        <w:rPr>
          <w:rFonts w:ascii="Times New Roman" w:hAnsi="Times New Roman" w:cs="Times New Roman"/>
          <w:color w:val="000000"/>
          <w:spacing w:val="2"/>
          <w:sz w:val="28"/>
          <w:szCs w:val="28"/>
          <w:shd w:val="clear" w:color="auto" w:fill="FFFFFF"/>
        </w:rPr>
        <w:t xml:space="preserve">предъявить требования напрямую к государству-реципиенту инвестиций </w:t>
      </w:r>
      <w:r w:rsidR="009144A9" w:rsidRPr="0081001E">
        <w:rPr>
          <w:rFonts w:ascii="Times New Roman" w:hAnsi="Times New Roman" w:cs="Times New Roman"/>
          <w:color w:val="000000"/>
          <w:spacing w:val="2"/>
          <w:sz w:val="28"/>
          <w:szCs w:val="28"/>
          <w:shd w:val="clear" w:color="auto" w:fill="FFFFFF"/>
        </w:rPr>
        <w:t xml:space="preserve">также предоставляют некоторые многосторонние международные договоры, такие, как Североамериканское соглашение о свободной торговле </w:t>
      </w:r>
      <w:r w:rsidR="00361D58" w:rsidRPr="00361D58">
        <w:rPr>
          <w:rFonts w:ascii="Times New Roman" w:hAnsi="Times New Roman" w:cs="Times New Roman"/>
          <w:color w:val="000000"/>
          <w:spacing w:val="2"/>
          <w:sz w:val="28"/>
          <w:szCs w:val="28"/>
          <w:shd w:val="clear" w:color="auto" w:fill="FFFFFF"/>
        </w:rPr>
        <w:t>(</w:t>
      </w:r>
      <w:r w:rsidR="00361D58">
        <w:rPr>
          <w:rFonts w:ascii="Times New Roman" w:hAnsi="Times New Roman" w:cs="Times New Roman"/>
          <w:color w:val="000000"/>
          <w:spacing w:val="2"/>
          <w:sz w:val="28"/>
          <w:szCs w:val="28"/>
          <w:shd w:val="clear" w:color="auto" w:fill="FFFFFF"/>
        </w:rPr>
        <w:t xml:space="preserve">далее - </w:t>
      </w:r>
      <w:r w:rsidR="00361D58" w:rsidRPr="00361D58">
        <w:rPr>
          <w:rFonts w:ascii="Times New Roman" w:hAnsi="Times New Roman" w:cs="Times New Roman"/>
          <w:color w:val="000000"/>
          <w:spacing w:val="2"/>
          <w:sz w:val="28"/>
          <w:szCs w:val="28"/>
          <w:shd w:val="clear" w:color="auto" w:fill="FFFFFF"/>
        </w:rPr>
        <w:t>НАФТА)</w:t>
      </w:r>
      <w:r w:rsidR="00CB05A1">
        <w:rPr>
          <w:rStyle w:val="a9"/>
          <w:rFonts w:ascii="Times New Roman" w:hAnsi="Times New Roman" w:cs="Times New Roman"/>
          <w:color w:val="000000"/>
          <w:spacing w:val="2"/>
          <w:sz w:val="28"/>
          <w:szCs w:val="28"/>
          <w:shd w:val="clear" w:color="auto" w:fill="FFFFFF"/>
        </w:rPr>
        <w:footnoteReference w:id="34"/>
      </w:r>
      <w:r w:rsidR="00361D58" w:rsidRPr="00361D58">
        <w:rPr>
          <w:rFonts w:ascii="Times New Roman" w:hAnsi="Times New Roman" w:cs="Times New Roman"/>
          <w:color w:val="000000"/>
          <w:spacing w:val="2"/>
          <w:sz w:val="28"/>
          <w:szCs w:val="28"/>
          <w:shd w:val="clear" w:color="auto" w:fill="FFFFFF"/>
        </w:rPr>
        <w:t xml:space="preserve"> </w:t>
      </w:r>
      <w:r w:rsidR="009144A9" w:rsidRPr="0081001E">
        <w:rPr>
          <w:rFonts w:ascii="Times New Roman" w:hAnsi="Times New Roman" w:cs="Times New Roman"/>
          <w:color w:val="000000"/>
          <w:spacing w:val="2"/>
          <w:sz w:val="28"/>
          <w:szCs w:val="28"/>
          <w:shd w:val="clear" w:color="auto" w:fill="FFFFFF"/>
        </w:rPr>
        <w:t>или Договор к энергетической хартии</w:t>
      </w:r>
      <w:r w:rsidR="00361D58">
        <w:rPr>
          <w:rFonts w:ascii="Times New Roman" w:hAnsi="Times New Roman" w:cs="Times New Roman"/>
          <w:color w:val="000000"/>
          <w:spacing w:val="2"/>
          <w:sz w:val="28"/>
          <w:szCs w:val="28"/>
          <w:shd w:val="clear" w:color="auto" w:fill="FFFFFF"/>
        </w:rPr>
        <w:t xml:space="preserve"> (далее - ДЭХ)</w:t>
      </w:r>
      <w:r w:rsidR="00E834D5">
        <w:rPr>
          <w:rStyle w:val="a9"/>
          <w:rFonts w:ascii="Times New Roman" w:hAnsi="Times New Roman" w:cs="Times New Roman"/>
          <w:color w:val="000000"/>
          <w:spacing w:val="2"/>
          <w:sz w:val="28"/>
          <w:szCs w:val="28"/>
          <w:shd w:val="clear" w:color="auto" w:fill="FFFFFF"/>
        </w:rPr>
        <w:footnoteReference w:id="35"/>
      </w:r>
      <w:r w:rsidR="009144A9" w:rsidRPr="0081001E">
        <w:rPr>
          <w:rFonts w:ascii="Times New Roman" w:hAnsi="Times New Roman" w:cs="Times New Roman"/>
          <w:color w:val="000000"/>
          <w:spacing w:val="2"/>
          <w:sz w:val="28"/>
          <w:szCs w:val="28"/>
          <w:shd w:val="clear" w:color="auto" w:fill="FFFFFF"/>
        </w:rPr>
        <w:t>. Так, в статье 2637</w:t>
      </w:r>
      <w:r w:rsidR="00A75911">
        <w:rPr>
          <w:rFonts w:ascii="Times New Roman" w:hAnsi="Times New Roman" w:cs="Times New Roman"/>
          <w:color w:val="000000"/>
          <w:spacing w:val="2"/>
          <w:sz w:val="28"/>
          <w:szCs w:val="28"/>
          <w:shd w:val="clear" w:color="auto" w:fill="FFFFFF"/>
        </w:rPr>
        <w:t xml:space="preserve"> </w:t>
      </w:r>
      <w:r w:rsidR="009144A9" w:rsidRPr="0081001E">
        <w:rPr>
          <w:rFonts w:ascii="Times New Roman" w:hAnsi="Times New Roman" w:cs="Times New Roman"/>
          <w:color w:val="000000"/>
          <w:spacing w:val="2"/>
          <w:sz w:val="28"/>
          <w:szCs w:val="28"/>
          <w:shd w:val="clear" w:color="auto" w:fill="FFFFFF"/>
        </w:rPr>
        <w:t xml:space="preserve">Договора к энергетической хартии «Разрешение споров между инвестором и договаривающейся стороной» указано, что «При условии соблюдения только подпунктов (b) и (с), каждая Договаривающаяся Сторона настоящим дает свое безусловное согласие на передачу спора в международный арбитраж или согласительный орган в соответствии с </w:t>
      </w:r>
      <w:r w:rsidR="009144A9">
        <w:rPr>
          <w:rFonts w:ascii="Times New Roman" w:hAnsi="Times New Roman" w:cs="Times New Roman"/>
          <w:color w:val="000000"/>
          <w:spacing w:val="2"/>
          <w:sz w:val="28"/>
          <w:szCs w:val="28"/>
          <w:shd w:val="clear" w:color="auto" w:fill="FFFFFF"/>
        </w:rPr>
        <w:t xml:space="preserve">положениями настоящей Статьи». </w:t>
      </w:r>
    </w:p>
    <w:p w:rsidR="00EC2A98" w:rsidRDefault="009144A9" w:rsidP="009144A9">
      <w:pPr>
        <w:spacing w:line="360" w:lineRule="auto"/>
        <w:ind w:firstLine="851"/>
        <w:jc w:val="both"/>
        <w:rPr>
          <w:rFonts w:ascii="Times New Roman" w:hAnsi="Times New Roman" w:cs="Times New Roman"/>
          <w:color w:val="000000"/>
          <w:spacing w:val="2"/>
          <w:sz w:val="28"/>
          <w:szCs w:val="28"/>
          <w:shd w:val="clear" w:color="auto" w:fill="FFFFFF"/>
        </w:rPr>
      </w:pPr>
      <w:r w:rsidRPr="0081001E">
        <w:rPr>
          <w:rFonts w:ascii="Times New Roman" w:hAnsi="Times New Roman" w:cs="Times New Roman"/>
          <w:color w:val="000000"/>
          <w:spacing w:val="2"/>
          <w:sz w:val="28"/>
          <w:szCs w:val="28"/>
          <w:shd w:val="clear" w:color="auto" w:fill="FFFFFF"/>
        </w:rPr>
        <w:t xml:space="preserve">Вашингтонскую конвенцию 1965 года об урегулировании инвестиционных споров между государствами и лицами других государств можно выделить в качестве основного многостороннего соглашения, которое предусматривает арбитражное рассмотрение инвестиционных споров. </w:t>
      </w:r>
      <w:r w:rsidR="00B1521C">
        <w:rPr>
          <w:rFonts w:ascii="Times New Roman" w:hAnsi="Times New Roman" w:cs="Times New Roman"/>
          <w:color w:val="000000"/>
          <w:spacing w:val="2"/>
          <w:sz w:val="28"/>
          <w:szCs w:val="28"/>
          <w:shd w:val="clear" w:color="auto" w:fill="FFFFFF"/>
        </w:rPr>
        <w:t>В Конвенции участвуют 153</w:t>
      </w:r>
      <w:r w:rsidRPr="0081001E">
        <w:rPr>
          <w:rFonts w:ascii="Times New Roman" w:hAnsi="Times New Roman" w:cs="Times New Roman"/>
          <w:color w:val="000000"/>
          <w:spacing w:val="2"/>
          <w:sz w:val="28"/>
          <w:szCs w:val="28"/>
          <w:shd w:val="clear" w:color="auto" w:fill="FFFFFF"/>
        </w:rPr>
        <w:t xml:space="preserve"> государства</w:t>
      </w:r>
      <w:r w:rsidR="00B1521C">
        <w:rPr>
          <w:rFonts w:ascii="Times New Roman" w:hAnsi="Times New Roman" w:cs="Times New Roman"/>
          <w:color w:val="000000"/>
          <w:spacing w:val="2"/>
          <w:sz w:val="28"/>
          <w:szCs w:val="28"/>
          <w:shd w:val="clear" w:color="auto" w:fill="FFFFFF"/>
        </w:rPr>
        <w:t>, еще 9 подписали конвенцию</w:t>
      </w:r>
      <w:r w:rsidR="00B1521C">
        <w:rPr>
          <w:rStyle w:val="a9"/>
          <w:rFonts w:ascii="Times New Roman" w:hAnsi="Times New Roman" w:cs="Times New Roman"/>
          <w:color w:val="000000"/>
          <w:spacing w:val="2"/>
          <w:sz w:val="28"/>
          <w:szCs w:val="28"/>
          <w:shd w:val="clear" w:color="auto" w:fill="FFFFFF"/>
        </w:rPr>
        <w:footnoteReference w:id="36"/>
      </w:r>
      <w:r w:rsidR="00B1521C">
        <w:rPr>
          <w:rFonts w:ascii="Times New Roman" w:hAnsi="Times New Roman" w:cs="Times New Roman"/>
          <w:color w:val="000000"/>
          <w:spacing w:val="2"/>
          <w:sz w:val="28"/>
          <w:szCs w:val="28"/>
          <w:shd w:val="clear" w:color="auto" w:fill="FFFFFF"/>
        </w:rPr>
        <w:t>, но не выполнили все процедуры по присоединению к ней</w:t>
      </w:r>
      <w:r w:rsidRPr="0081001E">
        <w:rPr>
          <w:rFonts w:ascii="Times New Roman" w:hAnsi="Times New Roman" w:cs="Times New Roman"/>
          <w:color w:val="000000"/>
          <w:spacing w:val="2"/>
          <w:sz w:val="28"/>
          <w:szCs w:val="28"/>
          <w:shd w:val="clear" w:color="auto" w:fill="FFFFFF"/>
        </w:rPr>
        <w:t>.</w:t>
      </w:r>
      <w:r w:rsidR="00B1521C">
        <w:rPr>
          <w:rFonts w:ascii="Times New Roman" w:hAnsi="Times New Roman" w:cs="Times New Roman"/>
          <w:color w:val="000000"/>
          <w:spacing w:val="2"/>
          <w:sz w:val="28"/>
          <w:szCs w:val="28"/>
          <w:shd w:val="clear" w:color="auto" w:fill="FFFFFF"/>
        </w:rPr>
        <w:t xml:space="preserve"> В частности,</w:t>
      </w:r>
      <w:r w:rsidRPr="0081001E">
        <w:rPr>
          <w:rFonts w:ascii="Times New Roman" w:hAnsi="Times New Roman" w:cs="Times New Roman"/>
          <w:color w:val="000000"/>
          <w:spacing w:val="2"/>
          <w:sz w:val="28"/>
          <w:szCs w:val="28"/>
          <w:shd w:val="clear" w:color="auto" w:fill="FFFFFF"/>
        </w:rPr>
        <w:t xml:space="preserve"> Российская Федерация подписала данную конвенцию 16 июня 1992 года, однако еще не ратифицировала ее.</w:t>
      </w:r>
      <w:r>
        <w:rPr>
          <w:rFonts w:ascii="Times New Roman" w:hAnsi="Times New Roman" w:cs="Times New Roman"/>
          <w:color w:val="000000"/>
          <w:spacing w:val="2"/>
          <w:sz w:val="28"/>
          <w:szCs w:val="28"/>
          <w:shd w:val="clear" w:color="auto" w:fill="FFFFFF"/>
        </w:rPr>
        <w:t xml:space="preserve"> </w:t>
      </w:r>
      <w:r w:rsidRPr="0081001E">
        <w:rPr>
          <w:rFonts w:ascii="Times New Roman" w:hAnsi="Times New Roman" w:cs="Times New Roman"/>
          <w:color w:val="000000"/>
          <w:spacing w:val="2"/>
          <w:sz w:val="28"/>
          <w:szCs w:val="28"/>
          <w:shd w:val="clear" w:color="auto" w:fill="FFFFFF"/>
        </w:rPr>
        <w:t>В соответствии с</w:t>
      </w:r>
      <w:r w:rsidR="00BE73CB">
        <w:rPr>
          <w:rFonts w:ascii="Times New Roman" w:hAnsi="Times New Roman" w:cs="Times New Roman"/>
          <w:color w:val="000000"/>
          <w:spacing w:val="2"/>
          <w:sz w:val="28"/>
          <w:szCs w:val="28"/>
          <w:shd w:val="clear" w:color="auto" w:fill="FFFFFF"/>
        </w:rPr>
        <w:t xml:space="preserve">о ст. 25 </w:t>
      </w:r>
      <w:r w:rsidR="00EC2A98">
        <w:rPr>
          <w:rFonts w:ascii="Times New Roman" w:hAnsi="Times New Roman" w:cs="Times New Roman"/>
          <w:color w:val="000000"/>
          <w:spacing w:val="2"/>
          <w:sz w:val="28"/>
          <w:szCs w:val="28"/>
          <w:shd w:val="clear" w:color="auto" w:fill="FFFFFF"/>
        </w:rPr>
        <w:t>Вашингтонской конвенции</w:t>
      </w:r>
      <w:r w:rsidR="00EC2A98" w:rsidRPr="0081001E">
        <w:rPr>
          <w:rFonts w:ascii="Times New Roman" w:hAnsi="Times New Roman" w:cs="Times New Roman"/>
          <w:color w:val="000000"/>
          <w:spacing w:val="2"/>
          <w:sz w:val="28"/>
          <w:szCs w:val="28"/>
          <w:shd w:val="clear" w:color="auto" w:fill="FFFFFF"/>
        </w:rPr>
        <w:t xml:space="preserve"> 1965</w:t>
      </w:r>
      <w:r w:rsidRPr="0081001E">
        <w:rPr>
          <w:rFonts w:ascii="Times New Roman" w:hAnsi="Times New Roman" w:cs="Times New Roman"/>
          <w:color w:val="000000"/>
          <w:spacing w:val="2"/>
          <w:sz w:val="28"/>
          <w:szCs w:val="28"/>
          <w:shd w:val="clear" w:color="auto" w:fill="FFFFFF"/>
        </w:rPr>
        <w:t xml:space="preserve">, к инвестиционным относятся споры, которые вытекают из отношений между иностранным частным лицом и государством-реципиентом по поводу данных инвестиций. Согласно конвенции, возникающие споры </w:t>
      </w:r>
      <w:r w:rsidRPr="0081001E">
        <w:rPr>
          <w:rFonts w:ascii="Times New Roman" w:hAnsi="Times New Roman" w:cs="Times New Roman"/>
          <w:color w:val="000000"/>
          <w:spacing w:val="2"/>
          <w:sz w:val="28"/>
          <w:szCs w:val="28"/>
          <w:shd w:val="clear" w:color="auto" w:fill="FFFFFF"/>
        </w:rPr>
        <w:lastRenderedPageBreak/>
        <w:t xml:space="preserve">рассматриваются в Международном центре по урегулированию инвестиционных споров </w:t>
      </w:r>
      <w:r w:rsidR="00EC2A98">
        <w:rPr>
          <w:rFonts w:ascii="Times New Roman" w:hAnsi="Times New Roman" w:cs="Times New Roman"/>
          <w:color w:val="000000"/>
          <w:spacing w:val="2"/>
          <w:sz w:val="28"/>
          <w:szCs w:val="28"/>
          <w:shd w:val="clear" w:color="auto" w:fill="FFFFFF"/>
        </w:rPr>
        <w:t>(далее – МЦУИС).</w:t>
      </w:r>
    </w:p>
    <w:p w:rsidR="009144A9" w:rsidRPr="0081001E" w:rsidRDefault="009144A9" w:rsidP="009144A9">
      <w:pPr>
        <w:spacing w:line="360" w:lineRule="auto"/>
        <w:ind w:firstLine="851"/>
        <w:jc w:val="both"/>
        <w:rPr>
          <w:rFonts w:ascii="Times New Roman" w:hAnsi="Times New Roman" w:cs="Times New Roman"/>
          <w:color w:val="000000"/>
          <w:spacing w:val="2"/>
          <w:sz w:val="28"/>
          <w:szCs w:val="28"/>
          <w:shd w:val="clear" w:color="auto" w:fill="FFFFFF"/>
        </w:rPr>
      </w:pPr>
      <w:r w:rsidRPr="0081001E">
        <w:rPr>
          <w:rFonts w:ascii="Times New Roman" w:hAnsi="Times New Roman" w:cs="Times New Roman"/>
          <w:color w:val="000000"/>
          <w:spacing w:val="2"/>
          <w:sz w:val="28"/>
          <w:szCs w:val="28"/>
          <w:shd w:val="clear" w:color="auto" w:fill="FFFFFF"/>
        </w:rPr>
        <w:t xml:space="preserve">Имеющаяся практика рассмотрения дел в </w:t>
      </w:r>
      <w:r w:rsidR="00B864A5">
        <w:rPr>
          <w:rFonts w:ascii="Times New Roman" w:hAnsi="Times New Roman" w:cs="Times New Roman"/>
          <w:color w:val="000000"/>
          <w:spacing w:val="2"/>
          <w:sz w:val="28"/>
          <w:szCs w:val="28"/>
          <w:shd w:val="clear" w:color="auto" w:fill="FFFFFF"/>
        </w:rPr>
        <w:t>МЦУИС</w:t>
      </w:r>
      <w:r w:rsidRPr="0081001E">
        <w:rPr>
          <w:rFonts w:ascii="Times New Roman" w:hAnsi="Times New Roman" w:cs="Times New Roman"/>
          <w:color w:val="000000"/>
          <w:spacing w:val="2"/>
          <w:sz w:val="28"/>
          <w:szCs w:val="28"/>
          <w:shd w:val="clear" w:color="auto" w:fill="FFFFFF"/>
        </w:rPr>
        <w:t xml:space="preserve"> показала, что наиболее типичными являются споры, связанные с возмещением убытков, вызванных односторонним изменением</w:t>
      </w:r>
      <w:r>
        <w:rPr>
          <w:rFonts w:ascii="Times New Roman" w:hAnsi="Times New Roman" w:cs="Times New Roman"/>
          <w:color w:val="000000"/>
          <w:spacing w:val="2"/>
          <w:sz w:val="28"/>
          <w:szCs w:val="28"/>
          <w:shd w:val="clear" w:color="auto" w:fill="FFFFFF"/>
        </w:rPr>
        <w:t xml:space="preserve"> </w:t>
      </w:r>
      <w:r w:rsidRPr="0081001E">
        <w:rPr>
          <w:rFonts w:ascii="Times New Roman" w:hAnsi="Times New Roman" w:cs="Times New Roman"/>
          <w:color w:val="000000"/>
          <w:spacing w:val="2"/>
          <w:sz w:val="28"/>
          <w:szCs w:val="28"/>
          <w:shd w:val="clear" w:color="auto" w:fill="FFFFFF"/>
        </w:rPr>
        <w:t>соглашений, ненадлежащим исполнением обязательств, выплатой</w:t>
      </w:r>
      <w:r>
        <w:rPr>
          <w:rFonts w:ascii="Times New Roman" w:hAnsi="Times New Roman" w:cs="Times New Roman"/>
          <w:color w:val="000000"/>
          <w:spacing w:val="2"/>
          <w:sz w:val="28"/>
          <w:szCs w:val="28"/>
          <w:shd w:val="clear" w:color="auto" w:fill="FFFFFF"/>
        </w:rPr>
        <w:t xml:space="preserve"> </w:t>
      </w:r>
      <w:r w:rsidRPr="0081001E">
        <w:rPr>
          <w:rFonts w:ascii="Times New Roman" w:hAnsi="Times New Roman" w:cs="Times New Roman"/>
          <w:color w:val="000000"/>
          <w:spacing w:val="2"/>
          <w:sz w:val="28"/>
          <w:szCs w:val="28"/>
          <w:shd w:val="clear" w:color="auto" w:fill="FFFFFF"/>
        </w:rPr>
        <w:t>компенсации, связанной с нацио</w:t>
      </w:r>
      <w:r>
        <w:rPr>
          <w:rFonts w:ascii="Times New Roman" w:hAnsi="Times New Roman" w:cs="Times New Roman"/>
          <w:color w:val="000000"/>
          <w:spacing w:val="2"/>
          <w:sz w:val="28"/>
          <w:szCs w:val="28"/>
          <w:shd w:val="clear" w:color="auto" w:fill="FFFFFF"/>
        </w:rPr>
        <w:t>нализацией или экспроприацией.</w:t>
      </w:r>
      <w:r>
        <w:rPr>
          <w:rStyle w:val="a9"/>
          <w:rFonts w:ascii="Times New Roman" w:hAnsi="Times New Roman" w:cs="Times New Roman"/>
          <w:color w:val="000000"/>
          <w:spacing w:val="2"/>
          <w:sz w:val="28"/>
          <w:szCs w:val="28"/>
          <w:shd w:val="clear" w:color="auto" w:fill="FFFFFF"/>
        </w:rPr>
        <w:footnoteReference w:id="37"/>
      </w:r>
    </w:p>
    <w:p w:rsidR="009144A9" w:rsidRPr="0081001E" w:rsidRDefault="009144A9" w:rsidP="009144A9">
      <w:pPr>
        <w:spacing w:line="360" w:lineRule="auto"/>
        <w:ind w:firstLine="851"/>
        <w:jc w:val="both"/>
        <w:rPr>
          <w:rFonts w:ascii="Times New Roman" w:hAnsi="Times New Roman" w:cs="Times New Roman"/>
          <w:color w:val="000000"/>
          <w:spacing w:val="2"/>
          <w:sz w:val="28"/>
          <w:szCs w:val="28"/>
          <w:shd w:val="clear" w:color="auto" w:fill="FFFFFF"/>
        </w:rPr>
      </w:pPr>
      <w:r w:rsidRPr="0081001E">
        <w:rPr>
          <w:rFonts w:ascii="Times New Roman" w:hAnsi="Times New Roman" w:cs="Times New Roman"/>
          <w:color w:val="000000"/>
          <w:spacing w:val="2"/>
          <w:sz w:val="28"/>
          <w:szCs w:val="28"/>
          <w:shd w:val="clear" w:color="auto" w:fill="FFFFFF"/>
        </w:rPr>
        <w:t xml:space="preserve">Основные положения данной конвенции определяют юрисдикцию </w:t>
      </w:r>
      <w:r w:rsidR="00B864A5">
        <w:rPr>
          <w:rFonts w:ascii="Times New Roman" w:hAnsi="Times New Roman" w:cs="Times New Roman"/>
          <w:color w:val="000000"/>
          <w:spacing w:val="2"/>
          <w:sz w:val="28"/>
          <w:szCs w:val="28"/>
          <w:shd w:val="clear" w:color="auto" w:fill="FFFFFF"/>
        </w:rPr>
        <w:t>МЦУИС,</w:t>
      </w:r>
      <w:r>
        <w:rPr>
          <w:rFonts w:ascii="Times New Roman" w:hAnsi="Times New Roman" w:cs="Times New Roman"/>
          <w:color w:val="000000"/>
          <w:spacing w:val="2"/>
          <w:sz w:val="28"/>
          <w:szCs w:val="28"/>
          <w:shd w:val="clear" w:color="auto" w:fill="FFFFFF"/>
        </w:rPr>
        <w:t xml:space="preserve"> </w:t>
      </w:r>
      <w:r w:rsidRPr="0081001E">
        <w:rPr>
          <w:rFonts w:ascii="Times New Roman" w:hAnsi="Times New Roman" w:cs="Times New Roman"/>
          <w:color w:val="000000"/>
          <w:spacing w:val="2"/>
          <w:sz w:val="28"/>
          <w:szCs w:val="28"/>
          <w:shd w:val="clear" w:color="auto" w:fill="FFFFFF"/>
        </w:rPr>
        <w:t>соотношение национальной и международной процедуры рассмотрения</w:t>
      </w:r>
      <w:r>
        <w:rPr>
          <w:rFonts w:ascii="Times New Roman" w:hAnsi="Times New Roman" w:cs="Times New Roman"/>
          <w:color w:val="000000"/>
          <w:spacing w:val="2"/>
          <w:sz w:val="28"/>
          <w:szCs w:val="28"/>
          <w:shd w:val="clear" w:color="auto" w:fill="FFFFFF"/>
        </w:rPr>
        <w:t xml:space="preserve"> </w:t>
      </w:r>
      <w:r w:rsidRPr="0081001E">
        <w:rPr>
          <w:rFonts w:ascii="Times New Roman" w:hAnsi="Times New Roman" w:cs="Times New Roman"/>
          <w:color w:val="000000"/>
          <w:spacing w:val="2"/>
          <w:sz w:val="28"/>
          <w:szCs w:val="28"/>
          <w:shd w:val="clear" w:color="auto" w:fill="FFFFFF"/>
        </w:rPr>
        <w:t>спора, введение примирительной процедуры, определение права,</w:t>
      </w:r>
      <w:r>
        <w:rPr>
          <w:rFonts w:ascii="Times New Roman" w:hAnsi="Times New Roman" w:cs="Times New Roman"/>
          <w:color w:val="000000"/>
          <w:spacing w:val="2"/>
          <w:sz w:val="28"/>
          <w:szCs w:val="28"/>
          <w:shd w:val="clear" w:color="auto" w:fill="FFFFFF"/>
        </w:rPr>
        <w:t xml:space="preserve"> </w:t>
      </w:r>
      <w:r w:rsidRPr="0081001E">
        <w:rPr>
          <w:rFonts w:ascii="Times New Roman" w:hAnsi="Times New Roman" w:cs="Times New Roman"/>
          <w:color w:val="000000"/>
          <w:spacing w:val="2"/>
          <w:sz w:val="28"/>
          <w:szCs w:val="28"/>
          <w:shd w:val="clear" w:color="auto" w:fill="FFFFFF"/>
        </w:rPr>
        <w:t>подлежащего применению; изменение и отмена решения арбитража,</w:t>
      </w:r>
      <w:r>
        <w:rPr>
          <w:rFonts w:ascii="Times New Roman" w:hAnsi="Times New Roman" w:cs="Times New Roman"/>
          <w:color w:val="000000"/>
          <w:spacing w:val="2"/>
          <w:sz w:val="28"/>
          <w:szCs w:val="28"/>
          <w:shd w:val="clear" w:color="auto" w:fill="FFFFFF"/>
        </w:rPr>
        <w:t xml:space="preserve"> </w:t>
      </w:r>
      <w:r w:rsidRPr="0081001E">
        <w:rPr>
          <w:rFonts w:ascii="Times New Roman" w:hAnsi="Times New Roman" w:cs="Times New Roman"/>
          <w:color w:val="000000"/>
          <w:spacing w:val="2"/>
          <w:sz w:val="28"/>
          <w:szCs w:val="28"/>
          <w:shd w:val="clear" w:color="auto" w:fill="FFFFFF"/>
        </w:rPr>
        <w:t>признание и исполнение решений арбитража.</w:t>
      </w:r>
    </w:p>
    <w:p w:rsidR="009144A9" w:rsidRPr="0081001E" w:rsidRDefault="009144A9" w:rsidP="009144A9">
      <w:pPr>
        <w:spacing w:line="360" w:lineRule="auto"/>
        <w:ind w:firstLine="851"/>
        <w:jc w:val="both"/>
        <w:rPr>
          <w:rFonts w:ascii="Times New Roman" w:hAnsi="Times New Roman" w:cs="Times New Roman"/>
          <w:color w:val="000000"/>
          <w:spacing w:val="2"/>
          <w:sz w:val="28"/>
          <w:szCs w:val="28"/>
          <w:shd w:val="clear" w:color="auto" w:fill="FFFFFF"/>
        </w:rPr>
      </w:pPr>
      <w:r w:rsidRPr="0081001E">
        <w:rPr>
          <w:rFonts w:ascii="Times New Roman" w:hAnsi="Times New Roman" w:cs="Times New Roman"/>
          <w:color w:val="000000"/>
          <w:spacing w:val="2"/>
          <w:sz w:val="28"/>
          <w:szCs w:val="28"/>
          <w:shd w:val="clear" w:color="auto" w:fill="FFFFFF"/>
        </w:rPr>
        <w:t xml:space="preserve">Что касается юрисдикции </w:t>
      </w:r>
      <w:r w:rsidR="00B864A5">
        <w:rPr>
          <w:rFonts w:ascii="Times New Roman" w:hAnsi="Times New Roman" w:cs="Times New Roman"/>
          <w:color w:val="000000"/>
          <w:spacing w:val="2"/>
          <w:sz w:val="28"/>
          <w:szCs w:val="28"/>
          <w:shd w:val="clear" w:color="auto" w:fill="FFFFFF"/>
        </w:rPr>
        <w:t>МЦУИС</w:t>
      </w:r>
      <w:r w:rsidRPr="0081001E">
        <w:rPr>
          <w:rFonts w:ascii="Times New Roman" w:hAnsi="Times New Roman" w:cs="Times New Roman"/>
          <w:color w:val="000000"/>
          <w:spacing w:val="2"/>
          <w:sz w:val="28"/>
          <w:szCs w:val="28"/>
          <w:shd w:val="clear" w:color="auto" w:fill="FFFFFF"/>
        </w:rPr>
        <w:t>, спор передается на рассмотрение</w:t>
      </w:r>
      <w:r>
        <w:rPr>
          <w:rFonts w:ascii="Times New Roman" w:hAnsi="Times New Roman" w:cs="Times New Roman"/>
          <w:color w:val="000000"/>
          <w:spacing w:val="2"/>
          <w:sz w:val="28"/>
          <w:szCs w:val="28"/>
          <w:shd w:val="clear" w:color="auto" w:fill="FFFFFF"/>
        </w:rPr>
        <w:t xml:space="preserve"> </w:t>
      </w:r>
      <w:r w:rsidR="00B864A5">
        <w:rPr>
          <w:rFonts w:ascii="Times New Roman" w:hAnsi="Times New Roman" w:cs="Times New Roman"/>
          <w:color w:val="000000"/>
          <w:spacing w:val="2"/>
          <w:sz w:val="28"/>
          <w:szCs w:val="28"/>
          <w:shd w:val="clear" w:color="auto" w:fill="FFFFFF"/>
        </w:rPr>
        <w:t>МЦУИС</w:t>
      </w:r>
      <w:r w:rsidRPr="0081001E">
        <w:rPr>
          <w:rFonts w:ascii="Times New Roman" w:hAnsi="Times New Roman" w:cs="Times New Roman"/>
          <w:color w:val="000000"/>
          <w:spacing w:val="2"/>
          <w:sz w:val="28"/>
          <w:szCs w:val="28"/>
          <w:shd w:val="clear" w:color="auto" w:fill="FFFFFF"/>
        </w:rPr>
        <w:t xml:space="preserve"> при соблюдении следующих условий:</w:t>
      </w:r>
    </w:p>
    <w:p w:rsidR="009144A9" w:rsidRPr="0081001E" w:rsidRDefault="009144A9" w:rsidP="009144A9">
      <w:pPr>
        <w:spacing w:line="360" w:lineRule="auto"/>
        <w:ind w:firstLine="851"/>
        <w:jc w:val="both"/>
        <w:rPr>
          <w:rFonts w:ascii="Times New Roman" w:hAnsi="Times New Roman" w:cs="Times New Roman"/>
          <w:color w:val="000000"/>
          <w:spacing w:val="2"/>
          <w:sz w:val="28"/>
          <w:szCs w:val="28"/>
          <w:shd w:val="clear" w:color="auto" w:fill="FFFFFF"/>
        </w:rPr>
      </w:pPr>
      <w:r w:rsidRPr="0081001E">
        <w:rPr>
          <w:rFonts w:ascii="Times New Roman" w:hAnsi="Times New Roman" w:cs="Times New Roman"/>
          <w:color w:val="000000"/>
          <w:spacing w:val="2"/>
          <w:sz w:val="28"/>
          <w:szCs w:val="28"/>
          <w:shd w:val="clear" w:color="auto" w:fill="FFFFFF"/>
        </w:rPr>
        <w:t>- имеется наличие письменного соглашения сторон,</w:t>
      </w:r>
    </w:p>
    <w:p w:rsidR="009144A9" w:rsidRPr="0081001E" w:rsidRDefault="009144A9" w:rsidP="009144A9">
      <w:pPr>
        <w:spacing w:line="360" w:lineRule="auto"/>
        <w:ind w:firstLine="851"/>
        <w:jc w:val="both"/>
        <w:rPr>
          <w:rFonts w:ascii="Times New Roman" w:hAnsi="Times New Roman" w:cs="Times New Roman"/>
          <w:color w:val="000000"/>
          <w:spacing w:val="2"/>
          <w:sz w:val="28"/>
          <w:szCs w:val="28"/>
          <w:shd w:val="clear" w:color="auto" w:fill="FFFFFF"/>
        </w:rPr>
      </w:pPr>
      <w:r w:rsidRPr="0081001E">
        <w:rPr>
          <w:rFonts w:ascii="Times New Roman" w:hAnsi="Times New Roman" w:cs="Times New Roman"/>
          <w:color w:val="000000"/>
          <w:spacing w:val="2"/>
          <w:sz w:val="28"/>
          <w:szCs w:val="28"/>
          <w:shd w:val="clear" w:color="auto" w:fill="FFFFFF"/>
        </w:rPr>
        <w:t>- имеется наличие соответствующего положения в двустороннем</w:t>
      </w:r>
    </w:p>
    <w:p w:rsidR="009144A9" w:rsidRPr="0081001E" w:rsidRDefault="009144A9" w:rsidP="009144A9">
      <w:pPr>
        <w:spacing w:line="360" w:lineRule="auto"/>
        <w:ind w:firstLine="851"/>
        <w:jc w:val="both"/>
        <w:rPr>
          <w:rFonts w:ascii="Times New Roman" w:hAnsi="Times New Roman" w:cs="Times New Roman"/>
          <w:color w:val="000000"/>
          <w:spacing w:val="2"/>
          <w:sz w:val="28"/>
          <w:szCs w:val="28"/>
          <w:shd w:val="clear" w:color="auto" w:fill="FFFFFF"/>
        </w:rPr>
      </w:pPr>
      <w:r w:rsidRPr="0081001E">
        <w:rPr>
          <w:rFonts w:ascii="Times New Roman" w:hAnsi="Times New Roman" w:cs="Times New Roman"/>
          <w:color w:val="000000"/>
          <w:spacing w:val="2"/>
          <w:sz w:val="28"/>
          <w:szCs w:val="28"/>
          <w:shd w:val="clear" w:color="auto" w:fill="FFFFFF"/>
        </w:rPr>
        <w:t>международном договоре,</w:t>
      </w:r>
    </w:p>
    <w:p w:rsidR="009144A9" w:rsidRPr="0081001E" w:rsidRDefault="009144A9" w:rsidP="009144A9">
      <w:pPr>
        <w:spacing w:line="360" w:lineRule="auto"/>
        <w:ind w:firstLine="851"/>
        <w:jc w:val="both"/>
        <w:rPr>
          <w:rFonts w:ascii="Times New Roman" w:hAnsi="Times New Roman" w:cs="Times New Roman"/>
          <w:color w:val="000000"/>
          <w:spacing w:val="2"/>
          <w:sz w:val="28"/>
          <w:szCs w:val="28"/>
          <w:shd w:val="clear" w:color="auto" w:fill="FFFFFF"/>
        </w:rPr>
      </w:pPr>
      <w:r w:rsidRPr="0081001E">
        <w:rPr>
          <w:rFonts w:ascii="Times New Roman" w:hAnsi="Times New Roman" w:cs="Times New Roman"/>
          <w:color w:val="000000"/>
          <w:spacing w:val="2"/>
          <w:sz w:val="28"/>
          <w:szCs w:val="28"/>
          <w:shd w:val="clear" w:color="auto" w:fill="FFFFFF"/>
        </w:rPr>
        <w:t>- имеется наличие правила о передаче спора на альтернативной основе в</w:t>
      </w:r>
      <w:r>
        <w:rPr>
          <w:rFonts w:ascii="Times New Roman" w:hAnsi="Times New Roman" w:cs="Times New Roman"/>
          <w:color w:val="000000"/>
          <w:spacing w:val="2"/>
          <w:sz w:val="28"/>
          <w:szCs w:val="28"/>
          <w:shd w:val="clear" w:color="auto" w:fill="FFFFFF"/>
        </w:rPr>
        <w:t xml:space="preserve"> </w:t>
      </w:r>
      <w:r w:rsidRPr="0081001E">
        <w:rPr>
          <w:rFonts w:ascii="Times New Roman" w:hAnsi="Times New Roman" w:cs="Times New Roman"/>
          <w:color w:val="000000"/>
          <w:spacing w:val="2"/>
          <w:sz w:val="28"/>
          <w:szCs w:val="28"/>
          <w:shd w:val="clear" w:color="auto" w:fill="FFFFFF"/>
        </w:rPr>
        <w:t>многостороннем соглашении, в частности в Договоре к Энергетической</w:t>
      </w:r>
      <w:r>
        <w:rPr>
          <w:rFonts w:ascii="Times New Roman" w:hAnsi="Times New Roman" w:cs="Times New Roman"/>
          <w:color w:val="000000"/>
          <w:spacing w:val="2"/>
          <w:sz w:val="28"/>
          <w:szCs w:val="28"/>
          <w:shd w:val="clear" w:color="auto" w:fill="FFFFFF"/>
        </w:rPr>
        <w:t xml:space="preserve"> </w:t>
      </w:r>
      <w:r w:rsidRPr="0081001E">
        <w:rPr>
          <w:rFonts w:ascii="Times New Roman" w:hAnsi="Times New Roman" w:cs="Times New Roman"/>
          <w:color w:val="000000"/>
          <w:spacing w:val="2"/>
          <w:sz w:val="28"/>
          <w:szCs w:val="28"/>
          <w:shd w:val="clear" w:color="auto" w:fill="FFFFFF"/>
        </w:rPr>
        <w:t>хартии 1994 г.;</w:t>
      </w:r>
    </w:p>
    <w:p w:rsidR="009144A9" w:rsidRPr="0081001E" w:rsidRDefault="009144A9" w:rsidP="009144A9">
      <w:pPr>
        <w:spacing w:line="360" w:lineRule="auto"/>
        <w:ind w:firstLine="851"/>
        <w:jc w:val="both"/>
        <w:rPr>
          <w:rFonts w:ascii="Times New Roman" w:hAnsi="Times New Roman" w:cs="Times New Roman"/>
          <w:color w:val="000000"/>
          <w:spacing w:val="2"/>
          <w:sz w:val="28"/>
          <w:szCs w:val="28"/>
          <w:shd w:val="clear" w:color="auto" w:fill="FFFFFF"/>
        </w:rPr>
      </w:pPr>
      <w:r w:rsidRPr="0081001E">
        <w:rPr>
          <w:rFonts w:ascii="Times New Roman" w:hAnsi="Times New Roman" w:cs="Times New Roman"/>
          <w:color w:val="000000"/>
          <w:spacing w:val="2"/>
          <w:sz w:val="28"/>
          <w:szCs w:val="28"/>
          <w:shd w:val="clear" w:color="auto" w:fill="FFFFFF"/>
        </w:rPr>
        <w:t>- имеется наличие правила о передаче спора во внутреннем инвестиционном</w:t>
      </w:r>
      <w:r>
        <w:rPr>
          <w:rFonts w:ascii="Times New Roman" w:hAnsi="Times New Roman" w:cs="Times New Roman"/>
          <w:color w:val="000000"/>
          <w:spacing w:val="2"/>
          <w:sz w:val="28"/>
          <w:szCs w:val="28"/>
          <w:shd w:val="clear" w:color="auto" w:fill="FFFFFF"/>
        </w:rPr>
        <w:t xml:space="preserve"> </w:t>
      </w:r>
      <w:r w:rsidRPr="0081001E">
        <w:rPr>
          <w:rFonts w:ascii="Times New Roman" w:hAnsi="Times New Roman" w:cs="Times New Roman"/>
          <w:color w:val="000000"/>
          <w:spacing w:val="2"/>
          <w:sz w:val="28"/>
          <w:szCs w:val="28"/>
          <w:shd w:val="clear" w:color="auto" w:fill="FFFFFF"/>
        </w:rPr>
        <w:t>законодательстве.</w:t>
      </w:r>
    </w:p>
    <w:p w:rsidR="009144A9" w:rsidRDefault="009144A9" w:rsidP="009144A9">
      <w:pPr>
        <w:spacing w:line="360" w:lineRule="auto"/>
        <w:ind w:firstLine="851"/>
        <w:jc w:val="both"/>
        <w:rPr>
          <w:rFonts w:ascii="Times New Roman" w:hAnsi="Times New Roman" w:cs="Times New Roman"/>
          <w:color w:val="000000"/>
          <w:spacing w:val="2"/>
          <w:sz w:val="28"/>
          <w:szCs w:val="28"/>
          <w:shd w:val="clear" w:color="auto" w:fill="FFFFFF"/>
        </w:rPr>
      </w:pPr>
      <w:r w:rsidRPr="0081001E">
        <w:rPr>
          <w:rFonts w:ascii="Times New Roman" w:hAnsi="Times New Roman" w:cs="Times New Roman"/>
          <w:color w:val="000000"/>
          <w:spacing w:val="2"/>
          <w:sz w:val="28"/>
          <w:szCs w:val="28"/>
          <w:shd w:val="clear" w:color="auto" w:fill="FFFFFF"/>
        </w:rPr>
        <w:t>При этом, в соответствии с Вашингтонской конвенцией</w:t>
      </w:r>
      <w:r w:rsidR="00EC2A98">
        <w:rPr>
          <w:rFonts w:ascii="Times New Roman" w:hAnsi="Times New Roman" w:cs="Times New Roman"/>
          <w:color w:val="000000"/>
          <w:spacing w:val="2"/>
          <w:sz w:val="28"/>
          <w:szCs w:val="28"/>
          <w:shd w:val="clear" w:color="auto" w:fill="FFFFFF"/>
        </w:rPr>
        <w:t xml:space="preserve"> 1965 г.</w:t>
      </w:r>
      <w:r w:rsidR="00853571">
        <w:rPr>
          <w:rFonts w:ascii="Times New Roman" w:hAnsi="Times New Roman" w:cs="Times New Roman"/>
          <w:color w:val="000000"/>
          <w:spacing w:val="2"/>
          <w:sz w:val="28"/>
          <w:szCs w:val="28"/>
          <w:shd w:val="clear" w:color="auto" w:fill="FFFFFF"/>
        </w:rPr>
        <w:t xml:space="preserve"> (ст.26)</w:t>
      </w:r>
      <w:r w:rsidRPr="0081001E">
        <w:rPr>
          <w:rFonts w:ascii="Times New Roman" w:hAnsi="Times New Roman" w:cs="Times New Roman"/>
          <w:color w:val="000000"/>
          <w:spacing w:val="2"/>
          <w:sz w:val="28"/>
          <w:szCs w:val="28"/>
          <w:shd w:val="clear" w:color="auto" w:fill="FFFFFF"/>
        </w:rPr>
        <w:t>, любое</w:t>
      </w:r>
      <w:r>
        <w:rPr>
          <w:rFonts w:ascii="Times New Roman" w:hAnsi="Times New Roman" w:cs="Times New Roman"/>
          <w:color w:val="000000"/>
          <w:spacing w:val="2"/>
          <w:sz w:val="28"/>
          <w:szCs w:val="28"/>
          <w:shd w:val="clear" w:color="auto" w:fill="FFFFFF"/>
        </w:rPr>
        <w:t xml:space="preserve"> </w:t>
      </w:r>
      <w:r w:rsidR="00694559">
        <w:rPr>
          <w:rFonts w:ascii="Times New Roman" w:hAnsi="Times New Roman" w:cs="Times New Roman"/>
          <w:color w:val="000000"/>
          <w:spacing w:val="2"/>
          <w:sz w:val="28"/>
          <w:szCs w:val="28"/>
          <w:shd w:val="clear" w:color="auto" w:fill="FFFFFF"/>
        </w:rPr>
        <w:t>договаривающееся государство</w:t>
      </w:r>
      <w:r w:rsidRPr="0081001E">
        <w:rPr>
          <w:rFonts w:ascii="Times New Roman" w:hAnsi="Times New Roman" w:cs="Times New Roman"/>
          <w:color w:val="000000"/>
          <w:spacing w:val="2"/>
          <w:sz w:val="28"/>
          <w:szCs w:val="28"/>
          <w:shd w:val="clear" w:color="auto" w:fill="FFFFFF"/>
        </w:rPr>
        <w:t xml:space="preserve"> имеет право требовать </w:t>
      </w:r>
      <w:r w:rsidRPr="0081001E">
        <w:rPr>
          <w:rFonts w:ascii="Times New Roman" w:hAnsi="Times New Roman" w:cs="Times New Roman"/>
          <w:color w:val="000000"/>
          <w:spacing w:val="2"/>
          <w:sz w:val="28"/>
          <w:szCs w:val="28"/>
          <w:shd w:val="clear" w:color="auto" w:fill="FFFFFF"/>
        </w:rPr>
        <w:lastRenderedPageBreak/>
        <w:t>первоначальное</w:t>
      </w:r>
      <w:r>
        <w:rPr>
          <w:rFonts w:ascii="Times New Roman" w:hAnsi="Times New Roman" w:cs="Times New Roman"/>
          <w:color w:val="000000"/>
          <w:spacing w:val="2"/>
          <w:sz w:val="28"/>
          <w:szCs w:val="28"/>
          <w:shd w:val="clear" w:color="auto" w:fill="FFFFFF"/>
        </w:rPr>
        <w:t xml:space="preserve"> </w:t>
      </w:r>
      <w:r w:rsidRPr="0081001E">
        <w:rPr>
          <w:rFonts w:ascii="Times New Roman" w:hAnsi="Times New Roman" w:cs="Times New Roman"/>
          <w:color w:val="000000"/>
          <w:spacing w:val="2"/>
          <w:sz w:val="28"/>
          <w:szCs w:val="28"/>
          <w:shd w:val="clear" w:color="auto" w:fill="FFFFFF"/>
        </w:rPr>
        <w:t>обращение к национальным административным или судебным средствам</w:t>
      </w:r>
      <w:r>
        <w:rPr>
          <w:rFonts w:ascii="Times New Roman" w:hAnsi="Times New Roman" w:cs="Times New Roman"/>
          <w:color w:val="000000"/>
          <w:spacing w:val="2"/>
          <w:sz w:val="28"/>
          <w:szCs w:val="28"/>
          <w:shd w:val="clear" w:color="auto" w:fill="FFFFFF"/>
        </w:rPr>
        <w:t xml:space="preserve"> </w:t>
      </w:r>
      <w:r w:rsidRPr="0081001E">
        <w:rPr>
          <w:rFonts w:ascii="Times New Roman" w:hAnsi="Times New Roman" w:cs="Times New Roman"/>
          <w:color w:val="000000"/>
          <w:spacing w:val="2"/>
          <w:sz w:val="28"/>
          <w:szCs w:val="28"/>
          <w:shd w:val="clear" w:color="auto" w:fill="FFFFFF"/>
        </w:rPr>
        <w:t>разрешения споров в качестве условия согласия о передаче спора для</w:t>
      </w:r>
      <w:r>
        <w:rPr>
          <w:rFonts w:ascii="Times New Roman" w:hAnsi="Times New Roman" w:cs="Times New Roman"/>
          <w:color w:val="000000"/>
          <w:spacing w:val="2"/>
          <w:sz w:val="28"/>
          <w:szCs w:val="28"/>
          <w:shd w:val="clear" w:color="auto" w:fill="FFFFFF"/>
        </w:rPr>
        <w:t xml:space="preserve"> </w:t>
      </w:r>
      <w:r w:rsidRPr="0081001E">
        <w:rPr>
          <w:rFonts w:ascii="Times New Roman" w:hAnsi="Times New Roman" w:cs="Times New Roman"/>
          <w:color w:val="000000"/>
          <w:spacing w:val="2"/>
          <w:sz w:val="28"/>
          <w:szCs w:val="28"/>
          <w:shd w:val="clear" w:color="auto" w:fill="FFFFFF"/>
        </w:rPr>
        <w:t xml:space="preserve">арбитражного рассмотрения в </w:t>
      </w:r>
      <w:r w:rsidR="00675BBC">
        <w:rPr>
          <w:rFonts w:ascii="Times New Roman" w:hAnsi="Times New Roman" w:cs="Times New Roman"/>
          <w:color w:val="000000"/>
          <w:spacing w:val="2"/>
          <w:sz w:val="28"/>
          <w:szCs w:val="28"/>
          <w:shd w:val="clear" w:color="auto" w:fill="FFFFFF"/>
        </w:rPr>
        <w:t>МЦУИС</w:t>
      </w:r>
      <w:r w:rsidRPr="0081001E">
        <w:rPr>
          <w:rFonts w:ascii="Times New Roman" w:hAnsi="Times New Roman" w:cs="Times New Roman"/>
          <w:color w:val="000000"/>
          <w:spacing w:val="2"/>
          <w:sz w:val="28"/>
          <w:szCs w:val="28"/>
          <w:shd w:val="clear" w:color="auto" w:fill="FFFFFF"/>
        </w:rPr>
        <w:t>.</w:t>
      </w:r>
      <w:r>
        <w:rPr>
          <w:rFonts w:ascii="Times New Roman" w:hAnsi="Times New Roman" w:cs="Times New Roman"/>
          <w:color w:val="000000"/>
          <w:spacing w:val="2"/>
          <w:sz w:val="28"/>
          <w:szCs w:val="28"/>
          <w:shd w:val="clear" w:color="auto" w:fill="FFFFFF"/>
        </w:rPr>
        <w:t xml:space="preserve"> </w:t>
      </w:r>
      <w:r w:rsidR="00675BBC">
        <w:rPr>
          <w:rFonts w:ascii="Times New Roman" w:hAnsi="Times New Roman" w:cs="Times New Roman"/>
          <w:color w:val="000000"/>
          <w:spacing w:val="2"/>
          <w:sz w:val="28"/>
          <w:szCs w:val="28"/>
          <w:shd w:val="clear" w:color="auto" w:fill="FFFFFF"/>
        </w:rPr>
        <w:t>Однако, если инвестор не будет согласен с решением национального суда, он имеет право обратиться в международный арбитраж. Это и является важной гарантией соблюдения государством прав инвестора</w:t>
      </w:r>
      <w:r w:rsidRPr="0081001E">
        <w:rPr>
          <w:rFonts w:ascii="Times New Roman" w:hAnsi="Times New Roman" w:cs="Times New Roman"/>
          <w:color w:val="000000"/>
          <w:spacing w:val="2"/>
          <w:sz w:val="28"/>
          <w:szCs w:val="28"/>
          <w:shd w:val="clear" w:color="auto" w:fill="FFFFFF"/>
        </w:rPr>
        <w:t>.</w:t>
      </w:r>
    </w:p>
    <w:p w:rsidR="009144A9" w:rsidRDefault="00675BBC" w:rsidP="009144A9">
      <w:pPr>
        <w:spacing w:line="360" w:lineRule="auto"/>
        <w:ind w:firstLine="851"/>
        <w:jc w:val="both"/>
        <w:rPr>
          <w:rFonts w:ascii="Times New Roman" w:hAnsi="Times New Roman" w:cs="Times New Roman"/>
          <w:color w:val="000000"/>
          <w:spacing w:val="2"/>
          <w:sz w:val="28"/>
          <w:szCs w:val="28"/>
          <w:shd w:val="clear" w:color="auto" w:fill="FFFFFF"/>
        </w:rPr>
      </w:pPr>
      <w:r>
        <w:rPr>
          <w:rFonts w:ascii="Times New Roman" w:hAnsi="Times New Roman" w:cs="Times New Roman"/>
          <w:color w:val="000000"/>
          <w:spacing w:val="2"/>
          <w:sz w:val="28"/>
          <w:szCs w:val="28"/>
          <w:shd w:val="clear" w:color="auto" w:fill="FFFFFF"/>
        </w:rPr>
        <w:t>Применимое к спору право устанавливается соглашением сторон в инвестиционном контракте между государством-реципиентом и инвестором (принцип автономии воли сторон)</w:t>
      </w:r>
      <w:r w:rsidR="00C91600">
        <w:rPr>
          <w:rFonts w:ascii="Times New Roman" w:hAnsi="Times New Roman" w:cs="Times New Roman"/>
          <w:color w:val="000000"/>
          <w:spacing w:val="2"/>
          <w:sz w:val="28"/>
          <w:szCs w:val="28"/>
          <w:shd w:val="clear" w:color="auto" w:fill="FFFFFF"/>
        </w:rPr>
        <w:t xml:space="preserve"> или отдельным соглашением</w:t>
      </w:r>
      <w:r>
        <w:rPr>
          <w:rFonts w:ascii="Times New Roman" w:hAnsi="Times New Roman" w:cs="Times New Roman"/>
          <w:color w:val="000000"/>
          <w:spacing w:val="2"/>
          <w:sz w:val="28"/>
          <w:szCs w:val="28"/>
          <w:shd w:val="clear" w:color="auto" w:fill="FFFFFF"/>
        </w:rPr>
        <w:t xml:space="preserve">, а если такое </w:t>
      </w:r>
      <w:r w:rsidR="009144A9" w:rsidRPr="0081001E">
        <w:rPr>
          <w:rFonts w:ascii="Times New Roman" w:hAnsi="Times New Roman" w:cs="Times New Roman"/>
          <w:color w:val="000000"/>
          <w:spacing w:val="2"/>
          <w:sz w:val="28"/>
          <w:szCs w:val="28"/>
          <w:shd w:val="clear" w:color="auto" w:fill="FFFFFF"/>
        </w:rPr>
        <w:t xml:space="preserve">соглашение отсутствует – согласно праву </w:t>
      </w:r>
      <w:r>
        <w:rPr>
          <w:rFonts w:ascii="Times New Roman" w:hAnsi="Times New Roman" w:cs="Times New Roman"/>
          <w:color w:val="000000"/>
          <w:spacing w:val="2"/>
          <w:sz w:val="28"/>
          <w:szCs w:val="28"/>
          <w:shd w:val="clear" w:color="auto" w:fill="FFFFFF"/>
        </w:rPr>
        <w:t xml:space="preserve">«Договаривающегося государства </w:t>
      </w:r>
      <w:r w:rsidRPr="00675BBC">
        <w:rPr>
          <w:rFonts w:ascii="Times New Roman" w:hAnsi="Times New Roman" w:cs="Times New Roman"/>
          <w:color w:val="000000"/>
          <w:spacing w:val="2"/>
          <w:sz w:val="28"/>
          <w:szCs w:val="28"/>
          <w:shd w:val="clear" w:color="auto" w:fill="FFFFFF"/>
        </w:rPr>
        <w:t>выступающего в качестве стороны в споре,</w:t>
      </w:r>
      <w:r w:rsidR="009144A9" w:rsidRPr="0081001E">
        <w:rPr>
          <w:rFonts w:ascii="Times New Roman" w:hAnsi="Times New Roman" w:cs="Times New Roman"/>
          <w:color w:val="000000"/>
          <w:spacing w:val="2"/>
          <w:sz w:val="28"/>
          <w:szCs w:val="28"/>
          <w:shd w:val="clear" w:color="auto" w:fill="FFFFFF"/>
        </w:rPr>
        <w:t xml:space="preserve"> а</w:t>
      </w:r>
      <w:r w:rsidR="009144A9">
        <w:rPr>
          <w:rFonts w:ascii="Times New Roman" w:hAnsi="Times New Roman" w:cs="Times New Roman"/>
          <w:color w:val="000000"/>
          <w:spacing w:val="2"/>
          <w:sz w:val="28"/>
          <w:szCs w:val="28"/>
          <w:shd w:val="clear" w:color="auto" w:fill="FFFFFF"/>
        </w:rPr>
        <w:t xml:space="preserve"> </w:t>
      </w:r>
      <w:r w:rsidR="009144A9" w:rsidRPr="0081001E">
        <w:rPr>
          <w:rFonts w:ascii="Times New Roman" w:hAnsi="Times New Roman" w:cs="Times New Roman"/>
          <w:color w:val="000000"/>
          <w:spacing w:val="2"/>
          <w:sz w:val="28"/>
          <w:szCs w:val="28"/>
          <w:shd w:val="clear" w:color="auto" w:fill="FFFFFF"/>
        </w:rPr>
        <w:t>также нормам международного права</w:t>
      </w:r>
      <w:r>
        <w:rPr>
          <w:rFonts w:ascii="Times New Roman" w:hAnsi="Times New Roman" w:cs="Times New Roman"/>
          <w:color w:val="000000"/>
          <w:spacing w:val="2"/>
          <w:sz w:val="28"/>
          <w:szCs w:val="28"/>
          <w:shd w:val="clear" w:color="auto" w:fill="FFFFFF"/>
        </w:rPr>
        <w:t>» (п.1 ст.26 Вашингтонской конвенции 1965 г.). П.3 ст.26</w:t>
      </w:r>
      <w:r w:rsidR="009144A9" w:rsidRPr="0081001E">
        <w:rPr>
          <w:rFonts w:ascii="Times New Roman" w:hAnsi="Times New Roman" w:cs="Times New Roman"/>
          <w:color w:val="000000"/>
          <w:spacing w:val="2"/>
          <w:sz w:val="28"/>
          <w:szCs w:val="28"/>
          <w:shd w:val="clear" w:color="auto" w:fill="FFFFFF"/>
        </w:rPr>
        <w:t xml:space="preserve"> на основании "справедливости и доброй</w:t>
      </w:r>
      <w:r w:rsidR="009144A9">
        <w:rPr>
          <w:rFonts w:ascii="Times New Roman" w:hAnsi="Times New Roman" w:cs="Times New Roman"/>
          <w:color w:val="000000"/>
          <w:spacing w:val="2"/>
          <w:sz w:val="28"/>
          <w:szCs w:val="28"/>
          <w:shd w:val="clear" w:color="auto" w:fill="FFFFFF"/>
        </w:rPr>
        <w:t xml:space="preserve"> </w:t>
      </w:r>
      <w:r w:rsidR="009144A9" w:rsidRPr="0081001E">
        <w:rPr>
          <w:rFonts w:ascii="Times New Roman" w:hAnsi="Times New Roman" w:cs="Times New Roman"/>
          <w:color w:val="000000"/>
          <w:spacing w:val="2"/>
          <w:sz w:val="28"/>
          <w:szCs w:val="28"/>
          <w:shd w:val="clear" w:color="auto" w:fill="FFFFFF"/>
        </w:rPr>
        <w:t>совести" (</w:t>
      </w:r>
      <w:proofErr w:type="spellStart"/>
      <w:r w:rsidR="009144A9" w:rsidRPr="0081001E">
        <w:rPr>
          <w:rFonts w:ascii="Times New Roman" w:hAnsi="Times New Roman" w:cs="Times New Roman"/>
          <w:color w:val="000000"/>
          <w:spacing w:val="2"/>
          <w:sz w:val="28"/>
          <w:szCs w:val="28"/>
          <w:shd w:val="clear" w:color="auto" w:fill="FFFFFF"/>
        </w:rPr>
        <w:t>ex</w:t>
      </w:r>
      <w:proofErr w:type="spellEnd"/>
      <w:r w:rsidR="009144A9" w:rsidRPr="0081001E">
        <w:rPr>
          <w:rFonts w:ascii="Times New Roman" w:hAnsi="Times New Roman" w:cs="Times New Roman"/>
          <w:color w:val="000000"/>
          <w:spacing w:val="2"/>
          <w:sz w:val="28"/>
          <w:szCs w:val="28"/>
          <w:shd w:val="clear" w:color="auto" w:fill="FFFFFF"/>
        </w:rPr>
        <w:t xml:space="preserve"> </w:t>
      </w:r>
      <w:proofErr w:type="spellStart"/>
      <w:r w:rsidR="009144A9" w:rsidRPr="0081001E">
        <w:rPr>
          <w:rFonts w:ascii="Times New Roman" w:hAnsi="Times New Roman" w:cs="Times New Roman"/>
          <w:color w:val="000000"/>
          <w:spacing w:val="2"/>
          <w:sz w:val="28"/>
          <w:szCs w:val="28"/>
          <w:shd w:val="clear" w:color="auto" w:fill="FFFFFF"/>
        </w:rPr>
        <w:t>aequo</w:t>
      </w:r>
      <w:proofErr w:type="spellEnd"/>
      <w:r w:rsidR="009144A9" w:rsidRPr="0081001E">
        <w:rPr>
          <w:rFonts w:ascii="Times New Roman" w:hAnsi="Times New Roman" w:cs="Times New Roman"/>
          <w:color w:val="000000"/>
          <w:spacing w:val="2"/>
          <w:sz w:val="28"/>
          <w:szCs w:val="28"/>
          <w:shd w:val="clear" w:color="auto" w:fill="FFFFFF"/>
        </w:rPr>
        <w:t xml:space="preserve"> </w:t>
      </w:r>
      <w:proofErr w:type="spellStart"/>
      <w:r w:rsidR="009144A9" w:rsidRPr="0081001E">
        <w:rPr>
          <w:rFonts w:ascii="Times New Roman" w:hAnsi="Times New Roman" w:cs="Times New Roman"/>
          <w:color w:val="000000"/>
          <w:spacing w:val="2"/>
          <w:sz w:val="28"/>
          <w:szCs w:val="28"/>
          <w:shd w:val="clear" w:color="auto" w:fill="FFFFFF"/>
        </w:rPr>
        <w:t>et</w:t>
      </w:r>
      <w:proofErr w:type="spellEnd"/>
      <w:r w:rsidR="009144A9" w:rsidRPr="0081001E">
        <w:rPr>
          <w:rFonts w:ascii="Times New Roman" w:hAnsi="Times New Roman" w:cs="Times New Roman"/>
          <w:color w:val="000000"/>
          <w:spacing w:val="2"/>
          <w:sz w:val="28"/>
          <w:szCs w:val="28"/>
          <w:shd w:val="clear" w:color="auto" w:fill="FFFFFF"/>
        </w:rPr>
        <w:t xml:space="preserve"> </w:t>
      </w:r>
      <w:proofErr w:type="spellStart"/>
      <w:r w:rsidR="009144A9" w:rsidRPr="0081001E">
        <w:rPr>
          <w:rFonts w:ascii="Times New Roman" w:hAnsi="Times New Roman" w:cs="Times New Roman"/>
          <w:color w:val="000000"/>
          <w:spacing w:val="2"/>
          <w:sz w:val="28"/>
          <w:szCs w:val="28"/>
          <w:shd w:val="clear" w:color="auto" w:fill="FFFFFF"/>
        </w:rPr>
        <w:t>bono</w:t>
      </w:r>
      <w:proofErr w:type="spellEnd"/>
      <w:r w:rsidR="009144A9" w:rsidRPr="0081001E">
        <w:rPr>
          <w:rFonts w:ascii="Times New Roman" w:hAnsi="Times New Roman" w:cs="Times New Roman"/>
          <w:color w:val="000000"/>
          <w:spacing w:val="2"/>
          <w:sz w:val="28"/>
          <w:szCs w:val="28"/>
          <w:shd w:val="clear" w:color="auto" w:fill="FFFFFF"/>
        </w:rPr>
        <w:t>), если стороны договорятся об этом.</w:t>
      </w:r>
      <w:r w:rsidR="00C91600">
        <w:rPr>
          <w:rFonts w:ascii="Times New Roman" w:hAnsi="Times New Roman" w:cs="Times New Roman"/>
          <w:color w:val="000000"/>
          <w:spacing w:val="2"/>
          <w:sz w:val="28"/>
          <w:szCs w:val="28"/>
          <w:shd w:val="clear" w:color="auto" w:fill="FFFFFF"/>
        </w:rPr>
        <w:t xml:space="preserve"> Аналогичные правила содержатся в Арбитражном регламенте Международного коммерческого арбитража Международной торговой палаты.</w:t>
      </w:r>
    </w:p>
    <w:p w:rsidR="00C91600" w:rsidRDefault="00C91600" w:rsidP="009144A9">
      <w:pPr>
        <w:spacing w:line="360" w:lineRule="auto"/>
        <w:ind w:firstLine="851"/>
        <w:jc w:val="both"/>
        <w:rPr>
          <w:rFonts w:ascii="Times New Roman" w:hAnsi="Times New Roman" w:cs="Times New Roman"/>
          <w:color w:val="000000"/>
          <w:spacing w:val="2"/>
          <w:sz w:val="28"/>
          <w:szCs w:val="28"/>
          <w:shd w:val="clear" w:color="auto" w:fill="FFFFFF"/>
        </w:rPr>
      </w:pPr>
      <w:r>
        <w:rPr>
          <w:rFonts w:ascii="Times New Roman" w:hAnsi="Times New Roman" w:cs="Times New Roman"/>
          <w:color w:val="000000"/>
          <w:spacing w:val="2"/>
          <w:sz w:val="28"/>
          <w:szCs w:val="28"/>
          <w:shd w:val="clear" w:color="auto" w:fill="FFFFFF"/>
        </w:rPr>
        <w:t xml:space="preserve">В случае если государство не участвует в Вашингтонской конвенции 1965 г., нормы о применимом праве могут содержаться в ДИС или законодательстве. В </w:t>
      </w:r>
      <w:proofErr w:type="gramStart"/>
      <w:r>
        <w:rPr>
          <w:rFonts w:ascii="Times New Roman" w:hAnsi="Times New Roman" w:cs="Times New Roman"/>
          <w:color w:val="000000"/>
          <w:spacing w:val="2"/>
          <w:sz w:val="28"/>
          <w:szCs w:val="28"/>
          <w:shd w:val="clear" w:color="auto" w:fill="FFFFFF"/>
        </w:rPr>
        <w:t>ДИС,  заключенных</w:t>
      </w:r>
      <w:proofErr w:type="gramEnd"/>
      <w:r>
        <w:rPr>
          <w:rFonts w:ascii="Times New Roman" w:hAnsi="Times New Roman" w:cs="Times New Roman"/>
          <w:color w:val="000000"/>
          <w:spacing w:val="2"/>
          <w:sz w:val="28"/>
          <w:szCs w:val="28"/>
          <w:shd w:val="clear" w:color="auto" w:fill="FFFFFF"/>
        </w:rPr>
        <w:t xml:space="preserve"> Российской Федерацией, такие положения содержатся только в случаях возможности использования процедуры международного арбитража</w:t>
      </w:r>
      <w:r>
        <w:rPr>
          <w:rStyle w:val="a9"/>
          <w:rFonts w:ascii="Times New Roman" w:hAnsi="Times New Roman" w:cs="Times New Roman"/>
          <w:color w:val="000000"/>
          <w:spacing w:val="2"/>
          <w:sz w:val="28"/>
          <w:szCs w:val="28"/>
          <w:shd w:val="clear" w:color="auto" w:fill="FFFFFF"/>
        </w:rPr>
        <w:footnoteReference w:id="38"/>
      </w:r>
      <w:r>
        <w:rPr>
          <w:rFonts w:ascii="Times New Roman" w:hAnsi="Times New Roman" w:cs="Times New Roman"/>
          <w:color w:val="000000"/>
          <w:spacing w:val="2"/>
          <w:sz w:val="28"/>
          <w:szCs w:val="28"/>
          <w:shd w:val="clear" w:color="auto" w:fill="FFFFFF"/>
        </w:rPr>
        <w:t>. По мнению С.И. Крупко</w:t>
      </w:r>
      <w:r>
        <w:rPr>
          <w:rStyle w:val="a9"/>
          <w:rFonts w:ascii="Times New Roman" w:hAnsi="Times New Roman" w:cs="Times New Roman"/>
          <w:color w:val="000000"/>
          <w:spacing w:val="2"/>
          <w:sz w:val="28"/>
          <w:szCs w:val="28"/>
          <w:shd w:val="clear" w:color="auto" w:fill="FFFFFF"/>
        </w:rPr>
        <w:footnoteReference w:id="39"/>
      </w:r>
      <w:r>
        <w:rPr>
          <w:rFonts w:ascii="Times New Roman" w:hAnsi="Times New Roman" w:cs="Times New Roman"/>
          <w:color w:val="000000"/>
          <w:spacing w:val="2"/>
          <w:sz w:val="28"/>
          <w:szCs w:val="28"/>
          <w:shd w:val="clear" w:color="auto" w:fill="FFFFFF"/>
        </w:rPr>
        <w:t xml:space="preserve">, подобное указание может быть причиной того, что арбитраж будет </w:t>
      </w:r>
      <w:r>
        <w:rPr>
          <w:rFonts w:ascii="Times New Roman" w:hAnsi="Times New Roman" w:cs="Times New Roman"/>
          <w:color w:val="000000"/>
          <w:spacing w:val="2"/>
          <w:sz w:val="28"/>
          <w:szCs w:val="28"/>
          <w:shd w:val="clear" w:color="auto" w:fill="FFFFFF"/>
        </w:rPr>
        <w:lastRenderedPageBreak/>
        <w:t>применять право, отличное от права, которое применялось при исполнении договора. Это создает дополнительную неопределённость в отношениях сторон.</w:t>
      </w:r>
    </w:p>
    <w:p w:rsidR="00C91600" w:rsidRPr="0081001E" w:rsidRDefault="00C91600" w:rsidP="009144A9">
      <w:pPr>
        <w:spacing w:line="360" w:lineRule="auto"/>
        <w:ind w:firstLine="851"/>
        <w:jc w:val="both"/>
        <w:rPr>
          <w:rFonts w:ascii="Times New Roman" w:hAnsi="Times New Roman" w:cs="Times New Roman"/>
          <w:color w:val="000000"/>
          <w:spacing w:val="2"/>
          <w:sz w:val="28"/>
          <w:szCs w:val="28"/>
          <w:shd w:val="clear" w:color="auto" w:fill="FFFFFF"/>
        </w:rPr>
      </w:pPr>
      <w:r>
        <w:rPr>
          <w:rFonts w:ascii="Times New Roman" w:hAnsi="Times New Roman" w:cs="Times New Roman"/>
          <w:color w:val="000000"/>
          <w:spacing w:val="2"/>
          <w:sz w:val="28"/>
          <w:szCs w:val="28"/>
          <w:shd w:val="clear" w:color="auto" w:fill="FFFFFF"/>
        </w:rPr>
        <w:t xml:space="preserve">Статус государства ярко проявляется при реализации процедур признания и исполнения решений международного инвестиционного арбитража. </w:t>
      </w:r>
      <w:proofErr w:type="gramStart"/>
      <w:r>
        <w:rPr>
          <w:rFonts w:ascii="Times New Roman" w:hAnsi="Times New Roman" w:cs="Times New Roman"/>
          <w:color w:val="000000"/>
          <w:spacing w:val="2"/>
          <w:sz w:val="28"/>
          <w:szCs w:val="28"/>
          <w:shd w:val="clear" w:color="auto" w:fill="FFFFFF"/>
        </w:rPr>
        <w:t>Как указывалось</w:t>
      </w:r>
      <w:proofErr w:type="gramEnd"/>
      <w:r>
        <w:rPr>
          <w:rFonts w:ascii="Times New Roman" w:hAnsi="Times New Roman" w:cs="Times New Roman"/>
          <w:color w:val="000000"/>
          <w:spacing w:val="2"/>
          <w:sz w:val="28"/>
          <w:szCs w:val="28"/>
          <w:shd w:val="clear" w:color="auto" w:fill="FFFFFF"/>
        </w:rPr>
        <w:t xml:space="preserve"> в главе 1 данной работы, даже при наличии юридических обязательств государство может отказаться исполнять арбитражное решение. Единственный способ борьбы с таким злоупотреблением своими правами – обращение взыскания на имущество этого государства за рубежом. Такое обращение взыскания производится на основании процедур, установленных государством, в котором находится это имущество. </w:t>
      </w:r>
    </w:p>
    <w:p w:rsidR="00694559" w:rsidRDefault="00C91600" w:rsidP="009144A9">
      <w:pPr>
        <w:spacing w:line="360" w:lineRule="auto"/>
        <w:ind w:firstLine="851"/>
        <w:jc w:val="both"/>
        <w:rPr>
          <w:rFonts w:ascii="Times New Roman" w:hAnsi="Times New Roman" w:cs="Times New Roman"/>
          <w:color w:val="000000"/>
          <w:spacing w:val="2"/>
          <w:sz w:val="28"/>
          <w:szCs w:val="28"/>
          <w:shd w:val="clear" w:color="auto" w:fill="FFFFFF"/>
        </w:rPr>
      </w:pPr>
      <w:r>
        <w:rPr>
          <w:rFonts w:ascii="Times New Roman" w:hAnsi="Times New Roman" w:cs="Times New Roman"/>
          <w:color w:val="000000"/>
          <w:spacing w:val="2"/>
          <w:sz w:val="28"/>
          <w:szCs w:val="28"/>
          <w:shd w:val="clear" w:color="auto" w:fill="FFFFFF"/>
        </w:rPr>
        <w:t xml:space="preserve">Однако, за исключением некоторых случаев, решение исполняется на основании обязательств, принятых на себя государством в связи с участием в: </w:t>
      </w:r>
    </w:p>
    <w:p w:rsidR="00C91600" w:rsidRPr="00C91600" w:rsidRDefault="00C91600" w:rsidP="00C91600">
      <w:pPr>
        <w:pStyle w:val="ae"/>
        <w:numPr>
          <w:ilvl w:val="0"/>
          <w:numId w:val="32"/>
        </w:numPr>
        <w:spacing w:line="360" w:lineRule="auto"/>
        <w:jc w:val="both"/>
        <w:rPr>
          <w:rFonts w:ascii="Times New Roman" w:hAnsi="Times New Roman" w:cs="Times New Roman"/>
          <w:sz w:val="28"/>
        </w:rPr>
      </w:pPr>
      <w:r w:rsidRPr="00C91600">
        <w:rPr>
          <w:rFonts w:ascii="Times New Roman" w:hAnsi="Times New Roman" w:cs="Times New Roman"/>
          <w:color w:val="000000"/>
          <w:spacing w:val="2"/>
          <w:sz w:val="28"/>
          <w:szCs w:val="28"/>
          <w:shd w:val="clear" w:color="auto" w:fill="FFFFFF"/>
        </w:rPr>
        <w:t xml:space="preserve">Нью-Йоркской конвенции 1958 г. </w:t>
      </w:r>
      <w:r w:rsidRPr="00C91600">
        <w:rPr>
          <w:rFonts w:ascii="Times New Roman" w:hAnsi="Times New Roman" w:cs="Times New Roman"/>
          <w:sz w:val="28"/>
        </w:rPr>
        <w:t>о признании и приведении в исполнение иностранных арбитражных решений,</w:t>
      </w:r>
    </w:p>
    <w:p w:rsidR="00C91600" w:rsidRPr="00C91600" w:rsidRDefault="00C91600" w:rsidP="00C91600">
      <w:pPr>
        <w:pStyle w:val="ae"/>
        <w:numPr>
          <w:ilvl w:val="0"/>
          <w:numId w:val="32"/>
        </w:numPr>
        <w:spacing w:line="360" w:lineRule="auto"/>
        <w:jc w:val="both"/>
        <w:rPr>
          <w:rFonts w:ascii="Times New Roman" w:hAnsi="Times New Roman" w:cs="Times New Roman"/>
          <w:sz w:val="28"/>
        </w:rPr>
      </w:pPr>
      <w:r w:rsidRPr="00C91600">
        <w:rPr>
          <w:rFonts w:ascii="Times New Roman" w:hAnsi="Times New Roman" w:cs="Times New Roman"/>
          <w:sz w:val="28"/>
        </w:rPr>
        <w:t>Европейской конвенции и внешнеторговом арбитраже 1961 г.</w:t>
      </w:r>
      <w:r>
        <w:rPr>
          <w:rFonts w:ascii="Times New Roman" w:hAnsi="Times New Roman" w:cs="Times New Roman"/>
          <w:sz w:val="28"/>
        </w:rPr>
        <w:t>,</w:t>
      </w:r>
    </w:p>
    <w:p w:rsidR="00C91600" w:rsidRPr="00C91600" w:rsidRDefault="00C91600" w:rsidP="00C91600">
      <w:pPr>
        <w:pStyle w:val="ae"/>
        <w:numPr>
          <w:ilvl w:val="0"/>
          <w:numId w:val="32"/>
        </w:numPr>
        <w:spacing w:line="360" w:lineRule="auto"/>
        <w:jc w:val="both"/>
        <w:rPr>
          <w:rFonts w:ascii="Times New Roman" w:hAnsi="Times New Roman" w:cs="Times New Roman"/>
          <w:color w:val="000000"/>
          <w:spacing w:val="2"/>
          <w:sz w:val="28"/>
          <w:szCs w:val="28"/>
          <w:shd w:val="clear" w:color="auto" w:fill="FFFFFF"/>
        </w:rPr>
      </w:pPr>
      <w:r w:rsidRPr="00C91600">
        <w:rPr>
          <w:rFonts w:ascii="Times New Roman" w:hAnsi="Times New Roman" w:cs="Times New Roman"/>
          <w:sz w:val="28"/>
        </w:rPr>
        <w:t>Вашингтонской конвенции 1965 г.</w:t>
      </w:r>
      <w:r>
        <w:rPr>
          <w:rFonts w:ascii="Times New Roman" w:hAnsi="Times New Roman" w:cs="Times New Roman"/>
          <w:sz w:val="28"/>
        </w:rPr>
        <w:t>,</w:t>
      </w:r>
    </w:p>
    <w:p w:rsidR="00C91600" w:rsidRPr="00C91600" w:rsidRDefault="00C91600" w:rsidP="00C91600">
      <w:pPr>
        <w:pStyle w:val="ae"/>
        <w:numPr>
          <w:ilvl w:val="0"/>
          <w:numId w:val="32"/>
        </w:numPr>
        <w:spacing w:line="360" w:lineRule="auto"/>
        <w:jc w:val="both"/>
        <w:rPr>
          <w:rFonts w:ascii="Times New Roman" w:hAnsi="Times New Roman" w:cs="Times New Roman"/>
          <w:color w:val="000000"/>
          <w:spacing w:val="2"/>
          <w:sz w:val="28"/>
          <w:szCs w:val="28"/>
          <w:shd w:val="clear" w:color="auto" w:fill="FFFFFF"/>
        </w:rPr>
      </w:pPr>
      <w:r>
        <w:rPr>
          <w:rFonts w:ascii="Times New Roman" w:hAnsi="Times New Roman" w:cs="Times New Roman"/>
          <w:sz w:val="28"/>
        </w:rPr>
        <w:t>ДИС, заключенных между государствами.</w:t>
      </w:r>
    </w:p>
    <w:p w:rsidR="00694559" w:rsidRDefault="009144A9" w:rsidP="00694559">
      <w:pPr>
        <w:spacing w:line="360" w:lineRule="auto"/>
        <w:ind w:firstLine="851"/>
        <w:jc w:val="both"/>
        <w:rPr>
          <w:rFonts w:ascii="Times New Roman" w:hAnsi="Times New Roman" w:cs="Times New Roman"/>
          <w:color w:val="000000"/>
          <w:spacing w:val="2"/>
          <w:sz w:val="28"/>
          <w:szCs w:val="28"/>
          <w:shd w:val="clear" w:color="auto" w:fill="FFFFFF"/>
        </w:rPr>
      </w:pPr>
      <w:r w:rsidRPr="0081001E">
        <w:rPr>
          <w:rFonts w:ascii="Times New Roman" w:hAnsi="Times New Roman" w:cs="Times New Roman"/>
          <w:color w:val="000000"/>
          <w:spacing w:val="2"/>
          <w:sz w:val="28"/>
          <w:szCs w:val="28"/>
          <w:shd w:val="clear" w:color="auto" w:fill="FFFFFF"/>
        </w:rPr>
        <w:t>Согласно ст. 54 Вашингтонской конвенции</w:t>
      </w:r>
      <w:r w:rsidR="00C91600">
        <w:rPr>
          <w:rFonts w:ascii="Times New Roman" w:hAnsi="Times New Roman" w:cs="Times New Roman"/>
          <w:color w:val="000000"/>
          <w:spacing w:val="2"/>
          <w:sz w:val="28"/>
          <w:szCs w:val="28"/>
          <w:shd w:val="clear" w:color="auto" w:fill="FFFFFF"/>
        </w:rPr>
        <w:t xml:space="preserve">, как конвенции специально посвященной международному инвестиционному арбитражу, </w:t>
      </w:r>
      <w:r w:rsidR="00C91600" w:rsidRPr="0081001E">
        <w:rPr>
          <w:rFonts w:ascii="Times New Roman" w:hAnsi="Times New Roman" w:cs="Times New Roman"/>
          <w:color w:val="000000"/>
          <w:spacing w:val="2"/>
          <w:sz w:val="28"/>
          <w:szCs w:val="28"/>
          <w:shd w:val="clear" w:color="auto" w:fill="FFFFFF"/>
        </w:rPr>
        <w:t>«</w:t>
      </w:r>
      <w:r w:rsidRPr="0081001E">
        <w:rPr>
          <w:rFonts w:ascii="Times New Roman" w:hAnsi="Times New Roman" w:cs="Times New Roman"/>
          <w:color w:val="000000"/>
          <w:spacing w:val="2"/>
          <w:sz w:val="28"/>
          <w:szCs w:val="28"/>
          <w:shd w:val="clear" w:color="auto" w:fill="FFFFFF"/>
        </w:rPr>
        <w:t>каждое</w:t>
      </w:r>
      <w:r>
        <w:rPr>
          <w:rFonts w:ascii="Times New Roman" w:hAnsi="Times New Roman" w:cs="Times New Roman"/>
          <w:color w:val="000000"/>
          <w:spacing w:val="2"/>
          <w:sz w:val="28"/>
          <w:szCs w:val="28"/>
          <w:shd w:val="clear" w:color="auto" w:fill="FFFFFF"/>
        </w:rPr>
        <w:t xml:space="preserve"> </w:t>
      </w:r>
      <w:r w:rsidRPr="0081001E">
        <w:rPr>
          <w:rFonts w:ascii="Times New Roman" w:hAnsi="Times New Roman" w:cs="Times New Roman"/>
          <w:color w:val="000000"/>
          <w:spacing w:val="2"/>
          <w:sz w:val="28"/>
          <w:szCs w:val="28"/>
          <w:shd w:val="clear" w:color="auto" w:fill="FFFFFF"/>
        </w:rPr>
        <w:t>Договаривающееся государство признает решение Арбитража, вынесенное в</w:t>
      </w:r>
      <w:r>
        <w:rPr>
          <w:rFonts w:ascii="Times New Roman" w:hAnsi="Times New Roman" w:cs="Times New Roman"/>
          <w:color w:val="000000"/>
          <w:spacing w:val="2"/>
          <w:sz w:val="28"/>
          <w:szCs w:val="28"/>
          <w:shd w:val="clear" w:color="auto" w:fill="FFFFFF"/>
        </w:rPr>
        <w:t xml:space="preserve"> </w:t>
      </w:r>
      <w:r w:rsidRPr="0081001E">
        <w:rPr>
          <w:rFonts w:ascii="Times New Roman" w:hAnsi="Times New Roman" w:cs="Times New Roman"/>
          <w:color w:val="000000"/>
          <w:spacing w:val="2"/>
          <w:sz w:val="28"/>
          <w:szCs w:val="28"/>
          <w:shd w:val="clear" w:color="auto" w:fill="FFFFFF"/>
        </w:rPr>
        <w:t>соответствии с настоящей Конвенцией, в качестве обязывающего обеспечить</w:t>
      </w:r>
      <w:r>
        <w:rPr>
          <w:rFonts w:ascii="Times New Roman" w:hAnsi="Times New Roman" w:cs="Times New Roman"/>
          <w:color w:val="000000"/>
          <w:spacing w:val="2"/>
          <w:sz w:val="28"/>
          <w:szCs w:val="28"/>
          <w:shd w:val="clear" w:color="auto" w:fill="FFFFFF"/>
        </w:rPr>
        <w:t xml:space="preserve"> </w:t>
      </w:r>
      <w:r w:rsidRPr="0081001E">
        <w:rPr>
          <w:rFonts w:ascii="Times New Roman" w:hAnsi="Times New Roman" w:cs="Times New Roman"/>
          <w:color w:val="000000"/>
          <w:spacing w:val="2"/>
          <w:sz w:val="28"/>
          <w:szCs w:val="28"/>
          <w:shd w:val="clear" w:color="auto" w:fill="FFFFFF"/>
        </w:rPr>
        <w:t>исполнение денежных обязательств, налагаемых решением Арбитража, в</w:t>
      </w:r>
      <w:r>
        <w:rPr>
          <w:rFonts w:ascii="Times New Roman" w:hAnsi="Times New Roman" w:cs="Times New Roman"/>
          <w:color w:val="000000"/>
          <w:spacing w:val="2"/>
          <w:sz w:val="28"/>
          <w:szCs w:val="28"/>
          <w:shd w:val="clear" w:color="auto" w:fill="FFFFFF"/>
        </w:rPr>
        <w:t xml:space="preserve"> </w:t>
      </w:r>
      <w:r w:rsidRPr="0081001E">
        <w:rPr>
          <w:rFonts w:ascii="Times New Roman" w:hAnsi="Times New Roman" w:cs="Times New Roman"/>
          <w:color w:val="000000"/>
          <w:spacing w:val="2"/>
          <w:sz w:val="28"/>
          <w:szCs w:val="28"/>
          <w:shd w:val="clear" w:color="auto" w:fill="FFFFFF"/>
        </w:rPr>
        <w:t>пределах своей территории, таким же образом, как если бы это было</w:t>
      </w:r>
      <w:r>
        <w:rPr>
          <w:rFonts w:ascii="Times New Roman" w:hAnsi="Times New Roman" w:cs="Times New Roman"/>
          <w:color w:val="000000"/>
          <w:spacing w:val="2"/>
          <w:sz w:val="28"/>
          <w:szCs w:val="28"/>
          <w:shd w:val="clear" w:color="auto" w:fill="FFFFFF"/>
        </w:rPr>
        <w:t xml:space="preserve"> </w:t>
      </w:r>
      <w:r w:rsidRPr="0081001E">
        <w:rPr>
          <w:rFonts w:ascii="Times New Roman" w:hAnsi="Times New Roman" w:cs="Times New Roman"/>
          <w:color w:val="000000"/>
          <w:spacing w:val="2"/>
          <w:sz w:val="28"/>
          <w:szCs w:val="28"/>
          <w:shd w:val="clear" w:color="auto" w:fill="FFFFFF"/>
        </w:rPr>
        <w:t>окончательное решение суд</w:t>
      </w:r>
      <w:r w:rsidR="00C91600">
        <w:rPr>
          <w:rFonts w:ascii="Times New Roman" w:hAnsi="Times New Roman" w:cs="Times New Roman"/>
          <w:color w:val="000000"/>
          <w:spacing w:val="2"/>
          <w:sz w:val="28"/>
          <w:szCs w:val="28"/>
          <w:shd w:val="clear" w:color="auto" w:fill="FFFFFF"/>
        </w:rPr>
        <w:t>ебного органа этого государства»</w:t>
      </w:r>
      <w:r w:rsidRPr="0081001E">
        <w:rPr>
          <w:rFonts w:ascii="Times New Roman" w:hAnsi="Times New Roman" w:cs="Times New Roman"/>
          <w:color w:val="000000"/>
          <w:spacing w:val="2"/>
          <w:sz w:val="28"/>
          <w:szCs w:val="28"/>
          <w:shd w:val="clear" w:color="auto" w:fill="FFFFFF"/>
        </w:rPr>
        <w:t>. Таким</w:t>
      </w:r>
      <w:r>
        <w:rPr>
          <w:rFonts w:ascii="Times New Roman" w:hAnsi="Times New Roman" w:cs="Times New Roman"/>
          <w:color w:val="000000"/>
          <w:spacing w:val="2"/>
          <w:sz w:val="28"/>
          <w:szCs w:val="28"/>
          <w:shd w:val="clear" w:color="auto" w:fill="FFFFFF"/>
        </w:rPr>
        <w:t xml:space="preserve"> </w:t>
      </w:r>
      <w:r w:rsidRPr="0081001E">
        <w:rPr>
          <w:rFonts w:ascii="Times New Roman" w:hAnsi="Times New Roman" w:cs="Times New Roman"/>
          <w:color w:val="000000"/>
          <w:spacing w:val="2"/>
          <w:sz w:val="28"/>
          <w:szCs w:val="28"/>
          <w:shd w:val="clear" w:color="auto" w:fill="FFFFFF"/>
        </w:rPr>
        <w:t xml:space="preserve">образом, Вашингтонская конвенция содержит </w:t>
      </w:r>
      <w:r w:rsidRPr="0081001E">
        <w:rPr>
          <w:rFonts w:ascii="Times New Roman" w:hAnsi="Times New Roman" w:cs="Times New Roman"/>
          <w:color w:val="000000"/>
          <w:spacing w:val="2"/>
          <w:sz w:val="28"/>
          <w:szCs w:val="28"/>
          <w:shd w:val="clear" w:color="auto" w:fill="FFFFFF"/>
        </w:rPr>
        <w:lastRenderedPageBreak/>
        <w:t>международно-правовое</w:t>
      </w:r>
      <w:r>
        <w:rPr>
          <w:rFonts w:ascii="Times New Roman" w:hAnsi="Times New Roman" w:cs="Times New Roman"/>
          <w:color w:val="000000"/>
          <w:spacing w:val="2"/>
          <w:sz w:val="28"/>
          <w:szCs w:val="28"/>
          <w:shd w:val="clear" w:color="auto" w:fill="FFFFFF"/>
        </w:rPr>
        <w:t xml:space="preserve"> </w:t>
      </w:r>
      <w:r w:rsidRPr="0081001E">
        <w:rPr>
          <w:rFonts w:ascii="Times New Roman" w:hAnsi="Times New Roman" w:cs="Times New Roman"/>
          <w:color w:val="000000"/>
          <w:spacing w:val="2"/>
          <w:sz w:val="28"/>
          <w:szCs w:val="28"/>
          <w:shd w:val="clear" w:color="auto" w:fill="FFFFFF"/>
        </w:rPr>
        <w:t>обязательство каждого государства - участника Конвенции обеспечить</w:t>
      </w:r>
      <w:r>
        <w:rPr>
          <w:rFonts w:ascii="Times New Roman" w:hAnsi="Times New Roman" w:cs="Times New Roman"/>
          <w:color w:val="000000"/>
          <w:spacing w:val="2"/>
          <w:sz w:val="28"/>
          <w:szCs w:val="28"/>
          <w:shd w:val="clear" w:color="auto" w:fill="FFFFFF"/>
        </w:rPr>
        <w:t xml:space="preserve"> </w:t>
      </w:r>
      <w:r w:rsidRPr="0081001E">
        <w:rPr>
          <w:rFonts w:ascii="Times New Roman" w:hAnsi="Times New Roman" w:cs="Times New Roman"/>
          <w:color w:val="000000"/>
          <w:spacing w:val="2"/>
          <w:sz w:val="28"/>
          <w:szCs w:val="28"/>
          <w:shd w:val="clear" w:color="auto" w:fill="FFFFFF"/>
        </w:rPr>
        <w:t>и</w:t>
      </w:r>
      <w:r w:rsidR="00694559">
        <w:rPr>
          <w:rFonts w:ascii="Times New Roman" w:hAnsi="Times New Roman" w:cs="Times New Roman"/>
          <w:color w:val="000000"/>
          <w:spacing w:val="2"/>
          <w:sz w:val="28"/>
          <w:szCs w:val="28"/>
          <w:shd w:val="clear" w:color="auto" w:fill="FFFFFF"/>
        </w:rPr>
        <w:t>сполнение арбитражного решения.</w:t>
      </w:r>
    </w:p>
    <w:p w:rsidR="00C91600" w:rsidRDefault="00C91600" w:rsidP="00694559">
      <w:pPr>
        <w:spacing w:line="360" w:lineRule="auto"/>
        <w:ind w:firstLine="851"/>
        <w:jc w:val="both"/>
        <w:rPr>
          <w:rFonts w:ascii="Times New Roman" w:hAnsi="Times New Roman" w:cs="Times New Roman"/>
          <w:color w:val="000000"/>
          <w:spacing w:val="2"/>
          <w:sz w:val="28"/>
          <w:szCs w:val="28"/>
          <w:shd w:val="clear" w:color="auto" w:fill="FFFFFF"/>
        </w:rPr>
      </w:pPr>
      <w:r>
        <w:rPr>
          <w:rFonts w:ascii="Times New Roman" w:hAnsi="Times New Roman" w:cs="Times New Roman"/>
          <w:color w:val="000000"/>
          <w:spacing w:val="2"/>
          <w:sz w:val="28"/>
          <w:szCs w:val="28"/>
          <w:shd w:val="clear" w:color="auto" w:fill="FFFFFF"/>
        </w:rPr>
        <w:t xml:space="preserve">В ДИС, как правило, содержатся </w:t>
      </w:r>
      <w:r w:rsidR="00733C23">
        <w:rPr>
          <w:rFonts w:ascii="Times New Roman" w:hAnsi="Times New Roman" w:cs="Times New Roman"/>
          <w:color w:val="000000"/>
          <w:spacing w:val="2"/>
          <w:sz w:val="28"/>
          <w:szCs w:val="28"/>
          <w:shd w:val="clear" w:color="auto" w:fill="FFFFFF"/>
        </w:rPr>
        <w:t>бланкетные</w:t>
      </w:r>
      <w:r>
        <w:rPr>
          <w:rFonts w:ascii="Times New Roman" w:hAnsi="Times New Roman" w:cs="Times New Roman"/>
          <w:color w:val="000000"/>
          <w:spacing w:val="2"/>
          <w:sz w:val="28"/>
          <w:szCs w:val="28"/>
          <w:shd w:val="clear" w:color="auto" w:fill="FFFFFF"/>
        </w:rPr>
        <w:t xml:space="preserve"> нормы</w:t>
      </w:r>
      <w:r w:rsidR="00B67543">
        <w:rPr>
          <w:rFonts w:ascii="Times New Roman" w:hAnsi="Times New Roman" w:cs="Times New Roman"/>
          <w:color w:val="000000"/>
          <w:spacing w:val="2"/>
          <w:sz w:val="28"/>
          <w:szCs w:val="28"/>
          <w:shd w:val="clear" w:color="auto" w:fill="FFFFFF"/>
        </w:rPr>
        <w:t>,</w:t>
      </w:r>
      <w:r>
        <w:rPr>
          <w:rFonts w:ascii="Times New Roman" w:hAnsi="Times New Roman" w:cs="Times New Roman"/>
          <w:color w:val="000000"/>
          <w:spacing w:val="2"/>
          <w:sz w:val="28"/>
          <w:szCs w:val="28"/>
          <w:shd w:val="clear" w:color="auto" w:fill="FFFFFF"/>
        </w:rPr>
        <w:t xml:space="preserve"> отсылающие как к </w:t>
      </w:r>
      <w:r w:rsidR="00B67543">
        <w:rPr>
          <w:rFonts w:ascii="Times New Roman" w:hAnsi="Times New Roman" w:cs="Times New Roman"/>
          <w:color w:val="000000"/>
          <w:spacing w:val="2"/>
          <w:sz w:val="28"/>
          <w:szCs w:val="28"/>
          <w:shd w:val="clear" w:color="auto" w:fill="FFFFFF"/>
        </w:rPr>
        <w:t xml:space="preserve">правилам исполнения арбитражных решений согласно </w:t>
      </w:r>
      <w:r>
        <w:rPr>
          <w:rFonts w:ascii="Times New Roman" w:hAnsi="Times New Roman" w:cs="Times New Roman"/>
          <w:color w:val="000000"/>
          <w:spacing w:val="2"/>
          <w:sz w:val="28"/>
          <w:szCs w:val="28"/>
          <w:shd w:val="clear" w:color="auto" w:fill="FFFFFF"/>
        </w:rPr>
        <w:t>национальному законодательству (например, ДИС с участием РФ и Испании, Норвегии</w:t>
      </w:r>
      <w:r>
        <w:rPr>
          <w:rStyle w:val="a9"/>
          <w:rFonts w:ascii="Times New Roman" w:hAnsi="Times New Roman" w:cs="Times New Roman"/>
          <w:color w:val="000000"/>
          <w:spacing w:val="2"/>
          <w:sz w:val="28"/>
          <w:szCs w:val="28"/>
          <w:shd w:val="clear" w:color="auto" w:fill="FFFFFF"/>
        </w:rPr>
        <w:footnoteReference w:id="40"/>
      </w:r>
      <w:r>
        <w:rPr>
          <w:rFonts w:ascii="Times New Roman" w:hAnsi="Times New Roman" w:cs="Times New Roman"/>
          <w:color w:val="000000"/>
          <w:spacing w:val="2"/>
          <w:sz w:val="28"/>
          <w:szCs w:val="28"/>
          <w:shd w:val="clear" w:color="auto" w:fill="FFFFFF"/>
        </w:rPr>
        <w:t xml:space="preserve"> и Турции</w:t>
      </w:r>
      <w:r>
        <w:rPr>
          <w:rStyle w:val="a9"/>
          <w:rFonts w:ascii="Times New Roman" w:hAnsi="Times New Roman" w:cs="Times New Roman"/>
          <w:color w:val="000000"/>
          <w:spacing w:val="2"/>
          <w:sz w:val="28"/>
          <w:szCs w:val="28"/>
          <w:shd w:val="clear" w:color="auto" w:fill="FFFFFF"/>
        </w:rPr>
        <w:footnoteReference w:id="41"/>
      </w:r>
      <w:r>
        <w:rPr>
          <w:rFonts w:ascii="Times New Roman" w:hAnsi="Times New Roman" w:cs="Times New Roman"/>
          <w:color w:val="000000"/>
          <w:spacing w:val="2"/>
          <w:sz w:val="28"/>
          <w:szCs w:val="28"/>
          <w:shd w:val="clear" w:color="auto" w:fill="FFFFFF"/>
        </w:rPr>
        <w:t xml:space="preserve">), так и к </w:t>
      </w:r>
      <w:r w:rsidRPr="00C91600">
        <w:rPr>
          <w:rFonts w:ascii="Times New Roman" w:hAnsi="Times New Roman" w:cs="Times New Roman"/>
          <w:color w:val="000000"/>
          <w:spacing w:val="2"/>
          <w:sz w:val="28"/>
          <w:szCs w:val="28"/>
          <w:shd w:val="clear" w:color="auto" w:fill="FFFFFF"/>
        </w:rPr>
        <w:t>Нью-Йоркской конвенции 1958 г.</w:t>
      </w:r>
      <w:r>
        <w:rPr>
          <w:rFonts w:ascii="Times New Roman" w:hAnsi="Times New Roman" w:cs="Times New Roman"/>
          <w:color w:val="000000"/>
          <w:spacing w:val="2"/>
          <w:sz w:val="28"/>
          <w:szCs w:val="28"/>
          <w:shd w:val="clear" w:color="auto" w:fill="FFFFFF"/>
        </w:rPr>
        <w:t xml:space="preserve"> (например, ДИС между РФ и Швейцарией). </w:t>
      </w:r>
    </w:p>
    <w:p w:rsidR="00C91600" w:rsidRDefault="00C91600" w:rsidP="00694559">
      <w:pPr>
        <w:spacing w:line="360" w:lineRule="auto"/>
        <w:ind w:firstLine="851"/>
        <w:jc w:val="both"/>
        <w:rPr>
          <w:rFonts w:ascii="Times New Roman" w:hAnsi="Times New Roman" w:cs="Times New Roman"/>
          <w:color w:val="000000"/>
          <w:spacing w:val="2"/>
          <w:sz w:val="28"/>
          <w:szCs w:val="28"/>
          <w:shd w:val="clear" w:color="auto" w:fill="FFFFFF"/>
        </w:rPr>
      </w:pPr>
      <w:r>
        <w:rPr>
          <w:rFonts w:ascii="Times New Roman" w:hAnsi="Times New Roman" w:cs="Times New Roman"/>
          <w:color w:val="000000"/>
          <w:spacing w:val="2"/>
          <w:sz w:val="28"/>
          <w:szCs w:val="28"/>
          <w:shd w:val="clear" w:color="auto" w:fill="FFFFFF"/>
        </w:rPr>
        <w:t>Отдельно отметим, что как в обозначенных конвенциях, так и в большинстве ДИС содержится указание на невозможность пересмотра арбитражного решения.</w:t>
      </w:r>
    </w:p>
    <w:p w:rsidR="009144A9" w:rsidRPr="00E31E12" w:rsidRDefault="00721F8F" w:rsidP="009144A9">
      <w:pPr>
        <w:spacing w:line="360" w:lineRule="auto"/>
        <w:ind w:firstLine="851"/>
        <w:jc w:val="both"/>
        <w:rPr>
          <w:rFonts w:ascii="Times New Roman" w:hAnsi="Times New Roman" w:cs="Times New Roman"/>
          <w:color w:val="000000"/>
          <w:spacing w:val="2"/>
          <w:sz w:val="28"/>
          <w:szCs w:val="28"/>
          <w:shd w:val="clear" w:color="auto" w:fill="FFFFFF"/>
        </w:rPr>
      </w:pPr>
      <w:r>
        <w:rPr>
          <w:rFonts w:ascii="Times New Roman" w:hAnsi="Times New Roman" w:cs="Times New Roman"/>
          <w:color w:val="000000"/>
          <w:spacing w:val="2"/>
          <w:sz w:val="28"/>
          <w:szCs w:val="28"/>
          <w:shd w:val="clear" w:color="auto" w:fill="FFFFFF"/>
        </w:rPr>
        <w:t>Важным вопросом, возникающим при возникновении спора между инвестором и государством, является вопрос возможности выступления на стороне государства какого-либо государственного органа или административно-территориального образования. Например, толкуя</w:t>
      </w:r>
      <w:r w:rsidR="009144A9">
        <w:rPr>
          <w:rFonts w:ascii="Times New Roman" w:hAnsi="Times New Roman" w:cs="Times New Roman"/>
          <w:color w:val="000000"/>
          <w:spacing w:val="2"/>
          <w:sz w:val="28"/>
          <w:szCs w:val="28"/>
          <w:shd w:val="clear" w:color="auto" w:fill="FFFFFF"/>
        </w:rPr>
        <w:t xml:space="preserve"> ст. 25 </w:t>
      </w:r>
      <w:r>
        <w:rPr>
          <w:rFonts w:ascii="Times New Roman" w:hAnsi="Times New Roman" w:cs="Times New Roman"/>
          <w:color w:val="000000"/>
          <w:spacing w:val="2"/>
          <w:sz w:val="28"/>
          <w:szCs w:val="28"/>
          <w:shd w:val="clear" w:color="auto" w:fill="FFFFFF"/>
        </w:rPr>
        <w:t>Вашингтонской к</w:t>
      </w:r>
      <w:r w:rsidR="009144A9">
        <w:rPr>
          <w:rFonts w:ascii="Times New Roman" w:hAnsi="Times New Roman" w:cs="Times New Roman"/>
          <w:color w:val="000000"/>
          <w:spacing w:val="2"/>
          <w:sz w:val="28"/>
          <w:szCs w:val="28"/>
          <w:shd w:val="clear" w:color="auto" w:fill="FFFFFF"/>
        </w:rPr>
        <w:t>онвенции</w:t>
      </w:r>
      <w:r>
        <w:rPr>
          <w:rFonts w:ascii="Times New Roman" w:hAnsi="Times New Roman" w:cs="Times New Roman"/>
          <w:color w:val="000000"/>
          <w:spacing w:val="2"/>
          <w:sz w:val="28"/>
          <w:szCs w:val="28"/>
          <w:shd w:val="clear" w:color="auto" w:fill="FFFFFF"/>
        </w:rPr>
        <w:t xml:space="preserve"> 1965 г.</w:t>
      </w:r>
      <w:r w:rsidR="009144A9">
        <w:rPr>
          <w:rFonts w:ascii="Times New Roman" w:hAnsi="Times New Roman" w:cs="Times New Roman"/>
          <w:color w:val="000000"/>
          <w:spacing w:val="2"/>
          <w:sz w:val="28"/>
          <w:szCs w:val="28"/>
          <w:shd w:val="clear" w:color="auto" w:fill="FFFFFF"/>
        </w:rPr>
        <w:t xml:space="preserve"> возникает</w:t>
      </w:r>
      <w:r w:rsidR="009144A9" w:rsidRPr="00E31E12">
        <w:rPr>
          <w:rFonts w:ascii="Times New Roman" w:hAnsi="Times New Roman" w:cs="Times New Roman"/>
          <w:color w:val="000000"/>
          <w:spacing w:val="2"/>
          <w:sz w:val="28"/>
          <w:szCs w:val="28"/>
          <w:shd w:val="clear" w:color="auto" w:fill="FFFFFF"/>
        </w:rPr>
        <w:t xml:space="preserve"> вопрос о том, можно ли считать правительство территориально-административной</w:t>
      </w:r>
      <w:r w:rsidR="009144A9">
        <w:rPr>
          <w:rFonts w:ascii="Times New Roman" w:hAnsi="Times New Roman" w:cs="Times New Roman"/>
          <w:color w:val="000000"/>
          <w:spacing w:val="2"/>
          <w:sz w:val="28"/>
          <w:szCs w:val="28"/>
          <w:shd w:val="clear" w:color="auto" w:fill="FFFFFF"/>
        </w:rPr>
        <w:t xml:space="preserve"> </w:t>
      </w:r>
      <w:r w:rsidR="00B87632">
        <w:rPr>
          <w:rFonts w:ascii="Times New Roman" w:hAnsi="Times New Roman" w:cs="Times New Roman"/>
          <w:color w:val="000000"/>
          <w:spacing w:val="2"/>
          <w:sz w:val="28"/>
          <w:szCs w:val="28"/>
          <w:shd w:val="clear" w:color="auto" w:fill="FFFFFF"/>
        </w:rPr>
        <w:t>единицы</w:t>
      </w:r>
      <w:r w:rsidR="009144A9" w:rsidRPr="00E31E12">
        <w:rPr>
          <w:rFonts w:ascii="Times New Roman" w:hAnsi="Times New Roman" w:cs="Times New Roman"/>
          <w:color w:val="000000"/>
          <w:spacing w:val="2"/>
          <w:sz w:val="28"/>
          <w:szCs w:val="28"/>
          <w:shd w:val="clear" w:color="auto" w:fill="FFFFFF"/>
        </w:rPr>
        <w:t xml:space="preserve"> или орган государства стороной в </w:t>
      </w:r>
      <w:r>
        <w:rPr>
          <w:rFonts w:ascii="Times New Roman" w:hAnsi="Times New Roman" w:cs="Times New Roman"/>
          <w:color w:val="000000"/>
          <w:spacing w:val="2"/>
          <w:sz w:val="28"/>
          <w:szCs w:val="28"/>
          <w:shd w:val="clear" w:color="auto" w:fill="FFFFFF"/>
        </w:rPr>
        <w:t>инвестиционном соглашении между государством и инвестором</w:t>
      </w:r>
      <w:r w:rsidR="009144A9" w:rsidRPr="00E31E12">
        <w:rPr>
          <w:rFonts w:ascii="Times New Roman" w:hAnsi="Times New Roman" w:cs="Times New Roman"/>
          <w:color w:val="000000"/>
          <w:spacing w:val="2"/>
          <w:sz w:val="28"/>
          <w:szCs w:val="28"/>
          <w:shd w:val="clear" w:color="auto" w:fill="FFFFFF"/>
        </w:rPr>
        <w:t xml:space="preserve"> в соответствии с</w:t>
      </w:r>
      <w:r w:rsidRPr="00721F8F">
        <w:rPr>
          <w:rFonts w:ascii="Times New Roman" w:hAnsi="Times New Roman" w:cs="Times New Roman"/>
          <w:color w:val="000000"/>
          <w:spacing w:val="2"/>
          <w:sz w:val="28"/>
          <w:szCs w:val="28"/>
          <w:shd w:val="clear" w:color="auto" w:fill="FFFFFF"/>
        </w:rPr>
        <w:t xml:space="preserve"> </w:t>
      </w:r>
      <w:r>
        <w:rPr>
          <w:rFonts w:ascii="Times New Roman" w:hAnsi="Times New Roman" w:cs="Times New Roman"/>
          <w:color w:val="000000"/>
          <w:spacing w:val="2"/>
          <w:sz w:val="28"/>
          <w:szCs w:val="28"/>
          <w:shd w:val="clear" w:color="auto" w:fill="FFFFFF"/>
        </w:rPr>
        <w:t>Вашингтонской</w:t>
      </w:r>
      <w:r w:rsidR="009144A9" w:rsidRPr="00E31E12">
        <w:rPr>
          <w:rFonts w:ascii="Times New Roman" w:hAnsi="Times New Roman" w:cs="Times New Roman"/>
          <w:color w:val="000000"/>
          <w:spacing w:val="2"/>
          <w:sz w:val="28"/>
          <w:szCs w:val="28"/>
          <w:shd w:val="clear" w:color="auto" w:fill="FFFFFF"/>
        </w:rPr>
        <w:t xml:space="preserve"> Конвенцией</w:t>
      </w:r>
      <w:r>
        <w:rPr>
          <w:rFonts w:ascii="Times New Roman" w:hAnsi="Times New Roman" w:cs="Times New Roman"/>
          <w:color w:val="000000"/>
          <w:spacing w:val="2"/>
          <w:sz w:val="28"/>
          <w:szCs w:val="28"/>
          <w:shd w:val="clear" w:color="auto" w:fill="FFFFFF"/>
        </w:rPr>
        <w:t xml:space="preserve"> 1965 г.</w:t>
      </w:r>
    </w:p>
    <w:p w:rsidR="009144A9" w:rsidRDefault="009144A9" w:rsidP="009144A9">
      <w:pPr>
        <w:spacing w:line="360" w:lineRule="auto"/>
        <w:ind w:firstLine="851"/>
        <w:jc w:val="both"/>
        <w:rPr>
          <w:rFonts w:ascii="Times New Roman" w:hAnsi="Times New Roman" w:cs="Times New Roman"/>
          <w:color w:val="000000"/>
          <w:spacing w:val="2"/>
          <w:sz w:val="28"/>
          <w:szCs w:val="28"/>
          <w:shd w:val="clear" w:color="auto" w:fill="FFFFFF"/>
        </w:rPr>
      </w:pPr>
      <w:r w:rsidRPr="00E31E12">
        <w:rPr>
          <w:rFonts w:ascii="Times New Roman" w:hAnsi="Times New Roman" w:cs="Times New Roman"/>
          <w:color w:val="000000"/>
          <w:spacing w:val="2"/>
          <w:sz w:val="28"/>
          <w:szCs w:val="28"/>
          <w:shd w:val="clear" w:color="auto" w:fill="FFFFFF"/>
        </w:rPr>
        <w:t xml:space="preserve">По мнению </w:t>
      </w:r>
      <w:bookmarkStart w:id="8" w:name="_Hlk513725796"/>
      <w:r>
        <w:rPr>
          <w:rFonts w:ascii="Times New Roman" w:hAnsi="Times New Roman" w:cs="Times New Roman"/>
          <w:color w:val="000000"/>
          <w:spacing w:val="2"/>
          <w:sz w:val="28"/>
          <w:szCs w:val="28"/>
          <w:shd w:val="clear" w:color="auto" w:fill="FFFFFF"/>
        </w:rPr>
        <w:t>А.В. К</w:t>
      </w:r>
      <w:r w:rsidRPr="00544A3F">
        <w:rPr>
          <w:rFonts w:ascii="Times New Roman" w:hAnsi="Times New Roman" w:cs="Times New Roman"/>
          <w:color w:val="000000"/>
          <w:spacing w:val="2"/>
          <w:sz w:val="28"/>
          <w:szCs w:val="28"/>
          <w:shd w:val="clear" w:color="auto" w:fill="FFFFFF"/>
        </w:rPr>
        <w:t>озьменко</w:t>
      </w:r>
      <w:bookmarkEnd w:id="8"/>
      <w:r>
        <w:rPr>
          <w:rStyle w:val="a9"/>
          <w:rFonts w:ascii="Times New Roman" w:hAnsi="Times New Roman" w:cs="Times New Roman"/>
          <w:color w:val="000000"/>
          <w:spacing w:val="2"/>
          <w:sz w:val="28"/>
          <w:szCs w:val="28"/>
          <w:shd w:val="clear" w:color="auto" w:fill="FFFFFF"/>
        </w:rPr>
        <w:footnoteReference w:id="42"/>
      </w:r>
      <w:r w:rsidRPr="00E31E12">
        <w:rPr>
          <w:rFonts w:ascii="Times New Roman" w:hAnsi="Times New Roman" w:cs="Times New Roman"/>
          <w:color w:val="000000"/>
          <w:spacing w:val="2"/>
          <w:sz w:val="28"/>
          <w:szCs w:val="28"/>
          <w:shd w:val="clear" w:color="auto" w:fill="FFFFFF"/>
        </w:rPr>
        <w:t>, административно-территориальная единица или орган</w:t>
      </w:r>
      <w:r>
        <w:rPr>
          <w:rFonts w:ascii="Times New Roman" w:hAnsi="Times New Roman" w:cs="Times New Roman"/>
          <w:color w:val="000000"/>
          <w:spacing w:val="2"/>
          <w:sz w:val="28"/>
          <w:szCs w:val="28"/>
          <w:shd w:val="clear" w:color="auto" w:fill="FFFFFF"/>
        </w:rPr>
        <w:t xml:space="preserve"> </w:t>
      </w:r>
      <w:r w:rsidRPr="00E31E12">
        <w:rPr>
          <w:rFonts w:ascii="Times New Roman" w:hAnsi="Times New Roman" w:cs="Times New Roman"/>
          <w:color w:val="000000"/>
          <w:spacing w:val="2"/>
          <w:sz w:val="28"/>
          <w:szCs w:val="28"/>
          <w:shd w:val="clear" w:color="auto" w:fill="FFFFFF"/>
        </w:rPr>
        <w:t xml:space="preserve">государства могут выступать в качестве стороны в </w:t>
      </w:r>
      <w:r w:rsidR="00721F8F">
        <w:rPr>
          <w:rFonts w:ascii="Times New Roman" w:hAnsi="Times New Roman" w:cs="Times New Roman"/>
          <w:color w:val="000000"/>
          <w:spacing w:val="2"/>
          <w:sz w:val="28"/>
          <w:szCs w:val="28"/>
          <w:shd w:val="clear" w:color="auto" w:fill="FFFFFF"/>
        </w:rPr>
        <w:t>соглашении</w:t>
      </w:r>
      <w:r w:rsidRPr="00E31E12">
        <w:rPr>
          <w:rFonts w:ascii="Times New Roman" w:hAnsi="Times New Roman" w:cs="Times New Roman"/>
          <w:color w:val="000000"/>
          <w:spacing w:val="2"/>
          <w:sz w:val="28"/>
          <w:szCs w:val="28"/>
          <w:shd w:val="clear" w:color="auto" w:fill="FFFFFF"/>
        </w:rPr>
        <w:t xml:space="preserve"> в</w:t>
      </w:r>
      <w:r>
        <w:rPr>
          <w:rFonts w:ascii="Times New Roman" w:hAnsi="Times New Roman" w:cs="Times New Roman"/>
          <w:color w:val="000000"/>
          <w:spacing w:val="2"/>
          <w:sz w:val="28"/>
          <w:szCs w:val="28"/>
          <w:shd w:val="clear" w:color="auto" w:fill="FFFFFF"/>
        </w:rPr>
        <w:t xml:space="preserve"> </w:t>
      </w:r>
      <w:r w:rsidRPr="00E31E12">
        <w:rPr>
          <w:rFonts w:ascii="Times New Roman" w:hAnsi="Times New Roman" w:cs="Times New Roman"/>
          <w:color w:val="000000"/>
          <w:spacing w:val="2"/>
          <w:sz w:val="28"/>
          <w:szCs w:val="28"/>
          <w:shd w:val="clear" w:color="auto" w:fill="FFFFFF"/>
        </w:rPr>
        <w:t xml:space="preserve">соответствии с Конвенцией, если соблюдены два условия: </w:t>
      </w:r>
    </w:p>
    <w:p w:rsidR="009144A9" w:rsidRDefault="009144A9" w:rsidP="009144A9">
      <w:pPr>
        <w:spacing w:line="360" w:lineRule="auto"/>
        <w:ind w:firstLine="851"/>
        <w:jc w:val="both"/>
        <w:rPr>
          <w:rFonts w:ascii="Times New Roman" w:hAnsi="Times New Roman" w:cs="Times New Roman"/>
          <w:color w:val="000000"/>
          <w:spacing w:val="2"/>
          <w:sz w:val="28"/>
          <w:szCs w:val="28"/>
          <w:shd w:val="clear" w:color="auto" w:fill="FFFFFF"/>
        </w:rPr>
      </w:pPr>
      <w:r w:rsidRPr="00E31E12">
        <w:rPr>
          <w:rFonts w:ascii="Times New Roman" w:hAnsi="Times New Roman" w:cs="Times New Roman"/>
          <w:color w:val="000000"/>
          <w:spacing w:val="2"/>
          <w:sz w:val="28"/>
          <w:szCs w:val="28"/>
          <w:shd w:val="clear" w:color="auto" w:fill="FFFFFF"/>
        </w:rPr>
        <w:t>во-первых,</w:t>
      </w:r>
      <w:r>
        <w:rPr>
          <w:rFonts w:ascii="Times New Roman" w:hAnsi="Times New Roman" w:cs="Times New Roman"/>
          <w:color w:val="000000"/>
          <w:spacing w:val="2"/>
          <w:sz w:val="28"/>
          <w:szCs w:val="28"/>
          <w:shd w:val="clear" w:color="auto" w:fill="FFFFFF"/>
        </w:rPr>
        <w:t xml:space="preserve"> </w:t>
      </w:r>
      <w:r w:rsidRPr="00E31E12">
        <w:rPr>
          <w:rFonts w:ascii="Times New Roman" w:hAnsi="Times New Roman" w:cs="Times New Roman"/>
          <w:color w:val="000000"/>
          <w:spacing w:val="2"/>
          <w:sz w:val="28"/>
          <w:szCs w:val="28"/>
          <w:shd w:val="clear" w:color="auto" w:fill="FFFFFF"/>
        </w:rPr>
        <w:t>договаривающееся государство уполномочило административно-территориальную</w:t>
      </w:r>
      <w:r>
        <w:rPr>
          <w:rFonts w:ascii="Times New Roman" w:hAnsi="Times New Roman" w:cs="Times New Roman"/>
          <w:color w:val="000000"/>
          <w:spacing w:val="2"/>
          <w:sz w:val="28"/>
          <w:szCs w:val="28"/>
          <w:shd w:val="clear" w:color="auto" w:fill="FFFFFF"/>
        </w:rPr>
        <w:t xml:space="preserve"> </w:t>
      </w:r>
      <w:r w:rsidRPr="00E31E12">
        <w:rPr>
          <w:rFonts w:ascii="Times New Roman" w:hAnsi="Times New Roman" w:cs="Times New Roman"/>
          <w:color w:val="000000"/>
          <w:spacing w:val="2"/>
          <w:sz w:val="28"/>
          <w:szCs w:val="28"/>
          <w:shd w:val="clear" w:color="auto" w:fill="FFFFFF"/>
        </w:rPr>
        <w:t xml:space="preserve">единицу или орган быть участником </w:t>
      </w:r>
      <w:r w:rsidRPr="00E31E12">
        <w:rPr>
          <w:rFonts w:ascii="Times New Roman" w:hAnsi="Times New Roman" w:cs="Times New Roman"/>
          <w:color w:val="000000"/>
          <w:spacing w:val="2"/>
          <w:sz w:val="28"/>
          <w:szCs w:val="28"/>
          <w:shd w:val="clear" w:color="auto" w:fill="FFFFFF"/>
        </w:rPr>
        <w:lastRenderedPageBreak/>
        <w:t>инвестиционного договора и передавать спорные</w:t>
      </w:r>
      <w:r>
        <w:rPr>
          <w:rFonts w:ascii="Times New Roman" w:hAnsi="Times New Roman" w:cs="Times New Roman"/>
          <w:color w:val="000000"/>
          <w:spacing w:val="2"/>
          <w:sz w:val="28"/>
          <w:szCs w:val="28"/>
          <w:shd w:val="clear" w:color="auto" w:fill="FFFFFF"/>
        </w:rPr>
        <w:t xml:space="preserve"> </w:t>
      </w:r>
      <w:r w:rsidRPr="00E31E12">
        <w:rPr>
          <w:rFonts w:ascii="Times New Roman" w:hAnsi="Times New Roman" w:cs="Times New Roman"/>
          <w:color w:val="000000"/>
          <w:spacing w:val="2"/>
          <w:sz w:val="28"/>
          <w:szCs w:val="28"/>
          <w:shd w:val="clear" w:color="auto" w:fill="FFFFFF"/>
        </w:rPr>
        <w:t xml:space="preserve">ситуации на разрешение в МЦУИС в соответствии с п. 1 ст. 25 Конвенции; </w:t>
      </w:r>
    </w:p>
    <w:p w:rsidR="009144A9" w:rsidRPr="00E31E12" w:rsidRDefault="009144A9" w:rsidP="009144A9">
      <w:pPr>
        <w:spacing w:line="360" w:lineRule="auto"/>
        <w:ind w:firstLine="851"/>
        <w:jc w:val="both"/>
        <w:rPr>
          <w:rFonts w:ascii="Times New Roman" w:hAnsi="Times New Roman" w:cs="Times New Roman"/>
          <w:color w:val="000000"/>
          <w:spacing w:val="2"/>
          <w:sz w:val="28"/>
          <w:szCs w:val="28"/>
          <w:shd w:val="clear" w:color="auto" w:fill="FFFFFF"/>
        </w:rPr>
      </w:pPr>
      <w:r w:rsidRPr="00E31E12">
        <w:rPr>
          <w:rFonts w:ascii="Times New Roman" w:hAnsi="Times New Roman" w:cs="Times New Roman"/>
          <w:color w:val="000000"/>
          <w:spacing w:val="2"/>
          <w:sz w:val="28"/>
          <w:szCs w:val="28"/>
          <w:shd w:val="clear" w:color="auto" w:fill="FFFFFF"/>
        </w:rPr>
        <w:t>во-вторых,</w:t>
      </w:r>
      <w:r>
        <w:rPr>
          <w:rFonts w:ascii="Times New Roman" w:hAnsi="Times New Roman" w:cs="Times New Roman"/>
          <w:color w:val="000000"/>
          <w:spacing w:val="2"/>
          <w:sz w:val="28"/>
          <w:szCs w:val="28"/>
          <w:shd w:val="clear" w:color="auto" w:fill="FFFFFF"/>
        </w:rPr>
        <w:t xml:space="preserve"> </w:t>
      </w:r>
      <w:r w:rsidRPr="00E31E12">
        <w:rPr>
          <w:rFonts w:ascii="Times New Roman" w:hAnsi="Times New Roman" w:cs="Times New Roman"/>
          <w:color w:val="000000"/>
          <w:spacing w:val="2"/>
          <w:sz w:val="28"/>
          <w:szCs w:val="28"/>
          <w:shd w:val="clear" w:color="auto" w:fill="FFFFFF"/>
        </w:rPr>
        <w:t>принимающее инвестиции государство дало свое согласие на передачу спора в</w:t>
      </w:r>
      <w:r>
        <w:rPr>
          <w:rFonts w:ascii="Times New Roman" w:hAnsi="Times New Roman" w:cs="Times New Roman"/>
          <w:color w:val="000000"/>
          <w:spacing w:val="2"/>
          <w:sz w:val="28"/>
          <w:szCs w:val="28"/>
          <w:shd w:val="clear" w:color="auto" w:fill="FFFFFF"/>
        </w:rPr>
        <w:t xml:space="preserve"> </w:t>
      </w:r>
      <w:r w:rsidRPr="00E31E12">
        <w:rPr>
          <w:rFonts w:ascii="Times New Roman" w:hAnsi="Times New Roman" w:cs="Times New Roman"/>
          <w:color w:val="000000"/>
          <w:spacing w:val="2"/>
          <w:sz w:val="28"/>
          <w:szCs w:val="28"/>
          <w:shd w:val="clear" w:color="auto" w:fill="FFFFFF"/>
        </w:rPr>
        <w:t>МЦУИС, где стороной является административно-территориальная единица или</w:t>
      </w:r>
      <w:r>
        <w:rPr>
          <w:rFonts w:ascii="Times New Roman" w:hAnsi="Times New Roman" w:cs="Times New Roman"/>
          <w:color w:val="000000"/>
          <w:spacing w:val="2"/>
          <w:sz w:val="28"/>
          <w:szCs w:val="28"/>
          <w:shd w:val="clear" w:color="auto" w:fill="FFFFFF"/>
        </w:rPr>
        <w:t xml:space="preserve"> </w:t>
      </w:r>
      <w:r w:rsidRPr="00E31E12">
        <w:rPr>
          <w:rFonts w:ascii="Times New Roman" w:hAnsi="Times New Roman" w:cs="Times New Roman"/>
          <w:color w:val="000000"/>
          <w:spacing w:val="2"/>
          <w:sz w:val="28"/>
          <w:szCs w:val="28"/>
          <w:shd w:val="clear" w:color="auto" w:fill="FFFFFF"/>
        </w:rPr>
        <w:t xml:space="preserve">орган этого государства, если только оно не уведомит </w:t>
      </w:r>
      <w:r w:rsidR="00B864A5">
        <w:rPr>
          <w:rFonts w:ascii="Times New Roman" w:hAnsi="Times New Roman" w:cs="Times New Roman"/>
          <w:color w:val="000000"/>
          <w:spacing w:val="2"/>
          <w:sz w:val="28"/>
          <w:szCs w:val="28"/>
          <w:shd w:val="clear" w:color="auto" w:fill="FFFFFF"/>
        </w:rPr>
        <w:t>МЦУИС</w:t>
      </w:r>
      <w:r w:rsidRPr="00E31E12">
        <w:rPr>
          <w:rFonts w:ascii="Times New Roman" w:hAnsi="Times New Roman" w:cs="Times New Roman"/>
          <w:color w:val="000000"/>
          <w:spacing w:val="2"/>
          <w:sz w:val="28"/>
          <w:szCs w:val="28"/>
          <w:shd w:val="clear" w:color="auto" w:fill="FFFFFF"/>
        </w:rPr>
        <w:t xml:space="preserve"> о том, что такого</w:t>
      </w:r>
      <w:r>
        <w:rPr>
          <w:rFonts w:ascii="Times New Roman" w:hAnsi="Times New Roman" w:cs="Times New Roman"/>
          <w:color w:val="000000"/>
          <w:spacing w:val="2"/>
          <w:sz w:val="28"/>
          <w:szCs w:val="28"/>
          <w:shd w:val="clear" w:color="auto" w:fill="FFFFFF"/>
        </w:rPr>
        <w:t xml:space="preserve"> </w:t>
      </w:r>
      <w:r w:rsidRPr="00E31E12">
        <w:rPr>
          <w:rFonts w:ascii="Times New Roman" w:hAnsi="Times New Roman" w:cs="Times New Roman"/>
          <w:color w:val="000000"/>
          <w:spacing w:val="2"/>
          <w:sz w:val="28"/>
          <w:szCs w:val="28"/>
          <w:shd w:val="clear" w:color="auto" w:fill="FFFFFF"/>
        </w:rPr>
        <w:t>согласия не требуется в соответствии с п. 3 ст. 25 Конвенции.</w:t>
      </w:r>
    </w:p>
    <w:p w:rsidR="00691D74" w:rsidRPr="00691D74" w:rsidRDefault="00691D74" w:rsidP="00691D74">
      <w:pPr>
        <w:spacing w:line="360" w:lineRule="auto"/>
        <w:ind w:firstLine="851"/>
        <w:jc w:val="both"/>
        <w:rPr>
          <w:rFonts w:ascii="Times New Roman" w:hAnsi="Times New Roman" w:cs="Times New Roman"/>
          <w:color w:val="000000"/>
          <w:spacing w:val="2"/>
          <w:sz w:val="28"/>
          <w:szCs w:val="28"/>
          <w:shd w:val="clear" w:color="auto" w:fill="FFFFFF"/>
        </w:rPr>
      </w:pPr>
      <w:r w:rsidRPr="00691D74">
        <w:rPr>
          <w:rFonts w:ascii="Times New Roman" w:hAnsi="Times New Roman" w:cs="Times New Roman"/>
          <w:color w:val="000000"/>
          <w:spacing w:val="2"/>
          <w:sz w:val="28"/>
          <w:szCs w:val="28"/>
          <w:shd w:val="clear" w:color="auto" w:fill="FFFFFF"/>
        </w:rPr>
        <w:t xml:space="preserve">В этой связи и в соответствии с п. </w:t>
      </w:r>
      <w:r>
        <w:rPr>
          <w:rFonts w:ascii="Times New Roman" w:hAnsi="Times New Roman" w:cs="Times New Roman"/>
          <w:color w:val="000000"/>
          <w:spacing w:val="2"/>
          <w:sz w:val="28"/>
          <w:szCs w:val="28"/>
          <w:shd w:val="clear" w:color="auto" w:fill="FFFFFF"/>
        </w:rPr>
        <w:t xml:space="preserve">1 ст. 25 принимающее инвестиции </w:t>
      </w:r>
      <w:r w:rsidRPr="00691D74">
        <w:rPr>
          <w:rFonts w:ascii="Times New Roman" w:hAnsi="Times New Roman" w:cs="Times New Roman"/>
          <w:color w:val="000000"/>
          <w:spacing w:val="2"/>
          <w:sz w:val="28"/>
          <w:szCs w:val="28"/>
          <w:shd w:val="clear" w:color="auto" w:fill="FFFFFF"/>
        </w:rPr>
        <w:t>государство, может сделать оговорку по всем спорам, которые</w:t>
      </w:r>
      <w:r>
        <w:rPr>
          <w:rFonts w:ascii="Times New Roman" w:hAnsi="Times New Roman" w:cs="Times New Roman"/>
          <w:color w:val="000000"/>
          <w:spacing w:val="2"/>
          <w:sz w:val="28"/>
          <w:szCs w:val="28"/>
          <w:shd w:val="clear" w:color="auto" w:fill="FFFFFF"/>
        </w:rPr>
        <w:t xml:space="preserve"> </w:t>
      </w:r>
      <w:r w:rsidRPr="00691D74">
        <w:rPr>
          <w:rFonts w:ascii="Times New Roman" w:hAnsi="Times New Roman" w:cs="Times New Roman"/>
          <w:color w:val="000000"/>
          <w:spacing w:val="2"/>
          <w:sz w:val="28"/>
          <w:szCs w:val="28"/>
          <w:shd w:val="clear" w:color="auto" w:fill="FFFFFF"/>
        </w:rPr>
        <w:t>вовлекают административно-территориальную единицу или орган данного</w:t>
      </w:r>
      <w:r>
        <w:rPr>
          <w:rFonts w:ascii="Times New Roman" w:hAnsi="Times New Roman" w:cs="Times New Roman"/>
          <w:color w:val="000000"/>
          <w:spacing w:val="2"/>
          <w:sz w:val="28"/>
          <w:szCs w:val="28"/>
          <w:shd w:val="clear" w:color="auto" w:fill="FFFFFF"/>
        </w:rPr>
        <w:t xml:space="preserve"> </w:t>
      </w:r>
      <w:r w:rsidRPr="00691D74">
        <w:rPr>
          <w:rFonts w:ascii="Times New Roman" w:hAnsi="Times New Roman" w:cs="Times New Roman"/>
          <w:color w:val="000000"/>
          <w:spacing w:val="2"/>
          <w:sz w:val="28"/>
          <w:szCs w:val="28"/>
          <w:shd w:val="clear" w:color="auto" w:fill="FFFFFF"/>
        </w:rPr>
        <w:t>государства, по определенным инвестиционным проектам или определенному</w:t>
      </w:r>
      <w:r>
        <w:rPr>
          <w:rFonts w:ascii="Times New Roman" w:hAnsi="Times New Roman" w:cs="Times New Roman"/>
          <w:color w:val="000000"/>
          <w:spacing w:val="2"/>
          <w:sz w:val="28"/>
          <w:szCs w:val="28"/>
          <w:shd w:val="clear" w:color="auto" w:fill="FFFFFF"/>
        </w:rPr>
        <w:t xml:space="preserve"> </w:t>
      </w:r>
      <w:r w:rsidRPr="00691D74">
        <w:rPr>
          <w:rFonts w:ascii="Times New Roman" w:hAnsi="Times New Roman" w:cs="Times New Roman"/>
          <w:color w:val="000000"/>
          <w:spacing w:val="2"/>
          <w:sz w:val="28"/>
          <w:szCs w:val="28"/>
          <w:shd w:val="clear" w:color="auto" w:fill="FFFFFF"/>
        </w:rPr>
        <w:t xml:space="preserve">возникшему спору. Договаривающееся государство обязуется сообщить </w:t>
      </w:r>
      <w:r w:rsidR="00B864A5">
        <w:rPr>
          <w:rFonts w:ascii="Times New Roman" w:hAnsi="Times New Roman" w:cs="Times New Roman"/>
          <w:color w:val="000000"/>
          <w:spacing w:val="2"/>
          <w:sz w:val="28"/>
          <w:szCs w:val="28"/>
          <w:shd w:val="clear" w:color="auto" w:fill="FFFFFF"/>
        </w:rPr>
        <w:t>арбитражу</w:t>
      </w:r>
      <w:r w:rsidRPr="00691D74">
        <w:rPr>
          <w:rFonts w:ascii="Times New Roman" w:hAnsi="Times New Roman" w:cs="Times New Roman"/>
          <w:color w:val="000000"/>
          <w:spacing w:val="2"/>
          <w:sz w:val="28"/>
          <w:szCs w:val="28"/>
          <w:shd w:val="clear" w:color="auto" w:fill="FFFFFF"/>
        </w:rPr>
        <w:t xml:space="preserve"> о</w:t>
      </w:r>
      <w:r>
        <w:rPr>
          <w:rFonts w:ascii="Times New Roman" w:hAnsi="Times New Roman" w:cs="Times New Roman"/>
          <w:color w:val="000000"/>
          <w:spacing w:val="2"/>
          <w:sz w:val="28"/>
          <w:szCs w:val="28"/>
          <w:shd w:val="clear" w:color="auto" w:fill="FFFFFF"/>
        </w:rPr>
        <w:t xml:space="preserve"> </w:t>
      </w:r>
      <w:r w:rsidRPr="00691D74">
        <w:rPr>
          <w:rFonts w:ascii="Times New Roman" w:hAnsi="Times New Roman" w:cs="Times New Roman"/>
          <w:color w:val="000000"/>
          <w:spacing w:val="2"/>
          <w:sz w:val="28"/>
          <w:szCs w:val="28"/>
          <w:shd w:val="clear" w:color="auto" w:fill="FFFFFF"/>
        </w:rPr>
        <w:t>делегировании своих полномочий не позднее одного дня с момента направления</w:t>
      </w:r>
      <w:r>
        <w:rPr>
          <w:rFonts w:ascii="Times New Roman" w:hAnsi="Times New Roman" w:cs="Times New Roman"/>
          <w:color w:val="000000"/>
          <w:spacing w:val="2"/>
          <w:sz w:val="28"/>
          <w:szCs w:val="28"/>
          <w:shd w:val="clear" w:color="auto" w:fill="FFFFFF"/>
        </w:rPr>
        <w:t xml:space="preserve"> </w:t>
      </w:r>
      <w:r w:rsidRPr="00691D74">
        <w:rPr>
          <w:rFonts w:ascii="Times New Roman" w:hAnsi="Times New Roman" w:cs="Times New Roman"/>
          <w:color w:val="000000"/>
          <w:spacing w:val="2"/>
          <w:sz w:val="28"/>
          <w:szCs w:val="28"/>
          <w:shd w:val="clear" w:color="auto" w:fill="FFFFFF"/>
        </w:rPr>
        <w:t>заявки об арбитраже в МЦУИС. В соответствии с п. 3 ст. 25 принимающее</w:t>
      </w:r>
      <w:r>
        <w:rPr>
          <w:rFonts w:ascii="Times New Roman" w:hAnsi="Times New Roman" w:cs="Times New Roman"/>
          <w:color w:val="000000"/>
          <w:spacing w:val="2"/>
          <w:sz w:val="28"/>
          <w:szCs w:val="28"/>
          <w:shd w:val="clear" w:color="auto" w:fill="FFFFFF"/>
        </w:rPr>
        <w:t xml:space="preserve"> </w:t>
      </w:r>
      <w:r w:rsidRPr="00691D74">
        <w:rPr>
          <w:rFonts w:ascii="Times New Roman" w:hAnsi="Times New Roman" w:cs="Times New Roman"/>
          <w:color w:val="000000"/>
          <w:spacing w:val="2"/>
          <w:sz w:val="28"/>
          <w:szCs w:val="28"/>
          <w:shd w:val="clear" w:color="auto" w:fill="FFFFFF"/>
        </w:rPr>
        <w:t>инвестиции государство может уведомить МЦУИС, что оно снимает с себя</w:t>
      </w:r>
      <w:r>
        <w:rPr>
          <w:rFonts w:ascii="Times New Roman" w:hAnsi="Times New Roman" w:cs="Times New Roman"/>
          <w:color w:val="000000"/>
          <w:spacing w:val="2"/>
          <w:sz w:val="28"/>
          <w:szCs w:val="28"/>
          <w:shd w:val="clear" w:color="auto" w:fill="FFFFFF"/>
        </w:rPr>
        <w:t xml:space="preserve"> </w:t>
      </w:r>
      <w:r w:rsidRPr="00691D74">
        <w:rPr>
          <w:rFonts w:ascii="Times New Roman" w:hAnsi="Times New Roman" w:cs="Times New Roman"/>
          <w:color w:val="000000"/>
          <w:spacing w:val="2"/>
          <w:sz w:val="28"/>
          <w:szCs w:val="28"/>
          <w:shd w:val="clear" w:color="auto" w:fill="FFFFFF"/>
        </w:rPr>
        <w:t>полномочия по одобрению и территориально-административные единицы и органы</w:t>
      </w:r>
      <w:r>
        <w:rPr>
          <w:rFonts w:ascii="Times New Roman" w:hAnsi="Times New Roman" w:cs="Times New Roman"/>
          <w:color w:val="000000"/>
          <w:spacing w:val="2"/>
          <w:sz w:val="28"/>
          <w:szCs w:val="28"/>
          <w:shd w:val="clear" w:color="auto" w:fill="FFFFFF"/>
        </w:rPr>
        <w:t xml:space="preserve"> </w:t>
      </w:r>
      <w:r w:rsidRPr="00691D74">
        <w:rPr>
          <w:rFonts w:ascii="Times New Roman" w:hAnsi="Times New Roman" w:cs="Times New Roman"/>
          <w:color w:val="000000"/>
          <w:spacing w:val="2"/>
          <w:sz w:val="28"/>
          <w:szCs w:val="28"/>
          <w:shd w:val="clear" w:color="auto" w:fill="FFFFFF"/>
        </w:rPr>
        <w:t>государства могут заключать договоры с инвесторами и передавать возникающие</w:t>
      </w:r>
      <w:r>
        <w:rPr>
          <w:rFonts w:ascii="Times New Roman" w:hAnsi="Times New Roman" w:cs="Times New Roman"/>
          <w:color w:val="000000"/>
          <w:spacing w:val="2"/>
          <w:sz w:val="28"/>
          <w:szCs w:val="28"/>
          <w:shd w:val="clear" w:color="auto" w:fill="FFFFFF"/>
        </w:rPr>
        <w:t xml:space="preserve"> </w:t>
      </w:r>
      <w:r w:rsidRPr="00691D74">
        <w:rPr>
          <w:rFonts w:ascii="Times New Roman" w:hAnsi="Times New Roman" w:cs="Times New Roman"/>
          <w:color w:val="000000"/>
          <w:spacing w:val="2"/>
          <w:sz w:val="28"/>
          <w:szCs w:val="28"/>
          <w:shd w:val="clear" w:color="auto" w:fill="FFFFFF"/>
        </w:rPr>
        <w:t>споры в МЦУИС от своего лица.</w:t>
      </w:r>
    </w:p>
    <w:p w:rsidR="00691D74" w:rsidRPr="00691D74" w:rsidRDefault="00C50C67" w:rsidP="00C50C67">
      <w:pPr>
        <w:spacing w:line="360" w:lineRule="auto"/>
        <w:ind w:firstLine="851"/>
        <w:jc w:val="both"/>
        <w:rPr>
          <w:rFonts w:ascii="Times New Roman" w:hAnsi="Times New Roman" w:cs="Times New Roman"/>
          <w:color w:val="000000"/>
          <w:spacing w:val="2"/>
          <w:sz w:val="28"/>
          <w:szCs w:val="28"/>
          <w:shd w:val="clear" w:color="auto" w:fill="FFFFFF"/>
        </w:rPr>
      </w:pPr>
      <w:r>
        <w:rPr>
          <w:rFonts w:ascii="Times New Roman" w:hAnsi="Times New Roman" w:cs="Times New Roman"/>
          <w:color w:val="000000"/>
          <w:spacing w:val="2"/>
          <w:sz w:val="28"/>
          <w:szCs w:val="28"/>
          <w:shd w:val="clear" w:color="auto" w:fill="FFFFFF"/>
        </w:rPr>
        <w:t xml:space="preserve">Актуальность этого вопроса можно показать на примере дела </w:t>
      </w:r>
      <w:proofErr w:type="spellStart"/>
      <w:r>
        <w:rPr>
          <w:rFonts w:ascii="Times New Roman" w:hAnsi="Times New Roman" w:cs="Times New Roman"/>
          <w:color w:val="000000"/>
          <w:spacing w:val="2"/>
          <w:sz w:val="28"/>
          <w:szCs w:val="28"/>
          <w:shd w:val="clear" w:color="auto" w:fill="FFFFFF"/>
        </w:rPr>
        <w:t>Cable</w:t>
      </w:r>
      <w:proofErr w:type="spellEnd"/>
      <w:r>
        <w:rPr>
          <w:rFonts w:ascii="Times New Roman" w:hAnsi="Times New Roman" w:cs="Times New Roman"/>
          <w:color w:val="000000"/>
          <w:spacing w:val="2"/>
          <w:sz w:val="28"/>
          <w:szCs w:val="28"/>
          <w:shd w:val="clear" w:color="auto" w:fill="FFFFFF"/>
        </w:rPr>
        <w:t xml:space="preserve"> </w:t>
      </w:r>
      <w:proofErr w:type="spellStart"/>
      <w:r w:rsidR="00691D74" w:rsidRPr="00691D74">
        <w:rPr>
          <w:rFonts w:ascii="Times New Roman" w:hAnsi="Times New Roman" w:cs="Times New Roman"/>
          <w:color w:val="000000"/>
          <w:spacing w:val="2"/>
          <w:sz w:val="28"/>
          <w:szCs w:val="28"/>
          <w:shd w:val="clear" w:color="auto" w:fill="FFFFFF"/>
        </w:rPr>
        <w:t>Tele</w:t>
      </w:r>
      <w:r>
        <w:rPr>
          <w:rFonts w:ascii="Times New Roman" w:hAnsi="Times New Roman" w:cs="Times New Roman"/>
          <w:color w:val="000000"/>
          <w:spacing w:val="2"/>
          <w:sz w:val="28"/>
          <w:szCs w:val="28"/>
          <w:shd w:val="clear" w:color="auto" w:fill="FFFFFF"/>
        </w:rPr>
        <w:t>visio</w:t>
      </w:r>
      <w:proofErr w:type="spellEnd"/>
      <w:r>
        <w:rPr>
          <w:rStyle w:val="a9"/>
          <w:rFonts w:ascii="Times New Roman" w:hAnsi="Times New Roman" w:cs="Times New Roman"/>
          <w:color w:val="000000"/>
          <w:spacing w:val="2"/>
          <w:sz w:val="28"/>
          <w:szCs w:val="28"/>
          <w:shd w:val="clear" w:color="auto" w:fill="FFFFFF"/>
        </w:rPr>
        <w:footnoteReference w:id="43"/>
      </w:r>
      <w:r w:rsidR="00691D74" w:rsidRPr="00691D74">
        <w:rPr>
          <w:rFonts w:ascii="Times New Roman" w:hAnsi="Times New Roman" w:cs="Times New Roman"/>
          <w:color w:val="000000"/>
          <w:spacing w:val="2"/>
          <w:sz w:val="28"/>
          <w:szCs w:val="28"/>
          <w:shd w:val="clear" w:color="auto" w:fill="FFFFFF"/>
        </w:rPr>
        <w:t>. В данном деле инвестор заключил контракт,</w:t>
      </w:r>
      <w:r>
        <w:rPr>
          <w:rFonts w:ascii="Times New Roman" w:hAnsi="Times New Roman" w:cs="Times New Roman"/>
          <w:color w:val="000000"/>
          <w:spacing w:val="2"/>
          <w:sz w:val="28"/>
          <w:szCs w:val="28"/>
          <w:shd w:val="clear" w:color="auto" w:fill="FFFFFF"/>
        </w:rPr>
        <w:t xml:space="preserve"> </w:t>
      </w:r>
      <w:r w:rsidR="00691D74" w:rsidRPr="00691D74">
        <w:rPr>
          <w:rFonts w:ascii="Times New Roman" w:hAnsi="Times New Roman" w:cs="Times New Roman"/>
          <w:color w:val="000000"/>
          <w:spacing w:val="2"/>
          <w:sz w:val="28"/>
          <w:szCs w:val="28"/>
          <w:shd w:val="clear" w:color="auto" w:fill="FFFFFF"/>
        </w:rPr>
        <w:t>предусматривающий арбитражную оговорку с указанием на МЦУИС, с</w:t>
      </w:r>
      <w:r>
        <w:rPr>
          <w:rFonts w:ascii="Times New Roman" w:hAnsi="Times New Roman" w:cs="Times New Roman"/>
          <w:color w:val="000000"/>
          <w:spacing w:val="2"/>
          <w:sz w:val="28"/>
          <w:szCs w:val="28"/>
          <w:shd w:val="clear" w:color="auto" w:fill="FFFFFF"/>
        </w:rPr>
        <w:t xml:space="preserve"> </w:t>
      </w:r>
      <w:r w:rsidR="00691D74" w:rsidRPr="00691D74">
        <w:rPr>
          <w:rFonts w:ascii="Times New Roman" w:hAnsi="Times New Roman" w:cs="Times New Roman"/>
          <w:color w:val="000000"/>
          <w:spacing w:val="2"/>
          <w:sz w:val="28"/>
          <w:szCs w:val="28"/>
          <w:shd w:val="clear" w:color="auto" w:fill="FFFFFF"/>
        </w:rPr>
        <w:t>администрацией о. Невис, который является административно-территориальной</w:t>
      </w:r>
      <w:r>
        <w:rPr>
          <w:rFonts w:ascii="Times New Roman" w:hAnsi="Times New Roman" w:cs="Times New Roman"/>
          <w:color w:val="000000"/>
          <w:spacing w:val="2"/>
          <w:sz w:val="28"/>
          <w:szCs w:val="28"/>
          <w:shd w:val="clear" w:color="auto" w:fill="FFFFFF"/>
        </w:rPr>
        <w:t xml:space="preserve"> </w:t>
      </w:r>
      <w:r w:rsidR="00691D74" w:rsidRPr="00691D74">
        <w:rPr>
          <w:rFonts w:ascii="Times New Roman" w:hAnsi="Times New Roman" w:cs="Times New Roman"/>
          <w:color w:val="000000"/>
          <w:spacing w:val="2"/>
          <w:sz w:val="28"/>
          <w:szCs w:val="28"/>
          <w:shd w:val="clear" w:color="auto" w:fill="FFFFFF"/>
        </w:rPr>
        <w:t xml:space="preserve">единицей федеративного государства </w:t>
      </w:r>
      <w:proofErr w:type="spellStart"/>
      <w:r w:rsidR="00691D74" w:rsidRPr="00691D74">
        <w:rPr>
          <w:rFonts w:ascii="Times New Roman" w:hAnsi="Times New Roman" w:cs="Times New Roman"/>
          <w:color w:val="000000"/>
          <w:spacing w:val="2"/>
          <w:sz w:val="28"/>
          <w:szCs w:val="28"/>
          <w:shd w:val="clear" w:color="auto" w:fill="FFFFFF"/>
        </w:rPr>
        <w:t>Сент</w:t>
      </w:r>
      <w:proofErr w:type="spellEnd"/>
      <w:r w:rsidR="00691D74" w:rsidRPr="00691D74">
        <w:rPr>
          <w:rFonts w:ascii="Times New Roman" w:hAnsi="Times New Roman" w:cs="Times New Roman"/>
          <w:color w:val="000000"/>
          <w:spacing w:val="2"/>
          <w:sz w:val="28"/>
          <w:szCs w:val="28"/>
          <w:shd w:val="clear" w:color="auto" w:fill="FFFFFF"/>
        </w:rPr>
        <w:t xml:space="preserve"> - </w:t>
      </w:r>
      <w:proofErr w:type="spellStart"/>
      <w:r w:rsidR="00691D74" w:rsidRPr="00691D74">
        <w:rPr>
          <w:rFonts w:ascii="Times New Roman" w:hAnsi="Times New Roman" w:cs="Times New Roman"/>
          <w:color w:val="000000"/>
          <w:spacing w:val="2"/>
          <w:sz w:val="28"/>
          <w:szCs w:val="28"/>
          <w:shd w:val="clear" w:color="auto" w:fill="FFFFFF"/>
        </w:rPr>
        <w:t>Киттс</w:t>
      </w:r>
      <w:proofErr w:type="spellEnd"/>
      <w:r w:rsidR="00691D74" w:rsidRPr="00691D74">
        <w:rPr>
          <w:rFonts w:ascii="Times New Roman" w:hAnsi="Times New Roman" w:cs="Times New Roman"/>
          <w:color w:val="000000"/>
          <w:spacing w:val="2"/>
          <w:sz w:val="28"/>
          <w:szCs w:val="28"/>
          <w:shd w:val="clear" w:color="auto" w:fill="FFFFFF"/>
        </w:rPr>
        <w:t xml:space="preserve"> и Невис. Правительство не</w:t>
      </w:r>
      <w:r>
        <w:rPr>
          <w:rFonts w:ascii="Times New Roman" w:hAnsi="Times New Roman" w:cs="Times New Roman"/>
          <w:color w:val="000000"/>
          <w:spacing w:val="2"/>
          <w:sz w:val="28"/>
          <w:szCs w:val="28"/>
          <w:shd w:val="clear" w:color="auto" w:fill="FFFFFF"/>
        </w:rPr>
        <w:t xml:space="preserve"> </w:t>
      </w:r>
      <w:proofErr w:type="spellStart"/>
      <w:r w:rsidR="00691D74" w:rsidRPr="00691D74">
        <w:rPr>
          <w:rFonts w:ascii="Times New Roman" w:hAnsi="Times New Roman" w:cs="Times New Roman"/>
          <w:color w:val="000000"/>
          <w:spacing w:val="2"/>
          <w:sz w:val="28"/>
          <w:szCs w:val="28"/>
          <w:shd w:val="clear" w:color="auto" w:fill="FFFFFF"/>
        </w:rPr>
        <w:t>уполномачивало</w:t>
      </w:r>
      <w:proofErr w:type="spellEnd"/>
      <w:r w:rsidR="00691D74" w:rsidRPr="00691D74">
        <w:rPr>
          <w:rFonts w:ascii="Times New Roman" w:hAnsi="Times New Roman" w:cs="Times New Roman"/>
          <w:color w:val="000000"/>
          <w:spacing w:val="2"/>
          <w:sz w:val="28"/>
          <w:szCs w:val="28"/>
          <w:shd w:val="clear" w:color="auto" w:fill="FFFFFF"/>
        </w:rPr>
        <w:t xml:space="preserve"> администрацию о. Невис выступать в спорах, передаваемых на</w:t>
      </w:r>
      <w:r>
        <w:rPr>
          <w:rFonts w:ascii="Times New Roman" w:hAnsi="Times New Roman" w:cs="Times New Roman"/>
          <w:color w:val="000000"/>
          <w:spacing w:val="2"/>
          <w:sz w:val="28"/>
          <w:szCs w:val="28"/>
          <w:shd w:val="clear" w:color="auto" w:fill="FFFFFF"/>
        </w:rPr>
        <w:t xml:space="preserve"> </w:t>
      </w:r>
      <w:r w:rsidR="00691D74" w:rsidRPr="00691D74">
        <w:rPr>
          <w:rFonts w:ascii="Times New Roman" w:hAnsi="Times New Roman" w:cs="Times New Roman"/>
          <w:color w:val="000000"/>
          <w:spacing w:val="2"/>
          <w:sz w:val="28"/>
          <w:szCs w:val="28"/>
          <w:shd w:val="clear" w:color="auto" w:fill="FFFFFF"/>
        </w:rPr>
        <w:t>рассмотрение в МЦУИС, и не одобрило арбитражную оговорку, содержащуюся в</w:t>
      </w:r>
      <w:r>
        <w:rPr>
          <w:rFonts w:ascii="Times New Roman" w:hAnsi="Times New Roman" w:cs="Times New Roman"/>
          <w:color w:val="000000"/>
          <w:spacing w:val="2"/>
          <w:sz w:val="28"/>
          <w:szCs w:val="28"/>
          <w:shd w:val="clear" w:color="auto" w:fill="FFFFFF"/>
        </w:rPr>
        <w:t xml:space="preserve"> </w:t>
      </w:r>
      <w:r w:rsidR="00B864A5">
        <w:rPr>
          <w:rFonts w:ascii="Times New Roman" w:hAnsi="Times New Roman" w:cs="Times New Roman"/>
          <w:color w:val="000000"/>
          <w:spacing w:val="2"/>
          <w:sz w:val="28"/>
          <w:szCs w:val="28"/>
          <w:shd w:val="clear" w:color="auto" w:fill="FFFFFF"/>
        </w:rPr>
        <w:t>контракте, з</w:t>
      </w:r>
      <w:r w:rsidR="00691D74" w:rsidRPr="00691D74">
        <w:rPr>
          <w:rFonts w:ascii="Times New Roman" w:hAnsi="Times New Roman" w:cs="Times New Roman"/>
          <w:color w:val="000000"/>
          <w:spacing w:val="2"/>
          <w:sz w:val="28"/>
          <w:szCs w:val="28"/>
          <w:shd w:val="clear" w:color="auto" w:fill="FFFFFF"/>
        </w:rPr>
        <w:t xml:space="preserve">аключенном между администрацией о. Невис и </w:t>
      </w:r>
      <w:r w:rsidR="00691D74" w:rsidRPr="00691D74">
        <w:rPr>
          <w:rFonts w:ascii="Times New Roman" w:hAnsi="Times New Roman" w:cs="Times New Roman"/>
          <w:color w:val="000000"/>
          <w:spacing w:val="2"/>
          <w:sz w:val="28"/>
          <w:szCs w:val="28"/>
          <w:shd w:val="clear" w:color="auto" w:fill="FFFFFF"/>
        </w:rPr>
        <w:lastRenderedPageBreak/>
        <w:t>инвестором. Состав</w:t>
      </w:r>
      <w:r>
        <w:rPr>
          <w:rFonts w:ascii="Times New Roman" w:hAnsi="Times New Roman" w:cs="Times New Roman"/>
          <w:color w:val="000000"/>
          <w:spacing w:val="2"/>
          <w:sz w:val="28"/>
          <w:szCs w:val="28"/>
          <w:shd w:val="clear" w:color="auto" w:fill="FFFFFF"/>
        </w:rPr>
        <w:t xml:space="preserve"> </w:t>
      </w:r>
      <w:r w:rsidR="00B864A5">
        <w:rPr>
          <w:rFonts w:ascii="Times New Roman" w:hAnsi="Times New Roman" w:cs="Times New Roman"/>
          <w:color w:val="000000"/>
          <w:spacing w:val="2"/>
          <w:sz w:val="28"/>
          <w:szCs w:val="28"/>
          <w:shd w:val="clear" w:color="auto" w:fill="FFFFFF"/>
        </w:rPr>
        <w:t>арбит</w:t>
      </w:r>
      <w:r w:rsidR="00691D74" w:rsidRPr="00691D74">
        <w:rPr>
          <w:rFonts w:ascii="Times New Roman" w:hAnsi="Times New Roman" w:cs="Times New Roman"/>
          <w:color w:val="000000"/>
          <w:spacing w:val="2"/>
          <w:sz w:val="28"/>
          <w:szCs w:val="28"/>
          <w:shd w:val="clear" w:color="auto" w:fill="FFFFFF"/>
        </w:rPr>
        <w:t>ров не смог установить свою юрисдикцию по данному спору, несмотря на</w:t>
      </w:r>
      <w:r>
        <w:rPr>
          <w:rFonts w:ascii="Times New Roman" w:hAnsi="Times New Roman" w:cs="Times New Roman"/>
          <w:color w:val="000000"/>
          <w:spacing w:val="2"/>
          <w:sz w:val="28"/>
          <w:szCs w:val="28"/>
          <w:shd w:val="clear" w:color="auto" w:fill="FFFFFF"/>
        </w:rPr>
        <w:t xml:space="preserve"> </w:t>
      </w:r>
      <w:r w:rsidR="00691D74" w:rsidRPr="00691D74">
        <w:rPr>
          <w:rFonts w:ascii="Times New Roman" w:hAnsi="Times New Roman" w:cs="Times New Roman"/>
          <w:color w:val="000000"/>
          <w:spacing w:val="2"/>
          <w:sz w:val="28"/>
          <w:szCs w:val="28"/>
          <w:shd w:val="clear" w:color="auto" w:fill="FFFFFF"/>
        </w:rPr>
        <w:t>арбитражную оговорку с указанием на МЦУИС, содержащуюся в контракте, и не</w:t>
      </w:r>
      <w:r>
        <w:rPr>
          <w:rFonts w:ascii="Times New Roman" w:hAnsi="Times New Roman" w:cs="Times New Roman"/>
          <w:color w:val="000000"/>
          <w:spacing w:val="2"/>
          <w:sz w:val="28"/>
          <w:szCs w:val="28"/>
          <w:shd w:val="clear" w:color="auto" w:fill="FFFFFF"/>
        </w:rPr>
        <w:t xml:space="preserve"> </w:t>
      </w:r>
      <w:r w:rsidR="00691D74" w:rsidRPr="00691D74">
        <w:rPr>
          <w:rFonts w:ascii="Times New Roman" w:hAnsi="Times New Roman" w:cs="Times New Roman"/>
          <w:color w:val="000000"/>
          <w:spacing w:val="2"/>
          <w:sz w:val="28"/>
          <w:szCs w:val="28"/>
          <w:shd w:val="clear" w:color="auto" w:fill="FFFFFF"/>
        </w:rPr>
        <w:t xml:space="preserve">поддержали требования истца привлечь к делу само государство </w:t>
      </w:r>
      <w:proofErr w:type="spellStart"/>
      <w:r w:rsidR="00691D74" w:rsidRPr="00691D74">
        <w:rPr>
          <w:rFonts w:ascii="Times New Roman" w:hAnsi="Times New Roman" w:cs="Times New Roman"/>
          <w:color w:val="000000"/>
          <w:spacing w:val="2"/>
          <w:sz w:val="28"/>
          <w:szCs w:val="28"/>
          <w:shd w:val="clear" w:color="auto" w:fill="FFFFFF"/>
        </w:rPr>
        <w:t>Сент</w:t>
      </w:r>
      <w:proofErr w:type="spellEnd"/>
      <w:r w:rsidR="00691D74" w:rsidRPr="00691D74">
        <w:rPr>
          <w:rFonts w:ascii="Times New Roman" w:hAnsi="Times New Roman" w:cs="Times New Roman"/>
          <w:color w:val="000000"/>
          <w:spacing w:val="2"/>
          <w:sz w:val="28"/>
          <w:szCs w:val="28"/>
          <w:shd w:val="clear" w:color="auto" w:fill="FFFFFF"/>
        </w:rPr>
        <w:t xml:space="preserve"> - </w:t>
      </w:r>
      <w:proofErr w:type="spellStart"/>
      <w:r w:rsidR="00691D74" w:rsidRPr="00691D74">
        <w:rPr>
          <w:rFonts w:ascii="Times New Roman" w:hAnsi="Times New Roman" w:cs="Times New Roman"/>
          <w:color w:val="000000"/>
          <w:spacing w:val="2"/>
          <w:sz w:val="28"/>
          <w:szCs w:val="28"/>
          <w:shd w:val="clear" w:color="auto" w:fill="FFFFFF"/>
        </w:rPr>
        <w:t>Киттс</w:t>
      </w:r>
      <w:proofErr w:type="spellEnd"/>
      <w:r w:rsidR="00691D74" w:rsidRPr="00691D74">
        <w:rPr>
          <w:rFonts w:ascii="Times New Roman" w:hAnsi="Times New Roman" w:cs="Times New Roman"/>
          <w:color w:val="000000"/>
          <w:spacing w:val="2"/>
          <w:sz w:val="28"/>
          <w:szCs w:val="28"/>
          <w:shd w:val="clear" w:color="auto" w:fill="FFFFFF"/>
        </w:rPr>
        <w:t xml:space="preserve"> и Невис</w:t>
      </w:r>
      <w:r>
        <w:rPr>
          <w:rFonts w:ascii="Times New Roman" w:hAnsi="Times New Roman" w:cs="Times New Roman"/>
          <w:color w:val="000000"/>
          <w:spacing w:val="2"/>
          <w:sz w:val="28"/>
          <w:szCs w:val="28"/>
          <w:shd w:val="clear" w:color="auto" w:fill="FFFFFF"/>
        </w:rPr>
        <w:t xml:space="preserve"> </w:t>
      </w:r>
      <w:r w:rsidR="00691D74" w:rsidRPr="00691D74">
        <w:rPr>
          <w:rFonts w:ascii="Times New Roman" w:hAnsi="Times New Roman" w:cs="Times New Roman"/>
          <w:color w:val="000000"/>
          <w:spacing w:val="2"/>
          <w:sz w:val="28"/>
          <w:szCs w:val="28"/>
          <w:shd w:val="clear" w:color="auto" w:fill="FFFFFF"/>
        </w:rPr>
        <w:t>в качестве стороны спора.</w:t>
      </w:r>
    </w:p>
    <w:p w:rsidR="00691D74" w:rsidRPr="00691D74" w:rsidRDefault="00691D74" w:rsidP="00C50C67">
      <w:pPr>
        <w:spacing w:line="360" w:lineRule="auto"/>
        <w:ind w:firstLine="851"/>
        <w:jc w:val="both"/>
        <w:rPr>
          <w:rFonts w:ascii="Times New Roman" w:hAnsi="Times New Roman" w:cs="Times New Roman"/>
          <w:color w:val="000000"/>
          <w:spacing w:val="2"/>
          <w:sz w:val="28"/>
          <w:szCs w:val="28"/>
          <w:shd w:val="clear" w:color="auto" w:fill="FFFFFF"/>
        </w:rPr>
      </w:pPr>
      <w:r w:rsidRPr="00691D74">
        <w:rPr>
          <w:rFonts w:ascii="Times New Roman" w:hAnsi="Times New Roman" w:cs="Times New Roman"/>
          <w:color w:val="000000"/>
          <w:spacing w:val="2"/>
          <w:sz w:val="28"/>
          <w:szCs w:val="28"/>
          <w:shd w:val="clear" w:color="auto" w:fill="FFFFFF"/>
        </w:rPr>
        <w:t xml:space="preserve">Некоторые государства, </w:t>
      </w:r>
      <w:r w:rsidR="00C50C67">
        <w:rPr>
          <w:rFonts w:ascii="Times New Roman" w:hAnsi="Times New Roman" w:cs="Times New Roman"/>
          <w:color w:val="000000"/>
          <w:spacing w:val="2"/>
          <w:sz w:val="28"/>
          <w:szCs w:val="28"/>
          <w:shd w:val="clear" w:color="auto" w:fill="FFFFFF"/>
        </w:rPr>
        <w:t xml:space="preserve">отказались от своего права </w:t>
      </w:r>
      <w:r w:rsidRPr="00691D74">
        <w:rPr>
          <w:rFonts w:ascii="Times New Roman" w:hAnsi="Times New Roman" w:cs="Times New Roman"/>
          <w:color w:val="000000"/>
          <w:spacing w:val="2"/>
          <w:sz w:val="28"/>
          <w:szCs w:val="28"/>
          <w:shd w:val="clear" w:color="auto" w:fill="FFFFFF"/>
        </w:rPr>
        <w:t>утверждать заключение инвестиционных контрактов и одобрять арбитражные</w:t>
      </w:r>
      <w:r w:rsidR="00C50C67">
        <w:rPr>
          <w:rFonts w:ascii="Times New Roman" w:hAnsi="Times New Roman" w:cs="Times New Roman"/>
          <w:color w:val="000000"/>
          <w:spacing w:val="2"/>
          <w:sz w:val="28"/>
          <w:szCs w:val="28"/>
          <w:shd w:val="clear" w:color="auto" w:fill="FFFFFF"/>
        </w:rPr>
        <w:t xml:space="preserve"> </w:t>
      </w:r>
      <w:r w:rsidRPr="00691D74">
        <w:rPr>
          <w:rFonts w:ascii="Times New Roman" w:hAnsi="Times New Roman" w:cs="Times New Roman"/>
          <w:color w:val="000000"/>
          <w:spacing w:val="2"/>
          <w:sz w:val="28"/>
          <w:szCs w:val="28"/>
          <w:shd w:val="clear" w:color="auto" w:fill="FFFFFF"/>
        </w:rPr>
        <w:t>оговорки с указанием на МЦУИС, предоставив своим органам и административно-</w:t>
      </w:r>
      <w:r w:rsidR="00C50C67">
        <w:rPr>
          <w:rFonts w:ascii="Times New Roman" w:hAnsi="Times New Roman" w:cs="Times New Roman"/>
          <w:color w:val="000000"/>
          <w:spacing w:val="2"/>
          <w:sz w:val="28"/>
          <w:szCs w:val="28"/>
          <w:shd w:val="clear" w:color="auto" w:fill="FFFFFF"/>
        </w:rPr>
        <w:t xml:space="preserve"> </w:t>
      </w:r>
      <w:r w:rsidRPr="00691D74">
        <w:rPr>
          <w:rFonts w:ascii="Times New Roman" w:hAnsi="Times New Roman" w:cs="Times New Roman"/>
          <w:color w:val="000000"/>
          <w:spacing w:val="2"/>
          <w:sz w:val="28"/>
          <w:szCs w:val="28"/>
          <w:shd w:val="clear" w:color="auto" w:fill="FFFFFF"/>
        </w:rPr>
        <w:t>территориальным единицам право свободно заключать инвестиционные контракты с</w:t>
      </w:r>
      <w:r w:rsidR="00C50C67">
        <w:rPr>
          <w:rFonts w:ascii="Times New Roman" w:hAnsi="Times New Roman" w:cs="Times New Roman"/>
          <w:color w:val="000000"/>
          <w:spacing w:val="2"/>
          <w:sz w:val="28"/>
          <w:szCs w:val="28"/>
          <w:shd w:val="clear" w:color="auto" w:fill="FFFFFF"/>
        </w:rPr>
        <w:t xml:space="preserve"> </w:t>
      </w:r>
      <w:r w:rsidRPr="00691D74">
        <w:rPr>
          <w:rFonts w:ascii="Times New Roman" w:hAnsi="Times New Roman" w:cs="Times New Roman"/>
          <w:color w:val="000000"/>
          <w:spacing w:val="2"/>
          <w:sz w:val="28"/>
          <w:szCs w:val="28"/>
          <w:shd w:val="clear" w:color="auto" w:fill="FFFFFF"/>
        </w:rPr>
        <w:t xml:space="preserve">иностранным инвестором и передавать возникающие споры в </w:t>
      </w:r>
      <w:r w:rsidR="00B864A5">
        <w:rPr>
          <w:rFonts w:ascii="Times New Roman" w:hAnsi="Times New Roman" w:cs="Times New Roman"/>
          <w:color w:val="000000"/>
          <w:spacing w:val="2"/>
          <w:sz w:val="28"/>
          <w:szCs w:val="28"/>
          <w:shd w:val="clear" w:color="auto" w:fill="FFFFFF"/>
        </w:rPr>
        <w:t>МЦУИС</w:t>
      </w:r>
      <w:r w:rsidRPr="00691D74">
        <w:rPr>
          <w:rFonts w:ascii="Times New Roman" w:hAnsi="Times New Roman" w:cs="Times New Roman"/>
          <w:color w:val="000000"/>
          <w:spacing w:val="2"/>
          <w:sz w:val="28"/>
          <w:szCs w:val="28"/>
          <w:shd w:val="clear" w:color="auto" w:fill="FFFFFF"/>
        </w:rPr>
        <w:t>. Инвестор,</w:t>
      </w:r>
      <w:r w:rsidR="00C50C67">
        <w:rPr>
          <w:rFonts w:ascii="Times New Roman" w:hAnsi="Times New Roman" w:cs="Times New Roman"/>
          <w:color w:val="000000"/>
          <w:spacing w:val="2"/>
          <w:sz w:val="28"/>
          <w:szCs w:val="28"/>
          <w:shd w:val="clear" w:color="auto" w:fill="FFFFFF"/>
        </w:rPr>
        <w:t xml:space="preserve"> </w:t>
      </w:r>
      <w:r w:rsidRPr="00691D74">
        <w:rPr>
          <w:rFonts w:ascii="Times New Roman" w:hAnsi="Times New Roman" w:cs="Times New Roman"/>
          <w:color w:val="000000"/>
          <w:spacing w:val="2"/>
          <w:sz w:val="28"/>
          <w:szCs w:val="28"/>
          <w:shd w:val="clear" w:color="auto" w:fill="FFFFFF"/>
        </w:rPr>
        <w:t>заключая контракт с административно-территориальной единицей или органом</w:t>
      </w:r>
      <w:r w:rsidR="00C50C67">
        <w:rPr>
          <w:rFonts w:ascii="Times New Roman" w:hAnsi="Times New Roman" w:cs="Times New Roman"/>
          <w:color w:val="000000"/>
          <w:spacing w:val="2"/>
          <w:sz w:val="28"/>
          <w:szCs w:val="28"/>
          <w:shd w:val="clear" w:color="auto" w:fill="FFFFFF"/>
        </w:rPr>
        <w:t xml:space="preserve"> </w:t>
      </w:r>
      <w:r w:rsidRPr="00691D74">
        <w:rPr>
          <w:rFonts w:ascii="Times New Roman" w:hAnsi="Times New Roman" w:cs="Times New Roman"/>
          <w:color w:val="000000"/>
          <w:spacing w:val="2"/>
          <w:sz w:val="28"/>
          <w:szCs w:val="28"/>
          <w:shd w:val="clear" w:color="auto" w:fill="FFFFFF"/>
        </w:rPr>
        <w:t>Договаривающегося государства, должен обратить внимание на вышеперечисленные</w:t>
      </w:r>
      <w:r w:rsidR="00C50C67">
        <w:rPr>
          <w:rFonts w:ascii="Times New Roman" w:hAnsi="Times New Roman" w:cs="Times New Roman"/>
          <w:color w:val="000000"/>
          <w:spacing w:val="2"/>
          <w:sz w:val="28"/>
          <w:szCs w:val="28"/>
          <w:shd w:val="clear" w:color="auto" w:fill="FFFFFF"/>
        </w:rPr>
        <w:t xml:space="preserve"> </w:t>
      </w:r>
      <w:r w:rsidRPr="00691D74">
        <w:rPr>
          <w:rFonts w:ascii="Times New Roman" w:hAnsi="Times New Roman" w:cs="Times New Roman"/>
          <w:color w:val="000000"/>
          <w:spacing w:val="2"/>
          <w:sz w:val="28"/>
          <w:szCs w:val="28"/>
          <w:shd w:val="clear" w:color="auto" w:fill="FFFFFF"/>
        </w:rPr>
        <w:t>условия в арбитражной оговорке, чтобы быть уверенным, что арбитры,</w:t>
      </w:r>
      <w:r w:rsidR="00C50C67">
        <w:rPr>
          <w:rFonts w:ascii="Times New Roman" w:hAnsi="Times New Roman" w:cs="Times New Roman"/>
          <w:color w:val="000000"/>
          <w:spacing w:val="2"/>
          <w:sz w:val="28"/>
          <w:szCs w:val="28"/>
          <w:shd w:val="clear" w:color="auto" w:fill="FFFFFF"/>
        </w:rPr>
        <w:t xml:space="preserve"> </w:t>
      </w:r>
      <w:r w:rsidRPr="00691D74">
        <w:rPr>
          <w:rFonts w:ascii="Times New Roman" w:hAnsi="Times New Roman" w:cs="Times New Roman"/>
          <w:color w:val="000000"/>
          <w:spacing w:val="2"/>
          <w:sz w:val="28"/>
          <w:szCs w:val="28"/>
          <w:shd w:val="clear" w:color="auto" w:fill="FFFFFF"/>
        </w:rPr>
        <w:t>рассматривающие споры в МЦУИС, смогут установить свою юрисдикцию в споре.</w:t>
      </w:r>
    </w:p>
    <w:p w:rsidR="00691D74" w:rsidRPr="00691D74" w:rsidRDefault="00691D74" w:rsidP="00691D74">
      <w:pPr>
        <w:spacing w:line="360" w:lineRule="auto"/>
        <w:ind w:firstLine="851"/>
        <w:jc w:val="both"/>
        <w:rPr>
          <w:rFonts w:ascii="Times New Roman" w:hAnsi="Times New Roman" w:cs="Times New Roman"/>
          <w:color w:val="000000"/>
          <w:spacing w:val="2"/>
          <w:sz w:val="28"/>
          <w:szCs w:val="28"/>
          <w:shd w:val="clear" w:color="auto" w:fill="FFFFFF"/>
        </w:rPr>
      </w:pPr>
      <w:r w:rsidRPr="00691D74">
        <w:rPr>
          <w:rFonts w:ascii="Times New Roman" w:hAnsi="Times New Roman" w:cs="Times New Roman"/>
          <w:color w:val="000000"/>
          <w:spacing w:val="2"/>
          <w:sz w:val="28"/>
          <w:szCs w:val="28"/>
          <w:shd w:val="clear" w:color="auto" w:fill="FFFFFF"/>
        </w:rPr>
        <w:t xml:space="preserve">Таким образом, </w:t>
      </w:r>
      <w:r w:rsidR="00C50C67">
        <w:rPr>
          <w:rFonts w:ascii="Times New Roman" w:hAnsi="Times New Roman" w:cs="Times New Roman"/>
          <w:color w:val="000000"/>
          <w:spacing w:val="2"/>
          <w:sz w:val="28"/>
          <w:szCs w:val="28"/>
          <w:shd w:val="clear" w:color="auto" w:fill="FFFFFF"/>
        </w:rPr>
        <w:t>А.В. К</w:t>
      </w:r>
      <w:r w:rsidR="00C50C67" w:rsidRPr="00544A3F">
        <w:rPr>
          <w:rFonts w:ascii="Times New Roman" w:hAnsi="Times New Roman" w:cs="Times New Roman"/>
          <w:color w:val="000000"/>
          <w:spacing w:val="2"/>
          <w:sz w:val="28"/>
          <w:szCs w:val="28"/>
          <w:shd w:val="clear" w:color="auto" w:fill="FFFFFF"/>
        </w:rPr>
        <w:t>озьменко</w:t>
      </w:r>
      <w:r w:rsidR="00C50C67" w:rsidRPr="00691D74">
        <w:rPr>
          <w:rFonts w:ascii="Times New Roman" w:hAnsi="Times New Roman" w:cs="Times New Roman"/>
          <w:color w:val="000000"/>
          <w:spacing w:val="2"/>
          <w:sz w:val="28"/>
          <w:szCs w:val="28"/>
          <w:shd w:val="clear" w:color="auto" w:fill="FFFFFF"/>
        </w:rPr>
        <w:t xml:space="preserve"> </w:t>
      </w:r>
      <w:r w:rsidR="00C50C67">
        <w:rPr>
          <w:rFonts w:ascii="Times New Roman" w:hAnsi="Times New Roman" w:cs="Times New Roman"/>
          <w:color w:val="000000"/>
          <w:spacing w:val="2"/>
          <w:sz w:val="28"/>
          <w:szCs w:val="28"/>
          <w:shd w:val="clear" w:color="auto" w:fill="FFFFFF"/>
        </w:rPr>
        <w:t xml:space="preserve">делает вывод, что требуется </w:t>
      </w:r>
      <w:r w:rsidRPr="00691D74">
        <w:rPr>
          <w:rFonts w:ascii="Times New Roman" w:hAnsi="Times New Roman" w:cs="Times New Roman"/>
          <w:color w:val="000000"/>
          <w:spacing w:val="2"/>
          <w:sz w:val="28"/>
          <w:szCs w:val="28"/>
          <w:shd w:val="clear" w:color="auto" w:fill="FFFFFF"/>
        </w:rPr>
        <w:t>определять:</w:t>
      </w:r>
    </w:p>
    <w:p w:rsidR="00B864A5" w:rsidRDefault="00691D74" w:rsidP="00C50C67">
      <w:pPr>
        <w:spacing w:line="360" w:lineRule="auto"/>
        <w:ind w:firstLine="851"/>
        <w:jc w:val="both"/>
        <w:rPr>
          <w:rFonts w:ascii="Times New Roman" w:hAnsi="Times New Roman" w:cs="Times New Roman"/>
          <w:color w:val="000000"/>
          <w:spacing w:val="2"/>
          <w:sz w:val="28"/>
          <w:szCs w:val="28"/>
          <w:shd w:val="clear" w:color="auto" w:fill="FFFFFF"/>
        </w:rPr>
      </w:pPr>
      <w:r w:rsidRPr="00691D74">
        <w:rPr>
          <w:rFonts w:ascii="Times New Roman" w:hAnsi="Times New Roman" w:cs="Times New Roman"/>
          <w:color w:val="000000"/>
          <w:spacing w:val="2"/>
          <w:sz w:val="28"/>
          <w:szCs w:val="28"/>
          <w:shd w:val="clear" w:color="auto" w:fill="FFFFFF"/>
        </w:rPr>
        <w:t>1) точное наименование соответствую</w:t>
      </w:r>
      <w:r w:rsidR="00C50C67">
        <w:rPr>
          <w:rFonts w:ascii="Times New Roman" w:hAnsi="Times New Roman" w:cs="Times New Roman"/>
          <w:color w:val="000000"/>
          <w:spacing w:val="2"/>
          <w:sz w:val="28"/>
          <w:szCs w:val="28"/>
          <w:shd w:val="clear" w:color="auto" w:fill="FFFFFF"/>
        </w:rPr>
        <w:t>щего органа или территориально-</w:t>
      </w:r>
      <w:r w:rsidRPr="00691D74">
        <w:rPr>
          <w:rFonts w:ascii="Times New Roman" w:hAnsi="Times New Roman" w:cs="Times New Roman"/>
          <w:color w:val="000000"/>
          <w:spacing w:val="2"/>
          <w:sz w:val="28"/>
          <w:szCs w:val="28"/>
          <w:shd w:val="clear" w:color="auto" w:fill="FFFFFF"/>
        </w:rPr>
        <w:t xml:space="preserve">административной единицы; </w:t>
      </w:r>
    </w:p>
    <w:p w:rsidR="00B864A5" w:rsidRDefault="00691D74" w:rsidP="00C50C67">
      <w:pPr>
        <w:spacing w:line="360" w:lineRule="auto"/>
        <w:ind w:firstLine="851"/>
        <w:jc w:val="both"/>
        <w:rPr>
          <w:rFonts w:ascii="Times New Roman" w:hAnsi="Times New Roman" w:cs="Times New Roman"/>
          <w:color w:val="000000"/>
          <w:spacing w:val="2"/>
          <w:sz w:val="28"/>
          <w:szCs w:val="28"/>
          <w:shd w:val="clear" w:color="auto" w:fill="FFFFFF"/>
        </w:rPr>
      </w:pPr>
      <w:r w:rsidRPr="00691D74">
        <w:rPr>
          <w:rFonts w:ascii="Times New Roman" w:hAnsi="Times New Roman" w:cs="Times New Roman"/>
          <w:color w:val="000000"/>
          <w:spacing w:val="2"/>
          <w:sz w:val="28"/>
          <w:szCs w:val="28"/>
          <w:shd w:val="clear" w:color="auto" w:fill="FFFFFF"/>
        </w:rPr>
        <w:t>2) детали наделения Договаривающимся государством</w:t>
      </w:r>
      <w:r w:rsidR="00C50C67">
        <w:rPr>
          <w:rFonts w:ascii="Times New Roman" w:hAnsi="Times New Roman" w:cs="Times New Roman"/>
          <w:color w:val="000000"/>
          <w:spacing w:val="2"/>
          <w:sz w:val="28"/>
          <w:szCs w:val="28"/>
          <w:shd w:val="clear" w:color="auto" w:fill="FFFFFF"/>
        </w:rPr>
        <w:t xml:space="preserve"> </w:t>
      </w:r>
      <w:r w:rsidRPr="00691D74">
        <w:rPr>
          <w:rFonts w:ascii="Times New Roman" w:hAnsi="Times New Roman" w:cs="Times New Roman"/>
          <w:color w:val="000000"/>
          <w:spacing w:val="2"/>
          <w:sz w:val="28"/>
          <w:szCs w:val="28"/>
          <w:shd w:val="clear" w:color="auto" w:fill="FFFFFF"/>
        </w:rPr>
        <w:t xml:space="preserve">этого подразделения полномочиями передавать споры в МЦУИС; </w:t>
      </w:r>
    </w:p>
    <w:p w:rsidR="00691D74" w:rsidRDefault="00691D74" w:rsidP="00C50C67">
      <w:pPr>
        <w:spacing w:line="360" w:lineRule="auto"/>
        <w:ind w:firstLine="851"/>
        <w:jc w:val="both"/>
        <w:rPr>
          <w:rFonts w:ascii="Times New Roman" w:hAnsi="Times New Roman" w:cs="Times New Roman"/>
          <w:color w:val="000000"/>
          <w:spacing w:val="2"/>
          <w:sz w:val="28"/>
          <w:szCs w:val="28"/>
          <w:shd w:val="clear" w:color="auto" w:fill="FFFFFF"/>
        </w:rPr>
      </w:pPr>
      <w:r w:rsidRPr="00691D74">
        <w:rPr>
          <w:rFonts w:ascii="Times New Roman" w:hAnsi="Times New Roman" w:cs="Times New Roman"/>
          <w:color w:val="000000"/>
          <w:spacing w:val="2"/>
          <w:sz w:val="28"/>
          <w:szCs w:val="28"/>
          <w:shd w:val="clear" w:color="auto" w:fill="FFFFFF"/>
        </w:rPr>
        <w:t>3) инструмент, с</w:t>
      </w:r>
      <w:r w:rsidR="00C50C67">
        <w:rPr>
          <w:rFonts w:ascii="Times New Roman" w:hAnsi="Times New Roman" w:cs="Times New Roman"/>
          <w:color w:val="000000"/>
          <w:spacing w:val="2"/>
          <w:sz w:val="28"/>
          <w:szCs w:val="28"/>
          <w:shd w:val="clear" w:color="auto" w:fill="FFFFFF"/>
        </w:rPr>
        <w:t xml:space="preserve"> </w:t>
      </w:r>
      <w:r w:rsidRPr="00691D74">
        <w:rPr>
          <w:rFonts w:ascii="Times New Roman" w:hAnsi="Times New Roman" w:cs="Times New Roman"/>
          <w:color w:val="000000"/>
          <w:spacing w:val="2"/>
          <w:sz w:val="28"/>
          <w:szCs w:val="28"/>
          <w:shd w:val="clear" w:color="auto" w:fill="FFFFFF"/>
        </w:rPr>
        <w:t>помощью которого Договаривающееся государство дает свое согласие на заключение</w:t>
      </w:r>
      <w:r w:rsidR="00C50C67">
        <w:rPr>
          <w:rFonts w:ascii="Times New Roman" w:hAnsi="Times New Roman" w:cs="Times New Roman"/>
          <w:color w:val="000000"/>
          <w:spacing w:val="2"/>
          <w:sz w:val="28"/>
          <w:szCs w:val="28"/>
          <w:shd w:val="clear" w:color="auto" w:fill="FFFFFF"/>
        </w:rPr>
        <w:t xml:space="preserve"> </w:t>
      </w:r>
      <w:r w:rsidRPr="00691D74">
        <w:rPr>
          <w:rFonts w:ascii="Times New Roman" w:hAnsi="Times New Roman" w:cs="Times New Roman"/>
          <w:color w:val="000000"/>
          <w:spacing w:val="2"/>
          <w:sz w:val="28"/>
          <w:szCs w:val="28"/>
          <w:shd w:val="clear" w:color="auto" w:fill="FFFFFF"/>
        </w:rPr>
        <w:t>подразделениями инвестиционных контрактов, включающих арбитражную оговорку</w:t>
      </w:r>
      <w:r w:rsidR="00C50C67">
        <w:rPr>
          <w:rFonts w:ascii="Times New Roman" w:hAnsi="Times New Roman" w:cs="Times New Roman"/>
          <w:color w:val="000000"/>
          <w:spacing w:val="2"/>
          <w:sz w:val="28"/>
          <w:szCs w:val="28"/>
          <w:shd w:val="clear" w:color="auto" w:fill="FFFFFF"/>
        </w:rPr>
        <w:t xml:space="preserve"> </w:t>
      </w:r>
      <w:r w:rsidR="00B864A5">
        <w:rPr>
          <w:rFonts w:ascii="Times New Roman" w:hAnsi="Times New Roman" w:cs="Times New Roman"/>
          <w:color w:val="000000"/>
          <w:spacing w:val="2"/>
          <w:sz w:val="28"/>
          <w:szCs w:val="28"/>
          <w:shd w:val="clear" w:color="auto" w:fill="FFFFFF"/>
        </w:rPr>
        <w:t>арбитраж</w:t>
      </w:r>
      <w:r w:rsidRPr="00691D74">
        <w:rPr>
          <w:rFonts w:ascii="Times New Roman" w:hAnsi="Times New Roman" w:cs="Times New Roman"/>
          <w:color w:val="000000"/>
          <w:spacing w:val="2"/>
          <w:sz w:val="28"/>
          <w:szCs w:val="28"/>
          <w:shd w:val="clear" w:color="auto" w:fill="FFFFFF"/>
        </w:rPr>
        <w:t>а, или согласие государства на такие действия своего подразделения,</w:t>
      </w:r>
      <w:r w:rsidR="00C50C67">
        <w:rPr>
          <w:rFonts w:ascii="Times New Roman" w:hAnsi="Times New Roman" w:cs="Times New Roman"/>
          <w:color w:val="000000"/>
          <w:spacing w:val="2"/>
          <w:sz w:val="28"/>
          <w:szCs w:val="28"/>
          <w:shd w:val="clear" w:color="auto" w:fill="FFFFFF"/>
        </w:rPr>
        <w:t xml:space="preserve"> </w:t>
      </w:r>
      <w:r w:rsidRPr="00691D74">
        <w:rPr>
          <w:rFonts w:ascii="Times New Roman" w:hAnsi="Times New Roman" w:cs="Times New Roman"/>
          <w:color w:val="000000"/>
          <w:spacing w:val="2"/>
          <w:sz w:val="28"/>
          <w:szCs w:val="28"/>
          <w:shd w:val="clear" w:color="auto" w:fill="FFFFFF"/>
        </w:rPr>
        <w:t>адресованное непосредственно МЦУИС, который в целях эффективности разрешения</w:t>
      </w:r>
      <w:r w:rsidR="00C50C67">
        <w:rPr>
          <w:rFonts w:ascii="Times New Roman" w:hAnsi="Times New Roman" w:cs="Times New Roman"/>
          <w:color w:val="000000"/>
          <w:spacing w:val="2"/>
          <w:sz w:val="28"/>
          <w:szCs w:val="28"/>
          <w:shd w:val="clear" w:color="auto" w:fill="FFFFFF"/>
        </w:rPr>
        <w:t xml:space="preserve"> </w:t>
      </w:r>
      <w:r w:rsidRPr="00691D74">
        <w:rPr>
          <w:rFonts w:ascii="Times New Roman" w:hAnsi="Times New Roman" w:cs="Times New Roman"/>
          <w:color w:val="000000"/>
          <w:spacing w:val="2"/>
          <w:sz w:val="28"/>
          <w:szCs w:val="28"/>
          <w:shd w:val="clear" w:color="auto" w:fill="FFFFFF"/>
        </w:rPr>
        <w:t>инвестиционных споров разработал условие, удовлетворяющее вышеперечисленным</w:t>
      </w:r>
      <w:r w:rsidR="00C50C67">
        <w:rPr>
          <w:rFonts w:ascii="Times New Roman" w:hAnsi="Times New Roman" w:cs="Times New Roman"/>
          <w:color w:val="000000"/>
          <w:spacing w:val="2"/>
          <w:sz w:val="28"/>
          <w:szCs w:val="28"/>
          <w:shd w:val="clear" w:color="auto" w:fill="FFFFFF"/>
        </w:rPr>
        <w:t xml:space="preserve"> </w:t>
      </w:r>
      <w:r w:rsidRPr="00691D74">
        <w:rPr>
          <w:rFonts w:ascii="Times New Roman" w:hAnsi="Times New Roman" w:cs="Times New Roman"/>
          <w:color w:val="000000"/>
          <w:spacing w:val="2"/>
          <w:sz w:val="28"/>
          <w:szCs w:val="28"/>
          <w:shd w:val="clear" w:color="auto" w:fill="FFFFFF"/>
        </w:rPr>
        <w:t>требованиям.</w:t>
      </w:r>
    </w:p>
    <w:p w:rsidR="00B864A5" w:rsidRPr="00691D74" w:rsidRDefault="0034224A" w:rsidP="00C50C67">
      <w:pPr>
        <w:spacing w:line="360" w:lineRule="auto"/>
        <w:ind w:firstLine="851"/>
        <w:jc w:val="both"/>
        <w:rPr>
          <w:rFonts w:ascii="Times New Roman" w:hAnsi="Times New Roman" w:cs="Times New Roman"/>
          <w:color w:val="000000"/>
          <w:spacing w:val="2"/>
          <w:sz w:val="28"/>
          <w:szCs w:val="28"/>
          <w:shd w:val="clear" w:color="auto" w:fill="FFFFFF"/>
        </w:rPr>
      </w:pPr>
      <w:r>
        <w:rPr>
          <w:rFonts w:ascii="Times New Roman" w:hAnsi="Times New Roman" w:cs="Times New Roman"/>
          <w:color w:val="000000"/>
          <w:spacing w:val="2"/>
          <w:sz w:val="28"/>
          <w:szCs w:val="28"/>
          <w:shd w:val="clear" w:color="auto" w:fill="FFFFFF"/>
        </w:rPr>
        <w:lastRenderedPageBreak/>
        <w:t>Указанные выводы, на мой взгляд следует принимать во внимание государствам с федеративным административно-территориальным устройством, поскольку высокая степень самостоятельности территориальных образований может быть причиной увеличения «независимости» от государства.</w:t>
      </w:r>
    </w:p>
    <w:p w:rsidR="009144A9" w:rsidRPr="00810145" w:rsidRDefault="00C50C67" w:rsidP="00810145">
      <w:pPr>
        <w:pStyle w:val="2"/>
        <w:rPr>
          <w:rFonts w:ascii="Times New Roman" w:hAnsi="Times New Roman" w:cs="Times New Roman"/>
          <w:b/>
          <w:color w:val="auto"/>
          <w:spacing w:val="2"/>
          <w:sz w:val="28"/>
          <w:szCs w:val="28"/>
          <w:shd w:val="clear" w:color="auto" w:fill="FFFFFF"/>
        </w:rPr>
      </w:pPr>
      <w:bookmarkStart w:id="9" w:name="_Toc513737730"/>
      <w:r w:rsidRPr="00810145">
        <w:rPr>
          <w:rFonts w:ascii="Times New Roman" w:hAnsi="Times New Roman" w:cs="Times New Roman"/>
          <w:b/>
          <w:color w:val="auto"/>
          <w:sz w:val="28"/>
          <w:szCs w:val="28"/>
        </w:rPr>
        <w:t>§ 2. Поиск баланса интересов государства и инвестора в практике инвестиционных арбитражей</w:t>
      </w:r>
      <w:bookmarkEnd w:id="9"/>
    </w:p>
    <w:p w:rsidR="009144A9" w:rsidRDefault="009144A9" w:rsidP="009144A9">
      <w:pPr>
        <w:spacing w:line="360" w:lineRule="auto"/>
        <w:ind w:firstLine="851"/>
        <w:jc w:val="both"/>
        <w:rPr>
          <w:rFonts w:ascii="Times New Roman" w:hAnsi="Times New Roman" w:cs="Times New Roman"/>
          <w:color w:val="000000"/>
          <w:spacing w:val="2"/>
          <w:sz w:val="28"/>
          <w:szCs w:val="28"/>
          <w:shd w:val="clear" w:color="auto" w:fill="FFFFFF"/>
        </w:rPr>
      </w:pPr>
      <w:r w:rsidRPr="00C2352A">
        <w:rPr>
          <w:rFonts w:ascii="Times New Roman" w:hAnsi="Times New Roman" w:cs="Times New Roman"/>
          <w:color w:val="000000"/>
          <w:spacing w:val="2"/>
          <w:sz w:val="28"/>
          <w:szCs w:val="28"/>
          <w:shd w:val="clear" w:color="auto" w:fill="FFFFFF"/>
        </w:rPr>
        <w:t>Потенциальные выгоды от инвестиционной деятельности высоко оцениваются всеми участниками рыночных правоотношений. Однако</w:t>
      </w:r>
      <w:r>
        <w:rPr>
          <w:rFonts w:ascii="Times New Roman" w:hAnsi="Times New Roman" w:cs="Times New Roman"/>
          <w:color w:val="000000"/>
          <w:spacing w:val="2"/>
          <w:sz w:val="28"/>
          <w:szCs w:val="28"/>
          <w:shd w:val="clear" w:color="auto" w:fill="FFFFFF"/>
        </w:rPr>
        <w:t>,</w:t>
      </w:r>
      <w:r w:rsidRPr="00C2352A">
        <w:rPr>
          <w:rFonts w:ascii="Times New Roman" w:hAnsi="Times New Roman" w:cs="Times New Roman"/>
          <w:color w:val="000000"/>
          <w:spacing w:val="2"/>
          <w:sz w:val="28"/>
          <w:szCs w:val="28"/>
          <w:shd w:val="clear" w:color="auto" w:fill="FFFFFF"/>
        </w:rPr>
        <w:t xml:space="preserve"> при некорректном или недостаточном регулировании, инвестиционная деятельность может вызвать существенные отрицательные эффекты особенно в таких областях как вмешательство в культурные права</w:t>
      </w:r>
      <w:r>
        <w:rPr>
          <w:rFonts w:ascii="Times New Roman" w:hAnsi="Times New Roman" w:cs="Times New Roman"/>
          <w:color w:val="000000"/>
          <w:spacing w:val="2"/>
          <w:sz w:val="28"/>
          <w:szCs w:val="28"/>
          <w:shd w:val="clear" w:color="auto" w:fill="FFFFFF"/>
        </w:rPr>
        <w:t>,</w:t>
      </w:r>
      <w:r w:rsidRPr="00C2352A">
        <w:rPr>
          <w:rFonts w:ascii="Times New Roman" w:hAnsi="Times New Roman" w:cs="Times New Roman"/>
          <w:color w:val="000000"/>
          <w:spacing w:val="2"/>
          <w:sz w:val="28"/>
          <w:szCs w:val="28"/>
          <w:shd w:val="clear" w:color="auto" w:fill="FFFFFF"/>
        </w:rPr>
        <w:t xml:space="preserve"> ухудшения состояния окружающей среды</w:t>
      </w:r>
      <w:r>
        <w:rPr>
          <w:rFonts w:ascii="Times New Roman" w:hAnsi="Times New Roman" w:cs="Times New Roman"/>
          <w:color w:val="000000"/>
          <w:spacing w:val="2"/>
          <w:sz w:val="28"/>
          <w:szCs w:val="28"/>
          <w:shd w:val="clear" w:color="auto" w:fill="FFFFFF"/>
        </w:rPr>
        <w:t xml:space="preserve"> или </w:t>
      </w:r>
      <w:r w:rsidRPr="00EA4C80">
        <w:rPr>
          <w:rFonts w:ascii="Times New Roman" w:hAnsi="Times New Roman" w:cs="Times New Roman"/>
          <w:color w:val="000000"/>
          <w:spacing w:val="2"/>
          <w:sz w:val="28"/>
          <w:szCs w:val="28"/>
          <w:shd w:val="clear" w:color="auto" w:fill="FFFFFF"/>
        </w:rPr>
        <w:t>нерациональное использование ресурсов.</w:t>
      </w:r>
      <w:r>
        <w:rPr>
          <w:rFonts w:ascii="Times New Roman" w:hAnsi="Times New Roman" w:cs="Times New Roman"/>
          <w:color w:val="000000"/>
          <w:spacing w:val="2"/>
          <w:sz w:val="28"/>
          <w:szCs w:val="28"/>
          <w:shd w:val="clear" w:color="auto" w:fill="FFFFFF"/>
        </w:rPr>
        <w:t xml:space="preserve"> </w:t>
      </w:r>
      <w:r w:rsidRPr="00EA4C80">
        <w:rPr>
          <w:rFonts w:ascii="Times New Roman" w:hAnsi="Times New Roman" w:cs="Times New Roman"/>
          <w:color w:val="000000"/>
          <w:spacing w:val="2"/>
          <w:sz w:val="28"/>
          <w:szCs w:val="28"/>
          <w:shd w:val="clear" w:color="auto" w:fill="FFFFFF"/>
        </w:rPr>
        <w:t xml:space="preserve">Кроме того, любое национальное правительство должно </w:t>
      </w:r>
      <w:r>
        <w:rPr>
          <w:rFonts w:ascii="Times New Roman" w:hAnsi="Times New Roman" w:cs="Times New Roman"/>
          <w:color w:val="000000"/>
          <w:spacing w:val="2"/>
          <w:sz w:val="28"/>
          <w:szCs w:val="28"/>
          <w:shd w:val="clear" w:color="auto" w:fill="FFFFFF"/>
        </w:rPr>
        <w:t>быть обеспокоено социальным</w:t>
      </w:r>
      <w:r w:rsidRPr="00EA4C80">
        <w:rPr>
          <w:rFonts w:ascii="Times New Roman" w:hAnsi="Times New Roman" w:cs="Times New Roman"/>
          <w:color w:val="000000"/>
          <w:spacing w:val="2"/>
          <w:sz w:val="28"/>
          <w:szCs w:val="28"/>
          <w:shd w:val="clear" w:color="auto" w:fill="FFFFFF"/>
        </w:rPr>
        <w:t xml:space="preserve"> благосостояние</w:t>
      </w:r>
      <w:r>
        <w:rPr>
          <w:rFonts w:ascii="Times New Roman" w:hAnsi="Times New Roman" w:cs="Times New Roman"/>
          <w:color w:val="000000"/>
          <w:spacing w:val="2"/>
          <w:sz w:val="28"/>
          <w:szCs w:val="28"/>
          <w:shd w:val="clear" w:color="auto" w:fill="FFFFFF"/>
        </w:rPr>
        <w:t>м</w:t>
      </w:r>
      <w:r w:rsidRPr="00EA4C80">
        <w:rPr>
          <w:rFonts w:ascii="Times New Roman" w:hAnsi="Times New Roman" w:cs="Times New Roman"/>
          <w:color w:val="000000"/>
          <w:spacing w:val="2"/>
          <w:sz w:val="28"/>
          <w:szCs w:val="28"/>
          <w:shd w:val="clear" w:color="auto" w:fill="FFFFFF"/>
        </w:rPr>
        <w:t xml:space="preserve"> в таких областях, как здравоохран</w:t>
      </w:r>
      <w:r>
        <w:rPr>
          <w:rFonts w:ascii="Times New Roman" w:hAnsi="Times New Roman" w:cs="Times New Roman"/>
          <w:color w:val="000000"/>
          <w:spacing w:val="2"/>
          <w:sz w:val="28"/>
          <w:szCs w:val="28"/>
          <w:shd w:val="clear" w:color="auto" w:fill="FFFFFF"/>
        </w:rPr>
        <w:t>ение и окружающая среда. Поиск баланса между желанием привлечь дополнительные средства в экономику и желанием защитить свои интересы</w:t>
      </w:r>
      <w:r w:rsidRPr="00EA4C80">
        <w:rPr>
          <w:rFonts w:ascii="Times New Roman" w:hAnsi="Times New Roman" w:cs="Times New Roman"/>
          <w:color w:val="000000"/>
          <w:spacing w:val="2"/>
          <w:sz w:val="28"/>
          <w:szCs w:val="28"/>
          <w:shd w:val="clear" w:color="auto" w:fill="FFFFFF"/>
        </w:rPr>
        <w:t xml:space="preserve"> может потребовать некоторых политических компромиссов с точки зрения поощрения или </w:t>
      </w:r>
      <w:r>
        <w:rPr>
          <w:rFonts w:ascii="Times New Roman" w:hAnsi="Times New Roman" w:cs="Times New Roman"/>
          <w:color w:val="000000"/>
          <w:spacing w:val="2"/>
          <w:sz w:val="28"/>
          <w:szCs w:val="28"/>
          <w:shd w:val="clear" w:color="auto" w:fill="FFFFFF"/>
        </w:rPr>
        <w:t xml:space="preserve">наоборот </w:t>
      </w:r>
      <w:r w:rsidRPr="00EA4C80">
        <w:rPr>
          <w:rFonts w:ascii="Times New Roman" w:hAnsi="Times New Roman" w:cs="Times New Roman"/>
          <w:color w:val="000000"/>
          <w:spacing w:val="2"/>
          <w:sz w:val="28"/>
          <w:szCs w:val="28"/>
          <w:shd w:val="clear" w:color="auto" w:fill="FFFFFF"/>
        </w:rPr>
        <w:t>вмешательства в торговлю и</w:t>
      </w:r>
      <w:r>
        <w:rPr>
          <w:rFonts w:ascii="Times New Roman" w:hAnsi="Times New Roman" w:cs="Times New Roman"/>
          <w:color w:val="000000"/>
          <w:spacing w:val="2"/>
          <w:sz w:val="28"/>
          <w:szCs w:val="28"/>
          <w:shd w:val="clear" w:color="auto" w:fill="FFFFFF"/>
        </w:rPr>
        <w:t xml:space="preserve"> инвестиционную деятельность</w:t>
      </w:r>
      <w:r w:rsidRPr="00EA4C80">
        <w:rPr>
          <w:rFonts w:ascii="Times New Roman" w:hAnsi="Times New Roman" w:cs="Times New Roman"/>
          <w:color w:val="000000"/>
          <w:spacing w:val="2"/>
          <w:sz w:val="28"/>
          <w:szCs w:val="28"/>
          <w:shd w:val="clear" w:color="auto" w:fill="FFFFFF"/>
        </w:rPr>
        <w:t>.</w:t>
      </w:r>
    </w:p>
    <w:p w:rsidR="009144A9" w:rsidRDefault="009144A9" w:rsidP="009144A9">
      <w:pPr>
        <w:spacing w:line="360" w:lineRule="auto"/>
        <w:ind w:firstLine="851"/>
        <w:jc w:val="both"/>
        <w:rPr>
          <w:rFonts w:ascii="Times New Roman" w:hAnsi="Times New Roman" w:cs="Times New Roman"/>
          <w:color w:val="000000"/>
          <w:spacing w:val="2"/>
          <w:sz w:val="28"/>
          <w:szCs w:val="28"/>
          <w:shd w:val="clear" w:color="auto" w:fill="FFFFFF"/>
        </w:rPr>
      </w:pPr>
      <w:r>
        <w:rPr>
          <w:rFonts w:ascii="Times New Roman" w:hAnsi="Times New Roman" w:cs="Times New Roman"/>
          <w:color w:val="000000"/>
          <w:spacing w:val="2"/>
          <w:sz w:val="28"/>
          <w:szCs w:val="28"/>
          <w:shd w:val="clear" w:color="auto" w:fill="FFFFFF"/>
        </w:rPr>
        <w:t>Противоречие интересов государства и инвестора очевидно:</w:t>
      </w:r>
    </w:p>
    <w:p w:rsidR="009144A9" w:rsidRPr="0073611A" w:rsidRDefault="009144A9" w:rsidP="009144A9">
      <w:pPr>
        <w:pStyle w:val="ae"/>
        <w:numPr>
          <w:ilvl w:val="0"/>
          <w:numId w:val="20"/>
        </w:numPr>
        <w:spacing w:after="0" w:line="360" w:lineRule="auto"/>
        <w:jc w:val="both"/>
        <w:rPr>
          <w:rFonts w:ascii="Times New Roman" w:hAnsi="Times New Roman" w:cs="Times New Roman"/>
          <w:color w:val="000000"/>
          <w:spacing w:val="2"/>
          <w:sz w:val="28"/>
          <w:szCs w:val="28"/>
          <w:shd w:val="clear" w:color="auto" w:fill="FFFFFF"/>
        </w:rPr>
      </w:pPr>
      <w:r w:rsidRPr="0073611A">
        <w:rPr>
          <w:rFonts w:ascii="Times New Roman" w:hAnsi="Times New Roman" w:cs="Times New Roman"/>
          <w:color w:val="000000"/>
          <w:spacing w:val="2"/>
          <w:sz w:val="28"/>
          <w:szCs w:val="28"/>
          <w:shd w:val="clear" w:color="auto" w:fill="FFFFFF"/>
        </w:rPr>
        <w:t>правительства хотят сохранять достаточную гибкость для учета изменяющихся обстоятельств и проведения политических решений в таких областях, как окружающая среда, здравоохранение и культура</w:t>
      </w:r>
      <w:r>
        <w:rPr>
          <w:rFonts w:ascii="Times New Roman" w:hAnsi="Times New Roman" w:cs="Times New Roman"/>
          <w:color w:val="000000"/>
          <w:spacing w:val="2"/>
          <w:sz w:val="28"/>
          <w:szCs w:val="28"/>
          <w:shd w:val="clear" w:color="auto" w:fill="FFFFFF"/>
        </w:rPr>
        <w:t>;</w:t>
      </w:r>
      <w:r w:rsidRPr="0073611A">
        <w:rPr>
          <w:rFonts w:ascii="Times New Roman" w:hAnsi="Times New Roman" w:cs="Times New Roman"/>
          <w:color w:val="000000"/>
          <w:spacing w:val="2"/>
          <w:sz w:val="28"/>
          <w:szCs w:val="28"/>
          <w:shd w:val="clear" w:color="auto" w:fill="FFFFFF"/>
        </w:rPr>
        <w:t xml:space="preserve"> </w:t>
      </w:r>
    </w:p>
    <w:p w:rsidR="009144A9" w:rsidRDefault="009144A9" w:rsidP="009144A9">
      <w:pPr>
        <w:pStyle w:val="ae"/>
        <w:numPr>
          <w:ilvl w:val="0"/>
          <w:numId w:val="20"/>
        </w:numPr>
        <w:spacing w:after="0" w:line="360" w:lineRule="auto"/>
        <w:jc w:val="both"/>
        <w:rPr>
          <w:rFonts w:ascii="Times New Roman" w:hAnsi="Times New Roman" w:cs="Times New Roman"/>
          <w:color w:val="000000"/>
          <w:spacing w:val="2"/>
          <w:sz w:val="28"/>
          <w:szCs w:val="28"/>
          <w:shd w:val="clear" w:color="auto" w:fill="FFFFFF"/>
        </w:rPr>
      </w:pPr>
      <w:r w:rsidRPr="0073611A">
        <w:rPr>
          <w:rFonts w:ascii="Times New Roman" w:hAnsi="Times New Roman" w:cs="Times New Roman"/>
          <w:color w:val="000000"/>
          <w:spacing w:val="2"/>
          <w:sz w:val="28"/>
          <w:szCs w:val="28"/>
          <w:shd w:val="clear" w:color="auto" w:fill="FFFFFF"/>
        </w:rPr>
        <w:t xml:space="preserve">инвесторы </w:t>
      </w:r>
      <w:r>
        <w:rPr>
          <w:rFonts w:ascii="Times New Roman" w:hAnsi="Times New Roman" w:cs="Times New Roman"/>
          <w:color w:val="000000"/>
          <w:spacing w:val="2"/>
          <w:sz w:val="28"/>
          <w:szCs w:val="28"/>
          <w:shd w:val="clear" w:color="auto" w:fill="FFFFFF"/>
        </w:rPr>
        <w:t xml:space="preserve">же </w:t>
      </w:r>
      <w:r w:rsidRPr="0073611A">
        <w:rPr>
          <w:rFonts w:ascii="Times New Roman" w:hAnsi="Times New Roman" w:cs="Times New Roman"/>
          <w:color w:val="000000"/>
          <w:spacing w:val="2"/>
          <w:sz w:val="28"/>
          <w:szCs w:val="28"/>
          <w:shd w:val="clear" w:color="auto" w:fill="FFFFFF"/>
        </w:rPr>
        <w:t xml:space="preserve">желают иметь как можно большую уверенность в отношении потенциальных изменений, </w:t>
      </w:r>
      <w:r>
        <w:rPr>
          <w:rFonts w:ascii="Times New Roman" w:hAnsi="Times New Roman" w:cs="Times New Roman"/>
          <w:color w:val="000000"/>
          <w:spacing w:val="2"/>
          <w:sz w:val="28"/>
          <w:szCs w:val="28"/>
          <w:shd w:val="clear" w:color="auto" w:fill="FFFFFF"/>
        </w:rPr>
        <w:t>поскольку они могут нести риски для</w:t>
      </w:r>
      <w:r w:rsidRPr="0073611A">
        <w:rPr>
          <w:rFonts w:ascii="Times New Roman" w:hAnsi="Times New Roman" w:cs="Times New Roman"/>
          <w:color w:val="000000"/>
          <w:spacing w:val="2"/>
          <w:sz w:val="28"/>
          <w:szCs w:val="28"/>
          <w:shd w:val="clear" w:color="auto" w:fill="FFFFFF"/>
        </w:rPr>
        <w:t xml:space="preserve"> коммерческой деятельности.</w:t>
      </w:r>
    </w:p>
    <w:p w:rsidR="009144A9" w:rsidRDefault="009144A9" w:rsidP="009144A9">
      <w:pPr>
        <w:spacing w:line="360" w:lineRule="auto"/>
        <w:ind w:firstLine="851"/>
        <w:jc w:val="both"/>
        <w:rPr>
          <w:rFonts w:ascii="Times New Roman" w:hAnsi="Times New Roman" w:cs="Times New Roman"/>
          <w:color w:val="000000"/>
          <w:spacing w:val="2"/>
          <w:sz w:val="28"/>
          <w:szCs w:val="28"/>
          <w:shd w:val="clear" w:color="auto" w:fill="FFFFFF"/>
        </w:rPr>
      </w:pPr>
      <w:r>
        <w:rPr>
          <w:rFonts w:ascii="Times New Roman" w:hAnsi="Times New Roman" w:cs="Times New Roman"/>
          <w:color w:val="000000"/>
          <w:spacing w:val="2"/>
          <w:sz w:val="28"/>
          <w:szCs w:val="28"/>
          <w:shd w:val="clear" w:color="auto" w:fill="FFFFFF"/>
        </w:rPr>
        <w:lastRenderedPageBreak/>
        <w:t xml:space="preserve">Компромиссы, разрешающие это противоречие интересов, </w:t>
      </w:r>
      <w:r w:rsidRPr="00EA4C80">
        <w:rPr>
          <w:rFonts w:ascii="Times New Roman" w:hAnsi="Times New Roman" w:cs="Times New Roman"/>
          <w:color w:val="000000"/>
          <w:spacing w:val="2"/>
          <w:sz w:val="28"/>
          <w:szCs w:val="28"/>
          <w:shd w:val="clear" w:color="auto" w:fill="FFFFFF"/>
        </w:rPr>
        <w:t xml:space="preserve">сложно сформулировать объективно ясным и эффективным образом, </w:t>
      </w:r>
      <w:r>
        <w:rPr>
          <w:rFonts w:ascii="Times New Roman" w:hAnsi="Times New Roman" w:cs="Times New Roman"/>
          <w:color w:val="000000"/>
          <w:spacing w:val="2"/>
          <w:sz w:val="28"/>
          <w:szCs w:val="28"/>
          <w:shd w:val="clear" w:color="auto" w:fill="FFFFFF"/>
        </w:rPr>
        <w:t>а еще сложнее</w:t>
      </w:r>
      <w:r w:rsidRPr="00EA4C80">
        <w:rPr>
          <w:rFonts w:ascii="Times New Roman" w:hAnsi="Times New Roman" w:cs="Times New Roman"/>
          <w:color w:val="000000"/>
          <w:spacing w:val="2"/>
          <w:sz w:val="28"/>
          <w:szCs w:val="28"/>
          <w:shd w:val="clear" w:color="auto" w:fill="FFFFFF"/>
        </w:rPr>
        <w:t xml:space="preserve"> толковать и применять </w:t>
      </w:r>
      <w:r>
        <w:rPr>
          <w:rFonts w:ascii="Times New Roman" w:hAnsi="Times New Roman" w:cs="Times New Roman"/>
          <w:color w:val="000000"/>
          <w:spacing w:val="2"/>
          <w:sz w:val="28"/>
          <w:szCs w:val="28"/>
          <w:shd w:val="clear" w:color="auto" w:fill="FFFFFF"/>
        </w:rPr>
        <w:t>это регулирование в конкретных, уникальных случаях</w:t>
      </w:r>
      <w:r w:rsidRPr="00EA4C80">
        <w:rPr>
          <w:rFonts w:ascii="Times New Roman" w:hAnsi="Times New Roman" w:cs="Times New Roman"/>
          <w:color w:val="000000"/>
          <w:spacing w:val="2"/>
          <w:sz w:val="28"/>
          <w:szCs w:val="28"/>
          <w:shd w:val="clear" w:color="auto" w:fill="FFFFFF"/>
        </w:rPr>
        <w:t xml:space="preserve">. Это </w:t>
      </w:r>
      <w:r>
        <w:rPr>
          <w:rFonts w:ascii="Times New Roman" w:hAnsi="Times New Roman" w:cs="Times New Roman"/>
          <w:color w:val="000000"/>
          <w:spacing w:val="2"/>
          <w:sz w:val="28"/>
          <w:szCs w:val="28"/>
          <w:shd w:val="clear" w:color="auto" w:fill="FFFFFF"/>
        </w:rPr>
        <w:t>является</w:t>
      </w:r>
      <w:r w:rsidRPr="00EA4C80">
        <w:rPr>
          <w:rFonts w:ascii="Times New Roman" w:hAnsi="Times New Roman" w:cs="Times New Roman"/>
          <w:color w:val="000000"/>
          <w:spacing w:val="2"/>
          <w:sz w:val="28"/>
          <w:szCs w:val="28"/>
          <w:shd w:val="clear" w:color="auto" w:fill="FFFFFF"/>
        </w:rPr>
        <w:t xml:space="preserve"> вдвойне сложным, когда во многих случаях соответствующие компромиссы</w:t>
      </w:r>
      <w:r>
        <w:rPr>
          <w:rFonts w:ascii="Times New Roman" w:hAnsi="Times New Roman" w:cs="Times New Roman"/>
          <w:color w:val="000000"/>
          <w:spacing w:val="2"/>
          <w:sz w:val="28"/>
          <w:szCs w:val="28"/>
          <w:shd w:val="clear" w:color="auto" w:fill="FFFFFF"/>
        </w:rPr>
        <w:t>, «видение баланса государствами»,</w:t>
      </w:r>
      <w:r w:rsidRPr="00EA4C80">
        <w:rPr>
          <w:rFonts w:ascii="Times New Roman" w:hAnsi="Times New Roman" w:cs="Times New Roman"/>
          <w:color w:val="000000"/>
          <w:spacing w:val="2"/>
          <w:sz w:val="28"/>
          <w:szCs w:val="28"/>
          <w:shd w:val="clear" w:color="auto" w:fill="FFFFFF"/>
        </w:rPr>
        <w:t xml:space="preserve"> должны </w:t>
      </w:r>
      <w:r>
        <w:rPr>
          <w:rFonts w:ascii="Times New Roman" w:hAnsi="Times New Roman" w:cs="Times New Roman"/>
          <w:color w:val="000000"/>
          <w:spacing w:val="2"/>
          <w:sz w:val="28"/>
          <w:szCs w:val="28"/>
          <w:shd w:val="clear" w:color="auto" w:fill="FFFFFF"/>
        </w:rPr>
        <w:t>быть описаны</w:t>
      </w:r>
      <w:r w:rsidRPr="00EA4C80">
        <w:rPr>
          <w:rFonts w:ascii="Times New Roman" w:hAnsi="Times New Roman" w:cs="Times New Roman"/>
          <w:color w:val="000000"/>
          <w:spacing w:val="2"/>
          <w:sz w:val="28"/>
          <w:szCs w:val="28"/>
          <w:shd w:val="clear" w:color="auto" w:fill="FFFFFF"/>
        </w:rPr>
        <w:t xml:space="preserve"> полн</w:t>
      </w:r>
      <w:r>
        <w:rPr>
          <w:rFonts w:ascii="Times New Roman" w:hAnsi="Times New Roman" w:cs="Times New Roman"/>
          <w:color w:val="000000"/>
          <w:spacing w:val="2"/>
          <w:sz w:val="28"/>
          <w:szCs w:val="28"/>
          <w:shd w:val="clear" w:color="auto" w:fill="FFFFFF"/>
        </w:rPr>
        <w:t>остью или частично в международном договоре</w:t>
      </w:r>
      <w:r w:rsidRPr="00EA4C80">
        <w:rPr>
          <w:rFonts w:ascii="Times New Roman" w:hAnsi="Times New Roman" w:cs="Times New Roman"/>
          <w:color w:val="000000"/>
          <w:spacing w:val="2"/>
          <w:sz w:val="28"/>
          <w:szCs w:val="28"/>
          <w:shd w:val="clear" w:color="auto" w:fill="FFFFFF"/>
        </w:rPr>
        <w:t xml:space="preserve">, </w:t>
      </w:r>
      <w:r>
        <w:rPr>
          <w:rFonts w:ascii="Times New Roman" w:hAnsi="Times New Roman" w:cs="Times New Roman"/>
          <w:color w:val="000000"/>
          <w:spacing w:val="2"/>
          <w:sz w:val="28"/>
          <w:szCs w:val="28"/>
          <w:shd w:val="clear" w:color="auto" w:fill="FFFFFF"/>
        </w:rPr>
        <w:t xml:space="preserve">но </w:t>
      </w:r>
      <w:r w:rsidRPr="00EA4C80">
        <w:rPr>
          <w:rFonts w:ascii="Times New Roman" w:hAnsi="Times New Roman" w:cs="Times New Roman"/>
          <w:color w:val="000000"/>
          <w:spacing w:val="2"/>
          <w:sz w:val="28"/>
          <w:szCs w:val="28"/>
          <w:shd w:val="clear" w:color="auto" w:fill="FFFFFF"/>
        </w:rPr>
        <w:t>прямо</w:t>
      </w:r>
      <w:r>
        <w:rPr>
          <w:rFonts w:ascii="Times New Roman" w:hAnsi="Times New Roman" w:cs="Times New Roman"/>
          <w:color w:val="000000"/>
          <w:spacing w:val="2"/>
          <w:sz w:val="28"/>
          <w:szCs w:val="28"/>
          <w:shd w:val="clear" w:color="auto" w:fill="FFFFFF"/>
        </w:rPr>
        <w:t>е и</w:t>
      </w:r>
      <w:r w:rsidRPr="00EA4C80">
        <w:rPr>
          <w:rFonts w:ascii="Times New Roman" w:hAnsi="Times New Roman" w:cs="Times New Roman"/>
          <w:color w:val="000000"/>
          <w:spacing w:val="2"/>
          <w:sz w:val="28"/>
          <w:szCs w:val="28"/>
          <w:shd w:val="clear" w:color="auto" w:fill="FFFFFF"/>
        </w:rPr>
        <w:t xml:space="preserve"> четко</w:t>
      </w:r>
      <w:r>
        <w:rPr>
          <w:rFonts w:ascii="Times New Roman" w:hAnsi="Times New Roman" w:cs="Times New Roman"/>
          <w:color w:val="000000"/>
          <w:spacing w:val="2"/>
          <w:sz w:val="28"/>
          <w:szCs w:val="28"/>
          <w:shd w:val="clear" w:color="auto" w:fill="FFFFFF"/>
        </w:rPr>
        <w:t>е</w:t>
      </w:r>
      <w:r w:rsidRPr="00EA4C80">
        <w:rPr>
          <w:rFonts w:ascii="Times New Roman" w:hAnsi="Times New Roman" w:cs="Times New Roman"/>
          <w:color w:val="000000"/>
          <w:spacing w:val="2"/>
          <w:sz w:val="28"/>
          <w:szCs w:val="28"/>
          <w:shd w:val="clear" w:color="auto" w:fill="FFFFFF"/>
        </w:rPr>
        <w:t xml:space="preserve"> </w:t>
      </w:r>
      <w:r>
        <w:rPr>
          <w:rFonts w:ascii="Times New Roman" w:hAnsi="Times New Roman" w:cs="Times New Roman"/>
          <w:color w:val="000000"/>
          <w:spacing w:val="2"/>
          <w:sz w:val="28"/>
          <w:szCs w:val="28"/>
          <w:shd w:val="clear" w:color="auto" w:fill="FFFFFF"/>
        </w:rPr>
        <w:t>разграничение полномочий государства и инвестора, или хотя бы его стандарты, договор не предлагает</w:t>
      </w:r>
      <w:r w:rsidRPr="00EA4C80">
        <w:rPr>
          <w:rFonts w:ascii="Times New Roman" w:hAnsi="Times New Roman" w:cs="Times New Roman"/>
          <w:color w:val="000000"/>
          <w:spacing w:val="2"/>
          <w:sz w:val="28"/>
          <w:szCs w:val="28"/>
          <w:shd w:val="clear" w:color="auto" w:fill="FFFFFF"/>
        </w:rPr>
        <w:t>.</w:t>
      </w:r>
    </w:p>
    <w:p w:rsidR="009144A9" w:rsidRPr="00C50C67" w:rsidRDefault="009144A9" w:rsidP="009144A9">
      <w:pPr>
        <w:spacing w:line="360" w:lineRule="auto"/>
        <w:ind w:firstLine="851"/>
        <w:jc w:val="both"/>
        <w:rPr>
          <w:rFonts w:ascii="Times New Roman" w:hAnsi="Times New Roman" w:cs="Times New Roman"/>
          <w:color w:val="000000"/>
          <w:spacing w:val="2"/>
          <w:sz w:val="28"/>
          <w:szCs w:val="28"/>
          <w:shd w:val="clear" w:color="auto" w:fill="FFFFFF"/>
        </w:rPr>
      </w:pPr>
      <w:r w:rsidRPr="00BE63E0">
        <w:rPr>
          <w:rFonts w:ascii="Times New Roman" w:hAnsi="Times New Roman" w:cs="Times New Roman"/>
          <w:color w:val="000000"/>
          <w:spacing w:val="2"/>
          <w:sz w:val="28"/>
          <w:szCs w:val="28"/>
          <w:shd w:val="clear" w:color="auto" w:fill="FFFFFF"/>
        </w:rPr>
        <w:t> </w:t>
      </w:r>
      <w:r>
        <w:rPr>
          <w:rFonts w:ascii="Times New Roman" w:hAnsi="Times New Roman" w:cs="Times New Roman"/>
          <w:color w:val="000000"/>
          <w:spacing w:val="2"/>
          <w:sz w:val="28"/>
          <w:szCs w:val="28"/>
          <w:shd w:val="clear" w:color="auto" w:fill="FFFFFF"/>
        </w:rPr>
        <w:t xml:space="preserve">Ответом на вызовы, обозначенные выше является постепенно складывающаяся практика инвестиционных арбитражей. Именно в ней происходит поиск границ государственного вмешательства в деятельность инвестора. </w:t>
      </w:r>
      <w:r w:rsidRPr="00C50C67">
        <w:rPr>
          <w:rFonts w:ascii="Times New Roman" w:hAnsi="Times New Roman" w:cs="Times New Roman"/>
          <w:color w:val="000000"/>
          <w:spacing w:val="2"/>
          <w:sz w:val="28"/>
          <w:szCs w:val="28"/>
          <w:shd w:val="clear" w:color="auto" w:fill="FFFFFF"/>
        </w:rPr>
        <w:t xml:space="preserve">Типичные арбитражные споры в которых происходит выявление </w:t>
      </w:r>
      <w:r w:rsidRPr="00C50C67">
        <w:rPr>
          <w:rFonts w:ascii="Times New Roman" w:hAnsi="Times New Roman" w:cs="Times New Roman"/>
          <w:color w:val="000000"/>
          <w:spacing w:val="2"/>
          <w:sz w:val="28"/>
          <w:szCs w:val="28"/>
          <w:shd w:val="clear" w:color="auto" w:fill="FFFFFF"/>
          <w:lang w:val="en-US"/>
        </w:rPr>
        <w:t>status</w:t>
      </w:r>
      <w:r w:rsidRPr="00C50C67">
        <w:rPr>
          <w:rFonts w:ascii="Times New Roman" w:hAnsi="Times New Roman" w:cs="Times New Roman"/>
          <w:color w:val="000000"/>
          <w:spacing w:val="2"/>
          <w:sz w:val="28"/>
          <w:szCs w:val="28"/>
          <w:shd w:val="clear" w:color="auto" w:fill="FFFFFF"/>
        </w:rPr>
        <w:t xml:space="preserve"> </w:t>
      </w:r>
      <w:r w:rsidRPr="00C50C67">
        <w:rPr>
          <w:rFonts w:ascii="Times New Roman" w:hAnsi="Times New Roman" w:cs="Times New Roman"/>
          <w:color w:val="000000"/>
          <w:spacing w:val="2"/>
          <w:sz w:val="28"/>
          <w:szCs w:val="28"/>
          <w:shd w:val="clear" w:color="auto" w:fill="FFFFFF"/>
          <w:lang w:val="en-US"/>
        </w:rPr>
        <w:t>quo</w:t>
      </w:r>
      <w:r w:rsidRPr="00C50C67">
        <w:rPr>
          <w:rFonts w:ascii="Times New Roman" w:hAnsi="Times New Roman" w:cs="Times New Roman"/>
          <w:color w:val="000000"/>
          <w:spacing w:val="2"/>
          <w:sz w:val="28"/>
          <w:szCs w:val="28"/>
          <w:shd w:val="clear" w:color="auto" w:fill="FFFFFF"/>
        </w:rPr>
        <w:t xml:space="preserve"> между государством и инвестором связаны с:</w:t>
      </w:r>
    </w:p>
    <w:p w:rsidR="009144A9" w:rsidRPr="00C50C67" w:rsidRDefault="009144A9" w:rsidP="009144A9">
      <w:pPr>
        <w:pStyle w:val="ae"/>
        <w:numPr>
          <w:ilvl w:val="0"/>
          <w:numId w:val="21"/>
        </w:numPr>
        <w:spacing w:after="0" w:line="360" w:lineRule="auto"/>
        <w:jc w:val="both"/>
        <w:rPr>
          <w:rFonts w:ascii="Times New Roman" w:hAnsi="Times New Roman" w:cs="Times New Roman"/>
          <w:color w:val="000000"/>
          <w:spacing w:val="2"/>
          <w:sz w:val="28"/>
          <w:szCs w:val="28"/>
          <w:shd w:val="clear" w:color="auto" w:fill="FFFFFF"/>
        </w:rPr>
      </w:pPr>
      <w:r w:rsidRPr="00C50C67">
        <w:rPr>
          <w:rFonts w:ascii="Times New Roman" w:hAnsi="Times New Roman" w:cs="Times New Roman"/>
          <w:color w:val="000000"/>
          <w:spacing w:val="2"/>
          <w:sz w:val="28"/>
          <w:szCs w:val="28"/>
          <w:shd w:val="clear" w:color="auto" w:fill="FFFFFF"/>
        </w:rPr>
        <w:t>коллизией природоохранных мер и торговых процессов (США)</w:t>
      </w:r>
      <w:r w:rsidRPr="00C50C67">
        <w:rPr>
          <w:rStyle w:val="a9"/>
          <w:rFonts w:ascii="Times New Roman" w:hAnsi="Times New Roman" w:cs="Times New Roman"/>
          <w:color w:val="000000"/>
          <w:spacing w:val="2"/>
          <w:sz w:val="28"/>
          <w:szCs w:val="28"/>
          <w:shd w:val="clear" w:color="auto" w:fill="FFFFFF"/>
        </w:rPr>
        <w:footnoteReference w:id="44"/>
      </w:r>
      <w:r w:rsidRPr="00C50C67">
        <w:rPr>
          <w:rFonts w:ascii="Times New Roman" w:hAnsi="Times New Roman" w:cs="Times New Roman"/>
          <w:color w:val="000000"/>
          <w:spacing w:val="2"/>
          <w:sz w:val="28"/>
          <w:szCs w:val="28"/>
          <w:shd w:val="clear" w:color="auto" w:fill="FFFFFF"/>
        </w:rPr>
        <w:t xml:space="preserve"> </w:t>
      </w:r>
    </w:p>
    <w:p w:rsidR="009144A9" w:rsidRPr="00C50C67" w:rsidRDefault="009144A9" w:rsidP="009144A9">
      <w:pPr>
        <w:pStyle w:val="ae"/>
        <w:numPr>
          <w:ilvl w:val="0"/>
          <w:numId w:val="21"/>
        </w:numPr>
        <w:spacing w:after="0" w:line="360" w:lineRule="auto"/>
        <w:jc w:val="both"/>
        <w:rPr>
          <w:rFonts w:ascii="Times New Roman" w:hAnsi="Times New Roman" w:cs="Times New Roman"/>
          <w:color w:val="000000"/>
          <w:spacing w:val="2"/>
          <w:sz w:val="28"/>
          <w:szCs w:val="28"/>
          <w:shd w:val="clear" w:color="auto" w:fill="FFFFFF"/>
        </w:rPr>
      </w:pPr>
      <w:r w:rsidRPr="00C50C67">
        <w:rPr>
          <w:rFonts w:ascii="Times New Roman" w:hAnsi="Times New Roman" w:cs="Times New Roman"/>
          <w:color w:val="000000"/>
          <w:spacing w:val="2"/>
          <w:sz w:val="28"/>
          <w:szCs w:val="28"/>
          <w:shd w:val="clear" w:color="auto" w:fill="FFFFFF"/>
        </w:rPr>
        <w:t>экологическим регулированием и правами инвесторов (Мексика)</w:t>
      </w:r>
      <w:r w:rsidRPr="00C50C67">
        <w:rPr>
          <w:rStyle w:val="a9"/>
          <w:rFonts w:ascii="Times New Roman" w:hAnsi="Times New Roman" w:cs="Times New Roman"/>
          <w:color w:val="000000"/>
          <w:spacing w:val="2"/>
          <w:sz w:val="28"/>
          <w:szCs w:val="28"/>
          <w:shd w:val="clear" w:color="auto" w:fill="FFFFFF"/>
        </w:rPr>
        <w:footnoteReference w:id="45"/>
      </w:r>
      <w:r w:rsidRPr="00C50C67">
        <w:rPr>
          <w:rFonts w:ascii="Times New Roman" w:hAnsi="Times New Roman" w:cs="Times New Roman"/>
          <w:color w:val="000000"/>
          <w:spacing w:val="2"/>
          <w:sz w:val="28"/>
          <w:szCs w:val="28"/>
          <w:shd w:val="clear" w:color="auto" w:fill="FFFFFF"/>
        </w:rPr>
        <w:t>,</w:t>
      </w:r>
    </w:p>
    <w:p w:rsidR="009144A9" w:rsidRPr="00C50C67" w:rsidRDefault="009144A9" w:rsidP="009144A9">
      <w:pPr>
        <w:pStyle w:val="ae"/>
        <w:numPr>
          <w:ilvl w:val="0"/>
          <w:numId w:val="21"/>
        </w:numPr>
        <w:spacing w:after="0" w:line="360" w:lineRule="auto"/>
        <w:jc w:val="both"/>
        <w:rPr>
          <w:rFonts w:ascii="Times New Roman" w:hAnsi="Times New Roman" w:cs="Times New Roman"/>
          <w:color w:val="000000"/>
          <w:spacing w:val="2"/>
          <w:sz w:val="28"/>
          <w:szCs w:val="28"/>
          <w:shd w:val="clear" w:color="auto" w:fill="FFFFFF"/>
        </w:rPr>
      </w:pPr>
      <w:r w:rsidRPr="00C50C67">
        <w:rPr>
          <w:rFonts w:ascii="Times New Roman" w:hAnsi="Times New Roman" w:cs="Times New Roman"/>
          <w:color w:val="000000"/>
          <w:spacing w:val="2"/>
          <w:sz w:val="28"/>
          <w:szCs w:val="28"/>
          <w:shd w:val="clear" w:color="auto" w:fill="FFFFFF"/>
        </w:rPr>
        <w:t>экстренными мерами в ходе экономических кризисов (Аргентина)</w:t>
      </w:r>
      <w:r w:rsidRPr="00C50C67">
        <w:rPr>
          <w:rStyle w:val="a9"/>
          <w:rFonts w:ascii="Times New Roman" w:hAnsi="Times New Roman" w:cs="Times New Roman"/>
          <w:color w:val="000000"/>
          <w:spacing w:val="2"/>
          <w:sz w:val="28"/>
          <w:szCs w:val="28"/>
          <w:shd w:val="clear" w:color="auto" w:fill="FFFFFF"/>
        </w:rPr>
        <w:footnoteReference w:id="46"/>
      </w:r>
      <w:r w:rsidRPr="00C50C67">
        <w:rPr>
          <w:rFonts w:ascii="Times New Roman" w:hAnsi="Times New Roman" w:cs="Times New Roman"/>
          <w:color w:val="000000"/>
          <w:spacing w:val="2"/>
          <w:sz w:val="28"/>
          <w:szCs w:val="28"/>
          <w:shd w:val="clear" w:color="auto" w:fill="FFFFFF"/>
        </w:rPr>
        <w:t>,</w:t>
      </w:r>
    </w:p>
    <w:p w:rsidR="009144A9" w:rsidRPr="00C50C67" w:rsidRDefault="009144A9" w:rsidP="009144A9">
      <w:pPr>
        <w:pStyle w:val="ae"/>
        <w:numPr>
          <w:ilvl w:val="0"/>
          <w:numId w:val="21"/>
        </w:numPr>
        <w:spacing w:after="0" w:line="360" w:lineRule="auto"/>
        <w:jc w:val="both"/>
        <w:rPr>
          <w:rFonts w:ascii="Times New Roman" w:hAnsi="Times New Roman" w:cs="Times New Roman"/>
          <w:color w:val="000000"/>
          <w:spacing w:val="2"/>
          <w:sz w:val="28"/>
          <w:szCs w:val="28"/>
          <w:shd w:val="clear" w:color="auto" w:fill="FFFFFF"/>
        </w:rPr>
      </w:pPr>
      <w:r w:rsidRPr="00C50C67">
        <w:rPr>
          <w:rFonts w:ascii="Times New Roman" w:hAnsi="Times New Roman" w:cs="Times New Roman"/>
          <w:color w:val="000000"/>
          <w:spacing w:val="2"/>
          <w:sz w:val="28"/>
          <w:szCs w:val="28"/>
          <w:shd w:val="clear" w:color="auto" w:fill="FFFFFF"/>
        </w:rPr>
        <w:t>ограничениями для табачной промышленности, когда торговые и инвестиционные права ограничиваются по причинам, не связанным с торговлей и инвестициями (Австралия)</w:t>
      </w:r>
      <w:r w:rsidRPr="00C50C67">
        <w:rPr>
          <w:rStyle w:val="a9"/>
          <w:rFonts w:ascii="Times New Roman" w:hAnsi="Times New Roman" w:cs="Times New Roman"/>
          <w:color w:val="000000"/>
          <w:spacing w:val="2"/>
          <w:sz w:val="28"/>
          <w:szCs w:val="28"/>
          <w:shd w:val="clear" w:color="auto" w:fill="FFFFFF"/>
        </w:rPr>
        <w:footnoteReference w:id="47"/>
      </w:r>
      <w:r w:rsidRPr="00C50C67">
        <w:rPr>
          <w:rFonts w:ascii="Times New Roman" w:hAnsi="Times New Roman" w:cs="Times New Roman"/>
          <w:color w:val="000000"/>
          <w:spacing w:val="2"/>
          <w:sz w:val="28"/>
          <w:szCs w:val="28"/>
          <w:shd w:val="clear" w:color="auto" w:fill="FFFFFF"/>
        </w:rPr>
        <w:t xml:space="preserve"> и др. </w:t>
      </w:r>
    </w:p>
    <w:p w:rsidR="00080E14" w:rsidRDefault="009144A9" w:rsidP="009144A9">
      <w:pPr>
        <w:spacing w:line="360" w:lineRule="auto"/>
        <w:jc w:val="both"/>
        <w:rPr>
          <w:rFonts w:ascii="Times New Roman" w:hAnsi="Times New Roman" w:cs="Times New Roman"/>
          <w:color w:val="000000"/>
          <w:spacing w:val="2"/>
          <w:sz w:val="28"/>
          <w:szCs w:val="28"/>
          <w:shd w:val="clear" w:color="auto" w:fill="FFFFFF"/>
        </w:rPr>
      </w:pPr>
      <w:r>
        <w:rPr>
          <w:rFonts w:ascii="Times New Roman" w:hAnsi="Times New Roman" w:cs="Times New Roman"/>
          <w:color w:val="000000"/>
          <w:spacing w:val="2"/>
          <w:sz w:val="28"/>
          <w:szCs w:val="28"/>
          <w:shd w:val="clear" w:color="auto" w:fill="FFFFFF"/>
        </w:rPr>
        <w:t>Постараемся ниже последовательно</w:t>
      </w:r>
      <w:r w:rsidR="00080E14">
        <w:rPr>
          <w:rFonts w:ascii="Times New Roman" w:hAnsi="Times New Roman" w:cs="Times New Roman"/>
          <w:color w:val="000000"/>
          <w:spacing w:val="2"/>
          <w:sz w:val="28"/>
          <w:szCs w:val="28"/>
          <w:shd w:val="clear" w:color="auto" w:fill="FFFFFF"/>
        </w:rPr>
        <w:t xml:space="preserve"> рассмотреть</w:t>
      </w:r>
      <w:r w:rsidR="00567070">
        <w:rPr>
          <w:rFonts w:ascii="Times New Roman" w:hAnsi="Times New Roman" w:cs="Times New Roman"/>
          <w:color w:val="000000"/>
          <w:spacing w:val="2"/>
          <w:sz w:val="28"/>
          <w:szCs w:val="28"/>
          <w:shd w:val="clear" w:color="auto" w:fill="FFFFFF"/>
        </w:rPr>
        <w:t>:</w:t>
      </w:r>
    </w:p>
    <w:p w:rsidR="00080E14" w:rsidRPr="00080E14" w:rsidRDefault="00080E14" w:rsidP="00080E14">
      <w:pPr>
        <w:pStyle w:val="ae"/>
        <w:numPr>
          <w:ilvl w:val="0"/>
          <w:numId w:val="21"/>
        </w:numPr>
        <w:spacing w:after="0" w:line="360" w:lineRule="auto"/>
        <w:jc w:val="both"/>
        <w:rPr>
          <w:rFonts w:ascii="Times New Roman" w:hAnsi="Times New Roman" w:cs="Times New Roman"/>
          <w:color w:val="000000"/>
          <w:spacing w:val="2"/>
          <w:sz w:val="28"/>
          <w:szCs w:val="28"/>
          <w:shd w:val="clear" w:color="auto" w:fill="FFFFFF"/>
        </w:rPr>
      </w:pPr>
      <w:r w:rsidRPr="00080E14">
        <w:rPr>
          <w:rFonts w:ascii="Times New Roman" w:hAnsi="Times New Roman" w:cs="Times New Roman"/>
          <w:color w:val="000000"/>
          <w:spacing w:val="2"/>
          <w:sz w:val="28"/>
          <w:szCs w:val="28"/>
          <w:shd w:val="clear" w:color="auto" w:fill="FFFFFF"/>
        </w:rPr>
        <w:lastRenderedPageBreak/>
        <w:t>2 наиболее распространенных нарушения со стороны государства</w:t>
      </w:r>
      <w:r w:rsidR="009144A9" w:rsidRPr="00080E14">
        <w:rPr>
          <w:rFonts w:ascii="Times New Roman" w:hAnsi="Times New Roman" w:cs="Times New Roman"/>
          <w:color w:val="000000"/>
          <w:spacing w:val="2"/>
          <w:sz w:val="28"/>
          <w:szCs w:val="28"/>
          <w:shd w:val="clear" w:color="auto" w:fill="FFFFFF"/>
        </w:rPr>
        <w:t xml:space="preserve"> </w:t>
      </w:r>
      <w:r w:rsidRPr="00080E14">
        <w:rPr>
          <w:rFonts w:ascii="Times New Roman" w:hAnsi="Times New Roman" w:cs="Times New Roman"/>
          <w:color w:val="000000"/>
          <w:spacing w:val="2"/>
          <w:sz w:val="28"/>
          <w:szCs w:val="28"/>
          <w:shd w:val="clear" w:color="auto" w:fill="FFFFFF"/>
        </w:rPr>
        <w:t>– «экспроприация» и нарушение государством «справедливого и равного обращения»</w:t>
      </w:r>
      <w:r>
        <w:rPr>
          <w:rFonts w:ascii="Times New Roman" w:hAnsi="Times New Roman" w:cs="Times New Roman"/>
          <w:color w:val="000000"/>
          <w:spacing w:val="2"/>
          <w:sz w:val="28"/>
          <w:szCs w:val="28"/>
          <w:shd w:val="clear" w:color="auto" w:fill="FFFFFF"/>
        </w:rPr>
        <w:t>;</w:t>
      </w:r>
    </w:p>
    <w:p w:rsidR="00080E14" w:rsidRDefault="00080E14" w:rsidP="00080E14">
      <w:pPr>
        <w:pStyle w:val="ae"/>
        <w:numPr>
          <w:ilvl w:val="0"/>
          <w:numId w:val="21"/>
        </w:numPr>
        <w:spacing w:after="0" w:line="360" w:lineRule="auto"/>
        <w:jc w:val="both"/>
        <w:rPr>
          <w:rFonts w:ascii="Times New Roman" w:hAnsi="Times New Roman" w:cs="Times New Roman"/>
          <w:color w:val="000000"/>
          <w:spacing w:val="2"/>
          <w:sz w:val="28"/>
          <w:szCs w:val="28"/>
          <w:shd w:val="clear" w:color="auto" w:fill="FFFFFF"/>
        </w:rPr>
      </w:pPr>
      <w:r w:rsidRPr="00080E14">
        <w:rPr>
          <w:rFonts w:ascii="Times New Roman" w:hAnsi="Times New Roman" w:cs="Times New Roman"/>
          <w:color w:val="000000"/>
          <w:spacing w:val="2"/>
          <w:sz w:val="28"/>
          <w:szCs w:val="28"/>
          <w:shd w:val="clear" w:color="auto" w:fill="FFFFFF"/>
        </w:rPr>
        <w:t>Юридические приемы, складывающиеся в судебной практике, которые позволяют оценивать допустимость вмешательства государства в дела инвестора</w:t>
      </w:r>
      <w:r>
        <w:rPr>
          <w:rFonts w:ascii="Times New Roman" w:hAnsi="Times New Roman" w:cs="Times New Roman"/>
          <w:color w:val="000000"/>
          <w:spacing w:val="2"/>
          <w:sz w:val="28"/>
          <w:szCs w:val="28"/>
          <w:shd w:val="clear" w:color="auto" w:fill="FFFFFF"/>
        </w:rPr>
        <w:t xml:space="preserve"> в частности:</w:t>
      </w:r>
    </w:p>
    <w:p w:rsidR="00080E14" w:rsidRPr="00080E14" w:rsidRDefault="00080E14" w:rsidP="00080E14">
      <w:pPr>
        <w:pStyle w:val="ae"/>
        <w:numPr>
          <w:ilvl w:val="0"/>
          <w:numId w:val="40"/>
        </w:numPr>
        <w:spacing w:line="360" w:lineRule="auto"/>
        <w:ind w:hanging="11"/>
        <w:jc w:val="both"/>
        <w:rPr>
          <w:rFonts w:ascii="Times New Roman" w:hAnsi="Times New Roman" w:cs="Times New Roman"/>
          <w:sz w:val="28"/>
        </w:rPr>
      </w:pPr>
      <w:r w:rsidRPr="00080E14">
        <w:rPr>
          <w:rFonts w:ascii="Times New Roman" w:hAnsi="Times New Roman" w:cs="Times New Roman"/>
          <w:sz w:val="28"/>
        </w:rPr>
        <w:t>модель, которая оценивает варианты политики как таковые через критерии необходимости, разумности, пропорциональности и выбор</w:t>
      </w:r>
      <w:r>
        <w:rPr>
          <w:rFonts w:ascii="Times New Roman" w:hAnsi="Times New Roman" w:cs="Times New Roman"/>
          <w:sz w:val="28"/>
        </w:rPr>
        <w:t>а наименее ограничительной меры</w:t>
      </w:r>
      <w:r w:rsidRPr="00080E14">
        <w:rPr>
          <w:rFonts w:ascii="Times New Roman" w:hAnsi="Times New Roman" w:cs="Times New Roman"/>
          <w:sz w:val="28"/>
        </w:rPr>
        <w:t xml:space="preserve"> («инвестиционный вариант» теста на пропорциональность);</w:t>
      </w:r>
    </w:p>
    <w:p w:rsidR="00080E14" w:rsidRPr="006C3CD5" w:rsidRDefault="00080E14" w:rsidP="00080E14">
      <w:pPr>
        <w:pStyle w:val="ae"/>
        <w:numPr>
          <w:ilvl w:val="0"/>
          <w:numId w:val="40"/>
        </w:numPr>
        <w:spacing w:line="360" w:lineRule="auto"/>
        <w:ind w:hanging="11"/>
        <w:jc w:val="both"/>
        <w:rPr>
          <w:rFonts w:ascii="Times New Roman" w:hAnsi="Times New Roman" w:cs="Times New Roman"/>
          <w:sz w:val="28"/>
        </w:rPr>
      </w:pPr>
      <w:r w:rsidRPr="006C3CD5">
        <w:rPr>
          <w:rFonts w:ascii="Times New Roman" w:hAnsi="Times New Roman" w:cs="Times New Roman"/>
          <w:sz w:val="28"/>
        </w:rPr>
        <w:t xml:space="preserve">модель, которая концентрируется на </w:t>
      </w:r>
      <w:r>
        <w:rPr>
          <w:rFonts w:ascii="Times New Roman" w:hAnsi="Times New Roman" w:cs="Times New Roman"/>
          <w:sz w:val="28"/>
        </w:rPr>
        <w:t xml:space="preserve">легитимных </w:t>
      </w:r>
      <w:r w:rsidRPr="006C3CD5">
        <w:rPr>
          <w:rFonts w:ascii="Times New Roman" w:hAnsi="Times New Roman" w:cs="Times New Roman"/>
          <w:sz w:val="28"/>
        </w:rPr>
        <w:t xml:space="preserve">ожиданиях </w:t>
      </w:r>
      <w:r>
        <w:rPr>
          <w:rFonts w:ascii="Times New Roman" w:hAnsi="Times New Roman" w:cs="Times New Roman"/>
          <w:sz w:val="28"/>
        </w:rPr>
        <w:t>инвестора при заключении инвестиционного соглашения;</w:t>
      </w:r>
    </w:p>
    <w:p w:rsidR="00080E14" w:rsidRPr="00D63D2E" w:rsidRDefault="00080E14" w:rsidP="00D63D2E">
      <w:pPr>
        <w:pStyle w:val="ae"/>
        <w:numPr>
          <w:ilvl w:val="0"/>
          <w:numId w:val="40"/>
        </w:numPr>
        <w:spacing w:line="360" w:lineRule="auto"/>
        <w:ind w:hanging="11"/>
        <w:jc w:val="both"/>
        <w:rPr>
          <w:rFonts w:ascii="Times New Roman" w:hAnsi="Times New Roman" w:cs="Times New Roman"/>
          <w:sz w:val="28"/>
        </w:rPr>
      </w:pPr>
      <w:r w:rsidRPr="006C3CD5">
        <w:rPr>
          <w:rFonts w:ascii="Times New Roman" w:hAnsi="Times New Roman" w:cs="Times New Roman"/>
          <w:sz w:val="28"/>
        </w:rPr>
        <w:t>модель, которая концентрирует внимание на административном обзоре принятых мер</w:t>
      </w:r>
      <w:r w:rsidRPr="00D63D2E">
        <w:rPr>
          <w:rFonts w:ascii="Times New Roman" w:hAnsi="Times New Roman" w:cs="Times New Roman"/>
          <w:color w:val="000000"/>
          <w:spacing w:val="2"/>
          <w:sz w:val="28"/>
          <w:szCs w:val="28"/>
          <w:shd w:val="clear" w:color="auto" w:fill="FFFFFF"/>
        </w:rPr>
        <w:t>;</w:t>
      </w:r>
    </w:p>
    <w:p w:rsidR="00080E14" w:rsidRPr="00080E14" w:rsidRDefault="00080E14" w:rsidP="00080E14">
      <w:pPr>
        <w:pStyle w:val="ae"/>
        <w:numPr>
          <w:ilvl w:val="0"/>
          <w:numId w:val="21"/>
        </w:numPr>
        <w:spacing w:after="0" w:line="360" w:lineRule="auto"/>
        <w:jc w:val="both"/>
        <w:rPr>
          <w:rFonts w:ascii="Times New Roman" w:hAnsi="Times New Roman" w:cs="Times New Roman"/>
          <w:color w:val="000000"/>
          <w:spacing w:val="2"/>
          <w:sz w:val="28"/>
          <w:szCs w:val="28"/>
          <w:shd w:val="clear" w:color="auto" w:fill="FFFFFF"/>
        </w:rPr>
      </w:pPr>
      <w:r w:rsidRPr="00080E14">
        <w:rPr>
          <w:rFonts w:ascii="Times New Roman" w:hAnsi="Times New Roman" w:cs="Times New Roman"/>
          <w:color w:val="000000"/>
          <w:spacing w:val="2"/>
          <w:sz w:val="28"/>
          <w:szCs w:val="28"/>
          <w:shd w:val="clear" w:color="auto" w:fill="FFFFFF"/>
        </w:rPr>
        <w:t>Обобщить и дать характеристику каждому из подходов</w:t>
      </w:r>
      <w:r>
        <w:rPr>
          <w:rFonts w:ascii="Times New Roman" w:hAnsi="Times New Roman" w:cs="Times New Roman"/>
          <w:color w:val="000000"/>
          <w:spacing w:val="2"/>
          <w:sz w:val="28"/>
          <w:szCs w:val="28"/>
          <w:shd w:val="clear" w:color="auto" w:fill="FFFFFF"/>
        </w:rPr>
        <w:t>.</w:t>
      </w:r>
    </w:p>
    <w:p w:rsidR="009144A9" w:rsidRPr="009144A9" w:rsidRDefault="009144A9" w:rsidP="009144A9">
      <w:pPr>
        <w:spacing w:line="360" w:lineRule="auto"/>
        <w:ind w:firstLine="709"/>
        <w:jc w:val="both"/>
        <w:rPr>
          <w:rFonts w:ascii="Times New Roman" w:hAnsi="Times New Roman" w:cs="Times New Roman"/>
          <w:b/>
          <w:color w:val="000000"/>
          <w:spacing w:val="2"/>
          <w:sz w:val="28"/>
          <w:szCs w:val="28"/>
          <w:shd w:val="clear" w:color="auto" w:fill="FFFFFF"/>
        </w:rPr>
      </w:pPr>
      <w:r w:rsidRPr="009144A9">
        <w:rPr>
          <w:rFonts w:ascii="Times New Roman" w:hAnsi="Times New Roman" w:cs="Times New Roman"/>
          <w:b/>
          <w:color w:val="000000"/>
          <w:spacing w:val="2"/>
          <w:sz w:val="28"/>
          <w:szCs w:val="28"/>
          <w:shd w:val="clear" w:color="auto" w:fill="FFFFFF"/>
        </w:rPr>
        <w:t>Экспроприация</w:t>
      </w:r>
    </w:p>
    <w:p w:rsidR="009144A9" w:rsidRDefault="009144A9" w:rsidP="009144A9">
      <w:pPr>
        <w:spacing w:line="360" w:lineRule="auto"/>
        <w:ind w:firstLine="709"/>
        <w:jc w:val="both"/>
        <w:rPr>
          <w:rFonts w:ascii="Times New Roman" w:hAnsi="Times New Roman" w:cs="Times New Roman"/>
          <w:color w:val="000000"/>
          <w:spacing w:val="2"/>
          <w:sz w:val="28"/>
          <w:szCs w:val="28"/>
          <w:shd w:val="clear" w:color="auto" w:fill="FFFFFF"/>
        </w:rPr>
      </w:pPr>
      <w:r>
        <w:rPr>
          <w:rFonts w:ascii="Times New Roman" w:hAnsi="Times New Roman" w:cs="Times New Roman"/>
          <w:color w:val="000000"/>
          <w:spacing w:val="2"/>
          <w:sz w:val="28"/>
          <w:szCs w:val="28"/>
          <w:shd w:val="clear" w:color="auto" w:fill="FFFFFF"/>
        </w:rPr>
        <w:t>Феномен экспроприации</w:t>
      </w:r>
      <w:r w:rsidRPr="00CE4076">
        <w:rPr>
          <w:rFonts w:ascii="Times New Roman" w:hAnsi="Times New Roman" w:cs="Times New Roman"/>
          <w:color w:val="000000"/>
          <w:spacing w:val="2"/>
          <w:sz w:val="28"/>
          <w:szCs w:val="28"/>
          <w:shd w:val="clear" w:color="auto" w:fill="FFFFFF"/>
        </w:rPr>
        <w:t xml:space="preserve"> вытекает из двух потенциально </w:t>
      </w:r>
      <w:r>
        <w:rPr>
          <w:rFonts w:ascii="Times New Roman" w:hAnsi="Times New Roman" w:cs="Times New Roman"/>
          <w:color w:val="000000"/>
          <w:spacing w:val="2"/>
          <w:sz w:val="28"/>
          <w:szCs w:val="28"/>
          <w:shd w:val="clear" w:color="auto" w:fill="FFFFFF"/>
        </w:rPr>
        <w:t>противоречивых принципов. Первый</w:t>
      </w:r>
      <w:r w:rsidRPr="00CE4076">
        <w:rPr>
          <w:rFonts w:ascii="Times New Roman" w:hAnsi="Times New Roman" w:cs="Times New Roman"/>
          <w:color w:val="000000"/>
          <w:spacing w:val="2"/>
          <w:sz w:val="28"/>
          <w:szCs w:val="28"/>
          <w:shd w:val="clear" w:color="auto" w:fill="FFFFFF"/>
        </w:rPr>
        <w:t xml:space="preserve"> из них </w:t>
      </w:r>
      <w:r>
        <w:rPr>
          <w:rFonts w:ascii="Times New Roman" w:hAnsi="Times New Roman" w:cs="Times New Roman"/>
          <w:color w:val="000000"/>
          <w:spacing w:val="2"/>
          <w:sz w:val="28"/>
          <w:szCs w:val="28"/>
          <w:shd w:val="clear" w:color="auto" w:fill="FFFFFF"/>
        </w:rPr>
        <w:t>- территориальный суверенитет -</w:t>
      </w:r>
      <w:r w:rsidRPr="00CE4076">
        <w:rPr>
          <w:rFonts w:ascii="Times New Roman" w:hAnsi="Times New Roman" w:cs="Times New Roman"/>
          <w:color w:val="000000"/>
          <w:spacing w:val="2"/>
          <w:sz w:val="28"/>
          <w:szCs w:val="28"/>
          <w:shd w:val="clear" w:color="auto" w:fill="FFFFFF"/>
        </w:rPr>
        <w:t xml:space="preserve"> </w:t>
      </w:r>
      <w:r>
        <w:rPr>
          <w:rFonts w:ascii="Times New Roman" w:hAnsi="Times New Roman" w:cs="Times New Roman"/>
          <w:color w:val="000000"/>
          <w:spacing w:val="2"/>
          <w:sz w:val="28"/>
          <w:szCs w:val="28"/>
          <w:shd w:val="clear" w:color="auto" w:fill="FFFFFF"/>
        </w:rPr>
        <w:t>право суверенного</w:t>
      </w:r>
      <w:r w:rsidRPr="00CE4076">
        <w:rPr>
          <w:rFonts w:ascii="Times New Roman" w:hAnsi="Times New Roman" w:cs="Times New Roman"/>
          <w:color w:val="000000"/>
          <w:spacing w:val="2"/>
          <w:sz w:val="28"/>
          <w:szCs w:val="28"/>
          <w:shd w:val="clear" w:color="auto" w:fill="FFFFFF"/>
        </w:rPr>
        <w:t xml:space="preserve"> </w:t>
      </w:r>
      <w:r>
        <w:rPr>
          <w:rFonts w:ascii="Times New Roman" w:hAnsi="Times New Roman" w:cs="Times New Roman"/>
          <w:color w:val="000000"/>
          <w:spacing w:val="2"/>
          <w:sz w:val="28"/>
          <w:szCs w:val="28"/>
          <w:shd w:val="clear" w:color="auto" w:fill="FFFFFF"/>
        </w:rPr>
        <w:t>государства</w:t>
      </w:r>
      <w:r w:rsidRPr="00CE4076">
        <w:rPr>
          <w:rFonts w:ascii="Times New Roman" w:hAnsi="Times New Roman" w:cs="Times New Roman"/>
          <w:color w:val="000000"/>
          <w:spacing w:val="2"/>
          <w:sz w:val="28"/>
          <w:szCs w:val="28"/>
          <w:shd w:val="clear" w:color="auto" w:fill="FFFFFF"/>
        </w:rPr>
        <w:t xml:space="preserve"> </w:t>
      </w:r>
      <w:r>
        <w:rPr>
          <w:rFonts w:ascii="Times New Roman" w:hAnsi="Times New Roman" w:cs="Times New Roman"/>
          <w:color w:val="000000"/>
          <w:spacing w:val="2"/>
          <w:sz w:val="28"/>
          <w:szCs w:val="28"/>
          <w:shd w:val="clear" w:color="auto" w:fill="FFFFFF"/>
        </w:rPr>
        <w:t>издавать любые законы, регулирующие коммерческую деятельность в пределах своей территории</w:t>
      </w:r>
      <w:r w:rsidRPr="00CE4076">
        <w:rPr>
          <w:rFonts w:ascii="Times New Roman" w:hAnsi="Times New Roman" w:cs="Times New Roman"/>
          <w:color w:val="000000"/>
          <w:spacing w:val="2"/>
          <w:sz w:val="28"/>
          <w:szCs w:val="28"/>
          <w:shd w:val="clear" w:color="auto" w:fill="FFFFFF"/>
        </w:rPr>
        <w:t>.</w:t>
      </w:r>
      <w:r>
        <w:rPr>
          <w:rFonts w:ascii="Times New Roman" w:hAnsi="Times New Roman" w:cs="Times New Roman"/>
          <w:color w:val="000000"/>
          <w:spacing w:val="2"/>
          <w:sz w:val="28"/>
          <w:szCs w:val="28"/>
          <w:shd w:val="clear" w:color="auto" w:fill="FFFFFF"/>
        </w:rPr>
        <w:t xml:space="preserve"> Второй - </w:t>
      </w:r>
      <w:r w:rsidRPr="00CE4076">
        <w:rPr>
          <w:rFonts w:ascii="Times New Roman" w:hAnsi="Times New Roman" w:cs="Times New Roman"/>
          <w:color w:val="000000"/>
          <w:spacing w:val="2"/>
          <w:sz w:val="28"/>
          <w:szCs w:val="28"/>
          <w:shd w:val="clear" w:color="auto" w:fill="FFFFFF"/>
        </w:rPr>
        <w:t xml:space="preserve"> право каждого отдельного государства защищать интересы своих граждан и их имуществ</w:t>
      </w:r>
      <w:r>
        <w:rPr>
          <w:rFonts w:ascii="Times New Roman" w:hAnsi="Times New Roman" w:cs="Times New Roman"/>
          <w:color w:val="000000"/>
          <w:spacing w:val="2"/>
          <w:sz w:val="28"/>
          <w:szCs w:val="28"/>
          <w:shd w:val="clear" w:color="auto" w:fill="FFFFFF"/>
        </w:rPr>
        <w:t>о</w:t>
      </w:r>
      <w:r w:rsidRPr="00CE4076">
        <w:rPr>
          <w:rFonts w:ascii="Times New Roman" w:hAnsi="Times New Roman" w:cs="Times New Roman"/>
          <w:color w:val="000000"/>
          <w:spacing w:val="2"/>
          <w:sz w:val="28"/>
          <w:szCs w:val="28"/>
          <w:shd w:val="clear" w:color="auto" w:fill="FFFFFF"/>
        </w:rPr>
        <w:t xml:space="preserve"> за границей. </w:t>
      </w:r>
    </w:p>
    <w:p w:rsidR="009144A9" w:rsidRDefault="009144A9" w:rsidP="009144A9">
      <w:pPr>
        <w:spacing w:line="360" w:lineRule="auto"/>
        <w:ind w:firstLine="709"/>
        <w:jc w:val="both"/>
        <w:rPr>
          <w:rFonts w:ascii="Times New Roman" w:hAnsi="Times New Roman" w:cs="Times New Roman"/>
          <w:color w:val="000000"/>
          <w:spacing w:val="2"/>
          <w:sz w:val="28"/>
          <w:szCs w:val="28"/>
          <w:shd w:val="clear" w:color="auto" w:fill="FFFFFF"/>
        </w:rPr>
      </w:pPr>
      <w:r w:rsidRPr="00CF2A2C">
        <w:rPr>
          <w:rFonts w:ascii="Times New Roman" w:hAnsi="Times New Roman" w:cs="Times New Roman"/>
          <w:color w:val="000000"/>
          <w:spacing w:val="2"/>
          <w:sz w:val="28"/>
          <w:szCs w:val="28"/>
          <w:shd w:val="clear" w:color="auto" w:fill="FFFFFF"/>
        </w:rPr>
        <w:t>Сеульская конвенция об учреждении многостороннего агентства по гарантиям ин</w:t>
      </w:r>
      <w:r>
        <w:rPr>
          <w:rFonts w:ascii="Times New Roman" w:hAnsi="Times New Roman" w:cs="Times New Roman"/>
          <w:color w:val="000000"/>
          <w:spacing w:val="2"/>
          <w:sz w:val="28"/>
          <w:szCs w:val="28"/>
          <w:shd w:val="clear" w:color="auto" w:fill="FFFFFF"/>
        </w:rPr>
        <w:t>вестиций от 11 октября 1985 г.</w:t>
      </w:r>
      <w:r w:rsidRPr="00CF2A2C">
        <w:rPr>
          <w:rFonts w:ascii="Times New Roman" w:hAnsi="Times New Roman" w:cs="Times New Roman"/>
          <w:color w:val="000000"/>
          <w:spacing w:val="2"/>
          <w:sz w:val="28"/>
          <w:szCs w:val="28"/>
          <w:shd w:val="clear" w:color="auto" w:fill="FFFFFF"/>
        </w:rPr>
        <w:t xml:space="preserve"> относит к экспроприации </w:t>
      </w:r>
      <w:r>
        <w:rPr>
          <w:rFonts w:ascii="Times New Roman" w:hAnsi="Times New Roman" w:cs="Times New Roman"/>
          <w:color w:val="000000"/>
          <w:spacing w:val="2"/>
          <w:sz w:val="28"/>
          <w:szCs w:val="28"/>
          <w:shd w:val="clear" w:color="auto" w:fill="FFFFFF"/>
        </w:rPr>
        <w:t>«</w:t>
      </w:r>
      <w:r w:rsidRPr="00CF2A2C">
        <w:rPr>
          <w:rFonts w:ascii="Times New Roman" w:hAnsi="Times New Roman" w:cs="Times New Roman"/>
          <w:color w:val="000000"/>
          <w:spacing w:val="2"/>
          <w:sz w:val="28"/>
          <w:szCs w:val="28"/>
          <w:shd w:val="clear" w:color="auto" w:fill="FFFFFF"/>
        </w:rPr>
        <w:t>любое законодательное или административное действие</w:t>
      </w:r>
      <w:r>
        <w:rPr>
          <w:rFonts w:ascii="Times New Roman" w:hAnsi="Times New Roman" w:cs="Times New Roman"/>
          <w:color w:val="000000"/>
          <w:spacing w:val="2"/>
          <w:sz w:val="28"/>
          <w:szCs w:val="28"/>
          <w:shd w:val="clear" w:color="auto" w:fill="FFFFFF"/>
        </w:rPr>
        <w:t>,</w:t>
      </w:r>
      <w:r w:rsidRPr="00CF2A2C">
        <w:rPr>
          <w:rFonts w:ascii="Times New Roman" w:hAnsi="Times New Roman" w:cs="Times New Roman"/>
          <w:color w:val="000000"/>
          <w:spacing w:val="2"/>
          <w:sz w:val="28"/>
          <w:szCs w:val="28"/>
          <w:shd w:val="clear" w:color="auto" w:fill="FFFFFF"/>
        </w:rPr>
        <w:t xml:space="preserve"> или бездействие</w:t>
      </w:r>
      <w:r>
        <w:rPr>
          <w:rFonts w:ascii="Times New Roman" w:hAnsi="Times New Roman" w:cs="Times New Roman"/>
          <w:color w:val="000000"/>
          <w:spacing w:val="2"/>
          <w:sz w:val="28"/>
          <w:szCs w:val="28"/>
          <w:shd w:val="clear" w:color="auto" w:fill="FFFFFF"/>
        </w:rPr>
        <w:t>,</w:t>
      </w:r>
      <w:r w:rsidRPr="00CF2A2C">
        <w:rPr>
          <w:rFonts w:ascii="Times New Roman" w:hAnsi="Times New Roman" w:cs="Times New Roman"/>
          <w:color w:val="000000"/>
          <w:spacing w:val="2"/>
          <w:sz w:val="28"/>
          <w:szCs w:val="28"/>
          <w:shd w:val="clear" w:color="auto" w:fill="FFFFFF"/>
        </w:rPr>
        <w:t xml:space="preserve"> исходящие от принимающего государства</w:t>
      </w:r>
      <w:r>
        <w:rPr>
          <w:rFonts w:ascii="Times New Roman" w:hAnsi="Times New Roman" w:cs="Times New Roman"/>
          <w:color w:val="000000"/>
          <w:spacing w:val="2"/>
          <w:sz w:val="28"/>
          <w:szCs w:val="28"/>
          <w:shd w:val="clear" w:color="auto" w:fill="FFFFFF"/>
        </w:rPr>
        <w:t>,</w:t>
      </w:r>
      <w:r w:rsidRPr="00CF2A2C">
        <w:rPr>
          <w:rFonts w:ascii="Times New Roman" w:hAnsi="Times New Roman" w:cs="Times New Roman"/>
          <w:color w:val="000000"/>
          <w:spacing w:val="2"/>
          <w:sz w:val="28"/>
          <w:szCs w:val="28"/>
          <w:shd w:val="clear" w:color="auto" w:fill="FFFFFF"/>
        </w:rPr>
        <w:t xml:space="preserve"> в результате которого владелец гарантии лишается права собственности право собственности </w:t>
      </w:r>
      <w:r>
        <w:rPr>
          <w:rFonts w:ascii="Times New Roman" w:hAnsi="Times New Roman" w:cs="Times New Roman"/>
          <w:color w:val="000000"/>
          <w:spacing w:val="2"/>
          <w:sz w:val="28"/>
          <w:szCs w:val="28"/>
          <w:shd w:val="clear" w:color="auto" w:fill="FFFFFF"/>
        </w:rPr>
        <w:t>над своим капиталовложением,</w:t>
      </w:r>
      <w:r w:rsidRPr="00CF2A2C">
        <w:rPr>
          <w:rFonts w:ascii="Times New Roman" w:hAnsi="Times New Roman" w:cs="Times New Roman"/>
          <w:color w:val="000000"/>
          <w:spacing w:val="2"/>
          <w:sz w:val="28"/>
          <w:szCs w:val="28"/>
          <w:shd w:val="clear" w:color="auto" w:fill="FFFFFF"/>
        </w:rPr>
        <w:t xml:space="preserve"> контроля над ним или имущественного дохода от такого капиталовложения</w:t>
      </w:r>
      <w:r>
        <w:rPr>
          <w:rFonts w:ascii="Times New Roman" w:hAnsi="Times New Roman" w:cs="Times New Roman"/>
          <w:color w:val="000000"/>
          <w:spacing w:val="2"/>
          <w:sz w:val="28"/>
          <w:szCs w:val="28"/>
          <w:shd w:val="clear" w:color="auto" w:fill="FFFFFF"/>
        </w:rPr>
        <w:t>,</w:t>
      </w:r>
      <w:r w:rsidRPr="00CF2A2C">
        <w:rPr>
          <w:rFonts w:ascii="Times New Roman" w:hAnsi="Times New Roman" w:cs="Times New Roman"/>
          <w:color w:val="000000"/>
          <w:spacing w:val="2"/>
          <w:sz w:val="28"/>
          <w:szCs w:val="28"/>
          <w:shd w:val="clear" w:color="auto" w:fill="FFFFFF"/>
        </w:rPr>
        <w:t xml:space="preserve"> </w:t>
      </w:r>
      <w:r>
        <w:rPr>
          <w:rFonts w:ascii="Times New Roman" w:hAnsi="Times New Roman" w:cs="Times New Roman"/>
          <w:color w:val="000000"/>
          <w:spacing w:val="2"/>
          <w:sz w:val="28"/>
          <w:szCs w:val="28"/>
          <w:shd w:val="clear" w:color="auto" w:fill="FFFFFF"/>
        </w:rPr>
        <w:t>за исключением общепринятых в ме</w:t>
      </w:r>
      <w:r w:rsidRPr="00CF2A2C">
        <w:rPr>
          <w:rFonts w:ascii="Times New Roman" w:hAnsi="Times New Roman" w:cs="Times New Roman"/>
          <w:color w:val="000000"/>
          <w:spacing w:val="2"/>
          <w:sz w:val="28"/>
          <w:szCs w:val="28"/>
          <w:shd w:val="clear" w:color="auto" w:fill="FFFFFF"/>
        </w:rPr>
        <w:t xml:space="preserve">р принимаемых </w:t>
      </w:r>
      <w:r w:rsidRPr="00CF2A2C">
        <w:rPr>
          <w:rFonts w:ascii="Times New Roman" w:hAnsi="Times New Roman" w:cs="Times New Roman"/>
          <w:color w:val="000000"/>
          <w:spacing w:val="2"/>
          <w:sz w:val="28"/>
          <w:szCs w:val="28"/>
          <w:shd w:val="clear" w:color="auto" w:fill="FFFFFF"/>
        </w:rPr>
        <w:lastRenderedPageBreak/>
        <w:t>правительствами с целью регулирования экономической деятельности на своей территории</w:t>
      </w:r>
      <w:r>
        <w:rPr>
          <w:rFonts w:ascii="Times New Roman" w:hAnsi="Times New Roman" w:cs="Times New Roman"/>
          <w:color w:val="000000"/>
          <w:spacing w:val="2"/>
          <w:sz w:val="28"/>
          <w:szCs w:val="28"/>
          <w:shd w:val="clear" w:color="auto" w:fill="FFFFFF"/>
        </w:rPr>
        <w:t>». Отметим, что экспроприация не может быть произвольной и обязательно должна сопровождаться выплатой быстрой, доста</w:t>
      </w:r>
      <w:r w:rsidRPr="001257DF">
        <w:rPr>
          <w:rFonts w:ascii="Times New Roman" w:hAnsi="Times New Roman" w:cs="Times New Roman"/>
          <w:color w:val="000000"/>
          <w:spacing w:val="2"/>
          <w:sz w:val="28"/>
          <w:szCs w:val="28"/>
          <w:shd w:val="clear" w:color="auto" w:fill="FFFFFF"/>
        </w:rPr>
        <w:t>т</w:t>
      </w:r>
      <w:r>
        <w:rPr>
          <w:rFonts w:ascii="Times New Roman" w:hAnsi="Times New Roman" w:cs="Times New Roman"/>
          <w:color w:val="000000"/>
          <w:spacing w:val="2"/>
          <w:sz w:val="28"/>
          <w:szCs w:val="28"/>
          <w:shd w:val="clear" w:color="auto" w:fill="FFFFFF"/>
        </w:rPr>
        <w:t>очной и эффективной компенсации.</w:t>
      </w:r>
    </w:p>
    <w:p w:rsidR="009144A9" w:rsidRDefault="009144A9" w:rsidP="009144A9">
      <w:pPr>
        <w:spacing w:line="360" w:lineRule="auto"/>
        <w:ind w:firstLine="709"/>
        <w:jc w:val="both"/>
        <w:rPr>
          <w:rFonts w:ascii="Times New Roman" w:hAnsi="Times New Roman" w:cs="Times New Roman"/>
          <w:color w:val="000000"/>
          <w:spacing w:val="2"/>
          <w:sz w:val="28"/>
          <w:szCs w:val="28"/>
          <w:shd w:val="clear" w:color="auto" w:fill="FFFFFF"/>
        </w:rPr>
      </w:pPr>
      <w:r>
        <w:rPr>
          <w:rFonts w:ascii="Times New Roman" w:hAnsi="Times New Roman" w:cs="Times New Roman"/>
          <w:color w:val="000000"/>
          <w:spacing w:val="2"/>
          <w:sz w:val="28"/>
          <w:szCs w:val="28"/>
          <w:shd w:val="clear" w:color="auto" w:fill="FFFFFF"/>
        </w:rPr>
        <w:t>Таким образом, противоречие было решено через установление для государства обязанности обеспечить справедливую компенсацию</w:t>
      </w:r>
      <w:r w:rsidRPr="00CE4076">
        <w:rPr>
          <w:rFonts w:ascii="Times New Roman" w:hAnsi="Times New Roman" w:cs="Times New Roman"/>
          <w:color w:val="000000"/>
          <w:spacing w:val="2"/>
          <w:sz w:val="28"/>
          <w:szCs w:val="28"/>
          <w:shd w:val="clear" w:color="auto" w:fill="FFFFFF"/>
        </w:rPr>
        <w:t xml:space="preserve">, </w:t>
      </w:r>
      <w:r>
        <w:rPr>
          <w:rFonts w:ascii="Times New Roman" w:hAnsi="Times New Roman" w:cs="Times New Roman"/>
          <w:color w:val="000000"/>
          <w:spacing w:val="2"/>
          <w:sz w:val="28"/>
          <w:szCs w:val="28"/>
          <w:shd w:val="clear" w:color="auto" w:fill="FFFFFF"/>
        </w:rPr>
        <w:t>с сохранением принципиальной возможности</w:t>
      </w:r>
      <w:r w:rsidRPr="00CE4076">
        <w:rPr>
          <w:rFonts w:ascii="Times New Roman" w:hAnsi="Times New Roman" w:cs="Times New Roman"/>
          <w:color w:val="000000"/>
          <w:spacing w:val="2"/>
          <w:sz w:val="28"/>
          <w:szCs w:val="28"/>
          <w:shd w:val="clear" w:color="auto" w:fill="FFFFFF"/>
        </w:rPr>
        <w:t xml:space="preserve"> </w:t>
      </w:r>
      <w:r>
        <w:rPr>
          <w:rFonts w:ascii="Times New Roman" w:hAnsi="Times New Roman" w:cs="Times New Roman"/>
          <w:color w:val="000000"/>
          <w:spacing w:val="2"/>
          <w:sz w:val="28"/>
          <w:szCs w:val="28"/>
          <w:shd w:val="clear" w:color="auto" w:fill="FFFFFF"/>
        </w:rPr>
        <w:t>проведения экспроприации.</w:t>
      </w:r>
    </w:p>
    <w:p w:rsidR="009144A9" w:rsidRDefault="009144A9" w:rsidP="009144A9">
      <w:pPr>
        <w:spacing w:line="360" w:lineRule="auto"/>
        <w:ind w:firstLine="709"/>
        <w:jc w:val="both"/>
        <w:rPr>
          <w:rFonts w:ascii="Times New Roman" w:hAnsi="Times New Roman" w:cs="Times New Roman"/>
          <w:color w:val="000000"/>
          <w:spacing w:val="2"/>
          <w:sz w:val="28"/>
          <w:szCs w:val="28"/>
          <w:shd w:val="clear" w:color="auto" w:fill="FFFFFF"/>
        </w:rPr>
      </w:pPr>
      <w:r>
        <w:rPr>
          <w:rFonts w:ascii="Times New Roman" w:hAnsi="Times New Roman" w:cs="Times New Roman"/>
          <w:color w:val="000000"/>
          <w:spacing w:val="2"/>
          <w:sz w:val="28"/>
          <w:szCs w:val="28"/>
          <w:shd w:val="clear" w:color="auto" w:fill="FFFFFF"/>
        </w:rPr>
        <w:t>Более того,</w:t>
      </w:r>
      <w:r w:rsidRPr="008D324C">
        <w:rPr>
          <w:rFonts w:ascii="Times New Roman" w:hAnsi="Times New Roman" w:cs="Times New Roman"/>
          <w:color w:val="000000"/>
          <w:spacing w:val="2"/>
          <w:sz w:val="28"/>
          <w:szCs w:val="28"/>
          <w:shd w:val="clear" w:color="auto" w:fill="FFFFFF"/>
        </w:rPr>
        <w:t xml:space="preserve"> современные</w:t>
      </w:r>
      <w:r>
        <w:rPr>
          <w:rFonts w:ascii="Times New Roman" w:hAnsi="Times New Roman" w:cs="Times New Roman"/>
          <w:color w:val="000000"/>
          <w:spacing w:val="2"/>
          <w:sz w:val="28"/>
          <w:szCs w:val="28"/>
          <w:shd w:val="clear" w:color="auto" w:fill="FFFFFF"/>
        </w:rPr>
        <w:t xml:space="preserve"> международные договоры по защите инвестиций</w:t>
      </w:r>
      <w:r w:rsidRPr="008D324C">
        <w:rPr>
          <w:rFonts w:ascii="Times New Roman" w:hAnsi="Times New Roman" w:cs="Times New Roman"/>
          <w:color w:val="000000"/>
          <w:spacing w:val="2"/>
          <w:sz w:val="28"/>
          <w:szCs w:val="28"/>
          <w:shd w:val="clear" w:color="auto" w:fill="FFFFFF"/>
        </w:rPr>
        <w:t xml:space="preserve"> прямо указывают на то, что косвенная экспроприация также покрывается</w:t>
      </w:r>
      <w:r>
        <w:rPr>
          <w:rFonts w:ascii="Times New Roman" w:hAnsi="Times New Roman" w:cs="Times New Roman"/>
          <w:color w:val="000000"/>
          <w:spacing w:val="2"/>
          <w:sz w:val="28"/>
          <w:szCs w:val="28"/>
          <w:shd w:val="clear" w:color="auto" w:fill="FFFFFF"/>
        </w:rPr>
        <w:t xml:space="preserve"> компенсацией. Это приводит к одной из самых сложных проблем – определению случаев, когда действия государства являются косвенной экспроприацией и порождают компе</w:t>
      </w:r>
      <w:r w:rsidRPr="008D324C">
        <w:rPr>
          <w:rFonts w:ascii="Times New Roman" w:hAnsi="Times New Roman" w:cs="Times New Roman"/>
          <w:color w:val="000000"/>
          <w:spacing w:val="2"/>
          <w:sz w:val="28"/>
          <w:szCs w:val="28"/>
          <w:shd w:val="clear" w:color="auto" w:fill="FFFFFF"/>
        </w:rPr>
        <w:t xml:space="preserve">нсационные обязательства. </w:t>
      </w:r>
    </w:p>
    <w:p w:rsidR="009144A9" w:rsidRPr="00591A9B" w:rsidRDefault="009144A9" w:rsidP="009144A9">
      <w:pPr>
        <w:spacing w:line="360" w:lineRule="auto"/>
        <w:ind w:firstLine="709"/>
        <w:jc w:val="both"/>
        <w:rPr>
          <w:rFonts w:ascii="Times New Roman" w:hAnsi="Times New Roman" w:cs="Times New Roman"/>
          <w:color w:val="000000"/>
          <w:spacing w:val="2"/>
          <w:sz w:val="28"/>
          <w:szCs w:val="28"/>
          <w:shd w:val="clear" w:color="auto" w:fill="FFFFFF"/>
        </w:rPr>
      </w:pPr>
      <w:r>
        <w:rPr>
          <w:rFonts w:ascii="Times New Roman" w:hAnsi="Times New Roman" w:cs="Times New Roman"/>
          <w:color w:val="000000"/>
          <w:spacing w:val="2"/>
          <w:sz w:val="28"/>
          <w:szCs w:val="28"/>
          <w:shd w:val="clear" w:color="auto" w:fill="FFFFFF"/>
        </w:rPr>
        <w:t>В арбитражной практике с</w:t>
      </w:r>
      <w:r w:rsidRPr="008D324C">
        <w:rPr>
          <w:rFonts w:ascii="Times New Roman" w:hAnsi="Times New Roman" w:cs="Times New Roman"/>
          <w:color w:val="000000"/>
          <w:spacing w:val="2"/>
          <w:sz w:val="28"/>
          <w:szCs w:val="28"/>
          <w:shd w:val="clear" w:color="auto" w:fill="FFFFFF"/>
        </w:rPr>
        <w:t>уществует также неопределенность относ</w:t>
      </w:r>
      <w:r>
        <w:rPr>
          <w:rFonts w:ascii="Times New Roman" w:hAnsi="Times New Roman" w:cs="Times New Roman"/>
          <w:color w:val="000000"/>
          <w:spacing w:val="2"/>
          <w:sz w:val="28"/>
          <w:szCs w:val="28"/>
          <w:shd w:val="clear" w:color="auto" w:fill="FFFFFF"/>
        </w:rPr>
        <w:t>ительно того, должен ли арбитраж</w:t>
      </w:r>
      <w:r w:rsidRPr="008D324C">
        <w:rPr>
          <w:rFonts w:ascii="Times New Roman" w:hAnsi="Times New Roman" w:cs="Times New Roman"/>
          <w:color w:val="000000"/>
          <w:spacing w:val="2"/>
          <w:sz w:val="28"/>
          <w:szCs w:val="28"/>
          <w:shd w:val="clear" w:color="auto" w:fill="FFFFFF"/>
        </w:rPr>
        <w:t xml:space="preserve"> ограничиваться анализом последствий </w:t>
      </w:r>
      <w:r>
        <w:rPr>
          <w:rFonts w:ascii="Times New Roman" w:hAnsi="Times New Roman" w:cs="Times New Roman"/>
          <w:color w:val="000000"/>
          <w:spacing w:val="2"/>
          <w:sz w:val="28"/>
          <w:szCs w:val="28"/>
          <w:shd w:val="clear" w:color="auto" w:fill="FFFFFF"/>
        </w:rPr>
        <w:t>экспроприации (имущественные потери), или т</w:t>
      </w:r>
      <w:r w:rsidRPr="008D324C">
        <w:rPr>
          <w:rFonts w:ascii="Times New Roman" w:hAnsi="Times New Roman" w:cs="Times New Roman"/>
          <w:color w:val="000000"/>
          <w:spacing w:val="2"/>
          <w:sz w:val="28"/>
          <w:szCs w:val="28"/>
          <w:shd w:val="clear" w:color="auto" w:fill="FFFFFF"/>
        </w:rPr>
        <w:t xml:space="preserve">акже </w:t>
      </w:r>
      <w:r>
        <w:rPr>
          <w:rFonts w:ascii="Times New Roman" w:hAnsi="Times New Roman" w:cs="Times New Roman"/>
          <w:color w:val="000000"/>
          <w:spacing w:val="2"/>
          <w:sz w:val="28"/>
          <w:szCs w:val="28"/>
          <w:shd w:val="clear" w:color="auto" w:fill="FFFFFF"/>
        </w:rPr>
        <w:t>оценить цель государства-реципиента и применить некий</w:t>
      </w:r>
      <w:r w:rsidRPr="008D324C">
        <w:rPr>
          <w:rFonts w:ascii="Times New Roman" w:hAnsi="Times New Roman" w:cs="Times New Roman"/>
          <w:color w:val="000000"/>
          <w:spacing w:val="2"/>
          <w:sz w:val="28"/>
          <w:szCs w:val="28"/>
          <w:shd w:val="clear" w:color="auto" w:fill="FFFFFF"/>
        </w:rPr>
        <w:t xml:space="preserve"> тест</w:t>
      </w:r>
      <w:r>
        <w:rPr>
          <w:rFonts w:ascii="Times New Roman" w:hAnsi="Times New Roman" w:cs="Times New Roman"/>
          <w:color w:val="000000"/>
          <w:spacing w:val="2"/>
          <w:sz w:val="28"/>
          <w:szCs w:val="28"/>
          <w:shd w:val="clear" w:color="auto" w:fill="FFFFFF"/>
        </w:rPr>
        <w:t>, оценивающий соблюдение баланса интересов</w:t>
      </w:r>
      <w:r w:rsidRPr="008D324C">
        <w:rPr>
          <w:rFonts w:ascii="Times New Roman" w:hAnsi="Times New Roman" w:cs="Times New Roman"/>
          <w:color w:val="000000"/>
          <w:spacing w:val="2"/>
          <w:sz w:val="28"/>
          <w:szCs w:val="28"/>
          <w:shd w:val="clear" w:color="auto" w:fill="FFFFFF"/>
        </w:rPr>
        <w:t>.</w:t>
      </w:r>
    </w:p>
    <w:p w:rsidR="009144A9" w:rsidRPr="00DE7F4E" w:rsidRDefault="009144A9" w:rsidP="009144A9">
      <w:pPr>
        <w:spacing w:line="360" w:lineRule="auto"/>
        <w:ind w:firstLine="709"/>
        <w:jc w:val="both"/>
        <w:rPr>
          <w:rFonts w:ascii="Times New Roman" w:hAnsi="Times New Roman" w:cs="Times New Roman"/>
          <w:color w:val="000000"/>
          <w:spacing w:val="2"/>
          <w:sz w:val="28"/>
          <w:szCs w:val="28"/>
          <w:shd w:val="clear" w:color="auto" w:fill="FFFFFF"/>
        </w:rPr>
      </w:pPr>
      <w:r>
        <w:rPr>
          <w:rFonts w:ascii="Times New Roman" w:hAnsi="Times New Roman" w:cs="Times New Roman"/>
          <w:color w:val="000000"/>
          <w:spacing w:val="2"/>
          <w:sz w:val="28"/>
          <w:szCs w:val="28"/>
          <w:shd w:val="clear" w:color="auto" w:fill="FFFFFF"/>
        </w:rPr>
        <w:t>Рассмотрим некоторые дела, иллюстрирующие различный подход</w:t>
      </w:r>
      <w:r w:rsidRPr="00DE7F4E">
        <w:rPr>
          <w:rFonts w:ascii="Times New Roman" w:hAnsi="Times New Roman" w:cs="Times New Roman"/>
          <w:color w:val="000000"/>
          <w:spacing w:val="2"/>
          <w:sz w:val="28"/>
          <w:szCs w:val="28"/>
          <w:shd w:val="clear" w:color="auto" w:fill="FFFFFF"/>
        </w:rPr>
        <w:t>. В</w:t>
      </w:r>
      <w:r>
        <w:rPr>
          <w:rFonts w:ascii="Times New Roman" w:hAnsi="Times New Roman" w:cs="Times New Roman"/>
          <w:color w:val="000000"/>
          <w:spacing w:val="2"/>
          <w:sz w:val="28"/>
          <w:szCs w:val="28"/>
          <w:shd w:val="clear" w:color="auto" w:fill="FFFFFF"/>
        </w:rPr>
        <w:t xml:space="preserve"> деле</w:t>
      </w:r>
      <w:r w:rsidRPr="00DE7F4E">
        <w:rPr>
          <w:rFonts w:ascii="Times New Roman" w:hAnsi="Times New Roman" w:cs="Times New Roman"/>
          <w:color w:val="000000"/>
          <w:spacing w:val="2"/>
          <w:sz w:val="28"/>
          <w:szCs w:val="28"/>
          <w:shd w:val="clear" w:color="auto" w:fill="FFFFFF"/>
        </w:rPr>
        <w:t xml:space="preserve"> </w:t>
      </w:r>
      <w:proofErr w:type="spellStart"/>
      <w:r w:rsidRPr="00DE7F4E">
        <w:rPr>
          <w:rFonts w:ascii="Times New Roman" w:hAnsi="Times New Roman" w:cs="Times New Roman"/>
          <w:color w:val="000000"/>
          <w:spacing w:val="2"/>
          <w:sz w:val="28"/>
          <w:szCs w:val="28"/>
          <w:shd w:val="clear" w:color="auto" w:fill="FFFFFF"/>
        </w:rPr>
        <w:t>Metalclad</w:t>
      </w:r>
      <w:proofErr w:type="spellEnd"/>
      <w:r w:rsidRPr="00D54965">
        <w:t xml:space="preserve"> </w:t>
      </w:r>
      <w:proofErr w:type="spellStart"/>
      <w:r w:rsidRPr="00D54965">
        <w:rPr>
          <w:rFonts w:ascii="Times New Roman" w:hAnsi="Times New Roman" w:cs="Times New Roman"/>
          <w:color w:val="000000"/>
          <w:spacing w:val="2"/>
          <w:sz w:val="28"/>
          <w:szCs w:val="28"/>
          <w:shd w:val="clear" w:color="auto" w:fill="FFFFFF"/>
        </w:rPr>
        <w:t>Co</w:t>
      </w:r>
      <w:proofErr w:type="spellEnd"/>
      <w:r w:rsidRPr="00D54965">
        <w:rPr>
          <w:rFonts w:ascii="Times New Roman" w:hAnsi="Times New Roman" w:cs="Times New Roman"/>
          <w:color w:val="000000"/>
          <w:spacing w:val="2"/>
          <w:sz w:val="28"/>
          <w:szCs w:val="28"/>
          <w:shd w:val="clear" w:color="auto" w:fill="FFFFFF"/>
        </w:rPr>
        <w:t xml:space="preserve"> v</w:t>
      </w:r>
      <w:r>
        <w:rPr>
          <w:rFonts w:ascii="Times New Roman" w:hAnsi="Times New Roman" w:cs="Times New Roman"/>
          <w:color w:val="000000"/>
          <w:spacing w:val="2"/>
          <w:sz w:val="28"/>
          <w:szCs w:val="28"/>
          <w:shd w:val="clear" w:color="auto" w:fill="FFFFFF"/>
          <w:lang w:val="en-US"/>
        </w:rPr>
        <w:t>s</w:t>
      </w:r>
      <w:r w:rsidRPr="00D54965">
        <w:rPr>
          <w:rFonts w:ascii="Times New Roman" w:hAnsi="Times New Roman" w:cs="Times New Roman"/>
          <w:color w:val="000000"/>
          <w:spacing w:val="2"/>
          <w:sz w:val="28"/>
          <w:szCs w:val="28"/>
          <w:shd w:val="clear" w:color="auto" w:fill="FFFFFF"/>
        </w:rPr>
        <w:t xml:space="preserve">. </w:t>
      </w:r>
      <w:proofErr w:type="spellStart"/>
      <w:r w:rsidRPr="00D54965">
        <w:rPr>
          <w:rFonts w:ascii="Times New Roman" w:hAnsi="Times New Roman" w:cs="Times New Roman"/>
          <w:color w:val="000000"/>
          <w:spacing w:val="2"/>
          <w:sz w:val="28"/>
          <w:szCs w:val="28"/>
          <w:shd w:val="clear" w:color="auto" w:fill="FFFFFF"/>
        </w:rPr>
        <w:t>United</w:t>
      </w:r>
      <w:proofErr w:type="spellEnd"/>
      <w:r w:rsidRPr="00D54965">
        <w:rPr>
          <w:rFonts w:ascii="Times New Roman" w:hAnsi="Times New Roman" w:cs="Times New Roman"/>
          <w:color w:val="000000"/>
          <w:spacing w:val="2"/>
          <w:sz w:val="28"/>
          <w:szCs w:val="28"/>
          <w:shd w:val="clear" w:color="auto" w:fill="FFFFFF"/>
        </w:rPr>
        <w:t xml:space="preserve"> </w:t>
      </w:r>
      <w:proofErr w:type="spellStart"/>
      <w:r w:rsidRPr="00D54965">
        <w:rPr>
          <w:rFonts w:ascii="Times New Roman" w:hAnsi="Times New Roman" w:cs="Times New Roman"/>
          <w:color w:val="000000"/>
          <w:spacing w:val="2"/>
          <w:sz w:val="28"/>
          <w:szCs w:val="28"/>
          <w:shd w:val="clear" w:color="auto" w:fill="FFFFFF"/>
        </w:rPr>
        <w:t>States</w:t>
      </w:r>
      <w:proofErr w:type="spellEnd"/>
      <w:r w:rsidRPr="00D54965">
        <w:rPr>
          <w:rFonts w:ascii="Times New Roman" w:hAnsi="Times New Roman" w:cs="Times New Roman"/>
          <w:color w:val="000000"/>
          <w:spacing w:val="2"/>
          <w:sz w:val="28"/>
          <w:szCs w:val="28"/>
          <w:shd w:val="clear" w:color="auto" w:fill="FFFFFF"/>
        </w:rPr>
        <w:t xml:space="preserve"> </w:t>
      </w:r>
      <w:proofErr w:type="spellStart"/>
      <w:r w:rsidRPr="00D54965">
        <w:rPr>
          <w:rFonts w:ascii="Times New Roman" w:hAnsi="Times New Roman" w:cs="Times New Roman"/>
          <w:color w:val="000000"/>
          <w:spacing w:val="2"/>
          <w:sz w:val="28"/>
          <w:szCs w:val="28"/>
          <w:shd w:val="clear" w:color="auto" w:fill="FFFFFF"/>
        </w:rPr>
        <w:t>of</w:t>
      </w:r>
      <w:proofErr w:type="spellEnd"/>
      <w:r w:rsidRPr="00D54965">
        <w:rPr>
          <w:rFonts w:ascii="Times New Roman" w:hAnsi="Times New Roman" w:cs="Times New Roman"/>
          <w:color w:val="000000"/>
          <w:spacing w:val="2"/>
          <w:sz w:val="28"/>
          <w:szCs w:val="28"/>
          <w:shd w:val="clear" w:color="auto" w:fill="FFFFFF"/>
        </w:rPr>
        <w:t xml:space="preserve"> </w:t>
      </w:r>
      <w:proofErr w:type="spellStart"/>
      <w:r w:rsidRPr="00D54965">
        <w:rPr>
          <w:rFonts w:ascii="Times New Roman" w:hAnsi="Times New Roman" w:cs="Times New Roman"/>
          <w:color w:val="000000"/>
          <w:spacing w:val="2"/>
          <w:sz w:val="28"/>
          <w:szCs w:val="28"/>
          <w:shd w:val="clear" w:color="auto" w:fill="FFFFFF"/>
        </w:rPr>
        <w:t>Mexico</w:t>
      </w:r>
      <w:proofErr w:type="spellEnd"/>
      <w:r>
        <w:rPr>
          <w:rStyle w:val="a9"/>
          <w:rFonts w:ascii="Times New Roman" w:hAnsi="Times New Roman" w:cs="Times New Roman"/>
          <w:color w:val="000000"/>
          <w:spacing w:val="2"/>
          <w:sz w:val="28"/>
          <w:szCs w:val="28"/>
          <w:shd w:val="clear" w:color="auto" w:fill="FFFFFF"/>
        </w:rPr>
        <w:footnoteReference w:id="48"/>
      </w:r>
      <w:r>
        <w:rPr>
          <w:rFonts w:ascii="Times New Roman" w:hAnsi="Times New Roman" w:cs="Times New Roman"/>
          <w:color w:val="000000"/>
          <w:spacing w:val="2"/>
          <w:sz w:val="28"/>
          <w:szCs w:val="28"/>
          <w:shd w:val="clear" w:color="auto" w:fill="FFFFFF"/>
        </w:rPr>
        <w:t xml:space="preserve"> </w:t>
      </w:r>
      <w:r w:rsidRPr="00DE7F4E">
        <w:rPr>
          <w:rFonts w:ascii="Times New Roman" w:hAnsi="Times New Roman" w:cs="Times New Roman"/>
          <w:color w:val="000000"/>
          <w:spacing w:val="2"/>
          <w:sz w:val="28"/>
          <w:szCs w:val="28"/>
          <w:shd w:val="clear" w:color="auto" w:fill="FFFFFF"/>
        </w:rPr>
        <w:t xml:space="preserve">американский инвестор начал строительство объекта </w:t>
      </w:r>
      <w:r w:rsidR="00D63D2E">
        <w:rPr>
          <w:rFonts w:ascii="Times New Roman" w:hAnsi="Times New Roman" w:cs="Times New Roman"/>
          <w:color w:val="000000"/>
          <w:spacing w:val="2"/>
          <w:sz w:val="28"/>
          <w:szCs w:val="28"/>
          <w:shd w:val="clear" w:color="auto" w:fill="FFFFFF"/>
        </w:rPr>
        <w:t xml:space="preserve">для утилизации </w:t>
      </w:r>
      <w:r w:rsidRPr="00DE7F4E">
        <w:rPr>
          <w:rFonts w:ascii="Times New Roman" w:hAnsi="Times New Roman" w:cs="Times New Roman"/>
          <w:color w:val="000000"/>
          <w:spacing w:val="2"/>
          <w:sz w:val="28"/>
          <w:szCs w:val="28"/>
          <w:shd w:val="clear" w:color="auto" w:fill="FFFFFF"/>
        </w:rPr>
        <w:t xml:space="preserve">опасных отходов в Мексике. </w:t>
      </w:r>
      <w:r>
        <w:rPr>
          <w:rFonts w:ascii="Times New Roman" w:hAnsi="Times New Roman" w:cs="Times New Roman"/>
          <w:color w:val="000000"/>
          <w:spacing w:val="2"/>
          <w:sz w:val="28"/>
          <w:szCs w:val="28"/>
          <w:shd w:val="clear" w:color="auto" w:fill="FFFFFF"/>
        </w:rPr>
        <w:t>Инвестор</w:t>
      </w:r>
      <w:r w:rsidRPr="00DE7F4E">
        <w:rPr>
          <w:rFonts w:ascii="Times New Roman" w:hAnsi="Times New Roman" w:cs="Times New Roman"/>
          <w:color w:val="000000"/>
          <w:spacing w:val="2"/>
          <w:sz w:val="28"/>
          <w:szCs w:val="28"/>
          <w:shd w:val="clear" w:color="auto" w:fill="FFFFFF"/>
        </w:rPr>
        <w:t xml:space="preserve"> утверждал, что правительственны</w:t>
      </w:r>
      <w:r>
        <w:rPr>
          <w:rFonts w:ascii="Times New Roman" w:hAnsi="Times New Roman" w:cs="Times New Roman"/>
          <w:color w:val="000000"/>
          <w:spacing w:val="2"/>
          <w:sz w:val="28"/>
          <w:szCs w:val="28"/>
          <w:shd w:val="clear" w:color="auto" w:fill="FFFFFF"/>
        </w:rPr>
        <w:t>е власти уведомили его</w:t>
      </w:r>
      <w:r w:rsidRPr="00DE7F4E">
        <w:rPr>
          <w:rFonts w:ascii="Times New Roman" w:hAnsi="Times New Roman" w:cs="Times New Roman"/>
          <w:color w:val="000000"/>
          <w:spacing w:val="2"/>
          <w:sz w:val="28"/>
          <w:szCs w:val="28"/>
          <w:shd w:val="clear" w:color="auto" w:fill="FFFFFF"/>
        </w:rPr>
        <w:t>, что никаких специальных лицензий не</w:t>
      </w:r>
      <w:r>
        <w:rPr>
          <w:rFonts w:ascii="Times New Roman" w:hAnsi="Times New Roman" w:cs="Times New Roman"/>
          <w:color w:val="000000"/>
          <w:spacing w:val="2"/>
          <w:sz w:val="28"/>
          <w:szCs w:val="28"/>
          <w:shd w:val="clear" w:color="auto" w:fill="FFFFFF"/>
        </w:rPr>
        <w:t xml:space="preserve"> требуется, что было неправдой</w:t>
      </w:r>
      <w:r w:rsidRPr="00DE7F4E">
        <w:rPr>
          <w:rFonts w:ascii="Times New Roman" w:hAnsi="Times New Roman" w:cs="Times New Roman"/>
          <w:color w:val="000000"/>
          <w:spacing w:val="2"/>
          <w:sz w:val="28"/>
          <w:szCs w:val="28"/>
          <w:shd w:val="clear" w:color="auto" w:fill="FFFFFF"/>
        </w:rPr>
        <w:t>. Муниципальный орган отказал в выдаче разрешения. Началось рассмотрение дел</w:t>
      </w:r>
      <w:r>
        <w:rPr>
          <w:rFonts w:ascii="Times New Roman" w:hAnsi="Times New Roman" w:cs="Times New Roman"/>
          <w:color w:val="000000"/>
          <w:spacing w:val="2"/>
          <w:sz w:val="28"/>
          <w:szCs w:val="28"/>
          <w:shd w:val="clear" w:color="auto" w:fill="FFFFFF"/>
        </w:rPr>
        <w:t>а в соответствии с гл. 11</w:t>
      </w:r>
      <w:r w:rsidRPr="00DE7F4E">
        <w:rPr>
          <w:rFonts w:ascii="Times New Roman" w:hAnsi="Times New Roman" w:cs="Times New Roman"/>
          <w:color w:val="000000"/>
          <w:spacing w:val="2"/>
          <w:sz w:val="28"/>
          <w:szCs w:val="28"/>
          <w:shd w:val="clear" w:color="auto" w:fill="FFFFFF"/>
        </w:rPr>
        <w:t xml:space="preserve"> NAFTA</w:t>
      </w:r>
      <w:r>
        <w:rPr>
          <w:rFonts w:ascii="Times New Roman" w:hAnsi="Times New Roman" w:cs="Times New Roman"/>
          <w:color w:val="000000"/>
          <w:spacing w:val="2"/>
          <w:sz w:val="28"/>
          <w:szCs w:val="28"/>
          <w:shd w:val="clear" w:color="auto" w:fill="FFFFFF"/>
        </w:rPr>
        <w:t xml:space="preserve"> (</w:t>
      </w:r>
      <w:proofErr w:type="spellStart"/>
      <w:r w:rsidRPr="00D54965">
        <w:rPr>
          <w:rFonts w:ascii="Times New Roman" w:hAnsi="Times New Roman" w:cs="Times New Roman"/>
          <w:color w:val="000000"/>
          <w:spacing w:val="2"/>
          <w:sz w:val="28"/>
          <w:szCs w:val="28"/>
          <w:shd w:val="clear" w:color="auto" w:fill="FFFFFF"/>
        </w:rPr>
        <w:t>North</w:t>
      </w:r>
      <w:proofErr w:type="spellEnd"/>
      <w:r w:rsidRPr="00D54965">
        <w:rPr>
          <w:rFonts w:ascii="Times New Roman" w:hAnsi="Times New Roman" w:cs="Times New Roman"/>
          <w:color w:val="000000"/>
          <w:spacing w:val="2"/>
          <w:sz w:val="28"/>
          <w:szCs w:val="28"/>
          <w:shd w:val="clear" w:color="auto" w:fill="FFFFFF"/>
        </w:rPr>
        <w:t xml:space="preserve"> </w:t>
      </w:r>
      <w:proofErr w:type="spellStart"/>
      <w:r w:rsidRPr="00D54965">
        <w:rPr>
          <w:rFonts w:ascii="Times New Roman" w:hAnsi="Times New Roman" w:cs="Times New Roman"/>
          <w:color w:val="000000"/>
          <w:spacing w:val="2"/>
          <w:sz w:val="28"/>
          <w:szCs w:val="28"/>
          <w:shd w:val="clear" w:color="auto" w:fill="FFFFFF"/>
        </w:rPr>
        <w:t>American</w:t>
      </w:r>
      <w:proofErr w:type="spellEnd"/>
      <w:r w:rsidRPr="00D54965">
        <w:rPr>
          <w:rFonts w:ascii="Times New Roman" w:hAnsi="Times New Roman" w:cs="Times New Roman"/>
          <w:color w:val="000000"/>
          <w:spacing w:val="2"/>
          <w:sz w:val="28"/>
          <w:szCs w:val="28"/>
          <w:shd w:val="clear" w:color="auto" w:fill="FFFFFF"/>
        </w:rPr>
        <w:t xml:space="preserve"> </w:t>
      </w:r>
      <w:proofErr w:type="spellStart"/>
      <w:r w:rsidRPr="00D54965">
        <w:rPr>
          <w:rFonts w:ascii="Times New Roman" w:hAnsi="Times New Roman" w:cs="Times New Roman"/>
          <w:color w:val="000000"/>
          <w:spacing w:val="2"/>
          <w:sz w:val="28"/>
          <w:szCs w:val="28"/>
          <w:shd w:val="clear" w:color="auto" w:fill="FFFFFF"/>
        </w:rPr>
        <w:t>Free</w:t>
      </w:r>
      <w:proofErr w:type="spellEnd"/>
      <w:r w:rsidRPr="00D54965">
        <w:rPr>
          <w:rFonts w:ascii="Times New Roman" w:hAnsi="Times New Roman" w:cs="Times New Roman"/>
          <w:color w:val="000000"/>
          <w:spacing w:val="2"/>
          <w:sz w:val="28"/>
          <w:szCs w:val="28"/>
          <w:shd w:val="clear" w:color="auto" w:fill="FFFFFF"/>
        </w:rPr>
        <w:t xml:space="preserve"> </w:t>
      </w:r>
      <w:proofErr w:type="spellStart"/>
      <w:r w:rsidRPr="00D54965">
        <w:rPr>
          <w:rFonts w:ascii="Times New Roman" w:hAnsi="Times New Roman" w:cs="Times New Roman"/>
          <w:color w:val="000000"/>
          <w:spacing w:val="2"/>
          <w:sz w:val="28"/>
          <w:szCs w:val="28"/>
          <w:shd w:val="clear" w:color="auto" w:fill="FFFFFF"/>
        </w:rPr>
        <w:t>Trade</w:t>
      </w:r>
      <w:proofErr w:type="spellEnd"/>
      <w:r w:rsidRPr="00D54965">
        <w:rPr>
          <w:rFonts w:ascii="Times New Roman" w:hAnsi="Times New Roman" w:cs="Times New Roman"/>
          <w:color w:val="000000"/>
          <w:spacing w:val="2"/>
          <w:sz w:val="28"/>
          <w:szCs w:val="28"/>
          <w:shd w:val="clear" w:color="auto" w:fill="FFFFFF"/>
        </w:rPr>
        <w:t xml:space="preserve"> </w:t>
      </w:r>
      <w:proofErr w:type="spellStart"/>
      <w:r w:rsidRPr="00D54965">
        <w:rPr>
          <w:rFonts w:ascii="Times New Roman" w:hAnsi="Times New Roman" w:cs="Times New Roman"/>
          <w:color w:val="000000"/>
          <w:spacing w:val="2"/>
          <w:sz w:val="28"/>
          <w:szCs w:val="28"/>
          <w:shd w:val="clear" w:color="auto" w:fill="FFFFFF"/>
        </w:rPr>
        <w:t>Agreement</w:t>
      </w:r>
      <w:proofErr w:type="spellEnd"/>
      <w:r>
        <w:rPr>
          <w:rFonts w:ascii="Times New Roman" w:hAnsi="Times New Roman" w:cs="Times New Roman"/>
          <w:color w:val="000000"/>
          <w:spacing w:val="2"/>
          <w:sz w:val="28"/>
          <w:szCs w:val="28"/>
          <w:shd w:val="clear" w:color="auto" w:fill="FFFFFF"/>
        </w:rPr>
        <w:t>)</w:t>
      </w:r>
      <w:r w:rsidRPr="00DE7F4E">
        <w:rPr>
          <w:rFonts w:ascii="Times New Roman" w:hAnsi="Times New Roman" w:cs="Times New Roman"/>
          <w:color w:val="000000"/>
          <w:spacing w:val="2"/>
          <w:sz w:val="28"/>
          <w:szCs w:val="28"/>
          <w:shd w:val="clear" w:color="auto" w:fill="FFFFFF"/>
        </w:rPr>
        <w:t xml:space="preserve">, после чего губернатор штата Мексика издал экологический декрет, в котором </w:t>
      </w:r>
      <w:r>
        <w:rPr>
          <w:rFonts w:ascii="Times New Roman" w:hAnsi="Times New Roman" w:cs="Times New Roman"/>
          <w:color w:val="000000"/>
          <w:spacing w:val="2"/>
          <w:sz w:val="28"/>
          <w:szCs w:val="28"/>
          <w:shd w:val="clear" w:color="auto" w:fill="FFFFFF"/>
        </w:rPr>
        <w:lastRenderedPageBreak/>
        <w:t>вводились охранные государственные</w:t>
      </w:r>
      <w:r w:rsidRPr="00DE7F4E">
        <w:rPr>
          <w:rFonts w:ascii="Times New Roman" w:hAnsi="Times New Roman" w:cs="Times New Roman"/>
          <w:color w:val="000000"/>
          <w:spacing w:val="2"/>
          <w:sz w:val="28"/>
          <w:szCs w:val="28"/>
          <w:shd w:val="clear" w:color="auto" w:fill="FFFFFF"/>
        </w:rPr>
        <w:t xml:space="preserve"> органы </w:t>
      </w:r>
      <w:r>
        <w:rPr>
          <w:rFonts w:ascii="Times New Roman" w:hAnsi="Times New Roman" w:cs="Times New Roman"/>
          <w:color w:val="000000"/>
          <w:spacing w:val="2"/>
          <w:sz w:val="28"/>
          <w:szCs w:val="28"/>
          <w:shd w:val="clear" w:color="auto" w:fill="FFFFFF"/>
        </w:rPr>
        <w:t xml:space="preserve">Мексики </w:t>
      </w:r>
      <w:r w:rsidRPr="00DE7F4E">
        <w:rPr>
          <w:rFonts w:ascii="Times New Roman" w:hAnsi="Times New Roman" w:cs="Times New Roman"/>
          <w:color w:val="000000"/>
          <w:spacing w:val="2"/>
          <w:sz w:val="28"/>
          <w:szCs w:val="28"/>
          <w:shd w:val="clear" w:color="auto" w:fill="FFFFFF"/>
        </w:rPr>
        <w:t>наруши</w:t>
      </w:r>
      <w:r>
        <w:rPr>
          <w:rFonts w:ascii="Times New Roman" w:hAnsi="Times New Roman" w:cs="Times New Roman"/>
          <w:color w:val="000000"/>
          <w:spacing w:val="2"/>
          <w:sz w:val="28"/>
          <w:szCs w:val="28"/>
          <w:shd w:val="clear" w:color="auto" w:fill="FFFFFF"/>
        </w:rPr>
        <w:t>ли как право на справедливое обращение</w:t>
      </w:r>
      <w:r w:rsidRPr="00DE7F4E">
        <w:rPr>
          <w:rFonts w:ascii="Times New Roman" w:hAnsi="Times New Roman" w:cs="Times New Roman"/>
          <w:color w:val="000000"/>
          <w:spacing w:val="2"/>
          <w:sz w:val="28"/>
          <w:szCs w:val="28"/>
          <w:shd w:val="clear" w:color="auto" w:fill="FFFFFF"/>
        </w:rPr>
        <w:t xml:space="preserve">, так и нормы, запрещающие экспроприацию. </w:t>
      </w:r>
      <w:r>
        <w:rPr>
          <w:rFonts w:ascii="Times New Roman" w:hAnsi="Times New Roman" w:cs="Times New Roman"/>
          <w:color w:val="000000"/>
          <w:spacing w:val="2"/>
          <w:sz w:val="28"/>
          <w:szCs w:val="28"/>
          <w:shd w:val="clear" w:color="auto" w:fill="FFFFFF"/>
        </w:rPr>
        <w:t xml:space="preserve">Арбитраж </w:t>
      </w:r>
      <w:r w:rsidRPr="00DE7F4E">
        <w:rPr>
          <w:rFonts w:ascii="Times New Roman" w:hAnsi="Times New Roman" w:cs="Times New Roman"/>
          <w:color w:val="000000"/>
          <w:spacing w:val="2"/>
          <w:sz w:val="28"/>
          <w:szCs w:val="28"/>
          <w:shd w:val="clear" w:color="auto" w:fill="FFFFFF"/>
        </w:rPr>
        <w:t xml:space="preserve">подтвердил </w:t>
      </w:r>
      <w:r>
        <w:rPr>
          <w:rFonts w:ascii="Times New Roman" w:hAnsi="Times New Roman" w:cs="Times New Roman"/>
          <w:color w:val="000000"/>
          <w:spacing w:val="2"/>
          <w:sz w:val="28"/>
          <w:szCs w:val="28"/>
          <w:shd w:val="clear" w:color="auto" w:fill="FFFFFF"/>
        </w:rPr>
        <w:t xml:space="preserve">наличие </w:t>
      </w:r>
      <w:r w:rsidRPr="00DE7F4E">
        <w:rPr>
          <w:rFonts w:ascii="Times New Roman" w:hAnsi="Times New Roman" w:cs="Times New Roman"/>
          <w:color w:val="000000"/>
          <w:spacing w:val="2"/>
          <w:sz w:val="28"/>
          <w:szCs w:val="28"/>
          <w:shd w:val="clear" w:color="auto" w:fill="FFFFFF"/>
        </w:rPr>
        <w:t xml:space="preserve">косвенной экспроприации путем вмешательства в использование имущества и не </w:t>
      </w:r>
      <w:r>
        <w:rPr>
          <w:rFonts w:ascii="Times New Roman" w:hAnsi="Times New Roman" w:cs="Times New Roman"/>
          <w:color w:val="000000"/>
          <w:spacing w:val="2"/>
          <w:sz w:val="28"/>
          <w:szCs w:val="28"/>
          <w:shd w:val="clear" w:color="auto" w:fill="FFFFFF"/>
        </w:rPr>
        <w:t>по</w:t>
      </w:r>
      <w:r w:rsidRPr="00DE7F4E">
        <w:rPr>
          <w:rFonts w:ascii="Times New Roman" w:hAnsi="Times New Roman" w:cs="Times New Roman"/>
          <w:color w:val="000000"/>
          <w:spacing w:val="2"/>
          <w:sz w:val="28"/>
          <w:szCs w:val="28"/>
          <w:shd w:val="clear" w:color="auto" w:fill="FFFFFF"/>
        </w:rPr>
        <w:t xml:space="preserve">считал, что такое вмешательство </w:t>
      </w:r>
      <w:r>
        <w:rPr>
          <w:rFonts w:ascii="Times New Roman" w:hAnsi="Times New Roman" w:cs="Times New Roman"/>
          <w:color w:val="000000"/>
          <w:spacing w:val="2"/>
          <w:sz w:val="28"/>
          <w:szCs w:val="28"/>
          <w:shd w:val="clear" w:color="auto" w:fill="FFFFFF"/>
        </w:rPr>
        <w:t>требовалось в интересах государства-хозяина в рамках публичной цели</w:t>
      </w:r>
      <w:r w:rsidRPr="00DE7F4E">
        <w:rPr>
          <w:rFonts w:ascii="Times New Roman" w:hAnsi="Times New Roman" w:cs="Times New Roman"/>
          <w:color w:val="000000"/>
          <w:spacing w:val="2"/>
          <w:sz w:val="28"/>
          <w:szCs w:val="28"/>
          <w:shd w:val="clear" w:color="auto" w:fill="FFFFFF"/>
        </w:rPr>
        <w:t>. Озабоченность трибунала относительно того</w:t>
      </w:r>
      <w:r>
        <w:rPr>
          <w:rFonts w:ascii="Times New Roman" w:hAnsi="Times New Roman" w:cs="Times New Roman"/>
          <w:color w:val="000000"/>
          <w:spacing w:val="2"/>
          <w:sz w:val="28"/>
          <w:szCs w:val="28"/>
          <w:shd w:val="clear" w:color="auto" w:fill="FFFFFF"/>
        </w:rPr>
        <w:t>, является ли эта мера «лишившей</w:t>
      </w:r>
      <w:r w:rsidRPr="00DE7F4E">
        <w:rPr>
          <w:rFonts w:ascii="Times New Roman" w:hAnsi="Times New Roman" w:cs="Times New Roman"/>
          <w:color w:val="000000"/>
          <w:spacing w:val="2"/>
          <w:sz w:val="28"/>
          <w:szCs w:val="28"/>
          <w:shd w:val="clear" w:color="auto" w:fill="FFFFFF"/>
        </w:rPr>
        <w:t xml:space="preserve"> владельца в целом или значительной части разумно ожидаемой экономической выгоды» инвестиций описывается как «</w:t>
      </w:r>
      <w:proofErr w:type="spellStart"/>
      <w:r>
        <w:rPr>
          <w:rFonts w:ascii="Times New Roman" w:hAnsi="Times New Roman" w:cs="Times New Roman"/>
          <w:color w:val="000000"/>
          <w:spacing w:val="2"/>
          <w:sz w:val="28"/>
          <w:szCs w:val="28"/>
          <w:shd w:val="clear" w:color="auto" w:fill="FFFFFF"/>
        </w:rPr>
        <w:t>sole-effects</w:t>
      </w:r>
      <w:proofErr w:type="spellEnd"/>
      <w:r>
        <w:rPr>
          <w:rFonts w:ascii="Times New Roman" w:hAnsi="Times New Roman" w:cs="Times New Roman"/>
          <w:color w:val="000000"/>
          <w:spacing w:val="2"/>
          <w:sz w:val="28"/>
          <w:szCs w:val="28"/>
          <w:shd w:val="clear" w:color="auto" w:fill="FFFFFF"/>
        </w:rPr>
        <w:t xml:space="preserve"> </w:t>
      </w:r>
      <w:r>
        <w:rPr>
          <w:rFonts w:ascii="Times New Roman" w:hAnsi="Times New Roman" w:cs="Times New Roman"/>
          <w:color w:val="000000"/>
          <w:spacing w:val="2"/>
          <w:sz w:val="28"/>
          <w:szCs w:val="28"/>
          <w:shd w:val="clear" w:color="auto" w:fill="FFFFFF"/>
          <w:lang w:val="en-US"/>
        </w:rPr>
        <w:t>test</w:t>
      </w:r>
      <w:r w:rsidRPr="00DE7F4E">
        <w:rPr>
          <w:rFonts w:ascii="Times New Roman" w:hAnsi="Times New Roman" w:cs="Times New Roman"/>
          <w:color w:val="000000"/>
          <w:spacing w:val="2"/>
          <w:sz w:val="28"/>
          <w:szCs w:val="28"/>
          <w:shd w:val="clear" w:color="auto" w:fill="FFFFFF"/>
        </w:rPr>
        <w:t xml:space="preserve">», при </w:t>
      </w:r>
      <w:r>
        <w:rPr>
          <w:rFonts w:ascii="Times New Roman" w:hAnsi="Times New Roman" w:cs="Times New Roman"/>
          <w:color w:val="000000"/>
          <w:spacing w:val="2"/>
          <w:sz w:val="28"/>
          <w:szCs w:val="28"/>
          <w:shd w:val="clear" w:color="auto" w:fill="FFFFFF"/>
        </w:rPr>
        <w:t>котором</w:t>
      </w:r>
      <w:r w:rsidRPr="00DE7F4E">
        <w:rPr>
          <w:rFonts w:ascii="Times New Roman" w:hAnsi="Times New Roman" w:cs="Times New Roman"/>
          <w:color w:val="000000"/>
          <w:spacing w:val="2"/>
          <w:sz w:val="28"/>
          <w:szCs w:val="28"/>
          <w:shd w:val="clear" w:color="auto" w:fill="FFFFFF"/>
        </w:rPr>
        <w:t xml:space="preserve"> </w:t>
      </w:r>
      <w:r>
        <w:rPr>
          <w:rFonts w:ascii="Times New Roman" w:hAnsi="Times New Roman" w:cs="Times New Roman"/>
          <w:color w:val="000000"/>
          <w:spacing w:val="2"/>
          <w:sz w:val="28"/>
          <w:szCs w:val="28"/>
          <w:shd w:val="clear" w:color="auto" w:fill="FFFFFF"/>
        </w:rPr>
        <w:t>введение государством регулирования обусловлено</w:t>
      </w:r>
      <w:r w:rsidRPr="00DE7F4E">
        <w:rPr>
          <w:rFonts w:ascii="Times New Roman" w:hAnsi="Times New Roman" w:cs="Times New Roman"/>
          <w:color w:val="000000"/>
          <w:spacing w:val="2"/>
          <w:sz w:val="28"/>
          <w:szCs w:val="28"/>
          <w:shd w:val="clear" w:color="auto" w:fill="FFFFFF"/>
        </w:rPr>
        <w:t xml:space="preserve"> исключительно воздействием на имущество инвестора, а не с </w:t>
      </w:r>
      <w:r>
        <w:rPr>
          <w:rFonts w:ascii="Times New Roman" w:hAnsi="Times New Roman" w:cs="Times New Roman"/>
          <w:color w:val="000000"/>
          <w:spacing w:val="2"/>
          <w:sz w:val="28"/>
          <w:szCs w:val="28"/>
          <w:shd w:val="clear" w:color="auto" w:fill="FFFFFF"/>
        </w:rPr>
        <w:t>нормативными</w:t>
      </w:r>
      <w:r w:rsidRPr="00DE7F4E">
        <w:rPr>
          <w:rFonts w:ascii="Times New Roman" w:hAnsi="Times New Roman" w:cs="Times New Roman"/>
          <w:color w:val="000000"/>
          <w:spacing w:val="2"/>
          <w:sz w:val="28"/>
          <w:szCs w:val="28"/>
          <w:shd w:val="clear" w:color="auto" w:fill="FFFFFF"/>
        </w:rPr>
        <w:t xml:space="preserve"> устремления</w:t>
      </w:r>
      <w:r>
        <w:rPr>
          <w:rFonts w:ascii="Times New Roman" w:hAnsi="Times New Roman" w:cs="Times New Roman"/>
          <w:color w:val="000000"/>
          <w:spacing w:val="2"/>
          <w:sz w:val="28"/>
          <w:szCs w:val="28"/>
          <w:shd w:val="clear" w:color="auto" w:fill="FFFFFF"/>
        </w:rPr>
        <w:t>ми</w:t>
      </w:r>
      <w:r w:rsidRPr="00DE7F4E">
        <w:rPr>
          <w:rFonts w:ascii="Times New Roman" w:hAnsi="Times New Roman" w:cs="Times New Roman"/>
          <w:color w:val="000000"/>
          <w:spacing w:val="2"/>
          <w:sz w:val="28"/>
          <w:szCs w:val="28"/>
          <w:shd w:val="clear" w:color="auto" w:fill="FFFFFF"/>
        </w:rPr>
        <w:t xml:space="preserve"> принимающего государства.</w:t>
      </w:r>
    </w:p>
    <w:p w:rsidR="009144A9" w:rsidRDefault="009144A9" w:rsidP="009144A9">
      <w:pPr>
        <w:spacing w:line="360" w:lineRule="auto"/>
        <w:ind w:firstLine="709"/>
        <w:jc w:val="both"/>
        <w:rPr>
          <w:rFonts w:ascii="Times New Roman" w:hAnsi="Times New Roman" w:cs="Times New Roman"/>
          <w:color w:val="000000"/>
          <w:spacing w:val="2"/>
          <w:sz w:val="28"/>
          <w:szCs w:val="28"/>
          <w:shd w:val="clear" w:color="auto" w:fill="FFFFFF"/>
        </w:rPr>
      </w:pPr>
      <w:r w:rsidRPr="00DE7F4E">
        <w:rPr>
          <w:rFonts w:ascii="Times New Roman" w:hAnsi="Times New Roman" w:cs="Times New Roman"/>
          <w:color w:val="000000"/>
          <w:spacing w:val="2"/>
          <w:sz w:val="28"/>
          <w:szCs w:val="28"/>
          <w:shd w:val="clear" w:color="auto" w:fill="FFFFFF"/>
        </w:rPr>
        <w:t>Противоположный подход был обнаружен в</w:t>
      </w:r>
      <w:r>
        <w:rPr>
          <w:rFonts w:ascii="Times New Roman" w:hAnsi="Times New Roman" w:cs="Times New Roman"/>
          <w:color w:val="000000"/>
          <w:spacing w:val="2"/>
          <w:sz w:val="28"/>
          <w:szCs w:val="28"/>
          <w:shd w:val="clear" w:color="auto" w:fill="FFFFFF"/>
        </w:rPr>
        <w:t xml:space="preserve"> деле </w:t>
      </w:r>
      <w:proofErr w:type="spellStart"/>
      <w:r w:rsidRPr="00401319">
        <w:rPr>
          <w:rFonts w:ascii="Times New Roman" w:hAnsi="Times New Roman" w:cs="Times New Roman"/>
          <w:color w:val="000000"/>
          <w:spacing w:val="2"/>
          <w:sz w:val="28"/>
          <w:szCs w:val="28"/>
          <w:shd w:val="clear" w:color="auto" w:fill="FFFFFF"/>
        </w:rPr>
        <w:t>Methanex</w:t>
      </w:r>
      <w:proofErr w:type="spellEnd"/>
      <w:r w:rsidRPr="00401319">
        <w:rPr>
          <w:rFonts w:ascii="Times New Roman" w:hAnsi="Times New Roman" w:cs="Times New Roman"/>
          <w:color w:val="000000"/>
          <w:spacing w:val="2"/>
          <w:sz w:val="28"/>
          <w:szCs w:val="28"/>
          <w:shd w:val="clear" w:color="auto" w:fill="FFFFFF"/>
        </w:rPr>
        <w:t xml:space="preserve"> </w:t>
      </w:r>
      <w:proofErr w:type="spellStart"/>
      <w:r w:rsidRPr="00401319">
        <w:rPr>
          <w:rFonts w:ascii="Times New Roman" w:hAnsi="Times New Roman" w:cs="Times New Roman"/>
          <w:color w:val="000000"/>
          <w:spacing w:val="2"/>
          <w:sz w:val="28"/>
          <w:szCs w:val="28"/>
          <w:shd w:val="clear" w:color="auto" w:fill="FFFFFF"/>
        </w:rPr>
        <w:t>Corporation</w:t>
      </w:r>
      <w:proofErr w:type="spellEnd"/>
      <w:r w:rsidRPr="00401319">
        <w:rPr>
          <w:rFonts w:ascii="Times New Roman" w:hAnsi="Times New Roman" w:cs="Times New Roman"/>
          <w:color w:val="000000"/>
          <w:spacing w:val="2"/>
          <w:sz w:val="28"/>
          <w:szCs w:val="28"/>
          <w:shd w:val="clear" w:color="auto" w:fill="FFFFFF"/>
        </w:rPr>
        <w:t xml:space="preserve"> v</w:t>
      </w:r>
      <w:r>
        <w:rPr>
          <w:rFonts w:ascii="Times New Roman" w:hAnsi="Times New Roman" w:cs="Times New Roman"/>
          <w:color w:val="000000"/>
          <w:spacing w:val="2"/>
          <w:sz w:val="28"/>
          <w:szCs w:val="28"/>
          <w:shd w:val="clear" w:color="auto" w:fill="FFFFFF"/>
          <w:lang w:val="en-US"/>
        </w:rPr>
        <w:t>s</w:t>
      </w:r>
      <w:r w:rsidRPr="00401319">
        <w:rPr>
          <w:rFonts w:ascii="Times New Roman" w:hAnsi="Times New Roman" w:cs="Times New Roman"/>
          <w:color w:val="000000"/>
          <w:spacing w:val="2"/>
          <w:sz w:val="28"/>
          <w:szCs w:val="28"/>
          <w:shd w:val="clear" w:color="auto" w:fill="FFFFFF"/>
        </w:rPr>
        <w:t xml:space="preserve">. </w:t>
      </w:r>
      <w:proofErr w:type="spellStart"/>
      <w:r w:rsidRPr="00401319">
        <w:rPr>
          <w:rFonts w:ascii="Times New Roman" w:hAnsi="Times New Roman" w:cs="Times New Roman"/>
          <w:color w:val="000000"/>
          <w:spacing w:val="2"/>
          <w:sz w:val="28"/>
          <w:szCs w:val="28"/>
          <w:shd w:val="clear" w:color="auto" w:fill="FFFFFF"/>
        </w:rPr>
        <w:t>United</w:t>
      </w:r>
      <w:proofErr w:type="spellEnd"/>
      <w:r w:rsidRPr="00401319">
        <w:rPr>
          <w:rFonts w:ascii="Times New Roman" w:hAnsi="Times New Roman" w:cs="Times New Roman"/>
          <w:color w:val="000000"/>
          <w:spacing w:val="2"/>
          <w:sz w:val="28"/>
          <w:szCs w:val="28"/>
          <w:shd w:val="clear" w:color="auto" w:fill="FFFFFF"/>
        </w:rPr>
        <w:t xml:space="preserve"> </w:t>
      </w:r>
      <w:proofErr w:type="spellStart"/>
      <w:r w:rsidRPr="00401319">
        <w:rPr>
          <w:rFonts w:ascii="Times New Roman" w:hAnsi="Times New Roman" w:cs="Times New Roman"/>
          <w:color w:val="000000"/>
          <w:spacing w:val="2"/>
          <w:sz w:val="28"/>
          <w:szCs w:val="28"/>
          <w:shd w:val="clear" w:color="auto" w:fill="FFFFFF"/>
        </w:rPr>
        <w:t>States</w:t>
      </w:r>
      <w:proofErr w:type="spellEnd"/>
      <w:r>
        <w:rPr>
          <w:rStyle w:val="a9"/>
          <w:rFonts w:ascii="Times New Roman" w:hAnsi="Times New Roman" w:cs="Times New Roman"/>
          <w:color w:val="000000"/>
          <w:spacing w:val="2"/>
          <w:sz w:val="28"/>
          <w:szCs w:val="28"/>
          <w:shd w:val="clear" w:color="auto" w:fill="FFFFFF"/>
        </w:rPr>
        <w:footnoteReference w:id="49"/>
      </w:r>
      <w:r w:rsidRPr="00DE7F4E">
        <w:rPr>
          <w:rFonts w:ascii="Times New Roman" w:hAnsi="Times New Roman" w:cs="Times New Roman"/>
          <w:color w:val="000000"/>
          <w:spacing w:val="2"/>
          <w:sz w:val="28"/>
          <w:szCs w:val="28"/>
          <w:shd w:val="clear" w:color="auto" w:fill="FFFFFF"/>
        </w:rPr>
        <w:t xml:space="preserve">. Дело было связано с </w:t>
      </w:r>
      <w:r>
        <w:rPr>
          <w:rFonts w:ascii="Times New Roman" w:hAnsi="Times New Roman" w:cs="Times New Roman"/>
          <w:color w:val="000000"/>
          <w:spacing w:val="2"/>
          <w:sz w:val="28"/>
          <w:szCs w:val="28"/>
          <w:shd w:val="clear" w:color="auto" w:fill="FFFFFF"/>
        </w:rPr>
        <w:t xml:space="preserve">запретом </w:t>
      </w:r>
      <w:r w:rsidRPr="00DE7F4E">
        <w:rPr>
          <w:rFonts w:ascii="Times New Roman" w:hAnsi="Times New Roman" w:cs="Times New Roman"/>
          <w:color w:val="000000"/>
          <w:spacing w:val="2"/>
          <w:sz w:val="28"/>
          <w:szCs w:val="28"/>
          <w:shd w:val="clear" w:color="auto" w:fill="FFFFFF"/>
        </w:rPr>
        <w:t>на использование топливной добавки на основе метанола</w:t>
      </w:r>
      <w:r w:rsidRPr="00045563">
        <w:rPr>
          <w:rFonts w:ascii="Times New Roman" w:hAnsi="Times New Roman" w:cs="Times New Roman"/>
          <w:color w:val="000000"/>
          <w:spacing w:val="2"/>
          <w:sz w:val="28"/>
          <w:szCs w:val="28"/>
          <w:shd w:val="clear" w:color="auto" w:fill="FFFFFF"/>
        </w:rPr>
        <w:t xml:space="preserve"> </w:t>
      </w:r>
      <w:r>
        <w:rPr>
          <w:rFonts w:ascii="Times New Roman" w:hAnsi="Times New Roman" w:cs="Times New Roman"/>
          <w:color w:val="000000"/>
          <w:spacing w:val="2"/>
          <w:sz w:val="28"/>
          <w:szCs w:val="28"/>
          <w:shd w:val="clear" w:color="auto" w:fill="FFFFFF"/>
        </w:rPr>
        <w:t>в Калифорнии, который воздействовал</w:t>
      </w:r>
      <w:r w:rsidRPr="00DE7F4E">
        <w:rPr>
          <w:rFonts w:ascii="Times New Roman" w:hAnsi="Times New Roman" w:cs="Times New Roman"/>
          <w:color w:val="000000"/>
          <w:spacing w:val="2"/>
          <w:sz w:val="28"/>
          <w:szCs w:val="28"/>
          <w:shd w:val="clear" w:color="auto" w:fill="FFFFFF"/>
        </w:rPr>
        <w:t xml:space="preserve"> на заявителя как производителя метанола. </w:t>
      </w:r>
      <w:r>
        <w:rPr>
          <w:rFonts w:ascii="Times New Roman" w:hAnsi="Times New Roman" w:cs="Times New Roman"/>
          <w:color w:val="000000"/>
          <w:spacing w:val="2"/>
          <w:sz w:val="28"/>
          <w:szCs w:val="28"/>
          <w:shd w:val="clear" w:color="auto" w:fill="FFFFFF"/>
        </w:rPr>
        <w:t>Арбитраж в указанном споре по</w:t>
      </w:r>
      <w:r w:rsidRPr="00DE7F4E">
        <w:rPr>
          <w:rFonts w:ascii="Times New Roman" w:hAnsi="Times New Roman" w:cs="Times New Roman"/>
          <w:color w:val="000000"/>
          <w:spacing w:val="2"/>
          <w:sz w:val="28"/>
          <w:szCs w:val="28"/>
          <w:shd w:val="clear" w:color="auto" w:fill="FFFFFF"/>
        </w:rPr>
        <w:t>считал, что «</w:t>
      </w:r>
      <w:r>
        <w:rPr>
          <w:rFonts w:ascii="Times New Roman" w:hAnsi="Times New Roman" w:cs="Times New Roman"/>
          <w:color w:val="000000"/>
          <w:spacing w:val="2"/>
          <w:sz w:val="28"/>
          <w:szCs w:val="28"/>
          <w:shd w:val="clear" w:color="auto" w:fill="FFFFFF"/>
        </w:rPr>
        <w:t>в соответствии с нормами</w:t>
      </w:r>
      <w:r w:rsidRPr="00DE7F4E">
        <w:rPr>
          <w:rFonts w:ascii="Times New Roman" w:hAnsi="Times New Roman" w:cs="Times New Roman"/>
          <w:color w:val="000000"/>
          <w:spacing w:val="2"/>
          <w:sz w:val="28"/>
          <w:szCs w:val="28"/>
          <w:shd w:val="clear" w:color="auto" w:fill="FFFFFF"/>
        </w:rPr>
        <w:t xml:space="preserve"> общего международного права недискриминационное регулирование для</w:t>
      </w:r>
      <w:r>
        <w:rPr>
          <w:rFonts w:ascii="Times New Roman" w:hAnsi="Times New Roman" w:cs="Times New Roman"/>
          <w:color w:val="000000"/>
          <w:spacing w:val="2"/>
          <w:sz w:val="28"/>
          <w:szCs w:val="28"/>
          <w:shd w:val="clear" w:color="auto" w:fill="FFFFFF"/>
        </w:rPr>
        <w:t xml:space="preserve"> достижения</w:t>
      </w:r>
      <w:r w:rsidRPr="00DE7F4E">
        <w:rPr>
          <w:rFonts w:ascii="Times New Roman" w:hAnsi="Times New Roman" w:cs="Times New Roman"/>
          <w:color w:val="000000"/>
          <w:spacing w:val="2"/>
          <w:sz w:val="28"/>
          <w:szCs w:val="28"/>
          <w:shd w:val="clear" w:color="auto" w:fill="FFFFFF"/>
        </w:rPr>
        <w:t xml:space="preserve"> публичной цели, которое вводится в действие в соответствии с надлежащей процедурой ... не считается экспроприационной </w:t>
      </w:r>
      <w:r>
        <w:rPr>
          <w:rFonts w:ascii="Times New Roman" w:hAnsi="Times New Roman" w:cs="Times New Roman"/>
          <w:color w:val="000000"/>
          <w:spacing w:val="2"/>
          <w:sz w:val="28"/>
          <w:szCs w:val="28"/>
          <w:shd w:val="clear" w:color="auto" w:fill="FFFFFF"/>
        </w:rPr>
        <w:t xml:space="preserve">мерой подлежащей компенсации». </w:t>
      </w:r>
    </w:p>
    <w:p w:rsidR="009144A9" w:rsidRDefault="009144A9" w:rsidP="009144A9">
      <w:pPr>
        <w:spacing w:line="360" w:lineRule="auto"/>
        <w:ind w:firstLine="709"/>
        <w:jc w:val="both"/>
        <w:rPr>
          <w:rFonts w:ascii="Times New Roman" w:hAnsi="Times New Roman" w:cs="Times New Roman"/>
          <w:color w:val="000000"/>
          <w:spacing w:val="2"/>
          <w:sz w:val="28"/>
          <w:szCs w:val="28"/>
          <w:shd w:val="clear" w:color="auto" w:fill="FFFFFF"/>
        </w:rPr>
      </w:pPr>
      <w:r>
        <w:rPr>
          <w:rFonts w:ascii="Times New Roman" w:hAnsi="Times New Roman" w:cs="Times New Roman"/>
          <w:color w:val="000000"/>
          <w:spacing w:val="2"/>
          <w:sz w:val="28"/>
          <w:szCs w:val="28"/>
          <w:shd w:val="clear" w:color="auto" w:fill="FFFFFF"/>
        </w:rPr>
        <w:t xml:space="preserve">Критики подхода, примененного во втором деле, указывают, что изначально правило о компенсации распространялось только на прямую экспроприацию, поэтому ответ на вопрос о компенсации должен быть решен однозначно: да или нет. После того как правило о компенсации было распространено и на косвенную экспроприацию, актуализировался вопрос о том, справедлива ли такая строгая дихотомия и для косвенной экспроприации. </w:t>
      </w:r>
    </w:p>
    <w:p w:rsidR="009144A9" w:rsidRDefault="009144A9" w:rsidP="009144A9">
      <w:pPr>
        <w:spacing w:line="360" w:lineRule="auto"/>
        <w:ind w:firstLine="709"/>
        <w:jc w:val="both"/>
        <w:rPr>
          <w:rFonts w:ascii="Times New Roman" w:hAnsi="Times New Roman" w:cs="Times New Roman"/>
          <w:color w:val="000000"/>
          <w:spacing w:val="2"/>
          <w:sz w:val="28"/>
          <w:szCs w:val="28"/>
          <w:shd w:val="clear" w:color="auto" w:fill="FFFFFF"/>
        </w:rPr>
      </w:pPr>
      <w:r>
        <w:rPr>
          <w:rFonts w:ascii="Times New Roman" w:hAnsi="Times New Roman" w:cs="Times New Roman"/>
          <w:color w:val="000000"/>
          <w:spacing w:val="2"/>
          <w:sz w:val="28"/>
          <w:szCs w:val="28"/>
          <w:shd w:val="clear" w:color="auto" w:fill="FFFFFF"/>
        </w:rPr>
        <w:lastRenderedPageBreak/>
        <w:t>Регуляторная деятельность государства почти всегда косвенно меняет экономическую ценность инвестиций</w:t>
      </w:r>
      <w:r w:rsidRPr="007C0A8E">
        <w:rPr>
          <w:rFonts w:ascii="Times New Roman" w:hAnsi="Times New Roman" w:cs="Times New Roman"/>
          <w:color w:val="000000"/>
          <w:spacing w:val="2"/>
          <w:sz w:val="28"/>
          <w:szCs w:val="28"/>
          <w:shd w:val="clear" w:color="auto" w:fill="FFFFFF"/>
        </w:rPr>
        <w:t xml:space="preserve">. Все правительственные решения в отношении денежно-кредитной и налогово-бюджетной политики, включая налоги и процентные ставки, влияют на рыночную стоимость, но </w:t>
      </w:r>
      <w:r>
        <w:rPr>
          <w:rFonts w:ascii="Times New Roman" w:hAnsi="Times New Roman" w:cs="Times New Roman"/>
          <w:color w:val="000000"/>
          <w:spacing w:val="2"/>
          <w:sz w:val="28"/>
          <w:szCs w:val="28"/>
          <w:shd w:val="clear" w:color="auto" w:fill="FFFFFF"/>
        </w:rPr>
        <w:t>в данном случае было бы несправедливым полагать</w:t>
      </w:r>
      <w:r w:rsidRPr="007C0A8E">
        <w:rPr>
          <w:rFonts w:ascii="Times New Roman" w:hAnsi="Times New Roman" w:cs="Times New Roman"/>
          <w:color w:val="000000"/>
          <w:spacing w:val="2"/>
          <w:sz w:val="28"/>
          <w:szCs w:val="28"/>
          <w:shd w:val="clear" w:color="auto" w:fill="FFFFFF"/>
        </w:rPr>
        <w:t xml:space="preserve">, что затрагиваемые </w:t>
      </w:r>
      <w:r>
        <w:rPr>
          <w:rFonts w:ascii="Times New Roman" w:hAnsi="Times New Roman" w:cs="Times New Roman"/>
          <w:color w:val="000000"/>
          <w:spacing w:val="2"/>
          <w:sz w:val="28"/>
          <w:szCs w:val="28"/>
          <w:shd w:val="clear" w:color="auto" w:fill="FFFFFF"/>
        </w:rPr>
        <w:t>организации</w:t>
      </w:r>
      <w:r w:rsidRPr="007C0A8E">
        <w:rPr>
          <w:rFonts w:ascii="Times New Roman" w:hAnsi="Times New Roman" w:cs="Times New Roman"/>
          <w:color w:val="000000"/>
          <w:spacing w:val="2"/>
          <w:sz w:val="28"/>
          <w:szCs w:val="28"/>
          <w:shd w:val="clear" w:color="auto" w:fill="FFFFFF"/>
        </w:rPr>
        <w:t xml:space="preserve"> будут иметь право на компенсацию, за исключением случаев, когда в </w:t>
      </w:r>
      <w:r w:rsidR="002F4F0A">
        <w:rPr>
          <w:rFonts w:ascii="Times New Roman" w:hAnsi="Times New Roman" w:cs="Times New Roman"/>
          <w:color w:val="000000"/>
          <w:spacing w:val="2"/>
          <w:sz w:val="28"/>
          <w:szCs w:val="28"/>
          <w:shd w:val="clear" w:color="auto" w:fill="FFFFFF"/>
        </w:rPr>
        <w:t>действиях</w:t>
      </w:r>
      <w:r>
        <w:rPr>
          <w:rFonts w:ascii="Times New Roman" w:hAnsi="Times New Roman" w:cs="Times New Roman"/>
          <w:color w:val="000000"/>
          <w:spacing w:val="2"/>
          <w:sz w:val="28"/>
          <w:szCs w:val="28"/>
          <w:shd w:val="clear" w:color="auto" w:fill="FFFFFF"/>
        </w:rPr>
        <w:t xml:space="preserve"> государства</w:t>
      </w:r>
      <w:r w:rsidRPr="007C0A8E">
        <w:rPr>
          <w:rFonts w:ascii="Times New Roman" w:hAnsi="Times New Roman" w:cs="Times New Roman"/>
          <w:color w:val="000000"/>
          <w:spacing w:val="2"/>
          <w:sz w:val="28"/>
          <w:szCs w:val="28"/>
          <w:shd w:val="clear" w:color="auto" w:fill="FFFFFF"/>
        </w:rPr>
        <w:t xml:space="preserve"> есть что-то, что можно назвать </w:t>
      </w:r>
      <w:r>
        <w:rPr>
          <w:rFonts w:ascii="Times New Roman" w:hAnsi="Times New Roman" w:cs="Times New Roman"/>
          <w:color w:val="000000"/>
          <w:spacing w:val="2"/>
          <w:sz w:val="28"/>
          <w:szCs w:val="28"/>
          <w:shd w:val="clear" w:color="auto" w:fill="FFFFFF"/>
        </w:rPr>
        <w:t>необоснованным или несправедливым</w:t>
      </w:r>
      <w:r w:rsidRPr="007C0A8E">
        <w:rPr>
          <w:rFonts w:ascii="Times New Roman" w:hAnsi="Times New Roman" w:cs="Times New Roman"/>
          <w:color w:val="000000"/>
          <w:spacing w:val="2"/>
          <w:sz w:val="28"/>
          <w:szCs w:val="28"/>
          <w:shd w:val="clear" w:color="auto" w:fill="FFFFFF"/>
        </w:rPr>
        <w:t>.</w:t>
      </w:r>
    </w:p>
    <w:p w:rsidR="009144A9" w:rsidRPr="009144A9" w:rsidRDefault="009144A9" w:rsidP="009144A9">
      <w:pPr>
        <w:spacing w:line="360" w:lineRule="auto"/>
        <w:ind w:firstLine="709"/>
        <w:jc w:val="both"/>
        <w:rPr>
          <w:rFonts w:ascii="Times New Roman" w:hAnsi="Times New Roman" w:cs="Times New Roman"/>
          <w:b/>
          <w:color w:val="000000"/>
          <w:spacing w:val="2"/>
          <w:sz w:val="28"/>
          <w:szCs w:val="28"/>
          <w:shd w:val="clear" w:color="auto" w:fill="FFFFFF"/>
        </w:rPr>
      </w:pPr>
      <w:r w:rsidRPr="007C0A8E">
        <w:rPr>
          <w:rFonts w:ascii="Times New Roman" w:hAnsi="Times New Roman" w:cs="Times New Roman"/>
          <w:b/>
          <w:color w:val="000000"/>
          <w:spacing w:val="2"/>
          <w:sz w:val="28"/>
          <w:szCs w:val="28"/>
          <w:shd w:val="clear" w:color="auto" w:fill="FFFFFF"/>
        </w:rPr>
        <w:t>Справедливое</w:t>
      </w:r>
      <w:r w:rsidRPr="009144A9">
        <w:rPr>
          <w:rFonts w:ascii="Times New Roman" w:hAnsi="Times New Roman" w:cs="Times New Roman"/>
          <w:b/>
          <w:color w:val="000000"/>
          <w:spacing w:val="2"/>
          <w:sz w:val="28"/>
          <w:szCs w:val="28"/>
          <w:shd w:val="clear" w:color="auto" w:fill="FFFFFF"/>
        </w:rPr>
        <w:t xml:space="preserve"> </w:t>
      </w:r>
      <w:r w:rsidRPr="007C0A8E">
        <w:rPr>
          <w:rFonts w:ascii="Times New Roman" w:hAnsi="Times New Roman" w:cs="Times New Roman"/>
          <w:b/>
          <w:color w:val="000000"/>
          <w:spacing w:val="2"/>
          <w:sz w:val="28"/>
          <w:szCs w:val="28"/>
          <w:shd w:val="clear" w:color="auto" w:fill="FFFFFF"/>
        </w:rPr>
        <w:t>и</w:t>
      </w:r>
      <w:r w:rsidRPr="009144A9">
        <w:rPr>
          <w:rFonts w:ascii="Times New Roman" w:hAnsi="Times New Roman" w:cs="Times New Roman"/>
          <w:b/>
          <w:color w:val="000000"/>
          <w:spacing w:val="2"/>
          <w:sz w:val="28"/>
          <w:szCs w:val="28"/>
          <w:shd w:val="clear" w:color="auto" w:fill="FFFFFF"/>
        </w:rPr>
        <w:t xml:space="preserve"> </w:t>
      </w:r>
      <w:r w:rsidRPr="007C0A8E">
        <w:rPr>
          <w:rFonts w:ascii="Times New Roman" w:hAnsi="Times New Roman" w:cs="Times New Roman"/>
          <w:b/>
          <w:color w:val="000000"/>
          <w:spacing w:val="2"/>
          <w:sz w:val="28"/>
          <w:szCs w:val="28"/>
          <w:shd w:val="clear" w:color="auto" w:fill="FFFFFF"/>
        </w:rPr>
        <w:t>равное</w:t>
      </w:r>
      <w:r w:rsidRPr="009144A9">
        <w:rPr>
          <w:rFonts w:ascii="Times New Roman" w:hAnsi="Times New Roman" w:cs="Times New Roman"/>
          <w:b/>
          <w:color w:val="000000"/>
          <w:spacing w:val="2"/>
          <w:sz w:val="28"/>
          <w:szCs w:val="28"/>
          <w:shd w:val="clear" w:color="auto" w:fill="FFFFFF"/>
        </w:rPr>
        <w:t xml:space="preserve"> </w:t>
      </w:r>
      <w:r w:rsidRPr="007C0A8E">
        <w:rPr>
          <w:rFonts w:ascii="Times New Roman" w:hAnsi="Times New Roman" w:cs="Times New Roman"/>
          <w:b/>
          <w:color w:val="000000"/>
          <w:spacing w:val="2"/>
          <w:sz w:val="28"/>
          <w:szCs w:val="28"/>
          <w:shd w:val="clear" w:color="auto" w:fill="FFFFFF"/>
        </w:rPr>
        <w:t>обращение</w:t>
      </w:r>
    </w:p>
    <w:p w:rsidR="009144A9" w:rsidRDefault="009144A9" w:rsidP="009144A9">
      <w:pPr>
        <w:spacing w:line="360" w:lineRule="auto"/>
        <w:ind w:firstLine="709"/>
        <w:jc w:val="both"/>
        <w:rPr>
          <w:rFonts w:ascii="Times New Roman" w:hAnsi="Times New Roman" w:cs="Times New Roman"/>
          <w:color w:val="000000"/>
          <w:spacing w:val="2"/>
          <w:sz w:val="28"/>
          <w:szCs w:val="28"/>
          <w:shd w:val="clear" w:color="auto" w:fill="FFFFFF"/>
        </w:rPr>
      </w:pPr>
      <w:r w:rsidRPr="007C0A8E">
        <w:rPr>
          <w:rFonts w:ascii="Times New Roman" w:hAnsi="Times New Roman" w:cs="Times New Roman"/>
          <w:color w:val="000000"/>
          <w:spacing w:val="2"/>
          <w:sz w:val="28"/>
          <w:szCs w:val="28"/>
          <w:shd w:val="clear" w:color="auto" w:fill="FFFFFF"/>
        </w:rPr>
        <w:t xml:space="preserve">Цель такого положения заключается в предоставлении общих </w:t>
      </w:r>
      <w:r>
        <w:rPr>
          <w:rFonts w:ascii="Times New Roman" w:hAnsi="Times New Roman" w:cs="Times New Roman"/>
          <w:color w:val="000000"/>
          <w:spacing w:val="2"/>
          <w:sz w:val="28"/>
          <w:szCs w:val="28"/>
          <w:shd w:val="clear" w:color="auto" w:fill="FFFFFF"/>
        </w:rPr>
        <w:t xml:space="preserve">гарантий </w:t>
      </w:r>
      <w:r w:rsidRPr="007C0A8E">
        <w:rPr>
          <w:rFonts w:ascii="Times New Roman" w:hAnsi="Times New Roman" w:cs="Times New Roman"/>
          <w:color w:val="000000"/>
          <w:spacing w:val="2"/>
          <w:sz w:val="28"/>
          <w:szCs w:val="28"/>
          <w:shd w:val="clear" w:color="auto" w:fill="FFFFFF"/>
        </w:rPr>
        <w:t>и общих стандартов, которые</w:t>
      </w:r>
      <w:r>
        <w:rPr>
          <w:rFonts w:ascii="Times New Roman" w:hAnsi="Times New Roman" w:cs="Times New Roman"/>
          <w:color w:val="000000"/>
          <w:spacing w:val="2"/>
          <w:sz w:val="28"/>
          <w:szCs w:val="28"/>
          <w:shd w:val="clear" w:color="auto" w:fill="FFFFFF"/>
        </w:rPr>
        <w:t xml:space="preserve"> </w:t>
      </w:r>
      <w:r w:rsidRPr="007C0A8E">
        <w:rPr>
          <w:rFonts w:ascii="Times New Roman" w:hAnsi="Times New Roman" w:cs="Times New Roman"/>
          <w:color w:val="000000"/>
          <w:spacing w:val="2"/>
          <w:sz w:val="28"/>
          <w:szCs w:val="28"/>
          <w:shd w:val="clear" w:color="auto" w:fill="FFFFFF"/>
        </w:rPr>
        <w:t xml:space="preserve">не ограничиваются внутренним законодательством конкретной страны. </w:t>
      </w:r>
      <w:r>
        <w:rPr>
          <w:rFonts w:ascii="Times New Roman" w:hAnsi="Times New Roman" w:cs="Times New Roman"/>
          <w:color w:val="000000"/>
          <w:spacing w:val="2"/>
          <w:sz w:val="28"/>
          <w:szCs w:val="28"/>
          <w:shd w:val="clear" w:color="auto" w:fill="FFFFFF"/>
        </w:rPr>
        <w:t>Эти гарантии будут иметь силу</w:t>
      </w:r>
      <w:r w:rsidRPr="007C0A8E">
        <w:rPr>
          <w:rFonts w:ascii="Times New Roman" w:hAnsi="Times New Roman" w:cs="Times New Roman"/>
          <w:color w:val="000000"/>
          <w:spacing w:val="2"/>
          <w:sz w:val="28"/>
          <w:szCs w:val="28"/>
          <w:shd w:val="clear" w:color="auto" w:fill="FFFFFF"/>
        </w:rPr>
        <w:t>, даже если это</w:t>
      </w:r>
      <w:r>
        <w:rPr>
          <w:rFonts w:ascii="Times New Roman" w:hAnsi="Times New Roman" w:cs="Times New Roman"/>
          <w:color w:val="000000"/>
          <w:spacing w:val="2"/>
          <w:sz w:val="28"/>
          <w:szCs w:val="28"/>
          <w:shd w:val="clear" w:color="auto" w:fill="FFFFFF"/>
        </w:rPr>
        <w:t xml:space="preserve"> </w:t>
      </w:r>
      <w:r w:rsidRPr="007C0A8E">
        <w:rPr>
          <w:rFonts w:ascii="Times New Roman" w:hAnsi="Times New Roman" w:cs="Times New Roman"/>
          <w:color w:val="000000"/>
          <w:spacing w:val="2"/>
          <w:sz w:val="28"/>
          <w:szCs w:val="28"/>
          <w:shd w:val="clear" w:color="auto" w:fill="FFFFFF"/>
        </w:rPr>
        <w:t xml:space="preserve">приводит к тому, что иностранный инвестор имеет больше прав, чем </w:t>
      </w:r>
      <w:r>
        <w:rPr>
          <w:rFonts w:ascii="Times New Roman" w:hAnsi="Times New Roman" w:cs="Times New Roman"/>
          <w:color w:val="000000"/>
          <w:spacing w:val="2"/>
          <w:sz w:val="28"/>
          <w:szCs w:val="28"/>
          <w:shd w:val="clear" w:color="auto" w:fill="FFFFFF"/>
        </w:rPr>
        <w:t xml:space="preserve">его </w:t>
      </w:r>
      <w:r w:rsidRPr="007C0A8E">
        <w:rPr>
          <w:rFonts w:ascii="Times New Roman" w:hAnsi="Times New Roman" w:cs="Times New Roman"/>
          <w:color w:val="000000"/>
          <w:spacing w:val="2"/>
          <w:sz w:val="28"/>
          <w:szCs w:val="28"/>
          <w:shd w:val="clear" w:color="auto" w:fill="FFFFFF"/>
        </w:rPr>
        <w:t>конкуренты</w:t>
      </w:r>
      <w:r>
        <w:rPr>
          <w:rFonts w:ascii="Times New Roman" w:hAnsi="Times New Roman" w:cs="Times New Roman"/>
          <w:color w:val="000000"/>
          <w:spacing w:val="2"/>
          <w:sz w:val="28"/>
          <w:szCs w:val="28"/>
          <w:shd w:val="clear" w:color="auto" w:fill="FFFFFF"/>
        </w:rPr>
        <w:t xml:space="preserve">, учреждённые в государстве-реципиенте. </w:t>
      </w:r>
    </w:p>
    <w:p w:rsidR="009144A9" w:rsidRPr="007411BA" w:rsidRDefault="009144A9" w:rsidP="009144A9">
      <w:pPr>
        <w:spacing w:line="360" w:lineRule="auto"/>
        <w:ind w:firstLine="709"/>
        <w:jc w:val="both"/>
        <w:rPr>
          <w:rFonts w:ascii="Times New Roman" w:hAnsi="Times New Roman" w:cs="Times New Roman"/>
          <w:color w:val="000000"/>
          <w:spacing w:val="2"/>
          <w:sz w:val="28"/>
          <w:szCs w:val="28"/>
          <w:shd w:val="clear" w:color="auto" w:fill="FFFFFF"/>
        </w:rPr>
      </w:pPr>
      <w:r w:rsidRPr="007411BA">
        <w:rPr>
          <w:rFonts w:ascii="Times New Roman" w:hAnsi="Times New Roman" w:cs="Times New Roman"/>
          <w:color w:val="000000"/>
          <w:spacing w:val="2"/>
          <w:sz w:val="28"/>
          <w:szCs w:val="28"/>
          <w:shd w:val="clear" w:color="auto" w:fill="FFFFFF"/>
        </w:rPr>
        <w:t>Стандарт</w:t>
      </w:r>
      <w:r>
        <w:rPr>
          <w:rFonts w:ascii="Times New Roman" w:hAnsi="Times New Roman" w:cs="Times New Roman"/>
          <w:color w:val="000000"/>
          <w:spacing w:val="2"/>
          <w:sz w:val="28"/>
          <w:szCs w:val="28"/>
          <w:shd w:val="clear" w:color="auto" w:fill="FFFFFF"/>
        </w:rPr>
        <w:t xml:space="preserve"> справедливого и равного обращения проявляется в</w:t>
      </w:r>
      <w:r w:rsidRPr="007411BA">
        <w:rPr>
          <w:rFonts w:ascii="Times New Roman" w:hAnsi="Times New Roman" w:cs="Times New Roman"/>
          <w:color w:val="000000"/>
          <w:spacing w:val="2"/>
          <w:sz w:val="28"/>
          <w:szCs w:val="28"/>
          <w:shd w:val="clear" w:color="auto" w:fill="FFFFFF"/>
        </w:rPr>
        <w:t xml:space="preserve"> разных обстоятельствах. К ним относятся:</w:t>
      </w:r>
    </w:p>
    <w:p w:rsidR="009144A9" w:rsidRDefault="009144A9" w:rsidP="009144A9">
      <w:pPr>
        <w:pStyle w:val="ae"/>
        <w:numPr>
          <w:ilvl w:val="0"/>
          <w:numId w:val="22"/>
        </w:numPr>
        <w:spacing w:after="0" w:line="360" w:lineRule="auto"/>
        <w:jc w:val="both"/>
        <w:rPr>
          <w:rFonts w:ascii="Times New Roman" w:hAnsi="Times New Roman" w:cs="Times New Roman"/>
          <w:color w:val="000000"/>
          <w:spacing w:val="2"/>
          <w:sz w:val="28"/>
          <w:szCs w:val="28"/>
          <w:shd w:val="clear" w:color="auto" w:fill="FFFFFF"/>
        </w:rPr>
      </w:pPr>
      <w:r w:rsidRPr="007411BA">
        <w:rPr>
          <w:rFonts w:ascii="Times New Roman" w:hAnsi="Times New Roman" w:cs="Times New Roman"/>
          <w:color w:val="000000"/>
          <w:spacing w:val="2"/>
          <w:sz w:val="28"/>
          <w:szCs w:val="28"/>
          <w:shd w:val="clear" w:color="auto" w:fill="FFFFFF"/>
        </w:rPr>
        <w:t xml:space="preserve">несоблюдение обязательств по защите, </w:t>
      </w:r>
    </w:p>
    <w:p w:rsidR="009144A9" w:rsidRDefault="009144A9" w:rsidP="009144A9">
      <w:pPr>
        <w:pStyle w:val="ae"/>
        <w:numPr>
          <w:ilvl w:val="0"/>
          <w:numId w:val="22"/>
        </w:numPr>
        <w:spacing w:after="0" w:line="360" w:lineRule="auto"/>
        <w:jc w:val="both"/>
        <w:rPr>
          <w:rFonts w:ascii="Times New Roman" w:hAnsi="Times New Roman" w:cs="Times New Roman"/>
          <w:color w:val="000000"/>
          <w:spacing w:val="2"/>
          <w:sz w:val="28"/>
          <w:szCs w:val="28"/>
          <w:shd w:val="clear" w:color="auto" w:fill="FFFFFF"/>
        </w:rPr>
      </w:pPr>
      <w:r w:rsidRPr="00CA1855">
        <w:rPr>
          <w:rFonts w:ascii="Times New Roman" w:hAnsi="Times New Roman" w:cs="Times New Roman"/>
          <w:color w:val="000000"/>
          <w:spacing w:val="2"/>
          <w:sz w:val="28"/>
          <w:szCs w:val="28"/>
          <w:shd w:val="clear" w:color="auto" w:fill="FFFFFF"/>
        </w:rPr>
        <w:t xml:space="preserve">отказ в надлежащем </w:t>
      </w:r>
      <w:r>
        <w:rPr>
          <w:rFonts w:ascii="Times New Roman" w:hAnsi="Times New Roman" w:cs="Times New Roman"/>
          <w:color w:val="000000"/>
          <w:spacing w:val="2"/>
          <w:sz w:val="28"/>
          <w:szCs w:val="28"/>
          <w:shd w:val="clear" w:color="auto" w:fill="FFFFFF"/>
        </w:rPr>
        <w:t>правосудии</w:t>
      </w:r>
      <w:r w:rsidRPr="00CA1855">
        <w:rPr>
          <w:rFonts w:ascii="Times New Roman" w:hAnsi="Times New Roman" w:cs="Times New Roman"/>
          <w:color w:val="000000"/>
          <w:spacing w:val="2"/>
          <w:sz w:val="28"/>
          <w:szCs w:val="28"/>
          <w:shd w:val="clear" w:color="auto" w:fill="FFFFFF"/>
        </w:rPr>
        <w:t xml:space="preserve">, </w:t>
      </w:r>
    </w:p>
    <w:p w:rsidR="009144A9" w:rsidRPr="00CA1855" w:rsidRDefault="009144A9" w:rsidP="009144A9">
      <w:pPr>
        <w:pStyle w:val="ae"/>
        <w:numPr>
          <w:ilvl w:val="0"/>
          <w:numId w:val="22"/>
        </w:numPr>
        <w:spacing w:after="0" w:line="360" w:lineRule="auto"/>
        <w:jc w:val="both"/>
        <w:rPr>
          <w:rFonts w:ascii="Times New Roman" w:hAnsi="Times New Roman" w:cs="Times New Roman"/>
          <w:color w:val="000000"/>
          <w:spacing w:val="2"/>
          <w:sz w:val="28"/>
          <w:szCs w:val="28"/>
          <w:shd w:val="clear" w:color="auto" w:fill="FFFFFF"/>
        </w:rPr>
      </w:pPr>
      <w:r w:rsidRPr="00CA1855">
        <w:rPr>
          <w:rFonts w:ascii="Times New Roman" w:hAnsi="Times New Roman" w:cs="Times New Roman"/>
          <w:color w:val="000000"/>
          <w:spacing w:val="2"/>
          <w:sz w:val="28"/>
          <w:szCs w:val="28"/>
          <w:shd w:val="clear" w:color="auto" w:fill="FFFFFF"/>
        </w:rPr>
        <w:t xml:space="preserve">несоблюдения законных ожиданий, </w:t>
      </w:r>
    </w:p>
    <w:p w:rsidR="009144A9" w:rsidRPr="00CA1855" w:rsidRDefault="009144A9" w:rsidP="009144A9">
      <w:pPr>
        <w:pStyle w:val="ae"/>
        <w:numPr>
          <w:ilvl w:val="0"/>
          <w:numId w:val="22"/>
        </w:numPr>
        <w:spacing w:after="0" w:line="360" w:lineRule="auto"/>
        <w:jc w:val="both"/>
        <w:rPr>
          <w:rFonts w:ascii="Times New Roman" w:hAnsi="Times New Roman" w:cs="Times New Roman"/>
          <w:color w:val="000000"/>
          <w:spacing w:val="2"/>
          <w:sz w:val="28"/>
          <w:szCs w:val="28"/>
          <w:shd w:val="clear" w:color="auto" w:fill="FFFFFF"/>
        </w:rPr>
      </w:pPr>
      <w:r w:rsidRPr="00CA1855">
        <w:rPr>
          <w:rFonts w:ascii="Times New Roman" w:hAnsi="Times New Roman" w:cs="Times New Roman"/>
          <w:color w:val="000000"/>
          <w:spacing w:val="2"/>
          <w:sz w:val="28"/>
          <w:szCs w:val="28"/>
          <w:shd w:val="clear" w:color="auto" w:fill="FFFFFF"/>
        </w:rPr>
        <w:t>принуждение и преследование органами принимающ</w:t>
      </w:r>
      <w:r>
        <w:rPr>
          <w:rFonts w:ascii="Times New Roman" w:hAnsi="Times New Roman" w:cs="Times New Roman"/>
          <w:color w:val="000000"/>
          <w:spacing w:val="2"/>
          <w:sz w:val="28"/>
          <w:szCs w:val="28"/>
          <w:shd w:val="clear" w:color="auto" w:fill="FFFFFF"/>
        </w:rPr>
        <w:t>его государства,</w:t>
      </w:r>
    </w:p>
    <w:p w:rsidR="009144A9" w:rsidRPr="00CA1855" w:rsidRDefault="009144A9" w:rsidP="009144A9">
      <w:pPr>
        <w:pStyle w:val="ae"/>
        <w:numPr>
          <w:ilvl w:val="0"/>
          <w:numId w:val="22"/>
        </w:numPr>
        <w:spacing w:after="0" w:line="360" w:lineRule="auto"/>
        <w:jc w:val="both"/>
        <w:rPr>
          <w:rFonts w:ascii="Times New Roman" w:hAnsi="Times New Roman" w:cs="Times New Roman"/>
          <w:color w:val="000000"/>
          <w:spacing w:val="2"/>
          <w:sz w:val="28"/>
          <w:szCs w:val="28"/>
          <w:shd w:val="clear" w:color="auto" w:fill="FFFFFF"/>
        </w:rPr>
      </w:pPr>
      <w:r>
        <w:rPr>
          <w:rFonts w:ascii="Times New Roman" w:hAnsi="Times New Roman" w:cs="Times New Roman"/>
          <w:color w:val="000000"/>
          <w:spacing w:val="2"/>
          <w:sz w:val="28"/>
          <w:szCs w:val="28"/>
          <w:shd w:val="clear" w:color="auto" w:fill="FFFFFF"/>
        </w:rPr>
        <w:t>невыполнение и/</w:t>
      </w:r>
      <w:r w:rsidRPr="00CA1855">
        <w:rPr>
          <w:rFonts w:ascii="Times New Roman" w:hAnsi="Times New Roman" w:cs="Times New Roman"/>
          <w:color w:val="000000"/>
          <w:spacing w:val="2"/>
          <w:sz w:val="28"/>
          <w:szCs w:val="28"/>
          <w:shd w:val="clear" w:color="auto" w:fill="FFFFFF"/>
        </w:rPr>
        <w:t xml:space="preserve">или </w:t>
      </w:r>
      <w:r>
        <w:rPr>
          <w:rFonts w:ascii="Times New Roman" w:hAnsi="Times New Roman" w:cs="Times New Roman"/>
          <w:color w:val="000000"/>
          <w:spacing w:val="2"/>
          <w:sz w:val="28"/>
          <w:szCs w:val="28"/>
          <w:shd w:val="clear" w:color="auto" w:fill="FFFFFF"/>
        </w:rPr>
        <w:t>не</w:t>
      </w:r>
      <w:r w:rsidRPr="00CA1855">
        <w:rPr>
          <w:rFonts w:ascii="Times New Roman" w:hAnsi="Times New Roman" w:cs="Times New Roman"/>
          <w:color w:val="000000"/>
          <w:spacing w:val="2"/>
          <w:sz w:val="28"/>
          <w:szCs w:val="28"/>
          <w:shd w:val="clear" w:color="auto" w:fill="FFFFFF"/>
        </w:rPr>
        <w:t xml:space="preserve">обеспечение соблюдения национального законодательства, </w:t>
      </w:r>
    </w:p>
    <w:p w:rsidR="009144A9" w:rsidRPr="00CA1855" w:rsidRDefault="009144A9" w:rsidP="009144A9">
      <w:pPr>
        <w:pStyle w:val="ae"/>
        <w:numPr>
          <w:ilvl w:val="0"/>
          <w:numId w:val="22"/>
        </w:numPr>
        <w:spacing w:after="0" w:line="360" w:lineRule="auto"/>
        <w:jc w:val="both"/>
        <w:rPr>
          <w:rFonts w:ascii="Times New Roman" w:hAnsi="Times New Roman" w:cs="Times New Roman"/>
          <w:color w:val="000000"/>
          <w:spacing w:val="2"/>
          <w:sz w:val="28"/>
          <w:szCs w:val="28"/>
          <w:shd w:val="clear" w:color="auto" w:fill="FFFFFF"/>
        </w:rPr>
      </w:pPr>
      <w:r>
        <w:rPr>
          <w:rFonts w:ascii="Times New Roman" w:hAnsi="Times New Roman" w:cs="Times New Roman"/>
          <w:color w:val="000000"/>
          <w:spacing w:val="2"/>
          <w:sz w:val="28"/>
          <w:szCs w:val="28"/>
          <w:shd w:val="clear" w:color="auto" w:fill="FFFFFF"/>
        </w:rPr>
        <w:t>н</w:t>
      </w:r>
      <w:r w:rsidRPr="00CA1855">
        <w:rPr>
          <w:rFonts w:ascii="Times New Roman" w:hAnsi="Times New Roman" w:cs="Times New Roman"/>
          <w:color w:val="000000"/>
          <w:spacing w:val="2"/>
          <w:sz w:val="28"/>
          <w:szCs w:val="28"/>
          <w:shd w:val="clear" w:color="auto" w:fill="FFFFFF"/>
        </w:rPr>
        <w:t xml:space="preserve">еоправданное обогащение, </w:t>
      </w:r>
    </w:p>
    <w:p w:rsidR="009144A9" w:rsidRPr="00CA1855" w:rsidRDefault="009144A9" w:rsidP="009144A9">
      <w:pPr>
        <w:pStyle w:val="ae"/>
        <w:numPr>
          <w:ilvl w:val="0"/>
          <w:numId w:val="22"/>
        </w:numPr>
        <w:spacing w:after="0" w:line="360" w:lineRule="auto"/>
        <w:jc w:val="both"/>
        <w:rPr>
          <w:rFonts w:ascii="Times New Roman" w:hAnsi="Times New Roman" w:cs="Times New Roman"/>
          <w:color w:val="000000"/>
          <w:spacing w:val="2"/>
          <w:sz w:val="28"/>
          <w:szCs w:val="28"/>
          <w:shd w:val="clear" w:color="auto" w:fill="FFFFFF"/>
        </w:rPr>
      </w:pPr>
      <w:r w:rsidRPr="00CA1855">
        <w:rPr>
          <w:rFonts w:ascii="Times New Roman" w:hAnsi="Times New Roman" w:cs="Times New Roman"/>
          <w:color w:val="000000"/>
          <w:spacing w:val="2"/>
          <w:sz w:val="28"/>
          <w:szCs w:val="28"/>
          <w:shd w:val="clear" w:color="auto" w:fill="FFFFFF"/>
        </w:rPr>
        <w:t xml:space="preserve">отсутствие прозрачности, </w:t>
      </w:r>
    </w:p>
    <w:p w:rsidR="009144A9" w:rsidRPr="00CA1855" w:rsidRDefault="009144A9" w:rsidP="009144A9">
      <w:pPr>
        <w:pStyle w:val="ae"/>
        <w:numPr>
          <w:ilvl w:val="0"/>
          <w:numId w:val="22"/>
        </w:numPr>
        <w:spacing w:after="0" w:line="360" w:lineRule="auto"/>
        <w:jc w:val="both"/>
        <w:rPr>
          <w:rFonts w:ascii="Times New Roman" w:hAnsi="Times New Roman" w:cs="Times New Roman"/>
          <w:color w:val="000000"/>
          <w:spacing w:val="2"/>
          <w:sz w:val="28"/>
          <w:szCs w:val="28"/>
          <w:shd w:val="clear" w:color="auto" w:fill="FFFFFF"/>
        </w:rPr>
      </w:pPr>
      <w:r w:rsidRPr="00CA1855">
        <w:rPr>
          <w:rFonts w:ascii="Times New Roman" w:hAnsi="Times New Roman" w:cs="Times New Roman"/>
          <w:color w:val="000000"/>
          <w:spacing w:val="2"/>
          <w:sz w:val="28"/>
          <w:szCs w:val="28"/>
          <w:shd w:val="clear" w:color="auto" w:fill="FFFFFF"/>
        </w:rPr>
        <w:t xml:space="preserve">произвольное и дискриминационное обращение и </w:t>
      </w:r>
    </w:p>
    <w:p w:rsidR="009144A9" w:rsidRDefault="009144A9" w:rsidP="009144A9">
      <w:pPr>
        <w:pStyle w:val="ae"/>
        <w:numPr>
          <w:ilvl w:val="0"/>
          <w:numId w:val="22"/>
        </w:numPr>
        <w:spacing w:after="0" w:line="360" w:lineRule="auto"/>
        <w:jc w:val="both"/>
        <w:rPr>
          <w:rFonts w:ascii="Times New Roman" w:hAnsi="Times New Roman" w:cs="Times New Roman"/>
          <w:color w:val="000000"/>
          <w:spacing w:val="2"/>
          <w:sz w:val="28"/>
          <w:szCs w:val="28"/>
          <w:shd w:val="clear" w:color="auto" w:fill="FFFFFF"/>
        </w:rPr>
      </w:pPr>
      <w:r w:rsidRPr="00CA1855">
        <w:rPr>
          <w:rFonts w:ascii="Times New Roman" w:hAnsi="Times New Roman" w:cs="Times New Roman"/>
          <w:color w:val="000000"/>
          <w:spacing w:val="2"/>
          <w:sz w:val="28"/>
          <w:szCs w:val="28"/>
          <w:shd w:val="clear" w:color="auto" w:fill="FFFFFF"/>
        </w:rPr>
        <w:lastRenderedPageBreak/>
        <w:t>свидетельства доказательства недобросовестности.</w:t>
      </w:r>
      <w:r>
        <w:rPr>
          <w:rStyle w:val="a9"/>
          <w:rFonts w:ascii="Times New Roman" w:hAnsi="Times New Roman" w:cs="Times New Roman"/>
          <w:color w:val="000000"/>
          <w:spacing w:val="2"/>
          <w:sz w:val="28"/>
          <w:szCs w:val="28"/>
          <w:shd w:val="clear" w:color="auto" w:fill="FFFFFF"/>
        </w:rPr>
        <w:footnoteReference w:id="50"/>
      </w:r>
    </w:p>
    <w:p w:rsidR="009144A9" w:rsidRDefault="009144A9" w:rsidP="009144A9">
      <w:pPr>
        <w:spacing w:line="360" w:lineRule="auto"/>
        <w:ind w:firstLine="709"/>
        <w:jc w:val="both"/>
        <w:rPr>
          <w:rFonts w:ascii="Times New Roman" w:hAnsi="Times New Roman" w:cs="Times New Roman"/>
          <w:color w:val="000000"/>
          <w:spacing w:val="2"/>
          <w:sz w:val="28"/>
          <w:szCs w:val="28"/>
          <w:shd w:val="clear" w:color="auto" w:fill="FFFFFF"/>
        </w:rPr>
      </w:pPr>
      <w:r>
        <w:rPr>
          <w:rFonts w:ascii="Times New Roman" w:hAnsi="Times New Roman" w:cs="Times New Roman"/>
          <w:color w:val="000000"/>
          <w:spacing w:val="2"/>
          <w:sz w:val="28"/>
          <w:szCs w:val="28"/>
          <w:shd w:val="clear" w:color="auto" w:fill="FFFFFF"/>
        </w:rPr>
        <w:t>Во многих делах</w:t>
      </w:r>
      <w:r>
        <w:rPr>
          <w:rStyle w:val="a9"/>
          <w:rFonts w:ascii="Times New Roman" w:hAnsi="Times New Roman" w:cs="Times New Roman"/>
          <w:color w:val="000000"/>
          <w:spacing w:val="2"/>
          <w:sz w:val="28"/>
          <w:szCs w:val="28"/>
          <w:shd w:val="clear" w:color="auto" w:fill="FFFFFF"/>
        </w:rPr>
        <w:footnoteReference w:id="51"/>
      </w:r>
      <w:r w:rsidRPr="00CA1855">
        <w:rPr>
          <w:rFonts w:ascii="Times New Roman" w:hAnsi="Times New Roman" w:cs="Times New Roman"/>
          <w:color w:val="000000"/>
          <w:spacing w:val="2"/>
          <w:sz w:val="28"/>
          <w:szCs w:val="28"/>
          <w:shd w:val="clear" w:color="auto" w:fill="FFFFFF"/>
        </w:rPr>
        <w:t xml:space="preserve"> раз возникают вопросы о том, являются ли </w:t>
      </w:r>
      <w:r>
        <w:rPr>
          <w:rFonts w:ascii="Times New Roman" w:hAnsi="Times New Roman" w:cs="Times New Roman"/>
          <w:color w:val="000000"/>
          <w:spacing w:val="2"/>
          <w:sz w:val="28"/>
          <w:szCs w:val="28"/>
          <w:shd w:val="clear" w:color="auto" w:fill="FFFFFF"/>
        </w:rPr>
        <w:t>действия государства</w:t>
      </w:r>
      <w:r w:rsidRPr="00CA1855">
        <w:rPr>
          <w:rFonts w:ascii="Times New Roman" w:hAnsi="Times New Roman" w:cs="Times New Roman"/>
          <w:color w:val="000000"/>
          <w:spacing w:val="2"/>
          <w:sz w:val="28"/>
          <w:szCs w:val="28"/>
          <w:shd w:val="clear" w:color="auto" w:fill="FFFFFF"/>
        </w:rPr>
        <w:t xml:space="preserve"> </w:t>
      </w:r>
      <w:r>
        <w:rPr>
          <w:rFonts w:ascii="Times New Roman" w:hAnsi="Times New Roman" w:cs="Times New Roman"/>
          <w:color w:val="000000"/>
          <w:spacing w:val="2"/>
          <w:sz w:val="28"/>
          <w:szCs w:val="28"/>
          <w:shd w:val="clear" w:color="auto" w:fill="FFFFFF"/>
        </w:rPr>
        <w:t>исполнением своих</w:t>
      </w:r>
      <w:r w:rsidRPr="00CA1855">
        <w:rPr>
          <w:rFonts w:ascii="Times New Roman" w:hAnsi="Times New Roman" w:cs="Times New Roman"/>
          <w:color w:val="000000"/>
          <w:spacing w:val="2"/>
          <w:sz w:val="28"/>
          <w:szCs w:val="28"/>
          <w:shd w:val="clear" w:color="auto" w:fill="FFFFFF"/>
        </w:rPr>
        <w:t xml:space="preserve"> обязательств </w:t>
      </w:r>
      <w:proofErr w:type="gramStart"/>
      <w:r w:rsidRPr="00CA1855">
        <w:rPr>
          <w:rFonts w:ascii="Times New Roman" w:hAnsi="Times New Roman" w:cs="Times New Roman"/>
          <w:color w:val="000000"/>
          <w:spacing w:val="2"/>
          <w:sz w:val="28"/>
          <w:szCs w:val="28"/>
          <w:shd w:val="clear" w:color="auto" w:fill="FFFFFF"/>
        </w:rPr>
        <w:t xml:space="preserve">по </w:t>
      </w:r>
      <w:r>
        <w:rPr>
          <w:rFonts w:ascii="Times New Roman" w:hAnsi="Times New Roman" w:cs="Times New Roman"/>
          <w:color w:val="000000"/>
          <w:spacing w:val="2"/>
          <w:sz w:val="28"/>
          <w:szCs w:val="28"/>
          <w:shd w:val="clear" w:color="auto" w:fill="FFFFFF"/>
        </w:rPr>
        <w:t>справедливому</w:t>
      </w:r>
      <w:proofErr w:type="gramEnd"/>
      <w:r>
        <w:rPr>
          <w:rFonts w:ascii="Times New Roman" w:hAnsi="Times New Roman" w:cs="Times New Roman"/>
          <w:color w:val="000000"/>
          <w:spacing w:val="2"/>
          <w:sz w:val="28"/>
          <w:szCs w:val="28"/>
          <w:shd w:val="clear" w:color="auto" w:fill="FFFFFF"/>
        </w:rPr>
        <w:t xml:space="preserve"> и равному</w:t>
      </w:r>
      <w:r w:rsidRPr="00CA1855">
        <w:rPr>
          <w:rFonts w:ascii="Times New Roman" w:hAnsi="Times New Roman" w:cs="Times New Roman"/>
          <w:color w:val="000000"/>
          <w:spacing w:val="2"/>
          <w:sz w:val="28"/>
          <w:szCs w:val="28"/>
          <w:shd w:val="clear" w:color="auto" w:fill="FFFFFF"/>
        </w:rPr>
        <w:t xml:space="preserve"> </w:t>
      </w:r>
      <w:r>
        <w:rPr>
          <w:rFonts w:ascii="Times New Roman" w:hAnsi="Times New Roman" w:cs="Times New Roman"/>
          <w:color w:val="000000"/>
          <w:spacing w:val="2"/>
          <w:sz w:val="28"/>
          <w:szCs w:val="28"/>
          <w:shd w:val="clear" w:color="auto" w:fill="FFFFFF"/>
        </w:rPr>
        <w:t>обращению. Вывод</w:t>
      </w:r>
      <w:r w:rsidR="00D23871">
        <w:rPr>
          <w:rFonts w:ascii="Times New Roman" w:hAnsi="Times New Roman" w:cs="Times New Roman"/>
          <w:color w:val="000000"/>
          <w:spacing w:val="2"/>
          <w:sz w:val="28"/>
          <w:szCs w:val="28"/>
          <w:shd w:val="clear" w:color="auto" w:fill="FFFFFF"/>
        </w:rPr>
        <w:t xml:space="preserve"> о допустимости мер по государственному вмешательству</w:t>
      </w:r>
      <w:r w:rsidR="00D23871" w:rsidRPr="00D23871">
        <w:rPr>
          <w:rFonts w:ascii="Times New Roman" w:hAnsi="Times New Roman" w:cs="Times New Roman"/>
          <w:color w:val="000000"/>
          <w:spacing w:val="2"/>
          <w:sz w:val="28"/>
          <w:szCs w:val="28"/>
          <w:shd w:val="clear" w:color="auto" w:fill="FFFFFF"/>
        </w:rPr>
        <w:t xml:space="preserve"> </w:t>
      </w:r>
      <w:r w:rsidR="00D23871">
        <w:rPr>
          <w:rFonts w:ascii="Times New Roman" w:hAnsi="Times New Roman" w:cs="Times New Roman"/>
          <w:color w:val="000000"/>
          <w:spacing w:val="2"/>
          <w:sz w:val="28"/>
          <w:szCs w:val="28"/>
          <w:shd w:val="clear" w:color="auto" w:fill="FFFFFF"/>
        </w:rPr>
        <w:t>будет</w:t>
      </w:r>
      <w:r w:rsidRPr="00CA1855">
        <w:rPr>
          <w:rFonts w:ascii="Times New Roman" w:hAnsi="Times New Roman" w:cs="Times New Roman"/>
          <w:color w:val="000000"/>
          <w:spacing w:val="2"/>
          <w:sz w:val="28"/>
          <w:szCs w:val="28"/>
          <w:shd w:val="clear" w:color="auto" w:fill="FFFFFF"/>
        </w:rPr>
        <w:t xml:space="preserve"> зависеть от</w:t>
      </w:r>
      <w:r w:rsidR="00D23871">
        <w:rPr>
          <w:rFonts w:ascii="Times New Roman" w:hAnsi="Times New Roman" w:cs="Times New Roman"/>
          <w:color w:val="000000"/>
          <w:spacing w:val="2"/>
          <w:sz w:val="28"/>
          <w:szCs w:val="28"/>
          <w:shd w:val="clear" w:color="auto" w:fill="FFFFFF"/>
        </w:rPr>
        <w:t xml:space="preserve"> того, выражаются ли</w:t>
      </w:r>
      <w:r w:rsidRPr="00CA1855">
        <w:rPr>
          <w:rFonts w:ascii="Times New Roman" w:hAnsi="Times New Roman" w:cs="Times New Roman"/>
          <w:color w:val="000000"/>
          <w:spacing w:val="2"/>
          <w:sz w:val="28"/>
          <w:szCs w:val="28"/>
          <w:shd w:val="clear" w:color="auto" w:fill="FFFFFF"/>
        </w:rPr>
        <w:t xml:space="preserve"> полномочия </w:t>
      </w:r>
      <w:r>
        <w:rPr>
          <w:rFonts w:ascii="Times New Roman" w:hAnsi="Times New Roman" w:cs="Times New Roman"/>
          <w:color w:val="000000"/>
          <w:spacing w:val="2"/>
          <w:sz w:val="28"/>
          <w:szCs w:val="28"/>
          <w:shd w:val="clear" w:color="auto" w:fill="FFFFFF"/>
        </w:rPr>
        <w:t xml:space="preserve">государства </w:t>
      </w:r>
      <w:r w:rsidRPr="00CA1855">
        <w:rPr>
          <w:rFonts w:ascii="Times New Roman" w:hAnsi="Times New Roman" w:cs="Times New Roman"/>
          <w:color w:val="000000"/>
          <w:spacing w:val="2"/>
          <w:sz w:val="28"/>
          <w:szCs w:val="28"/>
          <w:shd w:val="clear" w:color="auto" w:fill="FFFFFF"/>
        </w:rPr>
        <w:t xml:space="preserve">в виде исключений или </w:t>
      </w:r>
      <w:r>
        <w:rPr>
          <w:rFonts w:ascii="Times New Roman" w:hAnsi="Times New Roman" w:cs="Times New Roman"/>
          <w:color w:val="000000"/>
          <w:spacing w:val="2"/>
          <w:sz w:val="28"/>
          <w:szCs w:val="28"/>
          <w:shd w:val="clear" w:color="auto" w:fill="FFFFFF"/>
        </w:rPr>
        <w:t>являются общими для всех участников экономической деятельности.</w:t>
      </w:r>
    </w:p>
    <w:p w:rsidR="009144A9" w:rsidRPr="00193A66" w:rsidRDefault="00D63D2E" w:rsidP="009144A9">
      <w:pPr>
        <w:spacing w:line="360" w:lineRule="auto"/>
        <w:ind w:firstLine="709"/>
        <w:jc w:val="both"/>
        <w:rPr>
          <w:rFonts w:ascii="Times New Roman" w:hAnsi="Times New Roman" w:cs="Times New Roman"/>
          <w:b/>
          <w:color w:val="000000"/>
          <w:spacing w:val="2"/>
          <w:sz w:val="28"/>
          <w:szCs w:val="28"/>
          <w:shd w:val="clear" w:color="auto" w:fill="FFFFFF"/>
        </w:rPr>
      </w:pPr>
      <w:r>
        <w:rPr>
          <w:rFonts w:ascii="Times New Roman" w:hAnsi="Times New Roman" w:cs="Times New Roman"/>
          <w:b/>
          <w:color w:val="000000"/>
          <w:spacing w:val="2"/>
          <w:sz w:val="28"/>
          <w:szCs w:val="28"/>
          <w:shd w:val="clear" w:color="auto" w:fill="FFFFFF"/>
        </w:rPr>
        <w:t>Юридические подходы к оценке границ вмешательства государств</w:t>
      </w:r>
    </w:p>
    <w:p w:rsidR="009144A9" w:rsidRDefault="009144A9" w:rsidP="009144A9">
      <w:pPr>
        <w:spacing w:line="360" w:lineRule="auto"/>
        <w:ind w:firstLine="709"/>
        <w:jc w:val="both"/>
        <w:rPr>
          <w:rFonts w:ascii="Times New Roman" w:hAnsi="Times New Roman" w:cs="Times New Roman"/>
          <w:color w:val="000000"/>
          <w:spacing w:val="2"/>
          <w:sz w:val="28"/>
          <w:szCs w:val="28"/>
          <w:shd w:val="clear" w:color="auto" w:fill="FFFFFF"/>
        </w:rPr>
      </w:pPr>
      <w:r w:rsidRPr="00E162E5">
        <w:rPr>
          <w:rFonts w:ascii="Times New Roman" w:hAnsi="Times New Roman" w:cs="Times New Roman"/>
          <w:color w:val="000000"/>
          <w:spacing w:val="2"/>
          <w:sz w:val="28"/>
          <w:szCs w:val="28"/>
          <w:shd w:val="clear" w:color="auto" w:fill="FFFFFF"/>
        </w:rPr>
        <w:t>Как с точки зрения законодателя</w:t>
      </w:r>
      <w:r>
        <w:rPr>
          <w:rFonts w:ascii="Times New Roman" w:hAnsi="Times New Roman" w:cs="Times New Roman"/>
          <w:color w:val="000000"/>
          <w:spacing w:val="2"/>
          <w:sz w:val="28"/>
          <w:szCs w:val="28"/>
          <w:shd w:val="clear" w:color="auto" w:fill="FFFFFF"/>
        </w:rPr>
        <w:t>,</w:t>
      </w:r>
      <w:r w:rsidRPr="00E162E5">
        <w:rPr>
          <w:rFonts w:ascii="Times New Roman" w:hAnsi="Times New Roman" w:cs="Times New Roman"/>
          <w:color w:val="000000"/>
          <w:spacing w:val="2"/>
          <w:sz w:val="28"/>
          <w:szCs w:val="28"/>
          <w:shd w:val="clear" w:color="auto" w:fill="FFFFFF"/>
        </w:rPr>
        <w:t xml:space="preserve"> так и с точки зрения арбитров</w:t>
      </w:r>
      <w:r>
        <w:rPr>
          <w:rFonts w:ascii="Times New Roman" w:hAnsi="Times New Roman" w:cs="Times New Roman"/>
          <w:color w:val="000000"/>
          <w:spacing w:val="2"/>
          <w:sz w:val="28"/>
          <w:szCs w:val="28"/>
          <w:shd w:val="clear" w:color="auto" w:fill="FFFFFF"/>
        </w:rPr>
        <w:t>, предполагается что некоторое</w:t>
      </w:r>
      <w:r w:rsidRPr="00E162E5">
        <w:rPr>
          <w:rFonts w:ascii="Times New Roman" w:hAnsi="Times New Roman" w:cs="Times New Roman"/>
          <w:color w:val="000000"/>
          <w:spacing w:val="2"/>
          <w:sz w:val="28"/>
          <w:szCs w:val="28"/>
          <w:shd w:val="clear" w:color="auto" w:fill="FFFFFF"/>
        </w:rPr>
        <w:t xml:space="preserve"> прав</w:t>
      </w:r>
      <w:r>
        <w:rPr>
          <w:rFonts w:ascii="Times New Roman" w:hAnsi="Times New Roman" w:cs="Times New Roman"/>
          <w:color w:val="000000"/>
          <w:spacing w:val="2"/>
          <w:sz w:val="28"/>
          <w:szCs w:val="28"/>
          <w:shd w:val="clear" w:color="auto" w:fill="FFFFFF"/>
        </w:rPr>
        <w:t>о</w:t>
      </w:r>
      <w:r w:rsidRPr="00E162E5">
        <w:rPr>
          <w:rFonts w:ascii="Times New Roman" w:hAnsi="Times New Roman" w:cs="Times New Roman"/>
          <w:color w:val="000000"/>
          <w:spacing w:val="2"/>
          <w:sz w:val="28"/>
          <w:szCs w:val="28"/>
          <w:shd w:val="clear" w:color="auto" w:fill="FFFFFF"/>
        </w:rPr>
        <w:t xml:space="preserve"> вмешиваться в деятельность инвесторов</w:t>
      </w:r>
      <w:r>
        <w:rPr>
          <w:rFonts w:ascii="Times New Roman" w:hAnsi="Times New Roman" w:cs="Times New Roman"/>
          <w:color w:val="000000"/>
          <w:spacing w:val="2"/>
          <w:sz w:val="28"/>
          <w:szCs w:val="28"/>
          <w:shd w:val="clear" w:color="auto" w:fill="FFFFFF"/>
        </w:rPr>
        <w:t>,</w:t>
      </w:r>
      <w:r w:rsidRPr="00E162E5">
        <w:rPr>
          <w:rFonts w:ascii="Times New Roman" w:hAnsi="Times New Roman" w:cs="Times New Roman"/>
          <w:color w:val="000000"/>
          <w:spacing w:val="2"/>
          <w:sz w:val="28"/>
          <w:szCs w:val="28"/>
          <w:shd w:val="clear" w:color="auto" w:fill="FFFFFF"/>
        </w:rPr>
        <w:t xml:space="preserve"> имея на то законных цели должно быть допустимо для государств</w:t>
      </w:r>
      <w:r>
        <w:rPr>
          <w:rFonts w:ascii="Times New Roman" w:hAnsi="Times New Roman" w:cs="Times New Roman"/>
          <w:color w:val="000000"/>
          <w:spacing w:val="2"/>
          <w:sz w:val="28"/>
          <w:szCs w:val="28"/>
          <w:shd w:val="clear" w:color="auto" w:fill="FFFFFF"/>
        </w:rPr>
        <w:t>,</w:t>
      </w:r>
      <w:r w:rsidRPr="00E162E5">
        <w:rPr>
          <w:rFonts w:ascii="Times New Roman" w:hAnsi="Times New Roman" w:cs="Times New Roman"/>
          <w:color w:val="000000"/>
          <w:spacing w:val="2"/>
          <w:sz w:val="28"/>
          <w:szCs w:val="28"/>
          <w:shd w:val="clear" w:color="auto" w:fill="FFFFFF"/>
        </w:rPr>
        <w:t xml:space="preserve"> по крайней мере при нал</w:t>
      </w:r>
      <w:r>
        <w:rPr>
          <w:rFonts w:ascii="Times New Roman" w:hAnsi="Times New Roman" w:cs="Times New Roman"/>
          <w:color w:val="000000"/>
          <w:spacing w:val="2"/>
          <w:sz w:val="28"/>
          <w:szCs w:val="28"/>
          <w:shd w:val="clear" w:color="auto" w:fill="FFFFFF"/>
        </w:rPr>
        <w:t xml:space="preserve">ичии определенных обстоятельств. Важным вопросом является то, </w:t>
      </w:r>
      <w:r w:rsidRPr="00E162E5">
        <w:rPr>
          <w:rFonts w:ascii="Times New Roman" w:hAnsi="Times New Roman" w:cs="Times New Roman"/>
          <w:color w:val="000000"/>
          <w:spacing w:val="2"/>
          <w:sz w:val="28"/>
          <w:szCs w:val="28"/>
          <w:shd w:val="clear" w:color="auto" w:fill="FFFFFF"/>
        </w:rPr>
        <w:t xml:space="preserve">что компромисс </w:t>
      </w:r>
      <w:r>
        <w:rPr>
          <w:rFonts w:ascii="Times New Roman" w:hAnsi="Times New Roman" w:cs="Times New Roman"/>
          <w:color w:val="000000"/>
          <w:spacing w:val="2"/>
          <w:sz w:val="28"/>
          <w:szCs w:val="28"/>
          <w:shd w:val="clear" w:color="auto" w:fill="FFFFFF"/>
        </w:rPr>
        <w:t xml:space="preserve">между правами инвестора и государства </w:t>
      </w:r>
      <w:r w:rsidRPr="00E162E5">
        <w:rPr>
          <w:rFonts w:ascii="Times New Roman" w:hAnsi="Times New Roman" w:cs="Times New Roman"/>
          <w:color w:val="000000"/>
          <w:spacing w:val="2"/>
          <w:sz w:val="28"/>
          <w:szCs w:val="28"/>
          <w:shd w:val="clear" w:color="auto" w:fill="FFFFFF"/>
        </w:rPr>
        <w:t>может быть найден в нескольких</w:t>
      </w:r>
      <w:r>
        <w:rPr>
          <w:rFonts w:ascii="Times New Roman" w:hAnsi="Times New Roman" w:cs="Times New Roman"/>
          <w:color w:val="000000"/>
          <w:spacing w:val="2"/>
          <w:sz w:val="28"/>
          <w:szCs w:val="28"/>
          <w:shd w:val="clear" w:color="auto" w:fill="FFFFFF"/>
        </w:rPr>
        <w:t xml:space="preserve"> точках. Так, к</w:t>
      </w:r>
      <w:r w:rsidRPr="00E162E5">
        <w:rPr>
          <w:rFonts w:ascii="Times New Roman" w:hAnsi="Times New Roman" w:cs="Times New Roman"/>
          <w:color w:val="000000"/>
          <w:spacing w:val="2"/>
          <w:sz w:val="28"/>
          <w:szCs w:val="28"/>
          <w:shd w:val="clear" w:color="auto" w:fill="FFFFFF"/>
        </w:rPr>
        <w:t>райн</w:t>
      </w:r>
      <w:r>
        <w:rPr>
          <w:rFonts w:ascii="Times New Roman" w:hAnsi="Times New Roman" w:cs="Times New Roman"/>
          <w:color w:val="000000"/>
          <w:spacing w:val="2"/>
          <w:sz w:val="28"/>
          <w:szCs w:val="28"/>
          <w:shd w:val="clear" w:color="auto" w:fill="FFFFFF"/>
        </w:rPr>
        <w:t xml:space="preserve">е проправительственная позиция, обозначенная в описанном ранее </w:t>
      </w:r>
      <w:proofErr w:type="gramStart"/>
      <w:r>
        <w:rPr>
          <w:rFonts w:ascii="Times New Roman" w:hAnsi="Times New Roman" w:cs="Times New Roman"/>
          <w:color w:val="000000"/>
          <w:spacing w:val="2"/>
          <w:sz w:val="28"/>
          <w:szCs w:val="28"/>
          <w:shd w:val="clear" w:color="auto" w:fill="FFFFFF"/>
        </w:rPr>
        <w:t xml:space="preserve">деле </w:t>
      </w:r>
      <w:r w:rsidRPr="00E162E5">
        <w:rPr>
          <w:rFonts w:ascii="Times New Roman" w:hAnsi="Times New Roman" w:cs="Times New Roman"/>
          <w:color w:val="000000"/>
          <w:spacing w:val="2"/>
          <w:sz w:val="28"/>
          <w:szCs w:val="28"/>
          <w:shd w:val="clear" w:color="auto" w:fill="FFFFFF"/>
        </w:rPr>
        <w:t xml:space="preserve"> </w:t>
      </w:r>
      <w:proofErr w:type="spellStart"/>
      <w:r w:rsidRPr="00E162E5">
        <w:rPr>
          <w:rFonts w:ascii="Times New Roman" w:hAnsi="Times New Roman" w:cs="Times New Roman"/>
          <w:color w:val="000000"/>
          <w:spacing w:val="2"/>
          <w:sz w:val="28"/>
          <w:szCs w:val="28"/>
          <w:shd w:val="clear" w:color="auto" w:fill="FFFFFF"/>
        </w:rPr>
        <w:t>Methanex</w:t>
      </w:r>
      <w:proofErr w:type="spellEnd"/>
      <w:proofErr w:type="gramEnd"/>
      <w:r w:rsidRPr="00E162E5">
        <w:rPr>
          <w:rFonts w:ascii="Times New Roman" w:hAnsi="Times New Roman" w:cs="Times New Roman"/>
          <w:color w:val="000000"/>
          <w:spacing w:val="2"/>
          <w:sz w:val="28"/>
          <w:szCs w:val="28"/>
          <w:shd w:val="clear" w:color="auto" w:fill="FFFFFF"/>
        </w:rPr>
        <w:t xml:space="preserve">, подразумевает, что приемлемо любое добросовестное недискриминационное осуществление важных </w:t>
      </w:r>
      <w:r>
        <w:rPr>
          <w:rFonts w:ascii="Times New Roman" w:hAnsi="Times New Roman" w:cs="Times New Roman"/>
          <w:color w:val="000000"/>
          <w:spacing w:val="2"/>
          <w:sz w:val="28"/>
          <w:szCs w:val="28"/>
          <w:shd w:val="clear" w:color="auto" w:fill="FFFFFF"/>
        </w:rPr>
        <w:t>для государства мер</w:t>
      </w:r>
      <w:r w:rsidRPr="00E162E5">
        <w:rPr>
          <w:rFonts w:ascii="Times New Roman" w:hAnsi="Times New Roman" w:cs="Times New Roman"/>
          <w:color w:val="000000"/>
          <w:spacing w:val="2"/>
          <w:sz w:val="28"/>
          <w:szCs w:val="28"/>
          <w:shd w:val="clear" w:color="auto" w:fill="FFFFFF"/>
        </w:rPr>
        <w:t xml:space="preserve">. </w:t>
      </w:r>
      <w:r w:rsidR="002321DE">
        <w:rPr>
          <w:rFonts w:ascii="Times New Roman" w:hAnsi="Times New Roman" w:cs="Times New Roman"/>
          <w:color w:val="000000"/>
          <w:spacing w:val="2"/>
          <w:sz w:val="28"/>
          <w:szCs w:val="28"/>
          <w:shd w:val="clear" w:color="auto" w:fill="FFFFFF"/>
        </w:rPr>
        <w:t>Диаметральная позиция (защищающая инвестора)</w:t>
      </w:r>
      <w:r>
        <w:rPr>
          <w:rFonts w:ascii="Times New Roman" w:hAnsi="Times New Roman" w:cs="Times New Roman"/>
          <w:color w:val="000000"/>
          <w:spacing w:val="2"/>
          <w:sz w:val="28"/>
          <w:szCs w:val="28"/>
          <w:shd w:val="clear" w:color="auto" w:fill="FFFFFF"/>
        </w:rPr>
        <w:t xml:space="preserve"> </w:t>
      </w:r>
      <w:r w:rsidR="002321DE">
        <w:rPr>
          <w:rFonts w:ascii="Times New Roman" w:hAnsi="Times New Roman" w:cs="Times New Roman"/>
          <w:color w:val="000000"/>
          <w:spacing w:val="2"/>
          <w:sz w:val="28"/>
          <w:szCs w:val="28"/>
          <w:shd w:val="clear" w:color="auto" w:fill="FFFFFF"/>
        </w:rPr>
        <w:t xml:space="preserve">- </w:t>
      </w:r>
      <w:r w:rsidRPr="00E162E5">
        <w:rPr>
          <w:rFonts w:ascii="Times New Roman" w:hAnsi="Times New Roman" w:cs="Times New Roman"/>
          <w:color w:val="000000"/>
          <w:spacing w:val="2"/>
          <w:sz w:val="28"/>
          <w:szCs w:val="28"/>
          <w:shd w:val="clear" w:color="auto" w:fill="FFFFFF"/>
        </w:rPr>
        <w:t xml:space="preserve"> доктрина </w:t>
      </w:r>
      <w:r>
        <w:rPr>
          <w:rFonts w:ascii="Times New Roman" w:hAnsi="Times New Roman" w:cs="Times New Roman"/>
          <w:color w:val="000000"/>
          <w:spacing w:val="2"/>
          <w:sz w:val="28"/>
          <w:szCs w:val="28"/>
          <w:shd w:val="clear" w:color="auto" w:fill="FFFFFF"/>
        </w:rPr>
        <w:t>«</w:t>
      </w:r>
      <w:r w:rsidRPr="00E162E5">
        <w:rPr>
          <w:rFonts w:ascii="Times New Roman" w:hAnsi="Times New Roman" w:cs="Times New Roman"/>
          <w:color w:val="000000"/>
          <w:spacing w:val="2"/>
          <w:sz w:val="28"/>
          <w:szCs w:val="28"/>
          <w:shd w:val="clear" w:color="auto" w:fill="FFFFFF"/>
        </w:rPr>
        <w:t>единственных эффектов</w:t>
      </w:r>
      <w:r>
        <w:rPr>
          <w:rFonts w:ascii="Times New Roman" w:hAnsi="Times New Roman" w:cs="Times New Roman"/>
          <w:color w:val="000000"/>
          <w:spacing w:val="2"/>
          <w:sz w:val="28"/>
          <w:szCs w:val="28"/>
          <w:shd w:val="clear" w:color="auto" w:fill="FFFFFF"/>
        </w:rPr>
        <w:t>» («</w:t>
      </w:r>
      <w:r>
        <w:rPr>
          <w:rFonts w:ascii="Times New Roman" w:hAnsi="Times New Roman" w:cs="Times New Roman"/>
          <w:color w:val="000000"/>
          <w:spacing w:val="2"/>
          <w:sz w:val="28"/>
          <w:szCs w:val="28"/>
          <w:shd w:val="clear" w:color="auto" w:fill="FFFFFF"/>
          <w:lang w:val="en-US"/>
        </w:rPr>
        <w:t>sole</w:t>
      </w:r>
      <w:r w:rsidRPr="00E162E5">
        <w:rPr>
          <w:rFonts w:ascii="Times New Roman" w:hAnsi="Times New Roman" w:cs="Times New Roman"/>
          <w:color w:val="000000"/>
          <w:spacing w:val="2"/>
          <w:sz w:val="28"/>
          <w:szCs w:val="28"/>
          <w:shd w:val="clear" w:color="auto" w:fill="FFFFFF"/>
        </w:rPr>
        <w:t xml:space="preserve"> </w:t>
      </w:r>
      <w:r>
        <w:rPr>
          <w:rFonts w:ascii="Times New Roman" w:hAnsi="Times New Roman" w:cs="Times New Roman"/>
          <w:color w:val="000000"/>
          <w:spacing w:val="2"/>
          <w:sz w:val="28"/>
          <w:szCs w:val="28"/>
          <w:shd w:val="clear" w:color="auto" w:fill="FFFFFF"/>
          <w:lang w:val="en-US"/>
        </w:rPr>
        <w:t>effects</w:t>
      </w:r>
      <w:r>
        <w:rPr>
          <w:rFonts w:ascii="Times New Roman" w:hAnsi="Times New Roman" w:cs="Times New Roman"/>
          <w:color w:val="000000"/>
          <w:spacing w:val="2"/>
          <w:sz w:val="28"/>
          <w:szCs w:val="28"/>
          <w:shd w:val="clear" w:color="auto" w:fill="FFFFFF"/>
        </w:rPr>
        <w:t>»)</w:t>
      </w:r>
      <w:r w:rsidRPr="00E162E5">
        <w:rPr>
          <w:rFonts w:ascii="Times New Roman" w:hAnsi="Times New Roman" w:cs="Times New Roman"/>
          <w:color w:val="000000"/>
          <w:spacing w:val="2"/>
          <w:sz w:val="28"/>
          <w:szCs w:val="28"/>
          <w:shd w:val="clear" w:color="auto" w:fill="FFFFFF"/>
        </w:rPr>
        <w:t xml:space="preserve"> </w:t>
      </w:r>
      <w:r w:rsidR="002321DE">
        <w:rPr>
          <w:rFonts w:ascii="Times New Roman" w:hAnsi="Times New Roman" w:cs="Times New Roman"/>
          <w:color w:val="000000"/>
          <w:spacing w:val="2"/>
          <w:sz w:val="28"/>
          <w:szCs w:val="28"/>
          <w:shd w:val="clear" w:color="auto" w:fill="FFFFFF"/>
        </w:rPr>
        <w:t>поддерживает</w:t>
      </w:r>
      <w:r>
        <w:rPr>
          <w:rFonts w:ascii="Times New Roman" w:hAnsi="Times New Roman" w:cs="Times New Roman"/>
          <w:color w:val="000000"/>
          <w:spacing w:val="2"/>
          <w:sz w:val="28"/>
          <w:szCs w:val="28"/>
          <w:shd w:val="clear" w:color="auto" w:fill="FFFFFF"/>
        </w:rPr>
        <w:t xml:space="preserve"> права</w:t>
      </w:r>
      <w:r w:rsidRPr="00E162E5">
        <w:rPr>
          <w:rFonts w:ascii="Times New Roman" w:hAnsi="Times New Roman" w:cs="Times New Roman"/>
          <w:color w:val="000000"/>
          <w:spacing w:val="2"/>
          <w:sz w:val="28"/>
          <w:szCs w:val="28"/>
          <w:shd w:val="clear" w:color="auto" w:fill="FFFFFF"/>
        </w:rPr>
        <w:t xml:space="preserve"> инвесторов на </w:t>
      </w:r>
      <w:r>
        <w:rPr>
          <w:rFonts w:ascii="Times New Roman" w:hAnsi="Times New Roman" w:cs="Times New Roman"/>
          <w:color w:val="000000"/>
          <w:spacing w:val="2"/>
          <w:sz w:val="28"/>
          <w:szCs w:val="28"/>
          <w:shd w:val="clear" w:color="auto" w:fill="FFFFFF"/>
        </w:rPr>
        <w:t xml:space="preserve">компенсацию </w:t>
      </w:r>
      <w:r w:rsidRPr="00E162E5">
        <w:rPr>
          <w:rFonts w:ascii="Times New Roman" w:hAnsi="Times New Roman" w:cs="Times New Roman"/>
          <w:color w:val="000000"/>
          <w:spacing w:val="2"/>
          <w:sz w:val="28"/>
          <w:szCs w:val="28"/>
          <w:shd w:val="clear" w:color="auto" w:fill="FFFFFF"/>
        </w:rPr>
        <w:t>ущерб</w:t>
      </w:r>
      <w:r>
        <w:rPr>
          <w:rFonts w:ascii="Times New Roman" w:hAnsi="Times New Roman" w:cs="Times New Roman"/>
          <w:color w:val="000000"/>
          <w:spacing w:val="2"/>
          <w:sz w:val="28"/>
          <w:szCs w:val="28"/>
          <w:shd w:val="clear" w:color="auto" w:fill="FFFFFF"/>
        </w:rPr>
        <w:t>а</w:t>
      </w:r>
      <w:r w:rsidR="002321DE">
        <w:rPr>
          <w:rFonts w:ascii="Times New Roman" w:hAnsi="Times New Roman" w:cs="Times New Roman"/>
          <w:color w:val="000000"/>
          <w:spacing w:val="2"/>
          <w:sz w:val="28"/>
          <w:szCs w:val="28"/>
          <w:shd w:val="clear" w:color="auto" w:fill="FFFFFF"/>
        </w:rPr>
        <w:t xml:space="preserve"> в результате действий государства</w:t>
      </w:r>
      <w:r w:rsidRPr="00E162E5">
        <w:rPr>
          <w:rFonts w:ascii="Times New Roman" w:hAnsi="Times New Roman" w:cs="Times New Roman"/>
          <w:color w:val="000000"/>
          <w:spacing w:val="2"/>
          <w:sz w:val="28"/>
          <w:szCs w:val="28"/>
          <w:shd w:val="clear" w:color="auto" w:fill="FFFFFF"/>
        </w:rPr>
        <w:t>, не стремясь ограничить поведение правительства</w:t>
      </w:r>
      <w:r>
        <w:rPr>
          <w:rFonts w:ascii="Times New Roman" w:hAnsi="Times New Roman" w:cs="Times New Roman"/>
          <w:color w:val="000000"/>
          <w:spacing w:val="2"/>
          <w:sz w:val="28"/>
          <w:szCs w:val="28"/>
          <w:shd w:val="clear" w:color="auto" w:fill="FFFFFF"/>
        </w:rPr>
        <w:t xml:space="preserve">. </w:t>
      </w:r>
    </w:p>
    <w:p w:rsidR="009144A9" w:rsidRDefault="002321DE" w:rsidP="009144A9">
      <w:pPr>
        <w:spacing w:line="360" w:lineRule="auto"/>
        <w:ind w:firstLine="709"/>
        <w:jc w:val="both"/>
        <w:rPr>
          <w:rFonts w:ascii="Times New Roman" w:hAnsi="Times New Roman" w:cs="Times New Roman"/>
          <w:color w:val="000000"/>
          <w:spacing w:val="2"/>
          <w:sz w:val="28"/>
          <w:szCs w:val="28"/>
          <w:shd w:val="clear" w:color="auto" w:fill="FFFFFF"/>
        </w:rPr>
      </w:pPr>
      <w:r>
        <w:rPr>
          <w:rFonts w:ascii="Times New Roman" w:hAnsi="Times New Roman" w:cs="Times New Roman"/>
          <w:color w:val="000000"/>
          <w:spacing w:val="2"/>
          <w:sz w:val="28"/>
          <w:szCs w:val="28"/>
          <w:shd w:val="clear" w:color="auto" w:fill="FFFFFF"/>
        </w:rPr>
        <w:t>У</w:t>
      </w:r>
      <w:r w:rsidR="009144A9">
        <w:rPr>
          <w:rFonts w:ascii="Times New Roman" w:hAnsi="Times New Roman" w:cs="Times New Roman"/>
          <w:color w:val="000000"/>
          <w:spacing w:val="2"/>
          <w:sz w:val="28"/>
          <w:szCs w:val="28"/>
          <w:shd w:val="clear" w:color="auto" w:fill="FFFFFF"/>
        </w:rPr>
        <w:t xml:space="preserve">меренная </w:t>
      </w:r>
      <w:r w:rsidR="009144A9" w:rsidRPr="001814BC">
        <w:rPr>
          <w:rFonts w:ascii="Times New Roman" w:hAnsi="Times New Roman" w:cs="Times New Roman"/>
          <w:color w:val="000000"/>
          <w:spacing w:val="2"/>
          <w:sz w:val="28"/>
          <w:szCs w:val="28"/>
          <w:shd w:val="clear" w:color="auto" w:fill="FFFFFF"/>
        </w:rPr>
        <w:t xml:space="preserve">позиция, которая, по-видимому, является подходом большинства </w:t>
      </w:r>
      <w:r w:rsidR="009144A9">
        <w:rPr>
          <w:rFonts w:ascii="Times New Roman" w:hAnsi="Times New Roman" w:cs="Times New Roman"/>
          <w:color w:val="000000"/>
          <w:spacing w:val="2"/>
          <w:sz w:val="28"/>
          <w:szCs w:val="28"/>
          <w:shd w:val="clear" w:color="auto" w:fill="FFFFFF"/>
        </w:rPr>
        <w:t>арбитражей</w:t>
      </w:r>
      <w:r w:rsidR="009144A9" w:rsidRPr="001814BC">
        <w:rPr>
          <w:rFonts w:ascii="Times New Roman" w:hAnsi="Times New Roman" w:cs="Times New Roman"/>
          <w:color w:val="000000"/>
          <w:spacing w:val="2"/>
          <w:sz w:val="28"/>
          <w:szCs w:val="28"/>
          <w:shd w:val="clear" w:color="auto" w:fill="FFFFFF"/>
        </w:rPr>
        <w:t>, заключается в приме</w:t>
      </w:r>
      <w:r w:rsidR="009144A9">
        <w:rPr>
          <w:rFonts w:ascii="Times New Roman" w:hAnsi="Times New Roman" w:cs="Times New Roman"/>
          <w:color w:val="000000"/>
          <w:spacing w:val="2"/>
          <w:sz w:val="28"/>
          <w:szCs w:val="28"/>
          <w:shd w:val="clear" w:color="auto" w:fill="FFFFFF"/>
        </w:rPr>
        <w:t>нении какого-либо теста разумности вмешательства</w:t>
      </w:r>
      <w:r w:rsidR="009144A9" w:rsidRPr="001814BC">
        <w:rPr>
          <w:rFonts w:ascii="Times New Roman" w:hAnsi="Times New Roman" w:cs="Times New Roman"/>
          <w:color w:val="000000"/>
          <w:spacing w:val="2"/>
          <w:sz w:val="28"/>
          <w:szCs w:val="28"/>
          <w:shd w:val="clear" w:color="auto" w:fill="FFFFFF"/>
        </w:rPr>
        <w:t xml:space="preserve">, </w:t>
      </w:r>
      <w:r w:rsidR="009144A9">
        <w:rPr>
          <w:rFonts w:ascii="Times New Roman" w:hAnsi="Times New Roman" w:cs="Times New Roman"/>
          <w:color w:val="000000"/>
          <w:spacing w:val="2"/>
          <w:sz w:val="28"/>
          <w:szCs w:val="28"/>
          <w:shd w:val="clear" w:color="auto" w:fill="FFFFFF"/>
        </w:rPr>
        <w:t>с критериями необходимости</w:t>
      </w:r>
      <w:r w:rsidR="009144A9" w:rsidRPr="001814BC">
        <w:rPr>
          <w:rFonts w:ascii="Times New Roman" w:hAnsi="Times New Roman" w:cs="Times New Roman"/>
          <w:color w:val="000000"/>
          <w:spacing w:val="2"/>
          <w:sz w:val="28"/>
          <w:szCs w:val="28"/>
          <w:shd w:val="clear" w:color="auto" w:fill="FFFFFF"/>
        </w:rPr>
        <w:t>, разумност</w:t>
      </w:r>
      <w:r w:rsidR="009144A9">
        <w:rPr>
          <w:rFonts w:ascii="Times New Roman" w:hAnsi="Times New Roman" w:cs="Times New Roman"/>
          <w:color w:val="000000"/>
          <w:spacing w:val="2"/>
          <w:sz w:val="28"/>
          <w:szCs w:val="28"/>
          <w:shd w:val="clear" w:color="auto" w:fill="FFFFFF"/>
        </w:rPr>
        <w:t>и</w:t>
      </w:r>
      <w:r w:rsidR="009144A9" w:rsidRPr="001814BC">
        <w:rPr>
          <w:rFonts w:ascii="Times New Roman" w:hAnsi="Times New Roman" w:cs="Times New Roman"/>
          <w:color w:val="000000"/>
          <w:spacing w:val="2"/>
          <w:sz w:val="28"/>
          <w:szCs w:val="28"/>
          <w:shd w:val="clear" w:color="auto" w:fill="FFFFFF"/>
        </w:rPr>
        <w:t xml:space="preserve">, </w:t>
      </w:r>
      <w:r w:rsidR="009144A9">
        <w:rPr>
          <w:rFonts w:ascii="Times New Roman" w:hAnsi="Times New Roman" w:cs="Times New Roman"/>
          <w:color w:val="000000"/>
          <w:spacing w:val="2"/>
          <w:sz w:val="28"/>
          <w:szCs w:val="28"/>
          <w:shd w:val="clear" w:color="auto" w:fill="FFFFFF"/>
        </w:rPr>
        <w:t xml:space="preserve">соответствия </w:t>
      </w:r>
      <w:r w:rsidR="009144A9" w:rsidRPr="001814BC">
        <w:rPr>
          <w:rFonts w:ascii="Times New Roman" w:hAnsi="Times New Roman" w:cs="Times New Roman"/>
          <w:color w:val="000000"/>
          <w:spacing w:val="2"/>
          <w:sz w:val="28"/>
          <w:szCs w:val="28"/>
          <w:shd w:val="clear" w:color="auto" w:fill="FFFFFF"/>
        </w:rPr>
        <w:t>закон</w:t>
      </w:r>
      <w:r w:rsidR="009144A9">
        <w:rPr>
          <w:rFonts w:ascii="Times New Roman" w:hAnsi="Times New Roman" w:cs="Times New Roman"/>
          <w:color w:val="000000"/>
          <w:spacing w:val="2"/>
          <w:sz w:val="28"/>
          <w:szCs w:val="28"/>
          <w:shd w:val="clear" w:color="auto" w:fill="FFFFFF"/>
        </w:rPr>
        <w:t>ным</w:t>
      </w:r>
      <w:r w:rsidR="009144A9" w:rsidRPr="001814BC">
        <w:rPr>
          <w:rFonts w:ascii="Times New Roman" w:hAnsi="Times New Roman" w:cs="Times New Roman"/>
          <w:color w:val="000000"/>
          <w:spacing w:val="2"/>
          <w:sz w:val="28"/>
          <w:szCs w:val="28"/>
          <w:shd w:val="clear" w:color="auto" w:fill="FFFFFF"/>
        </w:rPr>
        <w:t xml:space="preserve"> ожидания</w:t>
      </w:r>
      <w:r w:rsidR="009144A9">
        <w:rPr>
          <w:rFonts w:ascii="Times New Roman" w:hAnsi="Times New Roman" w:cs="Times New Roman"/>
          <w:color w:val="000000"/>
          <w:spacing w:val="2"/>
          <w:sz w:val="28"/>
          <w:szCs w:val="28"/>
          <w:shd w:val="clear" w:color="auto" w:fill="FFFFFF"/>
        </w:rPr>
        <w:t>м, пропорциональности</w:t>
      </w:r>
      <w:r w:rsidR="009144A9" w:rsidRPr="001814BC">
        <w:rPr>
          <w:rFonts w:ascii="Times New Roman" w:hAnsi="Times New Roman" w:cs="Times New Roman"/>
          <w:color w:val="000000"/>
          <w:spacing w:val="2"/>
          <w:sz w:val="28"/>
          <w:szCs w:val="28"/>
          <w:shd w:val="clear" w:color="auto" w:fill="FFFFFF"/>
        </w:rPr>
        <w:t xml:space="preserve"> или уважени</w:t>
      </w:r>
      <w:r w:rsidR="009144A9">
        <w:rPr>
          <w:rFonts w:ascii="Times New Roman" w:hAnsi="Times New Roman" w:cs="Times New Roman"/>
          <w:color w:val="000000"/>
          <w:spacing w:val="2"/>
          <w:sz w:val="28"/>
          <w:szCs w:val="28"/>
          <w:shd w:val="clear" w:color="auto" w:fill="FFFFFF"/>
        </w:rPr>
        <w:t xml:space="preserve">я. В </w:t>
      </w:r>
      <w:r w:rsidR="009144A9">
        <w:rPr>
          <w:rFonts w:ascii="Times New Roman" w:hAnsi="Times New Roman" w:cs="Times New Roman"/>
          <w:color w:val="000000"/>
          <w:spacing w:val="2"/>
          <w:sz w:val="28"/>
          <w:szCs w:val="28"/>
          <w:shd w:val="clear" w:color="auto" w:fill="FFFFFF"/>
        </w:rPr>
        <w:lastRenderedPageBreak/>
        <w:t>рамках каждого</w:t>
      </w:r>
      <w:r w:rsidR="009144A9" w:rsidRPr="001814BC">
        <w:rPr>
          <w:rFonts w:ascii="Times New Roman" w:hAnsi="Times New Roman" w:cs="Times New Roman"/>
          <w:color w:val="000000"/>
          <w:spacing w:val="2"/>
          <w:sz w:val="28"/>
          <w:szCs w:val="28"/>
          <w:shd w:val="clear" w:color="auto" w:fill="FFFFFF"/>
        </w:rPr>
        <w:t xml:space="preserve"> из этих </w:t>
      </w:r>
      <w:r w:rsidR="009144A9">
        <w:rPr>
          <w:rFonts w:ascii="Times New Roman" w:hAnsi="Times New Roman" w:cs="Times New Roman"/>
          <w:color w:val="000000"/>
          <w:spacing w:val="2"/>
          <w:sz w:val="28"/>
          <w:szCs w:val="28"/>
          <w:shd w:val="clear" w:color="auto" w:fill="FFFFFF"/>
        </w:rPr>
        <w:t>критериев будет рассмотрен</w:t>
      </w:r>
      <w:r w:rsidR="009144A9" w:rsidRPr="001814BC">
        <w:rPr>
          <w:rFonts w:ascii="Times New Roman" w:hAnsi="Times New Roman" w:cs="Times New Roman"/>
          <w:color w:val="000000"/>
          <w:spacing w:val="2"/>
          <w:sz w:val="28"/>
          <w:szCs w:val="28"/>
          <w:shd w:val="clear" w:color="auto" w:fill="FFFFFF"/>
        </w:rPr>
        <w:t xml:space="preserve"> вопрос о том, была ли принята наименее ограничительная </w:t>
      </w:r>
      <w:r w:rsidR="009144A9">
        <w:rPr>
          <w:rFonts w:ascii="Times New Roman" w:hAnsi="Times New Roman" w:cs="Times New Roman"/>
          <w:color w:val="000000"/>
          <w:spacing w:val="2"/>
          <w:sz w:val="28"/>
          <w:szCs w:val="28"/>
          <w:shd w:val="clear" w:color="auto" w:fill="FFFFFF"/>
        </w:rPr>
        <w:t xml:space="preserve">для инвестора </w:t>
      </w:r>
      <w:r w:rsidR="009144A9" w:rsidRPr="001814BC">
        <w:rPr>
          <w:rFonts w:ascii="Times New Roman" w:hAnsi="Times New Roman" w:cs="Times New Roman"/>
          <w:color w:val="000000"/>
          <w:spacing w:val="2"/>
          <w:sz w:val="28"/>
          <w:szCs w:val="28"/>
          <w:shd w:val="clear" w:color="auto" w:fill="FFFFFF"/>
        </w:rPr>
        <w:t>мера.</w:t>
      </w:r>
    </w:p>
    <w:p w:rsidR="009144A9" w:rsidRDefault="009144A9" w:rsidP="009144A9">
      <w:pPr>
        <w:spacing w:line="360" w:lineRule="auto"/>
        <w:ind w:firstLine="709"/>
        <w:jc w:val="both"/>
        <w:rPr>
          <w:rFonts w:ascii="Times New Roman" w:hAnsi="Times New Roman" w:cs="Times New Roman"/>
          <w:color w:val="000000"/>
          <w:spacing w:val="2"/>
          <w:sz w:val="28"/>
          <w:szCs w:val="28"/>
          <w:shd w:val="clear" w:color="auto" w:fill="FFFFFF"/>
        </w:rPr>
      </w:pPr>
      <w:r w:rsidRPr="003243CF">
        <w:rPr>
          <w:rFonts w:ascii="Times New Roman" w:hAnsi="Times New Roman" w:cs="Times New Roman"/>
          <w:color w:val="000000"/>
          <w:spacing w:val="2"/>
          <w:sz w:val="28"/>
          <w:szCs w:val="28"/>
          <w:shd w:val="clear" w:color="auto" w:fill="FFFFFF"/>
        </w:rPr>
        <w:t xml:space="preserve">Как правило, существует несколько шагов в любом анализе </w:t>
      </w:r>
      <w:r w:rsidR="00990F37">
        <w:rPr>
          <w:rFonts w:ascii="Times New Roman" w:hAnsi="Times New Roman" w:cs="Times New Roman"/>
          <w:color w:val="000000"/>
          <w:spacing w:val="2"/>
          <w:sz w:val="28"/>
          <w:szCs w:val="28"/>
          <w:shd w:val="clear" w:color="auto" w:fill="FFFFFF"/>
        </w:rPr>
        <w:t>допустимости</w:t>
      </w:r>
      <w:r>
        <w:rPr>
          <w:rFonts w:ascii="Times New Roman" w:hAnsi="Times New Roman" w:cs="Times New Roman"/>
          <w:color w:val="000000"/>
          <w:spacing w:val="2"/>
          <w:sz w:val="28"/>
          <w:szCs w:val="28"/>
          <w:shd w:val="clear" w:color="auto" w:fill="FFFFFF"/>
        </w:rPr>
        <w:t xml:space="preserve"> вмешательства:</w:t>
      </w:r>
    </w:p>
    <w:p w:rsidR="009144A9" w:rsidRPr="00BB46D0" w:rsidRDefault="009144A9" w:rsidP="009144A9">
      <w:pPr>
        <w:pStyle w:val="ae"/>
        <w:numPr>
          <w:ilvl w:val="0"/>
          <w:numId w:val="23"/>
        </w:numPr>
        <w:spacing w:after="0" w:line="360" w:lineRule="auto"/>
        <w:ind w:firstLine="709"/>
        <w:jc w:val="both"/>
        <w:rPr>
          <w:rFonts w:ascii="Times New Roman" w:hAnsi="Times New Roman" w:cs="Times New Roman"/>
          <w:color w:val="000000"/>
          <w:spacing w:val="2"/>
          <w:sz w:val="28"/>
          <w:szCs w:val="28"/>
          <w:shd w:val="clear" w:color="auto" w:fill="FFFFFF"/>
        </w:rPr>
      </w:pPr>
      <w:r w:rsidRPr="00BB46D0">
        <w:rPr>
          <w:rFonts w:ascii="Times New Roman" w:hAnsi="Times New Roman" w:cs="Times New Roman"/>
          <w:i/>
          <w:color w:val="000000"/>
          <w:spacing w:val="2"/>
          <w:sz w:val="28"/>
          <w:szCs w:val="28"/>
          <w:shd w:val="clear" w:color="auto" w:fill="FFFFFF"/>
        </w:rPr>
        <w:t>нацелена ли предполагаемая мера на законную цель в контексте прав государства-реципиента инвестиций.</w:t>
      </w:r>
      <w:r w:rsidRPr="00BB46D0">
        <w:rPr>
          <w:rFonts w:ascii="Times New Roman" w:hAnsi="Times New Roman" w:cs="Times New Roman"/>
          <w:color w:val="000000"/>
          <w:spacing w:val="2"/>
          <w:sz w:val="28"/>
          <w:szCs w:val="28"/>
          <w:shd w:val="clear" w:color="auto" w:fill="FFFFFF"/>
        </w:rPr>
        <w:t xml:space="preserve"> Это не анализ мер, как таковых, а скорее того, имеет ли вообще государство-реципиент право на это пространство вмешательства;</w:t>
      </w:r>
    </w:p>
    <w:p w:rsidR="009144A9" w:rsidRDefault="009144A9" w:rsidP="009144A9">
      <w:pPr>
        <w:pStyle w:val="ae"/>
        <w:numPr>
          <w:ilvl w:val="0"/>
          <w:numId w:val="23"/>
        </w:numPr>
        <w:spacing w:after="0" w:line="360" w:lineRule="auto"/>
        <w:ind w:firstLine="709"/>
        <w:jc w:val="both"/>
        <w:rPr>
          <w:rFonts w:ascii="Times New Roman" w:hAnsi="Times New Roman" w:cs="Times New Roman"/>
          <w:color w:val="000000"/>
          <w:spacing w:val="2"/>
          <w:sz w:val="28"/>
          <w:szCs w:val="28"/>
          <w:shd w:val="clear" w:color="auto" w:fill="FFFFFF"/>
        </w:rPr>
      </w:pPr>
      <w:r w:rsidRPr="00BB46D0">
        <w:rPr>
          <w:rFonts w:ascii="Times New Roman" w:hAnsi="Times New Roman" w:cs="Times New Roman"/>
          <w:i/>
          <w:color w:val="000000"/>
          <w:spacing w:val="2"/>
          <w:sz w:val="28"/>
          <w:szCs w:val="28"/>
          <w:shd w:val="clear" w:color="auto" w:fill="FFFFFF"/>
        </w:rPr>
        <w:t>существует ли реальная связь между принятой мерой и целью вмешательства.</w:t>
      </w:r>
      <w:r w:rsidRPr="00BB46D0">
        <w:rPr>
          <w:rFonts w:ascii="Times New Roman" w:hAnsi="Times New Roman" w:cs="Times New Roman"/>
          <w:color w:val="000000"/>
          <w:spacing w:val="2"/>
          <w:sz w:val="28"/>
          <w:szCs w:val="28"/>
          <w:shd w:val="clear" w:color="auto" w:fill="FFFFFF"/>
        </w:rPr>
        <w:t xml:space="preserve"> В некоторых случаях это может быть спорным, если есть</w:t>
      </w:r>
      <w:r>
        <w:rPr>
          <w:rFonts w:ascii="Times New Roman" w:hAnsi="Times New Roman" w:cs="Times New Roman"/>
          <w:color w:val="000000"/>
          <w:spacing w:val="2"/>
          <w:sz w:val="28"/>
          <w:szCs w:val="28"/>
          <w:shd w:val="clear" w:color="auto" w:fill="FFFFFF"/>
        </w:rPr>
        <w:t xml:space="preserve"> </w:t>
      </w:r>
      <w:r w:rsidRPr="00BB46D0">
        <w:rPr>
          <w:rFonts w:ascii="Times New Roman" w:hAnsi="Times New Roman" w:cs="Times New Roman"/>
          <w:color w:val="000000"/>
          <w:spacing w:val="2"/>
          <w:sz w:val="28"/>
          <w:szCs w:val="28"/>
          <w:shd w:val="clear" w:color="auto" w:fill="FFFFFF"/>
        </w:rPr>
        <w:t xml:space="preserve">убеждение о том, что эта мера является замаскированной мерой защиты (протекционизм). В других обстоятельствах связь может быть установлена или не установлена через анализ того, является ли эта мера </w:t>
      </w:r>
      <w:proofErr w:type="gramStart"/>
      <w:r w:rsidRPr="00BB46D0">
        <w:rPr>
          <w:rFonts w:ascii="Times New Roman" w:hAnsi="Times New Roman" w:cs="Times New Roman"/>
          <w:color w:val="000000"/>
          <w:spacing w:val="2"/>
          <w:sz w:val="28"/>
          <w:szCs w:val="28"/>
          <w:shd w:val="clear" w:color="auto" w:fill="FFFFFF"/>
        </w:rPr>
        <w:t>самым  приемлемым</w:t>
      </w:r>
      <w:proofErr w:type="gramEnd"/>
      <w:r w:rsidRPr="00BB46D0">
        <w:rPr>
          <w:rFonts w:ascii="Times New Roman" w:hAnsi="Times New Roman" w:cs="Times New Roman"/>
          <w:color w:val="000000"/>
          <w:spacing w:val="2"/>
          <w:sz w:val="28"/>
          <w:szCs w:val="28"/>
          <w:shd w:val="clear" w:color="auto" w:fill="FFFFFF"/>
        </w:rPr>
        <w:t xml:space="preserve"> средством достижения цели</w:t>
      </w:r>
      <w:r>
        <w:rPr>
          <w:rFonts w:ascii="Times New Roman" w:hAnsi="Times New Roman" w:cs="Times New Roman"/>
          <w:color w:val="000000"/>
          <w:spacing w:val="2"/>
          <w:sz w:val="28"/>
          <w:szCs w:val="28"/>
          <w:shd w:val="clear" w:color="auto" w:fill="FFFFFF"/>
        </w:rPr>
        <w:t>;</w:t>
      </w:r>
    </w:p>
    <w:p w:rsidR="009144A9" w:rsidRPr="00BB46D0" w:rsidRDefault="009144A9" w:rsidP="009144A9">
      <w:pPr>
        <w:pStyle w:val="ae"/>
        <w:numPr>
          <w:ilvl w:val="0"/>
          <w:numId w:val="23"/>
        </w:numPr>
        <w:spacing w:after="0" w:line="360" w:lineRule="auto"/>
        <w:ind w:firstLine="709"/>
        <w:jc w:val="both"/>
        <w:rPr>
          <w:rFonts w:ascii="Times New Roman" w:hAnsi="Times New Roman" w:cs="Times New Roman"/>
          <w:color w:val="000000"/>
          <w:spacing w:val="2"/>
          <w:sz w:val="28"/>
          <w:szCs w:val="28"/>
          <w:shd w:val="clear" w:color="auto" w:fill="FFFFFF"/>
        </w:rPr>
      </w:pPr>
      <w:r w:rsidRPr="00BB46D0">
        <w:rPr>
          <w:rFonts w:ascii="Times New Roman" w:hAnsi="Times New Roman" w:cs="Times New Roman"/>
          <w:i/>
          <w:color w:val="000000"/>
          <w:spacing w:val="2"/>
          <w:sz w:val="28"/>
          <w:szCs w:val="28"/>
          <w:shd w:val="clear" w:color="auto" w:fill="FFFFFF"/>
        </w:rPr>
        <w:t>анализ затрат и выгод в отношении предполагаемой выгоды и вероятного вмешательства в права инвестора по сравнению с альтернативными мерами</w:t>
      </w:r>
      <w:r>
        <w:rPr>
          <w:rFonts w:ascii="Times New Roman" w:hAnsi="Times New Roman" w:cs="Times New Roman"/>
          <w:color w:val="000000"/>
          <w:spacing w:val="2"/>
          <w:sz w:val="28"/>
          <w:szCs w:val="28"/>
          <w:shd w:val="clear" w:color="auto" w:fill="FFFFFF"/>
        </w:rPr>
        <w:t>. Это важно</w:t>
      </w:r>
      <w:r w:rsidRPr="00BB46D0">
        <w:rPr>
          <w:rFonts w:ascii="Times New Roman" w:hAnsi="Times New Roman" w:cs="Times New Roman"/>
          <w:color w:val="000000"/>
          <w:spacing w:val="2"/>
          <w:sz w:val="28"/>
          <w:szCs w:val="28"/>
          <w:shd w:val="clear" w:color="auto" w:fill="FFFFFF"/>
        </w:rPr>
        <w:t xml:space="preserve">, поскольку </w:t>
      </w:r>
      <w:r>
        <w:rPr>
          <w:rFonts w:ascii="Times New Roman" w:hAnsi="Times New Roman" w:cs="Times New Roman"/>
          <w:color w:val="000000"/>
          <w:spacing w:val="2"/>
          <w:sz w:val="28"/>
          <w:szCs w:val="28"/>
          <w:shd w:val="clear" w:color="auto" w:fill="FFFFFF"/>
        </w:rPr>
        <w:t>очевидно</w:t>
      </w:r>
      <w:r w:rsidRPr="00BB46D0">
        <w:rPr>
          <w:rFonts w:ascii="Times New Roman" w:hAnsi="Times New Roman" w:cs="Times New Roman"/>
          <w:color w:val="000000"/>
          <w:spacing w:val="2"/>
          <w:sz w:val="28"/>
          <w:szCs w:val="28"/>
          <w:shd w:val="clear" w:color="auto" w:fill="FFFFFF"/>
        </w:rPr>
        <w:t xml:space="preserve">, что </w:t>
      </w:r>
      <w:r>
        <w:rPr>
          <w:rFonts w:ascii="Times New Roman" w:hAnsi="Times New Roman" w:cs="Times New Roman"/>
          <w:color w:val="000000"/>
          <w:spacing w:val="2"/>
          <w:sz w:val="28"/>
          <w:szCs w:val="28"/>
          <w:shd w:val="clear" w:color="auto" w:fill="FFFFFF"/>
        </w:rPr>
        <w:t>государству следует принимат</w:t>
      </w:r>
      <w:r w:rsidRPr="00BB46D0">
        <w:rPr>
          <w:rFonts w:ascii="Times New Roman" w:hAnsi="Times New Roman" w:cs="Times New Roman"/>
          <w:color w:val="000000"/>
          <w:spacing w:val="2"/>
          <w:sz w:val="28"/>
          <w:szCs w:val="28"/>
          <w:shd w:val="clear" w:color="auto" w:fill="FFFFFF"/>
        </w:rPr>
        <w:t>ь наименее ограничительную меру</w:t>
      </w:r>
      <w:r>
        <w:rPr>
          <w:rStyle w:val="a9"/>
          <w:rFonts w:ascii="Times New Roman" w:hAnsi="Times New Roman" w:cs="Times New Roman"/>
          <w:color w:val="000000"/>
          <w:spacing w:val="2"/>
          <w:sz w:val="28"/>
          <w:szCs w:val="28"/>
          <w:shd w:val="clear" w:color="auto" w:fill="FFFFFF"/>
        </w:rPr>
        <w:footnoteReference w:id="52"/>
      </w:r>
      <w:r w:rsidRPr="00BB46D0">
        <w:rPr>
          <w:rFonts w:ascii="Times New Roman" w:hAnsi="Times New Roman" w:cs="Times New Roman"/>
          <w:color w:val="000000"/>
          <w:spacing w:val="2"/>
          <w:sz w:val="28"/>
          <w:szCs w:val="28"/>
          <w:shd w:val="clear" w:color="auto" w:fill="FFFFFF"/>
        </w:rPr>
        <w:t>.</w:t>
      </w:r>
    </w:p>
    <w:p w:rsidR="009144A9" w:rsidRDefault="009144A9" w:rsidP="009144A9">
      <w:pPr>
        <w:spacing w:line="360" w:lineRule="auto"/>
        <w:ind w:left="360" w:firstLine="709"/>
        <w:jc w:val="both"/>
        <w:rPr>
          <w:rFonts w:ascii="Times New Roman" w:hAnsi="Times New Roman" w:cs="Times New Roman"/>
          <w:color w:val="000000"/>
          <w:spacing w:val="2"/>
          <w:sz w:val="28"/>
          <w:szCs w:val="28"/>
          <w:shd w:val="clear" w:color="auto" w:fill="FFFFFF"/>
        </w:rPr>
      </w:pPr>
      <w:r>
        <w:rPr>
          <w:rFonts w:ascii="Times New Roman" w:hAnsi="Times New Roman" w:cs="Times New Roman"/>
          <w:color w:val="000000"/>
          <w:spacing w:val="2"/>
          <w:sz w:val="28"/>
          <w:szCs w:val="28"/>
          <w:shd w:val="clear" w:color="auto" w:fill="FFFFFF"/>
        </w:rPr>
        <w:t>Ниже будут рассмотрены</w:t>
      </w:r>
      <w:r w:rsidRPr="00BB46D0">
        <w:rPr>
          <w:rFonts w:ascii="Times New Roman" w:hAnsi="Times New Roman" w:cs="Times New Roman"/>
          <w:color w:val="000000"/>
          <w:spacing w:val="2"/>
          <w:sz w:val="28"/>
          <w:szCs w:val="28"/>
          <w:shd w:val="clear" w:color="auto" w:fill="FFFFFF"/>
        </w:rPr>
        <w:t xml:space="preserve"> некоторые</w:t>
      </w:r>
      <w:r>
        <w:rPr>
          <w:rFonts w:ascii="Times New Roman" w:hAnsi="Times New Roman" w:cs="Times New Roman"/>
          <w:color w:val="000000"/>
          <w:spacing w:val="2"/>
          <w:sz w:val="28"/>
          <w:szCs w:val="28"/>
          <w:shd w:val="clear" w:color="auto" w:fill="FFFFFF"/>
        </w:rPr>
        <w:t xml:space="preserve"> сильные и слабые</w:t>
      </w:r>
      <w:r w:rsidRPr="00BB46D0">
        <w:rPr>
          <w:rFonts w:ascii="Times New Roman" w:hAnsi="Times New Roman" w:cs="Times New Roman"/>
          <w:color w:val="000000"/>
          <w:spacing w:val="2"/>
          <w:sz w:val="28"/>
          <w:szCs w:val="28"/>
          <w:shd w:val="clear" w:color="auto" w:fill="FFFFFF"/>
        </w:rPr>
        <w:t xml:space="preserve"> сторон</w:t>
      </w:r>
      <w:r>
        <w:rPr>
          <w:rFonts w:ascii="Times New Roman" w:hAnsi="Times New Roman" w:cs="Times New Roman"/>
          <w:color w:val="000000"/>
          <w:spacing w:val="2"/>
          <w:sz w:val="28"/>
          <w:szCs w:val="28"/>
          <w:shd w:val="clear" w:color="auto" w:fill="FFFFFF"/>
        </w:rPr>
        <w:t>ы</w:t>
      </w:r>
      <w:r w:rsidRPr="00BB46D0">
        <w:rPr>
          <w:rFonts w:ascii="Times New Roman" w:hAnsi="Times New Roman" w:cs="Times New Roman"/>
          <w:color w:val="000000"/>
          <w:spacing w:val="2"/>
          <w:sz w:val="28"/>
          <w:szCs w:val="28"/>
          <w:shd w:val="clear" w:color="auto" w:fill="FFFFFF"/>
        </w:rPr>
        <w:t xml:space="preserve"> альтернативных тестов, используемых </w:t>
      </w:r>
      <w:r w:rsidR="00D63D2E">
        <w:rPr>
          <w:rFonts w:ascii="Times New Roman" w:hAnsi="Times New Roman" w:cs="Times New Roman"/>
          <w:color w:val="000000"/>
          <w:spacing w:val="2"/>
          <w:sz w:val="28"/>
          <w:szCs w:val="28"/>
          <w:shd w:val="clear" w:color="auto" w:fill="FFFFFF"/>
        </w:rPr>
        <w:t xml:space="preserve">международной </w:t>
      </w:r>
      <w:r>
        <w:rPr>
          <w:rFonts w:ascii="Times New Roman" w:hAnsi="Times New Roman" w:cs="Times New Roman"/>
          <w:color w:val="000000"/>
          <w:spacing w:val="2"/>
          <w:sz w:val="28"/>
          <w:szCs w:val="28"/>
          <w:shd w:val="clear" w:color="auto" w:fill="FFFFFF"/>
        </w:rPr>
        <w:t>арбитражной практикой для оценки границ вмешательства государства в права инвестора, такие как:</w:t>
      </w:r>
    </w:p>
    <w:p w:rsidR="009144A9" w:rsidRPr="003376E8" w:rsidRDefault="009144A9" w:rsidP="009144A9">
      <w:pPr>
        <w:pStyle w:val="ae"/>
        <w:numPr>
          <w:ilvl w:val="0"/>
          <w:numId w:val="24"/>
        </w:numPr>
        <w:spacing w:after="0" w:line="360" w:lineRule="auto"/>
        <w:ind w:firstLine="709"/>
        <w:jc w:val="both"/>
        <w:rPr>
          <w:rFonts w:ascii="Times New Roman" w:hAnsi="Times New Roman" w:cs="Times New Roman"/>
          <w:color w:val="000000"/>
          <w:spacing w:val="2"/>
          <w:sz w:val="28"/>
          <w:szCs w:val="28"/>
          <w:shd w:val="clear" w:color="auto" w:fill="FFFFFF"/>
        </w:rPr>
      </w:pPr>
      <w:r w:rsidRPr="003376E8">
        <w:rPr>
          <w:rFonts w:ascii="Times New Roman" w:hAnsi="Times New Roman" w:cs="Times New Roman"/>
          <w:color w:val="000000"/>
          <w:spacing w:val="2"/>
          <w:sz w:val="28"/>
          <w:szCs w:val="28"/>
          <w:shd w:val="clear" w:color="auto" w:fill="FFFFFF"/>
        </w:rPr>
        <w:t>необходимость,</w:t>
      </w:r>
    </w:p>
    <w:p w:rsidR="009144A9" w:rsidRPr="003376E8" w:rsidRDefault="009144A9" w:rsidP="009144A9">
      <w:pPr>
        <w:pStyle w:val="ae"/>
        <w:numPr>
          <w:ilvl w:val="0"/>
          <w:numId w:val="24"/>
        </w:numPr>
        <w:spacing w:after="0" w:line="360" w:lineRule="auto"/>
        <w:ind w:firstLine="709"/>
        <w:jc w:val="both"/>
        <w:rPr>
          <w:rFonts w:ascii="Times New Roman" w:hAnsi="Times New Roman" w:cs="Times New Roman"/>
          <w:color w:val="000000"/>
          <w:spacing w:val="2"/>
          <w:sz w:val="28"/>
          <w:szCs w:val="28"/>
          <w:shd w:val="clear" w:color="auto" w:fill="FFFFFF"/>
        </w:rPr>
      </w:pPr>
      <w:r w:rsidRPr="003376E8">
        <w:rPr>
          <w:rFonts w:ascii="Times New Roman" w:hAnsi="Times New Roman" w:cs="Times New Roman"/>
          <w:color w:val="000000"/>
          <w:spacing w:val="2"/>
          <w:sz w:val="28"/>
          <w:szCs w:val="28"/>
          <w:shd w:val="clear" w:color="auto" w:fill="FFFFFF"/>
        </w:rPr>
        <w:t xml:space="preserve">разумность, </w:t>
      </w:r>
    </w:p>
    <w:p w:rsidR="009144A9" w:rsidRPr="003376E8" w:rsidRDefault="009144A9" w:rsidP="009144A9">
      <w:pPr>
        <w:pStyle w:val="ae"/>
        <w:numPr>
          <w:ilvl w:val="0"/>
          <w:numId w:val="24"/>
        </w:numPr>
        <w:spacing w:after="0" w:line="360" w:lineRule="auto"/>
        <w:ind w:firstLine="709"/>
        <w:jc w:val="both"/>
        <w:rPr>
          <w:rFonts w:ascii="Times New Roman" w:hAnsi="Times New Roman" w:cs="Times New Roman"/>
          <w:color w:val="000000"/>
          <w:spacing w:val="2"/>
          <w:sz w:val="28"/>
          <w:szCs w:val="28"/>
          <w:shd w:val="clear" w:color="auto" w:fill="FFFFFF"/>
        </w:rPr>
      </w:pPr>
      <w:r w:rsidRPr="003376E8">
        <w:rPr>
          <w:rFonts w:ascii="Times New Roman" w:hAnsi="Times New Roman" w:cs="Times New Roman"/>
          <w:color w:val="000000"/>
          <w:spacing w:val="2"/>
          <w:sz w:val="28"/>
          <w:szCs w:val="28"/>
          <w:shd w:val="clear" w:color="auto" w:fill="FFFFFF"/>
        </w:rPr>
        <w:t>пропорциональность,</w:t>
      </w:r>
    </w:p>
    <w:p w:rsidR="009144A9" w:rsidRDefault="009144A9" w:rsidP="009144A9">
      <w:pPr>
        <w:pStyle w:val="ae"/>
        <w:numPr>
          <w:ilvl w:val="0"/>
          <w:numId w:val="24"/>
        </w:numPr>
        <w:spacing w:after="0" w:line="360" w:lineRule="auto"/>
        <w:ind w:firstLine="709"/>
        <w:jc w:val="both"/>
        <w:rPr>
          <w:rFonts w:ascii="Times New Roman" w:hAnsi="Times New Roman" w:cs="Times New Roman"/>
          <w:color w:val="000000"/>
          <w:spacing w:val="2"/>
          <w:sz w:val="28"/>
          <w:szCs w:val="28"/>
          <w:shd w:val="clear" w:color="auto" w:fill="FFFFFF"/>
        </w:rPr>
      </w:pPr>
      <w:r w:rsidRPr="003376E8">
        <w:rPr>
          <w:rFonts w:ascii="Times New Roman" w:hAnsi="Times New Roman" w:cs="Times New Roman"/>
          <w:color w:val="000000"/>
          <w:spacing w:val="2"/>
          <w:sz w:val="28"/>
          <w:szCs w:val="28"/>
          <w:shd w:val="clear" w:color="auto" w:fill="FFFFFF"/>
        </w:rPr>
        <w:t>выбор наименее ограничительной меры</w:t>
      </w:r>
      <w:r>
        <w:rPr>
          <w:rFonts w:ascii="Times New Roman" w:hAnsi="Times New Roman" w:cs="Times New Roman"/>
          <w:color w:val="000000"/>
          <w:spacing w:val="2"/>
          <w:sz w:val="28"/>
          <w:szCs w:val="28"/>
          <w:shd w:val="clear" w:color="auto" w:fill="FFFFFF"/>
        </w:rPr>
        <w:t>.</w:t>
      </w:r>
    </w:p>
    <w:p w:rsidR="00851221" w:rsidRPr="00990F37" w:rsidRDefault="00F179BD" w:rsidP="00851221">
      <w:pPr>
        <w:ind w:firstLine="709"/>
        <w:rPr>
          <w:rFonts w:ascii="Times New Roman" w:hAnsi="Times New Roman" w:cs="Times New Roman"/>
          <w:b/>
          <w:i/>
          <w:sz w:val="28"/>
        </w:rPr>
      </w:pPr>
      <w:r w:rsidRPr="00990F37">
        <w:rPr>
          <w:rFonts w:ascii="Times New Roman" w:hAnsi="Times New Roman" w:cs="Times New Roman"/>
          <w:b/>
          <w:i/>
          <w:sz w:val="28"/>
        </w:rPr>
        <w:lastRenderedPageBreak/>
        <w:t>Необходимость</w:t>
      </w:r>
    </w:p>
    <w:p w:rsidR="000F7C3A" w:rsidRDefault="009C79DD" w:rsidP="00015083">
      <w:pPr>
        <w:spacing w:line="360" w:lineRule="auto"/>
        <w:ind w:firstLine="709"/>
        <w:jc w:val="both"/>
        <w:rPr>
          <w:rFonts w:ascii="Times New Roman" w:hAnsi="Times New Roman" w:cs="Times New Roman"/>
          <w:sz w:val="28"/>
        </w:rPr>
      </w:pPr>
      <w:r w:rsidRPr="009C79DD">
        <w:rPr>
          <w:rFonts w:ascii="Times New Roman" w:hAnsi="Times New Roman" w:cs="Times New Roman"/>
          <w:sz w:val="28"/>
        </w:rPr>
        <w:t>Чтобы корректно оценивать необход</w:t>
      </w:r>
      <w:r w:rsidR="000F7C3A">
        <w:rPr>
          <w:rFonts w:ascii="Times New Roman" w:hAnsi="Times New Roman" w:cs="Times New Roman"/>
          <w:sz w:val="28"/>
        </w:rPr>
        <w:t>имость вмешательства, требуется:</w:t>
      </w:r>
    </w:p>
    <w:p w:rsidR="000F7C3A" w:rsidRPr="000F7C3A" w:rsidRDefault="009C79DD" w:rsidP="00015083">
      <w:pPr>
        <w:pStyle w:val="ae"/>
        <w:numPr>
          <w:ilvl w:val="0"/>
          <w:numId w:val="26"/>
        </w:numPr>
        <w:spacing w:line="360" w:lineRule="auto"/>
        <w:jc w:val="both"/>
        <w:rPr>
          <w:rFonts w:ascii="Times New Roman" w:hAnsi="Times New Roman" w:cs="Times New Roman"/>
          <w:sz w:val="28"/>
        </w:rPr>
      </w:pPr>
      <w:r w:rsidRPr="000F7C3A">
        <w:rPr>
          <w:rFonts w:ascii="Times New Roman" w:hAnsi="Times New Roman" w:cs="Times New Roman"/>
          <w:sz w:val="28"/>
        </w:rPr>
        <w:t>определение критериев</w:t>
      </w:r>
      <w:r w:rsidR="000F7C3A" w:rsidRPr="000F7C3A">
        <w:rPr>
          <w:rFonts w:ascii="Times New Roman" w:hAnsi="Times New Roman" w:cs="Times New Roman"/>
          <w:sz w:val="28"/>
        </w:rPr>
        <w:t xml:space="preserve"> необходимости</w:t>
      </w:r>
      <w:r w:rsidR="000F7C3A">
        <w:rPr>
          <w:rFonts w:ascii="Times New Roman" w:hAnsi="Times New Roman" w:cs="Times New Roman"/>
          <w:sz w:val="28"/>
        </w:rPr>
        <w:t>;</w:t>
      </w:r>
    </w:p>
    <w:p w:rsidR="000F7C3A" w:rsidRPr="000F7C3A" w:rsidRDefault="000F7C3A" w:rsidP="00015083">
      <w:pPr>
        <w:pStyle w:val="ae"/>
        <w:numPr>
          <w:ilvl w:val="0"/>
          <w:numId w:val="26"/>
        </w:numPr>
        <w:spacing w:line="360" w:lineRule="auto"/>
        <w:jc w:val="both"/>
        <w:rPr>
          <w:rFonts w:ascii="Times New Roman" w:hAnsi="Times New Roman" w:cs="Times New Roman"/>
          <w:sz w:val="28"/>
        </w:rPr>
      </w:pPr>
      <w:r w:rsidRPr="000F7C3A">
        <w:rPr>
          <w:rFonts w:ascii="Times New Roman" w:hAnsi="Times New Roman" w:cs="Times New Roman"/>
          <w:sz w:val="28"/>
        </w:rPr>
        <w:t>анализ</w:t>
      </w:r>
      <w:r w:rsidR="009C79DD" w:rsidRPr="000F7C3A">
        <w:rPr>
          <w:rFonts w:ascii="Times New Roman" w:hAnsi="Times New Roman" w:cs="Times New Roman"/>
          <w:sz w:val="28"/>
        </w:rPr>
        <w:t xml:space="preserve"> потенциальных проблем или выгод применения этого теста со стороны арбитров. </w:t>
      </w:r>
    </w:p>
    <w:p w:rsidR="009C79DD" w:rsidRDefault="009C79DD" w:rsidP="00015083">
      <w:pPr>
        <w:spacing w:line="360" w:lineRule="auto"/>
        <w:ind w:firstLine="709"/>
        <w:jc w:val="both"/>
        <w:rPr>
          <w:rFonts w:ascii="Times New Roman" w:hAnsi="Times New Roman" w:cs="Times New Roman"/>
          <w:sz w:val="28"/>
        </w:rPr>
      </w:pPr>
      <w:r w:rsidRPr="009C79DD">
        <w:rPr>
          <w:rFonts w:ascii="Times New Roman" w:hAnsi="Times New Roman" w:cs="Times New Roman"/>
          <w:sz w:val="28"/>
        </w:rPr>
        <w:t>Арбитражная практика показывает</w:t>
      </w:r>
      <w:r>
        <w:rPr>
          <w:rFonts w:ascii="Times New Roman" w:hAnsi="Times New Roman" w:cs="Times New Roman"/>
          <w:sz w:val="28"/>
        </w:rPr>
        <w:t>,</w:t>
      </w:r>
      <w:r w:rsidRPr="009C79DD">
        <w:rPr>
          <w:rFonts w:ascii="Times New Roman" w:hAnsi="Times New Roman" w:cs="Times New Roman"/>
          <w:sz w:val="28"/>
        </w:rPr>
        <w:t xml:space="preserve"> что в международных инвестиционных споров аргумент об оценке необходимости вмешательства исполь</w:t>
      </w:r>
      <w:r w:rsidR="000F7C3A">
        <w:rPr>
          <w:rFonts w:ascii="Times New Roman" w:hAnsi="Times New Roman" w:cs="Times New Roman"/>
          <w:sz w:val="28"/>
        </w:rPr>
        <w:t xml:space="preserve">зуется без строгой формальной </w:t>
      </w:r>
      <w:r w:rsidRPr="009C79DD">
        <w:rPr>
          <w:rFonts w:ascii="Times New Roman" w:hAnsi="Times New Roman" w:cs="Times New Roman"/>
          <w:sz w:val="28"/>
        </w:rPr>
        <w:t>системы</w:t>
      </w:r>
      <w:r>
        <w:rPr>
          <w:rFonts w:ascii="Times New Roman" w:hAnsi="Times New Roman" w:cs="Times New Roman"/>
          <w:sz w:val="28"/>
        </w:rPr>
        <w:t>.</w:t>
      </w:r>
    </w:p>
    <w:p w:rsidR="009C79DD" w:rsidRDefault="009C79DD" w:rsidP="00015083">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Дело </w:t>
      </w:r>
      <w:r w:rsidRPr="009C79DD">
        <w:rPr>
          <w:rFonts w:ascii="Times New Roman" w:hAnsi="Times New Roman" w:cs="Times New Roman"/>
          <w:sz w:val="28"/>
        </w:rPr>
        <w:t xml:space="preserve">LG &amp; E </w:t>
      </w:r>
      <w:proofErr w:type="spellStart"/>
      <w:r w:rsidRPr="009C79DD">
        <w:rPr>
          <w:rFonts w:ascii="Times New Roman" w:hAnsi="Times New Roman" w:cs="Times New Roman"/>
          <w:sz w:val="28"/>
        </w:rPr>
        <w:t>Energy</w:t>
      </w:r>
      <w:proofErr w:type="spellEnd"/>
      <w:r w:rsidRPr="009C79DD">
        <w:rPr>
          <w:rFonts w:ascii="Times New Roman" w:hAnsi="Times New Roman" w:cs="Times New Roman"/>
          <w:sz w:val="28"/>
        </w:rPr>
        <w:t xml:space="preserve"> </w:t>
      </w:r>
      <w:proofErr w:type="spellStart"/>
      <w:r w:rsidRPr="009C79DD">
        <w:rPr>
          <w:rFonts w:ascii="Times New Roman" w:hAnsi="Times New Roman" w:cs="Times New Roman"/>
          <w:sz w:val="28"/>
        </w:rPr>
        <w:t>Corp</w:t>
      </w:r>
      <w:proofErr w:type="spellEnd"/>
      <w:r w:rsidRPr="009C79DD">
        <w:rPr>
          <w:rFonts w:ascii="Times New Roman" w:hAnsi="Times New Roman" w:cs="Times New Roman"/>
          <w:sz w:val="28"/>
        </w:rPr>
        <w:t xml:space="preserve"> v</w:t>
      </w:r>
      <w:r>
        <w:rPr>
          <w:rFonts w:ascii="Times New Roman" w:hAnsi="Times New Roman" w:cs="Times New Roman"/>
          <w:sz w:val="28"/>
          <w:lang w:val="en-US"/>
        </w:rPr>
        <w:t>s</w:t>
      </w:r>
      <w:r>
        <w:rPr>
          <w:rFonts w:ascii="Times New Roman" w:hAnsi="Times New Roman" w:cs="Times New Roman"/>
          <w:sz w:val="28"/>
        </w:rPr>
        <w:t>.</w:t>
      </w:r>
      <w:r w:rsidRPr="009C79DD">
        <w:rPr>
          <w:rFonts w:ascii="Times New Roman" w:hAnsi="Times New Roman" w:cs="Times New Roman"/>
          <w:sz w:val="28"/>
        </w:rPr>
        <w:t xml:space="preserve"> </w:t>
      </w:r>
      <w:proofErr w:type="spellStart"/>
      <w:r w:rsidRPr="009C79DD">
        <w:rPr>
          <w:rFonts w:ascii="Times New Roman" w:hAnsi="Times New Roman" w:cs="Times New Roman"/>
          <w:sz w:val="28"/>
        </w:rPr>
        <w:t>Argentina</w:t>
      </w:r>
      <w:proofErr w:type="spellEnd"/>
      <w:r w:rsidR="00CD44E8">
        <w:rPr>
          <w:rStyle w:val="a9"/>
          <w:rFonts w:ascii="Times New Roman" w:hAnsi="Times New Roman" w:cs="Times New Roman"/>
          <w:sz w:val="28"/>
        </w:rPr>
        <w:footnoteReference w:id="53"/>
      </w:r>
      <w:r>
        <w:rPr>
          <w:rFonts w:ascii="Times New Roman" w:hAnsi="Times New Roman" w:cs="Times New Roman"/>
          <w:sz w:val="28"/>
        </w:rPr>
        <w:t xml:space="preserve"> касалось чрезвычайных мер, принятых Аргентиной в 2001-20</w:t>
      </w:r>
      <w:r w:rsidRPr="009C79DD">
        <w:rPr>
          <w:rFonts w:ascii="Times New Roman" w:hAnsi="Times New Roman" w:cs="Times New Roman"/>
          <w:sz w:val="28"/>
        </w:rPr>
        <w:t xml:space="preserve">02 году в результате своего финансового и экономического кризиса, который </w:t>
      </w:r>
      <w:r>
        <w:rPr>
          <w:rFonts w:ascii="Times New Roman" w:hAnsi="Times New Roman" w:cs="Times New Roman"/>
          <w:sz w:val="28"/>
        </w:rPr>
        <w:t>нарушал права инвесторов по ДИС, заключенному между США и</w:t>
      </w:r>
      <w:r w:rsidR="009C0306">
        <w:rPr>
          <w:rFonts w:ascii="Times New Roman" w:hAnsi="Times New Roman" w:cs="Times New Roman"/>
          <w:sz w:val="28"/>
        </w:rPr>
        <w:t xml:space="preserve"> </w:t>
      </w:r>
      <w:r>
        <w:rPr>
          <w:rFonts w:ascii="Times New Roman" w:hAnsi="Times New Roman" w:cs="Times New Roman"/>
          <w:sz w:val="28"/>
        </w:rPr>
        <w:t>Аргентиной</w:t>
      </w:r>
      <w:r w:rsidRPr="009C79DD">
        <w:rPr>
          <w:rFonts w:ascii="Times New Roman" w:hAnsi="Times New Roman" w:cs="Times New Roman"/>
          <w:sz w:val="28"/>
        </w:rPr>
        <w:t xml:space="preserve">. </w:t>
      </w:r>
      <w:r>
        <w:rPr>
          <w:rFonts w:ascii="Times New Roman" w:hAnsi="Times New Roman" w:cs="Times New Roman"/>
          <w:sz w:val="28"/>
        </w:rPr>
        <w:t>Арбитраж установил, что Аргентина находилась</w:t>
      </w:r>
      <w:r w:rsidRPr="009C79DD">
        <w:rPr>
          <w:rFonts w:ascii="Times New Roman" w:hAnsi="Times New Roman" w:cs="Times New Roman"/>
          <w:sz w:val="28"/>
        </w:rPr>
        <w:t xml:space="preserve"> в состоянии необходимости с 1 декабря 2001 года по 26 апреля 2003 года и поэтому </w:t>
      </w:r>
      <w:r>
        <w:rPr>
          <w:rFonts w:ascii="Times New Roman" w:hAnsi="Times New Roman" w:cs="Times New Roman"/>
          <w:sz w:val="28"/>
        </w:rPr>
        <w:t xml:space="preserve">должна быть </w:t>
      </w:r>
      <w:r w:rsidRPr="009C79DD">
        <w:rPr>
          <w:rFonts w:ascii="Times New Roman" w:hAnsi="Times New Roman" w:cs="Times New Roman"/>
          <w:sz w:val="28"/>
        </w:rPr>
        <w:t xml:space="preserve">освобождена от выплаты компенсации за ущерб, понесенный в течение этого периода. По мнению </w:t>
      </w:r>
      <w:r>
        <w:rPr>
          <w:rFonts w:ascii="Times New Roman" w:hAnsi="Times New Roman" w:cs="Times New Roman"/>
          <w:sz w:val="28"/>
        </w:rPr>
        <w:t>арбитража</w:t>
      </w:r>
      <w:r w:rsidRPr="009C79DD">
        <w:rPr>
          <w:rFonts w:ascii="Times New Roman" w:hAnsi="Times New Roman" w:cs="Times New Roman"/>
          <w:sz w:val="28"/>
        </w:rPr>
        <w:t xml:space="preserve">, условия в Аргентине по </w:t>
      </w:r>
      <w:r>
        <w:rPr>
          <w:rFonts w:ascii="Times New Roman" w:hAnsi="Times New Roman" w:cs="Times New Roman"/>
          <w:sz w:val="28"/>
        </w:rPr>
        <w:t>состоянию на декабрь 2001 года представляли</w:t>
      </w:r>
      <w:r w:rsidRPr="009C79DD">
        <w:rPr>
          <w:rFonts w:ascii="Times New Roman" w:hAnsi="Times New Roman" w:cs="Times New Roman"/>
          <w:sz w:val="28"/>
        </w:rPr>
        <w:t xml:space="preserve"> собой самую высокую степень общ</w:t>
      </w:r>
      <w:r>
        <w:rPr>
          <w:rFonts w:ascii="Times New Roman" w:hAnsi="Times New Roman" w:cs="Times New Roman"/>
          <w:sz w:val="28"/>
        </w:rPr>
        <w:t>ественного беспорядка и угрожали</w:t>
      </w:r>
      <w:r w:rsidRPr="009C79DD">
        <w:rPr>
          <w:rFonts w:ascii="Times New Roman" w:hAnsi="Times New Roman" w:cs="Times New Roman"/>
          <w:sz w:val="28"/>
        </w:rPr>
        <w:t xml:space="preserve"> основным интересам б</w:t>
      </w:r>
      <w:r>
        <w:rPr>
          <w:rFonts w:ascii="Times New Roman" w:hAnsi="Times New Roman" w:cs="Times New Roman"/>
          <w:sz w:val="28"/>
        </w:rPr>
        <w:t>езопасности Аргентины, угрожая «</w:t>
      </w:r>
      <w:r w:rsidRPr="009C79DD">
        <w:rPr>
          <w:rFonts w:ascii="Times New Roman" w:hAnsi="Times New Roman" w:cs="Times New Roman"/>
          <w:sz w:val="28"/>
        </w:rPr>
        <w:t>полным крахом правительс</w:t>
      </w:r>
      <w:r>
        <w:rPr>
          <w:rFonts w:ascii="Times New Roman" w:hAnsi="Times New Roman" w:cs="Times New Roman"/>
          <w:sz w:val="28"/>
        </w:rPr>
        <w:t>тва и аргентинского государства</w:t>
      </w:r>
      <w:r w:rsidRPr="009C79DD">
        <w:rPr>
          <w:rFonts w:ascii="Times New Roman" w:hAnsi="Times New Roman" w:cs="Times New Roman"/>
          <w:sz w:val="28"/>
        </w:rPr>
        <w:t xml:space="preserve">». </w:t>
      </w:r>
      <w:r>
        <w:rPr>
          <w:rFonts w:ascii="Times New Roman" w:hAnsi="Times New Roman" w:cs="Times New Roman"/>
          <w:sz w:val="28"/>
        </w:rPr>
        <w:t xml:space="preserve">Арбитраж </w:t>
      </w:r>
      <w:r w:rsidR="008664CA">
        <w:rPr>
          <w:rFonts w:ascii="Times New Roman" w:hAnsi="Times New Roman" w:cs="Times New Roman"/>
          <w:sz w:val="28"/>
        </w:rPr>
        <w:t>основал это решение как на ст.</w:t>
      </w:r>
      <w:r w:rsidR="009C0306">
        <w:rPr>
          <w:rFonts w:ascii="Times New Roman" w:hAnsi="Times New Roman" w:cs="Times New Roman"/>
          <w:sz w:val="28"/>
        </w:rPr>
        <w:t xml:space="preserve"> XI ДИС между США и Аргентиной</w:t>
      </w:r>
      <w:r w:rsidRPr="009C79DD">
        <w:rPr>
          <w:rFonts w:ascii="Times New Roman" w:hAnsi="Times New Roman" w:cs="Times New Roman"/>
          <w:sz w:val="28"/>
        </w:rPr>
        <w:t xml:space="preserve">, который оправдывает нарушения, </w:t>
      </w:r>
      <w:r w:rsidR="009C0306">
        <w:rPr>
          <w:rFonts w:ascii="Times New Roman" w:hAnsi="Times New Roman" w:cs="Times New Roman"/>
          <w:sz w:val="28"/>
        </w:rPr>
        <w:t>«</w:t>
      </w:r>
      <w:r w:rsidRPr="009C79DD">
        <w:rPr>
          <w:rFonts w:ascii="Times New Roman" w:hAnsi="Times New Roman" w:cs="Times New Roman"/>
          <w:sz w:val="28"/>
        </w:rPr>
        <w:t>необходимые для поддержания общественного порядка ... или защиты</w:t>
      </w:r>
      <w:r w:rsidR="009C0306">
        <w:rPr>
          <w:rFonts w:ascii="Times New Roman" w:hAnsi="Times New Roman" w:cs="Times New Roman"/>
          <w:sz w:val="28"/>
        </w:rPr>
        <w:t xml:space="preserve"> </w:t>
      </w:r>
      <w:r w:rsidRPr="009C79DD">
        <w:rPr>
          <w:rFonts w:ascii="Times New Roman" w:hAnsi="Times New Roman" w:cs="Times New Roman"/>
          <w:sz w:val="28"/>
        </w:rPr>
        <w:t xml:space="preserve">основных </w:t>
      </w:r>
      <w:r w:rsidR="009C0306">
        <w:rPr>
          <w:rFonts w:ascii="Times New Roman" w:hAnsi="Times New Roman" w:cs="Times New Roman"/>
          <w:sz w:val="28"/>
        </w:rPr>
        <w:t>гарантий</w:t>
      </w:r>
      <w:r w:rsidRPr="009C79DD">
        <w:rPr>
          <w:rFonts w:ascii="Times New Roman" w:hAnsi="Times New Roman" w:cs="Times New Roman"/>
          <w:sz w:val="28"/>
        </w:rPr>
        <w:t xml:space="preserve"> безопасности </w:t>
      </w:r>
      <w:r w:rsidR="009C0306" w:rsidRPr="009C79DD">
        <w:rPr>
          <w:rFonts w:ascii="Times New Roman" w:hAnsi="Times New Roman" w:cs="Times New Roman"/>
          <w:sz w:val="28"/>
        </w:rPr>
        <w:t>[</w:t>
      </w:r>
      <w:r w:rsidRPr="009C79DD">
        <w:rPr>
          <w:rFonts w:ascii="Times New Roman" w:hAnsi="Times New Roman" w:cs="Times New Roman"/>
          <w:sz w:val="28"/>
        </w:rPr>
        <w:t>каждой стороны</w:t>
      </w:r>
      <w:r w:rsidR="009C0306">
        <w:rPr>
          <w:rFonts w:ascii="Times New Roman" w:hAnsi="Times New Roman" w:cs="Times New Roman"/>
          <w:sz w:val="28"/>
        </w:rPr>
        <w:t xml:space="preserve"> Договора</w:t>
      </w:r>
      <w:r w:rsidRPr="009C79DD">
        <w:rPr>
          <w:rFonts w:ascii="Times New Roman" w:hAnsi="Times New Roman" w:cs="Times New Roman"/>
          <w:sz w:val="28"/>
        </w:rPr>
        <w:t>]</w:t>
      </w:r>
      <w:r w:rsidR="009C0306">
        <w:rPr>
          <w:rFonts w:ascii="Times New Roman" w:hAnsi="Times New Roman" w:cs="Times New Roman"/>
          <w:sz w:val="28"/>
        </w:rPr>
        <w:t>»</w:t>
      </w:r>
      <w:r w:rsidRPr="009C79DD">
        <w:rPr>
          <w:rFonts w:ascii="Times New Roman" w:hAnsi="Times New Roman" w:cs="Times New Roman"/>
          <w:sz w:val="28"/>
        </w:rPr>
        <w:t xml:space="preserve">, </w:t>
      </w:r>
      <w:r w:rsidR="009C0306">
        <w:rPr>
          <w:rFonts w:ascii="Times New Roman" w:hAnsi="Times New Roman" w:cs="Times New Roman"/>
          <w:sz w:val="28"/>
        </w:rPr>
        <w:t xml:space="preserve">так </w:t>
      </w:r>
      <w:r w:rsidRPr="009C79DD">
        <w:rPr>
          <w:rFonts w:ascii="Times New Roman" w:hAnsi="Times New Roman" w:cs="Times New Roman"/>
          <w:sz w:val="28"/>
        </w:rPr>
        <w:t xml:space="preserve">и </w:t>
      </w:r>
      <w:r w:rsidR="009C0306">
        <w:rPr>
          <w:rFonts w:ascii="Times New Roman" w:hAnsi="Times New Roman" w:cs="Times New Roman"/>
          <w:sz w:val="28"/>
        </w:rPr>
        <w:t>на норме</w:t>
      </w:r>
      <w:r w:rsidRPr="009C79DD">
        <w:rPr>
          <w:rFonts w:ascii="Times New Roman" w:hAnsi="Times New Roman" w:cs="Times New Roman"/>
          <w:sz w:val="28"/>
        </w:rPr>
        <w:t xml:space="preserve"> международного </w:t>
      </w:r>
      <w:r w:rsidR="009C0306" w:rsidRPr="009C79DD">
        <w:rPr>
          <w:rFonts w:ascii="Times New Roman" w:hAnsi="Times New Roman" w:cs="Times New Roman"/>
          <w:sz w:val="28"/>
        </w:rPr>
        <w:t xml:space="preserve">публичного </w:t>
      </w:r>
      <w:r w:rsidR="009C0306">
        <w:rPr>
          <w:rFonts w:ascii="Times New Roman" w:hAnsi="Times New Roman" w:cs="Times New Roman"/>
          <w:sz w:val="28"/>
        </w:rPr>
        <w:t>права (ст.</w:t>
      </w:r>
      <w:r w:rsidRPr="009C79DD">
        <w:rPr>
          <w:rFonts w:ascii="Times New Roman" w:hAnsi="Times New Roman" w:cs="Times New Roman"/>
          <w:sz w:val="28"/>
        </w:rPr>
        <w:t xml:space="preserve"> 25 </w:t>
      </w:r>
      <w:r w:rsidR="009C0306">
        <w:rPr>
          <w:rFonts w:ascii="Times New Roman" w:hAnsi="Times New Roman" w:cs="Times New Roman"/>
          <w:sz w:val="28"/>
        </w:rPr>
        <w:t>Проекта статей об ответственности государств)</w:t>
      </w:r>
      <w:r w:rsidR="009C0306">
        <w:rPr>
          <w:rStyle w:val="a9"/>
          <w:rFonts w:ascii="Times New Roman" w:hAnsi="Times New Roman" w:cs="Times New Roman"/>
          <w:sz w:val="28"/>
        </w:rPr>
        <w:footnoteReference w:id="54"/>
      </w:r>
      <w:r w:rsidRPr="009C79DD">
        <w:rPr>
          <w:rFonts w:ascii="Times New Roman" w:hAnsi="Times New Roman" w:cs="Times New Roman"/>
          <w:sz w:val="28"/>
        </w:rPr>
        <w:t>.</w:t>
      </w:r>
    </w:p>
    <w:p w:rsidR="009C0306" w:rsidRDefault="009C0306" w:rsidP="00015083">
      <w:pPr>
        <w:spacing w:line="360" w:lineRule="auto"/>
        <w:ind w:firstLine="709"/>
        <w:jc w:val="both"/>
        <w:rPr>
          <w:rFonts w:ascii="Times New Roman" w:hAnsi="Times New Roman" w:cs="Times New Roman"/>
          <w:sz w:val="28"/>
        </w:rPr>
      </w:pPr>
      <w:r w:rsidRPr="009C0306">
        <w:rPr>
          <w:rFonts w:ascii="Times New Roman" w:hAnsi="Times New Roman" w:cs="Times New Roman"/>
          <w:sz w:val="28"/>
        </w:rPr>
        <w:lastRenderedPageBreak/>
        <w:t xml:space="preserve">В </w:t>
      </w:r>
      <w:r>
        <w:rPr>
          <w:rFonts w:ascii="Times New Roman" w:hAnsi="Times New Roman" w:cs="Times New Roman"/>
          <w:sz w:val="28"/>
        </w:rPr>
        <w:t xml:space="preserve">деле </w:t>
      </w:r>
      <w:r w:rsidRPr="009C0306">
        <w:rPr>
          <w:rFonts w:ascii="Times New Roman" w:hAnsi="Times New Roman" w:cs="Times New Roman"/>
          <w:sz w:val="28"/>
        </w:rPr>
        <w:t>CMS v</w:t>
      </w:r>
      <w:r>
        <w:rPr>
          <w:rFonts w:ascii="Times New Roman" w:hAnsi="Times New Roman" w:cs="Times New Roman"/>
          <w:sz w:val="28"/>
          <w:lang w:val="en-US"/>
        </w:rPr>
        <w:t>s</w:t>
      </w:r>
      <w:r w:rsidRPr="009C0306">
        <w:rPr>
          <w:rFonts w:ascii="Times New Roman" w:hAnsi="Times New Roman" w:cs="Times New Roman"/>
          <w:sz w:val="28"/>
        </w:rPr>
        <w:t>.</w:t>
      </w:r>
      <w:r w:rsidR="009D26F2">
        <w:rPr>
          <w:rFonts w:ascii="Times New Roman" w:hAnsi="Times New Roman" w:cs="Times New Roman"/>
          <w:sz w:val="28"/>
        </w:rPr>
        <w:t xml:space="preserve"> </w:t>
      </w:r>
      <w:proofErr w:type="spellStart"/>
      <w:r w:rsidR="009D26F2">
        <w:rPr>
          <w:rFonts w:ascii="Times New Roman" w:hAnsi="Times New Roman" w:cs="Times New Roman"/>
          <w:sz w:val="28"/>
        </w:rPr>
        <w:t>Argentina</w:t>
      </w:r>
      <w:proofErr w:type="spellEnd"/>
      <w:r w:rsidR="00CD44E8">
        <w:rPr>
          <w:rStyle w:val="a9"/>
          <w:rFonts w:ascii="Times New Roman" w:hAnsi="Times New Roman" w:cs="Times New Roman"/>
          <w:sz w:val="28"/>
        </w:rPr>
        <w:footnoteReference w:id="55"/>
      </w:r>
      <w:r w:rsidR="009D26F2">
        <w:rPr>
          <w:rFonts w:ascii="Times New Roman" w:hAnsi="Times New Roman" w:cs="Times New Roman"/>
          <w:sz w:val="28"/>
        </w:rPr>
        <w:t>,</w:t>
      </w:r>
      <w:r w:rsidRPr="009C0306">
        <w:rPr>
          <w:rFonts w:ascii="Times New Roman" w:hAnsi="Times New Roman" w:cs="Times New Roman"/>
          <w:sz w:val="28"/>
        </w:rPr>
        <w:t xml:space="preserve"> </w:t>
      </w:r>
      <w:r w:rsidR="009D26F2">
        <w:rPr>
          <w:rFonts w:ascii="Times New Roman" w:hAnsi="Times New Roman" w:cs="Times New Roman"/>
          <w:sz w:val="28"/>
        </w:rPr>
        <w:t>арбитраж</w:t>
      </w:r>
      <w:r w:rsidRPr="009C0306">
        <w:rPr>
          <w:rFonts w:ascii="Times New Roman" w:hAnsi="Times New Roman" w:cs="Times New Roman"/>
          <w:sz w:val="28"/>
        </w:rPr>
        <w:t xml:space="preserve"> пришел к противо</w:t>
      </w:r>
      <w:r w:rsidR="009D26F2">
        <w:rPr>
          <w:rFonts w:ascii="Times New Roman" w:hAnsi="Times New Roman" w:cs="Times New Roman"/>
          <w:sz w:val="28"/>
        </w:rPr>
        <w:t xml:space="preserve">положному выводу и отверг аргумент Аргентины </w:t>
      </w:r>
      <w:r w:rsidRPr="009C0306">
        <w:rPr>
          <w:rFonts w:ascii="Times New Roman" w:hAnsi="Times New Roman" w:cs="Times New Roman"/>
          <w:sz w:val="28"/>
        </w:rPr>
        <w:t xml:space="preserve">о необходимости, считая, что </w:t>
      </w:r>
      <w:r w:rsidR="009D26F2">
        <w:rPr>
          <w:rFonts w:ascii="Times New Roman" w:hAnsi="Times New Roman" w:cs="Times New Roman"/>
          <w:sz w:val="28"/>
        </w:rPr>
        <w:t>ДИС между США и Аргентиной был «разработан</w:t>
      </w:r>
      <w:r w:rsidRPr="009C0306">
        <w:rPr>
          <w:rFonts w:ascii="Times New Roman" w:hAnsi="Times New Roman" w:cs="Times New Roman"/>
          <w:sz w:val="28"/>
        </w:rPr>
        <w:t xml:space="preserve"> для защиты инвестиций в период экономических трудностей» и что «аргентинский кризис был серьезным, но не привел к общему эко</w:t>
      </w:r>
      <w:r w:rsidR="009D26F2">
        <w:rPr>
          <w:rFonts w:ascii="Times New Roman" w:hAnsi="Times New Roman" w:cs="Times New Roman"/>
          <w:sz w:val="28"/>
        </w:rPr>
        <w:t>номическому и социальному коллапсу</w:t>
      </w:r>
      <w:r w:rsidRPr="009C0306">
        <w:rPr>
          <w:rFonts w:ascii="Times New Roman" w:hAnsi="Times New Roman" w:cs="Times New Roman"/>
          <w:sz w:val="28"/>
        </w:rPr>
        <w:t xml:space="preserve">». Это дело было впоследствии заслушано в </w:t>
      </w:r>
      <w:proofErr w:type="spellStart"/>
      <w:r w:rsidR="009D26F2" w:rsidRPr="009D26F2">
        <w:rPr>
          <w:rFonts w:ascii="Times New Roman" w:hAnsi="Times New Roman" w:cs="Times New Roman"/>
          <w:sz w:val="28"/>
        </w:rPr>
        <w:t>ad</w:t>
      </w:r>
      <w:proofErr w:type="spellEnd"/>
      <w:r w:rsidR="009D26F2" w:rsidRPr="009D26F2">
        <w:rPr>
          <w:rFonts w:ascii="Times New Roman" w:hAnsi="Times New Roman" w:cs="Times New Roman"/>
          <w:sz w:val="28"/>
        </w:rPr>
        <w:t xml:space="preserve"> </w:t>
      </w:r>
      <w:proofErr w:type="spellStart"/>
      <w:r w:rsidR="009D26F2" w:rsidRPr="009D26F2">
        <w:rPr>
          <w:rFonts w:ascii="Times New Roman" w:hAnsi="Times New Roman" w:cs="Times New Roman"/>
          <w:sz w:val="28"/>
        </w:rPr>
        <w:t>hoc</w:t>
      </w:r>
      <w:proofErr w:type="spellEnd"/>
      <w:r w:rsidR="009D26F2" w:rsidRPr="009D26F2">
        <w:rPr>
          <w:rFonts w:ascii="Times New Roman" w:hAnsi="Times New Roman" w:cs="Times New Roman"/>
          <w:sz w:val="28"/>
        </w:rPr>
        <w:t xml:space="preserve"> </w:t>
      </w:r>
      <w:r w:rsidRPr="009C0306">
        <w:rPr>
          <w:rFonts w:ascii="Times New Roman" w:hAnsi="Times New Roman" w:cs="Times New Roman"/>
          <w:sz w:val="28"/>
        </w:rPr>
        <w:t>комитете МЦУИС</w:t>
      </w:r>
      <w:r w:rsidR="00CD44E8">
        <w:rPr>
          <w:rStyle w:val="a9"/>
          <w:rFonts w:ascii="Times New Roman" w:hAnsi="Times New Roman" w:cs="Times New Roman"/>
          <w:sz w:val="28"/>
        </w:rPr>
        <w:footnoteReference w:id="56"/>
      </w:r>
      <w:r w:rsidRPr="009C0306">
        <w:rPr>
          <w:rFonts w:ascii="Times New Roman" w:hAnsi="Times New Roman" w:cs="Times New Roman"/>
          <w:sz w:val="28"/>
        </w:rPr>
        <w:t xml:space="preserve">, в котором Аргентина утверждала, что </w:t>
      </w:r>
      <w:r w:rsidR="009D26F2">
        <w:rPr>
          <w:rFonts w:ascii="Times New Roman" w:hAnsi="Times New Roman" w:cs="Times New Roman"/>
          <w:sz w:val="28"/>
        </w:rPr>
        <w:t xml:space="preserve">арбитражный </w:t>
      </w:r>
      <w:r w:rsidRPr="009C0306">
        <w:rPr>
          <w:rFonts w:ascii="Times New Roman" w:hAnsi="Times New Roman" w:cs="Times New Roman"/>
          <w:sz w:val="28"/>
        </w:rPr>
        <w:t xml:space="preserve">трибунал явно превысил свои полномочия в отказе от защиты Аргентины </w:t>
      </w:r>
      <w:r w:rsidR="009D26F2">
        <w:rPr>
          <w:rFonts w:ascii="Times New Roman" w:hAnsi="Times New Roman" w:cs="Times New Roman"/>
          <w:sz w:val="28"/>
        </w:rPr>
        <w:t xml:space="preserve">по основанию </w:t>
      </w:r>
      <w:r w:rsidRPr="009C0306">
        <w:rPr>
          <w:rFonts w:ascii="Times New Roman" w:hAnsi="Times New Roman" w:cs="Times New Roman"/>
          <w:sz w:val="28"/>
        </w:rPr>
        <w:t xml:space="preserve">необходимости как </w:t>
      </w:r>
      <w:r w:rsidR="009D26F2">
        <w:rPr>
          <w:rFonts w:ascii="Times New Roman" w:hAnsi="Times New Roman" w:cs="Times New Roman"/>
          <w:sz w:val="28"/>
        </w:rPr>
        <w:t>она понимается в обычном международном праве, и в ДИС</w:t>
      </w:r>
      <w:r w:rsidRPr="009C0306">
        <w:rPr>
          <w:rFonts w:ascii="Times New Roman" w:hAnsi="Times New Roman" w:cs="Times New Roman"/>
          <w:sz w:val="28"/>
        </w:rPr>
        <w:t xml:space="preserve">. </w:t>
      </w:r>
      <w:r w:rsidR="009D26F2">
        <w:rPr>
          <w:rFonts w:ascii="Times New Roman" w:hAnsi="Times New Roman" w:cs="Times New Roman"/>
          <w:sz w:val="28"/>
        </w:rPr>
        <w:t>К</w:t>
      </w:r>
      <w:r w:rsidRPr="009C0306">
        <w:rPr>
          <w:rFonts w:ascii="Times New Roman" w:hAnsi="Times New Roman" w:cs="Times New Roman"/>
          <w:sz w:val="28"/>
        </w:rPr>
        <w:t xml:space="preserve">омитет </w:t>
      </w:r>
      <w:proofErr w:type="spellStart"/>
      <w:r w:rsidR="009D26F2" w:rsidRPr="009D26F2">
        <w:rPr>
          <w:rFonts w:ascii="Times New Roman" w:hAnsi="Times New Roman" w:cs="Times New Roman"/>
          <w:sz w:val="28"/>
        </w:rPr>
        <w:t>аd</w:t>
      </w:r>
      <w:proofErr w:type="spellEnd"/>
      <w:r w:rsidR="009D26F2" w:rsidRPr="009D26F2">
        <w:rPr>
          <w:rFonts w:ascii="Times New Roman" w:hAnsi="Times New Roman" w:cs="Times New Roman"/>
          <w:sz w:val="28"/>
        </w:rPr>
        <w:t xml:space="preserve"> </w:t>
      </w:r>
      <w:proofErr w:type="spellStart"/>
      <w:r w:rsidR="009D26F2" w:rsidRPr="009D26F2">
        <w:rPr>
          <w:rFonts w:ascii="Times New Roman" w:hAnsi="Times New Roman" w:cs="Times New Roman"/>
          <w:sz w:val="28"/>
        </w:rPr>
        <w:t>hoc</w:t>
      </w:r>
      <w:proofErr w:type="spellEnd"/>
      <w:r w:rsidR="009D26F2">
        <w:rPr>
          <w:rFonts w:ascii="Times New Roman" w:hAnsi="Times New Roman" w:cs="Times New Roman"/>
          <w:sz w:val="28"/>
        </w:rPr>
        <w:t xml:space="preserve"> </w:t>
      </w:r>
      <w:r w:rsidRPr="009C0306">
        <w:rPr>
          <w:rFonts w:ascii="Times New Roman" w:hAnsi="Times New Roman" w:cs="Times New Roman"/>
          <w:sz w:val="28"/>
        </w:rPr>
        <w:t>установил, что, хотя трибунал сделал несколько ошибок в</w:t>
      </w:r>
      <w:r w:rsidR="009D26F2">
        <w:rPr>
          <w:rFonts w:ascii="Times New Roman" w:hAnsi="Times New Roman" w:cs="Times New Roman"/>
          <w:sz w:val="28"/>
        </w:rPr>
        <w:t xml:space="preserve"> законодательстве и применял ДИС «странно и дефектно», он явно не превышал свои</w:t>
      </w:r>
      <w:r w:rsidRPr="009C0306">
        <w:rPr>
          <w:rFonts w:ascii="Times New Roman" w:hAnsi="Times New Roman" w:cs="Times New Roman"/>
          <w:sz w:val="28"/>
        </w:rPr>
        <w:t xml:space="preserve"> полномочия.</w:t>
      </w:r>
    </w:p>
    <w:p w:rsidR="009C0306" w:rsidRDefault="009D26F2" w:rsidP="00015083">
      <w:pPr>
        <w:spacing w:line="360" w:lineRule="auto"/>
        <w:ind w:firstLine="709"/>
        <w:jc w:val="both"/>
        <w:rPr>
          <w:rFonts w:ascii="Times New Roman" w:hAnsi="Times New Roman" w:cs="Times New Roman"/>
          <w:sz w:val="28"/>
        </w:rPr>
      </w:pPr>
      <w:r w:rsidRPr="009D26F2">
        <w:rPr>
          <w:rFonts w:ascii="Times New Roman" w:hAnsi="Times New Roman" w:cs="Times New Roman"/>
          <w:sz w:val="28"/>
        </w:rPr>
        <w:t>В</w:t>
      </w:r>
      <w:r>
        <w:rPr>
          <w:rFonts w:ascii="Times New Roman" w:hAnsi="Times New Roman" w:cs="Times New Roman"/>
          <w:sz w:val="28"/>
        </w:rPr>
        <w:t xml:space="preserve"> деле</w:t>
      </w:r>
      <w:r w:rsidRPr="009D26F2">
        <w:rPr>
          <w:rFonts w:ascii="Times New Roman" w:hAnsi="Times New Roman" w:cs="Times New Roman"/>
          <w:sz w:val="28"/>
        </w:rPr>
        <w:t xml:space="preserve"> </w:t>
      </w:r>
      <w:proofErr w:type="spellStart"/>
      <w:r w:rsidRPr="009D26F2">
        <w:rPr>
          <w:rFonts w:ascii="Times New Roman" w:hAnsi="Times New Roman" w:cs="Times New Roman"/>
          <w:sz w:val="28"/>
        </w:rPr>
        <w:t>Metalpar</w:t>
      </w:r>
      <w:proofErr w:type="spellEnd"/>
      <w:r w:rsidRPr="009D26F2">
        <w:rPr>
          <w:rFonts w:ascii="Times New Roman" w:hAnsi="Times New Roman" w:cs="Times New Roman"/>
          <w:sz w:val="28"/>
        </w:rPr>
        <w:t xml:space="preserve"> SA и </w:t>
      </w:r>
      <w:proofErr w:type="spellStart"/>
      <w:r w:rsidRPr="009D26F2">
        <w:rPr>
          <w:rFonts w:ascii="Times New Roman" w:hAnsi="Times New Roman" w:cs="Times New Roman"/>
          <w:sz w:val="28"/>
        </w:rPr>
        <w:t>Buen</w:t>
      </w:r>
      <w:proofErr w:type="spellEnd"/>
      <w:r w:rsidRPr="009D26F2">
        <w:rPr>
          <w:rFonts w:ascii="Times New Roman" w:hAnsi="Times New Roman" w:cs="Times New Roman"/>
          <w:sz w:val="28"/>
        </w:rPr>
        <w:t xml:space="preserve"> </w:t>
      </w:r>
      <w:proofErr w:type="spellStart"/>
      <w:r w:rsidRPr="009D26F2">
        <w:rPr>
          <w:rFonts w:ascii="Times New Roman" w:hAnsi="Times New Roman" w:cs="Times New Roman"/>
          <w:sz w:val="28"/>
        </w:rPr>
        <w:t>Aire</w:t>
      </w:r>
      <w:proofErr w:type="spellEnd"/>
      <w:r w:rsidRPr="009D26F2">
        <w:rPr>
          <w:rFonts w:ascii="Times New Roman" w:hAnsi="Times New Roman" w:cs="Times New Roman"/>
          <w:sz w:val="28"/>
        </w:rPr>
        <w:t xml:space="preserve"> SA v</w:t>
      </w:r>
      <w:r w:rsidR="00CD44E8">
        <w:rPr>
          <w:rFonts w:ascii="Times New Roman" w:hAnsi="Times New Roman" w:cs="Times New Roman"/>
          <w:sz w:val="28"/>
          <w:lang w:val="en-US"/>
        </w:rPr>
        <w:t>s</w:t>
      </w:r>
      <w:r w:rsidR="00CD44E8" w:rsidRPr="00CD44E8">
        <w:rPr>
          <w:rFonts w:ascii="Times New Roman" w:hAnsi="Times New Roman" w:cs="Times New Roman"/>
          <w:sz w:val="28"/>
        </w:rPr>
        <w:t>.</w:t>
      </w:r>
      <w:r w:rsidR="00CD44E8">
        <w:rPr>
          <w:rFonts w:ascii="Times New Roman" w:hAnsi="Times New Roman" w:cs="Times New Roman"/>
          <w:sz w:val="28"/>
        </w:rPr>
        <w:t xml:space="preserve"> </w:t>
      </w:r>
      <w:proofErr w:type="spellStart"/>
      <w:r w:rsidR="00CD44E8">
        <w:rPr>
          <w:rFonts w:ascii="Times New Roman" w:hAnsi="Times New Roman" w:cs="Times New Roman"/>
          <w:sz w:val="28"/>
        </w:rPr>
        <w:t>Argentina</w:t>
      </w:r>
      <w:proofErr w:type="spellEnd"/>
      <w:r w:rsidR="00CD44E8">
        <w:rPr>
          <w:rStyle w:val="a9"/>
          <w:rFonts w:ascii="Times New Roman" w:hAnsi="Times New Roman" w:cs="Times New Roman"/>
          <w:sz w:val="28"/>
        </w:rPr>
        <w:footnoteReference w:id="57"/>
      </w:r>
      <w:r w:rsidRPr="009D26F2">
        <w:rPr>
          <w:rFonts w:ascii="Times New Roman" w:hAnsi="Times New Roman" w:cs="Times New Roman"/>
          <w:sz w:val="28"/>
        </w:rPr>
        <w:t xml:space="preserve"> </w:t>
      </w:r>
      <w:r>
        <w:rPr>
          <w:rFonts w:ascii="Times New Roman" w:hAnsi="Times New Roman" w:cs="Times New Roman"/>
          <w:sz w:val="28"/>
        </w:rPr>
        <w:t>арбитраж</w:t>
      </w:r>
      <w:r w:rsidRPr="009D26F2">
        <w:rPr>
          <w:rFonts w:ascii="Times New Roman" w:hAnsi="Times New Roman" w:cs="Times New Roman"/>
          <w:sz w:val="28"/>
        </w:rPr>
        <w:t xml:space="preserve"> о</w:t>
      </w:r>
      <w:r w:rsidR="00FB4D7C">
        <w:rPr>
          <w:rFonts w:ascii="Times New Roman" w:hAnsi="Times New Roman" w:cs="Times New Roman"/>
          <w:sz w:val="28"/>
        </w:rPr>
        <w:t>т</w:t>
      </w:r>
      <w:r w:rsidRPr="009D26F2">
        <w:rPr>
          <w:rFonts w:ascii="Times New Roman" w:hAnsi="Times New Roman" w:cs="Times New Roman"/>
          <w:sz w:val="28"/>
        </w:rPr>
        <w:t xml:space="preserve">казался </w:t>
      </w:r>
      <w:r w:rsidR="00FB4D7C">
        <w:rPr>
          <w:rFonts w:ascii="Times New Roman" w:hAnsi="Times New Roman" w:cs="Times New Roman"/>
          <w:sz w:val="28"/>
        </w:rPr>
        <w:t xml:space="preserve">рассуждать </w:t>
      </w:r>
      <w:r w:rsidRPr="009D26F2">
        <w:rPr>
          <w:rFonts w:ascii="Times New Roman" w:hAnsi="Times New Roman" w:cs="Times New Roman"/>
          <w:sz w:val="28"/>
        </w:rPr>
        <w:t>о том, способствовали ли меры, принятые Аргентиной в 2001-2002 годах, экономическому кризису или смягчили его</w:t>
      </w:r>
      <w:r w:rsidR="00FB4D7C">
        <w:rPr>
          <w:rFonts w:ascii="Times New Roman" w:hAnsi="Times New Roman" w:cs="Times New Roman"/>
          <w:sz w:val="28"/>
        </w:rPr>
        <w:t xml:space="preserve">. Арбитры посчитали, что </w:t>
      </w:r>
      <w:r w:rsidRPr="009D26F2">
        <w:rPr>
          <w:rFonts w:ascii="Times New Roman" w:hAnsi="Times New Roman" w:cs="Times New Roman"/>
          <w:sz w:val="28"/>
        </w:rPr>
        <w:t xml:space="preserve">любое </w:t>
      </w:r>
      <w:r w:rsidR="00FB4D7C">
        <w:rPr>
          <w:rFonts w:ascii="Times New Roman" w:hAnsi="Times New Roman" w:cs="Times New Roman"/>
          <w:sz w:val="28"/>
        </w:rPr>
        <w:t>мнение по этому вопросу было</w:t>
      </w:r>
      <w:r w:rsidRPr="009D26F2">
        <w:rPr>
          <w:rFonts w:ascii="Times New Roman" w:hAnsi="Times New Roman" w:cs="Times New Roman"/>
          <w:sz w:val="28"/>
        </w:rPr>
        <w:t xml:space="preserve"> бы открытым для сомнений. В</w:t>
      </w:r>
      <w:r w:rsidR="00FB4D7C">
        <w:rPr>
          <w:rFonts w:ascii="Times New Roman" w:hAnsi="Times New Roman" w:cs="Times New Roman"/>
          <w:sz w:val="28"/>
        </w:rPr>
        <w:t xml:space="preserve"> данном деле</w:t>
      </w:r>
      <w:r w:rsidRPr="009D26F2">
        <w:rPr>
          <w:rFonts w:ascii="Times New Roman" w:hAnsi="Times New Roman" w:cs="Times New Roman"/>
          <w:sz w:val="28"/>
        </w:rPr>
        <w:t xml:space="preserve"> </w:t>
      </w:r>
      <w:r w:rsidR="00FB4D7C">
        <w:rPr>
          <w:rFonts w:ascii="Times New Roman" w:hAnsi="Times New Roman" w:cs="Times New Roman"/>
          <w:sz w:val="28"/>
        </w:rPr>
        <w:t xml:space="preserve">арбитраж </w:t>
      </w:r>
      <w:r w:rsidRPr="009D26F2">
        <w:rPr>
          <w:rFonts w:ascii="Times New Roman" w:hAnsi="Times New Roman" w:cs="Times New Roman"/>
          <w:sz w:val="28"/>
        </w:rPr>
        <w:t>счел ненужным решить вопрос о том, можно ли считать экономический кризис «состоянием необходимости», позволяющим принимать крайние меры, такие как меры, принятые Аргентиной, поскольку имеются доказательства того, что</w:t>
      </w:r>
      <w:r w:rsidR="00FB4D7C">
        <w:rPr>
          <w:rFonts w:ascii="Times New Roman" w:hAnsi="Times New Roman" w:cs="Times New Roman"/>
          <w:sz w:val="28"/>
        </w:rPr>
        <w:t xml:space="preserve"> в результате экономических мер Аргентины, инвестиции истцов</w:t>
      </w:r>
      <w:r w:rsidRPr="009D26F2">
        <w:rPr>
          <w:rFonts w:ascii="Times New Roman" w:hAnsi="Times New Roman" w:cs="Times New Roman"/>
          <w:sz w:val="28"/>
        </w:rPr>
        <w:t xml:space="preserve"> в </w:t>
      </w:r>
      <w:r w:rsidR="00FB4D7C">
        <w:rPr>
          <w:rFonts w:ascii="Times New Roman" w:hAnsi="Times New Roman" w:cs="Times New Roman"/>
          <w:sz w:val="28"/>
        </w:rPr>
        <w:t>только возросли в цене.</w:t>
      </w:r>
    </w:p>
    <w:p w:rsidR="00FB4D7C" w:rsidRDefault="00FB4D7C" w:rsidP="00015083">
      <w:pPr>
        <w:spacing w:line="360" w:lineRule="auto"/>
        <w:ind w:firstLine="709"/>
        <w:jc w:val="both"/>
        <w:rPr>
          <w:rFonts w:ascii="Times New Roman" w:hAnsi="Times New Roman" w:cs="Times New Roman"/>
          <w:sz w:val="28"/>
        </w:rPr>
      </w:pPr>
      <w:r>
        <w:rPr>
          <w:rFonts w:ascii="Times New Roman" w:hAnsi="Times New Roman" w:cs="Times New Roman"/>
          <w:sz w:val="28"/>
        </w:rPr>
        <w:t>В деле</w:t>
      </w:r>
      <w:r w:rsidRPr="00FB4D7C">
        <w:rPr>
          <w:rFonts w:ascii="Times New Roman" w:hAnsi="Times New Roman" w:cs="Times New Roman"/>
          <w:sz w:val="28"/>
        </w:rPr>
        <w:t xml:space="preserve"> </w:t>
      </w:r>
      <w:proofErr w:type="spellStart"/>
      <w:r w:rsidRPr="00FB4D7C">
        <w:rPr>
          <w:rFonts w:ascii="Times New Roman" w:hAnsi="Times New Roman" w:cs="Times New Roman"/>
          <w:sz w:val="28"/>
        </w:rPr>
        <w:t>Sempra</w:t>
      </w:r>
      <w:proofErr w:type="spellEnd"/>
      <w:r w:rsidRPr="00FB4D7C">
        <w:rPr>
          <w:rFonts w:ascii="Times New Roman" w:hAnsi="Times New Roman" w:cs="Times New Roman"/>
          <w:sz w:val="28"/>
        </w:rPr>
        <w:t xml:space="preserve"> </w:t>
      </w:r>
      <w:proofErr w:type="spellStart"/>
      <w:r w:rsidRPr="00FB4D7C">
        <w:rPr>
          <w:rFonts w:ascii="Times New Roman" w:hAnsi="Times New Roman" w:cs="Times New Roman"/>
          <w:sz w:val="28"/>
        </w:rPr>
        <w:t>En</w:t>
      </w:r>
      <w:r>
        <w:rPr>
          <w:rFonts w:ascii="Times New Roman" w:hAnsi="Times New Roman" w:cs="Times New Roman"/>
          <w:sz w:val="28"/>
        </w:rPr>
        <w:t>ergy</w:t>
      </w:r>
      <w:proofErr w:type="spellEnd"/>
      <w:r>
        <w:rPr>
          <w:rFonts w:ascii="Times New Roman" w:hAnsi="Times New Roman" w:cs="Times New Roman"/>
          <w:sz w:val="28"/>
        </w:rPr>
        <w:t xml:space="preserve"> </w:t>
      </w:r>
      <w:proofErr w:type="spellStart"/>
      <w:r>
        <w:rPr>
          <w:rFonts w:ascii="Times New Roman" w:hAnsi="Times New Roman" w:cs="Times New Roman"/>
          <w:sz w:val="28"/>
        </w:rPr>
        <w:t>International</w:t>
      </w:r>
      <w:proofErr w:type="spellEnd"/>
      <w:r>
        <w:rPr>
          <w:rFonts w:ascii="Times New Roman" w:hAnsi="Times New Roman" w:cs="Times New Roman"/>
          <w:sz w:val="28"/>
        </w:rPr>
        <w:t xml:space="preserve"> v</w:t>
      </w:r>
      <w:r w:rsidR="00A96F78">
        <w:rPr>
          <w:rFonts w:ascii="Times New Roman" w:hAnsi="Times New Roman" w:cs="Times New Roman"/>
          <w:sz w:val="28"/>
          <w:lang w:val="en-US"/>
        </w:rPr>
        <w:t>s</w:t>
      </w:r>
      <w:r w:rsidR="00A96F78" w:rsidRPr="00A96F78">
        <w:rPr>
          <w:rFonts w:ascii="Times New Roman" w:hAnsi="Times New Roman" w:cs="Times New Roman"/>
          <w:sz w:val="28"/>
        </w:rPr>
        <w:t>.</w:t>
      </w:r>
      <w:r>
        <w:rPr>
          <w:rFonts w:ascii="Times New Roman" w:hAnsi="Times New Roman" w:cs="Times New Roman"/>
          <w:sz w:val="28"/>
        </w:rPr>
        <w:t xml:space="preserve"> </w:t>
      </w:r>
      <w:proofErr w:type="spellStart"/>
      <w:r>
        <w:rPr>
          <w:rFonts w:ascii="Times New Roman" w:hAnsi="Times New Roman" w:cs="Times New Roman"/>
          <w:sz w:val="28"/>
        </w:rPr>
        <w:t>Argentina</w:t>
      </w:r>
      <w:proofErr w:type="spellEnd"/>
      <w:r w:rsidR="00A96F78">
        <w:rPr>
          <w:rStyle w:val="a9"/>
          <w:rFonts w:ascii="Times New Roman" w:hAnsi="Times New Roman" w:cs="Times New Roman"/>
          <w:sz w:val="28"/>
        </w:rPr>
        <w:footnoteReference w:id="58"/>
      </w:r>
      <w:r>
        <w:rPr>
          <w:rFonts w:ascii="Times New Roman" w:hAnsi="Times New Roman" w:cs="Times New Roman"/>
          <w:sz w:val="28"/>
        </w:rPr>
        <w:t xml:space="preserve"> правительством также</w:t>
      </w:r>
      <w:r w:rsidRPr="00FB4D7C">
        <w:rPr>
          <w:rFonts w:ascii="Times New Roman" w:hAnsi="Times New Roman" w:cs="Times New Roman"/>
          <w:sz w:val="28"/>
        </w:rPr>
        <w:t xml:space="preserve"> была </w:t>
      </w:r>
      <w:r>
        <w:rPr>
          <w:rFonts w:ascii="Times New Roman" w:hAnsi="Times New Roman" w:cs="Times New Roman"/>
          <w:sz w:val="28"/>
        </w:rPr>
        <w:t>выбрана стратегия отстаивания</w:t>
      </w:r>
      <w:r w:rsidRPr="00FB4D7C">
        <w:rPr>
          <w:rFonts w:ascii="Times New Roman" w:hAnsi="Times New Roman" w:cs="Times New Roman"/>
          <w:sz w:val="28"/>
        </w:rPr>
        <w:t xml:space="preserve"> экономической необходимости в свете чрезвычайных мер, принятых Аргентиной. Трибунал отметил, что важное </w:t>
      </w:r>
      <w:r w:rsidRPr="00FB4D7C">
        <w:rPr>
          <w:rFonts w:ascii="Times New Roman" w:hAnsi="Times New Roman" w:cs="Times New Roman"/>
          <w:sz w:val="28"/>
        </w:rPr>
        <w:lastRenderedPageBreak/>
        <w:t xml:space="preserve">различие между результатами </w:t>
      </w:r>
      <w:r>
        <w:rPr>
          <w:rFonts w:ascii="Times New Roman" w:hAnsi="Times New Roman" w:cs="Times New Roman"/>
          <w:sz w:val="28"/>
        </w:rPr>
        <w:t>аналогичных дел против Аргентины заключается</w:t>
      </w:r>
      <w:r w:rsidRPr="00FB4D7C">
        <w:rPr>
          <w:rFonts w:ascii="Times New Roman" w:hAnsi="Times New Roman" w:cs="Times New Roman"/>
          <w:sz w:val="28"/>
        </w:rPr>
        <w:t xml:space="preserve"> в оценке фактов</w:t>
      </w:r>
      <w:r>
        <w:rPr>
          <w:rFonts w:ascii="Times New Roman" w:hAnsi="Times New Roman" w:cs="Times New Roman"/>
          <w:sz w:val="28"/>
        </w:rPr>
        <w:t xml:space="preserve"> каждого из дел</w:t>
      </w:r>
      <w:r w:rsidRPr="00FB4D7C">
        <w:rPr>
          <w:rFonts w:ascii="Times New Roman" w:hAnsi="Times New Roman" w:cs="Times New Roman"/>
          <w:sz w:val="28"/>
        </w:rPr>
        <w:t xml:space="preserve">. Он также счел, что задача </w:t>
      </w:r>
      <w:r w:rsidR="00A96F78">
        <w:rPr>
          <w:rFonts w:ascii="Times New Roman" w:hAnsi="Times New Roman" w:cs="Times New Roman"/>
          <w:sz w:val="28"/>
        </w:rPr>
        <w:t>арбитража</w:t>
      </w:r>
      <w:r w:rsidRPr="00FB4D7C">
        <w:rPr>
          <w:rFonts w:ascii="Times New Roman" w:hAnsi="Times New Roman" w:cs="Times New Roman"/>
          <w:sz w:val="28"/>
        </w:rPr>
        <w:t xml:space="preserve"> не сводится </w:t>
      </w:r>
      <w:r w:rsidR="00A96F78">
        <w:rPr>
          <w:rFonts w:ascii="Times New Roman" w:hAnsi="Times New Roman" w:cs="Times New Roman"/>
          <w:sz w:val="28"/>
        </w:rPr>
        <w:t>к оценке</w:t>
      </w:r>
      <w:r w:rsidRPr="00FB4D7C">
        <w:rPr>
          <w:rFonts w:ascii="Times New Roman" w:hAnsi="Times New Roman" w:cs="Times New Roman"/>
          <w:sz w:val="28"/>
        </w:rPr>
        <w:t xml:space="preserve"> выбор</w:t>
      </w:r>
      <w:r w:rsidR="00A96F78">
        <w:rPr>
          <w:rFonts w:ascii="Times New Roman" w:hAnsi="Times New Roman" w:cs="Times New Roman"/>
          <w:sz w:val="28"/>
        </w:rPr>
        <w:t>а</w:t>
      </w:r>
      <w:r w:rsidRPr="00FB4D7C">
        <w:rPr>
          <w:rFonts w:ascii="Times New Roman" w:hAnsi="Times New Roman" w:cs="Times New Roman"/>
          <w:sz w:val="28"/>
        </w:rPr>
        <w:t xml:space="preserve"> правительства между экономическими </w:t>
      </w:r>
      <w:r w:rsidR="00A96F78">
        <w:rPr>
          <w:rFonts w:ascii="Times New Roman" w:hAnsi="Times New Roman" w:cs="Times New Roman"/>
          <w:sz w:val="28"/>
        </w:rPr>
        <w:t>мерами. О</w:t>
      </w:r>
      <w:r w:rsidR="00A96F78" w:rsidRPr="00FB4D7C">
        <w:rPr>
          <w:rFonts w:ascii="Times New Roman" w:hAnsi="Times New Roman" w:cs="Times New Roman"/>
          <w:sz w:val="28"/>
        </w:rPr>
        <w:t xml:space="preserve">бязанностью </w:t>
      </w:r>
      <w:r w:rsidRPr="00FB4D7C">
        <w:rPr>
          <w:rFonts w:ascii="Times New Roman" w:hAnsi="Times New Roman" w:cs="Times New Roman"/>
          <w:sz w:val="28"/>
        </w:rPr>
        <w:t xml:space="preserve">трибунала </w:t>
      </w:r>
      <w:r w:rsidR="00A96F78" w:rsidRPr="00FB4D7C">
        <w:rPr>
          <w:rFonts w:ascii="Times New Roman" w:hAnsi="Times New Roman" w:cs="Times New Roman"/>
          <w:sz w:val="28"/>
        </w:rPr>
        <w:t>скорее</w:t>
      </w:r>
      <w:r w:rsidR="00A96F78">
        <w:rPr>
          <w:rFonts w:ascii="Times New Roman" w:hAnsi="Times New Roman" w:cs="Times New Roman"/>
          <w:sz w:val="28"/>
        </w:rPr>
        <w:t xml:space="preserve"> является только определение</w:t>
      </w:r>
      <w:r w:rsidRPr="00FB4D7C">
        <w:rPr>
          <w:rFonts w:ascii="Times New Roman" w:hAnsi="Times New Roman" w:cs="Times New Roman"/>
          <w:sz w:val="28"/>
        </w:rPr>
        <w:t xml:space="preserve">, был ли </w:t>
      </w:r>
      <w:r w:rsidR="00A96F78" w:rsidRPr="00FB4D7C">
        <w:rPr>
          <w:rFonts w:ascii="Times New Roman" w:hAnsi="Times New Roman" w:cs="Times New Roman"/>
          <w:sz w:val="28"/>
        </w:rPr>
        <w:t>сделан</w:t>
      </w:r>
      <w:r w:rsidR="00A96F78">
        <w:rPr>
          <w:rFonts w:ascii="Times New Roman" w:hAnsi="Times New Roman" w:cs="Times New Roman"/>
          <w:sz w:val="28"/>
        </w:rPr>
        <w:t>ный</w:t>
      </w:r>
      <w:r w:rsidR="00A96F78" w:rsidRPr="00FB4D7C">
        <w:rPr>
          <w:rFonts w:ascii="Times New Roman" w:hAnsi="Times New Roman" w:cs="Times New Roman"/>
          <w:sz w:val="28"/>
        </w:rPr>
        <w:t xml:space="preserve"> </w:t>
      </w:r>
      <w:r w:rsidRPr="00FB4D7C">
        <w:rPr>
          <w:rFonts w:ascii="Times New Roman" w:hAnsi="Times New Roman" w:cs="Times New Roman"/>
          <w:sz w:val="28"/>
        </w:rPr>
        <w:t xml:space="preserve">выбор </w:t>
      </w:r>
      <w:r w:rsidR="00A96F78">
        <w:rPr>
          <w:rFonts w:ascii="Times New Roman" w:hAnsi="Times New Roman" w:cs="Times New Roman"/>
          <w:sz w:val="28"/>
        </w:rPr>
        <w:t>единственным чтобы предотвратить угрозу коллапса. В данном</w:t>
      </w:r>
      <w:r w:rsidRPr="00FB4D7C">
        <w:rPr>
          <w:rFonts w:ascii="Times New Roman" w:hAnsi="Times New Roman" w:cs="Times New Roman"/>
          <w:sz w:val="28"/>
        </w:rPr>
        <w:t xml:space="preserve"> </w:t>
      </w:r>
      <w:r w:rsidR="00A96F78">
        <w:rPr>
          <w:rFonts w:ascii="Times New Roman" w:hAnsi="Times New Roman" w:cs="Times New Roman"/>
          <w:sz w:val="28"/>
        </w:rPr>
        <w:t>случае, арбитраж встал на сторону истца,</w:t>
      </w:r>
      <w:r w:rsidRPr="00FB4D7C">
        <w:rPr>
          <w:rFonts w:ascii="Times New Roman" w:hAnsi="Times New Roman" w:cs="Times New Roman"/>
          <w:sz w:val="28"/>
        </w:rPr>
        <w:t xml:space="preserve"> поскольку </w:t>
      </w:r>
      <w:r w:rsidR="00A96F78">
        <w:rPr>
          <w:rFonts w:ascii="Times New Roman" w:hAnsi="Times New Roman" w:cs="Times New Roman"/>
          <w:sz w:val="28"/>
        </w:rPr>
        <w:t xml:space="preserve">по мнению арбитров </w:t>
      </w:r>
      <w:r w:rsidRPr="00FB4D7C">
        <w:rPr>
          <w:rFonts w:ascii="Times New Roman" w:hAnsi="Times New Roman" w:cs="Times New Roman"/>
          <w:sz w:val="28"/>
        </w:rPr>
        <w:t>не было никаких убедительных доказательств того, что события были фактически неконтролир</w:t>
      </w:r>
      <w:r w:rsidR="00A96F78">
        <w:rPr>
          <w:rFonts w:ascii="Times New Roman" w:hAnsi="Times New Roman" w:cs="Times New Roman"/>
          <w:sz w:val="28"/>
        </w:rPr>
        <w:t xml:space="preserve">уемыми или </w:t>
      </w:r>
      <w:r w:rsidR="00D1206D">
        <w:rPr>
          <w:rFonts w:ascii="Times New Roman" w:hAnsi="Times New Roman" w:cs="Times New Roman"/>
          <w:sz w:val="28"/>
        </w:rPr>
        <w:t>могли таковыми стать</w:t>
      </w:r>
      <w:r w:rsidRPr="00FB4D7C">
        <w:rPr>
          <w:rFonts w:ascii="Times New Roman" w:hAnsi="Times New Roman" w:cs="Times New Roman"/>
          <w:sz w:val="28"/>
        </w:rPr>
        <w:t>.</w:t>
      </w:r>
    </w:p>
    <w:p w:rsidR="000F7C3A" w:rsidRDefault="00D1206D" w:rsidP="00015083">
      <w:pPr>
        <w:spacing w:line="360" w:lineRule="auto"/>
        <w:ind w:firstLine="709"/>
        <w:jc w:val="both"/>
        <w:rPr>
          <w:rFonts w:ascii="Times New Roman" w:hAnsi="Times New Roman" w:cs="Times New Roman"/>
          <w:sz w:val="28"/>
        </w:rPr>
      </w:pPr>
      <w:r w:rsidRPr="00D1206D">
        <w:rPr>
          <w:rFonts w:ascii="Times New Roman" w:hAnsi="Times New Roman" w:cs="Times New Roman"/>
          <w:sz w:val="28"/>
        </w:rPr>
        <w:t xml:space="preserve">Эти случаи показывают совершенно разные взгляды относительно </w:t>
      </w:r>
      <w:r>
        <w:rPr>
          <w:rFonts w:ascii="Times New Roman" w:hAnsi="Times New Roman" w:cs="Times New Roman"/>
          <w:sz w:val="28"/>
        </w:rPr>
        <w:t>применения</w:t>
      </w:r>
      <w:r w:rsidRPr="00D1206D">
        <w:rPr>
          <w:rFonts w:ascii="Times New Roman" w:hAnsi="Times New Roman" w:cs="Times New Roman"/>
          <w:sz w:val="28"/>
        </w:rPr>
        <w:t xml:space="preserve"> нормы </w:t>
      </w:r>
      <w:r>
        <w:rPr>
          <w:rFonts w:ascii="Times New Roman" w:hAnsi="Times New Roman" w:cs="Times New Roman"/>
          <w:sz w:val="28"/>
        </w:rPr>
        <w:t xml:space="preserve">о </w:t>
      </w:r>
      <w:r w:rsidRPr="00D1206D">
        <w:rPr>
          <w:rFonts w:ascii="Times New Roman" w:hAnsi="Times New Roman" w:cs="Times New Roman"/>
          <w:sz w:val="28"/>
        </w:rPr>
        <w:t>необходимости.</w:t>
      </w:r>
      <w:r>
        <w:rPr>
          <w:rFonts w:ascii="Times New Roman" w:hAnsi="Times New Roman" w:cs="Times New Roman"/>
          <w:sz w:val="28"/>
        </w:rPr>
        <w:t xml:space="preserve"> И сложность ее применения на наш взгляд выражена не </w:t>
      </w:r>
      <w:r w:rsidR="000F7C3A">
        <w:rPr>
          <w:rFonts w:ascii="Times New Roman" w:hAnsi="Times New Roman" w:cs="Times New Roman"/>
          <w:sz w:val="28"/>
        </w:rPr>
        <w:t xml:space="preserve">только в </w:t>
      </w:r>
      <w:r>
        <w:rPr>
          <w:rFonts w:ascii="Times New Roman" w:hAnsi="Times New Roman" w:cs="Times New Roman"/>
          <w:sz w:val="28"/>
        </w:rPr>
        <w:t>том, что это оценочная категория и различные обстоятельства дела могут повлиять на квалификацию. Дополнительную сложность придает отсутствие выработанного ю</w:t>
      </w:r>
      <w:r w:rsidR="000F7C3A">
        <w:rPr>
          <w:rFonts w:ascii="Times New Roman" w:hAnsi="Times New Roman" w:cs="Times New Roman"/>
          <w:sz w:val="28"/>
        </w:rPr>
        <w:t xml:space="preserve">ридического механизма проверки. Нет даже </w:t>
      </w:r>
      <w:r>
        <w:rPr>
          <w:rFonts w:ascii="Times New Roman" w:hAnsi="Times New Roman" w:cs="Times New Roman"/>
          <w:sz w:val="28"/>
        </w:rPr>
        <w:t xml:space="preserve">приблизительного набора критериев проверки состояния </w:t>
      </w:r>
      <w:r w:rsidR="000F7C3A">
        <w:rPr>
          <w:rFonts w:ascii="Times New Roman" w:hAnsi="Times New Roman" w:cs="Times New Roman"/>
          <w:sz w:val="28"/>
        </w:rPr>
        <w:t xml:space="preserve">необходимости, поэтому подход арбитров без внятной модели будет основан на их личной интерпретации обстоятельств дела. </w:t>
      </w:r>
    </w:p>
    <w:p w:rsidR="00A96F78" w:rsidRPr="009C0306" w:rsidRDefault="000F7C3A" w:rsidP="00015083">
      <w:pPr>
        <w:spacing w:line="360" w:lineRule="auto"/>
        <w:ind w:firstLine="709"/>
        <w:jc w:val="both"/>
        <w:rPr>
          <w:rFonts w:ascii="Times New Roman" w:hAnsi="Times New Roman" w:cs="Times New Roman"/>
          <w:sz w:val="28"/>
        </w:rPr>
      </w:pPr>
      <w:r>
        <w:rPr>
          <w:rFonts w:ascii="Times New Roman" w:hAnsi="Times New Roman" w:cs="Times New Roman"/>
          <w:sz w:val="28"/>
        </w:rPr>
        <w:t>Сам по себе тест на необходимость является важным и нужным инструментом в оценке действий государства, поскольку призван сохранить справедливый баланс между интересами граждан и организаций государства-реципиента, которые могут пострадать в результате нестабильности и интересами инвестора. Было бы странно выплачивать существенную компенсацию зарубежной компании при условии острого экономического кризиса в своей стране и необходимости защиты собственных граждан.</w:t>
      </w:r>
    </w:p>
    <w:p w:rsidR="004854DC" w:rsidRPr="00772933" w:rsidRDefault="004854DC" w:rsidP="00015083">
      <w:pPr>
        <w:spacing w:line="360" w:lineRule="auto"/>
        <w:ind w:firstLine="709"/>
        <w:rPr>
          <w:rFonts w:ascii="Times New Roman" w:hAnsi="Times New Roman" w:cs="Times New Roman"/>
          <w:b/>
          <w:i/>
          <w:sz w:val="28"/>
        </w:rPr>
      </w:pPr>
      <w:r w:rsidRPr="00990F37">
        <w:rPr>
          <w:rFonts w:ascii="Times New Roman" w:hAnsi="Times New Roman" w:cs="Times New Roman"/>
          <w:b/>
          <w:i/>
          <w:sz w:val="28"/>
        </w:rPr>
        <w:t>Разумность</w:t>
      </w:r>
    </w:p>
    <w:p w:rsidR="004854DC" w:rsidRPr="004854DC" w:rsidRDefault="004854DC" w:rsidP="00015083">
      <w:pPr>
        <w:spacing w:line="360" w:lineRule="auto"/>
        <w:ind w:firstLine="709"/>
        <w:jc w:val="both"/>
        <w:rPr>
          <w:rFonts w:ascii="Times New Roman" w:hAnsi="Times New Roman" w:cs="Times New Roman"/>
          <w:sz w:val="28"/>
        </w:rPr>
      </w:pPr>
      <w:r>
        <w:rPr>
          <w:rFonts w:ascii="Times New Roman" w:hAnsi="Times New Roman" w:cs="Times New Roman"/>
          <w:sz w:val="28"/>
        </w:rPr>
        <w:t>Ссылка на р</w:t>
      </w:r>
      <w:r w:rsidR="00D37B50">
        <w:rPr>
          <w:rFonts w:ascii="Times New Roman" w:hAnsi="Times New Roman" w:cs="Times New Roman"/>
          <w:sz w:val="28"/>
        </w:rPr>
        <w:t>аз</w:t>
      </w:r>
      <w:r>
        <w:rPr>
          <w:rFonts w:ascii="Times New Roman" w:hAnsi="Times New Roman" w:cs="Times New Roman"/>
          <w:sz w:val="28"/>
        </w:rPr>
        <w:t>умность обычно служит для разграничения приемлемого и неприемле</w:t>
      </w:r>
      <w:r w:rsidR="00D37B50">
        <w:rPr>
          <w:rFonts w:ascii="Times New Roman" w:hAnsi="Times New Roman" w:cs="Times New Roman"/>
          <w:sz w:val="28"/>
        </w:rPr>
        <w:t>мо</w:t>
      </w:r>
      <w:r>
        <w:rPr>
          <w:rFonts w:ascii="Times New Roman" w:hAnsi="Times New Roman" w:cs="Times New Roman"/>
          <w:sz w:val="28"/>
        </w:rPr>
        <w:t>го поведения государства.</w:t>
      </w:r>
      <w:r w:rsidRPr="004854DC">
        <w:rPr>
          <w:rFonts w:ascii="Times New Roman" w:hAnsi="Times New Roman" w:cs="Times New Roman"/>
          <w:sz w:val="28"/>
        </w:rPr>
        <w:t xml:space="preserve"> </w:t>
      </w:r>
    </w:p>
    <w:p w:rsidR="004854DC" w:rsidRPr="004854DC" w:rsidRDefault="004854DC" w:rsidP="00015083">
      <w:pPr>
        <w:spacing w:line="360" w:lineRule="auto"/>
        <w:ind w:firstLine="709"/>
        <w:jc w:val="both"/>
        <w:rPr>
          <w:rFonts w:ascii="Times New Roman" w:hAnsi="Times New Roman" w:cs="Times New Roman"/>
          <w:sz w:val="28"/>
        </w:rPr>
      </w:pPr>
      <w:r w:rsidRPr="004854DC">
        <w:rPr>
          <w:rFonts w:ascii="Times New Roman" w:hAnsi="Times New Roman" w:cs="Times New Roman"/>
          <w:sz w:val="28"/>
        </w:rPr>
        <w:lastRenderedPageBreak/>
        <w:t xml:space="preserve">В </w:t>
      </w:r>
      <w:r>
        <w:rPr>
          <w:rFonts w:ascii="Times New Roman" w:hAnsi="Times New Roman" w:cs="Times New Roman"/>
          <w:sz w:val="28"/>
        </w:rPr>
        <w:t xml:space="preserve">деле </w:t>
      </w:r>
      <w:proofErr w:type="spellStart"/>
      <w:r w:rsidRPr="004854DC">
        <w:rPr>
          <w:rFonts w:ascii="Times New Roman" w:hAnsi="Times New Roman" w:cs="Times New Roman"/>
          <w:sz w:val="28"/>
        </w:rPr>
        <w:t>Glamis</w:t>
      </w:r>
      <w:proofErr w:type="spellEnd"/>
      <w:r w:rsidRPr="004854DC">
        <w:rPr>
          <w:rFonts w:ascii="Times New Roman" w:hAnsi="Times New Roman" w:cs="Times New Roman"/>
          <w:sz w:val="28"/>
        </w:rPr>
        <w:t xml:space="preserve"> </w:t>
      </w:r>
      <w:proofErr w:type="spellStart"/>
      <w:r w:rsidRPr="004854DC">
        <w:rPr>
          <w:rFonts w:ascii="Times New Roman" w:hAnsi="Times New Roman" w:cs="Times New Roman"/>
          <w:sz w:val="28"/>
        </w:rPr>
        <w:t>Gold</w:t>
      </w:r>
      <w:proofErr w:type="spellEnd"/>
      <w:r>
        <w:rPr>
          <w:rFonts w:ascii="Times New Roman" w:hAnsi="Times New Roman" w:cs="Times New Roman"/>
          <w:sz w:val="28"/>
        </w:rPr>
        <w:t xml:space="preserve"> </w:t>
      </w:r>
      <w:r>
        <w:rPr>
          <w:rFonts w:ascii="Times New Roman" w:hAnsi="Times New Roman" w:cs="Times New Roman"/>
          <w:sz w:val="28"/>
          <w:lang w:val="en-US"/>
        </w:rPr>
        <w:t>vs</w:t>
      </w:r>
      <w:r w:rsidRPr="004854DC">
        <w:rPr>
          <w:rFonts w:ascii="Times New Roman" w:hAnsi="Times New Roman" w:cs="Times New Roman"/>
          <w:sz w:val="28"/>
        </w:rPr>
        <w:t xml:space="preserve">. </w:t>
      </w:r>
      <w:proofErr w:type="spellStart"/>
      <w:r w:rsidRPr="004854DC">
        <w:rPr>
          <w:rFonts w:ascii="Times New Roman" w:hAnsi="Times New Roman" w:cs="Times New Roman"/>
          <w:sz w:val="28"/>
        </w:rPr>
        <w:t>United</w:t>
      </w:r>
      <w:proofErr w:type="spellEnd"/>
      <w:r w:rsidRPr="004854DC">
        <w:rPr>
          <w:rFonts w:ascii="Times New Roman" w:hAnsi="Times New Roman" w:cs="Times New Roman"/>
          <w:sz w:val="28"/>
        </w:rPr>
        <w:t xml:space="preserve"> </w:t>
      </w:r>
      <w:proofErr w:type="spellStart"/>
      <w:r w:rsidRPr="004854DC">
        <w:rPr>
          <w:rFonts w:ascii="Times New Roman" w:hAnsi="Times New Roman" w:cs="Times New Roman"/>
          <w:sz w:val="28"/>
        </w:rPr>
        <w:t>States</w:t>
      </w:r>
      <w:proofErr w:type="spellEnd"/>
      <w:r w:rsidRPr="004854DC">
        <w:rPr>
          <w:rFonts w:ascii="Times New Roman" w:hAnsi="Times New Roman" w:cs="Times New Roman"/>
          <w:sz w:val="28"/>
        </w:rPr>
        <w:t xml:space="preserve"> </w:t>
      </w:r>
      <w:proofErr w:type="spellStart"/>
      <w:r w:rsidRPr="004854DC">
        <w:rPr>
          <w:rFonts w:ascii="Times New Roman" w:hAnsi="Times New Roman" w:cs="Times New Roman"/>
          <w:sz w:val="28"/>
        </w:rPr>
        <w:t>of</w:t>
      </w:r>
      <w:proofErr w:type="spellEnd"/>
      <w:r w:rsidRPr="004854DC">
        <w:rPr>
          <w:rFonts w:ascii="Times New Roman" w:hAnsi="Times New Roman" w:cs="Times New Roman"/>
          <w:sz w:val="28"/>
        </w:rPr>
        <w:t xml:space="preserve"> </w:t>
      </w:r>
      <w:proofErr w:type="spellStart"/>
      <w:r w:rsidRPr="004854DC">
        <w:rPr>
          <w:rFonts w:ascii="Times New Roman" w:hAnsi="Times New Roman" w:cs="Times New Roman"/>
          <w:sz w:val="28"/>
        </w:rPr>
        <w:t>America</w:t>
      </w:r>
      <w:proofErr w:type="spellEnd"/>
      <w:r w:rsidRPr="004854DC">
        <w:rPr>
          <w:rFonts w:ascii="Times New Roman" w:hAnsi="Times New Roman" w:cs="Times New Roman"/>
          <w:sz w:val="28"/>
        </w:rPr>
        <w:t xml:space="preserve"> </w:t>
      </w:r>
      <w:r>
        <w:rPr>
          <w:rStyle w:val="a9"/>
          <w:rFonts w:ascii="Times New Roman" w:hAnsi="Times New Roman" w:cs="Times New Roman"/>
          <w:sz w:val="28"/>
        </w:rPr>
        <w:footnoteReference w:id="59"/>
      </w:r>
      <w:r>
        <w:rPr>
          <w:rFonts w:ascii="Times New Roman" w:hAnsi="Times New Roman" w:cs="Times New Roman"/>
          <w:sz w:val="28"/>
        </w:rPr>
        <w:t>, арбитраж</w:t>
      </w:r>
      <w:r w:rsidRPr="004854DC">
        <w:rPr>
          <w:rFonts w:ascii="Times New Roman" w:hAnsi="Times New Roman" w:cs="Times New Roman"/>
          <w:sz w:val="28"/>
        </w:rPr>
        <w:t xml:space="preserve"> </w:t>
      </w:r>
      <w:r>
        <w:rPr>
          <w:rFonts w:ascii="Times New Roman" w:hAnsi="Times New Roman" w:cs="Times New Roman"/>
          <w:sz w:val="28"/>
        </w:rPr>
        <w:t>по</w:t>
      </w:r>
      <w:r w:rsidRPr="004854DC">
        <w:rPr>
          <w:rFonts w:ascii="Times New Roman" w:hAnsi="Times New Roman" w:cs="Times New Roman"/>
          <w:sz w:val="28"/>
        </w:rPr>
        <w:t>считал, что правительство дол</w:t>
      </w:r>
      <w:r>
        <w:rPr>
          <w:rFonts w:ascii="Times New Roman" w:hAnsi="Times New Roman" w:cs="Times New Roman"/>
          <w:sz w:val="28"/>
        </w:rPr>
        <w:t xml:space="preserve">жно «обеспечить </w:t>
      </w:r>
      <w:r w:rsidR="00D37B50">
        <w:rPr>
          <w:rFonts w:ascii="Times New Roman" w:hAnsi="Times New Roman" w:cs="Times New Roman"/>
          <w:sz w:val="28"/>
        </w:rPr>
        <w:t>компенсацию,</w:t>
      </w:r>
      <w:r w:rsidRPr="004854DC">
        <w:rPr>
          <w:rFonts w:ascii="Times New Roman" w:hAnsi="Times New Roman" w:cs="Times New Roman"/>
          <w:sz w:val="28"/>
        </w:rPr>
        <w:t xml:space="preserve"> когда он</w:t>
      </w:r>
      <w:r>
        <w:rPr>
          <w:rFonts w:ascii="Times New Roman" w:hAnsi="Times New Roman" w:cs="Times New Roman"/>
          <w:sz w:val="28"/>
        </w:rPr>
        <w:t>о</w:t>
      </w:r>
      <w:r w:rsidRPr="004854DC">
        <w:rPr>
          <w:rFonts w:ascii="Times New Roman" w:hAnsi="Times New Roman" w:cs="Times New Roman"/>
          <w:sz w:val="28"/>
        </w:rPr>
        <w:t xml:space="preserve"> ... «необоснованно вмешивается в ... эффективное </w:t>
      </w:r>
      <w:r>
        <w:rPr>
          <w:rFonts w:ascii="Times New Roman" w:hAnsi="Times New Roman" w:cs="Times New Roman"/>
          <w:sz w:val="28"/>
        </w:rPr>
        <w:t>осуществление</w:t>
      </w:r>
      <w:r w:rsidRPr="004854DC">
        <w:rPr>
          <w:rFonts w:ascii="Times New Roman" w:hAnsi="Times New Roman" w:cs="Times New Roman"/>
          <w:sz w:val="28"/>
        </w:rPr>
        <w:t>»</w:t>
      </w:r>
      <w:r>
        <w:rPr>
          <w:rFonts w:ascii="Times New Roman" w:hAnsi="Times New Roman" w:cs="Times New Roman"/>
          <w:sz w:val="28"/>
        </w:rPr>
        <w:t xml:space="preserve"> инвестиций. К сожалению, арбитраж</w:t>
      </w:r>
      <w:r w:rsidRPr="004854DC">
        <w:rPr>
          <w:rFonts w:ascii="Times New Roman" w:hAnsi="Times New Roman" w:cs="Times New Roman"/>
          <w:sz w:val="28"/>
        </w:rPr>
        <w:t xml:space="preserve"> не стремился уточнить критерии, касающиеся</w:t>
      </w:r>
      <w:r>
        <w:rPr>
          <w:rFonts w:ascii="Times New Roman" w:hAnsi="Times New Roman" w:cs="Times New Roman"/>
          <w:sz w:val="28"/>
        </w:rPr>
        <w:t xml:space="preserve"> разумности</w:t>
      </w:r>
      <w:r w:rsidRPr="004854DC">
        <w:rPr>
          <w:rFonts w:ascii="Times New Roman" w:hAnsi="Times New Roman" w:cs="Times New Roman"/>
          <w:sz w:val="28"/>
        </w:rPr>
        <w:t>.</w:t>
      </w:r>
    </w:p>
    <w:p w:rsidR="00D37B50" w:rsidRPr="004854DC" w:rsidRDefault="00D37B50" w:rsidP="00015083">
      <w:pPr>
        <w:spacing w:line="360" w:lineRule="auto"/>
        <w:ind w:firstLine="709"/>
        <w:jc w:val="both"/>
        <w:rPr>
          <w:rFonts w:ascii="Times New Roman" w:hAnsi="Times New Roman" w:cs="Times New Roman"/>
          <w:sz w:val="28"/>
        </w:rPr>
      </w:pPr>
      <w:r w:rsidRPr="004854DC">
        <w:rPr>
          <w:rFonts w:ascii="Times New Roman" w:hAnsi="Times New Roman" w:cs="Times New Roman"/>
          <w:sz w:val="28"/>
        </w:rPr>
        <w:t>Некоторые утверждают</w:t>
      </w:r>
      <w:r>
        <w:rPr>
          <w:rStyle w:val="a9"/>
          <w:rFonts w:ascii="Times New Roman" w:hAnsi="Times New Roman" w:cs="Times New Roman"/>
          <w:sz w:val="28"/>
        </w:rPr>
        <w:footnoteReference w:id="60"/>
      </w:r>
      <w:r w:rsidRPr="004854DC">
        <w:rPr>
          <w:rFonts w:ascii="Times New Roman" w:hAnsi="Times New Roman" w:cs="Times New Roman"/>
          <w:sz w:val="28"/>
        </w:rPr>
        <w:t>, что стандарты разумности слишк</w:t>
      </w:r>
      <w:r>
        <w:rPr>
          <w:rFonts w:ascii="Times New Roman" w:hAnsi="Times New Roman" w:cs="Times New Roman"/>
          <w:sz w:val="28"/>
        </w:rPr>
        <w:t>ом неопределенны, что позволяет делать произвольный</w:t>
      </w:r>
      <w:r w:rsidRPr="004854DC">
        <w:rPr>
          <w:rFonts w:ascii="Times New Roman" w:hAnsi="Times New Roman" w:cs="Times New Roman"/>
          <w:sz w:val="28"/>
        </w:rPr>
        <w:t xml:space="preserve"> анализ </w:t>
      </w:r>
      <w:r>
        <w:rPr>
          <w:rFonts w:ascii="Times New Roman" w:hAnsi="Times New Roman" w:cs="Times New Roman"/>
          <w:sz w:val="28"/>
        </w:rPr>
        <w:t xml:space="preserve">принимать решения о ее наличии </w:t>
      </w:r>
      <w:r w:rsidRPr="004854DC">
        <w:rPr>
          <w:rFonts w:ascii="Times New Roman" w:hAnsi="Times New Roman" w:cs="Times New Roman"/>
          <w:sz w:val="28"/>
        </w:rPr>
        <w:t>и</w:t>
      </w:r>
      <w:r>
        <w:rPr>
          <w:rFonts w:ascii="Times New Roman" w:hAnsi="Times New Roman" w:cs="Times New Roman"/>
          <w:sz w:val="28"/>
        </w:rPr>
        <w:t>ли отсутствии «на глазок».</w:t>
      </w:r>
    </w:p>
    <w:p w:rsidR="00D37B50" w:rsidRPr="00D37B50" w:rsidRDefault="00D37B50" w:rsidP="00015083">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На это можно возразить, что </w:t>
      </w:r>
      <w:r w:rsidRPr="00D37B50">
        <w:rPr>
          <w:rFonts w:ascii="Times New Roman" w:hAnsi="Times New Roman" w:cs="Times New Roman"/>
          <w:sz w:val="28"/>
        </w:rPr>
        <w:t xml:space="preserve">такие как необходимость и пропорциональность, можно назвать </w:t>
      </w:r>
      <w:r>
        <w:rPr>
          <w:rFonts w:ascii="Times New Roman" w:hAnsi="Times New Roman" w:cs="Times New Roman"/>
          <w:sz w:val="28"/>
        </w:rPr>
        <w:t>понятиями</w:t>
      </w:r>
      <w:r w:rsidRPr="00D37B50">
        <w:rPr>
          <w:rFonts w:ascii="Times New Roman" w:hAnsi="Times New Roman" w:cs="Times New Roman"/>
          <w:sz w:val="28"/>
        </w:rPr>
        <w:t xml:space="preserve"> той же степени неопределенности. Многое </w:t>
      </w:r>
      <w:r>
        <w:rPr>
          <w:rFonts w:ascii="Times New Roman" w:hAnsi="Times New Roman" w:cs="Times New Roman"/>
          <w:sz w:val="28"/>
        </w:rPr>
        <w:t>будет</w:t>
      </w:r>
      <w:r w:rsidRPr="00D37B50">
        <w:rPr>
          <w:rFonts w:ascii="Times New Roman" w:hAnsi="Times New Roman" w:cs="Times New Roman"/>
          <w:sz w:val="28"/>
        </w:rPr>
        <w:t xml:space="preserve"> зависеть от того, как следует учитывать разумность</w:t>
      </w:r>
      <w:r>
        <w:rPr>
          <w:rFonts w:ascii="Times New Roman" w:hAnsi="Times New Roman" w:cs="Times New Roman"/>
          <w:sz w:val="28"/>
        </w:rPr>
        <w:t xml:space="preserve"> в арбитражной практике.</w:t>
      </w:r>
    </w:p>
    <w:p w:rsidR="00982C87" w:rsidRDefault="00D37B50" w:rsidP="00015083">
      <w:pPr>
        <w:spacing w:line="360" w:lineRule="auto"/>
        <w:ind w:firstLine="709"/>
        <w:jc w:val="both"/>
        <w:rPr>
          <w:rFonts w:ascii="Times New Roman" w:hAnsi="Times New Roman" w:cs="Times New Roman"/>
          <w:sz w:val="28"/>
        </w:rPr>
      </w:pPr>
      <w:r w:rsidRPr="00D37B50">
        <w:rPr>
          <w:rFonts w:ascii="Times New Roman" w:hAnsi="Times New Roman" w:cs="Times New Roman"/>
          <w:sz w:val="28"/>
        </w:rPr>
        <w:t xml:space="preserve">Стандарт разумности </w:t>
      </w:r>
      <w:r w:rsidR="00982C87">
        <w:rPr>
          <w:rFonts w:ascii="Times New Roman" w:hAnsi="Times New Roman" w:cs="Times New Roman"/>
          <w:sz w:val="28"/>
        </w:rPr>
        <w:t xml:space="preserve">на наш взгляд, следует установить на уровне </w:t>
      </w:r>
      <w:r w:rsidR="00982C87" w:rsidRPr="00D37B50">
        <w:rPr>
          <w:rFonts w:ascii="Times New Roman" w:hAnsi="Times New Roman" w:cs="Times New Roman"/>
          <w:sz w:val="28"/>
        </w:rPr>
        <w:t>административного права</w:t>
      </w:r>
      <w:r w:rsidR="00982C87">
        <w:rPr>
          <w:rFonts w:ascii="Times New Roman" w:hAnsi="Times New Roman" w:cs="Times New Roman"/>
          <w:sz w:val="28"/>
        </w:rPr>
        <w:t>. С</w:t>
      </w:r>
      <w:r w:rsidR="00982C87" w:rsidRPr="00D37B50">
        <w:rPr>
          <w:rFonts w:ascii="Times New Roman" w:hAnsi="Times New Roman" w:cs="Times New Roman"/>
          <w:sz w:val="28"/>
        </w:rPr>
        <w:t>равнительный анализ</w:t>
      </w:r>
      <w:r w:rsidR="00982C87">
        <w:rPr>
          <w:rFonts w:ascii="Times New Roman" w:hAnsi="Times New Roman" w:cs="Times New Roman"/>
          <w:sz w:val="28"/>
        </w:rPr>
        <w:t xml:space="preserve"> арбитражной практики и </w:t>
      </w:r>
      <w:r w:rsidR="00FB5D47">
        <w:rPr>
          <w:rFonts w:ascii="Times New Roman" w:hAnsi="Times New Roman" w:cs="Times New Roman"/>
          <w:sz w:val="28"/>
        </w:rPr>
        <w:t>лучших</w:t>
      </w:r>
      <w:r w:rsidR="00982C87">
        <w:rPr>
          <w:rFonts w:ascii="Times New Roman" w:hAnsi="Times New Roman" w:cs="Times New Roman"/>
          <w:sz w:val="28"/>
        </w:rPr>
        <w:t xml:space="preserve"> практик государств может</w:t>
      </w:r>
      <w:r w:rsidR="00982C87" w:rsidRPr="00D37B50">
        <w:rPr>
          <w:rFonts w:ascii="Times New Roman" w:hAnsi="Times New Roman" w:cs="Times New Roman"/>
          <w:sz w:val="28"/>
        </w:rPr>
        <w:t xml:space="preserve"> </w:t>
      </w:r>
      <w:r w:rsidR="00982C87">
        <w:rPr>
          <w:rFonts w:ascii="Times New Roman" w:hAnsi="Times New Roman" w:cs="Times New Roman"/>
          <w:sz w:val="28"/>
        </w:rPr>
        <w:t>предложить ядро ​​принципов и стандарты процессов</w:t>
      </w:r>
      <w:r w:rsidR="00982C87" w:rsidRPr="00D37B50">
        <w:rPr>
          <w:rFonts w:ascii="Times New Roman" w:hAnsi="Times New Roman" w:cs="Times New Roman"/>
          <w:sz w:val="28"/>
        </w:rPr>
        <w:t>, с помощью которых можно было бы признать</w:t>
      </w:r>
      <w:r w:rsidR="00982C87">
        <w:rPr>
          <w:rFonts w:ascii="Times New Roman" w:hAnsi="Times New Roman" w:cs="Times New Roman"/>
          <w:sz w:val="28"/>
        </w:rPr>
        <w:t xml:space="preserve"> обоснованным</w:t>
      </w:r>
      <w:r w:rsidR="00982C87" w:rsidRPr="00D37B50">
        <w:rPr>
          <w:rFonts w:ascii="Times New Roman" w:hAnsi="Times New Roman" w:cs="Times New Roman"/>
          <w:sz w:val="28"/>
        </w:rPr>
        <w:t xml:space="preserve"> </w:t>
      </w:r>
      <w:r w:rsidR="00982C87">
        <w:rPr>
          <w:rFonts w:ascii="Times New Roman" w:hAnsi="Times New Roman" w:cs="Times New Roman"/>
          <w:sz w:val="28"/>
        </w:rPr>
        <w:t xml:space="preserve">то или иное </w:t>
      </w:r>
      <w:r w:rsidR="00982C87" w:rsidRPr="00D37B50">
        <w:rPr>
          <w:rFonts w:ascii="Times New Roman" w:hAnsi="Times New Roman" w:cs="Times New Roman"/>
          <w:sz w:val="28"/>
        </w:rPr>
        <w:t xml:space="preserve">бюрократическое или законодательное поведение. </w:t>
      </w:r>
    </w:p>
    <w:p w:rsidR="00851221" w:rsidRPr="00990F37" w:rsidRDefault="00D23871" w:rsidP="00015083">
      <w:pPr>
        <w:spacing w:line="360" w:lineRule="auto"/>
        <w:ind w:firstLine="709"/>
        <w:rPr>
          <w:rFonts w:ascii="Times New Roman" w:hAnsi="Times New Roman" w:cs="Times New Roman"/>
          <w:b/>
          <w:i/>
          <w:sz w:val="28"/>
        </w:rPr>
      </w:pPr>
      <w:r w:rsidRPr="00990F37">
        <w:rPr>
          <w:rFonts w:ascii="Times New Roman" w:hAnsi="Times New Roman" w:cs="Times New Roman"/>
          <w:b/>
          <w:i/>
          <w:sz w:val="28"/>
        </w:rPr>
        <w:t>Пропорциональность</w:t>
      </w:r>
    </w:p>
    <w:p w:rsidR="00D23871" w:rsidRPr="009C79DD" w:rsidRDefault="00D23871" w:rsidP="00015083">
      <w:pPr>
        <w:spacing w:line="360" w:lineRule="auto"/>
        <w:ind w:firstLine="709"/>
        <w:jc w:val="both"/>
        <w:rPr>
          <w:rFonts w:ascii="Times New Roman" w:hAnsi="Times New Roman" w:cs="Times New Roman"/>
          <w:sz w:val="28"/>
        </w:rPr>
      </w:pPr>
      <w:r w:rsidRPr="00D23871">
        <w:rPr>
          <w:rFonts w:ascii="Times New Roman" w:hAnsi="Times New Roman" w:cs="Times New Roman"/>
          <w:sz w:val="28"/>
        </w:rPr>
        <w:t xml:space="preserve">Европейский суд </w:t>
      </w:r>
      <w:r>
        <w:rPr>
          <w:rFonts w:ascii="Times New Roman" w:hAnsi="Times New Roman" w:cs="Times New Roman"/>
          <w:sz w:val="28"/>
        </w:rPr>
        <w:t>по правам человека выработал</w:t>
      </w:r>
      <w:r w:rsidRPr="00D23871">
        <w:rPr>
          <w:rFonts w:ascii="Times New Roman" w:hAnsi="Times New Roman" w:cs="Times New Roman"/>
          <w:sz w:val="28"/>
        </w:rPr>
        <w:t xml:space="preserve"> экспресс-тест на пропорциональност</w:t>
      </w:r>
      <w:r>
        <w:rPr>
          <w:rFonts w:ascii="Times New Roman" w:hAnsi="Times New Roman" w:cs="Times New Roman"/>
          <w:sz w:val="28"/>
        </w:rPr>
        <w:t xml:space="preserve">ь, и, хотя он более характерен для права прав человека, на наш взгляд, он </w:t>
      </w:r>
      <w:r w:rsidRPr="00D23871">
        <w:rPr>
          <w:rFonts w:ascii="Times New Roman" w:hAnsi="Times New Roman" w:cs="Times New Roman"/>
          <w:sz w:val="28"/>
        </w:rPr>
        <w:t>может</w:t>
      </w:r>
      <w:r>
        <w:rPr>
          <w:rFonts w:ascii="Times New Roman" w:hAnsi="Times New Roman" w:cs="Times New Roman"/>
          <w:sz w:val="28"/>
        </w:rPr>
        <w:t xml:space="preserve"> быть использован и в инвестиционных</w:t>
      </w:r>
      <w:r w:rsidR="00C568A9">
        <w:rPr>
          <w:rFonts w:ascii="Times New Roman" w:hAnsi="Times New Roman" w:cs="Times New Roman"/>
          <w:sz w:val="28"/>
        </w:rPr>
        <w:t xml:space="preserve"> спорах. Например</w:t>
      </w:r>
      <w:r w:rsidR="00C568A9" w:rsidRPr="00C568A9">
        <w:rPr>
          <w:rFonts w:ascii="Times New Roman" w:hAnsi="Times New Roman" w:cs="Times New Roman"/>
          <w:sz w:val="28"/>
        </w:rPr>
        <w:t xml:space="preserve">, </w:t>
      </w:r>
      <w:r w:rsidR="00C568A9">
        <w:rPr>
          <w:rFonts w:ascii="Times New Roman" w:hAnsi="Times New Roman" w:cs="Times New Roman"/>
          <w:sz w:val="28"/>
        </w:rPr>
        <w:t>в</w:t>
      </w:r>
      <w:r w:rsidR="00C568A9" w:rsidRPr="00C568A9">
        <w:rPr>
          <w:rFonts w:ascii="Times New Roman" w:hAnsi="Times New Roman" w:cs="Times New Roman"/>
          <w:sz w:val="28"/>
        </w:rPr>
        <w:t xml:space="preserve"> </w:t>
      </w:r>
      <w:r w:rsidR="00C568A9">
        <w:rPr>
          <w:rFonts w:ascii="Times New Roman" w:hAnsi="Times New Roman" w:cs="Times New Roman"/>
          <w:sz w:val="28"/>
        </w:rPr>
        <w:t>деле</w:t>
      </w:r>
      <w:r w:rsidR="00C568A9" w:rsidRPr="00C568A9">
        <w:rPr>
          <w:rFonts w:ascii="Times New Roman" w:hAnsi="Times New Roman" w:cs="Times New Roman"/>
          <w:sz w:val="28"/>
        </w:rPr>
        <w:t xml:space="preserve"> </w:t>
      </w:r>
      <w:proofErr w:type="spellStart"/>
      <w:r w:rsidR="00C568A9">
        <w:rPr>
          <w:rFonts w:ascii="Times New Roman" w:hAnsi="Times New Roman" w:cs="Times New Roman"/>
          <w:sz w:val="28"/>
          <w:lang w:val="en-US"/>
        </w:rPr>
        <w:t>Tecmed</w:t>
      </w:r>
      <w:proofErr w:type="spellEnd"/>
      <w:r w:rsidR="00C568A9" w:rsidRPr="00C568A9">
        <w:rPr>
          <w:rFonts w:ascii="Times New Roman" w:hAnsi="Times New Roman" w:cs="Times New Roman"/>
          <w:sz w:val="28"/>
        </w:rPr>
        <w:t xml:space="preserve"> </w:t>
      </w:r>
      <w:r w:rsidR="00C568A9" w:rsidRPr="00C568A9">
        <w:rPr>
          <w:rFonts w:ascii="Times New Roman" w:hAnsi="Times New Roman" w:cs="Times New Roman"/>
          <w:sz w:val="28"/>
          <w:lang w:val="en-US"/>
        </w:rPr>
        <w:t>v</w:t>
      </w:r>
      <w:r w:rsidR="00C568A9">
        <w:rPr>
          <w:rFonts w:ascii="Times New Roman" w:hAnsi="Times New Roman" w:cs="Times New Roman"/>
          <w:sz w:val="28"/>
          <w:lang w:val="en-US"/>
        </w:rPr>
        <w:t>s</w:t>
      </w:r>
      <w:r w:rsidR="00C568A9" w:rsidRPr="00C568A9">
        <w:rPr>
          <w:rFonts w:ascii="Times New Roman" w:hAnsi="Times New Roman" w:cs="Times New Roman"/>
          <w:sz w:val="28"/>
        </w:rPr>
        <w:t xml:space="preserve">. </w:t>
      </w:r>
      <w:r w:rsidR="00C568A9" w:rsidRPr="00C568A9">
        <w:rPr>
          <w:rFonts w:ascii="Times New Roman" w:hAnsi="Times New Roman" w:cs="Times New Roman"/>
          <w:sz w:val="28"/>
          <w:lang w:val="en-US"/>
        </w:rPr>
        <w:t>United</w:t>
      </w:r>
      <w:r w:rsidR="00C568A9" w:rsidRPr="00C568A9">
        <w:rPr>
          <w:rFonts w:ascii="Times New Roman" w:hAnsi="Times New Roman" w:cs="Times New Roman"/>
          <w:sz w:val="28"/>
        </w:rPr>
        <w:t xml:space="preserve"> </w:t>
      </w:r>
      <w:r w:rsidR="00C568A9" w:rsidRPr="00C568A9">
        <w:rPr>
          <w:rFonts w:ascii="Times New Roman" w:hAnsi="Times New Roman" w:cs="Times New Roman"/>
          <w:sz w:val="28"/>
          <w:lang w:val="en-US"/>
        </w:rPr>
        <w:t>Mexican</w:t>
      </w:r>
      <w:r w:rsidR="00C568A9" w:rsidRPr="00C568A9">
        <w:rPr>
          <w:rFonts w:ascii="Times New Roman" w:hAnsi="Times New Roman" w:cs="Times New Roman"/>
          <w:sz w:val="28"/>
        </w:rPr>
        <w:t xml:space="preserve"> </w:t>
      </w:r>
      <w:r w:rsidR="00C568A9" w:rsidRPr="00C568A9">
        <w:rPr>
          <w:rFonts w:ascii="Times New Roman" w:hAnsi="Times New Roman" w:cs="Times New Roman"/>
          <w:sz w:val="28"/>
          <w:lang w:val="en-US"/>
        </w:rPr>
        <w:t>States</w:t>
      </w:r>
      <w:r w:rsidR="00C568A9">
        <w:rPr>
          <w:rStyle w:val="a9"/>
          <w:rFonts w:ascii="Times New Roman" w:hAnsi="Times New Roman" w:cs="Times New Roman"/>
          <w:sz w:val="28"/>
          <w:lang w:val="en-US"/>
        </w:rPr>
        <w:footnoteReference w:id="61"/>
      </w:r>
      <w:r w:rsidR="00C568A9" w:rsidRPr="00C568A9">
        <w:rPr>
          <w:rFonts w:ascii="Times New Roman" w:hAnsi="Times New Roman" w:cs="Times New Roman"/>
          <w:sz w:val="28"/>
        </w:rPr>
        <w:t xml:space="preserve"> </w:t>
      </w:r>
      <w:r>
        <w:rPr>
          <w:rFonts w:ascii="Times New Roman" w:hAnsi="Times New Roman" w:cs="Times New Roman"/>
          <w:sz w:val="28"/>
        </w:rPr>
        <w:t xml:space="preserve"> (дать полную ссылку) </w:t>
      </w:r>
      <w:r>
        <w:rPr>
          <w:rFonts w:ascii="Times New Roman" w:hAnsi="Times New Roman" w:cs="Times New Roman"/>
          <w:sz w:val="28"/>
        </w:rPr>
        <w:lastRenderedPageBreak/>
        <w:t>цитируется</w:t>
      </w:r>
      <w:r w:rsidR="00543A40">
        <w:rPr>
          <w:rFonts w:ascii="Times New Roman" w:hAnsi="Times New Roman" w:cs="Times New Roman"/>
          <w:sz w:val="28"/>
        </w:rPr>
        <w:t xml:space="preserve"> утверждение, касающееся пропорциональности вмешательства </w:t>
      </w:r>
      <w:r w:rsidRPr="00D23871">
        <w:rPr>
          <w:rFonts w:ascii="Times New Roman" w:hAnsi="Times New Roman" w:cs="Times New Roman"/>
          <w:sz w:val="28"/>
        </w:rPr>
        <w:t xml:space="preserve">из дела Европейского суда по правам человека </w:t>
      </w:r>
      <w:proofErr w:type="spellStart"/>
      <w:r w:rsidR="00543A40" w:rsidRPr="00543A40">
        <w:rPr>
          <w:rFonts w:ascii="Times New Roman" w:hAnsi="Times New Roman" w:cs="Times New Roman"/>
          <w:sz w:val="28"/>
        </w:rPr>
        <w:t>James</w:t>
      </w:r>
      <w:proofErr w:type="spellEnd"/>
      <w:r w:rsidR="00543A40" w:rsidRPr="00543A40">
        <w:rPr>
          <w:rFonts w:ascii="Times New Roman" w:hAnsi="Times New Roman" w:cs="Times New Roman"/>
          <w:sz w:val="28"/>
        </w:rPr>
        <w:t xml:space="preserve"> v </w:t>
      </w:r>
      <w:proofErr w:type="spellStart"/>
      <w:r w:rsidR="00543A40" w:rsidRPr="00543A40">
        <w:rPr>
          <w:rFonts w:ascii="Times New Roman" w:hAnsi="Times New Roman" w:cs="Times New Roman"/>
          <w:sz w:val="28"/>
        </w:rPr>
        <w:t>United</w:t>
      </w:r>
      <w:proofErr w:type="spellEnd"/>
      <w:r w:rsidR="00543A40" w:rsidRPr="00543A40">
        <w:rPr>
          <w:rFonts w:ascii="Times New Roman" w:hAnsi="Times New Roman" w:cs="Times New Roman"/>
          <w:sz w:val="28"/>
        </w:rPr>
        <w:t xml:space="preserve"> </w:t>
      </w:r>
      <w:proofErr w:type="spellStart"/>
      <w:r w:rsidR="00543A40" w:rsidRPr="00543A40">
        <w:rPr>
          <w:rFonts w:ascii="Times New Roman" w:hAnsi="Times New Roman" w:cs="Times New Roman"/>
          <w:sz w:val="28"/>
        </w:rPr>
        <w:t>Kingdom</w:t>
      </w:r>
      <w:proofErr w:type="spellEnd"/>
      <w:r w:rsidR="00543A40" w:rsidRPr="00543A40">
        <w:rPr>
          <w:rFonts w:ascii="Times New Roman" w:hAnsi="Times New Roman" w:cs="Times New Roman"/>
          <w:sz w:val="28"/>
        </w:rPr>
        <w:t xml:space="preserve"> </w:t>
      </w:r>
      <w:r w:rsidR="00543A40">
        <w:rPr>
          <w:rStyle w:val="a9"/>
          <w:rFonts w:ascii="Times New Roman" w:hAnsi="Times New Roman" w:cs="Times New Roman"/>
          <w:sz w:val="28"/>
        </w:rPr>
        <w:footnoteReference w:id="62"/>
      </w:r>
      <w:r w:rsidRPr="00D23871">
        <w:rPr>
          <w:rFonts w:ascii="Times New Roman" w:hAnsi="Times New Roman" w:cs="Times New Roman"/>
          <w:sz w:val="28"/>
        </w:rPr>
        <w:t>. Суд счел, что эта мера должна иметь</w:t>
      </w:r>
      <w:r w:rsidR="00543A40">
        <w:rPr>
          <w:rFonts w:ascii="Times New Roman" w:hAnsi="Times New Roman" w:cs="Times New Roman"/>
          <w:sz w:val="28"/>
        </w:rPr>
        <w:t xml:space="preserve"> </w:t>
      </w:r>
      <w:r w:rsidRPr="00D23871">
        <w:rPr>
          <w:rFonts w:ascii="Times New Roman" w:hAnsi="Times New Roman" w:cs="Times New Roman"/>
          <w:sz w:val="28"/>
        </w:rPr>
        <w:t>законные цели</w:t>
      </w:r>
      <w:r w:rsidR="00543A40">
        <w:rPr>
          <w:rFonts w:ascii="Times New Roman" w:hAnsi="Times New Roman" w:cs="Times New Roman"/>
          <w:sz w:val="28"/>
        </w:rPr>
        <w:t>, служить общественному интересу и иметь</w:t>
      </w:r>
      <w:r w:rsidRPr="00D23871">
        <w:rPr>
          <w:rFonts w:ascii="Times New Roman" w:hAnsi="Times New Roman" w:cs="Times New Roman"/>
          <w:sz w:val="28"/>
        </w:rPr>
        <w:t xml:space="preserve"> разумную</w:t>
      </w:r>
      <w:r w:rsidR="00543A40">
        <w:rPr>
          <w:rFonts w:ascii="Times New Roman" w:hAnsi="Times New Roman" w:cs="Times New Roman"/>
          <w:sz w:val="28"/>
        </w:rPr>
        <w:t xml:space="preserve"> </w:t>
      </w:r>
      <w:r w:rsidRPr="00D23871">
        <w:rPr>
          <w:rFonts w:ascii="Times New Roman" w:hAnsi="Times New Roman" w:cs="Times New Roman"/>
          <w:sz w:val="28"/>
        </w:rPr>
        <w:t>пропорциональная взаимосвязь между воздействием на инвестиции и</w:t>
      </w:r>
      <w:r w:rsidR="00543A40">
        <w:rPr>
          <w:rFonts w:ascii="Times New Roman" w:hAnsi="Times New Roman" w:cs="Times New Roman"/>
          <w:sz w:val="28"/>
        </w:rPr>
        <w:t xml:space="preserve"> общественными интересами</w:t>
      </w:r>
      <w:r w:rsidRPr="00D23871">
        <w:rPr>
          <w:rFonts w:ascii="Times New Roman" w:hAnsi="Times New Roman" w:cs="Times New Roman"/>
          <w:sz w:val="28"/>
        </w:rPr>
        <w:t>.</w:t>
      </w:r>
    </w:p>
    <w:p w:rsidR="00D23871" w:rsidRPr="00D23871" w:rsidRDefault="00543A40" w:rsidP="00015083">
      <w:pPr>
        <w:spacing w:line="360" w:lineRule="auto"/>
        <w:ind w:firstLine="709"/>
        <w:jc w:val="both"/>
        <w:rPr>
          <w:rFonts w:ascii="Times New Roman" w:hAnsi="Times New Roman" w:cs="Times New Roman"/>
          <w:sz w:val="28"/>
        </w:rPr>
      </w:pPr>
      <w:r>
        <w:rPr>
          <w:rFonts w:ascii="Times New Roman" w:hAnsi="Times New Roman" w:cs="Times New Roman"/>
          <w:sz w:val="28"/>
        </w:rPr>
        <w:t>Арбитраж</w:t>
      </w:r>
      <w:r w:rsidR="00D23871" w:rsidRPr="00D23871">
        <w:rPr>
          <w:rFonts w:ascii="Times New Roman" w:hAnsi="Times New Roman" w:cs="Times New Roman"/>
          <w:sz w:val="28"/>
        </w:rPr>
        <w:t xml:space="preserve"> указал, что:</w:t>
      </w:r>
    </w:p>
    <w:p w:rsidR="00D23871" w:rsidRPr="00D23871" w:rsidRDefault="00C568A9" w:rsidP="00015083">
      <w:pPr>
        <w:spacing w:line="360" w:lineRule="auto"/>
        <w:ind w:firstLine="709"/>
        <w:jc w:val="both"/>
        <w:rPr>
          <w:rFonts w:ascii="Times New Roman" w:hAnsi="Times New Roman" w:cs="Times New Roman"/>
          <w:sz w:val="28"/>
        </w:rPr>
      </w:pPr>
      <w:r>
        <w:rPr>
          <w:rFonts w:ascii="Times New Roman" w:hAnsi="Times New Roman" w:cs="Times New Roman"/>
          <w:sz w:val="28"/>
        </w:rPr>
        <w:t>«</w:t>
      </w:r>
      <w:r w:rsidR="00D23871" w:rsidRPr="00D23871">
        <w:rPr>
          <w:rFonts w:ascii="Times New Roman" w:hAnsi="Times New Roman" w:cs="Times New Roman"/>
          <w:sz w:val="28"/>
        </w:rPr>
        <w:t>[Мы должны] рассмотреть</w:t>
      </w:r>
      <w:r w:rsidR="00543A40">
        <w:rPr>
          <w:rFonts w:ascii="Times New Roman" w:hAnsi="Times New Roman" w:cs="Times New Roman"/>
          <w:sz w:val="28"/>
        </w:rPr>
        <w:t xml:space="preserve"> и</w:t>
      </w:r>
      <w:r w:rsidR="00D23871" w:rsidRPr="00D23871">
        <w:rPr>
          <w:rFonts w:ascii="Times New Roman" w:hAnsi="Times New Roman" w:cs="Times New Roman"/>
          <w:sz w:val="28"/>
        </w:rPr>
        <w:t xml:space="preserve"> определить,</w:t>
      </w:r>
      <w:r w:rsidR="00543A40">
        <w:rPr>
          <w:rFonts w:ascii="Times New Roman" w:hAnsi="Times New Roman" w:cs="Times New Roman"/>
          <w:sz w:val="28"/>
        </w:rPr>
        <w:t xml:space="preserve"> должны ли [меры регулирования] характеризоваться</w:t>
      </w:r>
      <w:r w:rsidR="00D23871" w:rsidRPr="00D23871">
        <w:rPr>
          <w:rFonts w:ascii="Times New Roman" w:hAnsi="Times New Roman" w:cs="Times New Roman"/>
          <w:sz w:val="28"/>
        </w:rPr>
        <w:t xml:space="preserve"> как экспроприация, являются ли такие действия или меры</w:t>
      </w:r>
      <w:r w:rsidR="00543A40">
        <w:rPr>
          <w:rFonts w:ascii="Times New Roman" w:hAnsi="Times New Roman" w:cs="Times New Roman"/>
          <w:sz w:val="28"/>
        </w:rPr>
        <w:t xml:space="preserve"> пропорциональны</w:t>
      </w:r>
      <w:r w:rsidR="00D23871" w:rsidRPr="00D23871">
        <w:rPr>
          <w:rFonts w:ascii="Times New Roman" w:hAnsi="Times New Roman" w:cs="Times New Roman"/>
          <w:sz w:val="28"/>
        </w:rPr>
        <w:t xml:space="preserve"> обществе</w:t>
      </w:r>
      <w:r w:rsidR="00543A40">
        <w:rPr>
          <w:rFonts w:ascii="Times New Roman" w:hAnsi="Times New Roman" w:cs="Times New Roman"/>
          <w:sz w:val="28"/>
        </w:rPr>
        <w:t>нным интересам, защищаемым</w:t>
      </w:r>
      <w:r w:rsidR="00D23871" w:rsidRPr="00D23871">
        <w:rPr>
          <w:rFonts w:ascii="Times New Roman" w:hAnsi="Times New Roman" w:cs="Times New Roman"/>
          <w:sz w:val="28"/>
        </w:rPr>
        <w:t xml:space="preserve"> таким образом, и</w:t>
      </w:r>
      <w:r w:rsidR="00543A40">
        <w:rPr>
          <w:rFonts w:ascii="Times New Roman" w:hAnsi="Times New Roman" w:cs="Times New Roman"/>
          <w:sz w:val="28"/>
        </w:rPr>
        <w:t xml:space="preserve"> защите</w:t>
      </w:r>
      <w:r w:rsidR="00D23871" w:rsidRPr="00D23871">
        <w:rPr>
          <w:rFonts w:ascii="Times New Roman" w:hAnsi="Times New Roman" w:cs="Times New Roman"/>
          <w:sz w:val="28"/>
        </w:rPr>
        <w:t>, законно предоставленной инвести</w:t>
      </w:r>
      <w:r w:rsidR="00543A40">
        <w:rPr>
          <w:rFonts w:ascii="Times New Roman" w:hAnsi="Times New Roman" w:cs="Times New Roman"/>
          <w:sz w:val="28"/>
        </w:rPr>
        <w:t xml:space="preserve">циям, с учетом того, что </w:t>
      </w:r>
      <w:r w:rsidR="00D23871" w:rsidRPr="00D23871">
        <w:rPr>
          <w:rFonts w:ascii="Times New Roman" w:hAnsi="Times New Roman" w:cs="Times New Roman"/>
          <w:sz w:val="28"/>
        </w:rPr>
        <w:t>значимость такого воздействия играет ключевую роль при принятии решения о соразмерности</w:t>
      </w:r>
      <w:r>
        <w:rPr>
          <w:rFonts w:ascii="Times New Roman" w:hAnsi="Times New Roman" w:cs="Times New Roman"/>
          <w:sz w:val="28"/>
        </w:rPr>
        <w:t>»</w:t>
      </w:r>
      <w:r w:rsidR="00D23871" w:rsidRPr="00D23871">
        <w:rPr>
          <w:rFonts w:ascii="Times New Roman" w:hAnsi="Times New Roman" w:cs="Times New Roman"/>
          <w:sz w:val="28"/>
        </w:rPr>
        <w:t>.</w:t>
      </w:r>
    </w:p>
    <w:p w:rsidR="00D23871" w:rsidRPr="00D23871" w:rsidRDefault="00543A40" w:rsidP="00015083">
      <w:pPr>
        <w:spacing w:line="360" w:lineRule="auto"/>
        <w:ind w:firstLine="709"/>
        <w:jc w:val="both"/>
        <w:rPr>
          <w:rFonts w:ascii="Times New Roman" w:hAnsi="Times New Roman" w:cs="Times New Roman"/>
          <w:sz w:val="28"/>
        </w:rPr>
      </w:pPr>
      <w:r>
        <w:rPr>
          <w:rFonts w:ascii="Times New Roman" w:hAnsi="Times New Roman" w:cs="Times New Roman"/>
          <w:sz w:val="28"/>
        </w:rPr>
        <w:t>Арбитраж оценивал такие признаки как</w:t>
      </w:r>
      <w:r w:rsidR="00D23871" w:rsidRPr="00D23871">
        <w:rPr>
          <w:rFonts w:ascii="Times New Roman" w:hAnsi="Times New Roman" w:cs="Times New Roman"/>
          <w:sz w:val="28"/>
        </w:rPr>
        <w:t>:</w:t>
      </w:r>
    </w:p>
    <w:p w:rsidR="00D23871" w:rsidRPr="00D23871" w:rsidRDefault="00543A40" w:rsidP="00015083">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1. легитимные ожидания инвестора во время осуществления </w:t>
      </w:r>
      <w:r w:rsidR="00D23871" w:rsidRPr="00D23871">
        <w:rPr>
          <w:rFonts w:ascii="Times New Roman" w:hAnsi="Times New Roman" w:cs="Times New Roman"/>
          <w:sz w:val="28"/>
        </w:rPr>
        <w:t>инвестиции;</w:t>
      </w:r>
    </w:p>
    <w:p w:rsidR="00D23871" w:rsidRPr="00D23871" w:rsidRDefault="00D23871" w:rsidP="00015083">
      <w:pPr>
        <w:spacing w:line="360" w:lineRule="auto"/>
        <w:ind w:firstLine="709"/>
        <w:jc w:val="both"/>
        <w:rPr>
          <w:rFonts w:ascii="Times New Roman" w:hAnsi="Times New Roman" w:cs="Times New Roman"/>
          <w:sz w:val="28"/>
        </w:rPr>
      </w:pPr>
      <w:r w:rsidRPr="00D23871">
        <w:rPr>
          <w:rFonts w:ascii="Times New Roman" w:hAnsi="Times New Roman" w:cs="Times New Roman"/>
          <w:sz w:val="28"/>
        </w:rPr>
        <w:t>2</w:t>
      </w:r>
      <w:r w:rsidR="00543A40">
        <w:rPr>
          <w:rFonts w:ascii="Times New Roman" w:hAnsi="Times New Roman" w:cs="Times New Roman"/>
          <w:sz w:val="28"/>
        </w:rPr>
        <w:t>. важность нормативного вмешательства</w:t>
      </w:r>
      <w:r w:rsidRPr="00D23871">
        <w:rPr>
          <w:rFonts w:ascii="Times New Roman" w:hAnsi="Times New Roman" w:cs="Times New Roman"/>
          <w:sz w:val="28"/>
        </w:rPr>
        <w:t>;</w:t>
      </w:r>
    </w:p>
    <w:p w:rsidR="00D23871" w:rsidRPr="00D23871" w:rsidRDefault="00D23871" w:rsidP="00015083">
      <w:pPr>
        <w:spacing w:line="360" w:lineRule="auto"/>
        <w:ind w:firstLine="709"/>
        <w:jc w:val="both"/>
        <w:rPr>
          <w:rFonts w:ascii="Times New Roman" w:hAnsi="Times New Roman" w:cs="Times New Roman"/>
          <w:sz w:val="28"/>
        </w:rPr>
      </w:pPr>
      <w:r w:rsidRPr="00D23871">
        <w:rPr>
          <w:rFonts w:ascii="Times New Roman" w:hAnsi="Times New Roman" w:cs="Times New Roman"/>
          <w:sz w:val="28"/>
        </w:rPr>
        <w:t>3. влияние</w:t>
      </w:r>
      <w:r w:rsidR="00543A40">
        <w:rPr>
          <w:rFonts w:ascii="Times New Roman" w:hAnsi="Times New Roman" w:cs="Times New Roman"/>
          <w:sz w:val="28"/>
        </w:rPr>
        <w:t xml:space="preserve"> изданных правил;</w:t>
      </w:r>
    </w:p>
    <w:p w:rsidR="00D23871" w:rsidRDefault="00D23871" w:rsidP="00015083">
      <w:pPr>
        <w:spacing w:line="360" w:lineRule="auto"/>
        <w:ind w:firstLine="709"/>
        <w:jc w:val="both"/>
        <w:rPr>
          <w:rFonts w:ascii="Times New Roman" w:hAnsi="Times New Roman" w:cs="Times New Roman"/>
          <w:sz w:val="28"/>
        </w:rPr>
      </w:pPr>
      <w:r w:rsidRPr="00D23871">
        <w:rPr>
          <w:rFonts w:ascii="Times New Roman" w:hAnsi="Times New Roman" w:cs="Times New Roman"/>
          <w:sz w:val="28"/>
        </w:rPr>
        <w:t>4. наруш</w:t>
      </w:r>
      <w:r w:rsidR="00543A40">
        <w:rPr>
          <w:rFonts w:ascii="Times New Roman" w:hAnsi="Times New Roman" w:cs="Times New Roman"/>
          <w:sz w:val="28"/>
        </w:rPr>
        <w:t>ает ли принятая государством мера требования справедливого и равноправного обращения.</w:t>
      </w:r>
    </w:p>
    <w:p w:rsidR="00543A40" w:rsidRPr="00D23871" w:rsidRDefault="00543A40" w:rsidP="00015083">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Представляется, что ссылки на практику ЕСПЧ и использование разработанного им теста представляется возможным в инвестиционных правоотношениях, поскольку главный вопрос в делах ЕСПЧ </w:t>
      </w:r>
      <w:r w:rsidR="00C31C45">
        <w:rPr>
          <w:rFonts w:ascii="Times New Roman" w:hAnsi="Times New Roman" w:cs="Times New Roman"/>
          <w:sz w:val="28"/>
        </w:rPr>
        <w:t xml:space="preserve">подобной </w:t>
      </w:r>
      <w:r w:rsidR="00C31C45">
        <w:rPr>
          <w:rFonts w:ascii="Times New Roman" w:hAnsi="Times New Roman" w:cs="Times New Roman"/>
          <w:sz w:val="28"/>
        </w:rPr>
        <w:lastRenderedPageBreak/>
        <w:t xml:space="preserve">категории </w:t>
      </w:r>
      <w:r>
        <w:rPr>
          <w:rFonts w:ascii="Times New Roman" w:hAnsi="Times New Roman" w:cs="Times New Roman"/>
          <w:sz w:val="28"/>
        </w:rPr>
        <w:t>и инвестиционных спорах одинаков – конфли</w:t>
      </w:r>
      <w:r w:rsidR="00C31C45">
        <w:rPr>
          <w:rFonts w:ascii="Times New Roman" w:hAnsi="Times New Roman" w:cs="Times New Roman"/>
          <w:sz w:val="28"/>
        </w:rPr>
        <w:t>кт частного и публичного</w:t>
      </w:r>
      <w:r w:rsidR="00C568A9">
        <w:rPr>
          <w:rFonts w:ascii="Times New Roman" w:hAnsi="Times New Roman" w:cs="Times New Roman"/>
          <w:sz w:val="28"/>
        </w:rPr>
        <w:t xml:space="preserve"> интереса</w:t>
      </w:r>
      <w:r w:rsidR="00C31C45">
        <w:rPr>
          <w:rFonts w:ascii="Times New Roman" w:hAnsi="Times New Roman" w:cs="Times New Roman"/>
          <w:sz w:val="28"/>
        </w:rPr>
        <w:t>.</w:t>
      </w:r>
    </w:p>
    <w:p w:rsidR="00FB5D47" w:rsidRPr="00990F37" w:rsidRDefault="00FB5D47" w:rsidP="00015083">
      <w:pPr>
        <w:spacing w:line="360" w:lineRule="auto"/>
        <w:ind w:firstLine="709"/>
        <w:rPr>
          <w:rFonts w:ascii="Times New Roman" w:hAnsi="Times New Roman" w:cs="Times New Roman"/>
          <w:b/>
          <w:i/>
          <w:sz w:val="28"/>
        </w:rPr>
      </w:pPr>
      <w:r w:rsidRPr="00990F37">
        <w:rPr>
          <w:rFonts w:ascii="Times New Roman" w:hAnsi="Times New Roman" w:cs="Times New Roman"/>
          <w:b/>
          <w:i/>
          <w:sz w:val="28"/>
        </w:rPr>
        <w:t>Наименее ограничительная мера</w:t>
      </w:r>
    </w:p>
    <w:p w:rsidR="00463240" w:rsidRDefault="00FB5D47" w:rsidP="00015083">
      <w:pPr>
        <w:spacing w:line="360" w:lineRule="auto"/>
        <w:ind w:firstLine="709"/>
        <w:jc w:val="both"/>
        <w:rPr>
          <w:rFonts w:ascii="Times New Roman" w:hAnsi="Times New Roman" w:cs="Times New Roman"/>
          <w:sz w:val="28"/>
        </w:rPr>
      </w:pPr>
      <w:r w:rsidRPr="00FB5D47">
        <w:rPr>
          <w:rFonts w:ascii="Times New Roman" w:hAnsi="Times New Roman" w:cs="Times New Roman"/>
          <w:sz w:val="28"/>
        </w:rPr>
        <w:t xml:space="preserve">Понятия разумности, соразмерности и необходимости могут </w:t>
      </w:r>
      <w:r>
        <w:rPr>
          <w:rFonts w:ascii="Times New Roman" w:hAnsi="Times New Roman" w:cs="Times New Roman"/>
          <w:sz w:val="28"/>
        </w:rPr>
        <w:t>подтолкнуть арбитра</w:t>
      </w:r>
      <w:r w:rsidRPr="00FB5D47">
        <w:rPr>
          <w:rFonts w:ascii="Times New Roman" w:hAnsi="Times New Roman" w:cs="Times New Roman"/>
          <w:sz w:val="28"/>
        </w:rPr>
        <w:t xml:space="preserve"> рассмотреть ряд вариантов </w:t>
      </w:r>
      <w:r>
        <w:rPr>
          <w:rFonts w:ascii="Times New Roman" w:hAnsi="Times New Roman" w:cs="Times New Roman"/>
          <w:sz w:val="28"/>
        </w:rPr>
        <w:t xml:space="preserve">вмешательства государства в деятельность инвестора </w:t>
      </w:r>
      <w:r w:rsidRPr="00FB5D47">
        <w:rPr>
          <w:rFonts w:ascii="Times New Roman" w:hAnsi="Times New Roman" w:cs="Times New Roman"/>
          <w:sz w:val="28"/>
        </w:rPr>
        <w:t xml:space="preserve">и </w:t>
      </w:r>
      <w:r>
        <w:rPr>
          <w:rFonts w:ascii="Times New Roman" w:hAnsi="Times New Roman" w:cs="Times New Roman"/>
          <w:sz w:val="28"/>
        </w:rPr>
        <w:t xml:space="preserve">оценить, </w:t>
      </w:r>
      <w:r w:rsidRPr="00FB5D47">
        <w:rPr>
          <w:rFonts w:ascii="Times New Roman" w:hAnsi="Times New Roman" w:cs="Times New Roman"/>
          <w:sz w:val="28"/>
        </w:rPr>
        <w:t xml:space="preserve">был ли выбранный вариант наименее ограничительной мерой. Если альтернативная и менее ограничительная мера могла бы достичь одного и того же результата, выбранная мера не может считаться </w:t>
      </w:r>
      <w:r>
        <w:rPr>
          <w:rFonts w:ascii="Times New Roman" w:hAnsi="Times New Roman" w:cs="Times New Roman"/>
          <w:sz w:val="28"/>
        </w:rPr>
        <w:t>допустимой.</w:t>
      </w:r>
      <w:r w:rsidRPr="00FB5D47">
        <w:rPr>
          <w:rFonts w:ascii="Times New Roman" w:hAnsi="Times New Roman" w:cs="Times New Roman"/>
          <w:sz w:val="28"/>
        </w:rPr>
        <w:t xml:space="preserve"> Можно </w:t>
      </w:r>
      <w:r>
        <w:rPr>
          <w:rFonts w:ascii="Times New Roman" w:hAnsi="Times New Roman" w:cs="Times New Roman"/>
          <w:sz w:val="28"/>
        </w:rPr>
        <w:t xml:space="preserve">даже утверждать, что некорректно выбранная мер является необоснованной и несоразмерной оценивая объем </w:t>
      </w:r>
      <w:r w:rsidRPr="00FB5D47">
        <w:rPr>
          <w:rFonts w:ascii="Times New Roman" w:hAnsi="Times New Roman" w:cs="Times New Roman"/>
          <w:sz w:val="28"/>
        </w:rPr>
        <w:t xml:space="preserve">вреда. </w:t>
      </w:r>
      <w:r>
        <w:rPr>
          <w:rFonts w:ascii="Times New Roman" w:hAnsi="Times New Roman" w:cs="Times New Roman"/>
          <w:sz w:val="28"/>
        </w:rPr>
        <w:t xml:space="preserve">В деле </w:t>
      </w:r>
      <w:r w:rsidRPr="00FB5D47">
        <w:rPr>
          <w:rFonts w:ascii="Times New Roman" w:hAnsi="Times New Roman" w:cs="Times New Roman"/>
          <w:sz w:val="28"/>
        </w:rPr>
        <w:t xml:space="preserve">SD </w:t>
      </w:r>
      <w:proofErr w:type="spellStart"/>
      <w:r w:rsidRPr="00FB5D47">
        <w:rPr>
          <w:rFonts w:ascii="Times New Roman" w:hAnsi="Times New Roman" w:cs="Times New Roman"/>
          <w:sz w:val="28"/>
        </w:rPr>
        <w:t>Myers</w:t>
      </w:r>
      <w:proofErr w:type="spellEnd"/>
      <w:r w:rsidRPr="00FB5D47">
        <w:rPr>
          <w:rFonts w:ascii="Times New Roman" w:hAnsi="Times New Roman" w:cs="Times New Roman"/>
          <w:sz w:val="28"/>
        </w:rPr>
        <w:t xml:space="preserve"> v </w:t>
      </w:r>
      <w:proofErr w:type="spellStart"/>
      <w:r w:rsidRPr="00FB5D47">
        <w:rPr>
          <w:rFonts w:ascii="Times New Roman" w:hAnsi="Times New Roman" w:cs="Times New Roman"/>
          <w:sz w:val="28"/>
        </w:rPr>
        <w:t>Canada</w:t>
      </w:r>
      <w:proofErr w:type="spellEnd"/>
      <w:r w:rsidRPr="00FB5D47">
        <w:rPr>
          <w:rFonts w:ascii="Times New Roman" w:hAnsi="Times New Roman" w:cs="Times New Roman"/>
          <w:sz w:val="28"/>
        </w:rPr>
        <w:t xml:space="preserve"> </w:t>
      </w:r>
      <w:r w:rsidR="00873130">
        <w:rPr>
          <w:rFonts w:ascii="Times New Roman" w:hAnsi="Times New Roman" w:cs="Times New Roman"/>
          <w:sz w:val="28"/>
        </w:rPr>
        <w:t xml:space="preserve">арбитраж </w:t>
      </w:r>
      <w:proofErr w:type="gramStart"/>
      <w:r w:rsidR="00873130">
        <w:rPr>
          <w:rFonts w:ascii="Times New Roman" w:hAnsi="Times New Roman" w:cs="Times New Roman"/>
          <w:sz w:val="28"/>
        </w:rPr>
        <w:t>рассмотрел</w:t>
      </w:r>
      <w:proofErr w:type="gramEnd"/>
      <w:r w:rsidR="00873130">
        <w:rPr>
          <w:rFonts w:ascii="Times New Roman" w:hAnsi="Times New Roman" w:cs="Times New Roman"/>
          <w:sz w:val="28"/>
        </w:rPr>
        <w:t xml:space="preserve"> </w:t>
      </w:r>
      <w:r w:rsidRPr="00FB5D47">
        <w:rPr>
          <w:rFonts w:ascii="Times New Roman" w:hAnsi="Times New Roman" w:cs="Times New Roman"/>
          <w:sz w:val="28"/>
        </w:rPr>
        <w:t xml:space="preserve">как цели, так и последствия </w:t>
      </w:r>
      <w:r w:rsidR="00873130">
        <w:rPr>
          <w:rFonts w:ascii="Times New Roman" w:hAnsi="Times New Roman" w:cs="Times New Roman"/>
          <w:sz w:val="28"/>
        </w:rPr>
        <w:t>введенной меры выразил позицию</w:t>
      </w:r>
      <w:r w:rsidRPr="00FB5D47">
        <w:rPr>
          <w:rFonts w:ascii="Times New Roman" w:hAnsi="Times New Roman" w:cs="Times New Roman"/>
          <w:sz w:val="28"/>
        </w:rPr>
        <w:t xml:space="preserve">, что </w:t>
      </w:r>
      <w:r w:rsidR="00873130">
        <w:rPr>
          <w:rFonts w:ascii="Times New Roman" w:hAnsi="Times New Roman" w:cs="Times New Roman"/>
          <w:sz w:val="28"/>
        </w:rPr>
        <w:t xml:space="preserve">государству следовало </w:t>
      </w:r>
      <w:r w:rsidRPr="00FB5D47">
        <w:rPr>
          <w:rFonts w:ascii="Times New Roman" w:hAnsi="Times New Roman" w:cs="Times New Roman"/>
          <w:sz w:val="28"/>
        </w:rPr>
        <w:t>искать наименее ограничительную меру.</w:t>
      </w:r>
    </w:p>
    <w:p w:rsidR="00463240" w:rsidRDefault="00463240" w:rsidP="00015083">
      <w:pPr>
        <w:spacing w:line="360" w:lineRule="auto"/>
        <w:ind w:firstLine="709"/>
        <w:jc w:val="both"/>
        <w:rPr>
          <w:rFonts w:ascii="Times New Roman" w:hAnsi="Times New Roman" w:cs="Times New Roman"/>
          <w:sz w:val="28"/>
        </w:rPr>
      </w:pPr>
      <w:r w:rsidRPr="00463240">
        <w:rPr>
          <w:rFonts w:ascii="Times New Roman" w:hAnsi="Times New Roman" w:cs="Times New Roman"/>
          <w:sz w:val="28"/>
        </w:rPr>
        <w:t xml:space="preserve">Возникает вопрос, следует ли всегда отдавать предпочтение наименее ограничительной мерой или </w:t>
      </w:r>
      <w:r>
        <w:rPr>
          <w:rFonts w:ascii="Times New Roman" w:hAnsi="Times New Roman" w:cs="Times New Roman"/>
          <w:sz w:val="28"/>
        </w:rPr>
        <w:t xml:space="preserve">так нужно поступать </w:t>
      </w:r>
      <w:r w:rsidRPr="00463240">
        <w:rPr>
          <w:rFonts w:ascii="Times New Roman" w:hAnsi="Times New Roman" w:cs="Times New Roman"/>
          <w:sz w:val="28"/>
        </w:rPr>
        <w:t xml:space="preserve">только в том случае, если </w:t>
      </w:r>
      <w:r>
        <w:rPr>
          <w:rFonts w:ascii="Times New Roman" w:hAnsi="Times New Roman" w:cs="Times New Roman"/>
          <w:sz w:val="28"/>
        </w:rPr>
        <w:t>альтернативная мера будет столь же полезна принимающему государству?</w:t>
      </w:r>
      <w:r w:rsidRPr="00463240">
        <w:rPr>
          <w:rFonts w:ascii="Times New Roman" w:hAnsi="Times New Roman" w:cs="Times New Roman"/>
          <w:sz w:val="28"/>
        </w:rPr>
        <w:t xml:space="preserve"> Общепризнанно, что альтернативная мера должна рассматриваться как </w:t>
      </w:r>
      <w:r>
        <w:rPr>
          <w:rFonts w:ascii="Times New Roman" w:hAnsi="Times New Roman" w:cs="Times New Roman"/>
          <w:sz w:val="28"/>
        </w:rPr>
        <w:t xml:space="preserve">столь же </w:t>
      </w:r>
      <w:r w:rsidRPr="00463240">
        <w:rPr>
          <w:rFonts w:ascii="Times New Roman" w:hAnsi="Times New Roman" w:cs="Times New Roman"/>
          <w:sz w:val="28"/>
        </w:rPr>
        <w:t>эффективная в достижении цели</w:t>
      </w:r>
      <w:r>
        <w:rPr>
          <w:rFonts w:ascii="Times New Roman" w:hAnsi="Times New Roman" w:cs="Times New Roman"/>
          <w:sz w:val="28"/>
        </w:rPr>
        <w:t>, которую преследует</w:t>
      </w:r>
      <w:r w:rsidRPr="00463240">
        <w:rPr>
          <w:rFonts w:ascii="Times New Roman" w:hAnsi="Times New Roman" w:cs="Times New Roman"/>
          <w:sz w:val="28"/>
        </w:rPr>
        <w:t xml:space="preserve"> </w:t>
      </w:r>
      <w:r>
        <w:rPr>
          <w:rFonts w:ascii="Times New Roman" w:hAnsi="Times New Roman" w:cs="Times New Roman"/>
          <w:sz w:val="28"/>
        </w:rPr>
        <w:t>правительство</w:t>
      </w:r>
      <w:r w:rsidRPr="00463240">
        <w:rPr>
          <w:rFonts w:ascii="Times New Roman" w:hAnsi="Times New Roman" w:cs="Times New Roman"/>
          <w:sz w:val="28"/>
        </w:rPr>
        <w:t xml:space="preserve">. Это </w:t>
      </w:r>
      <w:r w:rsidR="00DD6070">
        <w:rPr>
          <w:rFonts w:ascii="Times New Roman" w:hAnsi="Times New Roman" w:cs="Times New Roman"/>
          <w:sz w:val="28"/>
        </w:rPr>
        <w:t>означае</w:t>
      </w:r>
      <w:r>
        <w:rPr>
          <w:rFonts w:ascii="Times New Roman" w:hAnsi="Times New Roman" w:cs="Times New Roman"/>
          <w:sz w:val="28"/>
        </w:rPr>
        <w:t>т что государство</w:t>
      </w:r>
      <w:r w:rsidRPr="00463240">
        <w:rPr>
          <w:rFonts w:ascii="Times New Roman" w:hAnsi="Times New Roman" w:cs="Times New Roman"/>
          <w:sz w:val="28"/>
        </w:rPr>
        <w:t xml:space="preserve"> не обязан</w:t>
      </w:r>
      <w:r>
        <w:rPr>
          <w:rFonts w:ascii="Times New Roman" w:hAnsi="Times New Roman" w:cs="Times New Roman"/>
          <w:sz w:val="28"/>
        </w:rPr>
        <w:t>о</w:t>
      </w:r>
      <w:r w:rsidRPr="00463240">
        <w:rPr>
          <w:rFonts w:ascii="Times New Roman" w:hAnsi="Times New Roman" w:cs="Times New Roman"/>
          <w:sz w:val="28"/>
        </w:rPr>
        <w:t xml:space="preserve"> выбирать менее эффективную меру просто потому, что он менее всего ограничивает торговлю и инвестиции.</w:t>
      </w:r>
    </w:p>
    <w:p w:rsidR="00DD6070" w:rsidRDefault="00DD6070" w:rsidP="00015083">
      <w:pPr>
        <w:spacing w:line="360" w:lineRule="auto"/>
        <w:ind w:firstLine="709"/>
        <w:jc w:val="both"/>
        <w:rPr>
          <w:rFonts w:ascii="Times New Roman" w:hAnsi="Times New Roman" w:cs="Times New Roman"/>
          <w:sz w:val="28"/>
        </w:rPr>
      </w:pPr>
      <w:r w:rsidRPr="00DD6070">
        <w:rPr>
          <w:rFonts w:ascii="Times New Roman" w:hAnsi="Times New Roman" w:cs="Times New Roman"/>
          <w:sz w:val="28"/>
        </w:rPr>
        <w:t xml:space="preserve">С такой оценкой </w:t>
      </w:r>
      <w:r>
        <w:rPr>
          <w:rFonts w:ascii="Times New Roman" w:hAnsi="Times New Roman" w:cs="Times New Roman"/>
          <w:sz w:val="28"/>
        </w:rPr>
        <w:t xml:space="preserve">мер воздействия </w:t>
      </w:r>
      <w:r w:rsidRPr="00DD6070">
        <w:rPr>
          <w:rFonts w:ascii="Times New Roman" w:hAnsi="Times New Roman" w:cs="Times New Roman"/>
          <w:sz w:val="28"/>
        </w:rPr>
        <w:t xml:space="preserve">существует ряд проблем. </w:t>
      </w:r>
      <w:r>
        <w:rPr>
          <w:rFonts w:ascii="Times New Roman" w:hAnsi="Times New Roman" w:cs="Times New Roman"/>
          <w:sz w:val="28"/>
        </w:rPr>
        <w:t>Т</w:t>
      </w:r>
      <w:r w:rsidRPr="00DD6070">
        <w:rPr>
          <w:rFonts w:ascii="Times New Roman" w:hAnsi="Times New Roman" w:cs="Times New Roman"/>
          <w:sz w:val="28"/>
        </w:rPr>
        <w:t>рудно определит</w:t>
      </w:r>
      <w:r>
        <w:rPr>
          <w:rFonts w:ascii="Times New Roman" w:hAnsi="Times New Roman" w:cs="Times New Roman"/>
          <w:sz w:val="28"/>
        </w:rPr>
        <w:t>ь н</w:t>
      </w:r>
      <w:r w:rsidRPr="00DD6070">
        <w:rPr>
          <w:rFonts w:ascii="Times New Roman" w:hAnsi="Times New Roman" w:cs="Times New Roman"/>
          <w:sz w:val="28"/>
        </w:rPr>
        <w:t>е только затр</w:t>
      </w:r>
      <w:r>
        <w:rPr>
          <w:rFonts w:ascii="Times New Roman" w:hAnsi="Times New Roman" w:cs="Times New Roman"/>
          <w:sz w:val="28"/>
        </w:rPr>
        <w:t>аты и выгоды от еще не принятых мер, но</w:t>
      </w:r>
      <w:r w:rsidRPr="00DD6070">
        <w:rPr>
          <w:rFonts w:ascii="Times New Roman" w:hAnsi="Times New Roman" w:cs="Times New Roman"/>
          <w:sz w:val="28"/>
        </w:rPr>
        <w:t xml:space="preserve"> и </w:t>
      </w:r>
      <w:r>
        <w:rPr>
          <w:rFonts w:ascii="Times New Roman" w:hAnsi="Times New Roman" w:cs="Times New Roman"/>
          <w:sz w:val="28"/>
        </w:rPr>
        <w:t>того, что</w:t>
      </w:r>
      <w:r w:rsidRPr="00DD6070">
        <w:rPr>
          <w:rFonts w:ascii="Times New Roman" w:hAnsi="Times New Roman" w:cs="Times New Roman"/>
          <w:sz w:val="28"/>
        </w:rPr>
        <w:t xml:space="preserve"> можно рассматривать как стоимость или выгоду</w:t>
      </w:r>
      <w:r>
        <w:rPr>
          <w:rFonts w:ascii="Times New Roman" w:hAnsi="Times New Roman" w:cs="Times New Roman"/>
          <w:sz w:val="28"/>
        </w:rPr>
        <w:t xml:space="preserve">. </w:t>
      </w:r>
      <w:r w:rsidRPr="00DD6070">
        <w:rPr>
          <w:rFonts w:ascii="Times New Roman" w:hAnsi="Times New Roman" w:cs="Times New Roman"/>
          <w:sz w:val="28"/>
        </w:rPr>
        <w:t xml:space="preserve">Некоторые области </w:t>
      </w:r>
      <w:r>
        <w:rPr>
          <w:rFonts w:ascii="Times New Roman" w:hAnsi="Times New Roman" w:cs="Times New Roman"/>
          <w:sz w:val="28"/>
        </w:rPr>
        <w:t>государственного интереса</w:t>
      </w:r>
      <w:r w:rsidRPr="00DD6070">
        <w:rPr>
          <w:rFonts w:ascii="Times New Roman" w:hAnsi="Times New Roman" w:cs="Times New Roman"/>
          <w:sz w:val="28"/>
        </w:rPr>
        <w:t xml:space="preserve"> просто невозможно проанализировать в денежном выражении, например, культурные права коренных народов. </w:t>
      </w:r>
    </w:p>
    <w:p w:rsidR="00463240" w:rsidRDefault="00DD6070" w:rsidP="00015083">
      <w:pPr>
        <w:spacing w:line="360" w:lineRule="auto"/>
        <w:ind w:firstLine="709"/>
        <w:jc w:val="both"/>
        <w:rPr>
          <w:rFonts w:ascii="Times New Roman" w:hAnsi="Times New Roman" w:cs="Times New Roman"/>
          <w:sz w:val="28"/>
        </w:rPr>
      </w:pPr>
      <w:r w:rsidRPr="00DD6070">
        <w:rPr>
          <w:rFonts w:ascii="Times New Roman" w:hAnsi="Times New Roman" w:cs="Times New Roman"/>
          <w:sz w:val="28"/>
        </w:rPr>
        <w:t xml:space="preserve">Еще одна неопределенность при анализе затрат и выгод заключается в том, следует ли рассматривать другие вопросы, помимо воздействия на инвестиции, и </w:t>
      </w:r>
      <w:r>
        <w:rPr>
          <w:rFonts w:ascii="Times New Roman" w:hAnsi="Times New Roman" w:cs="Times New Roman"/>
          <w:sz w:val="28"/>
        </w:rPr>
        <w:t>необходимости достижения</w:t>
      </w:r>
      <w:r w:rsidRPr="00DD6070">
        <w:rPr>
          <w:rFonts w:ascii="Times New Roman" w:hAnsi="Times New Roman" w:cs="Times New Roman"/>
          <w:sz w:val="28"/>
        </w:rPr>
        <w:t xml:space="preserve"> целей, которые </w:t>
      </w:r>
      <w:r>
        <w:rPr>
          <w:rFonts w:ascii="Times New Roman" w:hAnsi="Times New Roman" w:cs="Times New Roman"/>
          <w:sz w:val="28"/>
        </w:rPr>
        <w:t xml:space="preserve">пытается достичь </w:t>
      </w:r>
      <w:r>
        <w:rPr>
          <w:rFonts w:ascii="Times New Roman" w:hAnsi="Times New Roman" w:cs="Times New Roman"/>
          <w:sz w:val="28"/>
        </w:rPr>
        <w:lastRenderedPageBreak/>
        <w:t>государство. Так, а</w:t>
      </w:r>
      <w:r w:rsidRPr="00DD6070">
        <w:rPr>
          <w:rFonts w:ascii="Times New Roman" w:hAnsi="Times New Roman" w:cs="Times New Roman"/>
          <w:sz w:val="28"/>
        </w:rPr>
        <w:t xml:space="preserve">льтернативная мера, которая может рассматриваться как предпочтительная, когда рассматриваются только </w:t>
      </w:r>
      <w:r w:rsidR="000F04C5" w:rsidRPr="00DD6070">
        <w:rPr>
          <w:rFonts w:ascii="Times New Roman" w:hAnsi="Times New Roman" w:cs="Times New Roman"/>
          <w:sz w:val="28"/>
        </w:rPr>
        <w:t>факторы,</w:t>
      </w:r>
      <w:r>
        <w:rPr>
          <w:rFonts w:ascii="Times New Roman" w:hAnsi="Times New Roman" w:cs="Times New Roman"/>
          <w:sz w:val="28"/>
        </w:rPr>
        <w:t xml:space="preserve"> связанные с инвестиционным полем, могут </w:t>
      </w:r>
      <w:r w:rsidRPr="00DD6070">
        <w:rPr>
          <w:rFonts w:ascii="Times New Roman" w:hAnsi="Times New Roman" w:cs="Times New Roman"/>
          <w:sz w:val="28"/>
        </w:rPr>
        <w:t xml:space="preserve">иметь негативные последствия для других </w:t>
      </w:r>
      <w:r w:rsidR="000F04C5">
        <w:rPr>
          <w:rFonts w:ascii="Times New Roman" w:hAnsi="Times New Roman" w:cs="Times New Roman"/>
          <w:sz w:val="28"/>
        </w:rPr>
        <w:t>сф</w:t>
      </w:r>
      <w:r>
        <w:rPr>
          <w:rFonts w:ascii="Times New Roman" w:hAnsi="Times New Roman" w:cs="Times New Roman"/>
          <w:sz w:val="28"/>
        </w:rPr>
        <w:t>ер государственной политики (образования, государственной стабильности и др.)</w:t>
      </w:r>
      <w:r w:rsidRPr="00DD6070">
        <w:rPr>
          <w:rFonts w:ascii="Times New Roman" w:hAnsi="Times New Roman" w:cs="Times New Roman"/>
          <w:sz w:val="28"/>
        </w:rPr>
        <w:t xml:space="preserve">. </w:t>
      </w:r>
    </w:p>
    <w:p w:rsidR="00851221" w:rsidRDefault="00DD6070" w:rsidP="00015083">
      <w:pPr>
        <w:spacing w:line="360" w:lineRule="auto"/>
        <w:ind w:firstLine="709"/>
        <w:jc w:val="both"/>
        <w:rPr>
          <w:rFonts w:ascii="Times New Roman" w:hAnsi="Times New Roman" w:cs="Times New Roman"/>
          <w:sz w:val="28"/>
        </w:rPr>
      </w:pPr>
      <w:r w:rsidRPr="00DD6070">
        <w:rPr>
          <w:rFonts w:ascii="Times New Roman" w:hAnsi="Times New Roman" w:cs="Times New Roman"/>
          <w:sz w:val="28"/>
        </w:rPr>
        <w:t xml:space="preserve">Также неясно, рассматривается ли в </w:t>
      </w:r>
      <w:r w:rsidR="000F04C5">
        <w:rPr>
          <w:rFonts w:ascii="Times New Roman" w:hAnsi="Times New Roman" w:cs="Times New Roman"/>
          <w:sz w:val="28"/>
        </w:rPr>
        <w:t>тесте на наименее ограничительную меру</w:t>
      </w:r>
      <w:r w:rsidRPr="00DD6070">
        <w:rPr>
          <w:rFonts w:ascii="Times New Roman" w:hAnsi="Times New Roman" w:cs="Times New Roman"/>
          <w:sz w:val="28"/>
        </w:rPr>
        <w:t xml:space="preserve"> нарушение </w:t>
      </w:r>
      <w:r w:rsidR="000F04C5">
        <w:rPr>
          <w:rFonts w:ascii="Times New Roman" w:hAnsi="Times New Roman" w:cs="Times New Roman"/>
          <w:sz w:val="28"/>
        </w:rPr>
        <w:t>норм в юридическом смысле или оцениваются негативные</w:t>
      </w:r>
      <w:r w:rsidR="00156B35">
        <w:rPr>
          <w:rFonts w:ascii="Times New Roman" w:hAnsi="Times New Roman" w:cs="Times New Roman"/>
          <w:sz w:val="28"/>
        </w:rPr>
        <w:t xml:space="preserve"> последствия</w:t>
      </w:r>
      <w:r w:rsidRPr="00DD6070">
        <w:rPr>
          <w:rFonts w:ascii="Times New Roman" w:hAnsi="Times New Roman" w:cs="Times New Roman"/>
          <w:sz w:val="28"/>
        </w:rPr>
        <w:t>, воз</w:t>
      </w:r>
      <w:r w:rsidR="000F04C5">
        <w:rPr>
          <w:rFonts w:ascii="Times New Roman" w:hAnsi="Times New Roman" w:cs="Times New Roman"/>
          <w:sz w:val="28"/>
        </w:rPr>
        <w:t xml:space="preserve">никающие </w:t>
      </w:r>
      <w:r w:rsidRPr="00DD6070">
        <w:rPr>
          <w:rFonts w:ascii="Times New Roman" w:hAnsi="Times New Roman" w:cs="Times New Roman"/>
          <w:sz w:val="28"/>
        </w:rPr>
        <w:t xml:space="preserve">в </w:t>
      </w:r>
      <w:r w:rsidR="000F04C5">
        <w:rPr>
          <w:rFonts w:ascii="Times New Roman" w:hAnsi="Times New Roman" w:cs="Times New Roman"/>
          <w:sz w:val="28"/>
        </w:rPr>
        <w:t>результате нарушения этих норм.</w:t>
      </w:r>
    </w:p>
    <w:p w:rsidR="002F16EB" w:rsidRPr="004F1CDC" w:rsidRDefault="00156B35" w:rsidP="00015083">
      <w:pPr>
        <w:spacing w:line="360" w:lineRule="auto"/>
        <w:ind w:firstLine="709"/>
        <w:jc w:val="both"/>
        <w:rPr>
          <w:rFonts w:ascii="Times New Roman" w:hAnsi="Times New Roman" w:cs="Times New Roman"/>
          <w:b/>
          <w:sz w:val="28"/>
        </w:rPr>
      </w:pPr>
      <w:r>
        <w:rPr>
          <w:rFonts w:ascii="Times New Roman" w:hAnsi="Times New Roman" w:cs="Times New Roman"/>
          <w:b/>
          <w:sz w:val="28"/>
        </w:rPr>
        <w:t>Легитимные</w:t>
      </w:r>
      <w:r w:rsidR="002F16EB" w:rsidRPr="004F1CDC">
        <w:rPr>
          <w:rFonts w:ascii="Times New Roman" w:hAnsi="Times New Roman" w:cs="Times New Roman"/>
          <w:b/>
          <w:sz w:val="28"/>
        </w:rPr>
        <w:t xml:space="preserve"> ожидания инвестора</w:t>
      </w:r>
    </w:p>
    <w:p w:rsidR="002F16EB" w:rsidRPr="002F16EB" w:rsidRDefault="002F16EB" w:rsidP="00015083">
      <w:pPr>
        <w:spacing w:line="360" w:lineRule="auto"/>
        <w:ind w:firstLine="709"/>
        <w:jc w:val="both"/>
        <w:rPr>
          <w:rFonts w:ascii="Times New Roman" w:hAnsi="Times New Roman" w:cs="Times New Roman"/>
          <w:sz w:val="28"/>
        </w:rPr>
      </w:pPr>
      <w:r>
        <w:rPr>
          <w:rFonts w:ascii="Times New Roman" w:hAnsi="Times New Roman" w:cs="Times New Roman"/>
          <w:sz w:val="28"/>
        </w:rPr>
        <w:t>Некоторые арбитражи смещают фокус своего внимания с оценки принятых мер на то, должны ли быть эти меры приняты в принципе.</w:t>
      </w:r>
      <w:r w:rsidRPr="002F16EB">
        <w:rPr>
          <w:rFonts w:ascii="Times New Roman" w:hAnsi="Times New Roman" w:cs="Times New Roman"/>
          <w:sz w:val="28"/>
        </w:rPr>
        <w:t xml:space="preserve"> </w:t>
      </w:r>
      <w:r>
        <w:rPr>
          <w:rFonts w:ascii="Times New Roman" w:hAnsi="Times New Roman" w:cs="Times New Roman"/>
          <w:sz w:val="28"/>
        </w:rPr>
        <w:t>Например, в</w:t>
      </w:r>
      <w:r w:rsidRPr="002F16EB">
        <w:rPr>
          <w:rFonts w:ascii="Times New Roman" w:hAnsi="Times New Roman" w:cs="Times New Roman"/>
          <w:sz w:val="28"/>
        </w:rPr>
        <w:t xml:space="preserve"> </w:t>
      </w:r>
      <w:r>
        <w:rPr>
          <w:rFonts w:ascii="Times New Roman" w:hAnsi="Times New Roman" w:cs="Times New Roman"/>
          <w:sz w:val="28"/>
        </w:rPr>
        <w:t>деле</w:t>
      </w:r>
      <w:r w:rsidRPr="002F16EB">
        <w:rPr>
          <w:rFonts w:ascii="Times New Roman" w:hAnsi="Times New Roman" w:cs="Times New Roman"/>
          <w:sz w:val="28"/>
        </w:rPr>
        <w:t xml:space="preserve"> </w:t>
      </w:r>
      <w:proofErr w:type="spellStart"/>
      <w:r w:rsidRPr="002F16EB">
        <w:rPr>
          <w:rFonts w:ascii="Times New Roman" w:hAnsi="Times New Roman" w:cs="Times New Roman"/>
          <w:sz w:val="28"/>
        </w:rPr>
        <w:t>Saluka</w:t>
      </w:r>
      <w:proofErr w:type="spellEnd"/>
      <w:r w:rsidRPr="002F16EB">
        <w:rPr>
          <w:rFonts w:ascii="Times New Roman" w:hAnsi="Times New Roman" w:cs="Times New Roman"/>
          <w:sz w:val="28"/>
        </w:rPr>
        <w:t xml:space="preserve"> </w:t>
      </w:r>
      <w:proofErr w:type="spellStart"/>
      <w:r w:rsidRPr="002F16EB">
        <w:rPr>
          <w:rFonts w:ascii="Times New Roman" w:hAnsi="Times New Roman" w:cs="Times New Roman"/>
          <w:sz w:val="28"/>
        </w:rPr>
        <w:t>Investments</w:t>
      </w:r>
      <w:proofErr w:type="spellEnd"/>
      <w:r w:rsidRPr="002F16EB">
        <w:rPr>
          <w:rFonts w:ascii="Times New Roman" w:hAnsi="Times New Roman" w:cs="Times New Roman"/>
          <w:sz w:val="28"/>
        </w:rPr>
        <w:t xml:space="preserve"> v</w:t>
      </w:r>
      <w:r>
        <w:rPr>
          <w:rFonts w:ascii="Times New Roman" w:hAnsi="Times New Roman" w:cs="Times New Roman"/>
          <w:sz w:val="28"/>
          <w:lang w:val="en-US"/>
        </w:rPr>
        <w:t>s</w:t>
      </w:r>
      <w:r w:rsidRPr="002F16EB">
        <w:rPr>
          <w:rFonts w:ascii="Times New Roman" w:hAnsi="Times New Roman" w:cs="Times New Roman"/>
          <w:sz w:val="28"/>
        </w:rPr>
        <w:t xml:space="preserve">. </w:t>
      </w:r>
      <w:proofErr w:type="spellStart"/>
      <w:r w:rsidRPr="002F16EB">
        <w:rPr>
          <w:rFonts w:ascii="Times New Roman" w:hAnsi="Times New Roman" w:cs="Times New Roman"/>
          <w:sz w:val="28"/>
        </w:rPr>
        <w:t>The</w:t>
      </w:r>
      <w:proofErr w:type="spellEnd"/>
      <w:r w:rsidRPr="002F16EB">
        <w:rPr>
          <w:rFonts w:ascii="Times New Roman" w:hAnsi="Times New Roman" w:cs="Times New Roman"/>
          <w:sz w:val="28"/>
        </w:rPr>
        <w:t xml:space="preserve"> </w:t>
      </w:r>
      <w:proofErr w:type="spellStart"/>
      <w:r w:rsidRPr="002F16EB">
        <w:rPr>
          <w:rFonts w:ascii="Times New Roman" w:hAnsi="Times New Roman" w:cs="Times New Roman"/>
          <w:sz w:val="28"/>
        </w:rPr>
        <w:t>Czech</w:t>
      </w:r>
      <w:proofErr w:type="spellEnd"/>
      <w:r w:rsidRPr="002F16EB">
        <w:rPr>
          <w:rFonts w:ascii="Times New Roman" w:hAnsi="Times New Roman" w:cs="Times New Roman"/>
          <w:sz w:val="28"/>
        </w:rPr>
        <w:t xml:space="preserve"> </w:t>
      </w:r>
      <w:proofErr w:type="spellStart"/>
      <w:r w:rsidRPr="002F16EB">
        <w:rPr>
          <w:rFonts w:ascii="Times New Roman" w:hAnsi="Times New Roman" w:cs="Times New Roman"/>
          <w:sz w:val="28"/>
        </w:rPr>
        <w:t>Republic</w:t>
      </w:r>
      <w:proofErr w:type="spellEnd"/>
      <w:r w:rsidRPr="002F16EB">
        <w:rPr>
          <w:rStyle w:val="a9"/>
          <w:rFonts w:ascii="Times New Roman" w:hAnsi="Times New Roman" w:cs="Times New Roman"/>
          <w:sz w:val="28"/>
          <w:vertAlign w:val="baseline"/>
        </w:rPr>
        <w:t xml:space="preserve"> </w:t>
      </w:r>
      <w:r>
        <w:rPr>
          <w:rStyle w:val="a9"/>
          <w:rFonts w:ascii="Times New Roman" w:hAnsi="Times New Roman" w:cs="Times New Roman"/>
          <w:sz w:val="28"/>
        </w:rPr>
        <w:footnoteReference w:id="63"/>
      </w:r>
      <w:r w:rsidR="00565F8E" w:rsidRPr="00565F8E">
        <w:rPr>
          <w:rFonts w:ascii="Times New Roman" w:hAnsi="Times New Roman" w:cs="Times New Roman"/>
          <w:sz w:val="28"/>
        </w:rPr>
        <w:t xml:space="preserve"> </w:t>
      </w:r>
      <w:r w:rsidRPr="002F16EB">
        <w:rPr>
          <w:rFonts w:ascii="Times New Roman" w:hAnsi="Times New Roman" w:cs="Times New Roman"/>
          <w:sz w:val="28"/>
        </w:rPr>
        <w:t xml:space="preserve">трибунал </w:t>
      </w:r>
      <w:r>
        <w:rPr>
          <w:rFonts w:ascii="Times New Roman" w:hAnsi="Times New Roman" w:cs="Times New Roman"/>
          <w:sz w:val="28"/>
        </w:rPr>
        <w:t>по</w:t>
      </w:r>
      <w:r w:rsidR="00565F8E">
        <w:rPr>
          <w:rFonts w:ascii="Times New Roman" w:hAnsi="Times New Roman" w:cs="Times New Roman"/>
          <w:sz w:val="28"/>
        </w:rPr>
        <w:t xml:space="preserve">считал, что </w:t>
      </w:r>
      <w:r>
        <w:rPr>
          <w:rFonts w:ascii="Times New Roman" w:hAnsi="Times New Roman" w:cs="Times New Roman"/>
          <w:sz w:val="28"/>
        </w:rPr>
        <w:t>стандарт</w:t>
      </w:r>
      <w:r w:rsidRPr="002F16EB">
        <w:rPr>
          <w:rFonts w:ascii="Times New Roman" w:hAnsi="Times New Roman" w:cs="Times New Roman"/>
          <w:sz w:val="28"/>
        </w:rPr>
        <w:t xml:space="preserve"> справедливого и </w:t>
      </w:r>
      <w:r>
        <w:rPr>
          <w:rFonts w:ascii="Times New Roman" w:hAnsi="Times New Roman" w:cs="Times New Roman"/>
          <w:sz w:val="28"/>
        </w:rPr>
        <w:t>равного обращения</w:t>
      </w:r>
      <w:r w:rsidR="00565F8E">
        <w:rPr>
          <w:rFonts w:ascii="Times New Roman" w:hAnsi="Times New Roman" w:cs="Times New Roman"/>
          <w:sz w:val="28"/>
        </w:rPr>
        <w:t xml:space="preserve"> </w:t>
      </w:r>
      <w:r w:rsidRPr="002F16EB">
        <w:rPr>
          <w:rFonts w:ascii="Times New Roman" w:hAnsi="Times New Roman" w:cs="Times New Roman"/>
          <w:sz w:val="28"/>
        </w:rPr>
        <w:t xml:space="preserve">тесно связан с понятием </w:t>
      </w:r>
      <w:r>
        <w:rPr>
          <w:rFonts w:ascii="Times New Roman" w:hAnsi="Times New Roman" w:cs="Times New Roman"/>
          <w:sz w:val="28"/>
        </w:rPr>
        <w:t>легитимных</w:t>
      </w:r>
      <w:r w:rsidRPr="002F16EB">
        <w:rPr>
          <w:rFonts w:ascii="Times New Roman" w:hAnsi="Times New Roman" w:cs="Times New Roman"/>
          <w:sz w:val="28"/>
        </w:rPr>
        <w:t xml:space="preserve"> ожиданий, которое является до</w:t>
      </w:r>
      <w:r w:rsidR="00565F8E">
        <w:rPr>
          <w:rFonts w:ascii="Times New Roman" w:hAnsi="Times New Roman" w:cs="Times New Roman"/>
          <w:sz w:val="28"/>
        </w:rPr>
        <w:t>минирующим элементом</w:t>
      </w:r>
      <w:r w:rsidR="00565F8E" w:rsidRPr="00565F8E">
        <w:rPr>
          <w:rFonts w:ascii="Times New Roman" w:hAnsi="Times New Roman" w:cs="Times New Roman"/>
          <w:sz w:val="28"/>
        </w:rPr>
        <w:t xml:space="preserve"> </w:t>
      </w:r>
      <w:r w:rsidR="00565F8E">
        <w:rPr>
          <w:rFonts w:ascii="Times New Roman" w:hAnsi="Times New Roman" w:cs="Times New Roman"/>
          <w:sz w:val="28"/>
        </w:rPr>
        <w:t>этого стандарта</w:t>
      </w:r>
      <w:r>
        <w:rPr>
          <w:rFonts w:ascii="Times New Roman" w:hAnsi="Times New Roman" w:cs="Times New Roman"/>
          <w:sz w:val="28"/>
        </w:rPr>
        <w:t>. Легитимные</w:t>
      </w:r>
      <w:r w:rsidRPr="002F16EB">
        <w:rPr>
          <w:rFonts w:ascii="Times New Roman" w:hAnsi="Times New Roman" w:cs="Times New Roman"/>
          <w:sz w:val="28"/>
        </w:rPr>
        <w:t xml:space="preserve"> ожидания можно увидеть из </w:t>
      </w:r>
      <w:r>
        <w:rPr>
          <w:rFonts w:ascii="Times New Roman" w:hAnsi="Times New Roman" w:cs="Times New Roman"/>
          <w:sz w:val="28"/>
        </w:rPr>
        <w:t>обстоятельств контракта и обстоятельств, которые привели к его заключению.</w:t>
      </w:r>
      <w:r w:rsidRPr="002F16EB">
        <w:rPr>
          <w:rFonts w:ascii="Times New Roman" w:hAnsi="Times New Roman" w:cs="Times New Roman"/>
          <w:sz w:val="28"/>
        </w:rPr>
        <w:t xml:space="preserve"> </w:t>
      </w:r>
      <w:r>
        <w:rPr>
          <w:rFonts w:ascii="Times New Roman" w:hAnsi="Times New Roman" w:cs="Times New Roman"/>
          <w:sz w:val="28"/>
        </w:rPr>
        <w:t>Ситуация до заключения контракта может</w:t>
      </w:r>
      <w:r w:rsidRPr="002F16EB">
        <w:rPr>
          <w:rFonts w:ascii="Times New Roman" w:hAnsi="Times New Roman" w:cs="Times New Roman"/>
          <w:sz w:val="28"/>
        </w:rPr>
        <w:t xml:space="preserve"> </w:t>
      </w:r>
      <w:r>
        <w:rPr>
          <w:rFonts w:ascii="Times New Roman" w:hAnsi="Times New Roman" w:cs="Times New Roman"/>
          <w:sz w:val="28"/>
        </w:rPr>
        <w:t>свидетельствовать о законных</w:t>
      </w:r>
      <w:r w:rsidRPr="002F16EB">
        <w:rPr>
          <w:rFonts w:ascii="Times New Roman" w:hAnsi="Times New Roman" w:cs="Times New Roman"/>
          <w:sz w:val="28"/>
        </w:rPr>
        <w:t xml:space="preserve"> ожидания</w:t>
      </w:r>
      <w:r>
        <w:rPr>
          <w:rFonts w:ascii="Times New Roman" w:hAnsi="Times New Roman" w:cs="Times New Roman"/>
          <w:sz w:val="28"/>
        </w:rPr>
        <w:t>х</w:t>
      </w:r>
      <w:r w:rsidRPr="002F16EB">
        <w:rPr>
          <w:rFonts w:ascii="Times New Roman" w:hAnsi="Times New Roman" w:cs="Times New Roman"/>
          <w:sz w:val="28"/>
        </w:rPr>
        <w:t xml:space="preserve"> </w:t>
      </w:r>
      <w:r>
        <w:rPr>
          <w:rFonts w:ascii="Times New Roman" w:hAnsi="Times New Roman" w:cs="Times New Roman"/>
          <w:sz w:val="28"/>
        </w:rPr>
        <w:t xml:space="preserve">инвестора </w:t>
      </w:r>
      <w:r w:rsidRPr="002F16EB">
        <w:rPr>
          <w:rFonts w:ascii="Times New Roman" w:hAnsi="Times New Roman" w:cs="Times New Roman"/>
          <w:sz w:val="28"/>
        </w:rPr>
        <w:t xml:space="preserve">относительно будущих действий правительства. </w:t>
      </w:r>
      <w:r>
        <w:rPr>
          <w:rFonts w:ascii="Times New Roman" w:hAnsi="Times New Roman" w:cs="Times New Roman"/>
          <w:sz w:val="28"/>
        </w:rPr>
        <w:t>В случае, если</w:t>
      </w:r>
      <w:r w:rsidRPr="002F16EB">
        <w:rPr>
          <w:rFonts w:ascii="Times New Roman" w:hAnsi="Times New Roman" w:cs="Times New Roman"/>
          <w:sz w:val="28"/>
        </w:rPr>
        <w:t xml:space="preserve"> правительство </w:t>
      </w:r>
      <w:r>
        <w:rPr>
          <w:rFonts w:ascii="Times New Roman" w:hAnsi="Times New Roman" w:cs="Times New Roman"/>
          <w:sz w:val="28"/>
        </w:rPr>
        <w:t>начинает действовать</w:t>
      </w:r>
      <w:r w:rsidRPr="002F16EB">
        <w:rPr>
          <w:rFonts w:ascii="Times New Roman" w:hAnsi="Times New Roman" w:cs="Times New Roman"/>
          <w:sz w:val="28"/>
        </w:rPr>
        <w:t xml:space="preserve"> вопреки эт</w:t>
      </w:r>
      <w:r>
        <w:rPr>
          <w:rFonts w:ascii="Times New Roman" w:hAnsi="Times New Roman" w:cs="Times New Roman"/>
          <w:sz w:val="28"/>
        </w:rPr>
        <w:t xml:space="preserve">им законным ожиданиям, может </w:t>
      </w:r>
      <w:r w:rsidRPr="002F16EB">
        <w:rPr>
          <w:rFonts w:ascii="Times New Roman" w:hAnsi="Times New Roman" w:cs="Times New Roman"/>
          <w:sz w:val="28"/>
        </w:rPr>
        <w:t xml:space="preserve">возникнуть </w:t>
      </w:r>
      <w:r>
        <w:rPr>
          <w:rFonts w:ascii="Times New Roman" w:hAnsi="Times New Roman" w:cs="Times New Roman"/>
          <w:sz w:val="28"/>
        </w:rPr>
        <w:t xml:space="preserve">основание для </w:t>
      </w:r>
      <w:r w:rsidR="00565F8E">
        <w:rPr>
          <w:rFonts w:ascii="Times New Roman" w:hAnsi="Times New Roman" w:cs="Times New Roman"/>
          <w:sz w:val="28"/>
        </w:rPr>
        <w:t xml:space="preserve">его </w:t>
      </w:r>
      <w:r>
        <w:rPr>
          <w:rFonts w:ascii="Times New Roman" w:hAnsi="Times New Roman" w:cs="Times New Roman"/>
          <w:sz w:val="28"/>
        </w:rPr>
        <w:t>ответственности.</w:t>
      </w:r>
    </w:p>
    <w:p w:rsidR="00565F8E" w:rsidRDefault="002F16EB" w:rsidP="00015083">
      <w:pPr>
        <w:spacing w:line="360" w:lineRule="auto"/>
        <w:ind w:firstLine="709"/>
        <w:jc w:val="both"/>
        <w:rPr>
          <w:rFonts w:ascii="Times New Roman" w:hAnsi="Times New Roman" w:cs="Times New Roman"/>
          <w:sz w:val="28"/>
        </w:rPr>
      </w:pPr>
      <w:r w:rsidRPr="002F16EB">
        <w:rPr>
          <w:rFonts w:ascii="Times New Roman" w:hAnsi="Times New Roman" w:cs="Times New Roman"/>
          <w:sz w:val="28"/>
        </w:rPr>
        <w:t xml:space="preserve">Рассматривая </w:t>
      </w:r>
      <w:r w:rsidR="00565F8E">
        <w:rPr>
          <w:rFonts w:ascii="Times New Roman" w:hAnsi="Times New Roman" w:cs="Times New Roman"/>
          <w:sz w:val="28"/>
        </w:rPr>
        <w:t>вопрос о законных</w:t>
      </w:r>
      <w:r w:rsidRPr="002F16EB">
        <w:rPr>
          <w:rFonts w:ascii="Times New Roman" w:hAnsi="Times New Roman" w:cs="Times New Roman"/>
          <w:sz w:val="28"/>
        </w:rPr>
        <w:t xml:space="preserve"> ожидания</w:t>
      </w:r>
      <w:r w:rsidR="00565F8E">
        <w:rPr>
          <w:rFonts w:ascii="Times New Roman" w:hAnsi="Times New Roman" w:cs="Times New Roman"/>
          <w:sz w:val="28"/>
        </w:rPr>
        <w:t>х, трибуналы смотрят:</w:t>
      </w:r>
    </w:p>
    <w:p w:rsidR="00565F8E" w:rsidRPr="00565F8E" w:rsidRDefault="00565F8E" w:rsidP="00015083">
      <w:pPr>
        <w:pStyle w:val="ae"/>
        <w:numPr>
          <w:ilvl w:val="0"/>
          <w:numId w:val="27"/>
        </w:numPr>
        <w:spacing w:line="360" w:lineRule="auto"/>
        <w:jc w:val="both"/>
        <w:rPr>
          <w:rFonts w:ascii="Times New Roman" w:hAnsi="Times New Roman" w:cs="Times New Roman"/>
          <w:sz w:val="28"/>
        </w:rPr>
      </w:pPr>
      <w:r w:rsidRPr="00565F8E">
        <w:rPr>
          <w:rFonts w:ascii="Times New Roman" w:hAnsi="Times New Roman" w:cs="Times New Roman"/>
          <w:sz w:val="28"/>
        </w:rPr>
        <w:t xml:space="preserve">создает ли </w:t>
      </w:r>
      <w:r w:rsidR="002F16EB" w:rsidRPr="00565F8E">
        <w:rPr>
          <w:rFonts w:ascii="Times New Roman" w:hAnsi="Times New Roman" w:cs="Times New Roman"/>
          <w:sz w:val="28"/>
        </w:rPr>
        <w:t xml:space="preserve">поведение </w:t>
      </w:r>
      <w:r w:rsidRPr="00565F8E">
        <w:rPr>
          <w:rFonts w:ascii="Times New Roman" w:hAnsi="Times New Roman" w:cs="Times New Roman"/>
          <w:sz w:val="28"/>
        </w:rPr>
        <w:t>государства</w:t>
      </w:r>
      <w:r w:rsidR="002F16EB" w:rsidRPr="00565F8E">
        <w:rPr>
          <w:rFonts w:ascii="Times New Roman" w:hAnsi="Times New Roman" w:cs="Times New Roman"/>
          <w:sz w:val="28"/>
        </w:rPr>
        <w:t xml:space="preserve"> создает разумные и оправданные ожидания со стороны инвестора, </w:t>
      </w:r>
    </w:p>
    <w:p w:rsidR="00565F8E" w:rsidRPr="00565F8E" w:rsidRDefault="002F16EB" w:rsidP="00015083">
      <w:pPr>
        <w:pStyle w:val="ae"/>
        <w:numPr>
          <w:ilvl w:val="0"/>
          <w:numId w:val="27"/>
        </w:numPr>
        <w:spacing w:line="360" w:lineRule="auto"/>
        <w:jc w:val="both"/>
        <w:rPr>
          <w:rFonts w:ascii="Times New Roman" w:hAnsi="Times New Roman" w:cs="Times New Roman"/>
          <w:sz w:val="28"/>
        </w:rPr>
      </w:pPr>
      <w:r w:rsidRPr="00565F8E">
        <w:rPr>
          <w:rFonts w:ascii="Times New Roman" w:hAnsi="Times New Roman" w:cs="Times New Roman"/>
          <w:sz w:val="28"/>
        </w:rPr>
        <w:t xml:space="preserve">существует причинно-следственная связь между </w:t>
      </w:r>
      <w:r w:rsidR="00565F8E" w:rsidRPr="00565F8E">
        <w:rPr>
          <w:rFonts w:ascii="Times New Roman" w:hAnsi="Times New Roman" w:cs="Times New Roman"/>
          <w:sz w:val="28"/>
        </w:rPr>
        <w:t>ошибкой</w:t>
      </w:r>
      <w:r w:rsidRPr="00565F8E">
        <w:rPr>
          <w:rFonts w:ascii="Times New Roman" w:hAnsi="Times New Roman" w:cs="Times New Roman"/>
          <w:sz w:val="28"/>
        </w:rPr>
        <w:t xml:space="preserve"> и нанесенным ущербом. </w:t>
      </w:r>
    </w:p>
    <w:p w:rsidR="002F16EB" w:rsidRPr="002F16EB" w:rsidRDefault="002F16EB" w:rsidP="00015083">
      <w:pPr>
        <w:spacing w:line="360" w:lineRule="auto"/>
        <w:ind w:firstLine="709"/>
        <w:jc w:val="both"/>
        <w:rPr>
          <w:rFonts w:ascii="Times New Roman" w:hAnsi="Times New Roman" w:cs="Times New Roman"/>
          <w:sz w:val="28"/>
        </w:rPr>
      </w:pPr>
      <w:r w:rsidRPr="002F16EB">
        <w:rPr>
          <w:rFonts w:ascii="Times New Roman" w:hAnsi="Times New Roman" w:cs="Times New Roman"/>
          <w:sz w:val="28"/>
        </w:rPr>
        <w:lastRenderedPageBreak/>
        <w:t xml:space="preserve">Важным аспектом </w:t>
      </w:r>
      <w:r w:rsidR="00565F8E">
        <w:rPr>
          <w:rFonts w:ascii="Times New Roman" w:hAnsi="Times New Roman" w:cs="Times New Roman"/>
          <w:sz w:val="28"/>
        </w:rPr>
        <w:t xml:space="preserve">оценки </w:t>
      </w:r>
      <w:r w:rsidRPr="002F16EB">
        <w:rPr>
          <w:rFonts w:ascii="Times New Roman" w:hAnsi="Times New Roman" w:cs="Times New Roman"/>
          <w:sz w:val="28"/>
        </w:rPr>
        <w:t xml:space="preserve">обоснованности ожиданий является утверждение </w:t>
      </w:r>
      <w:r w:rsidR="00565F8E">
        <w:rPr>
          <w:rFonts w:ascii="Times New Roman" w:hAnsi="Times New Roman" w:cs="Times New Roman"/>
          <w:sz w:val="28"/>
        </w:rPr>
        <w:t xml:space="preserve">арбитража в деле </w:t>
      </w:r>
      <w:proofErr w:type="spellStart"/>
      <w:r w:rsidR="00565F8E" w:rsidRPr="002F16EB">
        <w:rPr>
          <w:rFonts w:ascii="Times New Roman" w:hAnsi="Times New Roman" w:cs="Times New Roman"/>
          <w:sz w:val="28"/>
        </w:rPr>
        <w:t>Saluka</w:t>
      </w:r>
      <w:proofErr w:type="spellEnd"/>
      <w:r w:rsidRPr="002F16EB">
        <w:rPr>
          <w:rFonts w:ascii="Times New Roman" w:hAnsi="Times New Roman" w:cs="Times New Roman"/>
          <w:sz w:val="28"/>
        </w:rPr>
        <w:t xml:space="preserve"> о том, что</w:t>
      </w:r>
      <w:r w:rsidR="00565F8E">
        <w:rPr>
          <w:rFonts w:ascii="Times New Roman" w:hAnsi="Times New Roman" w:cs="Times New Roman"/>
          <w:sz w:val="28"/>
        </w:rPr>
        <w:t xml:space="preserve"> со стороны инвестора</w:t>
      </w:r>
      <w:r w:rsidRPr="002F16EB">
        <w:rPr>
          <w:rFonts w:ascii="Times New Roman" w:hAnsi="Times New Roman" w:cs="Times New Roman"/>
          <w:sz w:val="28"/>
        </w:rPr>
        <w:t xml:space="preserve"> не разумно ожидать, что обстоятельства всегда ос</w:t>
      </w:r>
      <w:r w:rsidR="00565F8E">
        <w:rPr>
          <w:rFonts w:ascii="Times New Roman" w:hAnsi="Times New Roman" w:cs="Times New Roman"/>
          <w:sz w:val="28"/>
        </w:rPr>
        <w:t>танутся полностью неизменными.</w:t>
      </w:r>
    </w:p>
    <w:p w:rsidR="004F1CDC" w:rsidRDefault="00565F8E" w:rsidP="00015083">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В деле </w:t>
      </w:r>
      <w:proofErr w:type="spellStart"/>
      <w:r w:rsidRPr="00565F8E">
        <w:rPr>
          <w:rFonts w:ascii="Times New Roman" w:hAnsi="Times New Roman" w:cs="Times New Roman"/>
          <w:sz w:val="28"/>
        </w:rPr>
        <w:t>Waste</w:t>
      </w:r>
      <w:proofErr w:type="spellEnd"/>
      <w:r w:rsidRPr="00565F8E">
        <w:rPr>
          <w:rFonts w:ascii="Times New Roman" w:hAnsi="Times New Roman" w:cs="Times New Roman"/>
          <w:sz w:val="28"/>
        </w:rPr>
        <w:t xml:space="preserve"> </w:t>
      </w:r>
      <w:proofErr w:type="spellStart"/>
      <w:r w:rsidRPr="00565F8E">
        <w:rPr>
          <w:rFonts w:ascii="Times New Roman" w:hAnsi="Times New Roman" w:cs="Times New Roman"/>
          <w:sz w:val="28"/>
        </w:rPr>
        <w:t>Management</w:t>
      </w:r>
      <w:proofErr w:type="spellEnd"/>
      <w:r>
        <w:rPr>
          <w:rFonts w:ascii="Times New Roman" w:hAnsi="Times New Roman" w:cs="Times New Roman"/>
          <w:sz w:val="28"/>
        </w:rPr>
        <w:t>, упомянутом ранее,</w:t>
      </w:r>
      <w:r w:rsidRPr="00565F8E">
        <w:rPr>
          <w:rFonts w:ascii="Times New Roman" w:hAnsi="Times New Roman" w:cs="Times New Roman"/>
          <w:sz w:val="28"/>
        </w:rPr>
        <w:t xml:space="preserve"> </w:t>
      </w:r>
      <w:r w:rsidR="002F16EB" w:rsidRPr="002F16EB">
        <w:rPr>
          <w:rFonts w:ascii="Times New Roman" w:hAnsi="Times New Roman" w:cs="Times New Roman"/>
          <w:sz w:val="28"/>
        </w:rPr>
        <w:t xml:space="preserve">трибунал также счел, что </w:t>
      </w:r>
      <w:r>
        <w:rPr>
          <w:rFonts w:ascii="Times New Roman" w:hAnsi="Times New Roman" w:cs="Times New Roman"/>
          <w:sz w:val="28"/>
        </w:rPr>
        <w:t xml:space="preserve">для оценки того, было ли совершено нарушение прав инвестора, </w:t>
      </w:r>
      <w:r w:rsidR="002F16EB" w:rsidRPr="002F16EB">
        <w:rPr>
          <w:rFonts w:ascii="Times New Roman" w:hAnsi="Times New Roman" w:cs="Times New Roman"/>
          <w:sz w:val="28"/>
        </w:rPr>
        <w:t>законн</w:t>
      </w:r>
      <w:r>
        <w:rPr>
          <w:rFonts w:ascii="Times New Roman" w:hAnsi="Times New Roman" w:cs="Times New Roman"/>
          <w:sz w:val="28"/>
        </w:rPr>
        <w:t>ые и разумные ожидания инвестора</w:t>
      </w:r>
      <w:r w:rsidR="002F16EB" w:rsidRPr="002F16EB">
        <w:rPr>
          <w:rFonts w:ascii="Times New Roman" w:hAnsi="Times New Roman" w:cs="Times New Roman"/>
          <w:sz w:val="28"/>
        </w:rPr>
        <w:t xml:space="preserve"> должны быть сопоставлены с законными </w:t>
      </w:r>
      <w:r>
        <w:rPr>
          <w:rFonts w:ascii="Times New Roman" w:hAnsi="Times New Roman" w:cs="Times New Roman"/>
          <w:sz w:val="28"/>
        </w:rPr>
        <w:t>регуляторными</w:t>
      </w:r>
      <w:r w:rsidR="002F16EB" w:rsidRPr="002F16EB">
        <w:rPr>
          <w:rFonts w:ascii="Times New Roman" w:hAnsi="Times New Roman" w:cs="Times New Roman"/>
          <w:sz w:val="28"/>
        </w:rPr>
        <w:t xml:space="preserve"> интересами </w:t>
      </w:r>
      <w:r>
        <w:rPr>
          <w:rFonts w:ascii="Times New Roman" w:hAnsi="Times New Roman" w:cs="Times New Roman"/>
          <w:sz w:val="28"/>
        </w:rPr>
        <w:t>государства</w:t>
      </w:r>
      <w:r w:rsidR="002F16EB" w:rsidRPr="002F16EB">
        <w:rPr>
          <w:rFonts w:ascii="Times New Roman" w:hAnsi="Times New Roman" w:cs="Times New Roman"/>
          <w:sz w:val="28"/>
        </w:rPr>
        <w:t xml:space="preserve">. </w:t>
      </w:r>
      <w:r>
        <w:rPr>
          <w:rFonts w:ascii="Times New Roman" w:hAnsi="Times New Roman" w:cs="Times New Roman"/>
          <w:sz w:val="28"/>
        </w:rPr>
        <w:t>Таким образом, чем больше права и существующей практики государства</w:t>
      </w:r>
      <w:r w:rsidR="002F16EB" w:rsidRPr="002F16EB">
        <w:rPr>
          <w:rFonts w:ascii="Times New Roman" w:hAnsi="Times New Roman" w:cs="Times New Roman"/>
          <w:sz w:val="28"/>
        </w:rPr>
        <w:t xml:space="preserve"> </w:t>
      </w:r>
      <w:r>
        <w:rPr>
          <w:rFonts w:ascii="Times New Roman" w:hAnsi="Times New Roman" w:cs="Times New Roman"/>
          <w:sz w:val="28"/>
        </w:rPr>
        <w:t>регулировать ту или иную сферу,</w:t>
      </w:r>
      <w:r w:rsidR="002F16EB" w:rsidRPr="002F16EB">
        <w:rPr>
          <w:rFonts w:ascii="Times New Roman" w:hAnsi="Times New Roman" w:cs="Times New Roman"/>
          <w:sz w:val="28"/>
        </w:rPr>
        <w:t xml:space="preserve"> в инвестиции, тем ниже</w:t>
      </w:r>
      <w:r>
        <w:rPr>
          <w:rFonts w:ascii="Times New Roman" w:hAnsi="Times New Roman" w:cs="Times New Roman"/>
          <w:sz w:val="28"/>
        </w:rPr>
        <w:t xml:space="preserve"> должны быть</w:t>
      </w:r>
      <w:r w:rsidR="002F16EB" w:rsidRPr="002F16EB">
        <w:rPr>
          <w:rFonts w:ascii="Times New Roman" w:hAnsi="Times New Roman" w:cs="Times New Roman"/>
          <w:sz w:val="28"/>
        </w:rPr>
        <w:t xml:space="preserve"> </w:t>
      </w:r>
      <w:r w:rsidR="00156B35">
        <w:rPr>
          <w:rFonts w:ascii="Times New Roman" w:hAnsi="Times New Roman" w:cs="Times New Roman"/>
          <w:sz w:val="28"/>
        </w:rPr>
        <w:t>легитимные</w:t>
      </w:r>
      <w:r w:rsidR="002F16EB" w:rsidRPr="002F16EB">
        <w:rPr>
          <w:rFonts w:ascii="Times New Roman" w:hAnsi="Times New Roman" w:cs="Times New Roman"/>
          <w:sz w:val="28"/>
        </w:rPr>
        <w:t xml:space="preserve"> ожидания инвестора относ</w:t>
      </w:r>
      <w:r>
        <w:rPr>
          <w:rFonts w:ascii="Times New Roman" w:hAnsi="Times New Roman" w:cs="Times New Roman"/>
          <w:sz w:val="28"/>
        </w:rPr>
        <w:t xml:space="preserve">ительно стабильности такого регулирования. </w:t>
      </w:r>
    </w:p>
    <w:p w:rsidR="002F16EB" w:rsidRPr="002F16EB" w:rsidRDefault="00565F8E" w:rsidP="00015083">
      <w:pPr>
        <w:spacing w:line="360" w:lineRule="auto"/>
        <w:ind w:firstLine="709"/>
        <w:jc w:val="both"/>
        <w:rPr>
          <w:rFonts w:ascii="Times New Roman" w:hAnsi="Times New Roman" w:cs="Times New Roman"/>
          <w:sz w:val="28"/>
        </w:rPr>
      </w:pPr>
      <w:r>
        <w:rPr>
          <w:rFonts w:ascii="Times New Roman" w:hAnsi="Times New Roman" w:cs="Times New Roman"/>
          <w:sz w:val="28"/>
        </w:rPr>
        <w:t>Кроме того, если принятые государством акты за длительный период носят единый вектор, например, направлены на снижение барьеров на ранке определенных товаров</w:t>
      </w:r>
      <w:r w:rsidR="004F1CDC">
        <w:rPr>
          <w:rFonts w:ascii="Times New Roman" w:hAnsi="Times New Roman" w:cs="Times New Roman"/>
          <w:sz w:val="28"/>
        </w:rPr>
        <w:t>, инвестор ориентируется на этот паттерн при принятии решения об инвестировании. Если после инвестирования паттерн резко меняется, у инвестора появляются сомнения в справедливости действий государства.</w:t>
      </w:r>
    </w:p>
    <w:p w:rsidR="002F16EB" w:rsidRDefault="00565F8E" w:rsidP="00015083">
      <w:pPr>
        <w:spacing w:line="360" w:lineRule="auto"/>
        <w:ind w:firstLine="709"/>
        <w:jc w:val="both"/>
        <w:rPr>
          <w:rFonts w:ascii="Times New Roman" w:hAnsi="Times New Roman" w:cs="Times New Roman"/>
          <w:sz w:val="28"/>
        </w:rPr>
      </w:pPr>
      <w:r>
        <w:rPr>
          <w:rFonts w:ascii="Times New Roman" w:hAnsi="Times New Roman" w:cs="Times New Roman"/>
          <w:sz w:val="28"/>
        </w:rPr>
        <w:t>Тем не менее эта концепция подвергается критике</w:t>
      </w:r>
      <w:r w:rsidR="004F1CDC">
        <w:rPr>
          <w:rFonts w:ascii="Times New Roman" w:hAnsi="Times New Roman" w:cs="Times New Roman"/>
          <w:sz w:val="28"/>
        </w:rPr>
        <w:t>. Арбитраж</w:t>
      </w:r>
      <w:r w:rsidR="002F16EB" w:rsidRPr="002F16EB">
        <w:rPr>
          <w:rFonts w:ascii="Times New Roman" w:hAnsi="Times New Roman" w:cs="Times New Roman"/>
          <w:sz w:val="28"/>
        </w:rPr>
        <w:t xml:space="preserve"> в </w:t>
      </w:r>
      <w:r w:rsidR="004F1CDC" w:rsidRPr="004F1CDC">
        <w:rPr>
          <w:rFonts w:ascii="Times New Roman" w:hAnsi="Times New Roman" w:cs="Times New Roman"/>
          <w:sz w:val="28"/>
        </w:rPr>
        <w:t xml:space="preserve">MTD </w:t>
      </w:r>
      <w:proofErr w:type="spellStart"/>
      <w:r w:rsidR="004F1CDC" w:rsidRPr="004F1CDC">
        <w:rPr>
          <w:rFonts w:ascii="Times New Roman" w:hAnsi="Times New Roman" w:cs="Times New Roman"/>
          <w:sz w:val="28"/>
        </w:rPr>
        <w:t>Equity</w:t>
      </w:r>
      <w:proofErr w:type="spellEnd"/>
      <w:r w:rsidR="004F1CDC" w:rsidRPr="004F1CDC">
        <w:rPr>
          <w:rFonts w:ascii="Times New Roman" w:hAnsi="Times New Roman" w:cs="Times New Roman"/>
          <w:sz w:val="28"/>
        </w:rPr>
        <w:t xml:space="preserve"> </w:t>
      </w:r>
      <w:proofErr w:type="spellStart"/>
      <w:r w:rsidR="004F1CDC" w:rsidRPr="004F1CDC">
        <w:rPr>
          <w:rFonts w:ascii="Times New Roman" w:hAnsi="Times New Roman" w:cs="Times New Roman"/>
          <w:sz w:val="28"/>
        </w:rPr>
        <w:t>Sdn</w:t>
      </w:r>
      <w:proofErr w:type="spellEnd"/>
      <w:r w:rsidR="004F1CDC" w:rsidRPr="004F1CDC">
        <w:rPr>
          <w:rFonts w:ascii="Times New Roman" w:hAnsi="Times New Roman" w:cs="Times New Roman"/>
          <w:sz w:val="28"/>
        </w:rPr>
        <w:t xml:space="preserve"> </w:t>
      </w:r>
      <w:proofErr w:type="spellStart"/>
      <w:r w:rsidR="004F1CDC" w:rsidRPr="004F1CDC">
        <w:rPr>
          <w:rFonts w:ascii="Times New Roman" w:hAnsi="Times New Roman" w:cs="Times New Roman"/>
          <w:sz w:val="28"/>
        </w:rPr>
        <w:t>Bhd</w:t>
      </w:r>
      <w:proofErr w:type="spellEnd"/>
      <w:r w:rsidR="004F1CDC" w:rsidRPr="004F1CDC">
        <w:rPr>
          <w:rFonts w:ascii="Times New Roman" w:hAnsi="Times New Roman" w:cs="Times New Roman"/>
          <w:sz w:val="28"/>
        </w:rPr>
        <w:t xml:space="preserve"> (</w:t>
      </w:r>
      <w:proofErr w:type="spellStart"/>
      <w:r w:rsidR="004F1CDC" w:rsidRPr="004F1CDC">
        <w:rPr>
          <w:rFonts w:ascii="Times New Roman" w:hAnsi="Times New Roman" w:cs="Times New Roman"/>
          <w:sz w:val="28"/>
        </w:rPr>
        <w:t>Malaysia</w:t>
      </w:r>
      <w:proofErr w:type="spellEnd"/>
      <w:r w:rsidR="004F1CDC" w:rsidRPr="004F1CDC">
        <w:rPr>
          <w:rFonts w:ascii="Times New Roman" w:hAnsi="Times New Roman" w:cs="Times New Roman"/>
          <w:sz w:val="28"/>
        </w:rPr>
        <w:t>) v</w:t>
      </w:r>
      <w:r w:rsidR="004F1CDC">
        <w:rPr>
          <w:rFonts w:ascii="Times New Roman" w:hAnsi="Times New Roman" w:cs="Times New Roman"/>
          <w:sz w:val="28"/>
          <w:lang w:val="en-US"/>
        </w:rPr>
        <w:t>s</w:t>
      </w:r>
      <w:r w:rsidR="004F1CDC" w:rsidRPr="004F1CDC">
        <w:rPr>
          <w:rFonts w:ascii="Times New Roman" w:hAnsi="Times New Roman" w:cs="Times New Roman"/>
          <w:sz w:val="28"/>
        </w:rPr>
        <w:t xml:space="preserve">. </w:t>
      </w:r>
      <w:proofErr w:type="spellStart"/>
      <w:r w:rsidR="004F1CDC" w:rsidRPr="004F1CDC">
        <w:rPr>
          <w:rFonts w:ascii="Times New Roman" w:hAnsi="Times New Roman" w:cs="Times New Roman"/>
          <w:sz w:val="28"/>
        </w:rPr>
        <w:t>Chile</w:t>
      </w:r>
      <w:proofErr w:type="spellEnd"/>
      <w:r w:rsidR="00156B35">
        <w:rPr>
          <w:rStyle w:val="a9"/>
          <w:rFonts w:ascii="Times New Roman" w:hAnsi="Times New Roman" w:cs="Times New Roman"/>
          <w:sz w:val="28"/>
        </w:rPr>
        <w:footnoteReference w:id="64"/>
      </w:r>
      <w:r w:rsidR="004F1CDC" w:rsidRPr="004F1CDC">
        <w:rPr>
          <w:rFonts w:ascii="Times New Roman" w:hAnsi="Times New Roman" w:cs="Times New Roman"/>
          <w:sz w:val="28"/>
        </w:rPr>
        <w:t xml:space="preserve"> </w:t>
      </w:r>
      <w:r w:rsidR="004F1CDC">
        <w:rPr>
          <w:rFonts w:ascii="Times New Roman" w:hAnsi="Times New Roman" w:cs="Times New Roman"/>
          <w:sz w:val="28"/>
        </w:rPr>
        <w:t>отметил</w:t>
      </w:r>
      <w:r w:rsidR="002F16EB" w:rsidRPr="002F16EB">
        <w:rPr>
          <w:rFonts w:ascii="Times New Roman" w:hAnsi="Times New Roman" w:cs="Times New Roman"/>
          <w:sz w:val="28"/>
        </w:rPr>
        <w:t xml:space="preserve">, что обязательства принимающего государства вытекают из договоров, а не от ожиданий инвесторов. Хотя это </w:t>
      </w:r>
      <w:r w:rsidR="00990F37">
        <w:rPr>
          <w:rFonts w:ascii="Times New Roman" w:hAnsi="Times New Roman" w:cs="Times New Roman"/>
          <w:sz w:val="28"/>
        </w:rPr>
        <w:t xml:space="preserve">утверждение </w:t>
      </w:r>
      <w:r w:rsidR="002F16EB" w:rsidRPr="002F16EB">
        <w:rPr>
          <w:rFonts w:ascii="Times New Roman" w:hAnsi="Times New Roman" w:cs="Times New Roman"/>
          <w:sz w:val="28"/>
        </w:rPr>
        <w:t>звучит логично, оно игнорирует тот факт, что ожидания могут исходить</w:t>
      </w:r>
      <w:r w:rsidR="004F1CDC">
        <w:rPr>
          <w:rFonts w:ascii="Times New Roman" w:hAnsi="Times New Roman" w:cs="Times New Roman"/>
          <w:sz w:val="28"/>
        </w:rPr>
        <w:t xml:space="preserve"> как из самого договора, так и</w:t>
      </w:r>
      <w:r w:rsidR="002F16EB" w:rsidRPr="002F16EB">
        <w:rPr>
          <w:rFonts w:ascii="Times New Roman" w:hAnsi="Times New Roman" w:cs="Times New Roman"/>
          <w:sz w:val="28"/>
        </w:rPr>
        <w:t xml:space="preserve"> из представлений и заверений</w:t>
      </w:r>
      <w:r w:rsidR="004F1CDC">
        <w:rPr>
          <w:rFonts w:ascii="Times New Roman" w:hAnsi="Times New Roman" w:cs="Times New Roman"/>
          <w:sz w:val="28"/>
        </w:rPr>
        <w:t xml:space="preserve"> государства до заключения контракта</w:t>
      </w:r>
      <w:r w:rsidR="002F16EB" w:rsidRPr="002F16EB">
        <w:rPr>
          <w:rFonts w:ascii="Times New Roman" w:hAnsi="Times New Roman" w:cs="Times New Roman"/>
          <w:sz w:val="28"/>
        </w:rPr>
        <w:t>, которые, по крайней мере</w:t>
      </w:r>
      <w:r w:rsidR="004F1CDC">
        <w:rPr>
          <w:rFonts w:ascii="Times New Roman" w:hAnsi="Times New Roman" w:cs="Times New Roman"/>
          <w:sz w:val="28"/>
        </w:rPr>
        <w:t xml:space="preserve"> в некоторых обстоятельствах</w:t>
      </w:r>
      <w:r w:rsidR="002F16EB" w:rsidRPr="002F16EB">
        <w:rPr>
          <w:rFonts w:ascii="Times New Roman" w:hAnsi="Times New Roman" w:cs="Times New Roman"/>
          <w:sz w:val="28"/>
        </w:rPr>
        <w:t>, имеют юрид</w:t>
      </w:r>
      <w:r w:rsidR="004F1CDC">
        <w:rPr>
          <w:rFonts w:ascii="Times New Roman" w:hAnsi="Times New Roman" w:cs="Times New Roman"/>
          <w:sz w:val="28"/>
        </w:rPr>
        <w:t>ическое значение исходя из принципов справедливости и добросовестности.</w:t>
      </w:r>
    </w:p>
    <w:p w:rsidR="006C3CD5" w:rsidRPr="00D63D2E" w:rsidRDefault="00CE23DE" w:rsidP="00015083">
      <w:pPr>
        <w:spacing w:line="360" w:lineRule="auto"/>
        <w:ind w:firstLine="709"/>
        <w:jc w:val="both"/>
        <w:rPr>
          <w:rFonts w:ascii="Times New Roman" w:hAnsi="Times New Roman" w:cs="Times New Roman"/>
          <w:b/>
          <w:sz w:val="28"/>
        </w:rPr>
      </w:pPr>
      <w:r w:rsidRPr="00D63D2E">
        <w:rPr>
          <w:rFonts w:ascii="Times New Roman" w:hAnsi="Times New Roman" w:cs="Times New Roman"/>
          <w:b/>
          <w:sz w:val="28"/>
        </w:rPr>
        <w:lastRenderedPageBreak/>
        <w:t>Административный обзор принятых мер</w:t>
      </w:r>
    </w:p>
    <w:p w:rsidR="00B82647" w:rsidRDefault="00CE23DE" w:rsidP="00015083">
      <w:pPr>
        <w:spacing w:line="360" w:lineRule="auto"/>
        <w:ind w:firstLine="709"/>
        <w:jc w:val="both"/>
        <w:rPr>
          <w:rFonts w:ascii="Times New Roman" w:hAnsi="Times New Roman" w:cs="Times New Roman"/>
          <w:sz w:val="28"/>
        </w:rPr>
      </w:pPr>
      <w:r w:rsidRPr="00CE23DE">
        <w:rPr>
          <w:rFonts w:ascii="Times New Roman" w:hAnsi="Times New Roman" w:cs="Times New Roman"/>
          <w:sz w:val="28"/>
        </w:rPr>
        <w:t xml:space="preserve">Ряд исследователей рассматривают </w:t>
      </w:r>
      <w:r w:rsidR="000E4529" w:rsidRPr="00CE23DE">
        <w:rPr>
          <w:rFonts w:ascii="Times New Roman" w:hAnsi="Times New Roman" w:cs="Times New Roman"/>
          <w:sz w:val="28"/>
        </w:rPr>
        <w:t xml:space="preserve">как </w:t>
      </w:r>
      <w:r w:rsidRPr="00CE23DE">
        <w:rPr>
          <w:rFonts w:ascii="Times New Roman" w:hAnsi="Times New Roman" w:cs="Times New Roman"/>
          <w:sz w:val="28"/>
        </w:rPr>
        <w:t xml:space="preserve">решение принятие парадигмы </w:t>
      </w:r>
      <w:r w:rsidR="000E4529">
        <w:rPr>
          <w:rFonts w:ascii="Times New Roman" w:hAnsi="Times New Roman" w:cs="Times New Roman"/>
          <w:sz w:val="28"/>
        </w:rPr>
        <w:t xml:space="preserve">примата </w:t>
      </w:r>
      <w:r w:rsidRPr="00CE23DE">
        <w:rPr>
          <w:rFonts w:ascii="Times New Roman" w:hAnsi="Times New Roman" w:cs="Times New Roman"/>
          <w:sz w:val="28"/>
        </w:rPr>
        <w:t>публичн</w:t>
      </w:r>
      <w:r w:rsidR="000E4529">
        <w:rPr>
          <w:rFonts w:ascii="Times New Roman" w:hAnsi="Times New Roman" w:cs="Times New Roman"/>
          <w:sz w:val="28"/>
        </w:rPr>
        <w:t>ого права и видят роль арбитра только в определении</w:t>
      </w:r>
      <w:r w:rsidRPr="00CE23DE">
        <w:rPr>
          <w:rFonts w:ascii="Times New Roman" w:hAnsi="Times New Roman" w:cs="Times New Roman"/>
          <w:sz w:val="28"/>
        </w:rPr>
        <w:t xml:space="preserve"> того, были ли </w:t>
      </w:r>
      <w:r w:rsidR="000E4529">
        <w:rPr>
          <w:rFonts w:ascii="Times New Roman" w:hAnsi="Times New Roman" w:cs="Times New Roman"/>
          <w:sz w:val="28"/>
        </w:rPr>
        <w:t>разумные меры государственного вмешательства реализованы</w:t>
      </w:r>
      <w:r w:rsidRPr="00CE23DE">
        <w:rPr>
          <w:rFonts w:ascii="Times New Roman" w:hAnsi="Times New Roman" w:cs="Times New Roman"/>
          <w:sz w:val="28"/>
        </w:rPr>
        <w:t xml:space="preserve"> с помощью разумных административных процедур. Если это так, </w:t>
      </w:r>
      <w:r w:rsidR="000E4529">
        <w:rPr>
          <w:rFonts w:ascii="Times New Roman" w:hAnsi="Times New Roman" w:cs="Times New Roman"/>
          <w:sz w:val="28"/>
        </w:rPr>
        <w:t>меры должны быть</w:t>
      </w:r>
      <w:r w:rsidRPr="00CE23DE">
        <w:rPr>
          <w:rFonts w:ascii="Times New Roman" w:hAnsi="Times New Roman" w:cs="Times New Roman"/>
          <w:sz w:val="28"/>
        </w:rPr>
        <w:t xml:space="preserve"> поддержаны; если нет, то </w:t>
      </w:r>
      <w:r w:rsidR="000E4529">
        <w:rPr>
          <w:rFonts w:ascii="Times New Roman" w:hAnsi="Times New Roman" w:cs="Times New Roman"/>
          <w:sz w:val="28"/>
        </w:rPr>
        <w:t>эти меры были бы обоснованно оспорены, по аналогии с внутригосударственными административными</w:t>
      </w:r>
      <w:r w:rsidRPr="00CE23DE">
        <w:rPr>
          <w:rFonts w:ascii="Times New Roman" w:hAnsi="Times New Roman" w:cs="Times New Roman"/>
          <w:sz w:val="28"/>
        </w:rPr>
        <w:t xml:space="preserve"> действия в соответствии с принципами судебного </w:t>
      </w:r>
      <w:r w:rsidR="000E4529">
        <w:rPr>
          <w:rFonts w:ascii="Times New Roman" w:hAnsi="Times New Roman" w:cs="Times New Roman"/>
          <w:sz w:val="28"/>
        </w:rPr>
        <w:t>контроля</w:t>
      </w:r>
      <w:r w:rsidR="000E4529">
        <w:rPr>
          <w:rStyle w:val="a9"/>
          <w:rFonts w:ascii="Times New Roman" w:hAnsi="Times New Roman" w:cs="Times New Roman"/>
          <w:sz w:val="28"/>
        </w:rPr>
        <w:footnoteReference w:id="65"/>
      </w:r>
      <w:r w:rsidRPr="00CE23DE">
        <w:rPr>
          <w:rFonts w:ascii="Times New Roman" w:hAnsi="Times New Roman" w:cs="Times New Roman"/>
          <w:sz w:val="28"/>
        </w:rPr>
        <w:t xml:space="preserve">. </w:t>
      </w:r>
    </w:p>
    <w:p w:rsidR="000E4529" w:rsidRDefault="001F0974" w:rsidP="00015083">
      <w:pPr>
        <w:spacing w:line="360" w:lineRule="auto"/>
        <w:ind w:firstLine="709"/>
        <w:jc w:val="both"/>
        <w:rPr>
          <w:rFonts w:ascii="Times New Roman" w:hAnsi="Times New Roman" w:cs="Times New Roman"/>
          <w:sz w:val="28"/>
        </w:rPr>
      </w:pPr>
      <w:r>
        <w:rPr>
          <w:rFonts w:ascii="Times New Roman" w:hAnsi="Times New Roman" w:cs="Times New Roman"/>
          <w:sz w:val="28"/>
        </w:rPr>
        <w:t>Например, во</w:t>
      </w:r>
      <w:r w:rsidR="000E4529" w:rsidRPr="000E4529">
        <w:rPr>
          <w:rFonts w:ascii="Times New Roman" w:hAnsi="Times New Roman" w:cs="Times New Roman"/>
          <w:sz w:val="28"/>
        </w:rPr>
        <w:t xml:space="preserve"> многих случаях важно определить, какие правительственные учреждения действительно представляют государство в </w:t>
      </w:r>
      <w:r>
        <w:rPr>
          <w:rFonts w:ascii="Times New Roman" w:hAnsi="Times New Roman" w:cs="Times New Roman"/>
          <w:sz w:val="28"/>
        </w:rPr>
        <w:t>вопросах сопровождения иностранных</w:t>
      </w:r>
      <w:r w:rsidR="000E4529" w:rsidRPr="000E4529">
        <w:rPr>
          <w:rFonts w:ascii="Times New Roman" w:hAnsi="Times New Roman" w:cs="Times New Roman"/>
          <w:sz w:val="28"/>
        </w:rPr>
        <w:t xml:space="preserve"> инвестиций. В некоторых странах различные министерства могут утверждать, что они являются ведущей организацией для </w:t>
      </w:r>
      <w:r>
        <w:rPr>
          <w:rFonts w:ascii="Times New Roman" w:hAnsi="Times New Roman" w:cs="Times New Roman"/>
          <w:sz w:val="28"/>
        </w:rPr>
        <w:t xml:space="preserve">их </w:t>
      </w:r>
      <w:r w:rsidR="000E4529" w:rsidRPr="000E4529">
        <w:rPr>
          <w:rFonts w:ascii="Times New Roman" w:hAnsi="Times New Roman" w:cs="Times New Roman"/>
          <w:sz w:val="28"/>
        </w:rPr>
        <w:t xml:space="preserve">одобрения. Если национальное правительство сделало обещание </w:t>
      </w:r>
      <w:r>
        <w:rPr>
          <w:rFonts w:ascii="Times New Roman" w:hAnsi="Times New Roman" w:cs="Times New Roman"/>
          <w:sz w:val="28"/>
        </w:rPr>
        <w:t xml:space="preserve">относительно заключения </w:t>
      </w:r>
      <w:r w:rsidR="000E4529" w:rsidRPr="000E4529">
        <w:rPr>
          <w:rFonts w:ascii="Times New Roman" w:hAnsi="Times New Roman" w:cs="Times New Roman"/>
          <w:sz w:val="28"/>
        </w:rPr>
        <w:t xml:space="preserve">договора, и инвестор принял меры, основанные на указаниях </w:t>
      </w:r>
      <w:r>
        <w:rPr>
          <w:rFonts w:ascii="Times New Roman" w:hAnsi="Times New Roman" w:cs="Times New Roman"/>
          <w:sz w:val="28"/>
        </w:rPr>
        <w:t>этого органа</w:t>
      </w:r>
      <w:r w:rsidR="000E4529" w:rsidRPr="000E4529">
        <w:rPr>
          <w:rFonts w:ascii="Times New Roman" w:hAnsi="Times New Roman" w:cs="Times New Roman"/>
          <w:sz w:val="28"/>
        </w:rPr>
        <w:t xml:space="preserve">, в случае, если </w:t>
      </w:r>
      <w:r>
        <w:rPr>
          <w:rFonts w:ascii="Times New Roman" w:hAnsi="Times New Roman" w:cs="Times New Roman"/>
          <w:sz w:val="28"/>
        </w:rPr>
        <w:t>орган</w:t>
      </w:r>
      <w:r w:rsidR="000E4529" w:rsidRPr="000E4529">
        <w:rPr>
          <w:rFonts w:ascii="Times New Roman" w:hAnsi="Times New Roman" w:cs="Times New Roman"/>
          <w:sz w:val="28"/>
        </w:rPr>
        <w:t xml:space="preserve"> не является действительно </w:t>
      </w:r>
      <w:r>
        <w:rPr>
          <w:rFonts w:ascii="Times New Roman" w:hAnsi="Times New Roman" w:cs="Times New Roman"/>
          <w:sz w:val="28"/>
        </w:rPr>
        <w:t>«</w:t>
      </w:r>
      <w:r w:rsidR="000E4529" w:rsidRPr="000E4529">
        <w:rPr>
          <w:rFonts w:ascii="Times New Roman" w:hAnsi="Times New Roman" w:cs="Times New Roman"/>
          <w:sz w:val="28"/>
        </w:rPr>
        <w:t>контролирующей бюрократией</w:t>
      </w:r>
      <w:r>
        <w:rPr>
          <w:rFonts w:ascii="Times New Roman" w:hAnsi="Times New Roman" w:cs="Times New Roman"/>
          <w:sz w:val="28"/>
        </w:rPr>
        <w:t>»</w:t>
      </w:r>
      <w:r w:rsidR="000E4529" w:rsidRPr="000E4529">
        <w:rPr>
          <w:rFonts w:ascii="Times New Roman" w:hAnsi="Times New Roman" w:cs="Times New Roman"/>
          <w:sz w:val="28"/>
        </w:rPr>
        <w:t xml:space="preserve">, </w:t>
      </w:r>
      <w:r>
        <w:rPr>
          <w:rFonts w:ascii="Times New Roman" w:hAnsi="Times New Roman" w:cs="Times New Roman"/>
          <w:sz w:val="28"/>
        </w:rPr>
        <w:t xml:space="preserve">у инвестора </w:t>
      </w:r>
      <w:r w:rsidR="000E4529" w:rsidRPr="000E4529">
        <w:rPr>
          <w:rFonts w:ascii="Times New Roman" w:hAnsi="Times New Roman" w:cs="Times New Roman"/>
          <w:sz w:val="28"/>
        </w:rPr>
        <w:t>могут возникнуть проблемы</w:t>
      </w:r>
      <w:r>
        <w:rPr>
          <w:rFonts w:ascii="Times New Roman" w:hAnsi="Times New Roman" w:cs="Times New Roman"/>
          <w:sz w:val="28"/>
        </w:rPr>
        <w:t xml:space="preserve"> с </w:t>
      </w:r>
      <w:r w:rsidR="00F26C7F">
        <w:rPr>
          <w:rFonts w:ascii="Times New Roman" w:hAnsi="Times New Roman" w:cs="Times New Roman"/>
          <w:sz w:val="28"/>
        </w:rPr>
        <w:t>доказыванием</w:t>
      </w:r>
      <w:r>
        <w:rPr>
          <w:rFonts w:ascii="Times New Roman" w:hAnsi="Times New Roman" w:cs="Times New Roman"/>
          <w:sz w:val="28"/>
        </w:rPr>
        <w:t xml:space="preserve"> нарушения своих прав. В данном случае аргументом в пользу государства будет являться именно </w:t>
      </w:r>
      <w:r w:rsidR="00F26C7F">
        <w:rPr>
          <w:rFonts w:ascii="Times New Roman" w:hAnsi="Times New Roman" w:cs="Times New Roman"/>
          <w:sz w:val="28"/>
        </w:rPr>
        <w:t>отсутствие</w:t>
      </w:r>
      <w:r>
        <w:rPr>
          <w:rFonts w:ascii="Times New Roman" w:hAnsi="Times New Roman" w:cs="Times New Roman"/>
          <w:sz w:val="28"/>
        </w:rPr>
        <w:t xml:space="preserve"> надлежащих административных процедур</w:t>
      </w:r>
      <w:r w:rsidR="00F26C7F">
        <w:rPr>
          <w:rFonts w:ascii="Times New Roman" w:hAnsi="Times New Roman" w:cs="Times New Roman"/>
          <w:sz w:val="28"/>
        </w:rPr>
        <w:t xml:space="preserve"> и, как следствие, отсутствия обязательств государства по отношению к инвестору.</w:t>
      </w:r>
    </w:p>
    <w:p w:rsidR="00F26C7F" w:rsidRPr="00F26C7F" w:rsidRDefault="00D63D2E" w:rsidP="00015083">
      <w:pPr>
        <w:spacing w:line="360" w:lineRule="auto"/>
        <w:ind w:firstLine="709"/>
        <w:jc w:val="both"/>
        <w:rPr>
          <w:rFonts w:ascii="Times New Roman" w:hAnsi="Times New Roman" w:cs="Times New Roman"/>
          <w:b/>
          <w:sz w:val="28"/>
        </w:rPr>
      </w:pPr>
      <w:r>
        <w:rPr>
          <w:rFonts w:ascii="Times New Roman" w:hAnsi="Times New Roman" w:cs="Times New Roman"/>
          <w:b/>
          <w:sz w:val="28"/>
        </w:rPr>
        <w:t>Юридические приемы, оправдывающие «</w:t>
      </w:r>
      <w:proofErr w:type="spellStart"/>
      <w:r>
        <w:rPr>
          <w:rFonts w:ascii="Times New Roman" w:hAnsi="Times New Roman" w:cs="Times New Roman"/>
          <w:b/>
          <w:sz w:val="28"/>
        </w:rPr>
        <w:t>прогосударственный</w:t>
      </w:r>
      <w:proofErr w:type="spellEnd"/>
      <w:r>
        <w:rPr>
          <w:rFonts w:ascii="Times New Roman" w:hAnsi="Times New Roman" w:cs="Times New Roman"/>
          <w:b/>
          <w:sz w:val="28"/>
        </w:rPr>
        <w:t>» подход к оценке</w:t>
      </w:r>
    </w:p>
    <w:p w:rsidR="00F26C7F" w:rsidRPr="00F26C7F" w:rsidRDefault="00F26C7F" w:rsidP="00015083">
      <w:pPr>
        <w:spacing w:line="360" w:lineRule="auto"/>
        <w:ind w:firstLine="709"/>
        <w:jc w:val="both"/>
        <w:rPr>
          <w:rFonts w:ascii="Times New Roman" w:hAnsi="Times New Roman" w:cs="Times New Roman"/>
          <w:sz w:val="28"/>
        </w:rPr>
      </w:pPr>
      <w:r w:rsidRPr="00F26C7F">
        <w:rPr>
          <w:rFonts w:ascii="Times New Roman" w:hAnsi="Times New Roman" w:cs="Times New Roman"/>
          <w:sz w:val="28"/>
        </w:rPr>
        <w:t xml:space="preserve">Когда арбитров просят принять решение о </w:t>
      </w:r>
      <w:r>
        <w:rPr>
          <w:rFonts w:ascii="Times New Roman" w:hAnsi="Times New Roman" w:cs="Times New Roman"/>
          <w:sz w:val="28"/>
        </w:rPr>
        <w:t>действиях</w:t>
      </w:r>
      <w:r w:rsidRPr="00F26C7F">
        <w:rPr>
          <w:rFonts w:ascii="Times New Roman" w:hAnsi="Times New Roman" w:cs="Times New Roman"/>
          <w:sz w:val="28"/>
        </w:rPr>
        <w:t xml:space="preserve"> принимающих государств, вопрос о </w:t>
      </w:r>
      <w:r>
        <w:rPr>
          <w:rFonts w:ascii="Times New Roman" w:hAnsi="Times New Roman" w:cs="Times New Roman"/>
          <w:sz w:val="28"/>
        </w:rPr>
        <w:t>стандартах оценки</w:t>
      </w:r>
      <w:r w:rsidRPr="00F26C7F">
        <w:rPr>
          <w:rFonts w:ascii="Times New Roman" w:hAnsi="Times New Roman" w:cs="Times New Roman"/>
          <w:sz w:val="28"/>
        </w:rPr>
        <w:t xml:space="preserve"> </w:t>
      </w:r>
      <w:r>
        <w:rPr>
          <w:rFonts w:ascii="Times New Roman" w:hAnsi="Times New Roman" w:cs="Times New Roman"/>
          <w:sz w:val="28"/>
        </w:rPr>
        <w:t>является краеугольным</w:t>
      </w:r>
      <w:r w:rsidRPr="00F26C7F">
        <w:rPr>
          <w:rFonts w:ascii="Times New Roman" w:hAnsi="Times New Roman" w:cs="Times New Roman"/>
          <w:sz w:val="28"/>
        </w:rPr>
        <w:t xml:space="preserve"> вопросом</w:t>
      </w:r>
      <w:r>
        <w:rPr>
          <w:rFonts w:ascii="Times New Roman" w:hAnsi="Times New Roman" w:cs="Times New Roman"/>
          <w:sz w:val="28"/>
        </w:rPr>
        <w:t>.</w:t>
      </w:r>
      <w:r w:rsidRPr="00F26C7F">
        <w:rPr>
          <w:rFonts w:ascii="Times New Roman" w:hAnsi="Times New Roman" w:cs="Times New Roman"/>
          <w:sz w:val="28"/>
        </w:rPr>
        <w:t xml:space="preserve"> </w:t>
      </w:r>
      <w:r>
        <w:rPr>
          <w:rFonts w:ascii="Times New Roman" w:hAnsi="Times New Roman" w:cs="Times New Roman"/>
          <w:sz w:val="28"/>
        </w:rPr>
        <w:t xml:space="preserve">Для сторон спора не ясно, будут ли арбитры </w:t>
      </w:r>
      <w:r w:rsidRPr="00F26C7F">
        <w:rPr>
          <w:rFonts w:ascii="Times New Roman" w:hAnsi="Times New Roman" w:cs="Times New Roman"/>
          <w:sz w:val="28"/>
        </w:rPr>
        <w:t xml:space="preserve">проявлять некоторую степень уважения к оценке </w:t>
      </w:r>
      <w:r>
        <w:rPr>
          <w:rFonts w:ascii="Times New Roman" w:hAnsi="Times New Roman" w:cs="Times New Roman"/>
          <w:sz w:val="28"/>
        </w:rPr>
        <w:t>действий</w:t>
      </w:r>
      <w:r w:rsidRPr="00F26C7F">
        <w:rPr>
          <w:rFonts w:ascii="Times New Roman" w:hAnsi="Times New Roman" w:cs="Times New Roman"/>
          <w:sz w:val="28"/>
        </w:rPr>
        <w:t xml:space="preserve"> правительства</w:t>
      </w:r>
      <w:r>
        <w:rPr>
          <w:rFonts w:ascii="Times New Roman" w:hAnsi="Times New Roman" w:cs="Times New Roman"/>
          <w:sz w:val="28"/>
        </w:rPr>
        <w:t xml:space="preserve">, как суверена или будут оценивать </w:t>
      </w:r>
      <w:r w:rsidR="00F07884">
        <w:rPr>
          <w:rFonts w:ascii="Times New Roman" w:hAnsi="Times New Roman" w:cs="Times New Roman"/>
          <w:sz w:val="28"/>
        </w:rPr>
        <w:lastRenderedPageBreak/>
        <w:t xml:space="preserve">действия государства более абстрактно. Проблема в том, что стандарты оценки редко формулируются в положениях договора, что создает неопределенность, т.к. обозначенные выше подходы порождают </w:t>
      </w:r>
      <w:r w:rsidR="00F07884" w:rsidRPr="00F26C7F">
        <w:rPr>
          <w:rFonts w:ascii="Times New Roman" w:hAnsi="Times New Roman" w:cs="Times New Roman"/>
          <w:sz w:val="28"/>
        </w:rPr>
        <w:t>противоречивые</w:t>
      </w:r>
      <w:r w:rsidRPr="00F26C7F">
        <w:rPr>
          <w:rFonts w:ascii="Times New Roman" w:hAnsi="Times New Roman" w:cs="Times New Roman"/>
          <w:sz w:val="28"/>
        </w:rPr>
        <w:t xml:space="preserve"> мнения экспертов по вопросам</w:t>
      </w:r>
      <w:r w:rsidR="00F07884">
        <w:rPr>
          <w:rFonts w:ascii="Times New Roman" w:hAnsi="Times New Roman" w:cs="Times New Roman"/>
          <w:sz w:val="28"/>
        </w:rPr>
        <w:t xml:space="preserve"> интерпретации тех или иных действий.</w:t>
      </w:r>
      <w:r w:rsidR="00F07884">
        <w:rPr>
          <w:rStyle w:val="a9"/>
          <w:rFonts w:ascii="Times New Roman" w:hAnsi="Times New Roman" w:cs="Times New Roman"/>
          <w:sz w:val="28"/>
        </w:rPr>
        <w:footnoteReference w:id="66"/>
      </w:r>
    </w:p>
    <w:p w:rsidR="00834D4E" w:rsidRDefault="00F26C7F" w:rsidP="00015083">
      <w:pPr>
        <w:spacing w:line="360" w:lineRule="auto"/>
        <w:ind w:firstLine="709"/>
        <w:jc w:val="both"/>
        <w:rPr>
          <w:rFonts w:ascii="Times New Roman" w:hAnsi="Times New Roman" w:cs="Times New Roman"/>
          <w:sz w:val="28"/>
        </w:rPr>
      </w:pPr>
      <w:r w:rsidRPr="00F26C7F">
        <w:rPr>
          <w:rFonts w:ascii="Times New Roman" w:hAnsi="Times New Roman" w:cs="Times New Roman"/>
          <w:sz w:val="28"/>
        </w:rPr>
        <w:t xml:space="preserve">В отношении стандарта </w:t>
      </w:r>
      <w:r w:rsidR="00F07884">
        <w:rPr>
          <w:rFonts w:ascii="Times New Roman" w:hAnsi="Times New Roman" w:cs="Times New Roman"/>
          <w:sz w:val="28"/>
        </w:rPr>
        <w:t>оценки</w:t>
      </w:r>
      <w:r w:rsidRPr="00F26C7F">
        <w:rPr>
          <w:rFonts w:ascii="Times New Roman" w:hAnsi="Times New Roman" w:cs="Times New Roman"/>
          <w:sz w:val="28"/>
        </w:rPr>
        <w:t xml:space="preserve"> </w:t>
      </w:r>
      <w:r w:rsidR="00F07884">
        <w:rPr>
          <w:rFonts w:ascii="Times New Roman" w:hAnsi="Times New Roman" w:cs="Times New Roman"/>
          <w:sz w:val="28"/>
        </w:rPr>
        <w:t xml:space="preserve">арбитраж в деле </w:t>
      </w:r>
      <w:proofErr w:type="spellStart"/>
      <w:r w:rsidR="00F07884" w:rsidRPr="00F07884">
        <w:rPr>
          <w:rFonts w:ascii="Times New Roman" w:hAnsi="Times New Roman" w:cs="Times New Roman"/>
          <w:sz w:val="28"/>
        </w:rPr>
        <w:t>Mondev</w:t>
      </w:r>
      <w:proofErr w:type="spellEnd"/>
      <w:r w:rsidR="00F07884" w:rsidRPr="00F07884">
        <w:rPr>
          <w:rFonts w:ascii="Times New Roman" w:hAnsi="Times New Roman" w:cs="Times New Roman"/>
          <w:sz w:val="28"/>
        </w:rPr>
        <w:t xml:space="preserve"> </w:t>
      </w:r>
      <w:proofErr w:type="spellStart"/>
      <w:r w:rsidR="00F07884" w:rsidRPr="00F07884">
        <w:rPr>
          <w:rFonts w:ascii="Times New Roman" w:hAnsi="Times New Roman" w:cs="Times New Roman"/>
          <w:sz w:val="28"/>
        </w:rPr>
        <w:t>International</w:t>
      </w:r>
      <w:proofErr w:type="spellEnd"/>
      <w:r w:rsidR="00F07884">
        <w:rPr>
          <w:rFonts w:ascii="Times New Roman" w:hAnsi="Times New Roman" w:cs="Times New Roman"/>
          <w:sz w:val="28"/>
        </w:rPr>
        <w:t xml:space="preserve"> </w:t>
      </w:r>
      <w:proofErr w:type="spellStart"/>
      <w:r w:rsidR="00F07884">
        <w:rPr>
          <w:rFonts w:ascii="Times New Roman" w:hAnsi="Times New Roman" w:cs="Times New Roman"/>
          <w:sz w:val="28"/>
        </w:rPr>
        <w:t>Ltd</w:t>
      </w:r>
      <w:proofErr w:type="spellEnd"/>
      <w:r w:rsidR="00F07884">
        <w:rPr>
          <w:rFonts w:ascii="Times New Roman" w:hAnsi="Times New Roman" w:cs="Times New Roman"/>
          <w:sz w:val="28"/>
        </w:rPr>
        <w:t xml:space="preserve"> v</w:t>
      </w:r>
      <w:r w:rsidR="00F07884">
        <w:rPr>
          <w:rFonts w:ascii="Times New Roman" w:hAnsi="Times New Roman" w:cs="Times New Roman"/>
          <w:sz w:val="28"/>
          <w:lang w:val="en-US"/>
        </w:rPr>
        <w:t>s</w:t>
      </w:r>
      <w:r w:rsidR="00F07884" w:rsidRPr="00F07884">
        <w:rPr>
          <w:rFonts w:ascii="Times New Roman" w:hAnsi="Times New Roman" w:cs="Times New Roman"/>
          <w:sz w:val="28"/>
        </w:rPr>
        <w:t>.</w:t>
      </w:r>
      <w:r w:rsidR="00F07884">
        <w:rPr>
          <w:rFonts w:ascii="Times New Roman" w:hAnsi="Times New Roman" w:cs="Times New Roman"/>
          <w:sz w:val="28"/>
        </w:rPr>
        <w:t xml:space="preserve"> </w:t>
      </w:r>
      <w:proofErr w:type="spellStart"/>
      <w:r w:rsidR="00F07884">
        <w:rPr>
          <w:rFonts w:ascii="Times New Roman" w:hAnsi="Times New Roman" w:cs="Times New Roman"/>
          <w:sz w:val="28"/>
        </w:rPr>
        <w:t>United</w:t>
      </w:r>
      <w:proofErr w:type="spellEnd"/>
      <w:r w:rsidR="00F07884">
        <w:rPr>
          <w:rFonts w:ascii="Times New Roman" w:hAnsi="Times New Roman" w:cs="Times New Roman"/>
          <w:sz w:val="28"/>
        </w:rPr>
        <w:t xml:space="preserve"> </w:t>
      </w:r>
      <w:proofErr w:type="spellStart"/>
      <w:r w:rsidR="00F07884">
        <w:rPr>
          <w:rFonts w:ascii="Times New Roman" w:hAnsi="Times New Roman" w:cs="Times New Roman"/>
          <w:sz w:val="28"/>
        </w:rPr>
        <w:t>States</w:t>
      </w:r>
      <w:proofErr w:type="spellEnd"/>
      <w:r w:rsidR="00F07884">
        <w:rPr>
          <w:rFonts w:ascii="Times New Roman" w:hAnsi="Times New Roman" w:cs="Times New Roman"/>
          <w:sz w:val="28"/>
        </w:rPr>
        <w:t xml:space="preserve"> </w:t>
      </w:r>
      <w:proofErr w:type="spellStart"/>
      <w:r w:rsidR="00F07884">
        <w:rPr>
          <w:rFonts w:ascii="Times New Roman" w:hAnsi="Times New Roman" w:cs="Times New Roman"/>
          <w:sz w:val="28"/>
        </w:rPr>
        <w:t>of</w:t>
      </w:r>
      <w:proofErr w:type="spellEnd"/>
      <w:r w:rsidR="00F07884">
        <w:rPr>
          <w:rFonts w:ascii="Times New Roman" w:hAnsi="Times New Roman" w:cs="Times New Roman"/>
          <w:sz w:val="28"/>
        </w:rPr>
        <w:t xml:space="preserve"> </w:t>
      </w:r>
      <w:proofErr w:type="spellStart"/>
      <w:r w:rsidR="00F07884">
        <w:rPr>
          <w:rFonts w:ascii="Times New Roman" w:hAnsi="Times New Roman" w:cs="Times New Roman"/>
          <w:sz w:val="28"/>
        </w:rPr>
        <w:t>America</w:t>
      </w:r>
      <w:proofErr w:type="spellEnd"/>
      <w:r w:rsidR="00F07884">
        <w:rPr>
          <w:rStyle w:val="a9"/>
          <w:rFonts w:ascii="Times New Roman" w:hAnsi="Times New Roman" w:cs="Times New Roman"/>
          <w:sz w:val="28"/>
        </w:rPr>
        <w:footnoteReference w:id="67"/>
      </w:r>
      <w:r w:rsidRPr="00F26C7F">
        <w:rPr>
          <w:rFonts w:ascii="Times New Roman" w:hAnsi="Times New Roman" w:cs="Times New Roman"/>
          <w:sz w:val="28"/>
        </w:rPr>
        <w:t xml:space="preserve"> признал, </w:t>
      </w:r>
      <w:r w:rsidR="00F07884">
        <w:rPr>
          <w:rFonts w:ascii="Times New Roman" w:hAnsi="Times New Roman" w:cs="Times New Roman"/>
          <w:sz w:val="28"/>
        </w:rPr>
        <w:t xml:space="preserve">что </w:t>
      </w:r>
      <w:r w:rsidRPr="00F26C7F">
        <w:rPr>
          <w:rFonts w:ascii="Times New Roman" w:hAnsi="Times New Roman" w:cs="Times New Roman"/>
          <w:sz w:val="28"/>
        </w:rPr>
        <w:t>решение о</w:t>
      </w:r>
      <w:r w:rsidR="00F07884">
        <w:rPr>
          <w:rFonts w:ascii="Times New Roman" w:hAnsi="Times New Roman" w:cs="Times New Roman"/>
          <w:sz w:val="28"/>
        </w:rPr>
        <w:t xml:space="preserve"> констатации справедливого и равного обращения</w:t>
      </w:r>
      <w:r w:rsidRPr="00F26C7F">
        <w:rPr>
          <w:rFonts w:ascii="Times New Roman" w:hAnsi="Times New Roman" w:cs="Times New Roman"/>
          <w:sz w:val="28"/>
        </w:rPr>
        <w:t xml:space="preserve"> не может быть достигнуто абстрактно; он</w:t>
      </w:r>
      <w:r w:rsidR="00834D4E">
        <w:rPr>
          <w:rFonts w:ascii="Times New Roman" w:hAnsi="Times New Roman" w:cs="Times New Roman"/>
          <w:sz w:val="28"/>
        </w:rPr>
        <w:t>о должно</w:t>
      </w:r>
      <w:r w:rsidRPr="00F26C7F">
        <w:rPr>
          <w:rFonts w:ascii="Times New Roman" w:hAnsi="Times New Roman" w:cs="Times New Roman"/>
          <w:sz w:val="28"/>
        </w:rPr>
        <w:t xml:space="preserve"> завис</w:t>
      </w:r>
      <w:r w:rsidR="001C544B">
        <w:rPr>
          <w:rFonts w:ascii="Times New Roman" w:hAnsi="Times New Roman" w:cs="Times New Roman"/>
          <w:sz w:val="28"/>
        </w:rPr>
        <w:t>еть от фактов конкретного дела</w:t>
      </w:r>
      <w:r w:rsidRPr="00F26C7F">
        <w:rPr>
          <w:rFonts w:ascii="Times New Roman" w:hAnsi="Times New Roman" w:cs="Times New Roman"/>
          <w:sz w:val="28"/>
        </w:rPr>
        <w:t xml:space="preserve">. </w:t>
      </w:r>
    </w:p>
    <w:p w:rsidR="00B82647" w:rsidRDefault="001C544B" w:rsidP="00015083">
      <w:pPr>
        <w:spacing w:line="360" w:lineRule="auto"/>
        <w:ind w:firstLine="709"/>
        <w:jc w:val="both"/>
        <w:rPr>
          <w:rFonts w:ascii="Times New Roman" w:hAnsi="Times New Roman" w:cs="Times New Roman"/>
          <w:sz w:val="28"/>
        </w:rPr>
      </w:pPr>
      <w:r>
        <w:rPr>
          <w:rFonts w:ascii="Times New Roman" w:hAnsi="Times New Roman" w:cs="Times New Roman"/>
          <w:sz w:val="28"/>
        </w:rPr>
        <w:t>Рассмотрим 2 принципа, которые</w:t>
      </w:r>
      <w:r w:rsidR="00F26C7F" w:rsidRPr="00F26C7F">
        <w:rPr>
          <w:rFonts w:ascii="Times New Roman" w:hAnsi="Times New Roman" w:cs="Times New Roman"/>
          <w:sz w:val="28"/>
        </w:rPr>
        <w:t xml:space="preserve"> </w:t>
      </w:r>
      <w:r w:rsidR="00067A6B">
        <w:rPr>
          <w:rFonts w:ascii="Times New Roman" w:hAnsi="Times New Roman" w:cs="Times New Roman"/>
          <w:sz w:val="28"/>
        </w:rPr>
        <w:t xml:space="preserve">могут быть использованы </w:t>
      </w:r>
      <w:r>
        <w:rPr>
          <w:rFonts w:ascii="Times New Roman" w:hAnsi="Times New Roman" w:cs="Times New Roman"/>
          <w:sz w:val="28"/>
        </w:rPr>
        <w:t>в защиту политики, проводимой государством</w:t>
      </w:r>
      <w:r w:rsidR="00F26C7F" w:rsidRPr="00F26C7F">
        <w:rPr>
          <w:rFonts w:ascii="Times New Roman" w:hAnsi="Times New Roman" w:cs="Times New Roman"/>
          <w:sz w:val="28"/>
        </w:rPr>
        <w:t>.</w:t>
      </w:r>
    </w:p>
    <w:p w:rsidR="001C544B" w:rsidRDefault="001C544B" w:rsidP="00015083">
      <w:pPr>
        <w:pStyle w:val="ae"/>
        <w:numPr>
          <w:ilvl w:val="0"/>
          <w:numId w:val="29"/>
        </w:numPr>
        <w:spacing w:line="360" w:lineRule="auto"/>
        <w:jc w:val="both"/>
        <w:rPr>
          <w:rFonts w:ascii="Times New Roman" w:hAnsi="Times New Roman" w:cs="Times New Roman"/>
          <w:sz w:val="28"/>
        </w:rPr>
      </w:pPr>
      <w:r>
        <w:rPr>
          <w:rFonts w:ascii="Times New Roman" w:hAnsi="Times New Roman" w:cs="Times New Roman"/>
          <w:sz w:val="28"/>
        </w:rPr>
        <w:t>Принцип предосторожности.</w:t>
      </w:r>
    </w:p>
    <w:p w:rsidR="001C544B" w:rsidRDefault="00067A6B" w:rsidP="00015083">
      <w:pPr>
        <w:spacing w:line="360" w:lineRule="auto"/>
        <w:ind w:left="709"/>
        <w:jc w:val="both"/>
        <w:rPr>
          <w:rFonts w:ascii="Times New Roman" w:hAnsi="Times New Roman" w:cs="Times New Roman"/>
          <w:sz w:val="28"/>
        </w:rPr>
      </w:pPr>
      <w:r>
        <w:rPr>
          <w:rFonts w:ascii="Times New Roman" w:hAnsi="Times New Roman" w:cs="Times New Roman"/>
          <w:sz w:val="28"/>
        </w:rPr>
        <w:t>Некоторые исследователи отмечают</w:t>
      </w:r>
      <w:r>
        <w:rPr>
          <w:rStyle w:val="a9"/>
          <w:rFonts w:ascii="Times New Roman" w:hAnsi="Times New Roman" w:cs="Times New Roman"/>
          <w:sz w:val="28"/>
        </w:rPr>
        <w:footnoteReference w:id="68"/>
      </w:r>
      <w:r>
        <w:rPr>
          <w:rFonts w:ascii="Times New Roman" w:hAnsi="Times New Roman" w:cs="Times New Roman"/>
          <w:sz w:val="28"/>
        </w:rPr>
        <w:t xml:space="preserve">, что в стандарты оценки, должно входить понимание того, что государство при принятии решений руководствуется не только правовыми и экономическими категориями, но и категориями риск-менеджмента. В условиях неопределенности обстановки, правительство может принять решение для предотвращения более серьезных рисков, за которое его не следует осуждать. Само содержание принципа предосторожности в том, что при реализации </w:t>
      </w:r>
      <w:r w:rsidRPr="00067A6B">
        <w:rPr>
          <w:rFonts w:ascii="Times New Roman" w:hAnsi="Times New Roman" w:cs="Times New Roman"/>
          <w:sz w:val="28"/>
        </w:rPr>
        <w:t xml:space="preserve">проектов и программ деятельности, в особенности, имеющих гуманитарные и экологические последствия, </w:t>
      </w:r>
      <w:r>
        <w:rPr>
          <w:rFonts w:ascii="Times New Roman" w:hAnsi="Times New Roman" w:cs="Times New Roman"/>
          <w:sz w:val="28"/>
        </w:rPr>
        <w:t xml:space="preserve">государство должно учитывать </w:t>
      </w:r>
      <w:r w:rsidRPr="00067A6B">
        <w:rPr>
          <w:rFonts w:ascii="Times New Roman" w:hAnsi="Times New Roman" w:cs="Times New Roman"/>
          <w:sz w:val="28"/>
        </w:rPr>
        <w:t xml:space="preserve">риск наиболее опасного из возможных вариантов развития </w:t>
      </w:r>
      <w:r w:rsidRPr="00067A6B">
        <w:rPr>
          <w:rFonts w:ascii="Times New Roman" w:hAnsi="Times New Roman" w:cs="Times New Roman"/>
          <w:sz w:val="28"/>
        </w:rPr>
        <w:lastRenderedPageBreak/>
        <w:t xml:space="preserve">событий. </w:t>
      </w:r>
      <w:r>
        <w:rPr>
          <w:rFonts w:ascii="Times New Roman" w:hAnsi="Times New Roman" w:cs="Times New Roman"/>
          <w:sz w:val="28"/>
        </w:rPr>
        <w:t xml:space="preserve">Этот принцип получил конвенциальное закрепление в </w:t>
      </w:r>
      <w:r w:rsidR="00AB7352">
        <w:rPr>
          <w:rFonts w:ascii="Times New Roman" w:hAnsi="Times New Roman" w:cs="Times New Roman"/>
          <w:sz w:val="28"/>
        </w:rPr>
        <w:t xml:space="preserve">международных </w:t>
      </w:r>
      <w:r>
        <w:rPr>
          <w:rFonts w:ascii="Times New Roman" w:hAnsi="Times New Roman" w:cs="Times New Roman"/>
          <w:sz w:val="28"/>
        </w:rPr>
        <w:t>документах, связанных с защитой экологии</w:t>
      </w:r>
      <w:r w:rsidR="00AB7352">
        <w:rPr>
          <w:rStyle w:val="a9"/>
          <w:rFonts w:ascii="Times New Roman" w:hAnsi="Times New Roman" w:cs="Times New Roman"/>
          <w:sz w:val="28"/>
        </w:rPr>
        <w:footnoteReference w:id="69"/>
      </w:r>
      <w:r>
        <w:rPr>
          <w:rFonts w:ascii="Times New Roman" w:hAnsi="Times New Roman" w:cs="Times New Roman"/>
          <w:sz w:val="28"/>
        </w:rPr>
        <w:t>.</w:t>
      </w:r>
    </w:p>
    <w:p w:rsidR="00AB7352" w:rsidRDefault="00AB7352" w:rsidP="00015083">
      <w:pPr>
        <w:pStyle w:val="ae"/>
        <w:numPr>
          <w:ilvl w:val="0"/>
          <w:numId w:val="29"/>
        </w:numPr>
        <w:spacing w:line="360" w:lineRule="auto"/>
        <w:jc w:val="both"/>
        <w:rPr>
          <w:rFonts w:ascii="Times New Roman" w:hAnsi="Times New Roman" w:cs="Times New Roman"/>
          <w:sz w:val="28"/>
        </w:rPr>
      </w:pPr>
      <w:r>
        <w:rPr>
          <w:rFonts w:ascii="Times New Roman" w:hAnsi="Times New Roman" w:cs="Times New Roman"/>
          <w:sz w:val="28"/>
        </w:rPr>
        <w:t>Принцип уважения.</w:t>
      </w:r>
    </w:p>
    <w:p w:rsidR="00AB7352" w:rsidRDefault="00AB7352" w:rsidP="00015083">
      <w:pPr>
        <w:spacing w:line="360" w:lineRule="auto"/>
        <w:ind w:left="709"/>
        <w:jc w:val="both"/>
        <w:rPr>
          <w:rFonts w:ascii="Times New Roman" w:hAnsi="Times New Roman" w:cs="Times New Roman"/>
          <w:sz w:val="28"/>
        </w:rPr>
      </w:pPr>
      <w:r w:rsidRPr="00AB7352">
        <w:rPr>
          <w:rFonts w:ascii="Times New Roman" w:hAnsi="Times New Roman" w:cs="Times New Roman"/>
          <w:sz w:val="28"/>
        </w:rPr>
        <w:t xml:space="preserve">Некоторые утверждают, что </w:t>
      </w:r>
      <w:r>
        <w:rPr>
          <w:rFonts w:ascii="Times New Roman" w:hAnsi="Times New Roman" w:cs="Times New Roman"/>
          <w:sz w:val="28"/>
        </w:rPr>
        <w:t>арбитры должны иметь «</w:t>
      </w:r>
      <w:r w:rsidRPr="00AB7352">
        <w:rPr>
          <w:rFonts w:ascii="Times New Roman" w:hAnsi="Times New Roman" w:cs="Times New Roman"/>
          <w:sz w:val="28"/>
        </w:rPr>
        <w:t>общее ув</w:t>
      </w:r>
      <w:r>
        <w:rPr>
          <w:rFonts w:ascii="Times New Roman" w:hAnsi="Times New Roman" w:cs="Times New Roman"/>
          <w:sz w:val="28"/>
        </w:rPr>
        <w:t>ажение» или уважение к парадигме</w:t>
      </w:r>
      <w:r w:rsidRPr="00AB7352">
        <w:rPr>
          <w:rFonts w:ascii="Times New Roman" w:hAnsi="Times New Roman" w:cs="Times New Roman"/>
          <w:sz w:val="28"/>
        </w:rPr>
        <w:t xml:space="preserve"> административного права</w:t>
      </w:r>
      <w:r>
        <w:rPr>
          <w:rFonts w:ascii="Times New Roman" w:hAnsi="Times New Roman" w:cs="Times New Roman"/>
          <w:sz w:val="28"/>
        </w:rPr>
        <w:t xml:space="preserve"> государства</w:t>
      </w:r>
      <w:r w:rsidRPr="00AB7352">
        <w:rPr>
          <w:rFonts w:ascii="Times New Roman" w:hAnsi="Times New Roman" w:cs="Times New Roman"/>
          <w:sz w:val="28"/>
        </w:rPr>
        <w:t xml:space="preserve">. </w:t>
      </w:r>
      <w:r>
        <w:rPr>
          <w:rFonts w:ascii="Times New Roman" w:hAnsi="Times New Roman" w:cs="Times New Roman"/>
          <w:sz w:val="28"/>
        </w:rPr>
        <w:t>Это уважение может проявляться в разных формах:</w:t>
      </w:r>
    </w:p>
    <w:p w:rsidR="001F1ECA" w:rsidRPr="001F1ECA" w:rsidRDefault="001F1ECA" w:rsidP="00015083">
      <w:pPr>
        <w:pStyle w:val="ae"/>
        <w:numPr>
          <w:ilvl w:val="0"/>
          <w:numId w:val="30"/>
        </w:numPr>
        <w:spacing w:line="360" w:lineRule="auto"/>
        <w:jc w:val="both"/>
        <w:rPr>
          <w:rFonts w:ascii="Times New Roman" w:hAnsi="Times New Roman" w:cs="Times New Roman"/>
          <w:sz w:val="28"/>
        </w:rPr>
      </w:pPr>
      <w:r w:rsidRPr="001F1ECA">
        <w:rPr>
          <w:rFonts w:ascii="Times New Roman" w:hAnsi="Times New Roman" w:cs="Times New Roman"/>
          <w:sz w:val="28"/>
        </w:rPr>
        <w:t>уважение</w:t>
      </w:r>
      <w:r w:rsidR="00AB7352" w:rsidRPr="001F1ECA">
        <w:rPr>
          <w:rFonts w:ascii="Times New Roman" w:hAnsi="Times New Roman" w:cs="Times New Roman"/>
          <w:sz w:val="28"/>
        </w:rPr>
        <w:t xml:space="preserve"> к правовому толкованию вну</w:t>
      </w:r>
      <w:r w:rsidRPr="001F1ECA">
        <w:rPr>
          <w:rFonts w:ascii="Times New Roman" w:hAnsi="Times New Roman" w:cs="Times New Roman"/>
          <w:sz w:val="28"/>
        </w:rPr>
        <w:t>тренних или международных норм;</w:t>
      </w:r>
    </w:p>
    <w:p w:rsidR="001F1ECA" w:rsidRPr="001F1ECA" w:rsidRDefault="001F1ECA" w:rsidP="00015083">
      <w:pPr>
        <w:pStyle w:val="ae"/>
        <w:numPr>
          <w:ilvl w:val="0"/>
          <w:numId w:val="30"/>
        </w:numPr>
        <w:spacing w:line="360" w:lineRule="auto"/>
        <w:jc w:val="both"/>
        <w:rPr>
          <w:rFonts w:ascii="Times New Roman" w:hAnsi="Times New Roman" w:cs="Times New Roman"/>
          <w:sz w:val="28"/>
        </w:rPr>
      </w:pPr>
      <w:r w:rsidRPr="001F1ECA">
        <w:rPr>
          <w:rFonts w:ascii="Times New Roman" w:hAnsi="Times New Roman" w:cs="Times New Roman"/>
          <w:sz w:val="28"/>
        </w:rPr>
        <w:t>уважение</w:t>
      </w:r>
      <w:r w:rsidR="00AB7352" w:rsidRPr="001F1ECA">
        <w:rPr>
          <w:rFonts w:ascii="Times New Roman" w:hAnsi="Times New Roman" w:cs="Times New Roman"/>
          <w:sz w:val="28"/>
        </w:rPr>
        <w:t xml:space="preserve"> к</w:t>
      </w:r>
      <w:r w:rsidRPr="001F1ECA">
        <w:rPr>
          <w:rFonts w:ascii="Times New Roman" w:hAnsi="Times New Roman" w:cs="Times New Roman"/>
          <w:sz w:val="28"/>
        </w:rPr>
        <w:t xml:space="preserve"> конкретным политически выборам;</w:t>
      </w:r>
    </w:p>
    <w:p w:rsidR="00AB7352" w:rsidRPr="00E4781C" w:rsidRDefault="001F1ECA" w:rsidP="00015083">
      <w:pPr>
        <w:pStyle w:val="ae"/>
        <w:numPr>
          <w:ilvl w:val="0"/>
          <w:numId w:val="30"/>
        </w:numPr>
        <w:spacing w:line="360" w:lineRule="auto"/>
        <w:jc w:val="both"/>
        <w:rPr>
          <w:rFonts w:ascii="Times New Roman" w:hAnsi="Times New Roman" w:cs="Times New Roman"/>
          <w:sz w:val="28"/>
        </w:rPr>
      </w:pPr>
      <w:r w:rsidRPr="001F1ECA">
        <w:rPr>
          <w:rFonts w:ascii="Times New Roman" w:hAnsi="Times New Roman" w:cs="Times New Roman"/>
          <w:sz w:val="28"/>
        </w:rPr>
        <w:t xml:space="preserve">уважение к </w:t>
      </w:r>
      <w:r w:rsidR="00AB7352" w:rsidRPr="001F1ECA">
        <w:rPr>
          <w:rFonts w:ascii="Times New Roman" w:hAnsi="Times New Roman" w:cs="Times New Roman"/>
          <w:sz w:val="28"/>
        </w:rPr>
        <w:t>пониманию</w:t>
      </w:r>
      <w:r w:rsidRPr="001F1ECA">
        <w:rPr>
          <w:rFonts w:ascii="Times New Roman" w:hAnsi="Times New Roman" w:cs="Times New Roman"/>
          <w:sz w:val="28"/>
        </w:rPr>
        <w:t xml:space="preserve"> властями</w:t>
      </w:r>
      <w:r w:rsidR="00AB7352" w:rsidRPr="001F1ECA">
        <w:rPr>
          <w:rFonts w:ascii="Times New Roman" w:hAnsi="Times New Roman" w:cs="Times New Roman"/>
          <w:sz w:val="28"/>
        </w:rPr>
        <w:t xml:space="preserve"> потребностей местного </w:t>
      </w:r>
      <w:r w:rsidRPr="001F1ECA">
        <w:rPr>
          <w:rFonts w:ascii="Times New Roman" w:hAnsi="Times New Roman" w:cs="Times New Roman"/>
          <w:sz w:val="28"/>
        </w:rPr>
        <w:t>сообщества</w:t>
      </w:r>
      <w:r w:rsidR="00AB7352" w:rsidRPr="001F1ECA">
        <w:rPr>
          <w:rFonts w:ascii="Times New Roman" w:hAnsi="Times New Roman" w:cs="Times New Roman"/>
          <w:sz w:val="28"/>
        </w:rPr>
        <w:t>.</w:t>
      </w:r>
    </w:p>
    <w:p w:rsidR="00AB7352" w:rsidRPr="00AB7352" w:rsidRDefault="00AB7352" w:rsidP="00015083">
      <w:pPr>
        <w:spacing w:line="360" w:lineRule="auto"/>
        <w:ind w:left="709"/>
        <w:jc w:val="both"/>
        <w:rPr>
          <w:rFonts w:ascii="Times New Roman" w:hAnsi="Times New Roman" w:cs="Times New Roman"/>
          <w:sz w:val="28"/>
        </w:rPr>
      </w:pPr>
      <w:r w:rsidRPr="00AB7352">
        <w:rPr>
          <w:rFonts w:ascii="Times New Roman" w:hAnsi="Times New Roman" w:cs="Times New Roman"/>
          <w:sz w:val="28"/>
        </w:rPr>
        <w:t xml:space="preserve">Несколько </w:t>
      </w:r>
      <w:r w:rsidR="001F1ECA">
        <w:rPr>
          <w:rFonts w:ascii="Times New Roman" w:hAnsi="Times New Roman" w:cs="Times New Roman"/>
          <w:sz w:val="28"/>
        </w:rPr>
        <w:t>арбитражей по спорам из</w:t>
      </w:r>
      <w:r w:rsidRPr="00AB7352">
        <w:rPr>
          <w:rFonts w:ascii="Times New Roman" w:hAnsi="Times New Roman" w:cs="Times New Roman"/>
          <w:sz w:val="28"/>
        </w:rPr>
        <w:t xml:space="preserve"> НАФТА говорили о желательности уважения. </w:t>
      </w:r>
    </w:p>
    <w:p w:rsidR="00AB7352" w:rsidRPr="00AB7352" w:rsidRDefault="00E4781C" w:rsidP="00015083">
      <w:pPr>
        <w:spacing w:line="360" w:lineRule="auto"/>
        <w:ind w:left="709"/>
        <w:jc w:val="both"/>
        <w:rPr>
          <w:rFonts w:ascii="Times New Roman" w:hAnsi="Times New Roman" w:cs="Times New Roman"/>
          <w:sz w:val="28"/>
        </w:rPr>
      </w:pPr>
      <w:r>
        <w:rPr>
          <w:rFonts w:ascii="Times New Roman" w:hAnsi="Times New Roman" w:cs="Times New Roman"/>
          <w:sz w:val="28"/>
        </w:rPr>
        <w:t>Арбитраж по приведенному ранее делу</w:t>
      </w:r>
      <w:r w:rsidR="00AB7352" w:rsidRPr="00AB7352">
        <w:rPr>
          <w:rFonts w:ascii="Times New Roman" w:hAnsi="Times New Roman" w:cs="Times New Roman"/>
          <w:sz w:val="28"/>
        </w:rPr>
        <w:t xml:space="preserve"> </w:t>
      </w:r>
      <w:proofErr w:type="spellStart"/>
      <w:r w:rsidR="00AB7352" w:rsidRPr="00AB7352">
        <w:rPr>
          <w:rFonts w:ascii="Times New Roman" w:hAnsi="Times New Roman" w:cs="Times New Roman"/>
          <w:sz w:val="28"/>
        </w:rPr>
        <w:t>Glamis</w:t>
      </w:r>
      <w:proofErr w:type="spellEnd"/>
      <w:r w:rsidR="00AB7352" w:rsidRPr="00AB7352">
        <w:rPr>
          <w:rFonts w:ascii="Times New Roman" w:hAnsi="Times New Roman" w:cs="Times New Roman"/>
          <w:sz w:val="28"/>
        </w:rPr>
        <w:t xml:space="preserve"> отметил, что правительства должны идти на компромисс с интересами</w:t>
      </w:r>
      <w:r w:rsidR="001F1ECA">
        <w:rPr>
          <w:rFonts w:ascii="Times New Roman" w:hAnsi="Times New Roman" w:cs="Times New Roman"/>
          <w:sz w:val="28"/>
        </w:rPr>
        <w:t xml:space="preserve"> </w:t>
      </w:r>
      <w:r w:rsidR="00AB7352" w:rsidRPr="00AB7352">
        <w:rPr>
          <w:rFonts w:ascii="Times New Roman" w:hAnsi="Times New Roman" w:cs="Times New Roman"/>
          <w:sz w:val="28"/>
        </w:rPr>
        <w:t>конкурирующих групп в о</w:t>
      </w:r>
      <w:r>
        <w:rPr>
          <w:rFonts w:ascii="Times New Roman" w:hAnsi="Times New Roman" w:cs="Times New Roman"/>
          <w:sz w:val="28"/>
        </w:rPr>
        <w:t xml:space="preserve">бществе, и в целом состав </w:t>
      </w:r>
      <w:proofErr w:type="spellStart"/>
      <w:r>
        <w:rPr>
          <w:rFonts w:ascii="Times New Roman" w:hAnsi="Times New Roman" w:cs="Times New Roman"/>
          <w:sz w:val="28"/>
        </w:rPr>
        <w:t>абритров</w:t>
      </w:r>
      <w:proofErr w:type="spellEnd"/>
      <w:r w:rsidR="00AB7352" w:rsidRPr="00AB7352">
        <w:rPr>
          <w:rFonts w:ascii="Times New Roman" w:hAnsi="Times New Roman" w:cs="Times New Roman"/>
          <w:sz w:val="28"/>
        </w:rPr>
        <w:t xml:space="preserve"> будет стреми</w:t>
      </w:r>
      <w:r>
        <w:rPr>
          <w:rFonts w:ascii="Times New Roman" w:hAnsi="Times New Roman" w:cs="Times New Roman"/>
          <w:sz w:val="28"/>
        </w:rPr>
        <w:t>ться уважать выбранный государством баланс.</w:t>
      </w:r>
      <w:r>
        <w:rPr>
          <w:rStyle w:val="a9"/>
          <w:rFonts w:ascii="Times New Roman" w:hAnsi="Times New Roman" w:cs="Times New Roman"/>
          <w:sz w:val="28"/>
        </w:rPr>
        <w:footnoteReference w:id="70"/>
      </w:r>
      <w:r w:rsidR="00AB7352" w:rsidRPr="00AB7352">
        <w:rPr>
          <w:rFonts w:ascii="Times New Roman" w:hAnsi="Times New Roman" w:cs="Times New Roman"/>
          <w:sz w:val="28"/>
        </w:rPr>
        <w:t xml:space="preserve"> Некоторые инве</w:t>
      </w:r>
      <w:r>
        <w:rPr>
          <w:rFonts w:ascii="Times New Roman" w:hAnsi="Times New Roman" w:cs="Times New Roman"/>
          <w:sz w:val="28"/>
        </w:rPr>
        <w:t>стиционные арбитражи подчеркивали необходимость уважения прав человека и вытекающего из него</w:t>
      </w:r>
      <w:r w:rsidR="00AB7352" w:rsidRPr="00AB7352">
        <w:rPr>
          <w:rFonts w:ascii="Times New Roman" w:hAnsi="Times New Roman" w:cs="Times New Roman"/>
          <w:sz w:val="28"/>
        </w:rPr>
        <w:t xml:space="preserve"> уважения к выбору</w:t>
      </w:r>
      <w:r>
        <w:rPr>
          <w:rFonts w:ascii="Times New Roman" w:hAnsi="Times New Roman" w:cs="Times New Roman"/>
          <w:sz w:val="28"/>
        </w:rPr>
        <w:t xml:space="preserve"> </w:t>
      </w:r>
      <w:r w:rsidRPr="00AB7352">
        <w:rPr>
          <w:rFonts w:ascii="Times New Roman" w:hAnsi="Times New Roman" w:cs="Times New Roman"/>
          <w:sz w:val="28"/>
        </w:rPr>
        <w:t xml:space="preserve">принимающего государства </w:t>
      </w:r>
      <w:r>
        <w:rPr>
          <w:rFonts w:ascii="Times New Roman" w:hAnsi="Times New Roman" w:cs="Times New Roman"/>
          <w:sz w:val="28"/>
        </w:rPr>
        <w:t>способов защиты прав своих граждан и организаций. Арбитраж сделал такое допущение</w:t>
      </w:r>
      <w:r w:rsidR="00AB7352" w:rsidRPr="00AB7352">
        <w:rPr>
          <w:rFonts w:ascii="Times New Roman" w:hAnsi="Times New Roman" w:cs="Times New Roman"/>
          <w:sz w:val="28"/>
        </w:rPr>
        <w:t xml:space="preserve"> </w:t>
      </w:r>
      <w:r>
        <w:rPr>
          <w:rFonts w:ascii="Times New Roman" w:hAnsi="Times New Roman" w:cs="Times New Roman"/>
          <w:sz w:val="28"/>
        </w:rPr>
        <w:t xml:space="preserve">на основе обладания </w:t>
      </w:r>
      <w:r>
        <w:rPr>
          <w:rFonts w:ascii="Times New Roman" w:hAnsi="Times New Roman" w:cs="Times New Roman"/>
          <w:sz w:val="28"/>
        </w:rPr>
        <w:lastRenderedPageBreak/>
        <w:t>принимающим государством наиболее актуальных</w:t>
      </w:r>
      <w:r w:rsidR="001F1ECA">
        <w:rPr>
          <w:rFonts w:ascii="Times New Roman" w:hAnsi="Times New Roman" w:cs="Times New Roman"/>
          <w:sz w:val="28"/>
        </w:rPr>
        <w:t xml:space="preserve"> </w:t>
      </w:r>
      <w:r w:rsidR="00293C28">
        <w:rPr>
          <w:rFonts w:ascii="Times New Roman" w:hAnsi="Times New Roman" w:cs="Times New Roman"/>
          <w:sz w:val="28"/>
        </w:rPr>
        <w:t>и конкретных</w:t>
      </w:r>
      <w:r>
        <w:rPr>
          <w:rFonts w:ascii="Times New Roman" w:hAnsi="Times New Roman" w:cs="Times New Roman"/>
          <w:sz w:val="28"/>
        </w:rPr>
        <w:t xml:space="preserve"> знаний об</w:t>
      </w:r>
      <w:r w:rsidR="00AB7352" w:rsidRPr="00AB7352">
        <w:rPr>
          <w:rFonts w:ascii="Times New Roman" w:hAnsi="Times New Roman" w:cs="Times New Roman"/>
          <w:sz w:val="28"/>
        </w:rPr>
        <w:t xml:space="preserve"> обществе и его потребностях.</w:t>
      </w:r>
      <w:r>
        <w:rPr>
          <w:rStyle w:val="a9"/>
          <w:rFonts w:ascii="Times New Roman" w:hAnsi="Times New Roman" w:cs="Times New Roman"/>
          <w:sz w:val="28"/>
        </w:rPr>
        <w:footnoteReference w:id="71"/>
      </w:r>
    </w:p>
    <w:p w:rsidR="00AB7352" w:rsidRPr="00AB7352" w:rsidRDefault="00293C28" w:rsidP="00015083">
      <w:pPr>
        <w:spacing w:line="360" w:lineRule="auto"/>
        <w:ind w:left="709"/>
        <w:jc w:val="both"/>
        <w:rPr>
          <w:rFonts w:ascii="Times New Roman" w:hAnsi="Times New Roman" w:cs="Times New Roman"/>
          <w:sz w:val="28"/>
        </w:rPr>
      </w:pPr>
      <w:r>
        <w:rPr>
          <w:rFonts w:ascii="Times New Roman" w:hAnsi="Times New Roman" w:cs="Times New Roman"/>
          <w:sz w:val="28"/>
        </w:rPr>
        <w:t>В некоторых делах</w:t>
      </w:r>
      <w:r w:rsidR="00AB7352" w:rsidRPr="00AB7352">
        <w:rPr>
          <w:rFonts w:ascii="Times New Roman" w:hAnsi="Times New Roman" w:cs="Times New Roman"/>
          <w:sz w:val="28"/>
        </w:rPr>
        <w:t xml:space="preserve"> трибунал </w:t>
      </w:r>
      <w:r>
        <w:rPr>
          <w:rFonts w:ascii="Times New Roman" w:hAnsi="Times New Roman" w:cs="Times New Roman"/>
          <w:sz w:val="28"/>
        </w:rPr>
        <w:t>констатировал необходимость соблюдения принципа</w:t>
      </w:r>
      <w:r w:rsidR="001F1ECA">
        <w:rPr>
          <w:rFonts w:ascii="Times New Roman" w:hAnsi="Times New Roman" w:cs="Times New Roman"/>
          <w:sz w:val="28"/>
        </w:rPr>
        <w:t xml:space="preserve"> уважения, но </w:t>
      </w:r>
      <w:r>
        <w:rPr>
          <w:rFonts w:ascii="Times New Roman" w:hAnsi="Times New Roman" w:cs="Times New Roman"/>
          <w:sz w:val="28"/>
        </w:rPr>
        <w:t>фактическое решение по делу</w:t>
      </w:r>
      <w:r w:rsidR="00AB7352" w:rsidRPr="00AB7352">
        <w:rPr>
          <w:rFonts w:ascii="Times New Roman" w:hAnsi="Times New Roman" w:cs="Times New Roman"/>
          <w:sz w:val="28"/>
        </w:rPr>
        <w:t xml:space="preserve"> </w:t>
      </w:r>
      <w:r>
        <w:rPr>
          <w:rFonts w:ascii="Times New Roman" w:hAnsi="Times New Roman" w:cs="Times New Roman"/>
          <w:sz w:val="28"/>
        </w:rPr>
        <w:t>было против государства.</w:t>
      </w:r>
      <w:r>
        <w:rPr>
          <w:rStyle w:val="a9"/>
          <w:rFonts w:ascii="Times New Roman" w:hAnsi="Times New Roman" w:cs="Times New Roman"/>
          <w:sz w:val="28"/>
        </w:rPr>
        <w:footnoteReference w:id="72"/>
      </w:r>
      <w:r w:rsidR="00AB7352" w:rsidRPr="00AB7352">
        <w:rPr>
          <w:rFonts w:ascii="Times New Roman" w:hAnsi="Times New Roman" w:cs="Times New Roman"/>
          <w:sz w:val="28"/>
        </w:rPr>
        <w:t xml:space="preserve"> Не было</w:t>
      </w:r>
      <w:r w:rsidR="001F1ECA">
        <w:rPr>
          <w:rFonts w:ascii="Times New Roman" w:hAnsi="Times New Roman" w:cs="Times New Roman"/>
          <w:sz w:val="28"/>
        </w:rPr>
        <w:t xml:space="preserve"> </w:t>
      </w:r>
      <w:r>
        <w:rPr>
          <w:rFonts w:ascii="Times New Roman" w:hAnsi="Times New Roman" w:cs="Times New Roman"/>
          <w:sz w:val="28"/>
        </w:rPr>
        <w:t>согласованности</w:t>
      </w:r>
      <w:r w:rsidR="00AB7352" w:rsidRPr="00AB7352">
        <w:rPr>
          <w:rFonts w:ascii="Times New Roman" w:hAnsi="Times New Roman" w:cs="Times New Roman"/>
          <w:sz w:val="28"/>
        </w:rPr>
        <w:t xml:space="preserve"> в подходах арбитражных трибуналов, касающихся</w:t>
      </w:r>
      <w:r w:rsidR="001F1ECA">
        <w:rPr>
          <w:rFonts w:ascii="Times New Roman" w:hAnsi="Times New Roman" w:cs="Times New Roman"/>
          <w:sz w:val="28"/>
        </w:rPr>
        <w:t xml:space="preserve"> </w:t>
      </w:r>
      <w:r>
        <w:rPr>
          <w:rFonts w:ascii="Times New Roman" w:hAnsi="Times New Roman" w:cs="Times New Roman"/>
          <w:sz w:val="28"/>
        </w:rPr>
        <w:t>экономического</w:t>
      </w:r>
      <w:r w:rsidR="00AB7352" w:rsidRPr="00AB7352">
        <w:rPr>
          <w:rFonts w:ascii="Times New Roman" w:hAnsi="Times New Roman" w:cs="Times New Roman"/>
          <w:sz w:val="28"/>
        </w:rPr>
        <w:t xml:space="preserve"> кризис</w:t>
      </w:r>
      <w:r>
        <w:rPr>
          <w:rFonts w:ascii="Times New Roman" w:hAnsi="Times New Roman" w:cs="Times New Roman"/>
          <w:sz w:val="28"/>
        </w:rPr>
        <w:t>а в Аргентине</w:t>
      </w:r>
      <w:r w:rsidR="00AB7352" w:rsidRPr="00AB7352">
        <w:rPr>
          <w:rFonts w:ascii="Times New Roman" w:hAnsi="Times New Roman" w:cs="Times New Roman"/>
          <w:sz w:val="28"/>
        </w:rPr>
        <w:t xml:space="preserve">, </w:t>
      </w:r>
      <w:r>
        <w:rPr>
          <w:rFonts w:ascii="Times New Roman" w:hAnsi="Times New Roman" w:cs="Times New Roman"/>
          <w:sz w:val="28"/>
        </w:rPr>
        <w:t>где некоторые арбитражи подчеркивали</w:t>
      </w:r>
      <w:r w:rsidR="00AB7352" w:rsidRPr="00AB7352">
        <w:rPr>
          <w:rFonts w:ascii="Times New Roman" w:hAnsi="Times New Roman" w:cs="Times New Roman"/>
          <w:sz w:val="28"/>
        </w:rPr>
        <w:t xml:space="preserve"> уважение к выбранным мерам</w:t>
      </w:r>
      <w:r w:rsidR="001A6E56">
        <w:rPr>
          <w:rStyle w:val="a9"/>
          <w:rFonts w:ascii="Times New Roman" w:hAnsi="Times New Roman" w:cs="Times New Roman"/>
          <w:sz w:val="28"/>
        </w:rPr>
        <w:footnoteReference w:id="73"/>
      </w:r>
      <w:r w:rsidR="00AB7352" w:rsidRPr="00AB7352">
        <w:rPr>
          <w:rFonts w:ascii="Times New Roman" w:hAnsi="Times New Roman" w:cs="Times New Roman"/>
          <w:sz w:val="28"/>
        </w:rPr>
        <w:t>,</w:t>
      </w:r>
      <w:r w:rsidR="001F1ECA">
        <w:rPr>
          <w:rFonts w:ascii="Times New Roman" w:hAnsi="Times New Roman" w:cs="Times New Roman"/>
          <w:sz w:val="28"/>
        </w:rPr>
        <w:t xml:space="preserve"> </w:t>
      </w:r>
      <w:r>
        <w:rPr>
          <w:rFonts w:ascii="Times New Roman" w:hAnsi="Times New Roman" w:cs="Times New Roman"/>
          <w:sz w:val="28"/>
        </w:rPr>
        <w:t>в то время как в других заключили, что другие регулирующие меры вместо выбранных были</w:t>
      </w:r>
      <w:r w:rsidR="00AB7352" w:rsidRPr="00AB7352">
        <w:rPr>
          <w:rFonts w:ascii="Times New Roman" w:hAnsi="Times New Roman" w:cs="Times New Roman"/>
          <w:sz w:val="28"/>
        </w:rPr>
        <w:t xml:space="preserve"> бы предпочтительнее</w:t>
      </w:r>
      <w:r w:rsidR="001A6E56">
        <w:rPr>
          <w:rStyle w:val="a9"/>
          <w:rFonts w:ascii="Times New Roman" w:hAnsi="Times New Roman" w:cs="Times New Roman"/>
          <w:sz w:val="28"/>
        </w:rPr>
        <w:footnoteReference w:id="74"/>
      </w:r>
      <w:r w:rsidR="00AB7352" w:rsidRPr="00AB7352">
        <w:rPr>
          <w:rFonts w:ascii="Times New Roman" w:hAnsi="Times New Roman" w:cs="Times New Roman"/>
          <w:sz w:val="28"/>
        </w:rPr>
        <w:t>.</w:t>
      </w:r>
    </w:p>
    <w:p w:rsidR="00AB7352" w:rsidRPr="00AB7352" w:rsidRDefault="00AB7352" w:rsidP="00015083">
      <w:pPr>
        <w:spacing w:line="360" w:lineRule="auto"/>
        <w:jc w:val="both"/>
        <w:rPr>
          <w:rFonts w:ascii="Times New Roman" w:hAnsi="Times New Roman" w:cs="Times New Roman"/>
          <w:sz w:val="28"/>
        </w:rPr>
      </w:pPr>
    </w:p>
    <w:p w:rsidR="001C544B" w:rsidRPr="001C544B" w:rsidRDefault="001C544B" w:rsidP="00015083">
      <w:pPr>
        <w:spacing w:line="360" w:lineRule="auto"/>
        <w:ind w:firstLine="709"/>
        <w:jc w:val="both"/>
        <w:rPr>
          <w:rFonts w:ascii="Times New Roman" w:hAnsi="Times New Roman" w:cs="Times New Roman"/>
          <w:b/>
          <w:sz w:val="28"/>
        </w:rPr>
      </w:pPr>
      <w:r w:rsidRPr="001C544B">
        <w:rPr>
          <w:rFonts w:ascii="Times New Roman" w:hAnsi="Times New Roman" w:cs="Times New Roman"/>
          <w:b/>
          <w:sz w:val="28"/>
        </w:rPr>
        <w:t>Выводы: обзор подходов</w:t>
      </w:r>
    </w:p>
    <w:p w:rsidR="007B7E5E" w:rsidRDefault="007B7E5E" w:rsidP="00015083">
      <w:pPr>
        <w:spacing w:line="360" w:lineRule="auto"/>
        <w:ind w:firstLine="709"/>
        <w:jc w:val="both"/>
        <w:rPr>
          <w:rFonts w:ascii="Times New Roman" w:hAnsi="Times New Roman" w:cs="Times New Roman"/>
          <w:sz w:val="28"/>
        </w:rPr>
      </w:pPr>
      <w:r>
        <w:rPr>
          <w:rFonts w:ascii="Times New Roman" w:hAnsi="Times New Roman" w:cs="Times New Roman"/>
          <w:sz w:val="28"/>
        </w:rPr>
        <w:t>Все приведённые правовые инструменты</w:t>
      </w:r>
      <w:r w:rsidR="00B82647" w:rsidRPr="00B82647">
        <w:rPr>
          <w:rFonts w:ascii="Times New Roman" w:hAnsi="Times New Roman" w:cs="Times New Roman"/>
          <w:sz w:val="28"/>
        </w:rPr>
        <w:t xml:space="preserve"> </w:t>
      </w:r>
      <w:r>
        <w:rPr>
          <w:rFonts w:ascii="Times New Roman" w:hAnsi="Times New Roman" w:cs="Times New Roman"/>
          <w:sz w:val="28"/>
        </w:rPr>
        <w:t>призваны ответить на</w:t>
      </w:r>
      <w:r w:rsidR="00B82647" w:rsidRPr="00B82647">
        <w:rPr>
          <w:rFonts w:ascii="Times New Roman" w:hAnsi="Times New Roman" w:cs="Times New Roman"/>
          <w:sz w:val="28"/>
        </w:rPr>
        <w:t xml:space="preserve"> регуляторны</w:t>
      </w:r>
      <w:r>
        <w:rPr>
          <w:rFonts w:ascii="Times New Roman" w:hAnsi="Times New Roman" w:cs="Times New Roman"/>
          <w:sz w:val="28"/>
        </w:rPr>
        <w:t xml:space="preserve">е и арбитражные вызовы и </w:t>
      </w:r>
      <w:r w:rsidR="00B82647" w:rsidRPr="00B82647">
        <w:rPr>
          <w:rFonts w:ascii="Times New Roman" w:hAnsi="Times New Roman" w:cs="Times New Roman"/>
          <w:sz w:val="28"/>
        </w:rPr>
        <w:t xml:space="preserve">найти оптимальный компромисс между защитой инвесторов и </w:t>
      </w:r>
      <w:r>
        <w:rPr>
          <w:rFonts w:ascii="Times New Roman" w:hAnsi="Times New Roman" w:cs="Times New Roman"/>
          <w:sz w:val="28"/>
        </w:rPr>
        <w:t xml:space="preserve">правом на регулирование со стороны государства. </w:t>
      </w:r>
      <w:r w:rsidR="00B82647" w:rsidRPr="00B82647">
        <w:rPr>
          <w:rFonts w:ascii="Times New Roman" w:hAnsi="Times New Roman" w:cs="Times New Roman"/>
          <w:sz w:val="28"/>
        </w:rPr>
        <w:t>Ключевым моментом является то, чт</w:t>
      </w:r>
      <w:r>
        <w:rPr>
          <w:rFonts w:ascii="Times New Roman" w:hAnsi="Times New Roman" w:cs="Times New Roman"/>
          <w:sz w:val="28"/>
        </w:rPr>
        <w:t xml:space="preserve">о независимо от выбранного подхода, за исключением экстремально </w:t>
      </w:r>
      <w:proofErr w:type="spellStart"/>
      <w:r>
        <w:rPr>
          <w:rFonts w:ascii="Times New Roman" w:hAnsi="Times New Roman" w:cs="Times New Roman"/>
          <w:sz w:val="28"/>
        </w:rPr>
        <w:t>проинвесторского</w:t>
      </w:r>
      <w:proofErr w:type="spellEnd"/>
      <w:r>
        <w:rPr>
          <w:rFonts w:ascii="Times New Roman" w:hAnsi="Times New Roman" w:cs="Times New Roman"/>
          <w:sz w:val="28"/>
        </w:rPr>
        <w:t xml:space="preserve"> </w:t>
      </w:r>
      <w:r w:rsidR="00B82647" w:rsidRPr="00B82647">
        <w:rPr>
          <w:rFonts w:ascii="Times New Roman" w:hAnsi="Times New Roman" w:cs="Times New Roman"/>
          <w:sz w:val="28"/>
        </w:rPr>
        <w:t xml:space="preserve">или </w:t>
      </w:r>
      <w:proofErr w:type="spellStart"/>
      <w:r>
        <w:rPr>
          <w:rFonts w:ascii="Times New Roman" w:hAnsi="Times New Roman" w:cs="Times New Roman"/>
          <w:sz w:val="28"/>
        </w:rPr>
        <w:t>прогосударственного</w:t>
      </w:r>
      <w:proofErr w:type="spellEnd"/>
      <w:r w:rsidR="00B82647" w:rsidRPr="00B82647">
        <w:rPr>
          <w:rFonts w:ascii="Times New Roman" w:hAnsi="Times New Roman" w:cs="Times New Roman"/>
          <w:sz w:val="28"/>
        </w:rPr>
        <w:t xml:space="preserve">, </w:t>
      </w:r>
      <w:r>
        <w:rPr>
          <w:rFonts w:ascii="Times New Roman" w:hAnsi="Times New Roman" w:cs="Times New Roman"/>
          <w:sz w:val="28"/>
        </w:rPr>
        <w:t>арбитры</w:t>
      </w:r>
      <w:r w:rsidR="00B82647" w:rsidRPr="00B82647">
        <w:rPr>
          <w:rFonts w:ascii="Times New Roman" w:hAnsi="Times New Roman" w:cs="Times New Roman"/>
          <w:sz w:val="28"/>
        </w:rPr>
        <w:t xml:space="preserve"> будут вынуждены иметь дело со сложными</w:t>
      </w:r>
      <w:r>
        <w:rPr>
          <w:rFonts w:ascii="Times New Roman" w:hAnsi="Times New Roman" w:cs="Times New Roman"/>
          <w:sz w:val="28"/>
        </w:rPr>
        <w:t xml:space="preserve"> вопросами</w:t>
      </w:r>
      <w:r w:rsidR="00B82647" w:rsidRPr="00B82647">
        <w:rPr>
          <w:rFonts w:ascii="Times New Roman" w:hAnsi="Times New Roman" w:cs="Times New Roman"/>
          <w:sz w:val="28"/>
        </w:rPr>
        <w:t xml:space="preserve"> интерпретации и доказательств. </w:t>
      </w:r>
    </w:p>
    <w:p w:rsidR="00B82647" w:rsidRPr="00B82647" w:rsidRDefault="007B7E5E" w:rsidP="00015083">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Что касается основных концепций оценки допустимости вмешательства, то </w:t>
      </w:r>
      <w:r w:rsidR="00B82647" w:rsidRPr="00B82647">
        <w:rPr>
          <w:rFonts w:ascii="Times New Roman" w:hAnsi="Times New Roman" w:cs="Times New Roman"/>
          <w:sz w:val="28"/>
        </w:rPr>
        <w:t>существуют три ключевые модели,</w:t>
      </w:r>
      <w:r>
        <w:rPr>
          <w:rFonts w:ascii="Times New Roman" w:hAnsi="Times New Roman" w:cs="Times New Roman"/>
          <w:sz w:val="28"/>
        </w:rPr>
        <w:t xml:space="preserve"> которые арбитры могут выбрать для оценки обстоятельств дела:</w:t>
      </w:r>
    </w:p>
    <w:p w:rsidR="00B82647" w:rsidRPr="006C3CD5" w:rsidRDefault="00B82647" w:rsidP="00015083">
      <w:pPr>
        <w:pStyle w:val="ae"/>
        <w:numPr>
          <w:ilvl w:val="0"/>
          <w:numId w:val="28"/>
        </w:numPr>
        <w:spacing w:line="360" w:lineRule="auto"/>
        <w:jc w:val="both"/>
        <w:rPr>
          <w:rFonts w:ascii="Times New Roman" w:hAnsi="Times New Roman" w:cs="Times New Roman"/>
          <w:sz w:val="28"/>
        </w:rPr>
      </w:pPr>
      <w:r w:rsidRPr="006C3CD5">
        <w:rPr>
          <w:rFonts w:ascii="Times New Roman" w:hAnsi="Times New Roman" w:cs="Times New Roman"/>
          <w:sz w:val="28"/>
        </w:rPr>
        <w:t>модель, которая оценивает варианты политики как таковые</w:t>
      </w:r>
      <w:r w:rsidR="006C3CD5">
        <w:rPr>
          <w:rFonts w:ascii="Times New Roman" w:hAnsi="Times New Roman" w:cs="Times New Roman"/>
          <w:sz w:val="28"/>
        </w:rPr>
        <w:t xml:space="preserve"> («инвестиционный вариант» теста на пропорциональность);</w:t>
      </w:r>
    </w:p>
    <w:p w:rsidR="00B82647" w:rsidRPr="006C3CD5" w:rsidRDefault="00B82647" w:rsidP="00015083">
      <w:pPr>
        <w:pStyle w:val="ae"/>
        <w:numPr>
          <w:ilvl w:val="0"/>
          <w:numId w:val="28"/>
        </w:numPr>
        <w:spacing w:line="360" w:lineRule="auto"/>
        <w:jc w:val="both"/>
        <w:rPr>
          <w:rFonts w:ascii="Times New Roman" w:hAnsi="Times New Roman" w:cs="Times New Roman"/>
          <w:sz w:val="28"/>
        </w:rPr>
      </w:pPr>
      <w:r w:rsidRPr="006C3CD5">
        <w:rPr>
          <w:rFonts w:ascii="Times New Roman" w:hAnsi="Times New Roman" w:cs="Times New Roman"/>
          <w:sz w:val="28"/>
        </w:rPr>
        <w:lastRenderedPageBreak/>
        <w:t xml:space="preserve">модель, которая концентрируется на </w:t>
      </w:r>
      <w:r w:rsidR="006C3CD5">
        <w:rPr>
          <w:rFonts w:ascii="Times New Roman" w:hAnsi="Times New Roman" w:cs="Times New Roman"/>
          <w:sz w:val="28"/>
        </w:rPr>
        <w:t xml:space="preserve">легитимных </w:t>
      </w:r>
      <w:r w:rsidRPr="006C3CD5">
        <w:rPr>
          <w:rFonts w:ascii="Times New Roman" w:hAnsi="Times New Roman" w:cs="Times New Roman"/>
          <w:sz w:val="28"/>
        </w:rPr>
        <w:t xml:space="preserve">ожиданиях </w:t>
      </w:r>
      <w:r w:rsidR="006C3CD5">
        <w:rPr>
          <w:rFonts w:ascii="Times New Roman" w:hAnsi="Times New Roman" w:cs="Times New Roman"/>
          <w:sz w:val="28"/>
        </w:rPr>
        <w:t>инвестора при заключении инвестиционного соглашения;</w:t>
      </w:r>
    </w:p>
    <w:p w:rsidR="007B7E5E" w:rsidRPr="006C3CD5" w:rsidRDefault="00B82647" w:rsidP="00015083">
      <w:pPr>
        <w:pStyle w:val="ae"/>
        <w:numPr>
          <w:ilvl w:val="0"/>
          <w:numId w:val="28"/>
        </w:numPr>
        <w:spacing w:line="360" w:lineRule="auto"/>
        <w:jc w:val="both"/>
        <w:rPr>
          <w:rFonts w:ascii="Times New Roman" w:hAnsi="Times New Roman" w:cs="Times New Roman"/>
          <w:sz w:val="28"/>
        </w:rPr>
      </w:pPr>
      <w:r w:rsidRPr="006C3CD5">
        <w:rPr>
          <w:rFonts w:ascii="Times New Roman" w:hAnsi="Times New Roman" w:cs="Times New Roman"/>
          <w:sz w:val="28"/>
        </w:rPr>
        <w:t>модель, которая концентрирует внимание на административном обзоре</w:t>
      </w:r>
      <w:r w:rsidR="007B7E5E" w:rsidRPr="006C3CD5">
        <w:rPr>
          <w:rFonts w:ascii="Times New Roman" w:hAnsi="Times New Roman" w:cs="Times New Roman"/>
          <w:sz w:val="28"/>
        </w:rPr>
        <w:t xml:space="preserve"> принятых мер</w:t>
      </w:r>
      <w:r w:rsidRPr="006C3CD5">
        <w:rPr>
          <w:rFonts w:ascii="Times New Roman" w:hAnsi="Times New Roman" w:cs="Times New Roman"/>
          <w:sz w:val="28"/>
        </w:rPr>
        <w:t xml:space="preserve">. </w:t>
      </w:r>
    </w:p>
    <w:p w:rsidR="00B82647" w:rsidRPr="002F16EB" w:rsidRDefault="00D63D2E" w:rsidP="00015083">
      <w:pPr>
        <w:spacing w:line="360" w:lineRule="auto"/>
        <w:ind w:firstLine="709"/>
        <w:jc w:val="both"/>
        <w:rPr>
          <w:rFonts w:ascii="Times New Roman" w:hAnsi="Times New Roman" w:cs="Times New Roman"/>
          <w:sz w:val="28"/>
        </w:rPr>
      </w:pPr>
      <w:r>
        <w:rPr>
          <w:rFonts w:ascii="Times New Roman" w:hAnsi="Times New Roman" w:cs="Times New Roman"/>
          <w:sz w:val="28"/>
        </w:rPr>
        <w:t>По нашему мнению, м</w:t>
      </w:r>
      <w:r w:rsidR="007B7E5E">
        <w:rPr>
          <w:rFonts w:ascii="Times New Roman" w:hAnsi="Times New Roman" w:cs="Times New Roman"/>
          <w:sz w:val="28"/>
        </w:rPr>
        <w:t>одели</w:t>
      </w:r>
      <w:r w:rsidR="00B82647" w:rsidRPr="00B82647">
        <w:rPr>
          <w:rFonts w:ascii="Times New Roman" w:hAnsi="Times New Roman" w:cs="Times New Roman"/>
          <w:sz w:val="28"/>
        </w:rPr>
        <w:t xml:space="preserve"> не являются взаимоисключающими, и </w:t>
      </w:r>
      <w:r w:rsidR="007B7E5E">
        <w:rPr>
          <w:rFonts w:ascii="Times New Roman" w:hAnsi="Times New Roman" w:cs="Times New Roman"/>
          <w:sz w:val="28"/>
        </w:rPr>
        <w:t xml:space="preserve">вполне </w:t>
      </w:r>
      <w:r w:rsidR="00B82647" w:rsidRPr="00B82647">
        <w:rPr>
          <w:rFonts w:ascii="Times New Roman" w:hAnsi="Times New Roman" w:cs="Times New Roman"/>
          <w:sz w:val="28"/>
        </w:rPr>
        <w:t>может быть, что разные модели могут применяться в разных обстоятельствах</w:t>
      </w:r>
      <w:r w:rsidR="007B7E5E">
        <w:rPr>
          <w:rFonts w:ascii="Times New Roman" w:hAnsi="Times New Roman" w:cs="Times New Roman"/>
          <w:sz w:val="28"/>
        </w:rPr>
        <w:t xml:space="preserve"> того или иного дела</w:t>
      </w:r>
      <w:r w:rsidR="00B82647" w:rsidRPr="00B82647">
        <w:rPr>
          <w:rFonts w:ascii="Times New Roman" w:hAnsi="Times New Roman" w:cs="Times New Roman"/>
          <w:sz w:val="28"/>
        </w:rPr>
        <w:t xml:space="preserve"> или будут интегрированы в комплексный набор норм</w:t>
      </w:r>
      <w:r w:rsidR="007B7E5E">
        <w:rPr>
          <w:rFonts w:ascii="Times New Roman" w:hAnsi="Times New Roman" w:cs="Times New Roman"/>
          <w:sz w:val="28"/>
        </w:rPr>
        <w:t xml:space="preserve"> для оценки действий государства</w:t>
      </w:r>
      <w:r w:rsidR="00B82647" w:rsidRPr="00B82647">
        <w:rPr>
          <w:rFonts w:ascii="Times New Roman" w:hAnsi="Times New Roman" w:cs="Times New Roman"/>
          <w:sz w:val="28"/>
        </w:rPr>
        <w:t xml:space="preserve">. </w:t>
      </w:r>
      <w:r w:rsidR="00834D4E">
        <w:rPr>
          <w:rFonts w:ascii="Times New Roman" w:hAnsi="Times New Roman" w:cs="Times New Roman"/>
          <w:sz w:val="28"/>
        </w:rPr>
        <w:t>В перспективе государства могут инициировать включение</w:t>
      </w:r>
      <w:r w:rsidR="00EC0ED0">
        <w:rPr>
          <w:rFonts w:ascii="Times New Roman" w:hAnsi="Times New Roman" w:cs="Times New Roman"/>
          <w:sz w:val="28"/>
        </w:rPr>
        <w:t xml:space="preserve"> критериев той или иной модели (или разных моделей)</w:t>
      </w:r>
      <w:r w:rsidR="00834D4E">
        <w:rPr>
          <w:rFonts w:ascii="Times New Roman" w:hAnsi="Times New Roman" w:cs="Times New Roman"/>
          <w:sz w:val="28"/>
        </w:rPr>
        <w:t xml:space="preserve"> в</w:t>
      </w:r>
      <w:r w:rsidR="00EC0ED0">
        <w:rPr>
          <w:rFonts w:ascii="Times New Roman" w:hAnsi="Times New Roman" w:cs="Times New Roman"/>
          <w:sz w:val="28"/>
        </w:rPr>
        <w:t xml:space="preserve"> </w:t>
      </w:r>
      <w:proofErr w:type="spellStart"/>
      <w:r w:rsidR="00EC0ED0">
        <w:rPr>
          <w:rFonts w:ascii="Times New Roman" w:hAnsi="Times New Roman" w:cs="Times New Roman"/>
          <w:sz w:val="28"/>
        </w:rPr>
        <w:t>ДИСы</w:t>
      </w:r>
      <w:proofErr w:type="spellEnd"/>
      <w:r w:rsidR="00EC0ED0">
        <w:rPr>
          <w:rFonts w:ascii="Times New Roman" w:hAnsi="Times New Roman" w:cs="Times New Roman"/>
          <w:sz w:val="28"/>
        </w:rPr>
        <w:t xml:space="preserve"> и многосторонние договоры о защите инвестиций.</w:t>
      </w:r>
      <w:r w:rsidR="00B82647" w:rsidRPr="00B82647">
        <w:rPr>
          <w:rFonts w:ascii="Times New Roman" w:hAnsi="Times New Roman" w:cs="Times New Roman"/>
          <w:sz w:val="28"/>
        </w:rPr>
        <w:t xml:space="preserve"> </w:t>
      </w:r>
      <w:r w:rsidR="00EC0ED0">
        <w:rPr>
          <w:rFonts w:ascii="Times New Roman" w:hAnsi="Times New Roman" w:cs="Times New Roman"/>
          <w:sz w:val="28"/>
        </w:rPr>
        <w:t>До этого моменты</w:t>
      </w:r>
      <w:r w:rsidR="001C544B">
        <w:rPr>
          <w:rFonts w:ascii="Times New Roman" w:hAnsi="Times New Roman" w:cs="Times New Roman"/>
          <w:sz w:val="28"/>
        </w:rPr>
        <w:t xml:space="preserve"> арбитражные трибуналы вынуждены принимать решение, основываясь на собственном убеждении верности одной из перечисленных концепций и того, что стороны смогли предоставить для рассмотрения. Не имея понятных всем участникам инструментов для оценки действий государства, исход дел может так и остаться </w:t>
      </w:r>
      <w:proofErr w:type="spellStart"/>
      <w:r w:rsidR="001C544B">
        <w:rPr>
          <w:rFonts w:ascii="Times New Roman" w:hAnsi="Times New Roman" w:cs="Times New Roman"/>
          <w:sz w:val="28"/>
        </w:rPr>
        <w:t>малопредсказуемым</w:t>
      </w:r>
      <w:proofErr w:type="spellEnd"/>
      <w:r w:rsidR="001C544B">
        <w:rPr>
          <w:rFonts w:ascii="Times New Roman" w:hAnsi="Times New Roman" w:cs="Times New Roman"/>
          <w:sz w:val="28"/>
        </w:rPr>
        <w:t>.</w:t>
      </w:r>
    </w:p>
    <w:p w:rsidR="00463240" w:rsidRDefault="00463240" w:rsidP="00015083">
      <w:pPr>
        <w:spacing w:line="360" w:lineRule="auto"/>
        <w:rPr>
          <w:rFonts w:ascii="Times New Roman" w:hAnsi="Times New Roman" w:cs="Times New Roman"/>
          <w:b/>
          <w:sz w:val="28"/>
        </w:rPr>
      </w:pPr>
    </w:p>
    <w:p w:rsidR="00463240" w:rsidRDefault="00463240" w:rsidP="00015083">
      <w:pPr>
        <w:spacing w:line="360" w:lineRule="auto"/>
        <w:rPr>
          <w:rFonts w:ascii="Times New Roman" w:hAnsi="Times New Roman" w:cs="Times New Roman"/>
          <w:b/>
          <w:sz w:val="28"/>
        </w:rPr>
      </w:pPr>
    </w:p>
    <w:p w:rsidR="00463240" w:rsidRDefault="00463240" w:rsidP="00015083">
      <w:pPr>
        <w:spacing w:line="360" w:lineRule="auto"/>
        <w:rPr>
          <w:rFonts w:ascii="Times New Roman" w:hAnsi="Times New Roman" w:cs="Times New Roman"/>
          <w:b/>
          <w:sz w:val="28"/>
        </w:rPr>
      </w:pPr>
    </w:p>
    <w:p w:rsidR="00463240" w:rsidRDefault="00463240" w:rsidP="00015083">
      <w:pPr>
        <w:spacing w:line="360" w:lineRule="auto"/>
        <w:rPr>
          <w:rFonts w:ascii="Times New Roman" w:hAnsi="Times New Roman" w:cs="Times New Roman"/>
          <w:b/>
          <w:sz w:val="28"/>
        </w:rPr>
      </w:pPr>
    </w:p>
    <w:p w:rsidR="00463240" w:rsidRDefault="00463240" w:rsidP="00015083">
      <w:pPr>
        <w:spacing w:line="360" w:lineRule="auto"/>
        <w:rPr>
          <w:rFonts w:ascii="Times New Roman" w:hAnsi="Times New Roman" w:cs="Times New Roman"/>
          <w:b/>
          <w:sz w:val="28"/>
        </w:rPr>
      </w:pPr>
    </w:p>
    <w:p w:rsidR="00463240" w:rsidRDefault="00463240" w:rsidP="00015083">
      <w:pPr>
        <w:spacing w:line="360" w:lineRule="auto"/>
        <w:rPr>
          <w:rFonts w:ascii="Times New Roman" w:hAnsi="Times New Roman" w:cs="Times New Roman"/>
          <w:b/>
          <w:sz w:val="28"/>
        </w:rPr>
      </w:pPr>
    </w:p>
    <w:p w:rsidR="00463240" w:rsidRDefault="00463240" w:rsidP="00015083">
      <w:pPr>
        <w:spacing w:line="360" w:lineRule="auto"/>
        <w:rPr>
          <w:rFonts w:ascii="Times New Roman" w:hAnsi="Times New Roman" w:cs="Times New Roman"/>
          <w:b/>
          <w:sz w:val="28"/>
        </w:rPr>
      </w:pPr>
    </w:p>
    <w:p w:rsidR="001220CC" w:rsidRDefault="001220CC" w:rsidP="00015083">
      <w:pPr>
        <w:spacing w:line="360" w:lineRule="auto"/>
        <w:rPr>
          <w:rFonts w:ascii="Times New Roman" w:hAnsi="Times New Roman" w:cs="Times New Roman"/>
          <w:b/>
          <w:sz w:val="28"/>
        </w:rPr>
      </w:pPr>
    </w:p>
    <w:p w:rsidR="001220CC" w:rsidRPr="00543A40" w:rsidRDefault="001220CC" w:rsidP="00015083">
      <w:pPr>
        <w:spacing w:line="360" w:lineRule="auto"/>
        <w:rPr>
          <w:rFonts w:ascii="Times New Roman" w:hAnsi="Times New Roman" w:cs="Times New Roman"/>
          <w:b/>
          <w:sz w:val="28"/>
        </w:rPr>
      </w:pPr>
    </w:p>
    <w:p w:rsidR="00D730CE" w:rsidRPr="00810145" w:rsidRDefault="00D730CE" w:rsidP="00810145">
      <w:pPr>
        <w:pStyle w:val="1"/>
        <w:jc w:val="center"/>
        <w:rPr>
          <w:rFonts w:ascii="Times New Roman" w:hAnsi="Times New Roman" w:cs="Times New Roman"/>
          <w:color w:val="auto"/>
        </w:rPr>
      </w:pPr>
      <w:bookmarkStart w:id="10" w:name="_Toc513737731"/>
      <w:r w:rsidRPr="00810145">
        <w:rPr>
          <w:rFonts w:ascii="Times New Roman" w:hAnsi="Times New Roman" w:cs="Times New Roman"/>
          <w:color w:val="auto"/>
        </w:rPr>
        <w:lastRenderedPageBreak/>
        <w:t>ЗАКЛЮЧЕНИЕ</w:t>
      </w:r>
      <w:bookmarkEnd w:id="10"/>
    </w:p>
    <w:p w:rsidR="002C74B8" w:rsidRDefault="002C74B8" w:rsidP="00015083">
      <w:pPr>
        <w:spacing w:line="360" w:lineRule="auto"/>
      </w:pPr>
    </w:p>
    <w:p w:rsidR="00253DAC" w:rsidRDefault="00A66A4B" w:rsidP="00A66A4B">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Значение иностранных инвестиций для </w:t>
      </w:r>
      <w:proofErr w:type="spellStart"/>
      <w:r>
        <w:rPr>
          <w:rFonts w:ascii="Times New Roman" w:hAnsi="Times New Roman" w:cs="Times New Roman"/>
          <w:sz w:val="28"/>
        </w:rPr>
        <w:t>этономики</w:t>
      </w:r>
      <w:proofErr w:type="spellEnd"/>
      <w:r>
        <w:rPr>
          <w:rFonts w:ascii="Times New Roman" w:hAnsi="Times New Roman" w:cs="Times New Roman"/>
          <w:sz w:val="28"/>
        </w:rPr>
        <w:t xml:space="preserve"> огромно. И </w:t>
      </w:r>
      <w:proofErr w:type="gramStart"/>
      <w:r>
        <w:rPr>
          <w:rFonts w:ascii="Times New Roman" w:hAnsi="Times New Roman" w:cs="Times New Roman"/>
          <w:sz w:val="28"/>
        </w:rPr>
        <w:t>государства</w:t>
      </w:r>
      <w:proofErr w:type="gramEnd"/>
      <w:r>
        <w:rPr>
          <w:rFonts w:ascii="Times New Roman" w:hAnsi="Times New Roman" w:cs="Times New Roman"/>
          <w:sz w:val="28"/>
        </w:rPr>
        <w:t xml:space="preserve"> и инвесторы при заключении соглашений хотят </w:t>
      </w:r>
      <w:r w:rsidR="00253DAC">
        <w:rPr>
          <w:rFonts w:ascii="Times New Roman" w:hAnsi="Times New Roman" w:cs="Times New Roman"/>
          <w:sz w:val="28"/>
        </w:rPr>
        <w:t xml:space="preserve">иметь </w:t>
      </w:r>
      <w:proofErr w:type="spellStart"/>
      <w:r w:rsidR="00253DAC">
        <w:rPr>
          <w:rFonts w:ascii="Times New Roman" w:hAnsi="Times New Roman" w:cs="Times New Roman"/>
          <w:sz w:val="28"/>
        </w:rPr>
        <w:t>высокопрогнозируемую</w:t>
      </w:r>
      <w:proofErr w:type="spellEnd"/>
      <w:r w:rsidR="00253DAC">
        <w:rPr>
          <w:rFonts w:ascii="Times New Roman" w:hAnsi="Times New Roman" w:cs="Times New Roman"/>
          <w:sz w:val="28"/>
        </w:rPr>
        <w:t xml:space="preserve"> правовую среду, чтобы обеспечить стабильность правоотношений. Устойчивая практика рассмотрения инвестиционных споров как в специализированных «инвестиционных» арбитражах, так и иных международных арбитражах имеет решающее значение для достижения этой стабильности. </w:t>
      </w:r>
    </w:p>
    <w:p w:rsidR="00A66A4B" w:rsidRDefault="00253DAC" w:rsidP="00A66A4B">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К сожалению, практика разрешения споров в международных инвестиционных арбитражах по вопросам прав, полномочий и статуса государств неоднородна. В данной работе мы выявили некоторые причины современного </w:t>
      </w:r>
      <w:r w:rsidRPr="00E0294C">
        <w:rPr>
          <w:rFonts w:ascii="Times New Roman" w:hAnsi="Times New Roman" w:cs="Times New Roman"/>
          <w:sz w:val="28"/>
        </w:rPr>
        <w:t>status</w:t>
      </w:r>
      <w:r w:rsidRPr="00253DAC">
        <w:rPr>
          <w:rFonts w:ascii="Times New Roman" w:hAnsi="Times New Roman" w:cs="Times New Roman"/>
          <w:sz w:val="28"/>
        </w:rPr>
        <w:t xml:space="preserve"> </w:t>
      </w:r>
      <w:r w:rsidRPr="00E0294C">
        <w:rPr>
          <w:rFonts w:ascii="Times New Roman" w:hAnsi="Times New Roman" w:cs="Times New Roman"/>
          <w:sz w:val="28"/>
        </w:rPr>
        <w:t>quo</w:t>
      </w:r>
      <w:r>
        <w:rPr>
          <w:rFonts w:ascii="Times New Roman" w:hAnsi="Times New Roman" w:cs="Times New Roman"/>
          <w:sz w:val="28"/>
        </w:rPr>
        <w:t xml:space="preserve"> международной инвестиционной практики. Для этого мы рассмотрели</w:t>
      </w:r>
      <w:r w:rsidR="00A66A4B">
        <w:rPr>
          <w:rFonts w:ascii="Times New Roman" w:hAnsi="Times New Roman" w:cs="Times New Roman"/>
          <w:sz w:val="28"/>
        </w:rPr>
        <w:t xml:space="preserve"> подходы к пониманию термина «инвестиция», содержание, которое вкладывают в это понятие нормативные источники, арбитражная практика и доктрина, а также </w:t>
      </w:r>
      <w:r>
        <w:rPr>
          <w:rFonts w:ascii="Times New Roman" w:hAnsi="Times New Roman" w:cs="Times New Roman"/>
          <w:sz w:val="28"/>
        </w:rPr>
        <w:t xml:space="preserve">постарались выявить </w:t>
      </w:r>
      <w:r w:rsidR="00A66A4B">
        <w:rPr>
          <w:rFonts w:ascii="Times New Roman" w:hAnsi="Times New Roman" w:cs="Times New Roman"/>
          <w:sz w:val="28"/>
        </w:rPr>
        <w:t xml:space="preserve">влияние содержания этого термина на возможность или невозможность передать спор в международный инвестиционный арбитраж. Кроме того, </w:t>
      </w:r>
      <w:r>
        <w:rPr>
          <w:rFonts w:ascii="Times New Roman" w:hAnsi="Times New Roman" w:cs="Times New Roman"/>
          <w:sz w:val="28"/>
        </w:rPr>
        <w:t>мы обозначили</w:t>
      </w:r>
      <w:r w:rsidR="00A66A4B">
        <w:rPr>
          <w:rFonts w:ascii="Times New Roman" w:hAnsi="Times New Roman" w:cs="Times New Roman"/>
          <w:sz w:val="28"/>
        </w:rPr>
        <w:t xml:space="preserve"> понятие инвестиционных споров, с</w:t>
      </w:r>
      <w:r>
        <w:rPr>
          <w:rFonts w:ascii="Times New Roman" w:hAnsi="Times New Roman" w:cs="Times New Roman"/>
          <w:sz w:val="28"/>
        </w:rPr>
        <w:t xml:space="preserve">пособов их разрешения, а также проанализировали </w:t>
      </w:r>
      <w:r w:rsidR="00A66A4B">
        <w:rPr>
          <w:rFonts w:ascii="Times New Roman" w:hAnsi="Times New Roman" w:cs="Times New Roman"/>
          <w:sz w:val="28"/>
        </w:rPr>
        <w:t>причины популярности и проблемы международного инвестиционного арбитража как способа разрешения спора между государством и инвестором.</w:t>
      </w:r>
    </w:p>
    <w:p w:rsidR="00396F89" w:rsidRDefault="00396F89" w:rsidP="00E0294C">
      <w:pPr>
        <w:spacing w:line="360" w:lineRule="auto"/>
        <w:ind w:firstLine="709"/>
        <w:jc w:val="both"/>
        <w:rPr>
          <w:rFonts w:ascii="Times New Roman" w:hAnsi="Times New Roman" w:cs="Times New Roman"/>
          <w:sz w:val="28"/>
        </w:rPr>
      </w:pPr>
      <w:r>
        <w:rPr>
          <w:rFonts w:ascii="Times New Roman" w:hAnsi="Times New Roman" w:cs="Times New Roman"/>
          <w:sz w:val="28"/>
        </w:rPr>
        <w:t>Также в работе охарактеризован статус государства в рамках международного инвестиционного процесса, его права на различных этапах рассмотрения международного инвестиционного спора. Кроме того, исследовано то, как арбитры в заданных процессуальных рамках оценивают действия государства при возникновении споров. Были проанализированы и обобщены</w:t>
      </w:r>
      <w:r w:rsidR="00A66A4B">
        <w:rPr>
          <w:rFonts w:ascii="Times New Roman" w:hAnsi="Times New Roman" w:cs="Times New Roman"/>
          <w:sz w:val="28"/>
        </w:rPr>
        <w:t xml:space="preserve"> </w:t>
      </w:r>
      <w:r>
        <w:rPr>
          <w:rFonts w:ascii="Times New Roman" w:hAnsi="Times New Roman" w:cs="Times New Roman"/>
          <w:sz w:val="28"/>
        </w:rPr>
        <w:t>теоретические концепции</w:t>
      </w:r>
      <w:r w:rsidR="00A66A4B">
        <w:rPr>
          <w:rFonts w:ascii="Times New Roman" w:hAnsi="Times New Roman" w:cs="Times New Roman"/>
          <w:sz w:val="28"/>
        </w:rPr>
        <w:t xml:space="preserve"> и </w:t>
      </w:r>
      <w:r>
        <w:rPr>
          <w:rFonts w:ascii="Times New Roman" w:hAnsi="Times New Roman" w:cs="Times New Roman"/>
          <w:sz w:val="28"/>
        </w:rPr>
        <w:t xml:space="preserve">тенденции </w:t>
      </w:r>
      <w:r w:rsidR="00A66A4B">
        <w:rPr>
          <w:rFonts w:ascii="Times New Roman" w:hAnsi="Times New Roman" w:cs="Times New Roman"/>
          <w:sz w:val="28"/>
        </w:rPr>
        <w:t>международного регулирования участия государства в арбитражных спора</w:t>
      </w:r>
      <w:r>
        <w:rPr>
          <w:rFonts w:ascii="Times New Roman" w:hAnsi="Times New Roman" w:cs="Times New Roman"/>
          <w:sz w:val="28"/>
        </w:rPr>
        <w:t>х. Также были изучены и описаны действия</w:t>
      </w:r>
      <w:r w:rsidR="00A66A4B">
        <w:rPr>
          <w:rFonts w:ascii="Times New Roman" w:hAnsi="Times New Roman" w:cs="Times New Roman"/>
          <w:sz w:val="28"/>
        </w:rPr>
        <w:t xml:space="preserve"> государства, которые приводят к</w:t>
      </w:r>
      <w:r>
        <w:rPr>
          <w:rFonts w:ascii="Times New Roman" w:hAnsi="Times New Roman" w:cs="Times New Roman"/>
          <w:sz w:val="28"/>
        </w:rPr>
        <w:t xml:space="preserve"> спорам с </w:t>
      </w:r>
      <w:r>
        <w:rPr>
          <w:rFonts w:ascii="Times New Roman" w:hAnsi="Times New Roman" w:cs="Times New Roman"/>
          <w:sz w:val="28"/>
        </w:rPr>
        <w:lastRenderedPageBreak/>
        <w:t>инвестором и критерии, выделяемые при рассмотрении международных инвестиционных споров, которые используются арбитрами для оценки</w:t>
      </w:r>
      <w:r w:rsidR="00A66A4B">
        <w:rPr>
          <w:rFonts w:ascii="Times New Roman" w:hAnsi="Times New Roman" w:cs="Times New Roman"/>
          <w:sz w:val="28"/>
        </w:rPr>
        <w:t xml:space="preserve"> допустимости государственного вмешател</w:t>
      </w:r>
      <w:r>
        <w:rPr>
          <w:rFonts w:ascii="Times New Roman" w:hAnsi="Times New Roman" w:cs="Times New Roman"/>
          <w:sz w:val="28"/>
        </w:rPr>
        <w:t>ьства в деятельность инвестора.</w:t>
      </w:r>
    </w:p>
    <w:p w:rsidR="00851221" w:rsidRPr="00E0294C" w:rsidRDefault="00396F89" w:rsidP="00E0294C">
      <w:pPr>
        <w:spacing w:line="360" w:lineRule="auto"/>
        <w:ind w:firstLine="709"/>
        <w:jc w:val="both"/>
        <w:rPr>
          <w:rFonts w:ascii="Times New Roman" w:hAnsi="Times New Roman" w:cs="Times New Roman"/>
          <w:sz w:val="28"/>
        </w:rPr>
      </w:pPr>
      <w:r>
        <w:rPr>
          <w:rFonts w:ascii="Times New Roman" w:hAnsi="Times New Roman" w:cs="Times New Roman"/>
          <w:sz w:val="28"/>
        </w:rPr>
        <w:t>В работе делается попытка сопоставить статус государства и оценить, где пролегает</w:t>
      </w:r>
      <w:r w:rsidR="00A66A4B">
        <w:rPr>
          <w:rFonts w:ascii="Times New Roman" w:hAnsi="Times New Roman" w:cs="Times New Roman"/>
          <w:sz w:val="28"/>
        </w:rPr>
        <w:t xml:space="preserve"> баланс интересов государства и ин</w:t>
      </w:r>
      <w:r>
        <w:rPr>
          <w:rFonts w:ascii="Times New Roman" w:hAnsi="Times New Roman" w:cs="Times New Roman"/>
          <w:sz w:val="28"/>
        </w:rPr>
        <w:t xml:space="preserve">вестора в вопросах, которые приводят к возникновению споров. Также автор делает предположение, что практика вынесения решений против государства заставляет правительства изменять нормы новых ДИС </w:t>
      </w:r>
      <w:r w:rsidR="00A66A4B">
        <w:rPr>
          <w:rFonts w:ascii="Times New Roman" w:hAnsi="Times New Roman" w:cs="Times New Roman"/>
          <w:sz w:val="28"/>
        </w:rPr>
        <w:t xml:space="preserve">заключения инвестиционных соглашений и </w:t>
      </w:r>
      <w:r>
        <w:rPr>
          <w:rFonts w:ascii="Times New Roman" w:hAnsi="Times New Roman" w:cs="Times New Roman"/>
          <w:sz w:val="28"/>
        </w:rPr>
        <w:t xml:space="preserve">акцентировать внимание на своих правах </w:t>
      </w:r>
      <w:r w:rsidR="00A66A4B">
        <w:rPr>
          <w:rFonts w:ascii="Times New Roman" w:hAnsi="Times New Roman" w:cs="Times New Roman"/>
          <w:sz w:val="28"/>
        </w:rPr>
        <w:t xml:space="preserve">принятием </w:t>
      </w:r>
      <w:r w:rsidR="00A66A4B" w:rsidRPr="00B54CEC">
        <w:rPr>
          <w:rFonts w:ascii="Times New Roman" w:hAnsi="Times New Roman" w:cs="Times New Roman"/>
          <w:sz w:val="28"/>
        </w:rPr>
        <w:t>Руков</w:t>
      </w:r>
      <w:r w:rsidR="00A66A4B">
        <w:rPr>
          <w:rFonts w:ascii="Times New Roman" w:hAnsi="Times New Roman" w:cs="Times New Roman"/>
          <w:sz w:val="28"/>
        </w:rPr>
        <w:t>одящих принципов</w:t>
      </w:r>
      <w:r w:rsidR="00A66A4B" w:rsidRPr="005F4C9B">
        <w:rPr>
          <w:rFonts w:ascii="Times New Roman" w:hAnsi="Times New Roman" w:cs="Times New Roman"/>
          <w:sz w:val="28"/>
        </w:rPr>
        <w:t xml:space="preserve"> </w:t>
      </w:r>
      <w:r w:rsidR="00A66A4B" w:rsidRPr="00B54CEC">
        <w:rPr>
          <w:rFonts w:ascii="Times New Roman" w:hAnsi="Times New Roman" w:cs="Times New Roman"/>
          <w:sz w:val="28"/>
        </w:rPr>
        <w:t>глобальной инвестиционной политики</w:t>
      </w:r>
      <w:r w:rsidR="00A66A4B">
        <w:rPr>
          <w:rFonts w:ascii="Times New Roman" w:hAnsi="Times New Roman" w:cs="Times New Roman"/>
          <w:sz w:val="28"/>
        </w:rPr>
        <w:t>.</w:t>
      </w:r>
    </w:p>
    <w:p w:rsidR="00851221" w:rsidRDefault="00851221" w:rsidP="002C74B8"/>
    <w:p w:rsidR="00851221" w:rsidRDefault="00851221" w:rsidP="002C74B8"/>
    <w:p w:rsidR="00140BBA" w:rsidRDefault="00140BBA" w:rsidP="002C74B8"/>
    <w:p w:rsidR="00140BBA" w:rsidRDefault="00140BBA" w:rsidP="002C74B8"/>
    <w:p w:rsidR="00140BBA" w:rsidRDefault="00140BBA" w:rsidP="00810145">
      <w:pPr>
        <w:jc w:val="both"/>
        <w:rPr>
          <w:rFonts w:ascii="Times New Roman" w:hAnsi="Times New Roman" w:cs="Times New Roman"/>
          <w:sz w:val="28"/>
          <w:szCs w:val="28"/>
        </w:rPr>
      </w:pPr>
    </w:p>
    <w:p w:rsidR="001220CC" w:rsidRDefault="001220CC" w:rsidP="00810145">
      <w:pPr>
        <w:jc w:val="both"/>
        <w:rPr>
          <w:rFonts w:ascii="Times New Roman" w:hAnsi="Times New Roman" w:cs="Times New Roman"/>
          <w:sz w:val="28"/>
          <w:szCs w:val="28"/>
        </w:rPr>
      </w:pPr>
    </w:p>
    <w:p w:rsidR="001220CC" w:rsidRDefault="001220CC" w:rsidP="00810145">
      <w:pPr>
        <w:jc w:val="both"/>
        <w:rPr>
          <w:rFonts w:ascii="Times New Roman" w:hAnsi="Times New Roman" w:cs="Times New Roman"/>
          <w:sz w:val="28"/>
          <w:szCs w:val="28"/>
        </w:rPr>
      </w:pPr>
    </w:p>
    <w:p w:rsidR="001220CC" w:rsidRDefault="001220CC" w:rsidP="00810145">
      <w:pPr>
        <w:jc w:val="both"/>
        <w:rPr>
          <w:rFonts w:ascii="Times New Roman" w:hAnsi="Times New Roman" w:cs="Times New Roman"/>
          <w:sz w:val="28"/>
          <w:szCs w:val="28"/>
        </w:rPr>
      </w:pPr>
    </w:p>
    <w:p w:rsidR="001220CC" w:rsidRDefault="001220CC" w:rsidP="00810145">
      <w:pPr>
        <w:jc w:val="both"/>
        <w:rPr>
          <w:rFonts w:ascii="Times New Roman" w:hAnsi="Times New Roman" w:cs="Times New Roman"/>
          <w:sz w:val="28"/>
          <w:szCs w:val="28"/>
        </w:rPr>
      </w:pPr>
    </w:p>
    <w:p w:rsidR="001220CC" w:rsidRDefault="001220CC" w:rsidP="00810145">
      <w:pPr>
        <w:jc w:val="both"/>
        <w:rPr>
          <w:rFonts w:ascii="Times New Roman" w:hAnsi="Times New Roman" w:cs="Times New Roman"/>
          <w:sz w:val="28"/>
          <w:szCs w:val="28"/>
        </w:rPr>
      </w:pPr>
    </w:p>
    <w:p w:rsidR="001220CC" w:rsidRDefault="001220CC" w:rsidP="00810145">
      <w:pPr>
        <w:jc w:val="both"/>
        <w:rPr>
          <w:rFonts w:ascii="Times New Roman" w:hAnsi="Times New Roman" w:cs="Times New Roman"/>
          <w:sz w:val="28"/>
          <w:szCs w:val="28"/>
        </w:rPr>
      </w:pPr>
    </w:p>
    <w:p w:rsidR="001220CC" w:rsidRDefault="001220CC" w:rsidP="00810145">
      <w:pPr>
        <w:jc w:val="both"/>
        <w:rPr>
          <w:rFonts w:ascii="Times New Roman" w:hAnsi="Times New Roman" w:cs="Times New Roman"/>
          <w:sz w:val="28"/>
          <w:szCs w:val="28"/>
        </w:rPr>
      </w:pPr>
    </w:p>
    <w:p w:rsidR="001220CC" w:rsidRDefault="001220CC" w:rsidP="00810145">
      <w:pPr>
        <w:jc w:val="both"/>
        <w:rPr>
          <w:rFonts w:ascii="Times New Roman" w:hAnsi="Times New Roman" w:cs="Times New Roman"/>
          <w:sz w:val="28"/>
          <w:szCs w:val="28"/>
        </w:rPr>
      </w:pPr>
    </w:p>
    <w:p w:rsidR="001220CC" w:rsidRDefault="001220CC" w:rsidP="00810145">
      <w:pPr>
        <w:jc w:val="both"/>
        <w:rPr>
          <w:rFonts w:ascii="Times New Roman" w:hAnsi="Times New Roman" w:cs="Times New Roman"/>
          <w:sz w:val="28"/>
          <w:szCs w:val="28"/>
        </w:rPr>
      </w:pPr>
    </w:p>
    <w:p w:rsidR="001220CC" w:rsidRDefault="001220CC" w:rsidP="00810145">
      <w:pPr>
        <w:jc w:val="both"/>
        <w:rPr>
          <w:rFonts w:ascii="Times New Roman" w:hAnsi="Times New Roman" w:cs="Times New Roman"/>
          <w:sz w:val="28"/>
          <w:szCs w:val="28"/>
        </w:rPr>
      </w:pPr>
    </w:p>
    <w:p w:rsidR="001220CC" w:rsidRPr="00810145" w:rsidRDefault="001220CC" w:rsidP="00810145">
      <w:pPr>
        <w:jc w:val="both"/>
        <w:rPr>
          <w:rFonts w:ascii="Times New Roman" w:hAnsi="Times New Roman" w:cs="Times New Roman"/>
          <w:sz w:val="28"/>
          <w:szCs w:val="28"/>
        </w:rPr>
      </w:pPr>
    </w:p>
    <w:p w:rsidR="00476BBB" w:rsidRPr="00810145" w:rsidRDefault="00476BBB" w:rsidP="00810145">
      <w:pPr>
        <w:pStyle w:val="1"/>
        <w:jc w:val="center"/>
        <w:rPr>
          <w:rFonts w:ascii="Times New Roman" w:hAnsi="Times New Roman" w:cs="Times New Roman"/>
          <w:color w:val="auto"/>
        </w:rPr>
      </w:pPr>
      <w:bookmarkStart w:id="11" w:name="_Toc513737732"/>
      <w:r w:rsidRPr="00810145">
        <w:rPr>
          <w:rFonts w:ascii="Times New Roman" w:hAnsi="Times New Roman" w:cs="Times New Roman"/>
          <w:color w:val="auto"/>
        </w:rPr>
        <w:lastRenderedPageBreak/>
        <w:t>СПИСОК ИСПОЛЬЗОВАННЫХ ИСТОЧНИКОВ</w:t>
      </w:r>
      <w:bookmarkEnd w:id="11"/>
    </w:p>
    <w:p w:rsidR="009A72DC" w:rsidRPr="00810145" w:rsidRDefault="009A72DC" w:rsidP="00810145">
      <w:pPr>
        <w:pStyle w:val="ae"/>
        <w:numPr>
          <w:ilvl w:val="1"/>
          <w:numId w:val="37"/>
        </w:numPr>
        <w:ind w:left="0" w:firstLine="0"/>
        <w:jc w:val="both"/>
        <w:rPr>
          <w:rFonts w:ascii="Times New Roman" w:hAnsi="Times New Roman" w:cs="Times New Roman"/>
          <w:b/>
          <w:sz w:val="28"/>
          <w:szCs w:val="28"/>
        </w:rPr>
      </w:pPr>
      <w:r w:rsidRPr="00810145">
        <w:rPr>
          <w:rFonts w:ascii="Times New Roman" w:hAnsi="Times New Roman" w:cs="Times New Roman"/>
          <w:b/>
          <w:sz w:val="28"/>
          <w:szCs w:val="28"/>
        </w:rPr>
        <w:t>Нормативно-правовые акты и иные официальные документы</w:t>
      </w:r>
    </w:p>
    <w:p w:rsidR="009A72DC" w:rsidRPr="00810145" w:rsidRDefault="009A72DC" w:rsidP="00F5376B">
      <w:pPr>
        <w:pStyle w:val="ae"/>
        <w:ind w:left="0"/>
        <w:jc w:val="both"/>
        <w:rPr>
          <w:rFonts w:ascii="Times New Roman" w:hAnsi="Times New Roman" w:cs="Times New Roman"/>
          <w:b/>
          <w:sz w:val="28"/>
          <w:szCs w:val="28"/>
        </w:rPr>
      </w:pPr>
      <w:r w:rsidRPr="00810145">
        <w:rPr>
          <w:rFonts w:ascii="Times New Roman" w:hAnsi="Times New Roman" w:cs="Times New Roman"/>
          <w:b/>
          <w:sz w:val="28"/>
          <w:szCs w:val="28"/>
        </w:rPr>
        <w:t>Международные нормативно-правовые и иные официальные документы</w:t>
      </w:r>
    </w:p>
    <w:p w:rsidR="009A72DC" w:rsidRPr="00810145" w:rsidRDefault="009A72DC" w:rsidP="00F5376B">
      <w:pPr>
        <w:pStyle w:val="ae"/>
        <w:ind w:left="0"/>
        <w:jc w:val="both"/>
        <w:rPr>
          <w:rFonts w:ascii="Times New Roman" w:eastAsia="Times New Roman" w:hAnsi="Times New Roman" w:cs="Times New Roman"/>
          <w:b/>
          <w:sz w:val="28"/>
          <w:szCs w:val="28"/>
        </w:rPr>
      </w:pPr>
      <w:r w:rsidRPr="00810145">
        <w:rPr>
          <w:rFonts w:ascii="Times New Roman" w:hAnsi="Times New Roman" w:cs="Times New Roman"/>
          <w:b/>
          <w:sz w:val="28"/>
          <w:szCs w:val="28"/>
        </w:rPr>
        <w:t>Международные договоры</w:t>
      </w:r>
    </w:p>
    <w:p w:rsidR="00063C59" w:rsidRPr="00810145" w:rsidRDefault="00063C59" w:rsidP="00810145">
      <w:pPr>
        <w:pStyle w:val="ae"/>
        <w:numPr>
          <w:ilvl w:val="0"/>
          <w:numId w:val="37"/>
        </w:numPr>
        <w:ind w:left="0" w:firstLine="0"/>
        <w:jc w:val="both"/>
        <w:rPr>
          <w:rFonts w:ascii="Times New Roman" w:eastAsia="Times New Roman" w:hAnsi="Times New Roman" w:cs="Times New Roman"/>
          <w:sz w:val="28"/>
          <w:szCs w:val="28"/>
        </w:rPr>
      </w:pPr>
      <w:r w:rsidRPr="00810145">
        <w:rPr>
          <w:rFonts w:ascii="Times New Roman" w:eastAsia="Times New Roman" w:hAnsi="Times New Roman" w:cs="Times New Roman"/>
          <w:color w:val="000000"/>
          <w:sz w:val="28"/>
          <w:szCs w:val="28"/>
          <w:shd w:val="clear" w:color="auto" w:fill="FFFFFF"/>
        </w:rPr>
        <w:t xml:space="preserve">Конвенция об урегулировании инвестиционных споров между государствами и физическими или юридическими лицами других </w:t>
      </w:r>
      <w:proofErr w:type="gramStart"/>
      <w:r w:rsidRPr="00810145">
        <w:rPr>
          <w:rFonts w:ascii="Times New Roman" w:eastAsia="Times New Roman" w:hAnsi="Times New Roman" w:cs="Times New Roman"/>
          <w:color w:val="000000"/>
          <w:sz w:val="28"/>
          <w:szCs w:val="28"/>
          <w:shd w:val="clear" w:color="auto" w:fill="FFFFFF"/>
        </w:rPr>
        <w:t>государств :</w:t>
      </w:r>
      <w:proofErr w:type="gramEnd"/>
      <w:r w:rsidRPr="00810145">
        <w:rPr>
          <w:rFonts w:ascii="Times New Roman" w:eastAsia="Times New Roman" w:hAnsi="Times New Roman" w:cs="Times New Roman"/>
          <w:color w:val="000000"/>
          <w:sz w:val="28"/>
          <w:szCs w:val="28"/>
          <w:shd w:val="clear" w:color="auto" w:fill="FFFFFF"/>
        </w:rPr>
        <w:t xml:space="preserve"> заключена в г. Вашингтоне 18 марта 1965 года // Советский журнал международного права. – 1991. - № 2. – С. 210–229. </w:t>
      </w:r>
    </w:p>
    <w:p w:rsidR="00063C59" w:rsidRPr="00810145" w:rsidRDefault="00063C59" w:rsidP="00810145">
      <w:pPr>
        <w:pStyle w:val="ae"/>
        <w:numPr>
          <w:ilvl w:val="0"/>
          <w:numId w:val="37"/>
        </w:numPr>
        <w:ind w:left="0" w:firstLine="0"/>
        <w:jc w:val="both"/>
        <w:rPr>
          <w:rFonts w:ascii="Times New Roman" w:eastAsia="Times New Roman" w:hAnsi="Times New Roman" w:cs="Times New Roman"/>
          <w:color w:val="000000"/>
          <w:sz w:val="28"/>
          <w:szCs w:val="28"/>
          <w:shd w:val="clear" w:color="auto" w:fill="FFFFFF"/>
        </w:rPr>
      </w:pPr>
      <w:r w:rsidRPr="00810145">
        <w:rPr>
          <w:rFonts w:ascii="Times New Roman" w:eastAsia="Times New Roman" w:hAnsi="Times New Roman" w:cs="Times New Roman"/>
          <w:color w:val="000000"/>
          <w:sz w:val="28"/>
          <w:szCs w:val="28"/>
          <w:shd w:val="clear" w:color="auto" w:fill="FFFFFF"/>
        </w:rPr>
        <w:t xml:space="preserve">Конвенция об учреждении Многостороннего агентства по гарантиям </w:t>
      </w:r>
      <w:proofErr w:type="gramStart"/>
      <w:r w:rsidRPr="00810145">
        <w:rPr>
          <w:rFonts w:ascii="Times New Roman" w:eastAsia="Times New Roman" w:hAnsi="Times New Roman" w:cs="Times New Roman"/>
          <w:color w:val="000000"/>
          <w:sz w:val="28"/>
          <w:szCs w:val="28"/>
          <w:shd w:val="clear" w:color="auto" w:fill="FFFFFF"/>
        </w:rPr>
        <w:t>инвестиций :</w:t>
      </w:r>
      <w:proofErr w:type="gramEnd"/>
      <w:r w:rsidRPr="00810145">
        <w:rPr>
          <w:rFonts w:ascii="Times New Roman" w:eastAsia="Times New Roman" w:hAnsi="Times New Roman" w:cs="Times New Roman"/>
          <w:color w:val="000000"/>
          <w:sz w:val="28"/>
          <w:szCs w:val="28"/>
          <w:shd w:val="clear" w:color="auto" w:fill="FFFFFF"/>
        </w:rPr>
        <w:t xml:space="preserve"> заключена в Сеуле в 1985 году // Международно-правовые основы иностранных инвестиций в России : Сборник нормативных актов и документов. – М.: Юридическая литература, 1995. – С. 197-276.</w:t>
      </w:r>
    </w:p>
    <w:p w:rsidR="00851221" w:rsidRPr="00810145" w:rsidRDefault="00851221" w:rsidP="00810145">
      <w:pPr>
        <w:pStyle w:val="ae"/>
        <w:numPr>
          <w:ilvl w:val="0"/>
          <w:numId w:val="37"/>
        </w:numPr>
        <w:ind w:left="0" w:firstLine="0"/>
        <w:jc w:val="both"/>
        <w:rPr>
          <w:rFonts w:ascii="Times New Roman" w:hAnsi="Times New Roman" w:cs="Times New Roman"/>
          <w:sz w:val="28"/>
          <w:szCs w:val="28"/>
        </w:rPr>
      </w:pPr>
      <w:r w:rsidRPr="00810145">
        <w:rPr>
          <w:rFonts w:ascii="Times New Roman" w:hAnsi="Times New Roman" w:cs="Times New Roman"/>
          <w:sz w:val="28"/>
          <w:szCs w:val="28"/>
        </w:rPr>
        <w:t>Конвенция Организации Объединенных Наций о признании и приведении в исполнение иностранных арбитражных решений (Заключена в г. Нью-Йорке в 1958 г.) // СПС «КонсультантПлюс»</w:t>
      </w:r>
    </w:p>
    <w:p w:rsidR="00797A2B" w:rsidRPr="00810145" w:rsidRDefault="00797A2B" w:rsidP="00810145">
      <w:pPr>
        <w:pStyle w:val="ae"/>
        <w:numPr>
          <w:ilvl w:val="0"/>
          <w:numId w:val="37"/>
        </w:numPr>
        <w:ind w:left="0" w:firstLine="0"/>
        <w:jc w:val="both"/>
        <w:rPr>
          <w:rFonts w:ascii="Times New Roman" w:hAnsi="Times New Roman" w:cs="Times New Roman"/>
          <w:sz w:val="28"/>
          <w:szCs w:val="28"/>
        </w:rPr>
      </w:pPr>
      <w:r w:rsidRPr="00810145">
        <w:rPr>
          <w:rFonts w:ascii="Times New Roman" w:hAnsi="Times New Roman" w:cs="Times New Roman"/>
          <w:sz w:val="28"/>
          <w:szCs w:val="28"/>
          <w:lang w:val="en-US"/>
        </w:rPr>
        <w:t xml:space="preserve">UNCTAD, World Investment Report 2016. P. 12. </w:t>
      </w:r>
      <w:r w:rsidRPr="00810145">
        <w:rPr>
          <w:rFonts w:ascii="Times New Roman" w:hAnsi="Times New Roman" w:cs="Times New Roman"/>
          <w:sz w:val="28"/>
          <w:szCs w:val="28"/>
        </w:rPr>
        <w:t>[Электронный ресурс] URL: http://www.unctad.org/en/PublicationsLibrary/wir2016_en.pdf (дата обращения: 04.04.2017 г.).</w:t>
      </w:r>
    </w:p>
    <w:p w:rsidR="00063C59" w:rsidRPr="00810145" w:rsidRDefault="00063C59" w:rsidP="00810145">
      <w:pPr>
        <w:pStyle w:val="ae"/>
        <w:numPr>
          <w:ilvl w:val="0"/>
          <w:numId w:val="37"/>
        </w:numPr>
        <w:ind w:left="0" w:firstLine="0"/>
        <w:jc w:val="both"/>
        <w:rPr>
          <w:rFonts w:ascii="Times New Roman" w:hAnsi="Times New Roman" w:cs="Times New Roman"/>
          <w:sz w:val="28"/>
          <w:szCs w:val="28"/>
        </w:rPr>
      </w:pPr>
      <w:r w:rsidRPr="00810145">
        <w:rPr>
          <w:rFonts w:ascii="Times New Roman" w:eastAsia="Times New Roman" w:hAnsi="Times New Roman" w:cs="Times New Roman"/>
          <w:sz w:val="28"/>
          <w:szCs w:val="28"/>
        </w:rPr>
        <w:t xml:space="preserve">Соглашение между Правительством Российской Федерации и Правительством Королевства Дания о поощрении и взаимной защите капиталовложений </w:t>
      </w:r>
      <w:r w:rsidRPr="00810145">
        <w:rPr>
          <w:rFonts w:ascii="Times New Roman" w:hAnsi="Times New Roman" w:cs="Times New Roman"/>
          <w:sz w:val="28"/>
          <w:szCs w:val="28"/>
        </w:rPr>
        <w:t>[Электронный ресурс</w:t>
      </w:r>
      <w:proofErr w:type="gramStart"/>
      <w:r w:rsidRPr="00810145">
        <w:rPr>
          <w:rFonts w:ascii="Times New Roman" w:hAnsi="Times New Roman" w:cs="Times New Roman"/>
          <w:sz w:val="28"/>
          <w:szCs w:val="28"/>
        </w:rPr>
        <w:t xml:space="preserve">] </w:t>
      </w:r>
      <w:r w:rsidRPr="00810145">
        <w:rPr>
          <w:rFonts w:ascii="Times New Roman" w:eastAsia="Times New Roman" w:hAnsi="Times New Roman" w:cs="Times New Roman"/>
          <w:sz w:val="28"/>
          <w:szCs w:val="28"/>
        </w:rPr>
        <w:t>:</w:t>
      </w:r>
      <w:proofErr w:type="gramEnd"/>
      <w:r w:rsidRPr="00810145">
        <w:rPr>
          <w:rFonts w:ascii="Times New Roman" w:eastAsia="Times New Roman" w:hAnsi="Times New Roman" w:cs="Times New Roman"/>
          <w:sz w:val="28"/>
          <w:szCs w:val="28"/>
        </w:rPr>
        <w:t xml:space="preserve"> заключено в г. Копенгагене 4 ноября 1993 </w:t>
      </w:r>
      <w:r w:rsidRPr="00810145">
        <w:rPr>
          <w:rFonts w:ascii="Times New Roman" w:hAnsi="Times New Roman" w:cs="Times New Roman"/>
          <w:sz w:val="28"/>
          <w:szCs w:val="28"/>
        </w:rPr>
        <w:t>года</w:t>
      </w:r>
      <w:r w:rsidRPr="00810145">
        <w:rPr>
          <w:rFonts w:ascii="Times New Roman" w:eastAsia="Times New Roman" w:hAnsi="Times New Roman" w:cs="Times New Roman"/>
          <w:sz w:val="28"/>
          <w:szCs w:val="28"/>
        </w:rPr>
        <w:t xml:space="preserve"> </w:t>
      </w:r>
      <w:r w:rsidRPr="00810145">
        <w:rPr>
          <w:rFonts w:ascii="Times New Roman" w:hAnsi="Times New Roman" w:cs="Times New Roman"/>
          <w:sz w:val="28"/>
          <w:szCs w:val="28"/>
        </w:rPr>
        <w:t>// Бюллетень международных договоров. – 1997. – № 6. – С.  37–42. – СПС «Консультант-плюс».</w:t>
      </w:r>
    </w:p>
    <w:p w:rsidR="00063C59" w:rsidRPr="00810145" w:rsidRDefault="00063C59" w:rsidP="00810145">
      <w:pPr>
        <w:pStyle w:val="ae"/>
        <w:numPr>
          <w:ilvl w:val="0"/>
          <w:numId w:val="37"/>
        </w:numPr>
        <w:ind w:left="0" w:firstLine="0"/>
        <w:jc w:val="both"/>
        <w:rPr>
          <w:rFonts w:ascii="Times New Roman" w:hAnsi="Times New Roman" w:cs="Times New Roman"/>
          <w:sz w:val="28"/>
          <w:szCs w:val="28"/>
        </w:rPr>
      </w:pPr>
      <w:r w:rsidRPr="00810145">
        <w:rPr>
          <w:rFonts w:ascii="Times New Roman" w:eastAsia="Times New Roman" w:hAnsi="Times New Roman" w:cs="Times New Roman"/>
          <w:sz w:val="28"/>
          <w:szCs w:val="28"/>
        </w:rPr>
        <w:t xml:space="preserve">Соглашение между Правительством Российской Федерации и Правительством Арабской Республики Египет о поощрении и взаимной защите капиталовложений </w:t>
      </w:r>
      <w:r w:rsidRPr="00810145">
        <w:rPr>
          <w:rFonts w:ascii="Times New Roman" w:hAnsi="Times New Roman" w:cs="Times New Roman"/>
          <w:sz w:val="28"/>
          <w:szCs w:val="28"/>
        </w:rPr>
        <w:t>[Электронный ресурс</w:t>
      </w:r>
      <w:proofErr w:type="gramStart"/>
      <w:r w:rsidRPr="00810145">
        <w:rPr>
          <w:rFonts w:ascii="Times New Roman" w:hAnsi="Times New Roman" w:cs="Times New Roman"/>
          <w:sz w:val="28"/>
          <w:szCs w:val="28"/>
        </w:rPr>
        <w:t xml:space="preserve">] </w:t>
      </w:r>
      <w:r w:rsidRPr="00810145">
        <w:rPr>
          <w:rFonts w:ascii="Times New Roman" w:eastAsia="Times New Roman" w:hAnsi="Times New Roman" w:cs="Times New Roman"/>
          <w:sz w:val="28"/>
          <w:szCs w:val="28"/>
        </w:rPr>
        <w:t>:</w:t>
      </w:r>
      <w:proofErr w:type="gramEnd"/>
      <w:r w:rsidRPr="00810145">
        <w:rPr>
          <w:rFonts w:ascii="Times New Roman" w:eastAsia="Times New Roman" w:hAnsi="Times New Roman" w:cs="Times New Roman"/>
          <w:sz w:val="28"/>
          <w:szCs w:val="28"/>
        </w:rPr>
        <w:t xml:space="preserve"> заключено в г. Москве 23 сентября 1997 </w:t>
      </w:r>
      <w:r w:rsidRPr="00810145">
        <w:rPr>
          <w:rFonts w:ascii="Times New Roman" w:hAnsi="Times New Roman" w:cs="Times New Roman"/>
          <w:sz w:val="28"/>
          <w:szCs w:val="28"/>
        </w:rPr>
        <w:t>года</w:t>
      </w:r>
      <w:r w:rsidRPr="00810145">
        <w:rPr>
          <w:rFonts w:ascii="Times New Roman" w:eastAsia="Times New Roman" w:hAnsi="Times New Roman" w:cs="Times New Roman"/>
          <w:sz w:val="28"/>
          <w:szCs w:val="28"/>
        </w:rPr>
        <w:t xml:space="preserve"> </w:t>
      </w:r>
      <w:r w:rsidRPr="00810145">
        <w:rPr>
          <w:rFonts w:ascii="Times New Roman" w:hAnsi="Times New Roman" w:cs="Times New Roman"/>
          <w:sz w:val="28"/>
          <w:szCs w:val="28"/>
        </w:rPr>
        <w:t>// Бюллетень международных договоров. – 2000. – № 11. – С.  42–48. – СПС «Консультант-плюс».</w:t>
      </w:r>
    </w:p>
    <w:p w:rsidR="00063C59" w:rsidRPr="00810145" w:rsidRDefault="00063C59" w:rsidP="00810145">
      <w:pPr>
        <w:pStyle w:val="ae"/>
        <w:numPr>
          <w:ilvl w:val="0"/>
          <w:numId w:val="37"/>
        </w:numPr>
        <w:ind w:left="0" w:firstLine="0"/>
        <w:jc w:val="both"/>
        <w:rPr>
          <w:rFonts w:ascii="Times New Roman" w:hAnsi="Times New Roman" w:cs="Times New Roman"/>
          <w:sz w:val="28"/>
          <w:szCs w:val="28"/>
        </w:rPr>
      </w:pPr>
      <w:r w:rsidRPr="00810145">
        <w:rPr>
          <w:rFonts w:ascii="Times New Roman" w:eastAsia="Times New Roman" w:hAnsi="Times New Roman" w:cs="Times New Roman"/>
          <w:sz w:val="28"/>
          <w:szCs w:val="28"/>
        </w:rPr>
        <w:t xml:space="preserve">Соглашение между Правительством Российской Федерации и Правительством Республики Индии о поощрении и взаимной защите капиталовложений </w:t>
      </w:r>
      <w:r w:rsidRPr="00810145">
        <w:rPr>
          <w:rFonts w:ascii="Times New Roman" w:hAnsi="Times New Roman" w:cs="Times New Roman"/>
          <w:sz w:val="28"/>
          <w:szCs w:val="28"/>
        </w:rPr>
        <w:t>[Электронный ресурс</w:t>
      </w:r>
      <w:proofErr w:type="gramStart"/>
      <w:r w:rsidRPr="00810145">
        <w:rPr>
          <w:rFonts w:ascii="Times New Roman" w:hAnsi="Times New Roman" w:cs="Times New Roman"/>
          <w:sz w:val="28"/>
          <w:szCs w:val="28"/>
        </w:rPr>
        <w:t xml:space="preserve">] </w:t>
      </w:r>
      <w:r w:rsidRPr="00810145">
        <w:rPr>
          <w:rFonts w:ascii="Times New Roman" w:eastAsia="Times New Roman" w:hAnsi="Times New Roman" w:cs="Times New Roman"/>
          <w:sz w:val="28"/>
          <w:szCs w:val="28"/>
        </w:rPr>
        <w:t>:</w:t>
      </w:r>
      <w:proofErr w:type="gramEnd"/>
      <w:r w:rsidRPr="00810145">
        <w:rPr>
          <w:rFonts w:ascii="Times New Roman" w:eastAsia="Times New Roman" w:hAnsi="Times New Roman" w:cs="Times New Roman"/>
          <w:sz w:val="28"/>
          <w:szCs w:val="28"/>
        </w:rPr>
        <w:t xml:space="preserve"> заключено в г. Нью-Дели 23 декабря 1994 </w:t>
      </w:r>
      <w:r w:rsidRPr="00810145">
        <w:rPr>
          <w:rFonts w:ascii="Times New Roman" w:hAnsi="Times New Roman" w:cs="Times New Roman"/>
          <w:sz w:val="28"/>
          <w:szCs w:val="28"/>
        </w:rPr>
        <w:t>года</w:t>
      </w:r>
      <w:r w:rsidRPr="00810145">
        <w:rPr>
          <w:rFonts w:ascii="Times New Roman" w:eastAsia="Times New Roman" w:hAnsi="Times New Roman" w:cs="Times New Roman"/>
          <w:sz w:val="28"/>
          <w:szCs w:val="28"/>
        </w:rPr>
        <w:t xml:space="preserve"> </w:t>
      </w:r>
      <w:r w:rsidRPr="00810145">
        <w:rPr>
          <w:rFonts w:ascii="Times New Roman" w:hAnsi="Times New Roman" w:cs="Times New Roman"/>
          <w:sz w:val="28"/>
          <w:szCs w:val="28"/>
        </w:rPr>
        <w:t>// Бюллетень международных договоров. – 2001. – № 11. – С.  40–45. – СПС «Консультант-плюс».</w:t>
      </w:r>
    </w:p>
    <w:p w:rsidR="00063C59" w:rsidRPr="00810145" w:rsidRDefault="00063C59" w:rsidP="00810145">
      <w:pPr>
        <w:pStyle w:val="ae"/>
        <w:numPr>
          <w:ilvl w:val="0"/>
          <w:numId w:val="37"/>
        </w:numPr>
        <w:ind w:left="0" w:firstLine="0"/>
        <w:jc w:val="both"/>
        <w:rPr>
          <w:rFonts w:ascii="Times New Roman" w:hAnsi="Times New Roman" w:cs="Times New Roman"/>
          <w:sz w:val="28"/>
          <w:szCs w:val="28"/>
        </w:rPr>
      </w:pPr>
      <w:r w:rsidRPr="00810145">
        <w:rPr>
          <w:rFonts w:ascii="Times New Roman" w:eastAsia="Times New Roman" w:hAnsi="Times New Roman" w:cs="Times New Roman"/>
          <w:sz w:val="28"/>
          <w:szCs w:val="28"/>
        </w:rPr>
        <w:t>Соглашение между Правительством Российской Федерации и Правительством Исламской Республики Иран о поощрении и взаимной защите капиталовложений [</w:t>
      </w:r>
      <w:r w:rsidRPr="00810145">
        <w:rPr>
          <w:rFonts w:ascii="Times New Roman" w:hAnsi="Times New Roman" w:cs="Times New Roman"/>
          <w:sz w:val="28"/>
          <w:szCs w:val="28"/>
        </w:rPr>
        <w:t>Электронный ресурс</w:t>
      </w:r>
      <w:proofErr w:type="gramStart"/>
      <w:r w:rsidRPr="00810145">
        <w:rPr>
          <w:rFonts w:ascii="Times New Roman" w:hAnsi="Times New Roman" w:cs="Times New Roman"/>
          <w:sz w:val="28"/>
          <w:szCs w:val="28"/>
        </w:rPr>
        <w:t xml:space="preserve">] </w:t>
      </w:r>
      <w:r w:rsidRPr="00810145">
        <w:rPr>
          <w:rFonts w:ascii="Times New Roman" w:eastAsia="Times New Roman" w:hAnsi="Times New Roman" w:cs="Times New Roman"/>
          <w:sz w:val="28"/>
          <w:szCs w:val="28"/>
        </w:rPr>
        <w:t>:</w:t>
      </w:r>
      <w:proofErr w:type="gramEnd"/>
      <w:r w:rsidRPr="00810145">
        <w:rPr>
          <w:rFonts w:ascii="Times New Roman" w:eastAsia="Times New Roman" w:hAnsi="Times New Roman" w:cs="Times New Roman"/>
          <w:sz w:val="28"/>
          <w:szCs w:val="28"/>
        </w:rPr>
        <w:t xml:space="preserve"> вместе с Протоколом от 23 декабря 2015 </w:t>
      </w:r>
      <w:r w:rsidRPr="00810145">
        <w:rPr>
          <w:rFonts w:ascii="Times New Roman" w:hAnsi="Times New Roman" w:cs="Times New Roman"/>
          <w:sz w:val="28"/>
          <w:szCs w:val="28"/>
        </w:rPr>
        <w:t>года</w:t>
      </w:r>
      <w:r w:rsidRPr="00810145">
        <w:rPr>
          <w:rFonts w:ascii="Times New Roman" w:eastAsia="Times New Roman" w:hAnsi="Times New Roman" w:cs="Times New Roman"/>
          <w:sz w:val="28"/>
          <w:szCs w:val="28"/>
        </w:rPr>
        <w:t xml:space="preserve"> : заключено в г. Тегеране 23 декабря 2015 </w:t>
      </w:r>
      <w:r w:rsidRPr="00810145">
        <w:rPr>
          <w:rFonts w:ascii="Times New Roman" w:hAnsi="Times New Roman" w:cs="Times New Roman"/>
          <w:sz w:val="28"/>
          <w:szCs w:val="28"/>
        </w:rPr>
        <w:t xml:space="preserve">// Официальный интернет-портал правовой информации : [сайт]. – Режим </w:t>
      </w:r>
      <w:proofErr w:type="gramStart"/>
      <w:r w:rsidRPr="00810145">
        <w:rPr>
          <w:rFonts w:ascii="Times New Roman" w:hAnsi="Times New Roman" w:cs="Times New Roman"/>
          <w:sz w:val="28"/>
          <w:szCs w:val="28"/>
        </w:rPr>
        <w:t>доступа :</w:t>
      </w:r>
      <w:proofErr w:type="gramEnd"/>
      <w:r w:rsidRPr="00810145">
        <w:rPr>
          <w:rFonts w:ascii="Times New Roman" w:hAnsi="Times New Roman" w:cs="Times New Roman"/>
          <w:sz w:val="28"/>
          <w:szCs w:val="28"/>
        </w:rPr>
        <w:t xml:space="preserve"> http://www.pravo.gov.ru. – СПС «Консультант-плюс».</w:t>
      </w:r>
    </w:p>
    <w:p w:rsidR="004D5DF7" w:rsidRPr="00810145" w:rsidRDefault="004D5DF7" w:rsidP="00810145">
      <w:pPr>
        <w:pStyle w:val="ae"/>
        <w:numPr>
          <w:ilvl w:val="0"/>
          <w:numId w:val="37"/>
        </w:numPr>
        <w:ind w:left="0" w:firstLine="0"/>
        <w:jc w:val="both"/>
        <w:rPr>
          <w:rFonts w:ascii="Times New Roman" w:hAnsi="Times New Roman" w:cs="Times New Roman"/>
          <w:sz w:val="28"/>
          <w:szCs w:val="28"/>
        </w:rPr>
      </w:pPr>
      <w:r w:rsidRPr="00810145">
        <w:rPr>
          <w:rFonts w:ascii="Times New Roman" w:eastAsia="Times New Roman" w:hAnsi="Times New Roman" w:cs="Times New Roman"/>
          <w:sz w:val="28"/>
          <w:szCs w:val="28"/>
        </w:rPr>
        <w:lastRenderedPageBreak/>
        <w:t xml:space="preserve">Соглашение между Правительством Российской Федерации и Правительством Итальянской Республики о поощрении и взаимной защите капиталовложений </w:t>
      </w:r>
      <w:r w:rsidRPr="00810145">
        <w:rPr>
          <w:rFonts w:ascii="Times New Roman" w:hAnsi="Times New Roman" w:cs="Times New Roman"/>
          <w:sz w:val="28"/>
          <w:szCs w:val="28"/>
        </w:rPr>
        <w:t>[Электронный ресурс</w:t>
      </w:r>
      <w:proofErr w:type="gramStart"/>
      <w:r w:rsidRPr="00810145">
        <w:rPr>
          <w:rFonts w:ascii="Times New Roman" w:hAnsi="Times New Roman" w:cs="Times New Roman"/>
          <w:sz w:val="28"/>
          <w:szCs w:val="28"/>
        </w:rPr>
        <w:t xml:space="preserve">] </w:t>
      </w:r>
      <w:r w:rsidRPr="00810145">
        <w:rPr>
          <w:rFonts w:ascii="Times New Roman" w:eastAsia="Times New Roman" w:hAnsi="Times New Roman" w:cs="Times New Roman"/>
          <w:sz w:val="28"/>
          <w:szCs w:val="28"/>
        </w:rPr>
        <w:t>:</w:t>
      </w:r>
      <w:proofErr w:type="gramEnd"/>
      <w:r w:rsidRPr="00810145">
        <w:rPr>
          <w:rFonts w:ascii="Times New Roman" w:eastAsia="Times New Roman" w:hAnsi="Times New Roman" w:cs="Times New Roman"/>
          <w:sz w:val="28"/>
          <w:szCs w:val="28"/>
        </w:rPr>
        <w:t xml:space="preserve"> заключено в г. Риме 9 апреля 1996 </w:t>
      </w:r>
      <w:r w:rsidRPr="00810145">
        <w:rPr>
          <w:rFonts w:ascii="Times New Roman" w:hAnsi="Times New Roman" w:cs="Times New Roman"/>
          <w:sz w:val="28"/>
          <w:szCs w:val="28"/>
        </w:rPr>
        <w:t>года</w:t>
      </w:r>
      <w:r w:rsidRPr="00810145">
        <w:rPr>
          <w:rFonts w:ascii="Times New Roman" w:eastAsia="Times New Roman" w:hAnsi="Times New Roman" w:cs="Times New Roman"/>
          <w:sz w:val="28"/>
          <w:szCs w:val="28"/>
        </w:rPr>
        <w:t xml:space="preserve"> </w:t>
      </w:r>
      <w:r w:rsidRPr="00810145">
        <w:rPr>
          <w:rFonts w:ascii="Times New Roman" w:hAnsi="Times New Roman" w:cs="Times New Roman"/>
          <w:sz w:val="28"/>
          <w:szCs w:val="28"/>
        </w:rPr>
        <w:t>// Бюллетень международных договоров. – 1999. – № 3. – С.  54–61. – СПС «Консультант-плюс».</w:t>
      </w:r>
    </w:p>
    <w:p w:rsidR="004D5DF7" w:rsidRPr="00810145" w:rsidRDefault="004D5DF7" w:rsidP="00810145">
      <w:pPr>
        <w:pStyle w:val="ae"/>
        <w:numPr>
          <w:ilvl w:val="0"/>
          <w:numId w:val="37"/>
        </w:numPr>
        <w:ind w:left="0" w:firstLine="0"/>
        <w:jc w:val="both"/>
        <w:rPr>
          <w:rFonts w:ascii="Times New Roman" w:eastAsia="Times New Roman" w:hAnsi="Times New Roman" w:cs="Times New Roman"/>
          <w:sz w:val="28"/>
          <w:szCs w:val="28"/>
        </w:rPr>
      </w:pPr>
      <w:r w:rsidRPr="00810145">
        <w:rPr>
          <w:rFonts w:ascii="Times New Roman" w:eastAsia="Times New Roman" w:hAnsi="Times New Roman" w:cs="Times New Roman"/>
          <w:color w:val="000000"/>
          <w:sz w:val="28"/>
          <w:szCs w:val="28"/>
          <w:shd w:val="clear" w:color="auto" w:fill="FFFFFF"/>
        </w:rPr>
        <w:t xml:space="preserve">Соглашение между Правительством Российской Федерации и Правительством Республики Кипр о поощрении и взаимной защите капиталовложений </w:t>
      </w:r>
      <w:r w:rsidRPr="00810145">
        <w:rPr>
          <w:rFonts w:ascii="Times New Roman" w:hAnsi="Times New Roman" w:cs="Times New Roman"/>
          <w:sz w:val="28"/>
          <w:szCs w:val="28"/>
        </w:rPr>
        <w:t>[Электронный ресурс</w:t>
      </w:r>
      <w:proofErr w:type="gramStart"/>
      <w:r w:rsidRPr="00810145">
        <w:rPr>
          <w:rFonts w:ascii="Times New Roman" w:hAnsi="Times New Roman" w:cs="Times New Roman"/>
          <w:sz w:val="28"/>
          <w:szCs w:val="28"/>
        </w:rPr>
        <w:t>] :</w:t>
      </w:r>
      <w:proofErr w:type="gramEnd"/>
      <w:r w:rsidRPr="00810145">
        <w:rPr>
          <w:rFonts w:ascii="Times New Roman" w:hAnsi="Times New Roman" w:cs="Times New Roman"/>
          <w:sz w:val="28"/>
          <w:szCs w:val="28"/>
        </w:rPr>
        <w:t xml:space="preserve"> Заключено в г. Москве 11 апреля 1997 года // Документ опубликован не был. – СПС «Консультант-плюс».</w:t>
      </w:r>
    </w:p>
    <w:p w:rsidR="004D5DF7" w:rsidRPr="00F5376B" w:rsidRDefault="004D5DF7" w:rsidP="00810145">
      <w:pPr>
        <w:pStyle w:val="ae"/>
        <w:numPr>
          <w:ilvl w:val="0"/>
          <w:numId w:val="37"/>
        </w:numPr>
        <w:ind w:left="0" w:firstLine="0"/>
        <w:jc w:val="both"/>
        <w:rPr>
          <w:rFonts w:ascii="Times New Roman" w:hAnsi="Times New Roman" w:cs="Times New Roman"/>
          <w:sz w:val="28"/>
          <w:szCs w:val="28"/>
        </w:rPr>
      </w:pPr>
      <w:r w:rsidRPr="00810145">
        <w:rPr>
          <w:rFonts w:ascii="Times New Roman" w:eastAsia="Times New Roman" w:hAnsi="Times New Roman" w:cs="Times New Roman"/>
          <w:sz w:val="28"/>
          <w:szCs w:val="28"/>
        </w:rPr>
        <w:t xml:space="preserve">Соглашение между Правительством Российской Федерации и Правительством Китайской Народной Республики о поощрении и взаимной защите капиталовложений </w:t>
      </w:r>
      <w:r w:rsidRPr="00810145">
        <w:rPr>
          <w:rFonts w:ascii="Times New Roman" w:hAnsi="Times New Roman" w:cs="Times New Roman"/>
          <w:sz w:val="28"/>
          <w:szCs w:val="28"/>
        </w:rPr>
        <w:t>[Электронный ресурс</w:t>
      </w:r>
      <w:proofErr w:type="gramStart"/>
      <w:r w:rsidRPr="00810145">
        <w:rPr>
          <w:rFonts w:ascii="Times New Roman" w:hAnsi="Times New Roman" w:cs="Times New Roman"/>
          <w:sz w:val="28"/>
          <w:szCs w:val="28"/>
        </w:rPr>
        <w:t>] :</w:t>
      </w:r>
      <w:proofErr w:type="gramEnd"/>
      <w:r w:rsidRPr="00810145">
        <w:rPr>
          <w:rFonts w:ascii="Times New Roman" w:hAnsi="Times New Roman" w:cs="Times New Roman"/>
          <w:sz w:val="28"/>
          <w:szCs w:val="28"/>
        </w:rPr>
        <w:t xml:space="preserve"> </w:t>
      </w:r>
      <w:r w:rsidRPr="00810145">
        <w:rPr>
          <w:rFonts w:ascii="Times New Roman" w:eastAsia="Times New Roman" w:hAnsi="Times New Roman" w:cs="Times New Roman"/>
          <w:sz w:val="28"/>
          <w:szCs w:val="28"/>
        </w:rPr>
        <w:t xml:space="preserve">вместе с Протоколом от 09.11.2006 </w:t>
      </w:r>
      <w:r w:rsidRPr="00810145">
        <w:rPr>
          <w:rFonts w:ascii="Times New Roman" w:hAnsi="Times New Roman" w:cs="Times New Roman"/>
          <w:sz w:val="28"/>
          <w:szCs w:val="28"/>
        </w:rPr>
        <w:t>года</w:t>
      </w:r>
      <w:r w:rsidRPr="00810145">
        <w:rPr>
          <w:rFonts w:ascii="Times New Roman" w:eastAsia="Times New Roman" w:hAnsi="Times New Roman" w:cs="Times New Roman"/>
          <w:sz w:val="28"/>
          <w:szCs w:val="28"/>
        </w:rPr>
        <w:t xml:space="preserve"> : заключено в г. Пекине 9 ноября 2006 </w:t>
      </w:r>
      <w:r w:rsidRPr="00810145">
        <w:rPr>
          <w:rFonts w:ascii="Times New Roman" w:hAnsi="Times New Roman" w:cs="Times New Roman"/>
          <w:sz w:val="28"/>
          <w:szCs w:val="28"/>
        </w:rPr>
        <w:t>года</w:t>
      </w:r>
      <w:r w:rsidRPr="00810145">
        <w:rPr>
          <w:rFonts w:ascii="Times New Roman" w:eastAsia="Times New Roman" w:hAnsi="Times New Roman" w:cs="Times New Roman"/>
          <w:sz w:val="28"/>
          <w:szCs w:val="28"/>
        </w:rPr>
        <w:t xml:space="preserve"> </w:t>
      </w:r>
      <w:r w:rsidRPr="00810145">
        <w:rPr>
          <w:rFonts w:ascii="Times New Roman" w:hAnsi="Times New Roman" w:cs="Times New Roman"/>
          <w:sz w:val="28"/>
          <w:szCs w:val="28"/>
        </w:rPr>
        <w:t>// Бюллетень международных договоров. – 2010. – № 2. – С.  21–29. – СПС «Консультант-плюс».</w:t>
      </w:r>
    </w:p>
    <w:p w:rsidR="00797A2B" w:rsidRPr="00810145" w:rsidRDefault="00C22C91" w:rsidP="00810145">
      <w:pPr>
        <w:pStyle w:val="ae"/>
        <w:numPr>
          <w:ilvl w:val="0"/>
          <w:numId w:val="37"/>
        </w:numPr>
        <w:ind w:left="0" w:firstLine="0"/>
        <w:jc w:val="both"/>
        <w:rPr>
          <w:rFonts w:ascii="Times New Roman" w:hAnsi="Times New Roman" w:cs="Times New Roman"/>
          <w:sz w:val="28"/>
          <w:szCs w:val="28"/>
        </w:rPr>
      </w:pPr>
      <w:r w:rsidRPr="00810145">
        <w:rPr>
          <w:rFonts w:ascii="Times New Roman" w:hAnsi="Times New Roman" w:cs="Times New Roman"/>
          <w:sz w:val="28"/>
          <w:szCs w:val="28"/>
        </w:rPr>
        <w:t>Соглашение от между Правительством Союза Советских Социалистических Республик и Швейцарским Федеральным Советом о поощрении и взаимной защите капиталовложений (</w:t>
      </w:r>
      <w:r w:rsidR="00E52220" w:rsidRPr="00810145">
        <w:rPr>
          <w:rFonts w:ascii="Times New Roman" w:hAnsi="Times New Roman" w:cs="Times New Roman"/>
          <w:sz w:val="28"/>
          <w:szCs w:val="28"/>
        </w:rPr>
        <w:t xml:space="preserve">Заключено </w:t>
      </w:r>
      <w:r w:rsidRPr="00810145">
        <w:rPr>
          <w:rFonts w:ascii="Times New Roman" w:hAnsi="Times New Roman" w:cs="Times New Roman"/>
          <w:sz w:val="28"/>
          <w:szCs w:val="28"/>
        </w:rPr>
        <w:t>1 декабря 1990 года) [Электронный ресурс], - http://www.mid.ru/foreign_policy/international_contracts/2_contract/-/storage-viewer/bilateral</w:t>
      </w:r>
    </w:p>
    <w:p w:rsidR="00797A2B" w:rsidRPr="00810145" w:rsidRDefault="00797A2B" w:rsidP="00810145">
      <w:pPr>
        <w:pStyle w:val="ae"/>
        <w:numPr>
          <w:ilvl w:val="0"/>
          <w:numId w:val="37"/>
        </w:numPr>
        <w:ind w:left="0" w:firstLine="0"/>
        <w:jc w:val="both"/>
        <w:rPr>
          <w:rFonts w:ascii="Times New Roman" w:hAnsi="Times New Roman" w:cs="Times New Roman"/>
          <w:sz w:val="28"/>
          <w:szCs w:val="28"/>
        </w:rPr>
      </w:pPr>
      <w:r w:rsidRPr="00810145">
        <w:rPr>
          <w:rFonts w:ascii="Times New Roman" w:hAnsi="Times New Roman" w:cs="Times New Roman"/>
          <w:sz w:val="28"/>
          <w:szCs w:val="28"/>
        </w:rPr>
        <w:t>Соглашение между Правительством Российской Федерации и Правительством Государства Палестина о поощрении и взаимной защите капиталовложений</w:t>
      </w:r>
      <w:r w:rsidR="00C22C91" w:rsidRPr="00810145">
        <w:rPr>
          <w:rFonts w:ascii="Times New Roman" w:hAnsi="Times New Roman" w:cs="Times New Roman"/>
          <w:sz w:val="28"/>
          <w:szCs w:val="28"/>
        </w:rPr>
        <w:t xml:space="preserve"> (Заключено 11 ноября 2016 года)</w:t>
      </w:r>
      <w:r w:rsidRPr="00810145">
        <w:rPr>
          <w:rFonts w:ascii="Times New Roman" w:hAnsi="Times New Roman" w:cs="Times New Roman"/>
          <w:sz w:val="28"/>
          <w:szCs w:val="28"/>
        </w:rPr>
        <w:t xml:space="preserve"> [Электронный ресурс], - http://www.mid.ru/foreign_policy/international_contracts/2_contract/-/storage-viewer/bilateral</w:t>
      </w:r>
    </w:p>
    <w:p w:rsidR="00063C59" w:rsidRPr="00810145" w:rsidRDefault="00063C59" w:rsidP="00810145">
      <w:pPr>
        <w:pStyle w:val="ae"/>
        <w:numPr>
          <w:ilvl w:val="0"/>
          <w:numId w:val="37"/>
        </w:numPr>
        <w:ind w:left="0" w:firstLine="0"/>
        <w:jc w:val="both"/>
        <w:rPr>
          <w:rFonts w:ascii="Times New Roman" w:eastAsia="Times New Roman" w:hAnsi="Times New Roman" w:cs="Times New Roman"/>
          <w:color w:val="000000"/>
          <w:sz w:val="28"/>
          <w:szCs w:val="28"/>
          <w:shd w:val="clear" w:color="auto" w:fill="FFFFFF"/>
        </w:rPr>
      </w:pPr>
      <w:r w:rsidRPr="00810145">
        <w:rPr>
          <w:rFonts w:ascii="Times New Roman" w:eastAsia="Times New Roman" w:hAnsi="Times New Roman" w:cs="Times New Roman"/>
          <w:color w:val="000000"/>
          <w:sz w:val="28"/>
          <w:szCs w:val="28"/>
          <w:shd w:val="clear" w:color="auto" w:fill="FFFFFF"/>
        </w:rPr>
        <w:t xml:space="preserve">Договор между Российской Федерацией и Соединенными Штатами Америки о поощрении и взаимной защите </w:t>
      </w:r>
      <w:proofErr w:type="gramStart"/>
      <w:r w:rsidRPr="00810145">
        <w:rPr>
          <w:rFonts w:ascii="Times New Roman" w:eastAsia="Times New Roman" w:hAnsi="Times New Roman" w:cs="Times New Roman"/>
          <w:color w:val="000000"/>
          <w:sz w:val="28"/>
          <w:szCs w:val="28"/>
          <w:shd w:val="clear" w:color="auto" w:fill="FFFFFF"/>
        </w:rPr>
        <w:t>капиталовложений :</w:t>
      </w:r>
      <w:proofErr w:type="gramEnd"/>
      <w:r w:rsidRPr="00810145">
        <w:rPr>
          <w:rFonts w:ascii="Times New Roman" w:eastAsia="Times New Roman" w:hAnsi="Times New Roman" w:cs="Times New Roman"/>
          <w:color w:val="000000"/>
          <w:sz w:val="28"/>
          <w:szCs w:val="28"/>
          <w:shd w:val="clear" w:color="auto" w:fill="FFFFFF"/>
        </w:rPr>
        <w:t xml:space="preserve"> подписан в г. Вашингтоне 17 июня 1992 </w:t>
      </w:r>
      <w:r w:rsidRPr="00810145">
        <w:rPr>
          <w:rFonts w:ascii="Times New Roman" w:hAnsi="Times New Roman" w:cs="Times New Roman"/>
          <w:sz w:val="28"/>
          <w:szCs w:val="28"/>
        </w:rPr>
        <w:t>года</w:t>
      </w:r>
      <w:r w:rsidRPr="00810145">
        <w:rPr>
          <w:rFonts w:ascii="Times New Roman" w:eastAsia="Times New Roman" w:hAnsi="Times New Roman" w:cs="Times New Roman"/>
          <w:color w:val="000000"/>
          <w:sz w:val="28"/>
          <w:szCs w:val="28"/>
          <w:shd w:val="clear" w:color="auto" w:fill="FFFFFF"/>
        </w:rPr>
        <w:t xml:space="preserve"> // Международно-правовые основы иностранных инвестиций в России : Сборник нормативных актов и документов. – М.: Юридическая литература, 1995. – С. 133 - 152.</w:t>
      </w:r>
    </w:p>
    <w:p w:rsidR="004D5DF7" w:rsidRPr="00810145" w:rsidRDefault="004D5DF7" w:rsidP="00810145">
      <w:pPr>
        <w:pStyle w:val="ae"/>
        <w:numPr>
          <w:ilvl w:val="0"/>
          <w:numId w:val="37"/>
        </w:numPr>
        <w:ind w:left="0" w:firstLine="0"/>
        <w:jc w:val="both"/>
        <w:rPr>
          <w:rFonts w:ascii="Times New Roman" w:hAnsi="Times New Roman" w:cs="Times New Roman"/>
          <w:sz w:val="28"/>
          <w:szCs w:val="28"/>
        </w:rPr>
      </w:pPr>
      <w:r w:rsidRPr="00810145">
        <w:rPr>
          <w:rFonts w:ascii="Times New Roman" w:eastAsia="Times New Roman" w:hAnsi="Times New Roman" w:cs="Times New Roman"/>
          <w:color w:val="000000"/>
          <w:sz w:val="28"/>
          <w:szCs w:val="28"/>
          <w:shd w:val="clear" w:color="auto" w:fill="FFFFFF"/>
        </w:rPr>
        <w:t>Соглашение между Правительством Российской Федерации и Правительством Соединенных Штатов Америки о содействии капиталовложениям</w:t>
      </w:r>
      <w:r w:rsidRPr="00810145">
        <w:rPr>
          <w:rFonts w:ascii="Times New Roman" w:eastAsia="Times New Roman" w:hAnsi="Times New Roman" w:cs="Times New Roman"/>
          <w:sz w:val="28"/>
          <w:szCs w:val="28"/>
        </w:rPr>
        <w:t xml:space="preserve"> </w:t>
      </w:r>
      <w:r w:rsidRPr="00810145">
        <w:rPr>
          <w:rFonts w:ascii="Times New Roman" w:hAnsi="Times New Roman" w:cs="Times New Roman"/>
          <w:sz w:val="28"/>
          <w:szCs w:val="28"/>
        </w:rPr>
        <w:t>[Электронный ресурс</w:t>
      </w:r>
      <w:proofErr w:type="gramStart"/>
      <w:r w:rsidRPr="00810145">
        <w:rPr>
          <w:rFonts w:ascii="Times New Roman" w:hAnsi="Times New Roman" w:cs="Times New Roman"/>
          <w:sz w:val="28"/>
          <w:szCs w:val="28"/>
        </w:rPr>
        <w:t>]</w:t>
      </w:r>
      <w:r w:rsidRPr="00810145">
        <w:rPr>
          <w:rFonts w:ascii="Times New Roman" w:eastAsia="Times New Roman" w:hAnsi="Times New Roman" w:cs="Times New Roman"/>
          <w:sz w:val="28"/>
          <w:szCs w:val="28"/>
        </w:rPr>
        <w:t xml:space="preserve"> :</w:t>
      </w:r>
      <w:proofErr w:type="gramEnd"/>
      <w:r w:rsidRPr="00810145">
        <w:rPr>
          <w:rFonts w:ascii="Times New Roman" w:eastAsia="Times New Roman" w:hAnsi="Times New Roman" w:cs="Times New Roman"/>
          <w:sz w:val="28"/>
          <w:szCs w:val="28"/>
        </w:rPr>
        <w:t xml:space="preserve"> заключено в г. Вашингтоне 3 апреля 1992 </w:t>
      </w:r>
      <w:r w:rsidRPr="00810145">
        <w:rPr>
          <w:rFonts w:ascii="Times New Roman" w:hAnsi="Times New Roman" w:cs="Times New Roman"/>
          <w:sz w:val="28"/>
          <w:szCs w:val="28"/>
        </w:rPr>
        <w:t>года</w:t>
      </w:r>
      <w:r w:rsidRPr="00810145">
        <w:rPr>
          <w:rFonts w:ascii="Times New Roman" w:eastAsia="Times New Roman" w:hAnsi="Times New Roman" w:cs="Times New Roman"/>
          <w:sz w:val="28"/>
          <w:szCs w:val="28"/>
        </w:rPr>
        <w:t xml:space="preserve"> </w:t>
      </w:r>
      <w:r w:rsidRPr="00810145">
        <w:rPr>
          <w:rFonts w:ascii="Times New Roman" w:hAnsi="Times New Roman" w:cs="Times New Roman"/>
          <w:sz w:val="28"/>
          <w:szCs w:val="28"/>
        </w:rPr>
        <w:t>// Бюллетень международных договоров. – 1993. – № 9. – СПС «Консультант-плюс».</w:t>
      </w:r>
    </w:p>
    <w:p w:rsidR="004D5DF7" w:rsidRPr="00810145" w:rsidRDefault="004D5DF7" w:rsidP="00810145">
      <w:pPr>
        <w:pStyle w:val="ae"/>
        <w:numPr>
          <w:ilvl w:val="0"/>
          <w:numId w:val="37"/>
        </w:numPr>
        <w:ind w:left="0" w:firstLine="0"/>
        <w:jc w:val="both"/>
        <w:rPr>
          <w:rFonts w:ascii="Times New Roman" w:hAnsi="Times New Roman" w:cs="Times New Roman"/>
          <w:sz w:val="28"/>
          <w:szCs w:val="28"/>
        </w:rPr>
      </w:pPr>
      <w:r w:rsidRPr="00810145">
        <w:rPr>
          <w:rFonts w:ascii="Times New Roman" w:eastAsia="Times New Roman" w:hAnsi="Times New Roman" w:cs="Times New Roman"/>
          <w:sz w:val="28"/>
          <w:szCs w:val="28"/>
        </w:rPr>
        <w:t xml:space="preserve">Соглашение между Правительством Российской Федерации и Правительством Турецкой Республики о поощрении и взаимной защите капиталовложений </w:t>
      </w:r>
      <w:r w:rsidRPr="00810145">
        <w:rPr>
          <w:rFonts w:ascii="Times New Roman" w:hAnsi="Times New Roman" w:cs="Times New Roman"/>
          <w:sz w:val="28"/>
          <w:szCs w:val="28"/>
        </w:rPr>
        <w:t>[Электронный ресурс</w:t>
      </w:r>
      <w:proofErr w:type="gramStart"/>
      <w:r w:rsidRPr="00810145">
        <w:rPr>
          <w:rFonts w:ascii="Times New Roman" w:hAnsi="Times New Roman" w:cs="Times New Roman"/>
          <w:sz w:val="28"/>
          <w:szCs w:val="28"/>
        </w:rPr>
        <w:t>] :</w:t>
      </w:r>
      <w:proofErr w:type="gramEnd"/>
      <w:r w:rsidRPr="00810145">
        <w:rPr>
          <w:rFonts w:ascii="Times New Roman" w:hAnsi="Times New Roman" w:cs="Times New Roman"/>
          <w:sz w:val="28"/>
          <w:szCs w:val="28"/>
        </w:rPr>
        <w:t xml:space="preserve"> заключено в г. Анкаре 15 декабря </w:t>
      </w:r>
      <w:r w:rsidRPr="00810145">
        <w:rPr>
          <w:rFonts w:ascii="Times New Roman" w:hAnsi="Times New Roman" w:cs="Times New Roman"/>
          <w:sz w:val="28"/>
          <w:szCs w:val="28"/>
        </w:rPr>
        <w:lastRenderedPageBreak/>
        <w:t>1997 года // Собр. законодательства Рос. Федерации. – 2001. – № 29. – Ст. 2956. – СПС «Консультант-плюс».</w:t>
      </w:r>
    </w:p>
    <w:p w:rsidR="004D5DF7" w:rsidRPr="00810145" w:rsidRDefault="004D5DF7" w:rsidP="00810145">
      <w:pPr>
        <w:pStyle w:val="ae"/>
        <w:numPr>
          <w:ilvl w:val="0"/>
          <w:numId w:val="37"/>
        </w:numPr>
        <w:ind w:left="0" w:firstLine="0"/>
        <w:jc w:val="both"/>
        <w:rPr>
          <w:rFonts w:ascii="Times New Roman" w:eastAsia="Times New Roman" w:hAnsi="Times New Roman" w:cs="Times New Roman"/>
          <w:sz w:val="28"/>
          <w:szCs w:val="28"/>
          <w:lang w:val="en-US"/>
        </w:rPr>
      </w:pPr>
      <w:r w:rsidRPr="00810145">
        <w:rPr>
          <w:rFonts w:ascii="Times New Roman" w:eastAsia="Times New Roman" w:hAnsi="Times New Roman" w:cs="Times New Roman"/>
          <w:sz w:val="28"/>
          <w:szCs w:val="28"/>
          <w:bdr w:val="none" w:sz="0" w:space="0" w:color="auto" w:frame="1"/>
          <w:lang w:val="en-US"/>
        </w:rPr>
        <w:t>North American Free Trade Agreement [</w:t>
      </w:r>
      <w:r w:rsidRPr="00810145">
        <w:rPr>
          <w:rFonts w:ascii="Times New Roman" w:hAnsi="Times New Roman" w:cs="Times New Roman"/>
          <w:sz w:val="28"/>
          <w:szCs w:val="28"/>
          <w:lang w:val="en-US"/>
        </w:rPr>
        <w:t xml:space="preserve">Electronic resource] </w:t>
      </w:r>
      <w:r w:rsidRPr="00810145">
        <w:rPr>
          <w:rFonts w:ascii="Times New Roman" w:eastAsia="Times New Roman" w:hAnsi="Times New Roman" w:cs="Times New Roman"/>
          <w:color w:val="000000"/>
          <w:sz w:val="28"/>
          <w:szCs w:val="28"/>
          <w:shd w:val="clear" w:color="auto" w:fill="FFFFFF"/>
          <w:lang w:val="en-US"/>
        </w:rPr>
        <w:t xml:space="preserve">// NAFTA Secretariat official </w:t>
      </w:r>
      <w:proofErr w:type="gramStart"/>
      <w:r w:rsidRPr="00810145">
        <w:rPr>
          <w:rFonts w:ascii="Times New Roman" w:eastAsia="Times New Roman" w:hAnsi="Times New Roman" w:cs="Times New Roman"/>
          <w:color w:val="000000"/>
          <w:sz w:val="28"/>
          <w:szCs w:val="28"/>
          <w:shd w:val="clear" w:color="auto" w:fill="FFFFFF"/>
          <w:lang w:val="en-US"/>
        </w:rPr>
        <w:t>website :</w:t>
      </w:r>
      <w:proofErr w:type="gramEnd"/>
      <w:r w:rsidRPr="00810145">
        <w:rPr>
          <w:rFonts w:ascii="Times New Roman" w:eastAsia="Times New Roman" w:hAnsi="Times New Roman" w:cs="Times New Roman"/>
          <w:color w:val="000000"/>
          <w:sz w:val="28"/>
          <w:szCs w:val="28"/>
          <w:shd w:val="clear" w:color="auto" w:fill="FFFFFF"/>
          <w:lang w:val="en-US"/>
        </w:rPr>
        <w:t xml:space="preserve"> [</w:t>
      </w:r>
      <w:r w:rsidRPr="00810145">
        <w:rPr>
          <w:rFonts w:ascii="Times New Roman" w:eastAsia="Times New Roman" w:hAnsi="Times New Roman" w:cs="Times New Roman"/>
          <w:color w:val="000000"/>
          <w:sz w:val="28"/>
          <w:szCs w:val="28"/>
          <w:shd w:val="clear" w:color="auto" w:fill="FFFFFF"/>
        </w:rPr>
        <w:t>сайт</w:t>
      </w:r>
      <w:r w:rsidRPr="00810145">
        <w:rPr>
          <w:rFonts w:ascii="Times New Roman" w:eastAsia="Times New Roman" w:hAnsi="Times New Roman" w:cs="Times New Roman"/>
          <w:color w:val="000000"/>
          <w:sz w:val="28"/>
          <w:szCs w:val="28"/>
          <w:shd w:val="clear" w:color="auto" w:fill="FFFFFF"/>
          <w:lang w:val="en-US"/>
        </w:rPr>
        <w:t xml:space="preserve">]. – </w:t>
      </w:r>
      <w:r w:rsidRPr="00810145">
        <w:rPr>
          <w:rFonts w:ascii="Times New Roman" w:eastAsia="Times New Roman" w:hAnsi="Times New Roman" w:cs="Times New Roman"/>
          <w:color w:val="000000"/>
          <w:sz w:val="28"/>
          <w:szCs w:val="28"/>
          <w:shd w:val="clear" w:color="auto" w:fill="FFFFFF"/>
        </w:rPr>
        <w:t>Режим</w:t>
      </w:r>
      <w:r w:rsidRPr="00810145">
        <w:rPr>
          <w:rFonts w:ascii="Times New Roman" w:eastAsia="Times New Roman" w:hAnsi="Times New Roman" w:cs="Times New Roman"/>
          <w:color w:val="000000"/>
          <w:sz w:val="28"/>
          <w:szCs w:val="28"/>
          <w:shd w:val="clear" w:color="auto" w:fill="FFFFFF"/>
          <w:lang w:val="en-US"/>
        </w:rPr>
        <w:t xml:space="preserve"> </w:t>
      </w:r>
      <w:proofErr w:type="gramStart"/>
      <w:r w:rsidRPr="00810145">
        <w:rPr>
          <w:rFonts w:ascii="Times New Roman" w:eastAsia="Times New Roman" w:hAnsi="Times New Roman" w:cs="Times New Roman"/>
          <w:color w:val="000000"/>
          <w:sz w:val="28"/>
          <w:szCs w:val="28"/>
          <w:shd w:val="clear" w:color="auto" w:fill="FFFFFF"/>
        </w:rPr>
        <w:t>доступа</w:t>
      </w:r>
      <w:r w:rsidRPr="00810145">
        <w:rPr>
          <w:rFonts w:ascii="Times New Roman" w:eastAsia="Times New Roman" w:hAnsi="Times New Roman" w:cs="Times New Roman"/>
          <w:color w:val="000000"/>
          <w:sz w:val="28"/>
          <w:szCs w:val="28"/>
          <w:shd w:val="clear" w:color="auto" w:fill="FFFFFF"/>
          <w:lang w:val="en-US"/>
        </w:rPr>
        <w:t xml:space="preserve"> :</w:t>
      </w:r>
      <w:proofErr w:type="gramEnd"/>
      <w:r w:rsidRPr="00810145">
        <w:rPr>
          <w:rFonts w:ascii="Times New Roman" w:eastAsia="Times New Roman" w:hAnsi="Times New Roman" w:cs="Times New Roman"/>
          <w:color w:val="000000"/>
          <w:sz w:val="28"/>
          <w:szCs w:val="28"/>
          <w:shd w:val="clear" w:color="auto" w:fill="FFFFFF"/>
          <w:lang w:val="en-US"/>
        </w:rPr>
        <w:t xml:space="preserve"> </w:t>
      </w:r>
      <w:hyperlink r:id="rId8" w:history="1">
        <w:r w:rsidRPr="00810145">
          <w:rPr>
            <w:rStyle w:val="ad"/>
            <w:rFonts w:ascii="Times New Roman" w:hAnsi="Times New Roman" w:cs="Times New Roman"/>
            <w:sz w:val="28"/>
            <w:szCs w:val="28"/>
            <w:lang w:val="en-US"/>
          </w:rPr>
          <w:t>https://www.nafta-sec-alena.org/Home/Texts-of-the-Agreement/North-American-Free-Trade-Agreement</w:t>
        </w:r>
      </w:hyperlink>
      <w:r w:rsidRPr="00810145">
        <w:rPr>
          <w:rFonts w:ascii="Times New Roman" w:eastAsia="Times New Roman" w:hAnsi="Times New Roman" w:cs="Times New Roman"/>
          <w:sz w:val="28"/>
          <w:szCs w:val="28"/>
          <w:lang w:val="en-US"/>
        </w:rPr>
        <w:t>.</w:t>
      </w:r>
    </w:p>
    <w:p w:rsidR="004D5DF7" w:rsidRPr="00810145" w:rsidRDefault="004D5DF7" w:rsidP="00F5376B">
      <w:pPr>
        <w:pStyle w:val="ae"/>
        <w:ind w:left="0"/>
        <w:jc w:val="both"/>
        <w:rPr>
          <w:rFonts w:ascii="Times New Roman" w:hAnsi="Times New Roman" w:cs="Times New Roman"/>
          <w:b/>
          <w:sz w:val="28"/>
          <w:szCs w:val="28"/>
        </w:rPr>
      </w:pPr>
      <w:r w:rsidRPr="00810145">
        <w:rPr>
          <w:rFonts w:ascii="Times New Roman" w:hAnsi="Times New Roman" w:cs="Times New Roman"/>
          <w:b/>
          <w:sz w:val="28"/>
          <w:szCs w:val="28"/>
        </w:rPr>
        <w:t>Нормативно-правовые акты Российской Федерации</w:t>
      </w:r>
    </w:p>
    <w:p w:rsidR="004D5DF7" w:rsidRPr="00810145" w:rsidRDefault="004D5DF7" w:rsidP="00F5376B">
      <w:pPr>
        <w:pStyle w:val="ae"/>
        <w:ind w:left="0"/>
        <w:jc w:val="both"/>
        <w:rPr>
          <w:rFonts w:ascii="Times New Roman" w:hAnsi="Times New Roman" w:cs="Times New Roman"/>
          <w:b/>
          <w:sz w:val="28"/>
          <w:szCs w:val="28"/>
        </w:rPr>
      </w:pPr>
      <w:r w:rsidRPr="00810145">
        <w:rPr>
          <w:rFonts w:ascii="Times New Roman" w:hAnsi="Times New Roman" w:cs="Times New Roman"/>
          <w:b/>
          <w:sz w:val="28"/>
          <w:szCs w:val="28"/>
        </w:rPr>
        <w:t>Федеральные законы</w:t>
      </w:r>
    </w:p>
    <w:p w:rsidR="004D5DF7" w:rsidRPr="00810145" w:rsidRDefault="004D5DF7" w:rsidP="00810145">
      <w:pPr>
        <w:pStyle w:val="ae"/>
        <w:numPr>
          <w:ilvl w:val="0"/>
          <w:numId w:val="37"/>
        </w:numPr>
        <w:ind w:left="0" w:firstLine="0"/>
        <w:jc w:val="both"/>
        <w:rPr>
          <w:rFonts w:ascii="Times New Roman" w:eastAsia="Times New Roman" w:hAnsi="Times New Roman" w:cs="Times New Roman"/>
          <w:sz w:val="28"/>
          <w:szCs w:val="28"/>
        </w:rPr>
      </w:pPr>
      <w:r w:rsidRPr="00810145">
        <w:rPr>
          <w:rFonts w:ascii="Times New Roman" w:eastAsia="Times New Roman" w:hAnsi="Times New Roman" w:cs="Times New Roman"/>
          <w:sz w:val="28"/>
          <w:szCs w:val="28"/>
        </w:rPr>
        <w:t>Об иностранных инвестициях в Российской Федерации [Электронный ресурс</w:t>
      </w:r>
      <w:proofErr w:type="gramStart"/>
      <w:r w:rsidRPr="00810145">
        <w:rPr>
          <w:rFonts w:ascii="Times New Roman" w:eastAsia="Times New Roman" w:hAnsi="Times New Roman" w:cs="Times New Roman"/>
          <w:sz w:val="28"/>
          <w:szCs w:val="28"/>
        </w:rPr>
        <w:t>] :</w:t>
      </w:r>
      <w:proofErr w:type="gramEnd"/>
      <w:r w:rsidRPr="00810145">
        <w:rPr>
          <w:rFonts w:ascii="Times New Roman" w:eastAsia="Times New Roman" w:hAnsi="Times New Roman" w:cs="Times New Roman"/>
          <w:sz w:val="28"/>
          <w:szCs w:val="28"/>
        </w:rPr>
        <w:t xml:space="preserve"> </w:t>
      </w:r>
      <w:proofErr w:type="spellStart"/>
      <w:r w:rsidRPr="00810145">
        <w:rPr>
          <w:rFonts w:ascii="Times New Roman" w:eastAsia="Times New Roman" w:hAnsi="Times New Roman" w:cs="Times New Roman"/>
          <w:sz w:val="28"/>
          <w:szCs w:val="28"/>
        </w:rPr>
        <w:t>федер</w:t>
      </w:r>
      <w:proofErr w:type="spellEnd"/>
      <w:r w:rsidRPr="00810145">
        <w:rPr>
          <w:rFonts w:ascii="Times New Roman" w:eastAsia="Times New Roman" w:hAnsi="Times New Roman" w:cs="Times New Roman"/>
          <w:sz w:val="28"/>
          <w:szCs w:val="28"/>
        </w:rPr>
        <w:t xml:space="preserve">. закон от 9 июля 1999 года № 160-ФЗ // Собр. законодательства Рос. Федерации. - 1999. - № 28. - Ст. 3493. </w:t>
      </w:r>
      <w:r w:rsidRPr="00810145">
        <w:rPr>
          <w:rFonts w:ascii="Times New Roman" w:hAnsi="Times New Roman" w:cs="Times New Roman"/>
          <w:sz w:val="28"/>
          <w:szCs w:val="28"/>
        </w:rPr>
        <w:t>– СПС «Консультант-плюс».</w:t>
      </w:r>
    </w:p>
    <w:p w:rsidR="004D5DF7" w:rsidRPr="00810145" w:rsidRDefault="004D5DF7" w:rsidP="00F5376B">
      <w:pPr>
        <w:pStyle w:val="ae"/>
        <w:ind w:left="0"/>
        <w:jc w:val="both"/>
        <w:rPr>
          <w:rFonts w:ascii="Times New Roman" w:hAnsi="Times New Roman" w:cs="Times New Roman"/>
          <w:b/>
          <w:sz w:val="28"/>
          <w:szCs w:val="28"/>
        </w:rPr>
      </w:pPr>
      <w:r w:rsidRPr="00810145">
        <w:rPr>
          <w:rFonts w:ascii="Times New Roman" w:hAnsi="Times New Roman" w:cs="Times New Roman"/>
          <w:b/>
          <w:sz w:val="28"/>
          <w:szCs w:val="28"/>
        </w:rPr>
        <w:t>Постановления и распоряжения Правительства Российской Федерации</w:t>
      </w:r>
    </w:p>
    <w:p w:rsidR="004D5DF7" w:rsidRPr="00810145" w:rsidRDefault="004D5DF7" w:rsidP="00810145">
      <w:pPr>
        <w:pStyle w:val="ae"/>
        <w:numPr>
          <w:ilvl w:val="0"/>
          <w:numId w:val="37"/>
        </w:numPr>
        <w:ind w:left="0" w:firstLine="0"/>
        <w:jc w:val="both"/>
        <w:rPr>
          <w:rFonts w:ascii="Times New Roman" w:eastAsia="Times New Roman" w:hAnsi="Times New Roman" w:cs="Times New Roman"/>
          <w:sz w:val="28"/>
          <w:szCs w:val="28"/>
        </w:rPr>
      </w:pPr>
      <w:r w:rsidRPr="00810145">
        <w:rPr>
          <w:rFonts w:ascii="Times New Roman" w:eastAsia="Times New Roman" w:hAnsi="Times New Roman" w:cs="Times New Roman"/>
          <w:sz w:val="28"/>
          <w:szCs w:val="28"/>
        </w:rPr>
        <w:t>О заключении международных договоров Российской Федерации по вопросам поощрения и защиты инвестиций [Электронный ресурс</w:t>
      </w:r>
      <w:proofErr w:type="gramStart"/>
      <w:r w:rsidRPr="00810145">
        <w:rPr>
          <w:rFonts w:ascii="Times New Roman" w:eastAsia="Times New Roman" w:hAnsi="Times New Roman" w:cs="Times New Roman"/>
          <w:sz w:val="28"/>
          <w:szCs w:val="28"/>
        </w:rPr>
        <w:t>] :</w:t>
      </w:r>
      <w:proofErr w:type="gramEnd"/>
      <w:r w:rsidRPr="00810145">
        <w:rPr>
          <w:rFonts w:ascii="Times New Roman" w:eastAsia="Times New Roman" w:hAnsi="Times New Roman" w:cs="Times New Roman"/>
          <w:sz w:val="28"/>
          <w:szCs w:val="28"/>
        </w:rPr>
        <w:t xml:space="preserve"> постановление Правительства Рос. Федерации от 30 сентября 2016 года № 992 // Собр. законодательства Рос. Федерации. – 2016. – № 41. – Ст. 5836. </w:t>
      </w:r>
      <w:r w:rsidRPr="00810145">
        <w:rPr>
          <w:rFonts w:ascii="Times New Roman" w:hAnsi="Times New Roman" w:cs="Times New Roman"/>
          <w:sz w:val="28"/>
          <w:szCs w:val="28"/>
        </w:rPr>
        <w:t>– СПС «Консультант-плюс».</w:t>
      </w:r>
    </w:p>
    <w:p w:rsidR="00063C59" w:rsidRPr="007554DE" w:rsidRDefault="004D5DF7" w:rsidP="00810145">
      <w:pPr>
        <w:pStyle w:val="ae"/>
        <w:numPr>
          <w:ilvl w:val="0"/>
          <w:numId w:val="37"/>
        </w:numPr>
        <w:ind w:left="0" w:firstLine="0"/>
        <w:jc w:val="both"/>
        <w:rPr>
          <w:rFonts w:ascii="Times New Roman" w:hAnsi="Times New Roman" w:cs="Times New Roman"/>
          <w:sz w:val="28"/>
          <w:szCs w:val="28"/>
        </w:rPr>
      </w:pPr>
      <w:r w:rsidRPr="00810145">
        <w:rPr>
          <w:rFonts w:ascii="Times New Roman" w:eastAsia="Times New Roman" w:hAnsi="Times New Roman" w:cs="Times New Roman"/>
          <w:sz w:val="28"/>
          <w:szCs w:val="28"/>
        </w:rPr>
        <w:t>О заключении соглашений между Правительством Российской Федерации и правительствами иностранных государств о поощрении и взаимной защите капиталовложений [Электронный ресурс</w:t>
      </w:r>
      <w:proofErr w:type="gramStart"/>
      <w:r w:rsidRPr="00810145">
        <w:rPr>
          <w:rFonts w:ascii="Times New Roman" w:eastAsia="Times New Roman" w:hAnsi="Times New Roman" w:cs="Times New Roman"/>
          <w:sz w:val="28"/>
          <w:szCs w:val="28"/>
        </w:rPr>
        <w:t>] :</w:t>
      </w:r>
      <w:proofErr w:type="gramEnd"/>
      <w:r w:rsidRPr="00810145">
        <w:rPr>
          <w:rFonts w:ascii="Times New Roman" w:eastAsia="Times New Roman" w:hAnsi="Times New Roman" w:cs="Times New Roman"/>
          <w:sz w:val="28"/>
          <w:szCs w:val="28"/>
        </w:rPr>
        <w:t xml:space="preserve"> постановление Правительства Рос. Федерации от 9 июня 2001 года № 456 // Собр. законодательства Рос. Федерации. – 2001. – № 25. – Ст. 2578. – (утр. силу). </w:t>
      </w:r>
      <w:r w:rsidRPr="00810145">
        <w:rPr>
          <w:rFonts w:ascii="Times New Roman" w:hAnsi="Times New Roman" w:cs="Times New Roman"/>
          <w:sz w:val="28"/>
          <w:szCs w:val="28"/>
        </w:rPr>
        <w:t>– СПС «Консультант-плюс».</w:t>
      </w:r>
    </w:p>
    <w:p w:rsidR="009A72DC" w:rsidRPr="00810145" w:rsidRDefault="009A72DC" w:rsidP="00F5376B">
      <w:pPr>
        <w:pStyle w:val="ae"/>
        <w:numPr>
          <w:ilvl w:val="0"/>
          <w:numId w:val="38"/>
        </w:numPr>
        <w:jc w:val="both"/>
        <w:rPr>
          <w:rFonts w:ascii="Times New Roman" w:hAnsi="Times New Roman" w:cs="Times New Roman"/>
          <w:b/>
          <w:sz w:val="28"/>
          <w:szCs w:val="28"/>
        </w:rPr>
      </w:pPr>
      <w:r w:rsidRPr="00810145">
        <w:rPr>
          <w:rFonts w:ascii="Times New Roman" w:hAnsi="Times New Roman" w:cs="Times New Roman"/>
          <w:b/>
          <w:sz w:val="28"/>
          <w:szCs w:val="28"/>
        </w:rPr>
        <w:t>Материалы судебной практики</w:t>
      </w:r>
    </w:p>
    <w:p w:rsidR="009A72DC" w:rsidRPr="00810145" w:rsidRDefault="009A72DC" w:rsidP="00F5376B">
      <w:pPr>
        <w:pStyle w:val="ae"/>
        <w:ind w:left="0"/>
        <w:jc w:val="both"/>
        <w:rPr>
          <w:rFonts w:ascii="Times New Roman" w:hAnsi="Times New Roman" w:cs="Times New Roman"/>
          <w:b/>
          <w:sz w:val="28"/>
          <w:szCs w:val="28"/>
        </w:rPr>
      </w:pPr>
      <w:r w:rsidRPr="00810145">
        <w:rPr>
          <w:rFonts w:ascii="Times New Roman" w:hAnsi="Times New Roman" w:cs="Times New Roman"/>
          <w:b/>
          <w:sz w:val="28"/>
          <w:szCs w:val="28"/>
        </w:rPr>
        <w:t>Материалы международной судебной практики</w:t>
      </w:r>
    </w:p>
    <w:p w:rsidR="009A72DC" w:rsidRPr="00810145" w:rsidRDefault="009A72DC" w:rsidP="00F5376B">
      <w:pPr>
        <w:pStyle w:val="ae"/>
        <w:ind w:left="0"/>
        <w:jc w:val="both"/>
        <w:rPr>
          <w:rFonts w:ascii="Times New Roman" w:hAnsi="Times New Roman" w:cs="Times New Roman"/>
          <w:b/>
          <w:sz w:val="28"/>
          <w:szCs w:val="28"/>
        </w:rPr>
      </w:pPr>
      <w:r w:rsidRPr="00810145">
        <w:rPr>
          <w:rFonts w:ascii="Times New Roman" w:hAnsi="Times New Roman" w:cs="Times New Roman"/>
          <w:b/>
          <w:sz w:val="28"/>
          <w:szCs w:val="28"/>
        </w:rPr>
        <w:t>Акты Международного Суда ООН</w:t>
      </w:r>
    </w:p>
    <w:p w:rsidR="009A72DC" w:rsidRPr="00F5376B" w:rsidRDefault="009A72DC" w:rsidP="00810145">
      <w:pPr>
        <w:pStyle w:val="ae"/>
        <w:numPr>
          <w:ilvl w:val="0"/>
          <w:numId w:val="37"/>
        </w:numPr>
        <w:ind w:left="0" w:firstLine="0"/>
        <w:jc w:val="both"/>
        <w:rPr>
          <w:rFonts w:ascii="Times New Roman" w:eastAsia="Times New Roman" w:hAnsi="Times New Roman" w:cs="Times New Roman"/>
          <w:sz w:val="28"/>
          <w:szCs w:val="28"/>
          <w:lang w:val="en-US"/>
        </w:rPr>
      </w:pPr>
      <w:r w:rsidRPr="00810145">
        <w:rPr>
          <w:rFonts w:ascii="Times New Roman" w:eastAsia="Times New Roman" w:hAnsi="Times New Roman" w:cs="Times New Roman"/>
          <w:sz w:val="28"/>
          <w:szCs w:val="28"/>
          <w:lang w:val="en-US"/>
        </w:rPr>
        <w:t xml:space="preserve">Case Concerning the Barcelona Traction, Light and Power Company, Limited </w:t>
      </w:r>
      <w:r w:rsidRPr="00F5376B">
        <w:rPr>
          <w:rFonts w:ascii="Times New Roman" w:eastAsia="Times New Roman" w:hAnsi="Times New Roman" w:cs="Times New Roman"/>
          <w:sz w:val="28"/>
          <w:szCs w:val="28"/>
          <w:lang w:val="en-US"/>
        </w:rPr>
        <w:t>[Electronic resource</w:t>
      </w:r>
      <w:proofErr w:type="gramStart"/>
      <w:r w:rsidRPr="00F5376B">
        <w:rPr>
          <w:rFonts w:ascii="Times New Roman" w:eastAsia="Times New Roman" w:hAnsi="Times New Roman" w:cs="Times New Roman"/>
          <w:sz w:val="28"/>
          <w:szCs w:val="28"/>
          <w:lang w:val="en-US"/>
        </w:rPr>
        <w:t>]</w:t>
      </w:r>
      <w:r w:rsidRPr="00810145">
        <w:rPr>
          <w:rFonts w:ascii="Times New Roman" w:eastAsia="Times New Roman" w:hAnsi="Times New Roman" w:cs="Times New Roman"/>
          <w:sz w:val="28"/>
          <w:szCs w:val="28"/>
          <w:lang w:val="en-US"/>
        </w:rPr>
        <w:t xml:space="preserve"> :</w:t>
      </w:r>
      <w:proofErr w:type="gramEnd"/>
      <w:r w:rsidRPr="00810145">
        <w:rPr>
          <w:rFonts w:ascii="Times New Roman" w:eastAsia="Times New Roman" w:hAnsi="Times New Roman" w:cs="Times New Roman"/>
          <w:sz w:val="28"/>
          <w:szCs w:val="28"/>
          <w:lang w:val="en-US"/>
        </w:rPr>
        <w:t xml:space="preserve"> </w:t>
      </w:r>
      <w:proofErr w:type="spellStart"/>
      <w:r w:rsidRPr="00810145">
        <w:rPr>
          <w:rFonts w:ascii="Times New Roman" w:eastAsia="Times New Roman" w:hAnsi="Times New Roman" w:cs="Times New Roman"/>
          <w:sz w:val="28"/>
          <w:szCs w:val="28"/>
          <w:lang w:val="en-US"/>
        </w:rPr>
        <w:t>BeIgium</w:t>
      </w:r>
      <w:proofErr w:type="spellEnd"/>
      <w:r w:rsidRPr="00810145">
        <w:rPr>
          <w:rFonts w:ascii="Times New Roman" w:eastAsia="Times New Roman" w:hAnsi="Times New Roman" w:cs="Times New Roman"/>
          <w:sz w:val="28"/>
          <w:szCs w:val="28"/>
          <w:lang w:val="en-US"/>
        </w:rPr>
        <w:t xml:space="preserve"> v. Spain :  International Court of Justice Judgment of 5 February 1970 // International Court of Justice official website : [</w:t>
      </w:r>
      <w:r w:rsidRPr="00F5376B">
        <w:rPr>
          <w:rFonts w:ascii="Times New Roman" w:eastAsia="Times New Roman" w:hAnsi="Times New Roman" w:cs="Times New Roman"/>
          <w:sz w:val="28"/>
          <w:szCs w:val="28"/>
          <w:lang w:val="en-US"/>
        </w:rPr>
        <w:t>сайт</w:t>
      </w:r>
      <w:r w:rsidRPr="00810145">
        <w:rPr>
          <w:rFonts w:ascii="Times New Roman" w:eastAsia="Times New Roman" w:hAnsi="Times New Roman" w:cs="Times New Roman"/>
          <w:sz w:val="28"/>
          <w:szCs w:val="28"/>
          <w:lang w:val="en-US"/>
        </w:rPr>
        <w:t xml:space="preserve">]. – </w:t>
      </w:r>
      <w:r w:rsidRPr="00F5376B">
        <w:rPr>
          <w:rFonts w:ascii="Times New Roman" w:eastAsia="Times New Roman" w:hAnsi="Times New Roman" w:cs="Times New Roman"/>
          <w:sz w:val="28"/>
          <w:szCs w:val="28"/>
          <w:lang w:val="en-US"/>
        </w:rPr>
        <w:t>Режим</w:t>
      </w:r>
      <w:r w:rsidRPr="00810145">
        <w:rPr>
          <w:rFonts w:ascii="Times New Roman" w:eastAsia="Times New Roman" w:hAnsi="Times New Roman" w:cs="Times New Roman"/>
          <w:sz w:val="28"/>
          <w:szCs w:val="28"/>
          <w:lang w:val="en-US"/>
        </w:rPr>
        <w:t xml:space="preserve"> </w:t>
      </w:r>
      <w:proofErr w:type="gramStart"/>
      <w:r w:rsidRPr="00F5376B">
        <w:rPr>
          <w:rFonts w:ascii="Times New Roman" w:eastAsia="Times New Roman" w:hAnsi="Times New Roman" w:cs="Times New Roman"/>
          <w:sz w:val="28"/>
          <w:szCs w:val="28"/>
          <w:lang w:val="en-US"/>
        </w:rPr>
        <w:t>доступа</w:t>
      </w:r>
      <w:r w:rsidRPr="00810145">
        <w:rPr>
          <w:rFonts w:ascii="Times New Roman" w:eastAsia="Times New Roman" w:hAnsi="Times New Roman" w:cs="Times New Roman"/>
          <w:sz w:val="28"/>
          <w:szCs w:val="28"/>
          <w:lang w:val="en-US"/>
        </w:rPr>
        <w:t xml:space="preserve"> :</w:t>
      </w:r>
      <w:proofErr w:type="gramEnd"/>
      <w:r w:rsidRPr="00810145">
        <w:rPr>
          <w:rFonts w:ascii="Times New Roman" w:eastAsia="Times New Roman" w:hAnsi="Times New Roman" w:cs="Times New Roman"/>
          <w:sz w:val="28"/>
          <w:szCs w:val="28"/>
          <w:lang w:val="en-US"/>
        </w:rPr>
        <w:t xml:space="preserve"> </w:t>
      </w:r>
      <w:hyperlink r:id="rId9" w:history="1">
        <w:r w:rsidRPr="00F5376B">
          <w:rPr>
            <w:rFonts w:ascii="Times New Roman" w:eastAsia="Times New Roman" w:hAnsi="Times New Roman" w:cs="Times New Roman"/>
            <w:sz w:val="28"/>
            <w:szCs w:val="28"/>
            <w:lang w:val="en-US"/>
          </w:rPr>
          <w:t>http://www.icj-cij.org/docket/files/50/5387.pdf</w:t>
        </w:r>
      </w:hyperlink>
      <w:r w:rsidRPr="00810145">
        <w:rPr>
          <w:rFonts w:ascii="Times New Roman" w:eastAsia="Times New Roman" w:hAnsi="Times New Roman" w:cs="Times New Roman"/>
          <w:sz w:val="28"/>
          <w:szCs w:val="28"/>
          <w:lang w:val="en-US"/>
        </w:rPr>
        <w:t xml:space="preserve">. </w:t>
      </w:r>
    </w:p>
    <w:p w:rsidR="00333473" w:rsidRPr="00F5376B" w:rsidRDefault="009A72DC" w:rsidP="00F5376B">
      <w:pPr>
        <w:pStyle w:val="ae"/>
        <w:ind w:left="0"/>
        <w:jc w:val="both"/>
        <w:rPr>
          <w:rFonts w:ascii="Times New Roman" w:eastAsia="Times New Roman" w:hAnsi="Times New Roman" w:cs="Times New Roman"/>
          <w:b/>
          <w:sz w:val="28"/>
          <w:szCs w:val="28"/>
        </w:rPr>
      </w:pPr>
      <w:r w:rsidRPr="00F5376B">
        <w:rPr>
          <w:rFonts w:ascii="Times New Roman" w:hAnsi="Times New Roman" w:cs="Times New Roman"/>
          <w:b/>
          <w:sz w:val="28"/>
          <w:szCs w:val="28"/>
        </w:rPr>
        <w:t>Акты Международного центра по урегулированию инвестиционных споров</w:t>
      </w:r>
    </w:p>
    <w:p w:rsidR="0034224A" w:rsidRPr="00810145" w:rsidRDefault="0034224A" w:rsidP="00F5376B">
      <w:pPr>
        <w:pStyle w:val="ae"/>
        <w:numPr>
          <w:ilvl w:val="0"/>
          <w:numId w:val="37"/>
        </w:numPr>
        <w:ind w:left="0" w:firstLine="0"/>
        <w:jc w:val="both"/>
        <w:rPr>
          <w:rFonts w:ascii="Times New Roman" w:eastAsia="Times New Roman" w:hAnsi="Times New Roman" w:cs="Times New Roman"/>
          <w:sz w:val="28"/>
          <w:szCs w:val="28"/>
          <w:lang w:val="en-US"/>
        </w:rPr>
      </w:pPr>
      <w:r w:rsidRPr="00810145">
        <w:rPr>
          <w:rFonts w:ascii="Times New Roman" w:eastAsia="Times New Roman" w:hAnsi="Times New Roman" w:cs="Times New Roman"/>
          <w:sz w:val="28"/>
          <w:szCs w:val="28"/>
          <w:lang w:val="en-US"/>
        </w:rPr>
        <w:t>Cable Television of Nevis, Ltd. v. Federation of St. Kitts and Nevis [Electronic resource</w:t>
      </w:r>
      <w:proofErr w:type="gramStart"/>
      <w:r w:rsidRPr="00810145">
        <w:rPr>
          <w:rFonts w:ascii="Times New Roman" w:eastAsia="Times New Roman" w:hAnsi="Times New Roman" w:cs="Times New Roman"/>
          <w:sz w:val="28"/>
          <w:szCs w:val="28"/>
          <w:lang w:val="en-US"/>
        </w:rPr>
        <w:t>] :</w:t>
      </w:r>
      <w:proofErr w:type="gramEnd"/>
      <w:r w:rsidRPr="00810145">
        <w:rPr>
          <w:rFonts w:ascii="Times New Roman" w:eastAsia="Times New Roman" w:hAnsi="Times New Roman" w:cs="Times New Roman"/>
          <w:sz w:val="28"/>
          <w:szCs w:val="28"/>
          <w:lang w:val="en-US"/>
        </w:rPr>
        <w:t xml:space="preserve"> ICSID  Case No. ARB/03/24 // International Centre for Settlement of Investment Disputes official website. </w:t>
      </w:r>
      <w:proofErr w:type="gramStart"/>
      <w:r w:rsidRPr="00810145">
        <w:rPr>
          <w:rFonts w:ascii="Times New Roman" w:eastAsia="Times New Roman" w:hAnsi="Times New Roman" w:cs="Times New Roman"/>
          <w:sz w:val="28"/>
          <w:szCs w:val="28"/>
          <w:lang w:val="en-US"/>
        </w:rPr>
        <w:t>URL :</w:t>
      </w:r>
      <w:proofErr w:type="gramEnd"/>
      <w:r w:rsidRPr="00810145">
        <w:rPr>
          <w:rFonts w:ascii="Times New Roman" w:eastAsia="Times New Roman" w:hAnsi="Times New Roman" w:cs="Times New Roman"/>
          <w:sz w:val="28"/>
          <w:szCs w:val="28"/>
          <w:lang w:val="en-US"/>
        </w:rPr>
        <w:t xml:space="preserve"> https://icsid.worldbank.org/en/Pages/cases/casedetail.aspx?CaseNo=ARB/03/24 </w:t>
      </w:r>
    </w:p>
    <w:p w:rsidR="009A72DC" w:rsidRPr="00810145" w:rsidRDefault="009A72DC" w:rsidP="00F5376B">
      <w:pPr>
        <w:pStyle w:val="ae"/>
        <w:numPr>
          <w:ilvl w:val="0"/>
          <w:numId w:val="37"/>
        </w:numPr>
        <w:ind w:left="0" w:firstLine="0"/>
        <w:jc w:val="both"/>
        <w:rPr>
          <w:rFonts w:ascii="Times New Roman" w:eastAsia="Times New Roman" w:hAnsi="Times New Roman" w:cs="Times New Roman"/>
          <w:sz w:val="28"/>
          <w:szCs w:val="28"/>
          <w:lang w:val="en-US"/>
        </w:rPr>
      </w:pPr>
      <w:r w:rsidRPr="00810145">
        <w:rPr>
          <w:rFonts w:ascii="Times New Roman" w:eastAsia="Times New Roman" w:hAnsi="Times New Roman" w:cs="Times New Roman"/>
          <w:sz w:val="28"/>
          <w:szCs w:val="28"/>
          <w:lang w:val="en-US"/>
        </w:rPr>
        <w:t>CME Czech Republic B.V. (The Netherlands) vs. The Czech Republic [Electronic resource</w:t>
      </w:r>
      <w:proofErr w:type="gramStart"/>
      <w:r w:rsidRPr="00810145">
        <w:rPr>
          <w:rFonts w:ascii="Times New Roman" w:eastAsia="Times New Roman" w:hAnsi="Times New Roman" w:cs="Times New Roman"/>
          <w:sz w:val="28"/>
          <w:szCs w:val="28"/>
          <w:lang w:val="en-US"/>
        </w:rPr>
        <w:t>] :</w:t>
      </w:r>
      <w:proofErr w:type="gramEnd"/>
      <w:r w:rsidRPr="00810145">
        <w:rPr>
          <w:rFonts w:ascii="Times New Roman" w:eastAsia="Times New Roman" w:hAnsi="Times New Roman" w:cs="Times New Roman"/>
          <w:sz w:val="28"/>
          <w:szCs w:val="28"/>
          <w:lang w:val="en-US"/>
        </w:rPr>
        <w:t xml:space="preserve"> UNCITRAL Arbitration Proceedings : Final Award // UNCTAD Division on Investment and Enterprise : [</w:t>
      </w:r>
      <w:proofErr w:type="spellStart"/>
      <w:r w:rsidRPr="00810145">
        <w:rPr>
          <w:rFonts w:ascii="Times New Roman" w:eastAsia="Times New Roman" w:hAnsi="Times New Roman" w:cs="Times New Roman"/>
          <w:sz w:val="28"/>
          <w:szCs w:val="28"/>
          <w:lang w:val="en-US"/>
        </w:rPr>
        <w:t>сайт</w:t>
      </w:r>
      <w:proofErr w:type="spellEnd"/>
      <w:r w:rsidRPr="00810145">
        <w:rPr>
          <w:rFonts w:ascii="Times New Roman" w:eastAsia="Times New Roman" w:hAnsi="Times New Roman" w:cs="Times New Roman"/>
          <w:sz w:val="28"/>
          <w:szCs w:val="28"/>
          <w:lang w:val="en-US"/>
        </w:rPr>
        <w:t xml:space="preserve">]. – </w:t>
      </w:r>
      <w:proofErr w:type="spellStart"/>
      <w:r w:rsidRPr="00810145">
        <w:rPr>
          <w:rFonts w:ascii="Times New Roman" w:eastAsia="Times New Roman" w:hAnsi="Times New Roman" w:cs="Times New Roman"/>
          <w:sz w:val="28"/>
          <w:szCs w:val="28"/>
          <w:lang w:val="en-US"/>
        </w:rPr>
        <w:t>Режим</w:t>
      </w:r>
      <w:proofErr w:type="spellEnd"/>
      <w:r w:rsidRPr="00810145">
        <w:rPr>
          <w:rFonts w:ascii="Times New Roman" w:eastAsia="Times New Roman" w:hAnsi="Times New Roman" w:cs="Times New Roman"/>
          <w:sz w:val="28"/>
          <w:szCs w:val="28"/>
          <w:lang w:val="en-US"/>
        </w:rPr>
        <w:t xml:space="preserve"> </w:t>
      </w:r>
      <w:proofErr w:type="spellStart"/>
      <w:proofErr w:type="gramStart"/>
      <w:r w:rsidRPr="00810145">
        <w:rPr>
          <w:rFonts w:ascii="Times New Roman" w:eastAsia="Times New Roman" w:hAnsi="Times New Roman" w:cs="Times New Roman"/>
          <w:sz w:val="28"/>
          <w:szCs w:val="28"/>
          <w:lang w:val="en-US"/>
        </w:rPr>
        <w:t>доступа</w:t>
      </w:r>
      <w:proofErr w:type="spellEnd"/>
      <w:r w:rsidRPr="00810145">
        <w:rPr>
          <w:rFonts w:ascii="Times New Roman" w:eastAsia="Times New Roman" w:hAnsi="Times New Roman" w:cs="Times New Roman"/>
          <w:sz w:val="28"/>
          <w:szCs w:val="28"/>
          <w:lang w:val="en-US"/>
        </w:rPr>
        <w:t xml:space="preserve"> :</w:t>
      </w:r>
      <w:proofErr w:type="gramEnd"/>
      <w:r w:rsidRPr="00810145">
        <w:rPr>
          <w:rFonts w:ascii="Times New Roman" w:eastAsia="Times New Roman" w:hAnsi="Times New Roman" w:cs="Times New Roman"/>
          <w:sz w:val="28"/>
          <w:szCs w:val="28"/>
          <w:lang w:val="en-US"/>
        </w:rPr>
        <w:t xml:space="preserve"> http://investmentpolicyhub.unctad.org/ISDS/Details/52.</w:t>
      </w:r>
    </w:p>
    <w:p w:rsidR="009A72DC" w:rsidRPr="00810145" w:rsidRDefault="009A72DC" w:rsidP="00F5376B">
      <w:pPr>
        <w:pStyle w:val="ae"/>
        <w:numPr>
          <w:ilvl w:val="0"/>
          <w:numId w:val="37"/>
        </w:numPr>
        <w:ind w:left="0" w:firstLine="0"/>
        <w:jc w:val="both"/>
        <w:rPr>
          <w:rFonts w:ascii="Times New Roman" w:eastAsia="Times New Roman" w:hAnsi="Times New Roman" w:cs="Times New Roman"/>
          <w:sz w:val="28"/>
          <w:szCs w:val="28"/>
          <w:lang w:val="en-US"/>
        </w:rPr>
      </w:pPr>
      <w:r w:rsidRPr="00810145">
        <w:rPr>
          <w:rFonts w:ascii="Times New Roman" w:eastAsia="Times New Roman" w:hAnsi="Times New Roman" w:cs="Times New Roman"/>
          <w:sz w:val="28"/>
          <w:szCs w:val="28"/>
          <w:lang w:val="en-US"/>
        </w:rPr>
        <w:lastRenderedPageBreak/>
        <w:t>CMS Gas Transmission Company v. Argentine Republic [Electronic resource</w:t>
      </w:r>
      <w:proofErr w:type="gramStart"/>
      <w:r w:rsidRPr="00810145">
        <w:rPr>
          <w:rFonts w:ascii="Times New Roman" w:eastAsia="Times New Roman" w:hAnsi="Times New Roman" w:cs="Times New Roman"/>
          <w:sz w:val="28"/>
          <w:szCs w:val="28"/>
          <w:lang w:val="en-US"/>
        </w:rPr>
        <w:t>] :</w:t>
      </w:r>
      <w:proofErr w:type="gramEnd"/>
      <w:r w:rsidRPr="00810145">
        <w:rPr>
          <w:rFonts w:ascii="Times New Roman" w:eastAsia="Times New Roman" w:hAnsi="Times New Roman" w:cs="Times New Roman"/>
          <w:sz w:val="28"/>
          <w:szCs w:val="28"/>
          <w:lang w:val="en-US"/>
        </w:rPr>
        <w:t xml:space="preserve"> ICSID Case No. ARB/01/8 // International Centre for Settlement of Investment Disputes official website : [</w:t>
      </w:r>
      <w:proofErr w:type="spellStart"/>
      <w:r w:rsidRPr="00810145">
        <w:rPr>
          <w:rFonts w:ascii="Times New Roman" w:eastAsia="Times New Roman" w:hAnsi="Times New Roman" w:cs="Times New Roman"/>
          <w:sz w:val="28"/>
          <w:szCs w:val="28"/>
          <w:lang w:val="en-US"/>
        </w:rPr>
        <w:t>сайт</w:t>
      </w:r>
      <w:proofErr w:type="spellEnd"/>
      <w:r w:rsidRPr="00810145">
        <w:rPr>
          <w:rFonts w:ascii="Times New Roman" w:eastAsia="Times New Roman" w:hAnsi="Times New Roman" w:cs="Times New Roman"/>
          <w:sz w:val="28"/>
          <w:szCs w:val="28"/>
          <w:lang w:val="en-US"/>
        </w:rPr>
        <w:t xml:space="preserve">]. – </w:t>
      </w:r>
      <w:proofErr w:type="spellStart"/>
      <w:r w:rsidRPr="00810145">
        <w:rPr>
          <w:rFonts w:ascii="Times New Roman" w:eastAsia="Times New Roman" w:hAnsi="Times New Roman" w:cs="Times New Roman"/>
          <w:sz w:val="28"/>
          <w:szCs w:val="28"/>
          <w:lang w:val="en-US"/>
        </w:rPr>
        <w:t>Режим</w:t>
      </w:r>
      <w:proofErr w:type="spellEnd"/>
      <w:r w:rsidRPr="00810145">
        <w:rPr>
          <w:rFonts w:ascii="Times New Roman" w:eastAsia="Times New Roman" w:hAnsi="Times New Roman" w:cs="Times New Roman"/>
          <w:sz w:val="28"/>
          <w:szCs w:val="28"/>
          <w:lang w:val="en-US"/>
        </w:rPr>
        <w:t xml:space="preserve"> </w:t>
      </w:r>
      <w:proofErr w:type="spellStart"/>
      <w:proofErr w:type="gramStart"/>
      <w:r w:rsidRPr="00810145">
        <w:rPr>
          <w:rFonts w:ascii="Times New Roman" w:eastAsia="Times New Roman" w:hAnsi="Times New Roman" w:cs="Times New Roman"/>
          <w:sz w:val="28"/>
          <w:szCs w:val="28"/>
          <w:lang w:val="en-US"/>
        </w:rPr>
        <w:t>доступа</w:t>
      </w:r>
      <w:proofErr w:type="spellEnd"/>
      <w:r w:rsidRPr="00810145">
        <w:rPr>
          <w:rFonts w:ascii="Times New Roman" w:eastAsia="Times New Roman" w:hAnsi="Times New Roman" w:cs="Times New Roman"/>
          <w:sz w:val="28"/>
          <w:szCs w:val="28"/>
          <w:lang w:val="en-US"/>
        </w:rPr>
        <w:t xml:space="preserve"> :</w:t>
      </w:r>
      <w:proofErr w:type="gramEnd"/>
      <w:r w:rsidRPr="00810145">
        <w:rPr>
          <w:rFonts w:ascii="Times New Roman" w:eastAsia="Times New Roman" w:hAnsi="Times New Roman" w:cs="Times New Roman"/>
          <w:sz w:val="28"/>
          <w:szCs w:val="28"/>
          <w:lang w:val="en-US"/>
        </w:rPr>
        <w:t xml:space="preserve"> https://icsid.worldbank.org/en/Pages/cases/casedetail.aspx?CaseNo=ARB%2f01%2f8.</w:t>
      </w:r>
    </w:p>
    <w:p w:rsidR="001B5D0F" w:rsidRPr="00810145" w:rsidRDefault="009A72DC" w:rsidP="00F5376B">
      <w:pPr>
        <w:pStyle w:val="ae"/>
        <w:numPr>
          <w:ilvl w:val="0"/>
          <w:numId w:val="37"/>
        </w:numPr>
        <w:ind w:left="0" w:firstLine="0"/>
        <w:jc w:val="both"/>
        <w:rPr>
          <w:rFonts w:ascii="Times New Roman" w:hAnsi="Times New Roman" w:cs="Times New Roman"/>
          <w:sz w:val="28"/>
          <w:szCs w:val="28"/>
          <w:lang w:val="en-US"/>
        </w:rPr>
      </w:pPr>
      <w:proofErr w:type="spellStart"/>
      <w:r w:rsidRPr="00810145">
        <w:rPr>
          <w:rFonts w:ascii="Times New Roman" w:eastAsia="Times New Roman" w:hAnsi="Times New Roman" w:cs="Times New Roman"/>
          <w:sz w:val="28"/>
          <w:szCs w:val="28"/>
          <w:lang w:val="en-US"/>
        </w:rPr>
        <w:t>Compañía</w:t>
      </w:r>
      <w:proofErr w:type="spellEnd"/>
      <w:r w:rsidRPr="00810145">
        <w:rPr>
          <w:rFonts w:ascii="Times New Roman" w:eastAsia="Times New Roman" w:hAnsi="Times New Roman" w:cs="Times New Roman"/>
          <w:sz w:val="28"/>
          <w:szCs w:val="28"/>
          <w:lang w:val="en-US"/>
        </w:rPr>
        <w:t xml:space="preserve"> de </w:t>
      </w:r>
      <w:proofErr w:type="spellStart"/>
      <w:r w:rsidRPr="00810145">
        <w:rPr>
          <w:rFonts w:ascii="Times New Roman" w:eastAsia="Times New Roman" w:hAnsi="Times New Roman" w:cs="Times New Roman"/>
          <w:sz w:val="28"/>
          <w:szCs w:val="28"/>
          <w:lang w:val="en-US"/>
        </w:rPr>
        <w:t>Aguas</w:t>
      </w:r>
      <w:proofErr w:type="spellEnd"/>
      <w:r w:rsidRPr="00810145">
        <w:rPr>
          <w:rFonts w:ascii="Times New Roman" w:eastAsia="Times New Roman" w:hAnsi="Times New Roman" w:cs="Times New Roman"/>
          <w:sz w:val="28"/>
          <w:szCs w:val="28"/>
          <w:lang w:val="en-US"/>
        </w:rPr>
        <w:t xml:space="preserve"> del </w:t>
      </w:r>
      <w:proofErr w:type="spellStart"/>
      <w:r w:rsidRPr="00810145">
        <w:rPr>
          <w:rFonts w:ascii="Times New Roman" w:eastAsia="Times New Roman" w:hAnsi="Times New Roman" w:cs="Times New Roman"/>
          <w:sz w:val="28"/>
          <w:szCs w:val="28"/>
          <w:lang w:val="en-US"/>
        </w:rPr>
        <w:t>Aconquija</w:t>
      </w:r>
      <w:proofErr w:type="spellEnd"/>
      <w:r w:rsidRPr="00810145">
        <w:rPr>
          <w:rFonts w:ascii="Times New Roman" w:eastAsia="Times New Roman" w:hAnsi="Times New Roman" w:cs="Times New Roman"/>
          <w:sz w:val="28"/>
          <w:szCs w:val="28"/>
          <w:lang w:val="en-US"/>
        </w:rPr>
        <w:t xml:space="preserve"> S.A. and Vivendi Universal S.A. v. Argentine Republic [Electronic resource</w:t>
      </w:r>
      <w:proofErr w:type="gramStart"/>
      <w:r w:rsidRPr="00810145">
        <w:rPr>
          <w:rFonts w:ascii="Times New Roman" w:eastAsia="Times New Roman" w:hAnsi="Times New Roman" w:cs="Times New Roman"/>
          <w:sz w:val="28"/>
          <w:szCs w:val="28"/>
          <w:lang w:val="en-US"/>
        </w:rPr>
        <w:t>] :</w:t>
      </w:r>
      <w:proofErr w:type="gramEnd"/>
      <w:r w:rsidRPr="00810145">
        <w:rPr>
          <w:rFonts w:ascii="Times New Roman" w:eastAsia="Times New Roman" w:hAnsi="Times New Roman" w:cs="Times New Roman"/>
          <w:sz w:val="28"/>
          <w:szCs w:val="28"/>
          <w:lang w:val="en-US"/>
        </w:rPr>
        <w:t xml:space="preserve"> ICSID Case No. ARB/97/3 // International Centre for Settlement of Investment Disputes official website : [</w:t>
      </w:r>
      <w:proofErr w:type="spellStart"/>
      <w:r w:rsidRPr="00810145">
        <w:rPr>
          <w:rFonts w:ascii="Times New Roman" w:eastAsia="Times New Roman" w:hAnsi="Times New Roman" w:cs="Times New Roman"/>
          <w:sz w:val="28"/>
          <w:szCs w:val="28"/>
          <w:lang w:val="en-US"/>
        </w:rPr>
        <w:t>сайт</w:t>
      </w:r>
      <w:proofErr w:type="spellEnd"/>
      <w:r w:rsidRPr="00810145">
        <w:rPr>
          <w:rFonts w:ascii="Times New Roman" w:eastAsia="Times New Roman" w:hAnsi="Times New Roman" w:cs="Times New Roman"/>
          <w:sz w:val="28"/>
          <w:szCs w:val="28"/>
          <w:lang w:val="en-US"/>
        </w:rPr>
        <w:t xml:space="preserve">]. – </w:t>
      </w:r>
      <w:proofErr w:type="spellStart"/>
      <w:r w:rsidRPr="00810145">
        <w:rPr>
          <w:rFonts w:ascii="Times New Roman" w:eastAsia="Times New Roman" w:hAnsi="Times New Roman" w:cs="Times New Roman"/>
          <w:sz w:val="28"/>
          <w:szCs w:val="28"/>
          <w:lang w:val="en-US"/>
        </w:rPr>
        <w:t>Режим</w:t>
      </w:r>
      <w:proofErr w:type="spellEnd"/>
      <w:r w:rsidRPr="00810145">
        <w:rPr>
          <w:rFonts w:ascii="Times New Roman" w:eastAsia="Times New Roman" w:hAnsi="Times New Roman" w:cs="Times New Roman"/>
          <w:sz w:val="28"/>
          <w:szCs w:val="28"/>
          <w:lang w:val="en-US"/>
        </w:rPr>
        <w:t xml:space="preserve"> </w:t>
      </w:r>
      <w:proofErr w:type="spellStart"/>
      <w:proofErr w:type="gramStart"/>
      <w:r w:rsidRPr="00810145">
        <w:rPr>
          <w:rFonts w:ascii="Times New Roman" w:eastAsia="Times New Roman" w:hAnsi="Times New Roman" w:cs="Times New Roman"/>
          <w:sz w:val="28"/>
          <w:szCs w:val="28"/>
          <w:lang w:val="en-US"/>
        </w:rPr>
        <w:t>доступа</w:t>
      </w:r>
      <w:proofErr w:type="spellEnd"/>
      <w:r w:rsidRPr="00810145">
        <w:rPr>
          <w:rFonts w:ascii="Times New Roman" w:eastAsia="Times New Roman" w:hAnsi="Times New Roman" w:cs="Times New Roman"/>
          <w:sz w:val="28"/>
          <w:szCs w:val="28"/>
          <w:lang w:val="en-US"/>
        </w:rPr>
        <w:t xml:space="preserve"> :</w:t>
      </w:r>
      <w:proofErr w:type="gramEnd"/>
      <w:r w:rsidRPr="00810145">
        <w:rPr>
          <w:rFonts w:ascii="Times New Roman" w:eastAsia="Times New Roman" w:hAnsi="Times New Roman" w:cs="Times New Roman"/>
          <w:sz w:val="28"/>
          <w:szCs w:val="28"/>
          <w:lang w:val="en-US"/>
        </w:rPr>
        <w:t xml:space="preserve"> https://icsid.worldbank.org/en/Pages/cases/casedetail.aspx?CaseNo=ARB%2f97%2f3</w:t>
      </w:r>
      <w:r w:rsidR="00797A2B" w:rsidRPr="00810145">
        <w:rPr>
          <w:rFonts w:ascii="Times New Roman" w:hAnsi="Times New Roman" w:cs="Times New Roman"/>
          <w:sz w:val="28"/>
          <w:szCs w:val="28"/>
          <w:lang w:val="en-US"/>
        </w:rPr>
        <w:t xml:space="preserve">  </w:t>
      </w:r>
    </w:p>
    <w:p w:rsidR="001B5D0F" w:rsidRPr="00810145" w:rsidRDefault="001B5D0F" w:rsidP="00F5376B">
      <w:pPr>
        <w:pStyle w:val="ae"/>
        <w:numPr>
          <w:ilvl w:val="0"/>
          <w:numId w:val="37"/>
        </w:numPr>
        <w:ind w:left="0" w:firstLine="0"/>
        <w:jc w:val="both"/>
        <w:rPr>
          <w:rFonts w:ascii="Times New Roman" w:hAnsi="Times New Roman" w:cs="Times New Roman"/>
          <w:sz w:val="28"/>
          <w:szCs w:val="28"/>
          <w:lang w:val="en-US"/>
        </w:rPr>
      </w:pPr>
      <w:r w:rsidRPr="00810145">
        <w:rPr>
          <w:rFonts w:ascii="Times New Roman" w:eastAsia="Times New Roman" w:hAnsi="Times New Roman" w:cs="Times New Roman"/>
          <w:sz w:val="28"/>
          <w:szCs w:val="28"/>
          <w:lang w:val="en-US"/>
        </w:rPr>
        <w:t>Enron Creditors Recovery Corporation (formerly Enron Corporation) and Ponderosa Assets, L.P. v. Argentine Republic [Electronic resource</w:t>
      </w:r>
      <w:proofErr w:type="gramStart"/>
      <w:r w:rsidRPr="00810145">
        <w:rPr>
          <w:rFonts w:ascii="Times New Roman" w:eastAsia="Times New Roman" w:hAnsi="Times New Roman" w:cs="Times New Roman"/>
          <w:sz w:val="28"/>
          <w:szCs w:val="28"/>
          <w:lang w:val="en-US"/>
        </w:rPr>
        <w:t>] :</w:t>
      </w:r>
      <w:proofErr w:type="gramEnd"/>
      <w:r w:rsidRPr="00810145">
        <w:rPr>
          <w:rFonts w:ascii="Times New Roman" w:eastAsia="Times New Roman" w:hAnsi="Times New Roman" w:cs="Times New Roman"/>
          <w:sz w:val="28"/>
          <w:szCs w:val="28"/>
          <w:lang w:val="en-US"/>
        </w:rPr>
        <w:t xml:space="preserve"> ICSID Case No. ARB/01/3 // International Centre for Settlement of Investment Disputes official website : [</w:t>
      </w:r>
      <w:proofErr w:type="spellStart"/>
      <w:r w:rsidRPr="00810145">
        <w:rPr>
          <w:rFonts w:ascii="Times New Roman" w:eastAsia="Times New Roman" w:hAnsi="Times New Roman" w:cs="Times New Roman"/>
          <w:sz w:val="28"/>
          <w:szCs w:val="28"/>
          <w:lang w:val="en-US"/>
        </w:rPr>
        <w:t>сайт</w:t>
      </w:r>
      <w:proofErr w:type="spellEnd"/>
      <w:r w:rsidRPr="00810145">
        <w:rPr>
          <w:rFonts w:ascii="Times New Roman" w:eastAsia="Times New Roman" w:hAnsi="Times New Roman" w:cs="Times New Roman"/>
          <w:sz w:val="28"/>
          <w:szCs w:val="28"/>
          <w:lang w:val="en-US"/>
        </w:rPr>
        <w:t xml:space="preserve">]. – </w:t>
      </w:r>
      <w:proofErr w:type="spellStart"/>
      <w:r w:rsidRPr="00810145">
        <w:rPr>
          <w:rFonts w:ascii="Times New Roman" w:eastAsia="Times New Roman" w:hAnsi="Times New Roman" w:cs="Times New Roman"/>
          <w:sz w:val="28"/>
          <w:szCs w:val="28"/>
          <w:lang w:val="en-US"/>
        </w:rPr>
        <w:t>Режим</w:t>
      </w:r>
      <w:proofErr w:type="spellEnd"/>
      <w:r w:rsidRPr="00810145">
        <w:rPr>
          <w:rFonts w:ascii="Times New Roman" w:eastAsia="Times New Roman" w:hAnsi="Times New Roman" w:cs="Times New Roman"/>
          <w:sz w:val="28"/>
          <w:szCs w:val="28"/>
          <w:lang w:val="en-US"/>
        </w:rPr>
        <w:t xml:space="preserve"> </w:t>
      </w:r>
      <w:proofErr w:type="spellStart"/>
      <w:proofErr w:type="gramStart"/>
      <w:r w:rsidRPr="00810145">
        <w:rPr>
          <w:rFonts w:ascii="Times New Roman" w:eastAsia="Times New Roman" w:hAnsi="Times New Roman" w:cs="Times New Roman"/>
          <w:sz w:val="28"/>
          <w:szCs w:val="28"/>
          <w:lang w:val="en-US"/>
        </w:rPr>
        <w:t>доступа</w:t>
      </w:r>
      <w:proofErr w:type="spellEnd"/>
      <w:r w:rsidRPr="00810145">
        <w:rPr>
          <w:rFonts w:ascii="Times New Roman" w:eastAsia="Times New Roman" w:hAnsi="Times New Roman" w:cs="Times New Roman"/>
          <w:sz w:val="28"/>
          <w:szCs w:val="28"/>
          <w:lang w:val="en-US"/>
        </w:rPr>
        <w:t xml:space="preserve"> :</w:t>
      </w:r>
      <w:proofErr w:type="gramEnd"/>
      <w:r w:rsidRPr="00810145">
        <w:rPr>
          <w:rFonts w:ascii="Times New Roman" w:eastAsia="Times New Roman" w:hAnsi="Times New Roman" w:cs="Times New Roman"/>
          <w:sz w:val="28"/>
          <w:szCs w:val="28"/>
          <w:lang w:val="en-US"/>
        </w:rPr>
        <w:t xml:space="preserve"> https://icsid.worldbank.org/en/Pages/cases/casedetail.aspx?CaseNo=ARB%2f01%2f3.</w:t>
      </w:r>
    </w:p>
    <w:p w:rsidR="001B5D0F" w:rsidRPr="00810145" w:rsidRDefault="001B5D0F" w:rsidP="00F5376B">
      <w:pPr>
        <w:pStyle w:val="ae"/>
        <w:numPr>
          <w:ilvl w:val="0"/>
          <w:numId w:val="37"/>
        </w:numPr>
        <w:ind w:left="0" w:firstLine="0"/>
        <w:jc w:val="both"/>
        <w:rPr>
          <w:rFonts w:ascii="Times New Roman" w:eastAsia="Times New Roman" w:hAnsi="Times New Roman" w:cs="Times New Roman"/>
          <w:sz w:val="28"/>
          <w:szCs w:val="28"/>
          <w:lang w:val="en-US"/>
        </w:rPr>
      </w:pPr>
      <w:proofErr w:type="spellStart"/>
      <w:r w:rsidRPr="00810145">
        <w:rPr>
          <w:rFonts w:ascii="Times New Roman" w:eastAsia="Times New Roman" w:hAnsi="Times New Roman" w:cs="Times New Roman"/>
          <w:sz w:val="28"/>
          <w:szCs w:val="28"/>
          <w:lang w:val="en-US"/>
        </w:rPr>
        <w:t>Glamis</w:t>
      </w:r>
      <w:proofErr w:type="spellEnd"/>
      <w:r w:rsidRPr="00810145">
        <w:rPr>
          <w:rFonts w:ascii="Times New Roman" w:eastAsia="Times New Roman" w:hAnsi="Times New Roman" w:cs="Times New Roman"/>
          <w:sz w:val="28"/>
          <w:szCs w:val="28"/>
          <w:lang w:val="en-US"/>
        </w:rPr>
        <w:t xml:space="preserve"> Gold, Ltd. and United States of America [</w:t>
      </w:r>
      <w:proofErr w:type="spellStart"/>
      <w:r w:rsidRPr="00810145">
        <w:rPr>
          <w:rFonts w:ascii="Times New Roman" w:eastAsia="Times New Roman" w:hAnsi="Times New Roman" w:cs="Times New Roman"/>
          <w:sz w:val="28"/>
          <w:szCs w:val="28"/>
          <w:lang w:val="en-US"/>
        </w:rPr>
        <w:t>Elctronic</w:t>
      </w:r>
      <w:proofErr w:type="spellEnd"/>
      <w:r w:rsidRPr="00810145">
        <w:rPr>
          <w:rFonts w:ascii="Times New Roman" w:eastAsia="Times New Roman" w:hAnsi="Times New Roman" w:cs="Times New Roman"/>
          <w:sz w:val="28"/>
          <w:szCs w:val="28"/>
          <w:lang w:val="en-US"/>
        </w:rPr>
        <w:t xml:space="preserve"> resource</w:t>
      </w:r>
      <w:proofErr w:type="gramStart"/>
      <w:r w:rsidRPr="00810145">
        <w:rPr>
          <w:rFonts w:ascii="Times New Roman" w:eastAsia="Times New Roman" w:hAnsi="Times New Roman" w:cs="Times New Roman"/>
          <w:sz w:val="28"/>
          <w:szCs w:val="28"/>
          <w:lang w:val="en-US"/>
        </w:rPr>
        <w:t>] :</w:t>
      </w:r>
      <w:proofErr w:type="gramEnd"/>
      <w:r w:rsidRPr="00810145">
        <w:rPr>
          <w:rFonts w:ascii="Times New Roman" w:eastAsia="Times New Roman" w:hAnsi="Times New Roman" w:cs="Times New Roman"/>
          <w:sz w:val="28"/>
          <w:szCs w:val="28"/>
          <w:lang w:val="en-US"/>
        </w:rPr>
        <w:t xml:space="preserve"> Award : In accordance with the United Nations Commission on International Trade Law (UNCITRAL) Arbitration Rules // U.S. Department of State official website : [</w:t>
      </w:r>
      <w:proofErr w:type="spellStart"/>
      <w:r w:rsidRPr="00810145">
        <w:rPr>
          <w:rFonts w:ascii="Times New Roman" w:eastAsia="Times New Roman" w:hAnsi="Times New Roman" w:cs="Times New Roman"/>
          <w:sz w:val="28"/>
          <w:szCs w:val="28"/>
          <w:lang w:val="en-US"/>
        </w:rPr>
        <w:t>сайт</w:t>
      </w:r>
      <w:proofErr w:type="spellEnd"/>
      <w:r w:rsidRPr="00810145">
        <w:rPr>
          <w:rFonts w:ascii="Times New Roman" w:eastAsia="Times New Roman" w:hAnsi="Times New Roman" w:cs="Times New Roman"/>
          <w:sz w:val="28"/>
          <w:szCs w:val="28"/>
          <w:lang w:val="en-US"/>
        </w:rPr>
        <w:t xml:space="preserve">]. – </w:t>
      </w:r>
      <w:proofErr w:type="spellStart"/>
      <w:r w:rsidRPr="00810145">
        <w:rPr>
          <w:rFonts w:ascii="Times New Roman" w:eastAsia="Times New Roman" w:hAnsi="Times New Roman" w:cs="Times New Roman"/>
          <w:sz w:val="28"/>
          <w:szCs w:val="28"/>
          <w:lang w:val="en-US"/>
        </w:rPr>
        <w:t>Режим</w:t>
      </w:r>
      <w:proofErr w:type="spellEnd"/>
      <w:r w:rsidRPr="00810145">
        <w:rPr>
          <w:rFonts w:ascii="Times New Roman" w:eastAsia="Times New Roman" w:hAnsi="Times New Roman" w:cs="Times New Roman"/>
          <w:sz w:val="28"/>
          <w:szCs w:val="28"/>
          <w:lang w:val="en-US"/>
        </w:rPr>
        <w:t xml:space="preserve"> </w:t>
      </w:r>
      <w:proofErr w:type="spellStart"/>
      <w:proofErr w:type="gramStart"/>
      <w:r w:rsidRPr="00810145">
        <w:rPr>
          <w:rFonts w:ascii="Times New Roman" w:eastAsia="Times New Roman" w:hAnsi="Times New Roman" w:cs="Times New Roman"/>
          <w:sz w:val="28"/>
          <w:szCs w:val="28"/>
          <w:lang w:val="en-US"/>
        </w:rPr>
        <w:t>доступа</w:t>
      </w:r>
      <w:proofErr w:type="spellEnd"/>
      <w:r w:rsidRPr="00810145">
        <w:rPr>
          <w:rFonts w:ascii="Times New Roman" w:eastAsia="Times New Roman" w:hAnsi="Times New Roman" w:cs="Times New Roman"/>
          <w:sz w:val="28"/>
          <w:szCs w:val="28"/>
          <w:lang w:val="en-US"/>
        </w:rPr>
        <w:t xml:space="preserve"> :</w:t>
      </w:r>
      <w:proofErr w:type="gramEnd"/>
      <w:r w:rsidRPr="00810145">
        <w:rPr>
          <w:rFonts w:ascii="Times New Roman" w:eastAsia="Times New Roman" w:hAnsi="Times New Roman" w:cs="Times New Roman"/>
          <w:sz w:val="28"/>
          <w:szCs w:val="28"/>
          <w:lang w:val="en-US"/>
        </w:rPr>
        <w:t xml:space="preserve"> https://www.state.gov/documents/organization/125798.pdf.</w:t>
      </w:r>
    </w:p>
    <w:p w:rsidR="001B5D0F" w:rsidRPr="00810145" w:rsidRDefault="001B5D0F" w:rsidP="00F5376B">
      <w:pPr>
        <w:pStyle w:val="ae"/>
        <w:numPr>
          <w:ilvl w:val="0"/>
          <w:numId w:val="37"/>
        </w:numPr>
        <w:ind w:left="0" w:firstLine="0"/>
        <w:jc w:val="both"/>
        <w:rPr>
          <w:rFonts w:ascii="Times New Roman" w:eastAsia="Times New Roman" w:hAnsi="Times New Roman" w:cs="Times New Roman"/>
          <w:sz w:val="28"/>
          <w:szCs w:val="28"/>
          <w:lang w:val="en-US"/>
        </w:rPr>
      </w:pPr>
      <w:r w:rsidRPr="00810145">
        <w:rPr>
          <w:rFonts w:ascii="Times New Roman" w:eastAsia="Times New Roman" w:hAnsi="Times New Roman" w:cs="Times New Roman"/>
          <w:sz w:val="28"/>
          <w:szCs w:val="28"/>
          <w:lang w:val="en-US"/>
        </w:rPr>
        <w:t>Metalclad Corporation v. United Mexican States [Electronic resource</w:t>
      </w:r>
      <w:proofErr w:type="gramStart"/>
      <w:r w:rsidRPr="00810145">
        <w:rPr>
          <w:rFonts w:ascii="Times New Roman" w:eastAsia="Times New Roman" w:hAnsi="Times New Roman" w:cs="Times New Roman"/>
          <w:sz w:val="28"/>
          <w:szCs w:val="28"/>
          <w:lang w:val="en-US"/>
        </w:rPr>
        <w:t>] :</w:t>
      </w:r>
      <w:proofErr w:type="gramEnd"/>
      <w:r w:rsidRPr="00810145">
        <w:rPr>
          <w:rFonts w:ascii="Times New Roman" w:eastAsia="Times New Roman" w:hAnsi="Times New Roman" w:cs="Times New Roman"/>
          <w:sz w:val="28"/>
          <w:szCs w:val="28"/>
          <w:lang w:val="en-US"/>
        </w:rPr>
        <w:t xml:space="preserve"> ICSID Case No. ARB(AF)/97/1 // International Centre for Settlement of Investment Disputes official website : [</w:t>
      </w:r>
      <w:proofErr w:type="spellStart"/>
      <w:r w:rsidRPr="00810145">
        <w:rPr>
          <w:rFonts w:ascii="Times New Roman" w:eastAsia="Times New Roman" w:hAnsi="Times New Roman" w:cs="Times New Roman"/>
          <w:sz w:val="28"/>
          <w:szCs w:val="28"/>
          <w:lang w:val="en-US"/>
        </w:rPr>
        <w:t>сайт</w:t>
      </w:r>
      <w:proofErr w:type="spellEnd"/>
      <w:r w:rsidRPr="00810145">
        <w:rPr>
          <w:rFonts w:ascii="Times New Roman" w:eastAsia="Times New Roman" w:hAnsi="Times New Roman" w:cs="Times New Roman"/>
          <w:sz w:val="28"/>
          <w:szCs w:val="28"/>
          <w:lang w:val="en-US"/>
        </w:rPr>
        <w:t xml:space="preserve">]. – </w:t>
      </w:r>
      <w:proofErr w:type="spellStart"/>
      <w:r w:rsidRPr="00810145">
        <w:rPr>
          <w:rFonts w:ascii="Times New Roman" w:eastAsia="Times New Roman" w:hAnsi="Times New Roman" w:cs="Times New Roman"/>
          <w:sz w:val="28"/>
          <w:szCs w:val="28"/>
          <w:lang w:val="en-US"/>
        </w:rPr>
        <w:t>Режим</w:t>
      </w:r>
      <w:proofErr w:type="spellEnd"/>
      <w:r w:rsidRPr="00810145">
        <w:rPr>
          <w:rFonts w:ascii="Times New Roman" w:eastAsia="Times New Roman" w:hAnsi="Times New Roman" w:cs="Times New Roman"/>
          <w:sz w:val="28"/>
          <w:szCs w:val="28"/>
          <w:lang w:val="en-US"/>
        </w:rPr>
        <w:t xml:space="preserve"> </w:t>
      </w:r>
      <w:proofErr w:type="spellStart"/>
      <w:proofErr w:type="gramStart"/>
      <w:r w:rsidRPr="00810145">
        <w:rPr>
          <w:rFonts w:ascii="Times New Roman" w:eastAsia="Times New Roman" w:hAnsi="Times New Roman" w:cs="Times New Roman"/>
          <w:sz w:val="28"/>
          <w:szCs w:val="28"/>
          <w:lang w:val="en-US"/>
        </w:rPr>
        <w:t>доступа</w:t>
      </w:r>
      <w:proofErr w:type="spellEnd"/>
      <w:r w:rsidRPr="00810145">
        <w:rPr>
          <w:rFonts w:ascii="Times New Roman" w:eastAsia="Times New Roman" w:hAnsi="Times New Roman" w:cs="Times New Roman"/>
          <w:sz w:val="28"/>
          <w:szCs w:val="28"/>
          <w:lang w:val="en-US"/>
        </w:rPr>
        <w:t xml:space="preserve"> :</w:t>
      </w:r>
      <w:proofErr w:type="gramEnd"/>
      <w:r w:rsidRPr="00810145">
        <w:rPr>
          <w:rFonts w:ascii="Times New Roman" w:eastAsia="Times New Roman" w:hAnsi="Times New Roman" w:cs="Times New Roman"/>
          <w:sz w:val="28"/>
          <w:szCs w:val="28"/>
          <w:lang w:val="en-US"/>
        </w:rPr>
        <w:t xml:space="preserve"> https://icsid.worldbank.org/en/Pages/cases/casedetail.aspx?CaseNo=ARB(AF)%2f97%2f1.</w:t>
      </w:r>
    </w:p>
    <w:p w:rsidR="001B5D0F" w:rsidRPr="00810145" w:rsidRDefault="001B5D0F" w:rsidP="00F5376B">
      <w:pPr>
        <w:pStyle w:val="ae"/>
        <w:numPr>
          <w:ilvl w:val="0"/>
          <w:numId w:val="37"/>
        </w:numPr>
        <w:ind w:left="0" w:firstLine="0"/>
        <w:jc w:val="both"/>
        <w:rPr>
          <w:rFonts w:ascii="Times New Roman" w:eastAsia="Times New Roman" w:hAnsi="Times New Roman" w:cs="Times New Roman"/>
          <w:sz w:val="28"/>
          <w:szCs w:val="28"/>
          <w:lang w:val="en-US"/>
        </w:rPr>
      </w:pPr>
      <w:proofErr w:type="spellStart"/>
      <w:r w:rsidRPr="00810145">
        <w:rPr>
          <w:rFonts w:ascii="Times New Roman" w:eastAsia="Times New Roman" w:hAnsi="Times New Roman" w:cs="Times New Roman"/>
          <w:sz w:val="28"/>
          <w:szCs w:val="28"/>
          <w:lang w:val="en-US"/>
        </w:rPr>
        <w:t>Mondev</w:t>
      </w:r>
      <w:proofErr w:type="spellEnd"/>
      <w:r w:rsidRPr="00810145">
        <w:rPr>
          <w:rFonts w:ascii="Times New Roman" w:eastAsia="Times New Roman" w:hAnsi="Times New Roman" w:cs="Times New Roman"/>
          <w:sz w:val="28"/>
          <w:szCs w:val="28"/>
          <w:lang w:val="en-US"/>
        </w:rPr>
        <w:t xml:space="preserve"> International Ltd. v. United States of America [Electronic resource</w:t>
      </w:r>
      <w:proofErr w:type="gramStart"/>
      <w:r w:rsidRPr="00810145">
        <w:rPr>
          <w:rFonts w:ascii="Times New Roman" w:eastAsia="Times New Roman" w:hAnsi="Times New Roman" w:cs="Times New Roman"/>
          <w:sz w:val="28"/>
          <w:szCs w:val="28"/>
          <w:lang w:val="en-US"/>
        </w:rPr>
        <w:t>] :</w:t>
      </w:r>
      <w:proofErr w:type="gramEnd"/>
      <w:r w:rsidRPr="00810145">
        <w:rPr>
          <w:rFonts w:ascii="Times New Roman" w:eastAsia="Times New Roman" w:hAnsi="Times New Roman" w:cs="Times New Roman"/>
          <w:sz w:val="28"/>
          <w:szCs w:val="28"/>
          <w:lang w:val="en-US"/>
        </w:rPr>
        <w:t xml:space="preserve"> ICSID Case No. ARB(AF)/99/2 // International Centre for Settlement of Investment Disputes official website : [</w:t>
      </w:r>
      <w:proofErr w:type="spellStart"/>
      <w:r w:rsidRPr="00810145">
        <w:rPr>
          <w:rFonts w:ascii="Times New Roman" w:eastAsia="Times New Roman" w:hAnsi="Times New Roman" w:cs="Times New Roman"/>
          <w:sz w:val="28"/>
          <w:szCs w:val="28"/>
          <w:lang w:val="en-US"/>
        </w:rPr>
        <w:t>сайт</w:t>
      </w:r>
      <w:proofErr w:type="spellEnd"/>
      <w:r w:rsidRPr="00810145">
        <w:rPr>
          <w:rFonts w:ascii="Times New Roman" w:eastAsia="Times New Roman" w:hAnsi="Times New Roman" w:cs="Times New Roman"/>
          <w:sz w:val="28"/>
          <w:szCs w:val="28"/>
          <w:lang w:val="en-US"/>
        </w:rPr>
        <w:t xml:space="preserve">]. – </w:t>
      </w:r>
      <w:proofErr w:type="spellStart"/>
      <w:r w:rsidRPr="00810145">
        <w:rPr>
          <w:rFonts w:ascii="Times New Roman" w:eastAsia="Times New Roman" w:hAnsi="Times New Roman" w:cs="Times New Roman"/>
          <w:sz w:val="28"/>
          <w:szCs w:val="28"/>
          <w:lang w:val="en-US"/>
        </w:rPr>
        <w:t>Режим</w:t>
      </w:r>
      <w:proofErr w:type="spellEnd"/>
      <w:r w:rsidRPr="00810145">
        <w:rPr>
          <w:rFonts w:ascii="Times New Roman" w:eastAsia="Times New Roman" w:hAnsi="Times New Roman" w:cs="Times New Roman"/>
          <w:sz w:val="28"/>
          <w:szCs w:val="28"/>
          <w:lang w:val="en-US"/>
        </w:rPr>
        <w:t xml:space="preserve"> </w:t>
      </w:r>
      <w:proofErr w:type="spellStart"/>
      <w:proofErr w:type="gramStart"/>
      <w:r w:rsidRPr="00810145">
        <w:rPr>
          <w:rFonts w:ascii="Times New Roman" w:eastAsia="Times New Roman" w:hAnsi="Times New Roman" w:cs="Times New Roman"/>
          <w:sz w:val="28"/>
          <w:szCs w:val="28"/>
          <w:lang w:val="en-US"/>
        </w:rPr>
        <w:t>доступа</w:t>
      </w:r>
      <w:proofErr w:type="spellEnd"/>
      <w:r w:rsidRPr="00810145">
        <w:rPr>
          <w:rFonts w:ascii="Times New Roman" w:eastAsia="Times New Roman" w:hAnsi="Times New Roman" w:cs="Times New Roman"/>
          <w:sz w:val="28"/>
          <w:szCs w:val="28"/>
          <w:lang w:val="en-US"/>
        </w:rPr>
        <w:t xml:space="preserve"> :</w:t>
      </w:r>
      <w:proofErr w:type="gramEnd"/>
      <w:r w:rsidRPr="00810145">
        <w:rPr>
          <w:rFonts w:ascii="Times New Roman" w:eastAsia="Times New Roman" w:hAnsi="Times New Roman" w:cs="Times New Roman"/>
          <w:sz w:val="28"/>
          <w:szCs w:val="28"/>
          <w:lang w:val="en-US"/>
        </w:rPr>
        <w:t xml:space="preserve"> https://icsid.worldbank.org/en/Pages/cases/casedetail.aspx?CaseNo=ARB(AF)%2f99%2f2.</w:t>
      </w:r>
    </w:p>
    <w:p w:rsidR="001B5D0F" w:rsidRPr="00810145" w:rsidRDefault="001B5D0F" w:rsidP="00F5376B">
      <w:pPr>
        <w:pStyle w:val="ae"/>
        <w:numPr>
          <w:ilvl w:val="0"/>
          <w:numId w:val="37"/>
        </w:numPr>
        <w:ind w:left="0" w:firstLine="0"/>
        <w:jc w:val="both"/>
        <w:rPr>
          <w:rFonts w:ascii="Times New Roman" w:eastAsia="Times New Roman" w:hAnsi="Times New Roman" w:cs="Times New Roman"/>
          <w:sz w:val="28"/>
          <w:szCs w:val="28"/>
          <w:lang w:val="en-US"/>
        </w:rPr>
      </w:pPr>
      <w:r w:rsidRPr="00810145">
        <w:rPr>
          <w:rFonts w:ascii="Times New Roman" w:eastAsia="Times New Roman" w:hAnsi="Times New Roman" w:cs="Times New Roman"/>
          <w:sz w:val="28"/>
          <w:szCs w:val="28"/>
          <w:lang w:val="en-US"/>
        </w:rPr>
        <w:t>PCA Case No. AA280 [Electronic resource</w:t>
      </w:r>
      <w:proofErr w:type="gramStart"/>
      <w:r w:rsidRPr="00810145">
        <w:rPr>
          <w:rFonts w:ascii="Times New Roman" w:eastAsia="Times New Roman" w:hAnsi="Times New Roman" w:cs="Times New Roman"/>
          <w:sz w:val="28"/>
          <w:szCs w:val="28"/>
          <w:lang w:val="en-US"/>
        </w:rPr>
        <w:t>] :</w:t>
      </w:r>
      <w:proofErr w:type="gramEnd"/>
      <w:r w:rsidRPr="00810145">
        <w:rPr>
          <w:rFonts w:ascii="Times New Roman" w:eastAsia="Times New Roman" w:hAnsi="Times New Roman" w:cs="Times New Roman"/>
          <w:sz w:val="28"/>
          <w:szCs w:val="28"/>
          <w:lang w:val="en-US"/>
        </w:rPr>
        <w:t xml:space="preserve"> between </w:t>
      </w:r>
      <w:proofErr w:type="spellStart"/>
      <w:r w:rsidRPr="00810145">
        <w:rPr>
          <w:rFonts w:ascii="Times New Roman" w:eastAsia="Times New Roman" w:hAnsi="Times New Roman" w:cs="Times New Roman"/>
          <w:sz w:val="28"/>
          <w:szCs w:val="28"/>
          <w:lang w:val="en-US"/>
        </w:rPr>
        <w:t>Romak</w:t>
      </w:r>
      <w:proofErr w:type="spellEnd"/>
      <w:r w:rsidRPr="00810145">
        <w:rPr>
          <w:rFonts w:ascii="Times New Roman" w:eastAsia="Times New Roman" w:hAnsi="Times New Roman" w:cs="Times New Roman"/>
          <w:sz w:val="28"/>
          <w:szCs w:val="28"/>
          <w:lang w:val="en-US"/>
        </w:rPr>
        <w:t xml:space="preserve"> S.A. (Switzerland) and The Republic of Uzbekistan : Award // Permanent Court of Arbitration official website : [</w:t>
      </w:r>
      <w:proofErr w:type="spellStart"/>
      <w:r w:rsidRPr="00810145">
        <w:rPr>
          <w:rFonts w:ascii="Times New Roman" w:eastAsia="Times New Roman" w:hAnsi="Times New Roman" w:cs="Times New Roman"/>
          <w:sz w:val="28"/>
          <w:szCs w:val="28"/>
          <w:lang w:val="en-US"/>
        </w:rPr>
        <w:t>сайт</w:t>
      </w:r>
      <w:proofErr w:type="spellEnd"/>
      <w:r w:rsidRPr="00810145">
        <w:rPr>
          <w:rFonts w:ascii="Times New Roman" w:eastAsia="Times New Roman" w:hAnsi="Times New Roman" w:cs="Times New Roman"/>
          <w:sz w:val="28"/>
          <w:szCs w:val="28"/>
          <w:lang w:val="en-US"/>
        </w:rPr>
        <w:t xml:space="preserve">]. – </w:t>
      </w:r>
      <w:proofErr w:type="spellStart"/>
      <w:r w:rsidRPr="00810145">
        <w:rPr>
          <w:rFonts w:ascii="Times New Roman" w:eastAsia="Times New Roman" w:hAnsi="Times New Roman" w:cs="Times New Roman"/>
          <w:sz w:val="28"/>
          <w:szCs w:val="28"/>
          <w:lang w:val="en-US"/>
        </w:rPr>
        <w:t>Режим</w:t>
      </w:r>
      <w:proofErr w:type="spellEnd"/>
      <w:r w:rsidRPr="00810145">
        <w:rPr>
          <w:rFonts w:ascii="Times New Roman" w:eastAsia="Times New Roman" w:hAnsi="Times New Roman" w:cs="Times New Roman"/>
          <w:sz w:val="28"/>
          <w:szCs w:val="28"/>
          <w:lang w:val="en-US"/>
        </w:rPr>
        <w:t xml:space="preserve"> </w:t>
      </w:r>
      <w:proofErr w:type="spellStart"/>
      <w:proofErr w:type="gramStart"/>
      <w:r w:rsidRPr="00810145">
        <w:rPr>
          <w:rFonts w:ascii="Times New Roman" w:eastAsia="Times New Roman" w:hAnsi="Times New Roman" w:cs="Times New Roman"/>
          <w:sz w:val="28"/>
          <w:szCs w:val="28"/>
          <w:lang w:val="en-US"/>
        </w:rPr>
        <w:t>доступа</w:t>
      </w:r>
      <w:proofErr w:type="spellEnd"/>
      <w:r w:rsidRPr="00810145">
        <w:rPr>
          <w:rFonts w:ascii="Times New Roman" w:eastAsia="Times New Roman" w:hAnsi="Times New Roman" w:cs="Times New Roman"/>
          <w:sz w:val="28"/>
          <w:szCs w:val="28"/>
          <w:lang w:val="en-US"/>
        </w:rPr>
        <w:t xml:space="preserve"> :</w:t>
      </w:r>
      <w:proofErr w:type="gramEnd"/>
      <w:r w:rsidRPr="00810145">
        <w:rPr>
          <w:rFonts w:ascii="Times New Roman" w:eastAsia="Times New Roman" w:hAnsi="Times New Roman" w:cs="Times New Roman"/>
          <w:sz w:val="28"/>
          <w:szCs w:val="28"/>
          <w:lang w:val="en-US"/>
        </w:rPr>
        <w:t xml:space="preserve"> https://pca-cpa.org/es/cases/30.</w:t>
      </w:r>
    </w:p>
    <w:p w:rsidR="001B5D0F" w:rsidRPr="00810145" w:rsidRDefault="001B5D0F" w:rsidP="00F5376B">
      <w:pPr>
        <w:pStyle w:val="ae"/>
        <w:numPr>
          <w:ilvl w:val="0"/>
          <w:numId w:val="37"/>
        </w:numPr>
        <w:ind w:left="0" w:firstLine="0"/>
        <w:jc w:val="both"/>
        <w:rPr>
          <w:rFonts w:ascii="Times New Roman" w:eastAsia="Times New Roman" w:hAnsi="Times New Roman" w:cs="Times New Roman"/>
          <w:sz w:val="28"/>
          <w:szCs w:val="28"/>
          <w:lang w:val="en-US"/>
        </w:rPr>
      </w:pPr>
      <w:r w:rsidRPr="00810145">
        <w:rPr>
          <w:rFonts w:ascii="Times New Roman" w:eastAsia="Times New Roman" w:hAnsi="Times New Roman" w:cs="Times New Roman"/>
          <w:sz w:val="28"/>
          <w:szCs w:val="28"/>
          <w:lang w:val="en-US"/>
        </w:rPr>
        <w:t>S.D. Myers, Inc. (“SDMI”) and Government of Canada (“Canada”) [Electronic resource</w:t>
      </w:r>
      <w:proofErr w:type="gramStart"/>
      <w:r w:rsidRPr="00810145">
        <w:rPr>
          <w:rFonts w:ascii="Times New Roman" w:eastAsia="Times New Roman" w:hAnsi="Times New Roman" w:cs="Times New Roman"/>
          <w:sz w:val="28"/>
          <w:szCs w:val="28"/>
          <w:lang w:val="en-US"/>
        </w:rPr>
        <w:t>] :</w:t>
      </w:r>
      <w:proofErr w:type="gramEnd"/>
      <w:r w:rsidRPr="00810145">
        <w:rPr>
          <w:rFonts w:ascii="Times New Roman" w:eastAsia="Times New Roman" w:hAnsi="Times New Roman" w:cs="Times New Roman"/>
          <w:sz w:val="28"/>
          <w:szCs w:val="28"/>
          <w:lang w:val="en-US"/>
        </w:rPr>
        <w:t xml:space="preserve"> Final Award : Concerning The Apportionment of Costs between The Disputing Parties // United Nations Commission on International Trade Law official website : [</w:t>
      </w:r>
      <w:proofErr w:type="spellStart"/>
      <w:r w:rsidRPr="00810145">
        <w:rPr>
          <w:rFonts w:ascii="Times New Roman" w:eastAsia="Times New Roman" w:hAnsi="Times New Roman" w:cs="Times New Roman"/>
          <w:sz w:val="28"/>
          <w:szCs w:val="28"/>
          <w:lang w:val="en-US"/>
        </w:rPr>
        <w:t>сайт</w:t>
      </w:r>
      <w:proofErr w:type="spellEnd"/>
      <w:r w:rsidRPr="00810145">
        <w:rPr>
          <w:rFonts w:ascii="Times New Roman" w:eastAsia="Times New Roman" w:hAnsi="Times New Roman" w:cs="Times New Roman"/>
          <w:sz w:val="28"/>
          <w:szCs w:val="28"/>
          <w:lang w:val="en-US"/>
        </w:rPr>
        <w:t xml:space="preserve">]. – </w:t>
      </w:r>
      <w:proofErr w:type="spellStart"/>
      <w:r w:rsidRPr="00810145">
        <w:rPr>
          <w:rFonts w:ascii="Times New Roman" w:eastAsia="Times New Roman" w:hAnsi="Times New Roman" w:cs="Times New Roman"/>
          <w:sz w:val="28"/>
          <w:szCs w:val="28"/>
          <w:lang w:val="en-US"/>
        </w:rPr>
        <w:t>Режим</w:t>
      </w:r>
      <w:proofErr w:type="spellEnd"/>
      <w:r w:rsidRPr="00810145">
        <w:rPr>
          <w:rFonts w:ascii="Times New Roman" w:eastAsia="Times New Roman" w:hAnsi="Times New Roman" w:cs="Times New Roman"/>
          <w:sz w:val="28"/>
          <w:szCs w:val="28"/>
          <w:lang w:val="en-US"/>
        </w:rPr>
        <w:t xml:space="preserve"> </w:t>
      </w:r>
      <w:proofErr w:type="spellStart"/>
      <w:proofErr w:type="gramStart"/>
      <w:r w:rsidRPr="00810145">
        <w:rPr>
          <w:rFonts w:ascii="Times New Roman" w:eastAsia="Times New Roman" w:hAnsi="Times New Roman" w:cs="Times New Roman"/>
          <w:sz w:val="28"/>
          <w:szCs w:val="28"/>
          <w:lang w:val="en-US"/>
        </w:rPr>
        <w:t>доступа</w:t>
      </w:r>
      <w:proofErr w:type="spellEnd"/>
      <w:r w:rsidRPr="00810145">
        <w:rPr>
          <w:rFonts w:ascii="Times New Roman" w:eastAsia="Times New Roman" w:hAnsi="Times New Roman" w:cs="Times New Roman"/>
          <w:sz w:val="28"/>
          <w:szCs w:val="28"/>
          <w:lang w:val="en-US"/>
        </w:rPr>
        <w:t xml:space="preserve"> :</w:t>
      </w:r>
      <w:proofErr w:type="gramEnd"/>
      <w:r w:rsidRPr="00810145">
        <w:rPr>
          <w:rFonts w:ascii="Times New Roman" w:eastAsia="Times New Roman" w:hAnsi="Times New Roman" w:cs="Times New Roman"/>
          <w:sz w:val="28"/>
          <w:szCs w:val="28"/>
          <w:lang w:val="en-US"/>
        </w:rPr>
        <w:t xml:space="preserve"> </w:t>
      </w:r>
      <w:r w:rsidRPr="00810145">
        <w:rPr>
          <w:rFonts w:ascii="Times New Roman" w:eastAsia="Times New Roman" w:hAnsi="Times New Roman" w:cs="Times New Roman"/>
          <w:sz w:val="28"/>
          <w:szCs w:val="28"/>
          <w:lang w:val="en-US"/>
        </w:rPr>
        <w:lastRenderedPageBreak/>
        <w:t>http://www.uncitral.org/res/transparency-registry/registry/data/can/s_d__myers_inc_html/myers-36.pdf.</w:t>
      </w:r>
    </w:p>
    <w:p w:rsidR="001B5D0F" w:rsidRPr="00810145" w:rsidRDefault="001B5D0F" w:rsidP="00F5376B">
      <w:pPr>
        <w:pStyle w:val="ae"/>
        <w:numPr>
          <w:ilvl w:val="0"/>
          <w:numId w:val="37"/>
        </w:numPr>
        <w:ind w:left="0" w:firstLine="0"/>
        <w:jc w:val="both"/>
        <w:rPr>
          <w:rFonts w:ascii="Times New Roman" w:eastAsia="Times New Roman" w:hAnsi="Times New Roman" w:cs="Times New Roman"/>
          <w:sz w:val="28"/>
          <w:szCs w:val="28"/>
          <w:lang w:val="en-US"/>
        </w:rPr>
      </w:pPr>
      <w:proofErr w:type="spellStart"/>
      <w:r w:rsidRPr="00810145">
        <w:rPr>
          <w:rFonts w:ascii="Times New Roman" w:eastAsia="Times New Roman" w:hAnsi="Times New Roman" w:cs="Times New Roman"/>
          <w:sz w:val="28"/>
          <w:szCs w:val="28"/>
          <w:lang w:val="en-US"/>
        </w:rPr>
        <w:t>Técnicas</w:t>
      </w:r>
      <w:proofErr w:type="spellEnd"/>
      <w:r w:rsidRPr="00810145">
        <w:rPr>
          <w:rFonts w:ascii="Times New Roman" w:eastAsia="Times New Roman" w:hAnsi="Times New Roman" w:cs="Times New Roman"/>
          <w:sz w:val="28"/>
          <w:szCs w:val="28"/>
          <w:lang w:val="en-US"/>
        </w:rPr>
        <w:t xml:space="preserve"> </w:t>
      </w:r>
      <w:proofErr w:type="spellStart"/>
      <w:r w:rsidRPr="00810145">
        <w:rPr>
          <w:rFonts w:ascii="Times New Roman" w:eastAsia="Times New Roman" w:hAnsi="Times New Roman" w:cs="Times New Roman"/>
          <w:sz w:val="28"/>
          <w:szCs w:val="28"/>
          <w:lang w:val="en-US"/>
        </w:rPr>
        <w:t>Medioambientales</w:t>
      </w:r>
      <w:proofErr w:type="spellEnd"/>
      <w:r w:rsidRPr="00810145">
        <w:rPr>
          <w:rFonts w:ascii="Times New Roman" w:eastAsia="Times New Roman" w:hAnsi="Times New Roman" w:cs="Times New Roman"/>
          <w:sz w:val="28"/>
          <w:szCs w:val="28"/>
          <w:lang w:val="en-US"/>
        </w:rPr>
        <w:t xml:space="preserve"> </w:t>
      </w:r>
      <w:proofErr w:type="spellStart"/>
      <w:r w:rsidRPr="00810145">
        <w:rPr>
          <w:rFonts w:ascii="Times New Roman" w:eastAsia="Times New Roman" w:hAnsi="Times New Roman" w:cs="Times New Roman"/>
          <w:sz w:val="28"/>
          <w:szCs w:val="28"/>
          <w:lang w:val="en-US"/>
        </w:rPr>
        <w:t>Tecmed</w:t>
      </w:r>
      <w:proofErr w:type="spellEnd"/>
      <w:r w:rsidRPr="00810145">
        <w:rPr>
          <w:rFonts w:ascii="Times New Roman" w:eastAsia="Times New Roman" w:hAnsi="Times New Roman" w:cs="Times New Roman"/>
          <w:sz w:val="28"/>
          <w:szCs w:val="28"/>
          <w:lang w:val="en-US"/>
        </w:rPr>
        <w:t>, S.A. v. United Mexican States [Electronic resource</w:t>
      </w:r>
      <w:proofErr w:type="gramStart"/>
      <w:r w:rsidRPr="00810145">
        <w:rPr>
          <w:rFonts w:ascii="Times New Roman" w:eastAsia="Times New Roman" w:hAnsi="Times New Roman" w:cs="Times New Roman"/>
          <w:sz w:val="28"/>
          <w:szCs w:val="28"/>
          <w:lang w:val="en-US"/>
        </w:rPr>
        <w:t>] :</w:t>
      </w:r>
      <w:proofErr w:type="gramEnd"/>
      <w:r w:rsidRPr="00810145">
        <w:rPr>
          <w:rFonts w:ascii="Times New Roman" w:eastAsia="Times New Roman" w:hAnsi="Times New Roman" w:cs="Times New Roman"/>
          <w:sz w:val="28"/>
          <w:szCs w:val="28"/>
          <w:lang w:val="en-US"/>
        </w:rPr>
        <w:t xml:space="preserve"> ICSID Case No. ARB(AF)/00/2 // International Centre for Settlement of Investment Disputes official website : [</w:t>
      </w:r>
      <w:proofErr w:type="spellStart"/>
      <w:r w:rsidRPr="00810145">
        <w:rPr>
          <w:rFonts w:ascii="Times New Roman" w:eastAsia="Times New Roman" w:hAnsi="Times New Roman" w:cs="Times New Roman"/>
          <w:sz w:val="28"/>
          <w:szCs w:val="28"/>
          <w:lang w:val="en-US"/>
        </w:rPr>
        <w:t>сайт</w:t>
      </w:r>
      <w:proofErr w:type="spellEnd"/>
      <w:r w:rsidRPr="00810145">
        <w:rPr>
          <w:rFonts w:ascii="Times New Roman" w:eastAsia="Times New Roman" w:hAnsi="Times New Roman" w:cs="Times New Roman"/>
          <w:sz w:val="28"/>
          <w:szCs w:val="28"/>
          <w:lang w:val="en-US"/>
        </w:rPr>
        <w:t xml:space="preserve">]. – </w:t>
      </w:r>
      <w:proofErr w:type="spellStart"/>
      <w:r w:rsidRPr="00810145">
        <w:rPr>
          <w:rFonts w:ascii="Times New Roman" w:eastAsia="Times New Roman" w:hAnsi="Times New Roman" w:cs="Times New Roman"/>
          <w:sz w:val="28"/>
          <w:szCs w:val="28"/>
          <w:lang w:val="en-US"/>
        </w:rPr>
        <w:t>Режим</w:t>
      </w:r>
      <w:proofErr w:type="spellEnd"/>
      <w:r w:rsidRPr="00810145">
        <w:rPr>
          <w:rFonts w:ascii="Times New Roman" w:eastAsia="Times New Roman" w:hAnsi="Times New Roman" w:cs="Times New Roman"/>
          <w:sz w:val="28"/>
          <w:szCs w:val="28"/>
          <w:lang w:val="en-US"/>
        </w:rPr>
        <w:t xml:space="preserve"> </w:t>
      </w:r>
      <w:proofErr w:type="spellStart"/>
      <w:proofErr w:type="gramStart"/>
      <w:r w:rsidRPr="00810145">
        <w:rPr>
          <w:rFonts w:ascii="Times New Roman" w:eastAsia="Times New Roman" w:hAnsi="Times New Roman" w:cs="Times New Roman"/>
          <w:sz w:val="28"/>
          <w:szCs w:val="28"/>
          <w:lang w:val="en-US"/>
        </w:rPr>
        <w:t>доступа</w:t>
      </w:r>
      <w:proofErr w:type="spellEnd"/>
      <w:r w:rsidRPr="00810145">
        <w:rPr>
          <w:rFonts w:ascii="Times New Roman" w:eastAsia="Times New Roman" w:hAnsi="Times New Roman" w:cs="Times New Roman"/>
          <w:sz w:val="28"/>
          <w:szCs w:val="28"/>
          <w:lang w:val="en-US"/>
        </w:rPr>
        <w:t xml:space="preserve"> :</w:t>
      </w:r>
      <w:proofErr w:type="gramEnd"/>
      <w:r w:rsidRPr="00810145">
        <w:rPr>
          <w:rFonts w:ascii="Times New Roman" w:eastAsia="Times New Roman" w:hAnsi="Times New Roman" w:cs="Times New Roman"/>
          <w:sz w:val="28"/>
          <w:szCs w:val="28"/>
          <w:lang w:val="en-US"/>
        </w:rPr>
        <w:t xml:space="preserve"> https://icsid.worldbank.org/en/Pages/cases/casedetail.aspx?CaseNo=ARB(AF)%2f00%2f2.</w:t>
      </w:r>
    </w:p>
    <w:p w:rsidR="001B5D0F" w:rsidRPr="00810145" w:rsidRDefault="001B5D0F" w:rsidP="00F5376B">
      <w:pPr>
        <w:pStyle w:val="ae"/>
        <w:numPr>
          <w:ilvl w:val="0"/>
          <w:numId w:val="37"/>
        </w:numPr>
        <w:ind w:left="0" w:firstLine="0"/>
        <w:jc w:val="both"/>
        <w:rPr>
          <w:rFonts w:ascii="Times New Roman" w:eastAsia="Times New Roman" w:hAnsi="Times New Roman" w:cs="Times New Roman"/>
          <w:sz w:val="28"/>
          <w:szCs w:val="28"/>
          <w:lang w:val="en-US"/>
        </w:rPr>
      </w:pPr>
      <w:r w:rsidRPr="00810145">
        <w:rPr>
          <w:rFonts w:ascii="Times New Roman" w:eastAsia="Times New Roman" w:hAnsi="Times New Roman" w:cs="Times New Roman"/>
          <w:sz w:val="28"/>
          <w:szCs w:val="28"/>
          <w:lang w:val="en-US"/>
        </w:rPr>
        <w:t>Waste Management, Inc. v. United Mexican States [Electronic resource</w:t>
      </w:r>
      <w:proofErr w:type="gramStart"/>
      <w:r w:rsidRPr="00810145">
        <w:rPr>
          <w:rFonts w:ascii="Times New Roman" w:eastAsia="Times New Roman" w:hAnsi="Times New Roman" w:cs="Times New Roman"/>
          <w:sz w:val="28"/>
          <w:szCs w:val="28"/>
          <w:lang w:val="en-US"/>
        </w:rPr>
        <w:t>] :</w:t>
      </w:r>
      <w:proofErr w:type="gramEnd"/>
      <w:r w:rsidRPr="00810145">
        <w:rPr>
          <w:rFonts w:ascii="Times New Roman" w:eastAsia="Times New Roman" w:hAnsi="Times New Roman" w:cs="Times New Roman"/>
          <w:sz w:val="28"/>
          <w:szCs w:val="28"/>
          <w:lang w:val="en-US"/>
        </w:rPr>
        <w:t xml:space="preserve"> ICSID Case No. ARB(AF)/00/3 // International Centre for Settlement of Investment Disputes official website : [</w:t>
      </w:r>
      <w:proofErr w:type="spellStart"/>
      <w:r w:rsidRPr="00810145">
        <w:rPr>
          <w:rFonts w:ascii="Times New Roman" w:eastAsia="Times New Roman" w:hAnsi="Times New Roman" w:cs="Times New Roman"/>
          <w:sz w:val="28"/>
          <w:szCs w:val="28"/>
          <w:lang w:val="en-US"/>
        </w:rPr>
        <w:t>сайт</w:t>
      </w:r>
      <w:proofErr w:type="spellEnd"/>
      <w:r w:rsidRPr="00810145">
        <w:rPr>
          <w:rFonts w:ascii="Times New Roman" w:eastAsia="Times New Roman" w:hAnsi="Times New Roman" w:cs="Times New Roman"/>
          <w:sz w:val="28"/>
          <w:szCs w:val="28"/>
          <w:lang w:val="en-US"/>
        </w:rPr>
        <w:t xml:space="preserve">]. – </w:t>
      </w:r>
      <w:proofErr w:type="spellStart"/>
      <w:r w:rsidRPr="00810145">
        <w:rPr>
          <w:rFonts w:ascii="Times New Roman" w:eastAsia="Times New Roman" w:hAnsi="Times New Roman" w:cs="Times New Roman"/>
          <w:sz w:val="28"/>
          <w:szCs w:val="28"/>
          <w:lang w:val="en-US"/>
        </w:rPr>
        <w:t>Режим</w:t>
      </w:r>
      <w:proofErr w:type="spellEnd"/>
      <w:r w:rsidRPr="00810145">
        <w:rPr>
          <w:rFonts w:ascii="Times New Roman" w:eastAsia="Times New Roman" w:hAnsi="Times New Roman" w:cs="Times New Roman"/>
          <w:sz w:val="28"/>
          <w:szCs w:val="28"/>
          <w:lang w:val="en-US"/>
        </w:rPr>
        <w:t xml:space="preserve"> </w:t>
      </w:r>
      <w:proofErr w:type="spellStart"/>
      <w:proofErr w:type="gramStart"/>
      <w:r w:rsidRPr="00810145">
        <w:rPr>
          <w:rFonts w:ascii="Times New Roman" w:eastAsia="Times New Roman" w:hAnsi="Times New Roman" w:cs="Times New Roman"/>
          <w:sz w:val="28"/>
          <w:szCs w:val="28"/>
          <w:lang w:val="en-US"/>
        </w:rPr>
        <w:t>доступа</w:t>
      </w:r>
      <w:proofErr w:type="spellEnd"/>
      <w:r w:rsidRPr="00810145">
        <w:rPr>
          <w:rFonts w:ascii="Times New Roman" w:eastAsia="Times New Roman" w:hAnsi="Times New Roman" w:cs="Times New Roman"/>
          <w:sz w:val="28"/>
          <w:szCs w:val="28"/>
          <w:lang w:val="en-US"/>
        </w:rPr>
        <w:t xml:space="preserve"> :</w:t>
      </w:r>
      <w:proofErr w:type="gramEnd"/>
      <w:r w:rsidRPr="00810145">
        <w:rPr>
          <w:rFonts w:ascii="Times New Roman" w:eastAsia="Times New Roman" w:hAnsi="Times New Roman" w:cs="Times New Roman"/>
          <w:sz w:val="28"/>
          <w:szCs w:val="28"/>
          <w:lang w:val="en-US"/>
        </w:rPr>
        <w:t xml:space="preserve"> https://icsid.worldbank.org/en/Pages/cases/casedetail.aspx?CaseNo=ARB(AF)%2f00%2f3.</w:t>
      </w:r>
    </w:p>
    <w:p w:rsidR="001B5D0F" w:rsidRPr="007554DE" w:rsidRDefault="001B5D0F" w:rsidP="007554DE">
      <w:pPr>
        <w:pStyle w:val="ae"/>
        <w:ind w:left="0"/>
        <w:jc w:val="both"/>
        <w:rPr>
          <w:rFonts w:ascii="Times New Roman" w:hAnsi="Times New Roman" w:cs="Times New Roman"/>
          <w:b/>
          <w:sz w:val="28"/>
          <w:szCs w:val="28"/>
        </w:rPr>
      </w:pPr>
      <w:r w:rsidRPr="007554DE">
        <w:rPr>
          <w:rFonts w:ascii="Times New Roman" w:hAnsi="Times New Roman" w:cs="Times New Roman"/>
          <w:b/>
          <w:sz w:val="28"/>
          <w:szCs w:val="28"/>
        </w:rPr>
        <w:t>Иные материалы международной судебной практики</w:t>
      </w:r>
    </w:p>
    <w:p w:rsidR="001B5D0F" w:rsidRPr="00810145" w:rsidRDefault="001B5D0F" w:rsidP="00F5376B">
      <w:pPr>
        <w:pStyle w:val="ae"/>
        <w:numPr>
          <w:ilvl w:val="0"/>
          <w:numId w:val="37"/>
        </w:numPr>
        <w:ind w:left="0" w:firstLine="0"/>
        <w:jc w:val="both"/>
        <w:rPr>
          <w:rFonts w:ascii="Times New Roman" w:eastAsia="Times New Roman" w:hAnsi="Times New Roman" w:cs="Times New Roman"/>
          <w:sz w:val="28"/>
          <w:szCs w:val="28"/>
          <w:lang w:val="en-US"/>
        </w:rPr>
      </w:pPr>
      <w:r w:rsidRPr="00810145">
        <w:rPr>
          <w:rFonts w:ascii="Times New Roman" w:eastAsia="Times New Roman" w:hAnsi="Times New Roman" w:cs="Times New Roman"/>
          <w:sz w:val="28"/>
          <w:szCs w:val="28"/>
          <w:lang w:val="en-US"/>
        </w:rPr>
        <w:t>CME Czech Republic B.V. (The Netherlands) vs. The Czech Republic [Electronic resource</w:t>
      </w:r>
      <w:proofErr w:type="gramStart"/>
      <w:r w:rsidRPr="00810145">
        <w:rPr>
          <w:rFonts w:ascii="Times New Roman" w:eastAsia="Times New Roman" w:hAnsi="Times New Roman" w:cs="Times New Roman"/>
          <w:sz w:val="28"/>
          <w:szCs w:val="28"/>
          <w:lang w:val="en-US"/>
        </w:rPr>
        <w:t>] :</w:t>
      </w:r>
      <w:proofErr w:type="gramEnd"/>
      <w:r w:rsidRPr="00810145">
        <w:rPr>
          <w:rFonts w:ascii="Times New Roman" w:eastAsia="Times New Roman" w:hAnsi="Times New Roman" w:cs="Times New Roman"/>
          <w:sz w:val="28"/>
          <w:szCs w:val="28"/>
          <w:lang w:val="en-US"/>
        </w:rPr>
        <w:t xml:space="preserve"> UNCITRAL Arbitration Proceedings : Final Award // UNCTAD Division on Investment and Enterprise : [</w:t>
      </w:r>
      <w:proofErr w:type="spellStart"/>
      <w:r w:rsidRPr="00810145">
        <w:rPr>
          <w:rFonts w:ascii="Times New Roman" w:eastAsia="Times New Roman" w:hAnsi="Times New Roman" w:cs="Times New Roman"/>
          <w:sz w:val="28"/>
          <w:szCs w:val="28"/>
          <w:lang w:val="en-US"/>
        </w:rPr>
        <w:t>сайт</w:t>
      </w:r>
      <w:proofErr w:type="spellEnd"/>
      <w:r w:rsidRPr="00810145">
        <w:rPr>
          <w:rFonts w:ascii="Times New Roman" w:eastAsia="Times New Roman" w:hAnsi="Times New Roman" w:cs="Times New Roman"/>
          <w:sz w:val="28"/>
          <w:szCs w:val="28"/>
          <w:lang w:val="en-US"/>
        </w:rPr>
        <w:t xml:space="preserve">]. – </w:t>
      </w:r>
      <w:proofErr w:type="spellStart"/>
      <w:r w:rsidRPr="00810145">
        <w:rPr>
          <w:rFonts w:ascii="Times New Roman" w:eastAsia="Times New Roman" w:hAnsi="Times New Roman" w:cs="Times New Roman"/>
          <w:sz w:val="28"/>
          <w:szCs w:val="28"/>
          <w:lang w:val="en-US"/>
        </w:rPr>
        <w:t>Режим</w:t>
      </w:r>
      <w:proofErr w:type="spellEnd"/>
      <w:r w:rsidRPr="00810145">
        <w:rPr>
          <w:rFonts w:ascii="Times New Roman" w:eastAsia="Times New Roman" w:hAnsi="Times New Roman" w:cs="Times New Roman"/>
          <w:sz w:val="28"/>
          <w:szCs w:val="28"/>
          <w:lang w:val="en-US"/>
        </w:rPr>
        <w:t xml:space="preserve"> </w:t>
      </w:r>
      <w:proofErr w:type="spellStart"/>
      <w:proofErr w:type="gramStart"/>
      <w:r w:rsidRPr="00810145">
        <w:rPr>
          <w:rFonts w:ascii="Times New Roman" w:eastAsia="Times New Roman" w:hAnsi="Times New Roman" w:cs="Times New Roman"/>
          <w:sz w:val="28"/>
          <w:szCs w:val="28"/>
          <w:lang w:val="en-US"/>
        </w:rPr>
        <w:t>доступа</w:t>
      </w:r>
      <w:proofErr w:type="spellEnd"/>
      <w:r w:rsidRPr="00810145">
        <w:rPr>
          <w:rFonts w:ascii="Times New Roman" w:eastAsia="Times New Roman" w:hAnsi="Times New Roman" w:cs="Times New Roman"/>
          <w:sz w:val="28"/>
          <w:szCs w:val="28"/>
          <w:lang w:val="en-US"/>
        </w:rPr>
        <w:t xml:space="preserve"> :</w:t>
      </w:r>
      <w:proofErr w:type="gramEnd"/>
      <w:r w:rsidRPr="00810145">
        <w:rPr>
          <w:rFonts w:ascii="Times New Roman" w:eastAsia="Times New Roman" w:hAnsi="Times New Roman" w:cs="Times New Roman"/>
          <w:sz w:val="28"/>
          <w:szCs w:val="28"/>
          <w:lang w:val="en-US"/>
        </w:rPr>
        <w:t xml:space="preserve"> http://investmentpolicyhub.unctad.org/ISDS/Details/52.</w:t>
      </w:r>
    </w:p>
    <w:p w:rsidR="001B5D0F" w:rsidRPr="00810145" w:rsidRDefault="001B5D0F" w:rsidP="00F5376B">
      <w:pPr>
        <w:pStyle w:val="ae"/>
        <w:numPr>
          <w:ilvl w:val="0"/>
          <w:numId w:val="37"/>
        </w:numPr>
        <w:ind w:left="0" w:firstLine="0"/>
        <w:jc w:val="both"/>
        <w:rPr>
          <w:rFonts w:ascii="Times New Roman" w:eastAsia="Times New Roman" w:hAnsi="Times New Roman" w:cs="Times New Roman"/>
          <w:sz w:val="28"/>
          <w:szCs w:val="28"/>
          <w:lang w:val="en-US"/>
        </w:rPr>
      </w:pPr>
      <w:proofErr w:type="spellStart"/>
      <w:r w:rsidRPr="00810145">
        <w:rPr>
          <w:rFonts w:ascii="Times New Roman" w:eastAsia="Times New Roman" w:hAnsi="Times New Roman" w:cs="Times New Roman"/>
          <w:sz w:val="28"/>
          <w:szCs w:val="28"/>
          <w:lang w:val="en-US"/>
        </w:rPr>
        <w:t>Glamis</w:t>
      </w:r>
      <w:proofErr w:type="spellEnd"/>
      <w:r w:rsidRPr="00810145">
        <w:rPr>
          <w:rFonts w:ascii="Times New Roman" w:eastAsia="Times New Roman" w:hAnsi="Times New Roman" w:cs="Times New Roman"/>
          <w:sz w:val="28"/>
          <w:szCs w:val="28"/>
          <w:lang w:val="en-US"/>
        </w:rPr>
        <w:t xml:space="preserve"> Gold, Ltd. and United States of America [</w:t>
      </w:r>
      <w:proofErr w:type="spellStart"/>
      <w:r w:rsidRPr="00810145">
        <w:rPr>
          <w:rFonts w:ascii="Times New Roman" w:eastAsia="Times New Roman" w:hAnsi="Times New Roman" w:cs="Times New Roman"/>
          <w:sz w:val="28"/>
          <w:szCs w:val="28"/>
          <w:lang w:val="en-US"/>
        </w:rPr>
        <w:t>Elctronic</w:t>
      </w:r>
      <w:proofErr w:type="spellEnd"/>
      <w:r w:rsidRPr="00810145">
        <w:rPr>
          <w:rFonts w:ascii="Times New Roman" w:eastAsia="Times New Roman" w:hAnsi="Times New Roman" w:cs="Times New Roman"/>
          <w:sz w:val="28"/>
          <w:szCs w:val="28"/>
          <w:lang w:val="en-US"/>
        </w:rPr>
        <w:t xml:space="preserve"> resource</w:t>
      </w:r>
      <w:proofErr w:type="gramStart"/>
      <w:r w:rsidRPr="00810145">
        <w:rPr>
          <w:rFonts w:ascii="Times New Roman" w:eastAsia="Times New Roman" w:hAnsi="Times New Roman" w:cs="Times New Roman"/>
          <w:sz w:val="28"/>
          <w:szCs w:val="28"/>
          <w:lang w:val="en-US"/>
        </w:rPr>
        <w:t>] :</w:t>
      </w:r>
      <w:proofErr w:type="gramEnd"/>
      <w:r w:rsidRPr="00810145">
        <w:rPr>
          <w:rFonts w:ascii="Times New Roman" w:eastAsia="Times New Roman" w:hAnsi="Times New Roman" w:cs="Times New Roman"/>
          <w:sz w:val="28"/>
          <w:szCs w:val="28"/>
          <w:lang w:val="en-US"/>
        </w:rPr>
        <w:t xml:space="preserve"> Award : In accordance with the United Nations Commission on International Trade Law (UNCITRAL) Arbitration Rules // U.S. Department of State official website : [</w:t>
      </w:r>
      <w:proofErr w:type="spellStart"/>
      <w:r w:rsidRPr="00810145">
        <w:rPr>
          <w:rFonts w:ascii="Times New Roman" w:eastAsia="Times New Roman" w:hAnsi="Times New Roman" w:cs="Times New Roman"/>
          <w:sz w:val="28"/>
          <w:szCs w:val="28"/>
          <w:lang w:val="en-US"/>
        </w:rPr>
        <w:t>сайт</w:t>
      </w:r>
      <w:proofErr w:type="spellEnd"/>
      <w:r w:rsidRPr="00810145">
        <w:rPr>
          <w:rFonts w:ascii="Times New Roman" w:eastAsia="Times New Roman" w:hAnsi="Times New Roman" w:cs="Times New Roman"/>
          <w:sz w:val="28"/>
          <w:szCs w:val="28"/>
          <w:lang w:val="en-US"/>
        </w:rPr>
        <w:t xml:space="preserve">]. – </w:t>
      </w:r>
      <w:proofErr w:type="spellStart"/>
      <w:r w:rsidRPr="00810145">
        <w:rPr>
          <w:rFonts w:ascii="Times New Roman" w:eastAsia="Times New Roman" w:hAnsi="Times New Roman" w:cs="Times New Roman"/>
          <w:sz w:val="28"/>
          <w:szCs w:val="28"/>
          <w:lang w:val="en-US"/>
        </w:rPr>
        <w:t>Режим</w:t>
      </w:r>
      <w:proofErr w:type="spellEnd"/>
      <w:r w:rsidRPr="00810145">
        <w:rPr>
          <w:rFonts w:ascii="Times New Roman" w:eastAsia="Times New Roman" w:hAnsi="Times New Roman" w:cs="Times New Roman"/>
          <w:sz w:val="28"/>
          <w:szCs w:val="28"/>
          <w:lang w:val="en-US"/>
        </w:rPr>
        <w:t xml:space="preserve"> </w:t>
      </w:r>
      <w:proofErr w:type="spellStart"/>
      <w:proofErr w:type="gramStart"/>
      <w:r w:rsidRPr="00810145">
        <w:rPr>
          <w:rFonts w:ascii="Times New Roman" w:eastAsia="Times New Roman" w:hAnsi="Times New Roman" w:cs="Times New Roman"/>
          <w:sz w:val="28"/>
          <w:szCs w:val="28"/>
          <w:lang w:val="en-US"/>
        </w:rPr>
        <w:t>доступа</w:t>
      </w:r>
      <w:proofErr w:type="spellEnd"/>
      <w:r w:rsidRPr="00810145">
        <w:rPr>
          <w:rFonts w:ascii="Times New Roman" w:eastAsia="Times New Roman" w:hAnsi="Times New Roman" w:cs="Times New Roman"/>
          <w:sz w:val="28"/>
          <w:szCs w:val="28"/>
          <w:lang w:val="en-US"/>
        </w:rPr>
        <w:t xml:space="preserve"> :</w:t>
      </w:r>
      <w:proofErr w:type="gramEnd"/>
      <w:r w:rsidRPr="00810145">
        <w:rPr>
          <w:rFonts w:ascii="Times New Roman" w:eastAsia="Times New Roman" w:hAnsi="Times New Roman" w:cs="Times New Roman"/>
          <w:sz w:val="28"/>
          <w:szCs w:val="28"/>
          <w:lang w:val="en-US"/>
        </w:rPr>
        <w:t xml:space="preserve"> https://www.state.gov/documents/organization/125798.pdf.</w:t>
      </w:r>
    </w:p>
    <w:p w:rsidR="001B5D0F" w:rsidRPr="00810145" w:rsidRDefault="001B5D0F" w:rsidP="00F5376B">
      <w:pPr>
        <w:pStyle w:val="ae"/>
        <w:numPr>
          <w:ilvl w:val="0"/>
          <w:numId w:val="37"/>
        </w:numPr>
        <w:ind w:left="0" w:firstLine="0"/>
        <w:jc w:val="both"/>
        <w:rPr>
          <w:rFonts w:ascii="Times New Roman" w:eastAsia="Times New Roman" w:hAnsi="Times New Roman" w:cs="Times New Roman"/>
          <w:sz w:val="28"/>
          <w:szCs w:val="28"/>
          <w:lang w:val="en-US"/>
        </w:rPr>
      </w:pPr>
      <w:r w:rsidRPr="00810145">
        <w:rPr>
          <w:rFonts w:ascii="Times New Roman" w:eastAsia="Times New Roman" w:hAnsi="Times New Roman" w:cs="Times New Roman"/>
          <w:sz w:val="28"/>
          <w:szCs w:val="28"/>
          <w:lang w:val="en-US"/>
        </w:rPr>
        <w:t>S.D. Myers, Inc. (“SDMI”) and Government of Canada (“Canada”) [Electronic resource</w:t>
      </w:r>
      <w:proofErr w:type="gramStart"/>
      <w:r w:rsidRPr="00810145">
        <w:rPr>
          <w:rFonts w:ascii="Times New Roman" w:eastAsia="Times New Roman" w:hAnsi="Times New Roman" w:cs="Times New Roman"/>
          <w:sz w:val="28"/>
          <w:szCs w:val="28"/>
          <w:lang w:val="en-US"/>
        </w:rPr>
        <w:t>] :</w:t>
      </w:r>
      <w:proofErr w:type="gramEnd"/>
      <w:r w:rsidRPr="00810145">
        <w:rPr>
          <w:rFonts w:ascii="Times New Roman" w:eastAsia="Times New Roman" w:hAnsi="Times New Roman" w:cs="Times New Roman"/>
          <w:sz w:val="28"/>
          <w:szCs w:val="28"/>
          <w:lang w:val="en-US"/>
        </w:rPr>
        <w:t xml:space="preserve"> Final Award : Concerning The Apportionment of Costs between The Disputing Parties // United Nations Commission on International Trade Law official website : [</w:t>
      </w:r>
      <w:proofErr w:type="spellStart"/>
      <w:r w:rsidRPr="00810145">
        <w:rPr>
          <w:rFonts w:ascii="Times New Roman" w:eastAsia="Times New Roman" w:hAnsi="Times New Roman" w:cs="Times New Roman"/>
          <w:sz w:val="28"/>
          <w:szCs w:val="28"/>
          <w:lang w:val="en-US"/>
        </w:rPr>
        <w:t>сайт</w:t>
      </w:r>
      <w:proofErr w:type="spellEnd"/>
      <w:r w:rsidRPr="00810145">
        <w:rPr>
          <w:rFonts w:ascii="Times New Roman" w:eastAsia="Times New Roman" w:hAnsi="Times New Roman" w:cs="Times New Roman"/>
          <w:sz w:val="28"/>
          <w:szCs w:val="28"/>
          <w:lang w:val="en-US"/>
        </w:rPr>
        <w:t xml:space="preserve">]. – </w:t>
      </w:r>
      <w:proofErr w:type="spellStart"/>
      <w:r w:rsidRPr="00810145">
        <w:rPr>
          <w:rFonts w:ascii="Times New Roman" w:eastAsia="Times New Roman" w:hAnsi="Times New Roman" w:cs="Times New Roman"/>
          <w:sz w:val="28"/>
          <w:szCs w:val="28"/>
          <w:lang w:val="en-US"/>
        </w:rPr>
        <w:t>Режим</w:t>
      </w:r>
      <w:proofErr w:type="spellEnd"/>
      <w:r w:rsidRPr="00810145">
        <w:rPr>
          <w:rFonts w:ascii="Times New Roman" w:eastAsia="Times New Roman" w:hAnsi="Times New Roman" w:cs="Times New Roman"/>
          <w:sz w:val="28"/>
          <w:szCs w:val="28"/>
          <w:lang w:val="en-US"/>
        </w:rPr>
        <w:t xml:space="preserve"> </w:t>
      </w:r>
      <w:proofErr w:type="spellStart"/>
      <w:proofErr w:type="gramStart"/>
      <w:r w:rsidRPr="00810145">
        <w:rPr>
          <w:rFonts w:ascii="Times New Roman" w:eastAsia="Times New Roman" w:hAnsi="Times New Roman" w:cs="Times New Roman"/>
          <w:sz w:val="28"/>
          <w:szCs w:val="28"/>
          <w:lang w:val="en-US"/>
        </w:rPr>
        <w:t>доступа</w:t>
      </w:r>
      <w:proofErr w:type="spellEnd"/>
      <w:r w:rsidRPr="00810145">
        <w:rPr>
          <w:rFonts w:ascii="Times New Roman" w:eastAsia="Times New Roman" w:hAnsi="Times New Roman" w:cs="Times New Roman"/>
          <w:sz w:val="28"/>
          <w:szCs w:val="28"/>
          <w:lang w:val="en-US"/>
        </w:rPr>
        <w:t xml:space="preserve"> :</w:t>
      </w:r>
      <w:proofErr w:type="gramEnd"/>
      <w:r w:rsidRPr="00810145">
        <w:rPr>
          <w:rFonts w:ascii="Times New Roman" w:eastAsia="Times New Roman" w:hAnsi="Times New Roman" w:cs="Times New Roman"/>
          <w:sz w:val="28"/>
          <w:szCs w:val="28"/>
          <w:lang w:val="en-US"/>
        </w:rPr>
        <w:t xml:space="preserve"> http://www.uncitral.org/res/transparency-registry/registry/data/can/s_d__myers_inc_html/myers-36.pdf.</w:t>
      </w:r>
    </w:p>
    <w:p w:rsidR="00F5376B" w:rsidRPr="00810145" w:rsidRDefault="00F5376B" w:rsidP="00F5376B">
      <w:pPr>
        <w:pStyle w:val="ae"/>
        <w:ind w:left="0"/>
        <w:jc w:val="both"/>
        <w:rPr>
          <w:rFonts w:ascii="Times New Roman" w:hAnsi="Times New Roman" w:cs="Times New Roman"/>
          <w:b/>
          <w:sz w:val="28"/>
          <w:szCs w:val="28"/>
        </w:rPr>
      </w:pPr>
      <w:r>
        <w:rPr>
          <w:rFonts w:ascii="Times New Roman" w:hAnsi="Times New Roman" w:cs="Times New Roman"/>
          <w:b/>
          <w:sz w:val="28"/>
          <w:szCs w:val="28"/>
        </w:rPr>
        <w:t>Ш</w:t>
      </w:r>
      <w:r w:rsidRPr="00810145">
        <w:rPr>
          <w:rFonts w:ascii="Times New Roman" w:hAnsi="Times New Roman" w:cs="Times New Roman"/>
          <w:b/>
          <w:sz w:val="28"/>
          <w:szCs w:val="28"/>
        </w:rPr>
        <w:t>. Специальная литература:</w:t>
      </w:r>
    </w:p>
    <w:p w:rsidR="00F5376B" w:rsidRPr="00F5376B" w:rsidRDefault="00F5376B" w:rsidP="00F5376B">
      <w:pPr>
        <w:pStyle w:val="ae"/>
        <w:ind w:left="0"/>
        <w:jc w:val="both"/>
        <w:rPr>
          <w:rFonts w:ascii="Times New Roman" w:hAnsi="Times New Roman" w:cs="Times New Roman"/>
          <w:b/>
          <w:sz w:val="28"/>
          <w:szCs w:val="28"/>
        </w:rPr>
      </w:pPr>
      <w:r w:rsidRPr="00F5376B">
        <w:rPr>
          <w:rFonts w:ascii="Times New Roman" w:hAnsi="Times New Roman" w:cs="Times New Roman"/>
          <w:b/>
          <w:sz w:val="28"/>
          <w:szCs w:val="28"/>
        </w:rPr>
        <w:t>Книги</w:t>
      </w:r>
    </w:p>
    <w:p w:rsidR="00F5376B" w:rsidRPr="00810145" w:rsidRDefault="00F5376B" w:rsidP="00F5376B">
      <w:pPr>
        <w:pStyle w:val="ae"/>
        <w:numPr>
          <w:ilvl w:val="0"/>
          <w:numId w:val="37"/>
        </w:numPr>
        <w:ind w:left="0" w:firstLine="0"/>
        <w:jc w:val="both"/>
        <w:rPr>
          <w:rFonts w:ascii="Times New Roman" w:eastAsia="Times New Roman" w:hAnsi="Times New Roman" w:cs="Times New Roman"/>
          <w:sz w:val="28"/>
          <w:szCs w:val="28"/>
        </w:rPr>
      </w:pPr>
      <w:r w:rsidRPr="00810145">
        <w:rPr>
          <w:rFonts w:ascii="Times New Roman" w:eastAsia="Times New Roman" w:hAnsi="Times New Roman" w:cs="Times New Roman"/>
          <w:sz w:val="28"/>
          <w:szCs w:val="28"/>
        </w:rPr>
        <w:t xml:space="preserve">Богатырев, А. Г. Инвестиционное право / А. Г. Богатырев, ред. Л.И. Рябова. - </w:t>
      </w:r>
      <w:proofErr w:type="gramStart"/>
      <w:r w:rsidRPr="00810145">
        <w:rPr>
          <w:rFonts w:ascii="Times New Roman" w:eastAsia="Times New Roman" w:hAnsi="Times New Roman" w:cs="Times New Roman"/>
          <w:sz w:val="28"/>
          <w:szCs w:val="28"/>
        </w:rPr>
        <w:t>М. :</w:t>
      </w:r>
      <w:proofErr w:type="gramEnd"/>
      <w:r w:rsidRPr="00810145">
        <w:rPr>
          <w:rFonts w:ascii="Times New Roman" w:eastAsia="Times New Roman" w:hAnsi="Times New Roman" w:cs="Times New Roman"/>
          <w:sz w:val="28"/>
          <w:szCs w:val="28"/>
        </w:rPr>
        <w:t xml:space="preserve"> Рос. право, 1992. - 272 с.</w:t>
      </w:r>
    </w:p>
    <w:p w:rsidR="00F5376B" w:rsidRPr="00810145" w:rsidRDefault="00F5376B" w:rsidP="00F5376B">
      <w:pPr>
        <w:pStyle w:val="ae"/>
        <w:numPr>
          <w:ilvl w:val="0"/>
          <w:numId w:val="37"/>
        </w:numPr>
        <w:ind w:left="0" w:firstLine="0"/>
        <w:jc w:val="both"/>
        <w:rPr>
          <w:rFonts w:ascii="Times New Roman" w:hAnsi="Times New Roman" w:cs="Times New Roman"/>
          <w:sz w:val="28"/>
          <w:szCs w:val="28"/>
        </w:rPr>
      </w:pPr>
      <w:r w:rsidRPr="00810145">
        <w:rPr>
          <w:rFonts w:ascii="Times New Roman" w:hAnsi="Times New Roman" w:cs="Times New Roman"/>
          <w:sz w:val="28"/>
          <w:szCs w:val="28"/>
        </w:rPr>
        <w:t>Богуславский М. М. Правовое положение иностранных инвестиций, –  М. «Международные отношения», 1993. – 279 с.;</w:t>
      </w:r>
    </w:p>
    <w:p w:rsidR="00F5376B" w:rsidRPr="00810145" w:rsidRDefault="00F5376B" w:rsidP="00F5376B">
      <w:pPr>
        <w:pStyle w:val="ae"/>
        <w:numPr>
          <w:ilvl w:val="0"/>
          <w:numId w:val="37"/>
        </w:numPr>
        <w:ind w:left="0" w:firstLine="0"/>
        <w:jc w:val="both"/>
        <w:rPr>
          <w:rFonts w:ascii="Times New Roman" w:hAnsi="Times New Roman" w:cs="Times New Roman"/>
          <w:sz w:val="28"/>
          <w:szCs w:val="28"/>
        </w:rPr>
      </w:pPr>
      <w:r w:rsidRPr="00810145">
        <w:rPr>
          <w:rFonts w:ascii="Times New Roman" w:hAnsi="Times New Roman" w:cs="Times New Roman"/>
          <w:sz w:val="28"/>
          <w:szCs w:val="28"/>
        </w:rPr>
        <w:t>Богуславский М. М. Международное частное право: современная практика. – М.: «ТОН-</w:t>
      </w:r>
      <w:proofErr w:type="spellStart"/>
      <w:r w:rsidRPr="00810145">
        <w:rPr>
          <w:rFonts w:ascii="Times New Roman" w:hAnsi="Times New Roman" w:cs="Times New Roman"/>
          <w:sz w:val="28"/>
          <w:szCs w:val="28"/>
        </w:rPr>
        <w:t>Остожье</w:t>
      </w:r>
      <w:proofErr w:type="spellEnd"/>
      <w:r w:rsidRPr="00810145">
        <w:rPr>
          <w:rFonts w:ascii="Times New Roman" w:hAnsi="Times New Roman" w:cs="Times New Roman"/>
          <w:sz w:val="28"/>
          <w:szCs w:val="28"/>
        </w:rPr>
        <w:t>», 2000. – 257 с.;</w:t>
      </w:r>
    </w:p>
    <w:p w:rsidR="00F5376B" w:rsidRPr="00810145" w:rsidRDefault="00F5376B" w:rsidP="00F5376B">
      <w:pPr>
        <w:pStyle w:val="ae"/>
        <w:numPr>
          <w:ilvl w:val="0"/>
          <w:numId w:val="37"/>
        </w:numPr>
        <w:ind w:left="0" w:firstLine="0"/>
        <w:jc w:val="both"/>
        <w:rPr>
          <w:rFonts w:ascii="Times New Roman" w:hAnsi="Times New Roman" w:cs="Times New Roman"/>
          <w:sz w:val="28"/>
          <w:szCs w:val="28"/>
        </w:rPr>
      </w:pPr>
      <w:r w:rsidRPr="00810145">
        <w:rPr>
          <w:rFonts w:ascii="Times New Roman" w:hAnsi="Times New Roman" w:cs="Times New Roman"/>
          <w:sz w:val="28"/>
          <w:szCs w:val="28"/>
        </w:rPr>
        <w:t xml:space="preserve">Богуславский М.М. Международное частное право. Учебник –  5-е изд., </w:t>
      </w:r>
      <w:proofErr w:type="spellStart"/>
      <w:r w:rsidRPr="00810145">
        <w:rPr>
          <w:rFonts w:ascii="Times New Roman" w:hAnsi="Times New Roman" w:cs="Times New Roman"/>
          <w:sz w:val="28"/>
          <w:szCs w:val="28"/>
        </w:rPr>
        <w:t>перераб</w:t>
      </w:r>
      <w:proofErr w:type="spellEnd"/>
      <w:proofErr w:type="gramStart"/>
      <w:r w:rsidRPr="00810145">
        <w:rPr>
          <w:rFonts w:ascii="Times New Roman" w:hAnsi="Times New Roman" w:cs="Times New Roman"/>
          <w:sz w:val="28"/>
          <w:szCs w:val="28"/>
        </w:rPr>
        <w:t>.</w:t>
      </w:r>
      <w:proofErr w:type="gramEnd"/>
      <w:r w:rsidRPr="00810145">
        <w:rPr>
          <w:rFonts w:ascii="Times New Roman" w:hAnsi="Times New Roman" w:cs="Times New Roman"/>
          <w:sz w:val="28"/>
          <w:szCs w:val="28"/>
        </w:rPr>
        <w:t xml:space="preserve"> и доп.  – M: «</w:t>
      </w:r>
      <w:proofErr w:type="spellStart"/>
      <w:r w:rsidRPr="00810145">
        <w:rPr>
          <w:rFonts w:ascii="Times New Roman" w:hAnsi="Times New Roman" w:cs="Times New Roman"/>
          <w:sz w:val="28"/>
          <w:szCs w:val="28"/>
        </w:rPr>
        <w:t>Юристь</w:t>
      </w:r>
      <w:proofErr w:type="spellEnd"/>
      <w:r w:rsidRPr="00810145">
        <w:rPr>
          <w:rFonts w:ascii="Times New Roman" w:hAnsi="Times New Roman" w:cs="Times New Roman"/>
          <w:sz w:val="28"/>
          <w:szCs w:val="28"/>
        </w:rPr>
        <w:t>», 2005. – 548 с.;</w:t>
      </w:r>
    </w:p>
    <w:p w:rsidR="00F5376B" w:rsidRPr="00810145" w:rsidRDefault="00F5376B" w:rsidP="00F5376B">
      <w:pPr>
        <w:pStyle w:val="ae"/>
        <w:numPr>
          <w:ilvl w:val="0"/>
          <w:numId w:val="37"/>
        </w:numPr>
        <w:ind w:left="0" w:firstLine="0"/>
        <w:jc w:val="both"/>
        <w:rPr>
          <w:rFonts w:ascii="Times New Roman" w:hAnsi="Times New Roman" w:cs="Times New Roman"/>
          <w:sz w:val="28"/>
          <w:szCs w:val="28"/>
        </w:rPr>
      </w:pPr>
      <w:r w:rsidRPr="00810145">
        <w:rPr>
          <w:rFonts w:ascii="Times New Roman" w:hAnsi="Times New Roman" w:cs="Times New Roman"/>
          <w:sz w:val="28"/>
          <w:szCs w:val="28"/>
        </w:rPr>
        <w:lastRenderedPageBreak/>
        <w:t xml:space="preserve">Вознесенская, Н. Н. Правовое регулирование и защита иностранных инвестиций в России: монография /науч. изд. – М.: </w:t>
      </w:r>
      <w:proofErr w:type="spellStart"/>
      <w:r w:rsidRPr="00810145">
        <w:rPr>
          <w:rFonts w:ascii="Times New Roman" w:hAnsi="Times New Roman" w:cs="Times New Roman"/>
          <w:sz w:val="28"/>
          <w:szCs w:val="28"/>
        </w:rPr>
        <w:t>Волтерс</w:t>
      </w:r>
      <w:proofErr w:type="spellEnd"/>
      <w:r w:rsidRPr="00810145">
        <w:rPr>
          <w:rFonts w:ascii="Times New Roman" w:hAnsi="Times New Roman" w:cs="Times New Roman"/>
          <w:sz w:val="28"/>
          <w:szCs w:val="28"/>
        </w:rPr>
        <w:t xml:space="preserve"> </w:t>
      </w:r>
      <w:proofErr w:type="spellStart"/>
      <w:r w:rsidRPr="00810145">
        <w:rPr>
          <w:rFonts w:ascii="Times New Roman" w:hAnsi="Times New Roman" w:cs="Times New Roman"/>
          <w:sz w:val="28"/>
          <w:szCs w:val="28"/>
        </w:rPr>
        <w:t>Клувер</w:t>
      </w:r>
      <w:proofErr w:type="spellEnd"/>
      <w:r w:rsidRPr="00810145">
        <w:rPr>
          <w:rFonts w:ascii="Times New Roman" w:hAnsi="Times New Roman" w:cs="Times New Roman"/>
          <w:sz w:val="28"/>
          <w:szCs w:val="28"/>
        </w:rPr>
        <w:t>, 2011. — 312 с.;</w:t>
      </w:r>
    </w:p>
    <w:p w:rsidR="00F5376B" w:rsidRPr="00810145" w:rsidRDefault="00F5376B" w:rsidP="00F5376B">
      <w:pPr>
        <w:pStyle w:val="ae"/>
        <w:numPr>
          <w:ilvl w:val="0"/>
          <w:numId w:val="37"/>
        </w:numPr>
        <w:ind w:left="0" w:firstLine="0"/>
        <w:jc w:val="both"/>
        <w:rPr>
          <w:rFonts w:ascii="Times New Roman" w:eastAsia="Times New Roman" w:hAnsi="Times New Roman" w:cs="Times New Roman"/>
          <w:sz w:val="28"/>
          <w:szCs w:val="28"/>
        </w:rPr>
      </w:pPr>
      <w:r w:rsidRPr="00810145">
        <w:rPr>
          <w:rFonts w:ascii="Times New Roman" w:eastAsia="Times New Roman" w:hAnsi="Times New Roman" w:cs="Times New Roman"/>
          <w:sz w:val="28"/>
          <w:szCs w:val="28"/>
        </w:rPr>
        <w:t xml:space="preserve">Доронина, Н. Г. Международное частное право и инвестиции: </w:t>
      </w:r>
      <w:proofErr w:type="spellStart"/>
      <w:proofErr w:type="gramStart"/>
      <w:r w:rsidRPr="00810145">
        <w:rPr>
          <w:rFonts w:ascii="Times New Roman" w:eastAsia="Times New Roman" w:hAnsi="Times New Roman" w:cs="Times New Roman"/>
          <w:sz w:val="28"/>
          <w:szCs w:val="28"/>
        </w:rPr>
        <w:t>научн</w:t>
      </w:r>
      <w:proofErr w:type="spellEnd"/>
      <w:r w:rsidRPr="00810145">
        <w:rPr>
          <w:rFonts w:ascii="Times New Roman" w:eastAsia="Times New Roman" w:hAnsi="Times New Roman" w:cs="Times New Roman"/>
          <w:sz w:val="28"/>
          <w:szCs w:val="28"/>
        </w:rPr>
        <w:t>.-</w:t>
      </w:r>
      <w:proofErr w:type="spellStart"/>
      <w:proofErr w:type="gramEnd"/>
      <w:r w:rsidRPr="00810145">
        <w:rPr>
          <w:rFonts w:ascii="Times New Roman" w:eastAsia="Times New Roman" w:hAnsi="Times New Roman" w:cs="Times New Roman"/>
          <w:sz w:val="28"/>
          <w:szCs w:val="28"/>
        </w:rPr>
        <w:t>практ</w:t>
      </w:r>
      <w:proofErr w:type="spellEnd"/>
      <w:r w:rsidRPr="00810145">
        <w:rPr>
          <w:rFonts w:ascii="Times New Roman" w:eastAsia="Times New Roman" w:hAnsi="Times New Roman" w:cs="Times New Roman"/>
          <w:sz w:val="28"/>
          <w:szCs w:val="28"/>
        </w:rPr>
        <w:t xml:space="preserve">. </w:t>
      </w:r>
      <w:proofErr w:type="spellStart"/>
      <w:r w:rsidRPr="00810145">
        <w:rPr>
          <w:rFonts w:ascii="Times New Roman" w:eastAsia="Times New Roman" w:hAnsi="Times New Roman" w:cs="Times New Roman"/>
          <w:sz w:val="28"/>
          <w:szCs w:val="28"/>
        </w:rPr>
        <w:t>исслед</w:t>
      </w:r>
      <w:proofErr w:type="spellEnd"/>
      <w:r w:rsidRPr="00810145">
        <w:rPr>
          <w:rFonts w:ascii="Times New Roman" w:eastAsia="Times New Roman" w:hAnsi="Times New Roman" w:cs="Times New Roman"/>
          <w:sz w:val="28"/>
          <w:szCs w:val="28"/>
        </w:rPr>
        <w:t xml:space="preserve">. / Н. Г. Доронина, Н. Г. </w:t>
      </w:r>
      <w:proofErr w:type="spellStart"/>
      <w:r w:rsidRPr="00810145">
        <w:rPr>
          <w:rFonts w:ascii="Times New Roman" w:eastAsia="Times New Roman" w:hAnsi="Times New Roman" w:cs="Times New Roman"/>
          <w:sz w:val="28"/>
          <w:szCs w:val="28"/>
        </w:rPr>
        <w:t>Семилютина</w:t>
      </w:r>
      <w:proofErr w:type="spellEnd"/>
      <w:r w:rsidRPr="00810145">
        <w:rPr>
          <w:rFonts w:ascii="Times New Roman" w:eastAsia="Times New Roman" w:hAnsi="Times New Roman" w:cs="Times New Roman"/>
          <w:sz w:val="28"/>
          <w:szCs w:val="28"/>
        </w:rPr>
        <w:t xml:space="preserve">. - </w:t>
      </w:r>
      <w:proofErr w:type="gramStart"/>
      <w:r w:rsidRPr="00810145">
        <w:rPr>
          <w:rFonts w:ascii="Times New Roman" w:eastAsia="Times New Roman" w:hAnsi="Times New Roman" w:cs="Times New Roman"/>
          <w:sz w:val="28"/>
          <w:szCs w:val="28"/>
        </w:rPr>
        <w:t>М. :</w:t>
      </w:r>
      <w:proofErr w:type="gramEnd"/>
      <w:r w:rsidRPr="00810145">
        <w:rPr>
          <w:rFonts w:ascii="Times New Roman" w:eastAsia="Times New Roman" w:hAnsi="Times New Roman" w:cs="Times New Roman"/>
          <w:sz w:val="28"/>
          <w:szCs w:val="28"/>
        </w:rPr>
        <w:t xml:space="preserve"> Юридическая фирма Контракт : </w:t>
      </w:r>
      <w:proofErr w:type="spellStart"/>
      <w:r w:rsidRPr="00810145">
        <w:rPr>
          <w:rFonts w:ascii="Times New Roman" w:eastAsia="Times New Roman" w:hAnsi="Times New Roman" w:cs="Times New Roman"/>
          <w:sz w:val="28"/>
          <w:szCs w:val="28"/>
        </w:rPr>
        <w:t>Волтерс</w:t>
      </w:r>
      <w:proofErr w:type="spellEnd"/>
      <w:r w:rsidRPr="00810145">
        <w:rPr>
          <w:rFonts w:ascii="Times New Roman" w:eastAsia="Times New Roman" w:hAnsi="Times New Roman" w:cs="Times New Roman"/>
          <w:sz w:val="28"/>
          <w:szCs w:val="28"/>
        </w:rPr>
        <w:t xml:space="preserve"> </w:t>
      </w:r>
      <w:proofErr w:type="spellStart"/>
      <w:r w:rsidRPr="00810145">
        <w:rPr>
          <w:rFonts w:ascii="Times New Roman" w:eastAsia="Times New Roman" w:hAnsi="Times New Roman" w:cs="Times New Roman"/>
          <w:sz w:val="28"/>
          <w:szCs w:val="28"/>
        </w:rPr>
        <w:t>Клувер</w:t>
      </w:r>
      <w:proofErr w:type="spellEnd"/>
      <w:r w:rsidRPr="00810145">
        <w:rPr>
          <w:rFonts w:ascii="Times New Roman" w:eastAsia="Times New Roman" w:hAnsi="Times New Roman" w:cs="Times New Roman"/>
          <w:sz w:val="28"/>
          <w:szCs w:val="28"/>
        </w:rPr>
        <w:t>, 2011. - 163 с.</w:t>
      </w:r>
    </w:p>
    <w:p w:rsidR="00F5376B" w:rsidRPr="00810145" w:rsidRDefault="00F5376B" w:rsidP="00F5376B">
      <w:pPr>
        <w:pStyle w:val="ae"/>
        <w:numPr>
          <w:ilvl w:val="0"/>
          <w:numId w:val="37"/>
        </w:numPr>
        <w:ind w:left="0" w:firstLine="0"/>
        <w:jc w:val="both"/>
        <w:rPr>
          <w:rFonts w:ascii="Times New Roman" w:eastAsia="Times New Roman" w:hAnsi="Times New Roman" w:cs="Times New Roman"/>
          <w:sz w:val="28"/>
          <w:szCs w:val="28"/>
        </w:rPr>
      </w:pPr>
      <w:r w:rsidRPr="00810145">
        <w:rPr>
          <w:rFonts w:ascii="Times New Roman" w:eastAsia="Times New Roman" w:hAnsi="Times New Roman" w:cs="Times New Roman"/>
          <w:sz w:val="28"/>
          <w:szCs w:val="28"/>
        </w:rPr>
        <w:t xml:space="preserve">Фархутдинов, И. З. Международное инвестиционное право и </w:t>
      </w:r>
      <w:proofErr w:type="gramStart"/>
      <w:r w:rsidRPr="00810145">
        <w:rPr>
          <w:rFonts w:ascii="Times New Roman" w:eastAsia="Times New Roman" w:hAnsi="Times New Roman" w:cs="Times New Roman"/>
          <w:sz w:val="28"/>
          <w:szCs w:val="28"/>
        </w:rPr>
        <w:t>процесс :</w:t>
      </w:r>
      <w:proofErr w:type="gramEnd"/>
      <w:r w:rsidRPr="00810145">
        <w:rPr>
          <w:rFonts w:ascii="Times New Roman" w:eastAsia="Times New Roman" w:hAnsi="Times New Roman" w:cs="Times New Roman"/>
          <w:sz w:val="28"/>
          <w:szCs w:val="28"/>
        </w:rPr>
        <w:t xml:space="preserve"> учебник / И. З. Фархутдинов. – </w:t>
      </w:r>
      <w:proofErr w:type="gramStart"/>
      <w:r w:rsidRPr="00810145">
        <w:rPr>
          <w:rFonts w:ascii="Times New Roman" w:eastAsia="Times New Roman" w:hAnsi="Times New Roman" w:cs="Times New Roman"/>
          <w:sz w:val="28"/>
          <w:szCs w:val="28"/>
        </w:rPr>
        <w:t>М. :</w:t>
      </w:r>
      <w:proofErr w:type="gramEnd"/>
      <w:r w:rsidRPr="00810145">
        <w:rPr>
          <w:rFonts w:ascii="Times New Roman" w:eastAsia="Times New Roman" w:hAnsi="Times New Roman" w:cs="Times New Roman"/>
          <w:sz w:val="28"/>
          <w:szCs w:val="28"/>
        </w:rPr>
        <w:t xml:space="preserve"> Проспект, 2010. - 416 с.</w:t>
      </w:r>
    </w:p>
    <w:p w:rsidR="00F5376B" w:rsidRPr="00810145" w:rsidRDefault="00F5376B" w:rsidP="00F5376B">
      <w:pPr>
        <w:pStyle w:val="ae"/>
        <w:numPr>
          <w:ilvl w:val="0"/>
          <w:numId w:val="37"/>
        </w:numPr>
        <w:ind w:left="0" w:firstLine="0"/>
        <w:jc w:val="both"/>
        <w:rPr>
          <w:rFonts w:ascii="Times New Roman" w:hAnsi="Times New Roman" w:cs="Times New Roman"/>
          <w:sz w:val="28"/>
          <w:szCs w:val="28"/>
        </w:rPr>
      </w:pPr>
      <w:proofErr w:type="spellStart"/>
      <w:r w:rsidRPr="00810145">
        <w:rPr>
          <w:rFonts w:ascii="Times New Roman" w:hAnsi="Times New Roman" w:cs="Times New Roman"/>
          <w:sz w:val="28"/>
          <w:szCs w:val="28"/>
        </w:rPr>
        <w:t>Райзберг</w:t>
      </w:r>
      <w:proofErr w:type="spellEnd"/>
      <w:r w:rsidRPr="00810145">
        <w:rPr>
          <w:rFonts w:ascii="Times New Roman" w:hAnsi="Times New Roman" w:cs="Times New Roman"/>
          <w:sz w:val="28"/>
          <w:szCs w:val="28"/>
        </w:rPr>
        <w:t xml:space="preserve"> Б.А. Современный экономический словарь / Б.А. </w:t>
      </w:r>
      <w:proofErr w:type="spellStart"/>
      <w:r w:rsidRPr="00810145">
        <w:rPr>
          <w:rFonts w:ascii="Times New Roman" w:hAnsi="Times New Roman" w:cs="Times New Roman"/>
          <w:sz w:val="28"/>
          <w:szCs w:val="28"/>
        </w:rPr>
        <w:t>Райзберг</w:t>
      </w:r>
      <w:proofErr w:type="spellEnd"/>
      <w:r w:rsidRPr="00810145">
        <w:rPr>
          <w:rFonts w:ascii="Times New Roman" w:hAnsi="Times New Roman" w:cs="Times New Roman"/>
          <w:sz w:val="28"/>
          <w:szCs w:val="28"/>
        </w:rPr>
        <w:t xml:space="preserve">, Л.Ш. Лозовский, Е.Б. Стародубцева. – 6-е изд., </w:t>
      </w:r>
      <w:proofErr w:type="spellStart"/>
      <w:r w:rsidRPr="00810145">
        <w:rPr>
          <w:rFonts w:ascii="Times New Roman" w:hAnsi="Times New Roman" w:cs="Times New Roman"/>
          <w:sz w:val="28"/>
          <w:szCs w:val="28"/>
        </w:rPr>
        <w:t>перераб</w:t>
      </w:r>
      <w:proofErr w:type="spellEnd"/>
      <w:proofErr w:type="gramStart"/>
      <w:r w:rsidRPr="00810145">
        <w:rPr>
          <w:rFonts w:ascii="Times New Roman" w:hAnsi="Times New Roman" w:cs="Times New Roman"/>
          <w:sz w:val="28"/>
          <w:szCs w:val="28"/>
        </w:rPr>
        <w:t>.</w:t>
      </w:r>
      <w:proofErr w:type="gramEnd"/>
      <w:r w:rsidRPr="00810145">
        <w:rPr>
          <w:rFonts w:ascii="Times New Roman" w:hAnsi="Times New Roman" w:cs="Times New Roman"/>
          <w:sz w:val="28"/>
          <w:szCs w:val="28"/>
        </w:rPr>
        <w:t xml:space="preserve"> и доп. –  М.: «ИНФРА-М», 2017. – 512 с.</w:t>
      </w:r>
    </w:p>
    <w:p w:rsidR="00F5376B" w:rsidRPr="00810145" w:rsidRDefault="00F5376B" w:rsidP="00F5376B">
      <w:pPr>
        <w:pStyle w:val="ae"/>
        <w:numPr>
          <w:ilvl w:val="0"/>
          <w:numId w:val="37"/>
        </w:numPr>
        <w:ind w:left="0" w:firstLine="0"/>
        <w:jc w:val="both"/>
        <w:rPr>
          <w:rFonts w:ascii="Times New Roman" w:hAnsi="Times New Roman" w:cs="Times New Roman"/>
          <w:sz w:val="28"/>
          <w:szCs w:val="28"/>
        </w:rPr>
      </w:pPr>
      <w:r w:rsidRPr="00810145">
        <w:rPr>
          <w:rFonts w:ascii="Times New Roman" w:hAnsi="Times New Roman" w:cs="Times New Roman"/>
          <w:sz w:val="28"/>
          <w:szCs w:val="28"/>
        </w:rPr>
        <w:t>Крупко С. И. Инвестиционные споры между государством и иностранным инвестором. учебно-практическое пособие / С.И. Крупко. – М.: Издательство БЕК, 2002. — 272 с.</w:t>
      </w:r>
    </w:p>
    <w:p w:rsidR="00F5376B" w:rsidRPr="00810145" w:rsidRDefault="00F5376B" w:rsidP="00F5376B">
      <w:pPr>
        <w:pStyle w:val="ae"/>
        <w:numPr>
          <w:ilvl w:val="0"/>
          <w:numId w:val="37"/>
        </w:numPr>
        <w:ind w:left="0" w:firstLine="0"/>
        <w:jc w:val="both"/>
        <w:rPr>
          <w:rFonts w:ascii="Times New Roman" w:hAnsi="Times New Roman" w:cs="Times New Roman"/>
          <w:sz w:val="28"/>
          <w:szCs w:val="28"/>
        </w:rPr>
      </w:pPr>
      <w:r w:rsidRPr="00810145">
        <w:rPr>
          <w:rFonts w:ascii="Times New Roman" w:hAnsi="Times New Roman" w:cs="Times New Roman"/>
          <w:sz w:val="28"/>
          <w:szCs w:val="28"/>
        </w:rPr>
        <w:t xml:space="preserve">Лисица В.Н. Инвестиционное право. М-во образования и науки РФ; Новосибирский нац. </w:t>
      </w:r>
      <w:proofErr w:type="spellStart"/>
      <w:r w:rsidRPr="00810145">
        <w:rPr>
          <w:rFonts w:ascii="Times New Roman" w:hAnsi="Times New Roman" w:cs="Times New Roman"/>
          <w:sz w:val="28"/>
          <w:szCs w:val="28"/>
        </w:rPr>
        <w:t>исслед</w:t>
      </w:r>
      <w:proofErr w:type="spellEnd"/>
      <w:r w:rsidRPr="00810145">
        <w:rPr>
          <w:rFonts w:ascii="Times New Roman" w:hAnsi="Times New Roman" w:cs="Times New Roman"/>
          <w:sz w:val="28"/>
          <w:szCs w:val="28"/>
        </w:rPr>
        <w:t>. гос. ун-т. Новосибирск, 2015. –  568 с.</w:t>
      </w:r>
    </w:p>
    <w:p w:rsidR="00F5376B" w:rsidRPr="00810145" w:rsidRDefault="00F5376B" w:rsidP="00F5376B">
      <w:pPr>
        <w:pStyle w:val="ae"/>
        <w:numPr>
          <w:ilvl w:val="0"/>
          <w:numId w:val="37"/>
        </w:numPr>
        <w:ind w:left="0" w:firstLine="0"/>
        <w:jc w:val="both"/>
        <w:rPr>
          <w:rFonts w:ascii="Times New Roman" w:eastAsia="Times New Roman" w:hAnsi="Times New Roman" w:cs="Times New Roman"/>
          <w:sz w:val="28"/>
          <w:szCs w:val="28"/>
        </w:rPr>
      </w:pPr>
      <w:proofErr w:type="spellStart"/>
      <w:r w:rsidRPr="00810145">
        <w:rPr>
          <w:rFonts w:ascii="Times New Roman" w:eastAsia="Times New Roman" w:hAnsi="Times New Roman" w:cs="Times New Roman"/>
          <w:sz w:val="28"/>
          <w:szCs w:val="28"/>
        </w:rPr>
        <w:t>Целовальникова</w:t>
      </w:r>
      <w:proofErr w:type="spellEnd"/>
      <w:r w:rsidRPr="00810145">
        <w:rPr>
          <w:rFonts w:ascii="Times New Roman" w:eastAsia="Times New Roman" w:hAnsi="Times New Roman" w:cs="Times New Roman"/>
          <w:sz w:val="28"/>
          <w:szCs w:val="28"/>
        </w:rPr>
        <w:t xml:space="preserve">, И. Ю. Правовое регулирование инвестиционной деятельности / И. Ю. </w:t>
      </w:r>
      <w:proofErr w:type="spellStart"/>
      <w:r w:rsidRPr="00810145">
        <w:rPr>
          <w:rFonts w:ascii="Times New Roman" w:eastAsia="Times New Roman" w:hAnsi="Times New Roman" w:cs="Times New Roman"/>
          <w:sz w:val="28"/>
          <w:szCs w:val="28"/>
        </w:rPr>
        <w:t>Целовальникова</w:t>
      </w:r>
      <w:proofErr w:type="spellEnd"/>
      <w:r w:rsidRPr="00810145">
        <w:rPr>
          <w:rFonts w:ascii="Times New Roman" w:eastAsia="Times New Roman" w:hAnsi="Times New Roman" w:cs="Times New Roman"/>
          <w:sz w:val="28"/>
          <w:szCs w:val="28"/>
        </w:rPr>
        <w:t xml:space="preserve">. - </w:t>
      </w:r>
      <w:proofErr w:type="gramStart"/>
      <w:r w:rsidRPr="00810145">
        <w:rPr>
          <w:rFonts w:ascii="Times New Roman" w:eastAsia="Times New Roman" w:hAnsi="Times New Roman" w:cs="Times New Roman"/>
          <w:sz w:val="28"/>
          <w:szCs w:val="28"/>
        </w:rPr>
        <w:t>М. :</w:t>
      </w:r>
      <w:proofErr w:type="gramEnd"/>
      <w:r w:rsidRPr="00810145">
        <w:rPr>
          <w:rFonts w:ascii="Times New Roman" w:eastAsia="Times New Roman" w:hAnsi="Times New Roman" w:cs="Times New Roman"/>
          <w:sz w:val="28"/>
          <w:szCs w:val="28"/>
        </w:rPr>
        <w:t xml:space="preserve"> Юридический институт </w:t>
      </w:r>
      <w:proofErr w:type="spellStart"/>
      <w:r w:rsidRPr="00810145">
        <w:rPr>
          <w:rFonts w:ascii="Times New Roman" w:eastAsia="Times New Roman" w:hAnsi="Times New Roman" w:cs="Times New Roman"/>
          <w:sz w:val="28"/>
          <w:szCs w:val="28"/>
        </w:rPr>
        <w:t>МИИТа</w:t>
      </w:r>
      <w:proofErr w:type="spellEnd"/>
      <w:r w:rsidRPr="00810145">
        <w:rPr>
          <w:rFonts w:ascii="Times New Roman" w:eastAsia="Times New Roman" w:hAnsi="Times New Roman" w:cs="Times New Roman"/>
          <w:sz w:val="28"/>
          <w:szCs w:val="28"/>
        </w:rPr>
        <w:t>, 2013. - 166 с.</w:t>
      </w:r>
    </w:p>
    <w:p w:rsidR="00F5376B" w:rsidRPr="00810145" w:rsidRDefault="00F5376B" w:rsidP="00F5376B">
      <w:pPr>
        <w:pStyle w:val="ae"/>
        <w:numPr>
          <w:ilvl w:val="0"/>
          <w:numId w:val="37"/>
        </w:numPr>
        <w:ind w:left="0" w:firstLine="0"/>
        <w:jc w:val="both"/>
        <w:rPr>
          <w:rFonts w:ascii="Times New Roman" w:eastAsia="Times New Roman" w:hAnsi="Times New Roman" w:cs="Times New Roman"/>
          <w:sz w:val="28"/>
          <w:szCs w:val="28"/>
          <w:lang w:val="en-US"/>
        </w:rPr>
      </w:pPr>
      <w:proofErr w:type="spellStart"/>
      <w:r w:rsidRPr="00810145">
        <w:rPr>
          <w:rFonts w:ascii="Times New Roman" w:eastAsia="Times New Roman" w:hAnsi="Times New Roman" w:cs="Times New Roman"/>
          <w:sz w:val="28"/>
          <w:szCs w:val="28"/>
          <w:lang w:val="en-US"/>
        </w:rPr>
        <w:t>Hoyos</w:t>
      </w:r>
      <w:proofErr w:type="spellEnd"/>
      <w:r w:rsidRPr="00810145">
        <w:rPr>
          <w:rFonts w:ascii="Times New Roman" w:eastAsia="Times New Roman" w:hAnsi="Times New Roman" w:cs="Times New Roman"/>
          <w:sz w:val="28"/>
          <w:szCs w:val="28"/>
          <w:lang w:val="en-US"/>
        </w:rPr>
        <w:t xml:space="preserve">, Juan C. The Role of Bilateral Investment Treaties in Mitigating Project Finance’s Risks: The Case of Colombia </w:t>
      </w:r>
      <w:r w:rsidRPr="00810145">
        <w:rPr>
          <w:rFonts w:ascii="Times New Roman" w:hAnsi="Times New Roman" w:cs="Times New Roman"/>
          <w:sz w:val="28"/>
          <w:szCs w:val="28"/>
          <w:lang w:val="en-US"/>
        </w:rPr>
        <w:t>[Electronic resource]</w:t>
      </w:r>
      <w:r w:rsidRPr="00810145">
        <w:rPr>
          <w:rFonts w:ascii="Times New Roman" w:eastAsia="Times New Roman" w:hAnsi="Times New Roman" w:cs="Times New Roman"/>
          <w:sz w:val="28"/>
          <w:szCs w:val="28"/>
          <w:lang w:val="en-US"/>
        </w:rPr>
        <w:t xml:space="preserve"> / Juan C. </w:t>
      </w:r>
      <w:proofErr w:type="spellStart"/>
      <w:r w:rsidRPr="00810145">
        <w:rPr>
          <w:rFonts w:ascii="Times New Roman" w:eastAsia="Times New Roman" w:hAnsi="Times New Roman" w:cs="Times New Roman"/>
          <w:sz w:val="28"/>
          <w:szCs w:val="28"/>
          <w:lang w:val="en-US"/>
        </w:rPr>
        <w:t>Hoyos</w:t>
      </w:r>
      <w:proofErr w:type="spellEnd"/>
      <w:r w:rsidRPr="00810145">
        <w:rPr>
          <w:rFonts w:ascii="Times New Roman" w:eastAsia="Times New Roman" w:hAnsi="Times New Roman" w:cs="Times New Roman"/>
          <w:sz w:val="28"/>
          <w:szCs w:val="28"/>
          <w:lang w:val="en-US"/>
        </w:rPr>
        <w:t xml:space="preserve"> // SSRN. – 2012. – 46 p. - </w:t>
      </w:r>
      <w:r w:rsidRPr="00810145">
        <w:rPr>
          <w:rFonts w:ascii="Times New Roman" w:eastAsia="Times New Roman" w:hAnsi="Times New Roman" w:cs="Times New Roman"/>
          <w:sz w:val="28"/>
          <w:szCs w:val="28"/>
        </w:rPr>
        <w:t>Режим</w:t>
      </w:r>
      <w:r w:rsidRPr="00810145">
        <w:rPr>
          <w:rFonts w:ascii="Times New Roman" w:eastAsia="Times New Roman" w:hAnsi="Times New Roman" w:cs="Times New Roman"/>
          <w:sz w:val="28"/>
          <w:szCs w:val="28"/>
          <w:lang w:val="en-US"/>
        </w:rPr>
        <w:t xml:space="preserve"> </w:t>
      </w:r>
      <w:proofErr w:type="gramStart"/>
      <w:r w:rsidRPr="00810145">
        <w:rPr>
          <w:rFonts w:ascii="Times New Roman" w:eastAsia="Times New Roman" w:hAnsi="Times New Roman" w:cs="Times New Roman"/>
          <w:sz w:val="28"/>
          <w:szCs w:val="28"/>
        </w:rPr>
        <w:t>доступа</w:t>
      </w:r>
      <w:r w:rsidRPr="00810145">
        <w:rPr>
          <w:rFonts w:ascii="Times New Roman" w:eastAsia="Times New Roman" w:hAnsi="Times New Roman" w:cs="Times New Roman"/>
          <w:sz w:val="28"/>
          <w:szCs w:val="28"/>
          <w:lang w:val="en-US"/>
        </w:rPr>
        <w:t xml:space="preserve"> :</w:t>
      </w:r>
      <w:proofErr w:type="gramEnd"/>
      <w:r w:rsidRPr="00810145">
        <w:rPr>
          <w:rFonts w:ascii="Times New Roman" w:eastAsia="Times New Roman" w:hAnsi="Times New Roman" w:cs="Times New Roman"/>
          <w:sz w:val="28"/>
          <w:szCs w:val="28"/>
          <w:lang w:val="en-US"/>
        </w:rPr>
        <w:t xml:space="preserve"> </w:t>
      </w:r>
      <w:hyperlink r:id="rId10" w:history="1">
        <w:r w:rsidRPr="00810145">
          <w:rPr>
            <w:rStyle w:val="ad"/>
            <w:rFonts w:ascii="Times New Roman" w:hAnsi="Times New Roman" w:cs="Times New Roman"/>
            <w:sz w:val="28"/>
            <w:szCs w:val="28"/>
            <w:lang w:val="en-US"/>
          </w:rPr>
          <w:t>http://ssrn.com/abstract=2163284</w:t>
        </w:r>
      </w:hyperlink>
      <w:r w:rsidRPr="00810145">
        <w:rPr>
          <w:rFonts w:ascii="Times New Roman" w:eastAsia="Times New Roman" w:hAnsi="Times New Roman" w:cs="Times New Roman"/>
          <w:sz w:val="28"/>
          <w:szCs w:val="28"/>
          <w:lang w:val="en-US"/>
        </w:rPr>
        <w:t>.</w:t>
      </w:r>
    </w:p>
    <w:p w:rsidR="00F5376B" w:rsidRPr="00810145" w:rsidRDefault="00F5376B" w:rsidP="00F5376B">
      <w:pPr>
        <w:pStyle w:val="ae"/>
        <w:numPr>
          <w:ilvl w:val="0"/>
          <w:numId w:val="37"/>
        </w:numPr>
        <w:ind w:left="0" w:firstLine="0"/>
        <w:jc w:val="both"/>
        <w:rPr>
          <w:rFonts w:ascii="Times New Roman" w:eastAsia="Times New Roman" w:hAnsi="Times New Roman" w:cs="Times New Roman"/>
          <w:sz w:val="28"/>
          <w:szCs w:val="28"/>
          <w:lang w:val="en-US"/>
        </w:rPr>
      </w:pPr>
      <w:r w:rsidRPr="00810145">
        <w:rPr>
          <w:rFonts w:ascii="Times New Roman" w:eastAsia="Times New Roman" w:hAnsi="Times New Roman" w:cs="Times New Roman"/>
          <w:sz w:val="28"/>
          <w:szCs w:val="28"/>
          <w:lang w:val="en-US"/>
        </w:rPr>
        <w:t xml:space="preserve">Jean E. </w:t>
      </w:r>
      <w:proofErr w:type="spellStart"/>
      <w:r w:rsidRPr="00810145">
        <w:rPr>
          <w:rFonts w:ascii="Times New Roman" w:eastAsia="Times New Roman" w:hAnsi="Times New Roman" w:cs="Times New Roman"/>
          <w:sz w:val="28"/>
          <w:szCs w:val="28"/>
          <w:lang w:val="en-US"/>
        </w:rPr>
        <w:t>Kalicki</w:t>
      </w:r>
      <w:proofErr w:type="spellEnd"/>
      <w:r w:rsidRPr="00810145">
        <w:rPr>
          <w:rFonts w:ascii="Times New Roman" w:eastAsia="Times New Roman" w:hAnsi="Times New Roman" w:cs="Times New Roman"/>
          <w:sz w:val="28"/>
          <w:szCs w:val="28"/>
          <w:lang w:val="en-US"/>
        </w:rPr>
        <w:t xml:space="preserve">, Anna </w:t>
      </w:r>
      <w:proofErr w:type="spellStart"/>
      <w:r w:rsidRPr="00810145">
        <w:rPr>
          <w:rFonts w:ascii="Times New Roman" w:eastAsia="Times New Roman" w:hAnsi="Times New Roman" w:cs="Times New Roman"/>
          <w:sz w:val="28"/>
          <w:szCs w:val="28"/>
          <w:lang w:val="en-US"/>
        </w:rPr>
        <w:t>Joubin</w:t>
      </w:r>
      <w:proofErr w:type="spellEnd"/>
      <w:r w:rsidRPr="00810145">
        <w:rPr>
          <w:rFonts w:ascii="Times New Roman" w:eastAsia="Times New Roman" w:hAnsi="Times New Roman" w:cs="Times New Roman"/>
          <w:sz w:val="28"/>
          <w:szCs w:val="28"/>
          <w:lang w:val="en-US"/>
        </w:rPr>
        <w:t xml:space="preserve">-Bret Reshaping the Investor-State Dispute Settlement System: Journeys for the 21st Century / Jean E. </w:t>
      </w:r>
      <w:proofErr w:type="spellStart"/>
      <w:r w:rsidRPr="00810145">
        <w:rPr>
          <w:rFonts w:ascii="Times New Roman" w:eastAsia="Times New Roman" w:hAnsi="Times New Roman" w:cs="Times New Roman"/>
          <w:sz w:val="28"/>
          <w:szCs w:val="28"/>
          <w:lang w:val="en-US"/>
        </w:rPr>
        <w:t>Kalicki</w:t>
      </w:r>
      <w:proofErr w:type="spellEnd"/>
      <w:r w:rsidRPr="00810145">
        <w:rPr>
          <w:rFonts w:ascii="Times New Roman" w:eastAsia="Times New Roman" w:hAnsi="Times New Roman" w:cs="Times New Roman"/>
          <w:sz w:val="28"/>
          <w:szCs w:val="28"/>
          <w:lang w:val="en-US"/>
        </w:rPr>
        <w:t xml:space="preserve">, Anna </w:t>
      </w:r>
      <w:proofErr w:type="spellStart"/>
      <w:r w:rsidRPr="00810145">
        <w:rPr>
          <w:rFonts w:ascii="Times New Roman" w:eastAsia="Times New Roman" w:hAnsi="Times New Roman" w:cs="Times New Roman"/>
          <w:sz w:val="28"/>
          <w:szCs w:val="28"/>
          <w:lang w:val="en-US"/>
        </w:rPr>
        <w:t>Joubin</w:t>
      </w:r>
      <w:proofErr w:type="spellEnd"/>
      <w:r w:rsidRPr="00810145">
        <w:rPr>
          <w:rFonts w:ascii="Times New Roman" w:eastAsia="Times New Roman" w:hAnsi="Times New Roman" w:cs="Times New Roman"/>
          <w:sz w:val="28"/>
          <w:szCs w:val="28"/>
          <w:lang w:val="en-US"/>
        </w:rPr>
        <w:t xml:space="preserve">-Bret / Netherlands: </w:t>
      </w:r>
      <w:proofErr w:type="spellStart"/>
      <w:r w:rsidRPr="00810145">
        <w:rPr>
          <w:rFonts w:ascii="Times New Roman" w:eastAsia="Times New Roman" w:hAnsi="Times New Roman" w:cs="Times New Roman"/>
          <w:sz w:val="28"/>
          <w:szCs w:val="28"/>
          <w:lang w:val="en-US"/>
        </w:rPr>
        <w:t>Konindlijke</w:t>
      </w:r>
      <w:proofErr w:type="spellEnd"/>
      <w:r w:rsidRPr="00810145">
        <w:rPr>
          <w:rFonts w:ascii="Times New Roman" w:eastAsia="Times New Roman" w:hAnsi="Times New Roman" w:cs="Times New Roman"/>
          <w:sz w:val="28"/>
          <w:szCs w:val="28"/>
          <w:lang w:val="en-US"/>
        </w:rPr>
        <w:t xml:space="preserve"> Brill, 2015. – 586 p.</w:t>
      </w:r>
    </w:p>
    <w:p w:rsidR="00F5376B" w:rsidRPr="00810145" w:rsidRDefault="00F5376B" w:rsidP="00F5376B">
      <w:pPr>
        <w:pStyle w:val="ae"/>
        <w:numPr>
          <w:ilvl w:val="0"/>
          <w:numId w:val="37"/>
        </w:numPr>
        <w:ind w:left="0" w:firstLine="0"/>
        <w:jc w:val="both"/>
        <w:rPr>
          <w:rFonts w:ascii="Times New Roman" w:eastAsia="Times New Roman" w:hAnsi="Times New Roman" w:cs="Times New Roman"/>
          <w:sz w:val="28"/>
          <w:szCs w:val="28"/>
          <w:lang w:val="en-US"/>
        </w:rPr>
      </w:pPr>
      <w:r w:rsidRPr="00810145">
        <w:rPr>
          <w:rFonts w:ascii="Times New Roman" w:eastAsia="Times New Roman" w:hAnsi="Times New Roman" w:cs="Times New Roman"/>
          <w:sz w:val="28"/>
          <w:szCs w:val="28"/>
          <w:lang w:val="en-US"/>
        </w:rPr>
        <w:t xml:space="preserve">Newcombe, A. Law and Practice of Investment </w:t>
      </w:r>
      <w:proofErr w:type="gramStart"/>
      <w:r w:rsidRPr="00810145">
        <w:rPr>
          <w:rFonts w:ascii="Times New Roman" w:eastAsia="Times New Roman" w:hAnsi="Times New Roman" w:cs="Times New Roman"/>
          <w:sz w:val="28"/>
          <w:szCs w:val="28"/>
          <w:lang w:val="en-US"/>
        </w:rPr>
        <w:t>Treaties :</w:t>
      </w:r>
      <w:proofErr w:type="gramEnd"/>
      <w:r w:rsidRPr="00810145">
        <w:rPr>
          <w:rFonts w:ascii="Times New Roman" w:eastAsia="Times New Roman" w:hAnsi="Times New Roman" w:cs="Times New Roman"/>
          <w:sz w:val="28"/>
          <w:szCs w:val="28"/>
          <w:lang w:val="en-US"/>
        </w:rPr>
        <w:t xml:space="preserve"> Standards of Treatment / A. Newcombe, L. </w:t>
      </w:r>
      <w:proofErr w:type="spellStart"/>
      <w:r w:rsidRPr="00810145">
        <w:rPr>
          <w:rFonts w:ascii="Times New Roman" w:eastAsia="Times New Roman" w:hAnsi="Times New Roman" w:cs="Times New Roman"/>
          <w:sz w:val="28"/>
          <w:szCs w:val="28"/>
          <w:lang w:val="en-US"/>
        </w:rPr>
        <w:t>Paradell</w:t>
      </w:r>
      <w:proofErr w:type="spellEnd"/>
      <w:r w:rsidRPr="00810145">
        <w:rPr>
          <w:rFonts w:ascii="Times New Roman" w:eastAsia="Times New Roman" w:hAnsi="Times New Roman" w:cs="Times New Roman"/>
          <w:sz w:val="28"/>
          <w:szCs w:val="28"/>
          <w:lang w:val="en-US"/>
        </w:rPr>
        <w:t xml:space="preserve">. – Great </w:t>
      </w:r>
      <w:proofErr w:type="gramStart"/>
      <w:r w:rsidRPr="00810145">
        <w:rPr>
          <w:rFonts w:ascii="Times New Roman" w:eastAsia="Times New Roman" w:hAnsi="Times New Roman" w:cs="Times New Roman"/>
          <w:sz w:val="28"/>
          <w:szCs w:val="28"/>
          <w:lang w:val="en-US"/>
        </w:rPr>
        <w:t>Britain :</w:t>
      </w:r>
      <w:proofErr w:type="gramEnd"/>
      <w:r w:rsidRPr="00810145">
        <w:rPr>
          <w:rFonts w:ascii="Times New Roman" w:eastAsia="Times New Roman" w:hAnsi="Times New Roman" w:cs="Times New Roman"/>
          <w:sz w:val="28"/>
          <w:szCs w:val="28"/>
          <w:lang w:val="en-US"/>
        </w:rPr>
        <w:t xml:space="preserve"> Kluwer Law International, 2009. – 599 p.</w:t>
      </w:r>
    </w:p>
    <w:p w:rsidR="00F5376B" w:rsidRPr="00810145" w:rsidRDefault="00F5376B" w:rsidP="00F5376B">
      <w:pPr>
        <w:pStyle w:val="ae"/>
        <w:numPr>
          <w:ilvl w:val="0"/>
          <w:numId w:val="37"/>
        </w:numPr>
        <w:ind w:left="0" w:firstLine="0"/>
        <w:jc w:val="both"/>
        <w:rPr>
          <w:rFonts w:ascii="Times New Roman" w:eastAsia="Times New Roman" w:hAnsi="Times New Roman" w:cs="Times New Roman"/>
          <w:sz w:val="28"/>
          <w:szCs w:val="28"/>
          <w:lang w:val="en-US"/>
        </w:rPr>
      </w:pPr>
      <w:proofErr w:type="spellStart"/>
      <w:r w:rsidRPr="00810145">
        <w:rPr>
          <w:rFonts w:ascii="Times New Roman" w:eastAsia="Times New Roman" w:hAnsi="Times New Roman" w:cs="Times New Roman"/>
          <w:sz w:val="28"/>
          <w:szCs w:val="28"/>
          <w:lang w:val="en-US"/>
        </w:rPr>
        <w:t>Paulsson</w:t>
      </w:r>
      <w:proofErr w:type="spellEnd"/>
      <w:r w:rsidRPr="00810145">
        <w:rPr>
          <w:rFonts w:ascii="Times New Roman" w:eastAsia="Times New Roman" w:hAnsi="Times New Roman" w:cs="Times New Roman"/>
          <w:sz w:val="28"/>
          <w:szCs w:val="28"/>
          <w:lang w:val="en-US"/>
        </w:rPr>
        <w:t xml:space="preserve">, J. A Guide to ICSID Arbitration / J. </w:t>
      </w:r>
      <w:proofErr w:type="spellStart"/>
      <w:r w:rsidRPr="00810145">
        <w:rPr>
          <w:rFonts w:ascii="Times New Roman" w:eastAsia="Times New Roman" w:hAnsi="Times New Roman" w:cs="Times New Roman"/>
          <w:sz w:val="28"/>
          <w:szCs w:val="28"/>
          <w:lang w:val="en-US"/>
        </w:rPr>
        <w:t>Paulsson</w:t>
      </w:r>
      <w:proofErr w:type="spellEnd"/>
      <w:r w:rsidRPr="00810145">
        <w:rPr>
          <w:rFonts w:ascii="Times New Roman" w:eastAsia="Times New Roman" w:hAnsi="Times New Roman" w:cs="Times New Roman"/>
          <w:sz w:val="28"/>
          <w:szCs w:val="28"/>
          <w:lang w:val="en-US"/>
        </w:rPr>
        <w:t xml:space="preserve">, N. </w:t>
      </w:r>
      <w:proofErr w:type="spellStart"/>
      <w:r w:rsidRPr="00810145">
        <w:rPr>
          <w:rFonts w:ascii="Times New Roman" w:eastAsia="Times New Roman" w:hAnsi="Times New Roman" w:cs="Times New Roman"/>
          <w:sz w:val="28"/>
          <w:szCs w:val="28"/>
          <w:lang w:val="en-US"/>
        </w:rPr>
        <w:t>Blackaby</w:t>
      </w:r>
      <w:proofErr w:type="spellEnd"/>
      <w:r w:rsidRPr="00810145">
        <w:rPr>
          <w:rFonts w:ascii="Times New Roman" w:eastAsia="Times New Roman" w:hAnsi="Times New Roman" w:cs="Times New Roman"/>
          <w:sz w:val="28"/>
          <w:szCs w:val="28"/>
          <w:lang w:val="en-US"/>
        </w:rPr>
        <w:t xml:space="preserve">. -  The United </w:t>
      </w:r>
      <w:proofErr w:type="gramStart"/>
      <w:r w:rsidRPr="00810145">
        <w:rPr>
          <w:rFonts w:ascii="Times New Roman" w:eastAsia="Times New Roman" w:hAnsi="Times New Roman" w:cs="Times New Roman"/>
          <w:sz w:val="28"/>
          <w:szCs w:val="28"/>
          <w:lang w:val="en-US"/>
        </w:rPr>
        <w:t>Kingdom :</w:t>
      </w:r>
      <w:proofErr w:type="gramEnd"/>
      <w:r w:rsidRPr="00810145">
        <w:rPr>
          <w:rFonts w:ascii="Times New Roman" w:eastAsia="Times New Roman" w:hAnsi="Times New Roman" w:cs="Times New Roman"/>
          <w:sz w:val="28"/>
          <w:szCs w:val="28"/>
          <w:lang w:val="en-US"/>
        </w:rPr>
        <w:t xml:space="preserve"> Kluwer Law International, 2011. – 468 p.</w:t>
      </w:r>
    </w:p>
    <w:p w:rsidR="001B5D0F" w:rsidRPr="00F5376B" w:rsidRDefault="00F5376B" w:rsidP="00810145">
      <w:pPr>
        <w:pStyle w:val="ae"/>
        <w:numPr>
          <w:ilvl w:val="0"/>
          <w:numId w:val="37"/>
        </w:numPr>
        <w:ind w:left="0" w:firstLine="0"/>
        <w:jc w:val="both"/>
        <w:rPr>
          <w:rFonts w:ascii="Times New Roman" w:eastAsia="Times New Roman" w:hAnsi="Times New Roman" w:cs="Times New Roman"/>
          <w:sz w:val="28"/>
          <w:szCs w:val="28"/>
          <w:lang w:val="en-US"/>
        </w:rPr>
      </w:pPr>
      <w:proofErr w:type="spellStart"/>
      <w:r w:rsidRPr="00810145">
        <w:rPr>
          <w:rFonts w:ascii="Times New Roman" w:eastAsia="Times New Roman" w:hAnsi="Times New Roman" w:cs="Times New Roman"/>
          <w:sz w:val="28"/>
          <w:szCs w:val="28"/>
          <w:lang w:val="en-US"/>
        </w:rPr>
        <w:t>Sornarajah</w:t>
      </w:r>
      <w:proofErr w:type="spellEnd"/>
      <w:r w:rsidRPr="00810145">
        <w:rPr>
          <w:rFonts w:ascii="Times New Roman" w:eastAsia="Times New Roman" w:hAnsi="Times New Roman" w:cs="Times New Roman"/>
          <w:sz w:val="28"/>
          <w:szCs w:val="28"/>
          <w:lang w:val="en-US"/>
        </w:rPr>
        <w:t xml:space="preserve">, M. International Law on Foreign Investments / </w:t>
      </w:r>
      <w:r w:rsidRPr="00810145">
        <w:rPr>
          <w:rFonts w:ascii="Times New Roman" w:eastAsia="Times New Roman" w:hAnsi="Times New Roman" w:cs="Times New Roman"/>
          <w:sz w:val="28"/>
          <w:szCs w:val="28"/>
        </w:rPr>
        <w:t>М</w:t>
      </w:r>
      <w:r w:rsidRPr="00810145">
        <w:rPr>
          <w:rFonts w:ascii="Times New Roman" w:eastAsia="Times New Roman" w:hAnsi="Times New Roman" w:cs="Times New Roman"/>
          <w:sz w:val="28"/>
          <w:szCs w:val="28"/>
          <w:lang w:val="en-US"/>
        </w:rPr>
        <w:t xml:space="preserve">. </w:t>
      </w:r>
      <w:proofErr w:type="spellStart"/>
      <w:r w:rsidRPr="00810145">
        <w:rPr>
          <w:rFonts w:ascii="Times New Roman" w:eastAsia="Times New Roman" w:hAnsi="Times New Roman" w:cs="Times New Roman"/>
          <w:sz w:val="28"/>
          <w:szCs w:val="28"/>
          <w:lang w:val="en-US"/>
        </w:rPr>
        <w:t>Sornarajah</w:t>
      </w:r>
      <w:proofErr w:type="spellEnd"/>
      <w:r w:rsidRPr="00810145">
        <w:rPr>
          <w:rFonts w:ascii="Times New Roman" w:eastAsia="Times New Roman" w:hAnsi="Times New Roman" w:cs="Times New Roman"/>
          <w:sz w:val="28"/>
          <w:szCs w:val="28"/>
          <w:lang w:val="en-US"/>
        </w:rPr>
        <w:t xml:space="preserve">. – </w:t>
      </w:r>
      <w:proofErr w:type="gramStart"/>
      <w:r w:rsidRPr="00810145">
        <w:rPr>
          <w:rFonts w:ascii="Times New Roman" w:eastAsia="Times New Roman" w:hAnsi="Times New Roman" w:cs="Times New Roman"/>
          <w:sz w:val="28"/>
          <w:szCs w:val="28"/>
          <w:lang w:val="en-US"/>
        </w:rPr>
        <w:t>Cambridge :</w:t>
      </w:r>
      <w:proofErr w:type="gramEnd"/>
      <w:r w:rsidRPr="00810145">
        <w:rPr>
          <w:rFonts w:ascii="Times New Roman" w:eastAsia="Times New Roman" w:hAnsi="Times New Roman" w:cs="Times New Roman"/>
          <w:sz w:val="28"/>
          <w:szCs w:val="28"/>
          <w:lang w:val="en-US"/>
        </w:rPr>
        <w:t xml:space="preserve"> Cambridge Univ. Press, 1994. – 231 p.</w:t>
      </w:r>
    </w:p>
    <w:p w:rsidR="00476BBB" w:rsidRPr="00F5376B" w:rsidRDefault="00476BBB" w:rsidP="00F5376B">
      <w:pPr>
        <w:pStyle w:val="ae"/>
        <w:ind w:left="0"/>
        <w:jc w:val="both"/>
        <w:rPr>
          <w:rFonts w:ascii="Times New Roman" w:hAnsi="Times New Roman" w:cs="Times New Roman"/>
          <w:b/>
          <w:sz w:val="28"/>
          <w:szCs w:val="28"/>
        </w:rPr>
      </w:pPr>
      <w:r w:rsidRPr="00F5376B">
        <w:rPr>
          <w:rFonts w:ascii="Times New Roman" w:hAnsi="Times New Roman" w:cs="Times New Roman"/>
          <w:b/>
          <w:sz w:val="28"/>
          <w:szCs w:val="28"/>
        </w:rPr>
        <w:t>Статьи</w:t>
      </w:r>
    </w:p>
    <w:p w:rsidR="00333473" w:rsidRPr="00810145" w:rsidRDefault="00333473" w:rsidP="00F5376B">
      <w:pPr>
        <w:pStyle w:val="ae"/>
        <w:numPr>
          <w:ilvl w:val="0"/>
          <w:numId w:val="37"/>
        </w:numPr>
        <w:ind w:left="0" w:firstLine="0"/>
        <w:jc w:val="both"/>
        <w:rPr>
          <w:rFonts w:ascii="Times New Roman" w:eastAsia="Times New Roman" w:hAnsi="Times New Roman" w:cs="Times New Roman"/>
          <w:sz w:val="28"/>
          <w:szCs w:val="28"/>
          <w:lang w:val="en-US"/>
        </w:rPr>
      </w:pPr>
      <w:r w:rsidRPr="00810145">
        <w:rPr>
          <w:rFonts w:ascii="Times New Roman" w:eastAsia="Times New Roman" w:hAnsi="Times New Roman" w:cs="Times New Roman"/>
          <w:sz w:val="28"/>
          <w:szCs w:val="28"/>
          <w:lang w:val="en-US"/>
        </w:rPr>
        <w:t>Audit, M. Investment arbitration without BIT: toward a foreign investment customary based arbitration? / M. Audit, M. Forteau // The Journal of International Arbitration. - 2012. - Vol. 29. - № 5. - P. 581-604.</w:t>
      </w:r>
    </w:p>
    <w:p w:rsidR="00333473" w:rsidRPr="00810145" w:rsidRDefault="00333473" w:rsidP="00F5376B">
      <w:pPr>
        <w:pStyle w:val="ae"/>
        <w:numPr>
          <w:ilvl w:val="0"/>
          <w:numId w:val="37"/>
        </w:numPr>
        <w:ind w:left="0" w:firstLine="0"/>
        <w:jc w:val="both"/>
        <w:rPr>
          <w:rFonts w:ascii="Times New Roman" w:eastAsia="Times New Roman" w:hAnsi="Times New Roman" w:cs="Times New Roman"/>
          <w:sz w:val="28"/>
          <w:szCs w:val="28"/>
          <w:lang w:val="en-US"/>
        </w:rPr>
      </w:pPr>
      <w:proofErr w:type="spellStart"/>
      <w:r w:rsidRPr="00810145">
        <w:rPr>
          <w:rFonts w:ascii="Times New Roman" w:eastAsia="Times New Roman" w:hAnsi="Times New Roman" w:cs="Times New Roman"/>
          <w:sz w:val="28"/>
          <w:szCs w:val="28"/>
          <w:lang w:val="en-US"/>
        </w:rPr>
        <w:t>Dumberry</w:t>
      </w:r>
      <w:proofErr w:type="spellEnd"/>
      <w:r w:rsidRPr="00810145">
        <w:rPr>
          <w:rFonts w:ascii="Times New Roman" w:eastAsia="Times New Roman" w:hAnsi="Times New Roman" w:cs="Times New Roman"/>
          <w:sz w:val="28"/>
          <w:szCs w:val="28"/>
          <w:lang w:val="en-US"/>
        </w:rPr>
        <w:t xml:space="preserve">, P. Are BITs Representing the «New» Customary International Law in International Investment Law? [Electronic resource] / P. </w:t>
      </w:r>
      <w:proofErr w:type="spellStart"/>
      <w:r w:rsidRPr="00810145">
        <w:rPr>
          <w:rFonts w:ascii="Times New Roman" w:eastAsia="Times New Roman" w:hAnsi="Times New Roman" w:cs="Times New Roman"/>
          <w:sz w:val="28"/>
          <w:szCs w:val="28"/>
          <w:lang w:val="en-US"/>
        </w:rPr>
        <w:t>Dumberry</w:t>
      </w:r>
      <w:proofErr w:type="spellEnd"/>
      <w:r w:rsidRPr="00810145">
        <w:rPr>
          <w:rFonts w:ascii="Times New Roman" w:eastAsia="Times New Roman" w:hAnsi="Times New Roman" w:cs="Times New Roman"/>
          <w:sz w:val="28"/>
          <w:szCs w:val="28"/>
          <w:lang w:val="en-US"/>
        </w:rPr>
        <w:t xml:space="preserve"> // Penn </w:t>
      </w:r>
      <w:r w:rsidRPr="00810145">
        <w:rPr>
          <w:rFonts w:ascii="Times New Roman" w:eastAsia="Times New Roman" w:hAnsi="Times New Roman" w:cs="Times New Roman"/>
          <w:sz w:val="28"/>
          <w:szCs w:val="28"/>
          <w:lang w:val="en-US"/>
        </w:rPr>
        <w:lastRenderedPageBreak/>
        <w:t xml:space="preserve">State International Law Review. – 2010. – Vol. 28. - № 4. – P. 675-701. - </w:t>
      </w:r>
      <w:r w:rsidRPr="00810145">
        <w:rPr>
          <w:rFonts w:ascii="Times New Roman" w:eastAsia="Times New Roman" w:hAnsi="Times New Roman" w:cs="Times New Roman"/>
          <w:sz w:val="28"/>
          <w:szCs w:val="28"/>
        </w:rPr>
        <w:t>Режим</w:t>
      </w:r>
      <w:r w:rsidRPr="00810145">
        <w:rPr>
          <w:rFonts w:ascii="Times New Roman" w:eastAsia="Times New Roman" w:hAnsi="Times New Roman" w:cs="Times New Roman"/>
          <w:sz w:val="28"/>
          <w:szCs w:val="28"/>
          <w:lang w:val="en-US"/>
        </w:rPr>
        <w:t xml:space="preserve"> </w:t>
      </w:r>
      <w:r w:rsidRPr="00810145">
        <w:rPr>
          <w:rFonts w:ascii="Times New Roman" w:eastAsia="Times New Roman" w:hAnsi="Times New Roman" w:cs="Times New Roman"/>
          <w:sz w:val="28"/>
          <w:szCs w:val="28"/>
        </w:rPr>
        <w:t>доступа</w:t>
      </w:r>
      <w:r w:rsidRPr="00810145">
        <w:rPr>
          <w:rFonts w:ascii="Times New Roman" w:eastAsia="Times New Roman" w:hAnsi="Times New Roman" w:cs="Times New Roman"/>
          <w:sz w:val="28"/>
          <w:szCs w:val="28"/>
          <w:lang w:val="en-US"/>
        </w:rPr>
        <w:t xml:space="preserve"> : </w:t>
      </w:r>
      <w:hyperlink r:id="rId11" w:history="1">
        <w:r w:rsidRPr="00810145">
          <w:rPr>
            <w:rStyle w:val="ad"/>
            <w:rFonts w:ascii="Times New Roman" w:hAnsi="Times New Roman" w:cs="Times New Roman"/>
            <w:sz w:val="28"/>
            <w:szCs w:val="28"/>
            <w:lang w:val="en-US"/>
          </w:rPr>
          <w:t>http://elibrary.law.psu.edu/psilr/vol28/iss4/5?utm_source=elibrary.law.psu.edu%2Fpsilr%2Fvol28%2Fiss4%2F5&amp;utm_medium=PDF&amp;utm_campaign=PDFCoverPages</w:t>
        </w:r>
      </w:hyperlink>
      <w:r w:rsidRPr="00810145">
        <w:rPr>
          <w:rFonts w:ascii="Times New Roman" w:eastAsia="Times New Roman" w:hAnsi="Times New Roman" w:cs="Times New Roman"/>
          <w:sz w:val="28"/>
          <w:szCs w:val="28"/>
          <w:lang w:val="en-US"/>
        </w:rPr>
        <w:t xml:space="preserve">. </w:t>
      </w:r>
    </w:p>
    <w:p w:rsidR="00E412E1" w:rsidRPr="00810145" w:rsidRDefault="00E412E1" w:rsidP="00F5376B">
      <w:pPr>
        <w:pStyle w:val="ae"/>
        <w:numPr>
          <w:ilvl w:val="0"/>
          <w:numId w:val="37"/>
        </w:numPr>
        <w:ind w:left="0" w:firstLine="0"/>
        <w:jc w:val="both"/>
        <w:rPr>
          <w:rFonts w:ascii="Times New Roman" w:eastAsia="Times New Roman" w:hAnsi="Times New Roman" w:cs="Times New Roman"/>
          <w:sz w:val="28"/>
          <w:szCs w:val="28"/>
          <w:lang w:val="en-US"/>
        </w:rPr>
      </w:pPr>
      <w:r w:rsidRPr="00810145">
        <w:rPr>
          <w:rFonts w:ascii="Times New Roman" w:eastAsia="Times New Roman" w:hAnsi="Times New Roman" w:cs="Times New Roman"/>
          <w:sz w:val="28"/>
          <w:szCs w:val="28"/>
          <w:lang w:val="en-US"/>
        </w:rPr>
        <w:t xml:space="preserve">Jeffrey </w:t>
      </w:r>
      <w:proofErr w:type="spellStart"/>
      <w:r w:rsidRPr="00810145">
        <w:rPr>
          <w:rFonts w:ascii="Times New Roman" w:eastAsia="Times New Roman" w:hAnsi="Times New Roman" w:cs="Times New Roman"/>
          <w:sz w:val="28"/>
          <w:szCs w:val="28"/>
          <w:lang w:val="en-US"/>
        </w:rPr>
        <w:t>Waincymer</w:t>
      </w:r>
      <w:proofErr w:type="spellEnd"/>
      <w:r w:rsidRPr="00810145">
        <w:rPr>
          <w:rFonts w:ascii="Times New Roman" w:eastAsia="Times New Roman" w:hAnsi="Times New Roman" w:cs="Times New Roman"/>
          <w:sz w:val="28"/>
          <w:szCs w:val="28"/>
          <w:lang w:val="en-US"/>
        </w:rPr>
        <w:t xml:space="preserve"> Investor-State Arbitration: Finding the Elusive Balance between Investor Protection and State Police Powers [Electronic resource] // International Trade and Business Law Review. –  2014. –  Vol. 17. – № 4, P., 261 – 289 </w:t>
      </w:r>
      <w:proofErr w:type="gramStart"/>
      <w:r w:rsidRPr="00810145">
        <w:rPr>
          <w:rFonts w:ascii="Times New Roman" w:eastAsia="Times New Roman" w:hAnsi="Times New Roman" w:cs="Times New Roman"/>
          <w:sz w:val="28"/>
          <w:szCs w:val="28"/>
          <w:lang w:val="en-US"/>
        </w:rPr>
        <w:t>URL :</w:t>
      </w:r>
      <w:proofErr w:type="gramEnd"/>
      <w:r w:rsidRPr="00810145">
        <w:rPr>
          <w:rFonts w:ascii="Times New Roman" w:eastAsia="Times New Roman" w:hAnsi="Times New Roman" w:cs="Times New Roman"/>
          <w:sz w:val="28"/>
          <w:szCs w:val="28"/>
          <w:lang w:val="en-US"/>
        </w:rPr>
        <w:t xml:space="preserve"> https://heinonline.org/HOL/LandingPage?handle=hein.journals/itbla17&amp;div=14&amp;id=&amp;page=</w:t>
      </w:r>
    </w:p>
    <w:p w:rsidR="00333473" w:rsidRPr="00810145" w:rsidRDefault="00333473" w:rsidP="00F5376B">
      <w:pPr>
        <w:pStyle w:val="ae"/>
        <w:numPr>
          <w:ilvl w:val="0"/>
          <w:numId w:val="37"/>
        </w:numPr>
        <w:ind w:left="0" w:firstLine="0"/>
        <w:jc w:val="both"/>
        <w:rPr>
          <w:rFonts w:ascii="Times New Roman" w:eastAsia="Times New Roman" w:hAnsi="Times New Roman" w:cs="Times New Roman"/>
          <w:sz w:val="28"/>
          <w:szCs w:val="28"/>
          <w:lang w:val="en-US"/>
        </w:rPr>
      </w:pPr>
      <w:r w:rsidRPr="00810145">
        <w:rPr>
          <w:rFonts w:ascii="Times New Roman" w:eastAsia="Times New Roman" w:hAnsi="Times New Roman" w:cs="Times New Roman"/>
          <w:sz w:val="28"/>
          <w:szCs w:val="28"/>
          <w:lang w:val="en-US"/>
        </w:rPr>
        <w:t xml:space="preserve">OECD. "Indirect Expropriation'" and </w:t>
      </w:r>
      <w:proofErr w:type="gramStart"/>
      <w:r w:rsidRPr="00810145">
        <w:rPr>
          <w:rFonts w:ascii="Times New Roman" w:eastAsia="Times New Roman" w:hAnsi="Times New Roman" w:cs="Times New Roman"/>
          <w:sz w:val="28"/>
          <w:szCs w:val="28"/>
          <w:lang w:val="en-US"/>
        </w:rPr>
        <w:t>The</w:t>
      </w:r>
      <w:proofErr w:type="gramEnd"/>
      <w:r w:rsidRPr="00810145">
        <w:rPr>
          <w:rFonts w:ascii="Times New Roman" w:eastAsia="Times New Roman" w:hAnsi="Times New Roman" w:cs="Times New Roman"/>
          <w:sz w:val="28"/>
          <w:szCs w:val="28"/>
          <w:lang w:val="en-US"/>
        </w:rPr>
        <w:t xml:space="preserve"> "Right To Regulate" in International Investment Law [Electronic resource] / OECD // OECD Working Papers on International Investment. – 2004. - № 4. - </w:t>
      </w:r>
      <w:proofErr w:type="spellStart"/>
      <w:r w:rsidRPr="00810145">
        <w:rPr>
          <w:rFonts w:ascii="Times New Roman" w:eastAsia="Times New Roman" w:hAnsi="Times New Roman" w:cs="Times New Roman"/>
          <w:sz w:val="28"/>
          <w:szCs w:val="28"/>
          <w:lang w:val="en-US"/>
        </w:rPr>
        <w:t>Режим</w:t>
      </w:r>
      <w:proofErr w:type="spellEnd"/>
      <w:r w:rsidRPr="00810145">
        <w:rPr>
          <w:rFonts w:ascii="Times New Roman" w:eastAsia="Times New Roman" w:hAnsi="Times New Roman" w:cs="Times New Roman"/>
          <w:sz w:val="28"/>
          <w:szCs w:val="28"/>
          <w:lang w:val="en-US"/>
        </w:rPr>
        <w:t xml:space="preserve"> </w:t>
      </w:r>
      <w:proofErr w:type="spellStart"/>
      <w:proofErr w:type="gramStart"/>
      <w:r w:rsidRPr="00810145">
        <w:rPr>
          <w:rFonts w:ascii="Times New Roman" w:eastAsia="Times New Roman" w:hAnsi="Times New Roman" w:cs="Times New Roman"/>
          <w:sz w:val="28"/>
          <w:szCs w:val="28"/>
          <w:lang w:val="en-US"/>
        </w:rPr>
        <w:t>доступа</w:t>
      </w:r>
      <w:proofErr w:type="spellEnd"/>
      <w:r w:rsidRPr="00810145">
        <w:rPr>
          <w:rFonts w:ascii="Times New Roman" w:eastAsia="Times New Roman" w:hAnsi="Times New Roman" w:cs="Times New Roman"/>
          <w:sz w:val="28"/>
          <w:szCs w:val="28"/>
          <w:lang w:val="en-US"/>
        </w:rPr>
        <w:t xml:space="preserve"> :</w:t>
      </w:r>
      <w:proofErr w:type="gramEnd"/>
      <w:r w:rsidRPr="00810145">
        <w:rPr>
          <w:rFonts w:ascii="Times New Roman" w:eastAsia="Times New Roman" w:hAnsi="Times New Roman" w:cs="Times New Roman"/>
          <w:sz w:val="28"/>
          <w:szCs w:val="28"/>
          <w:lang w:val="en-US"/>
        </w:rPr>
        <w:t xml:space="preserve"> </w:t>
      </w:r>
      <w:hyperlink r:id="rId12" w:history="1">
        <w:r w:rsidRPr="00810145">
          <w:rPr>
            <w:rStyle w:val="ad"/>
            <w:rFonts w:ascii="Times New Roman" w:hAnsi="Times New Roman" w:cs="Times New Roman"/>
            <w:sz w:val="28"/>
            <w:szCs w:val="28"/>
            <w:lang w:val="en-US"/>
          </w:rPr>
          <w:t>http://www.oecd.org/daf/inv/investment-policy/WP-2004_4.pdf</w:t>
        </w:r>
      </w:hyperlink>
      <w:r w:rsidRPr="00810145">
        <w:rPr>
          <w:rFonts w:ascii="Times New Roman" w:eastAsia="Times New Roman" w:hAnsi="Times New Roman" w:cs="Times New Roman"/>
          <w:sz w:val="28"/>
          <w:szCs w:val="28"/>
          <w:lang w:val="en-US"/>
        </w:rPr>
        <w:t xml:space="preserve">. </w:t>
      </w:r>
    </w:p>
    <w:p w:rsidR="00333473" w:rsidRPr="00810145" w:rsidRDefault="00333473" w:rsidP="00F5376B">
      <w:pPr>
        <w:pStyle w:val="ae"/>
        <w:numPr>
          <w:ilvl w:val="0"/>
          <w:numId w:val="37"/>
        </w:numPr>
        <w:ind w:left="0" w:firstLine="0"/>
        <w:jc w:val="both"/>
        <w:rPr>
          <w:rFonts w:ascii="Times New Roman" w:eastAsia="Times New Roman" w:hAnsi="Times New Roman" w:cs="Times New Roman"/>
          <w:sz w:val="28"/>
          <w:szCs w:val="28"/>
          <w:lang w:val="en-US"/>
        </w:rPr>
      </w:pPr>
      <w:r w:rsidRPr="00810145">
        <w:rPr>
          <w:rFonts w:ascii="Times New Roman" w:eastAsia="Times New Roman" w:hAnsi="Times New Roman" w:cs="Times New Roman"/>
          <w:sz w:val="28"/>
          <w:szCs w:val="28"/>
          <w:lang w:val="en-US"/>
        </w:rPr>
        <w:t xml:space="preserve">OECD. Fair and Equitable Treatment Standard in International Investment Law [Electronic resource] / OECD // OECD Working Papers on International Investment. – 2004. - № 3. - </w:t>
      </w:r>
      <w:proofErr w:type="spellStart"/>
      <w:r w:rsidRPr="00810145">
        <w:rPr>
          <w:rFonts w:ascii="Times New Roman" w:eastAsia="Times New Roman" w:hAnsi="Times New Roman" w:cs="Times New Roman"/>
          <w:sz w:val="28"/>
          <w:szCs w:val="28"/>
          <w:lang w:val="en-US"/>
        </w:rPr>
        <w:t>Режим</w:t>
      </w:r>
      <w:proofErr w:type="spellEnd"/>
      <w:r w:rsidRPr="00810145">
        <w:rPr>
          <w:rFonts w:ascii="Times New Roman" w:eastAsia="Times New Roman" w:hAnsi="Times New Roman" w:cs="Times New Roman"/>
          <w:sz w:val="28"/>
          <w:szCs w:val="28"/>
          <w:lang w:val="en-US"/>
        </w:rPr>
        <w:t xml:space="preserve"> </w:t>
      </w:r>
      <w:proofErr w:type="spellStart"/>
      <w:proofErr w:type="gramStart"/>
      <w:r w:rsidRPr="00810145">
        <w:rPr>
          <w:rFonts w:ascii="Times New Roman" w:eastAsia="Times New Roman" w:hAnsi="Times New Roman" w:cs="Times New Roman"/>
          <w:sz w:val="28"/>
          <w:szCs w:val="28"/>
          <w:lang w:val="en-US"/>
        </w:rPr>
        <w:t>доступа</w:t>
      </w:r>
      <w:proofErr w:type="spellEnd"/>
      <w:r w:rsidRPr="00810145">
        <w:rPr>
          <w:rFonts w:ascii="Times New Roman" w:eastAsia="Times New Roman" w:hAnsi="Times New Roman" w:cs="Times New Roman"/>
          <w:sz w:val="28"/>
          <w:szCs w:val="28"/>
          <w:lang w:val="en-US"/>
        </w:rPr>
        <w:t xml:space="preserve"> :</w:t>
      </w:r>
      <w:proofErr w:type="gramEnd"/>
      <w:r w:rsidRPr="00810145">
        <w:rPr>
          <w:rFonts w:ascii="Times New Roman" w:eastAsia="Times New Roman" w:hAnsi="Times New Roman" w:cs="Times New Roman"/>
          <w:sz w:val="28"/>
          <w:szCs w:val="28"/>
          <w:lang w:val="en-US"/>
        </w:rPr>
        <w:t xml:space="preserve"> </w:t>
      </w:r>
      <w:r w:rsidRPr="00810145">
        <w:rPr>
          <w:rStyle w:val="ad"/>
          <w:rFonts w:ascii="Times New Roman" w:hAnsi="Times New Roman" w:cs="Times New Roman"/>
          <w:sz w:val="28"/>
          <w:szCs w:val="28"/>
          <w:lang w:val="en-US"/>
        </w:rPr>
        <w:t>http://www.oecd.org/daf/inv/investment-policy/WP-2004_3.pdf</w:t>
      </w:r>
      <w:r w:rsidRPr="00810145">
        <w:rPr>
          <w:rFonts w:ascii="Times New Roman" w:eastAsia="Times New Roman" w:hAnsi="Times New Roman" w:cs="Times New Roman"/>
          <w:sz w:val="28"/>
          <w:szCs w:val="28"/>
          <w:lang w:val="en-US"/>
        </w:rPr>
        <w:t>.</w:t>
      </w:r>
    </w:p>
    <w:p w:rsidR="00333473" w:rsidRPr="00810145" w:rsidRDefault="00333473" w:rsidP="00F5376B">
      <w:pPr>
        <w:pStyle w:val="ae"/>
        <w:numPr>
          <w:ilvl w:val="0"/>
          <w:numId w:val="37"/>
        </w:numPr>
        <w:ind w:left="0" w:firstLine="0"/>
        <w:jc w:val="both"/>
        <w:rPr>
          <w:rFonts w:ascii="Times New Roman" w:eastAsia="Times New Roman" w:hAnsi="Times New Roman" w:cs="Times New Roman"/>
          <w:sz w:val="28"/>
          <w:szCs w:val="28"/>
          <w:lang w:val="en-US"/>
        </w:rPr>
      </w:pPr>
      <w:proofErr w:type="spellStart"/>
      <w:r w:rsidRPr="00810145">
        <w:rPr>
          <w:rFonts w:ascii="Times New Roman" w:eastAsia="Times New Roman" w:hAnsi="Times New Roman" w:cs="Times New Roman"/>
          <w:sz w:val="28"/>
          <w:szCs w:val="28"/>
          <w:lang w:val="en-US"/>
        </w:rPr>
        <w:t>Paulsson</w:t>
      </w:r>
      <w:proofErr w:type="spellEnd"/>
      <w:r w:rsidRPr="00810145">
        <w:rPr>
          <w:rFonts w:ascii="Times New Roman" w:eastAsia="Times New Roman" w:hAnsi="Times New Roman" w:cs="Times New Roman"/>
          <w:sz w:val="28"/>
          <w:szCs w:val="28"/>
          <w:lang w:val="en-US"/>
        </w:rPr>
        <w:t xml:space="preserve">, J. Arbitration Without Privity / J. </w:t>
      </w:r>
      <w:proofErr w:type="spellStart"/>
      <w:r w:rsidRPr="00810145">
        <w:rPr>
          <w:rFonts w:ascii="Times New Roman" w:eastAsia="Times New Roman" w:hAnsi="Times New Roman" w:cs="Times New Roman"/>
          <w:sz w:val="28"/>
          <w:szCs w:val="28"/>
          <w:lang w:val="en-US"/>
        </w:rPr>
        <w:t>Paulsson</w:t>
      </w:r>
      <w:proofErr w:type="spellEnd"/>
      <w:r w:rsidRPr="00810145">
        <w:rPr>
          <w:rFonts w:ascii="Times New Roman" w:eastAsia="Times New Roman" w:hAnsi="Times New Roman" w:cs="Times New Roman"/>
          <w:sz w:val="28"/>
          <w:szCs w:val="28"/>
          <w:lang w:val="en-US"/>
        </w:rPr>
        <w:t xml:space="preserve"> // ICSID Review - Foreign Investment Law Journal. - 1995. - Vol. 10. - </w:t>
      </w:r>
      <w:proofErr w:type="gramStart"/>
      <w:r w:rsidRPr="00810145">
        <w:rPr>
          <w:rFonts w:ascii="Times New Roman" w:eastAsia="Times New Roman" w:hAnsi="Times New Roman" w:cs="Times New Roman"/>
          <w:sz w:val="28"/>
          <w:szCs w:val="28"/>
          <w:lang w:val="en-US"/>
        </w:rPr>
        <w:t>№  2</w:t>
      </w:r>
      <w:proofErr w:type="gramEnd"/>
      <w:r w:rsidRPr="00810145">
        <w:rPr>
          <w:rFonts w:ascii="Times New Roman" w:eastAsia="Times New Roman" w:hAnsi="Times New Roman" w:cs="Times New Roman"/>
          <w:sz w:val="28"/>
          <w:szCs w:val="28"/>
          <w:lang w:val="en-US"/>
        </w:rPr>
        <w:t>. - P. 232-257.</w:t>
      </w:r>
    </w:p>
    <w:p w:rsidR="00333473" w:rsidRPr="00810145" w:rsidRDefault="00333473" w:rsidP="00F5376B">
      <w:pPr>
        <w:pStyle w:val="ae"/>
        <w:numPr>
          <w:ilvl w:val="0"/>
          <w:numId w:val="37"/>
        </w:numPr>
        <w:ind w:left="0" w:firstLine="0"/>
        <w:jc w:val="both"/>
        <w:rPr>
          <w:rFonts w:ascii="Times New Roman" w:eastAsia="Times New Roman" w:hAnsi="Times New Roman" w:cs="Times New Roman"/>
          <w:sz w:val="28"/>
          <w:szCs w:val="28"/>
        </w:rPr>
      </w:pPr>
      <w:r w:rsidRPr="00810145">
        <w:rPr>
          <w:rFonts w:ascii="Times New Roman" w:eastAsia="Times New Roman" w:hAnsi="Times New Roman" w:cs="Times New Roman"/>
          <w:sz w:val="28"/>
          <w:szCs w:val="28"/>
          <w:lang w:val="en-US"/>
        </w:rPr>
        <w:t xml:space="preserve">UNCTAD. Recent trends in IIAS and ISDS [Electronic resource] / UNCTAD // IIA Issues Note. – 2015. - № 1. </w:t>
      </w:r>
      <w:r w:rsidRPr="00810145">
        <w:rPr>
          <w:rFonts w:ascii="Times New Roman" w:eastAsia="Times New Roman" w:hAnsi="Times New Roman" w:cs="Times New Roman"/>
          <w:sz w:val="28"/>
          <w:szCs w:val="28"/>
        </w:rPr>
        <w:t xml:space="preserve">Режим </w:t>
      </w:r>
      <w:proofErr w:type="gramStart"/>
      <w:r w:rsidRPr="00810145">
        <w:rPr>
          <w:rFonts w:ascii="Times New Roman" w:eastAsia="Times New Roman" w:hAnsi="Times New Roman" w:cs="Times New Roman"/>
          <w:sz w:val="28"/>
          <w:szCs w:val="28"/>
        </w:rPr>
        <w:t>доступа :</w:t>
      </w:r>
      <w:proofErr w:type="gramEnd"/>
      <w:r w:rsidRPr="00810145">
        <w:rPr>
          <w:rFonts w:ascii="Times New Roman" w:eastAsia="Times New Roman" w:hAnsi="Times New Roman" w:cs="Times New Roman"/>
          <w:sz w:val="28"/>
          <w:szCs w:val="28"/>
        </w:rPr>
        <w:t xml:space="preserve"> </w:t>
      </w:r>
      <w:hyperlink r:id="rId13" w:history="1">
        <w:r w:rsidRPr="00810145">
          <w:rPr>
            <w:rStyle w:val="ad"/>
            <w:rFonts w:ascii="Times New Roman" w:hAnsi="Times New Roman" w:cs="Times New Roman"/>
            <w:sz w:val="28"/>
            <w:szCs w:val="28"/>
            <w:lang w:val="en-US"/>
          </w:rPr>
          <w:t>http</w:t>
        </w:r>
        <w:r w:rsidRPr="00810145">
          <w:rPr>
            <w:rStyle w:val="ad"/>
            <w:rFonts w:ascii="Times New Roman" w:hAnsi="Times New Roman" w:cs="Times New Roman"/>
            <w:sz w:val="28"/>
            <w:szCs w:val="28"/>
          </w:rPr>
          <w:t>://</w:t>
        </w:r>
        <w:proofErr w:type="spellStart"/>
        <w:r w:rsidRPr="00810145">
          <w:rPr>
            <w:rStyle w:val="ad"/>
            <w:rFonts w:ascii="Times New Roman" w:hAnsi="Times New Roman" w:cs="Times New Roman"/>
            <w:sz w:val="28"/>
            <w:szCs w:val="28"/>
            <w:lang w:val="en-US"/>
          </w:rPr>
          <w:t>unctad</w:t>
        </w:r>
        <w:proofErr w:type="spellEnd"/>
        <w:r w:rsidRPr="00810145">
          <w:rPr>
            <w:rStyle w:val="ad"/>
            <w:rFonts w:ascii="Times New Roman" w:hAnsi="Times New Roman" w:cs="Times New Roman"/>
            <w:sz w:val="28"/>
            <w:szCs w:val="28"/>
          </w:rPr>
          <w:t>.</w:t>
        </w:r>
        <w:r w:rsidRPr="00810145">
          <w:rPr>
            <w:rStyle w:val="ad"/>
            <w:rFonts w:ascii="Times New Roman" w:hAnsi="Times New Roman" w:cs="Times New Roman"/>
            <w:sz w:val="28"/>
            <w:szCs w:val="28"/>
            <w:lang w:val="en-US"/>
          </w:rPr>
          <w:t>org</w:t>
        </w:r>
        <w:r w:rsidRPr="00810145">
          <w:rPr>
            <w:rStyle w:val="ad"/>
            <w:rFonts w:ascii="Times New Roman" w:hAnsi="Times New Roman" w:cs="Times New Roman"/>
            <w:sz w:val="28"/>
            <w:szCs w:val="28"/>
          </w:rPr>
          <w:t>/</w:t>
        </w:r>
        <w:proofErr w:type="spellStart"/>
        <w:r w:rsidRPr="00810145">
          <w:rPr>
            <w:rStyle w:val="ad"/>
            <w:rFonts w:ascii="Times New Roman" w:hAnsi="Times New Roman" w:cs="Times New Roman"/>
            <w:sz w:val="28"/>
            <w:szCs w:val="28"/>
            <w:lang w:val="en-US"/>
          </w:rPr>
          <w:t>en</w:t>
        </w:r>
        <w:proofErr w:type="spellEnd"/>
        <w:r w:rsidRPr="00810145">
          <w:rPr>
            <w:rStyle w:val="ad"/>
            <w:rFonts w:ascii="Times New Roman" w:hAnsi="Times New Roman" w:cs="Times New Roman"/>
            <w:sz w:val="28"/>
            <w:szCs w:val="28"/>
          </w:rPr>
          <w:t>/</w:t>
        </w:r>
        <w:proofErr w:type="spellStart"/>
        <w:r w:rsidRPr="00810145">
          <w:rPr>
            <w:rStyle w:val="ad"/>
            <w:rFonts w:ascii="Times New Roman" w:hAnsi="Times New Roman" w:cs="Times New Roman"/>
            <w:sz w:val="28"/>
            <w:szCs w:val="28"/>
            <w:lang w:val="en-US"/>
          </w:rPr>
          <w:t>PublicationsLibrary</w:t>
        </w:r>
        <w:proofErr w:type="spellEnd"/>
        <w:r w:rsidRPr="00810145">
          <w:rPr>
            <w:rStyle w:val="ad"/>
            <w:rFonts w:ascii="Times New Roman" w:hAnsi="Times New Roman" w:cs="Times New Roman"/>
            <w:sz w:val="28"/>
            <w:szCs w:val="28"/>
          </w:rPr>
          <w:t>/</w:t>
        </w:r>
        <w:proofErr w:type="spellStart"/>
        <w:r w:rsidRPr="00810145">
          <w:rPr>
            <w:rStyle w:val="ad"/>
            <w:rFonts w:ascii="Times New Roman" w:hAnsi="Times New Roman" w:cs="Times New Roman"/>
            <w:sz w:val="28"/>
            <w:szCs w:val="28"/>
            <w:lang w:val="en-US"/>
          </w:rPr>
          <w:t>webdiaepcb</w:t>
        </w:r>
        <w:proofErr w:type="spellEnd"/>
        <w:r w:rsidRPr="00810145">
          <w:rPr>
            <w:rStyle w:val="ad"/>
            <w:rFonts w:ascii="Times New Roman" w:hAnsi="Times New Roman" w:cs="Times New Roman"/>
            <w:sz w:val="28"/>
            <w:szCs w:val="28"/>
          </w:rPr>
          <w:t>2015</w:t>
        </w:r>
        <w:r w:rsidRPr="00810145">
          <w:rPr>
            <w:rStyle w:val="ad"/>
            <w:rFonts w:ascii="Times New Roman" w:hAnsi="Times New Roman" w:cs="Times New Roman"/>
            <w:sz w:val="28"/>
            <w:szCs w:val="28"/>
            <w:lang w:val="en-US"/>
          </w:rPr>
          <w:t>d</w:t>
        </w:r>
        <w:r w:rsidRPr="00810145">
          <w:rPr>
            <w:rStyle w:val="ad"/>
            <w:rFonts w:ascii="Times New Roman" w:hAnsi="Times New Roman" w:cs="Times New Roman"/>
            <w:sz w:val="28"/>
            <w:szCs w:val="28"/>
          </w:rPr>
          <w:t>1_</w:t>
        </w:r>
        <w:proofErr w:type="spellStart"/>
        <w:r w:rsidRPr="00810145">
          <w:rPr>
            <w:rStyle w:val="ad"/>
            <w:rFonts w:ascii="Times New Roman" w:hAnsi="Times New Roman" w:cs="Times New Roman"/>
            <w:sz w:val="28"/>
            <w:szCs w:val="28"/>
            <w:lang w:val="en-US"/>
          </w:rPr>
          <w:t>en</w:t>
        </w:r>
        <w:proofErr w:type="spellEnd"/>
        <w:r w:rsidRPr="00810145">
          <w:rPr>
            <w:rStyle w:val="ad"/>
            <w:rFonts w:ascii="Times New Roman" w:hAnsi="Times New Roman" w:cs="Times New Roman"/>
            <w:sz w:val="28"/>
            <w:szCs w:val="28"/>
          </w:rPr>
          <w:t>.</w:t>
        </w:r>
        <w:r w:rsidRPr="00810145">
          <w:rPr>
            <w:rStyle w:val="ad"/>
            <w:rFonts w:ascii="Times New Roman" w:hAnsi="Times New Roman" w:cs="Times New Roman"/>
            <w:sz w:val="28"/>
            <w:szCs w:val="28"/>
            <w:lang w:val="en-US"/>
          </w:rPr>
          <w:t>pdf</w:t>
        </w:r>
      </w:hyperlink>
      <w:r w:rsidRPr="00810145">
        <w:rPr>
          <w:rFonts w:ascii="Times New Roman" w:eastAsia="Times New Roman" w:hAnsi="Times New Roman" w:cs="Times New Roman"/>
          <w:sz w:val="28"/>
          <w:szCs w:val="28"/>
        </w:rPr>
        <w:t xml:space="preserve">. </w:t>
      </w:r>
    </w:p>
    <w:p w:rsidR="00851221" w:rsidRPr="00810145" w:rsidRDefault="00851221" w:rsidP="00F5376B">
      <w:pPr>
        <w:pStyle w:val="ae"/>
        <w:numPr>
          <w:ilvl w:val="0"/>
          <w:numId w:val="37"/>
        </w:numPr>
        <w:ind w:left="0" w:firstLine="0"/>
        <w:jc w:val="both"/>
        <w:rPr>
          <w:rFonts w:ascii="Times New Roman" w:hAnsi="Times New Roman" w:cs="Times New Roman"/>
          <w:sz w:val="28"/>
          <w:szCs w:val="28"/>
        </w:rPr>
      </w:pPr>
      <w:r w:rsidRPr="00810145">
        <w:rPr>
          <w:rFonts w:ascii="Times New Roman" w:hAnsi="Times New Roman" w:cs="Times New Roman"/>
          <w:sz w:val="28"/>
          <w:szCs w:val="28"/>
        </w:rPr>
        <w:t xml:space="preserve">Бабаджанян Н., </w:t>
      </w:r>
      <w:proofErr w:type="spellStart"/>
      <w:r w:rsidRPr="00810145">
        <w:rPr>
          <w:rFonts w:ascii="Times New Roman" w:hAnsi="Times New Roman" w:cs="Times New Roman"/>
          <w:sz w:val="28"/>
          <w:szCs w:val="28"/>
        </w:rPr>
        <w:t>Назаргалина</w:t>
      </w:r>
      <w:proofErr w:type="spellEnd"/>
      <w:r w:rsidRPr="00810145">
        <w:rPr>
          <w:rFonts w:ascii="Times New Roman" w:hAnsi="Times New Roman" w:cs="Times New Roman"/>
          <w:sz w:val="28"/>
          <w:szCs w:val="28"/>
        </w:rPr>
        <w:t xml:space="preserve"> Д. Конвенция МЦУИС: признаки инвестиционной деятельности // Вестник ФБУ ГРП при Минюсте России.</w:t>
      </w:r>
      <w:r w:rsidR="00B10955" w:rsidRPr="00810145">
        <w:rPr>
          <w:rFonts w:ascii="Times New Roman" w:hAnsi="Times New Roman" w:cs="Times New Roman"/>
          <w:sz w:val="28"/>
          <w:szCs w:val="28"/>
        </w:rPr>
        <w:t xml:space="preserve"> – </w:t>
      </w:r>
      <w:r w:rsidRPr="00810145">
        <w:rPr>
          <w:rFonts w:ascii="Times New Roman" w:hAnsi="Times New Roman" w:cs="Times New Roman"/>
          <w:sz w:val="28"/>
          <w:szCs w:val="28"/>
        </w:rPr>
        <w:t xml:space="preserve"> 2014. </w:t>
      </w:r>
      <w:r w:rsidR="00B10955" w:rsidRPr="00810145">
        <w:rPr>
          <w:rFonts w:ascii="Times New Roman" w:hAnsi="Times New Roman" w:cs="Times New Roman"/>
          <w:sz w:val="28"/>
          <w:szCs w:val="28"/>
        </w:rPr>
        <w:t xml:space="preserve">– </w:t>
      </w:r>
      <w:r w:rsidR="000D571B" w:rsidRPr="00810145">
        <w:rPr>
          <w:rFonts w:ascii="Times New Roman" w:hAnsi="Times New Roman" w:cs="Times New Roman"/>
          <w:sz w:val="28"/>
          <w:szCs w:val="28"/>
        </w:rPr>
        <w:t>№</w:t>
      </w:r>
      <w:r w:rsidRPr="00810145">
        <w:rPr>
          <w:rFonts w:ascii="Times New Roman" w:hAnsi="Times New Roman" w:cs="Times New Roman"/>
          <w:sz w:val="28"/>
          <w:szCs w:val="28"/>
        </w:rPr>
        <w:t xml:space="preserve"> 1.</w:t>
      </w:r>
      <w:r w:rsidR="00B10955" w:rsidRPr="00810145">
        <w:rPr>
          <w:rFonts w:ascii="Times New Roman" w:hAnsi="Times New Roman" w:cs="Times New Roman"/>
          <w:sz w:val="28"/>
          <w:szCs w:val="28"/>
        </w:rPr>
        <w:t xml:space="preserve"> – </w:t>
      </w:r>
      <w:r w:rsidRPr="00810145">
        <w:rPr>
          <w:rFonts w:ascii="Times New Roman" w:hAnsi="Times New Roman" w:cs="Times New Roman"/>
          <w:sz w:val="28"/>
          <w:szCs w:val="28"/>
        </w:rPr>
        <w:t xml:space="preserve"> С. 25-30.</w:t>
      </w:r>
    </w:p>
    <w:p w:rsidR="00851221" w:rsidRPr="00810145" w:rsidRDefault="00851221" w:rsidP="00F5376B">
      <w:pPr>
        <w:pStyle w:val="ae"/>
        <w:numPr>
          <w:ilvl w:val="0"/>
          <w:numId w:val="37"/>
        </w:numPr>
        <w:ind w:left="0" w:firstLine="0"/>
        <w:jc w:val="both"/>
        <w:rPr>
          <w:rFonts w:ascii="Times New Roman" w:hAnsi="Times New Roman" w:cs="Times New Roman"/>
          <w:sz w:val="28"/>
          <w:szCs w:val="28"/>
        </w:rPr>
      </w:pPr>
      <w:r w:rsidRPr="00810145">
        <w:rPr>
          <w:rFonts w:ascii="Times New Roman" w:hAnsi="Times New Roman" w:cs="Times New Roman"/>
          <w:sz w:val="28"/>
          <w:szCs w:val="28"/>
        </w:rPr>
        <w:t xml:space="preserve">Баратова М. А. Инвестиционные споры: понятие, виды, способы разрешения // Законодательство, </w:t>
      </w:r>
      <w:r w:rsidR="00B10955" w:rsidRPr="00810145">
        <w:rPr>
          <w:rFonts w:ascii="Times New Roman" w:hAnsi="Times New Roman" w:cs="Times New Roman"/>
          <w:sz w:val="28"/>
          <w:szCs w:val="28"/>
        </w:rPr>
        <w:t xml:space="preserve">– </w:t>
      </w:r>
      <w:r w:rsidRPr="00810145">
        <w:rPr>
          <w:rFonts w:ascii="Times New Roman" w:hAnsi="Times New Roman" w:cs="Times New Roman"/>
          <w:sz w:val="28"/>
          <w:szCs w:val="28"/>
        </w:rPr>
        <w:t>1998,</w:t>
      </w:r>
      <w:r w:rsidR="00B10955" w:rsidRPr="00810145">
        <w:rPr>
          <w:rFonts w:ascii="Times New Roman" w:hAnsi="Times New Roman" w:cs="Times New Roman"/>
          <w:sz w:val="28"/>
          <w:szCs w:val="28"/>
        </w:rPr>
        <w:t xml:space="preserve"> – </w:t>
      </w:r>
      <w:r w:rsidRPr="00810145">
        <w:rPr>
          <w:rFonts w:ascii="Times New Roman" w:hAnsi="Times New Roman" w:cs="Times New Roman"/>
          <w:sz w:val="28"/>
          <w:szCs w:val="28"/>
        </w:rPr>
        <w:t xml:space="preserve"> № 4, </w:t>
      </w:r>
      <w:r w:rsidR="00B10955" w:rsidRPr="00810145">
        <w:rPr>
          <w:rFonts w:ascii="Times New Roman" w:hAnsi="Times New Roman" w:cs="Times New Roman"/>
          <w:sz w:val="28"/>
          <w:szCs w:val="28"/>
        </w:rPr>
        <w:t>– С</w:t>
      </w:r>
      <w:r w:rsidRPr="00810145">
        <w:rPr>
          <w:rFonts w:ascii="Times New Roman" w:hAnsi="Times New Roman" w:cs="Times New Roman"/>
          <w:sz w:val="28"/>
          <w:szCs w:val="28"/>
        </w:rPr>
        <w:t>. 66-76.</w:t>
      </w:r>
    </w:p>
    <w:p w:rsidR="00333473" w:rsidRPr="00F5376B" w:rsidRDefault="00333473" w:rsidP="00F5376B">
      <w:pPr>
        <w:pStyle w:val="ae"/>
        <w:numPr>
          <w:ilvl w:val="0"/>
          <w:numId w:val="37"/>
        </w:numPr>
        <w:ind w:left="0" w:firstLine="0"/>
        <w:jc w:val="both"/>
        <w:rPr>
          <w:rFonts w:ascii="Times New Roman" w:eastAsia="Times New Roman" w:hAnsi="Times New Roman" w:cs="Times New Roman"/>
          <w:sz w:val="28"/>
          <w:szCs w:val="28"/>
        </w:rPr>
      </w:pPr>
      <w:r w:rsidRPr="00810145">
        <w:rPr>
          <w:rFonts w:ascii="Times New Roman" w:eastAsia="Times New Roman" w:hAnsi="Times New Roman" w:cs="Times New Roman"/>
          <w:sz w:val="28"/>
          <w:szCs w:val="28"/>
        </w:rPr>
        <w:t>Веселкова, Е. Е. Двусторонние соглашения по защите инвестиций как основной способ защиты иностранных инвестиций / Е. Е. Веселкова // Законодательство и экономика. - 2012. - № 1. - С. 62-68.</w:t>
      </w:r>
    </w:p>
    <w:p w:rsidR="003A5DE8" w:rsidRPr="00810145" w:rsidRDefault="003A5DE8" w:rsidP="00F5376B">
      <w:pPr>
        <w:pStyle w:val="ae"/>
        <w:numPr>
          <w:ilvl w:val="0"/>
          <w:numId w:val="37"/>
        </w:numPr>
        <w:ind w:left="0" w:firstLine="0"/>
        <w:jc w:val="both"/>
        <w:rPr>
          <w:rFonts w:ascii="Times New Roman" w:hAnsi="Times New Roman" w:cs="Times New Roman"/>
          <w:sz w:val="28"/>
          <w:szCs w:val="28"/>
        </w:rPr>
      </w:pPr>
      <w:proofErr w:type="spellStart"/>
      <w:r w:rsidRPr="00810145">
        <w:rPr>
          <w:rFonts w:ascii="Times New Roman" w:hAnsi="Times New Roman" w:cs="Times New Roman"/>
          <w:sz w:val="28"/>
          <w:szCs w:val="28"/>
        </w:rPr>
        <w:t>Усоскин</w:t>
      </w:r>
      <w:proofErr w:type="spellEnd"/>
      <w:r w:rsidRPr="00810145">
        <w:rPr>
          <w:rFonts w:ascii="Times New Roman" w:hAnsi="Times New Roman" w:cs="Times New Roman"/>
          <w:sz w:val="28"/>
          <w:szCs w:val="28"/>
        </w:rPr>
        <w:t xml:space="preserve"> С.В. Значение понятия "инвестиция" в двухсторонних и многосторонних соглашениях об их защите: так ли оно определено? // Международное правосудие. </w:t>
      </w:r>
      <w:r w:rsidR="00B10955" w:rsidRPr="00810145">
        <w:rPr>
          <w:rFonts w:ascii="Times New Roman" w:hAnsi="Times New Roman" w:cs="Times New Roman"/>
          <w:sz w:val="28"/>
          <w:szCs w:val="28"/>
        </w:rPr>
        <w:t xml:space="preserve">– </w:t>
      </w:r>
      <w:r w:rsidRPr="00810145">
        <w:rPr>
          <w:rFonts w:ascii="Times New Roman" w:hAnsi="Times New Roman" w:cs="Times New Roman"/>
          <w:sz w:val="28"/>
          <w:szCs w:val="28"/>
        </w:rPr>
        <w:t>2014.</w:t>
      </w:r>
      <w:r w:rsidR="00851221" w:rsidRPr="00810145">
        <w:rPr>
          <w:rFonts w:ascii="Times New Roman" w:hAnsi="Times New Roman" w:cs="Times New Roman"/>
          <w:sz w:val="28"/>
          <w:szCs w:val="28"/>
        </w:rPr>
        <w:t xml:space="preserve">, </w:t>
      </w:r>
      <w:r w:rsidR="00B10955" w:rsidRPr="00810145">
        <w:rPr>
          <w:rFonts w:ascii="Times New Roman" w:hAnsi="Times New Roman" w:cs="Times New Roman"/>
          <w:sz w:val="28"/>
          <w:szCs w:val="28"/>
        </w:rPr>
        <w:t xml:space="preserve">– </w:t>
      </w:r>
      <w:r w:rsidR="000D571B" w:rsidRPr="00810145">
        <w:rPr>
          <w:rFonts w:ascii="Times New Roman" w:hAnsi="Times New Roman" w:cs="Times New Roman"/>
          <w:sz w:val="28"/>
          <w:szCs w:val="28"/>
        </w:rPr>
        <w:t>№</w:t>
      </w:r>
      <w:r w:rsidR="00851221" w:rsidRPr="00810145">
        <w:rPr>
          <w:rFonts w:ascii="Times New Roman" w:hAnsi="Times New Roman" w:cs="Times New Roman"/>
          <w:sz w:val="28"/>
          <w:szCs w:val="28"/>
        </w:rPr>
        <w:t xml:space="preserve"> 4, </w:t>
      </w:r>
      <w:r w:rsidR="00B10955" w:rsidRPr="00810145">
        <w:rPr>
          <w:rFonts w:ascii="Times New Roman" w:hAnsi="Times New Roman" w:cs="Times New Roman"/>
          <w:sz w:val="28"/>
          <w:szCs w:val="28"/>
        </w:rPr>
        <w:t xml:space="preserve">– </w:t>
      </w:r>
      <w:r w:rsidR="00851221" w:rsidRPr="00810145">
        <w:rPr>
          <w:rFonts w:ascii="Times New Roman" w:hAnsi="Times New Roman" w:cs="Times New Roman"/>
          <w:sz w:val="28"/>
          <w:szCs w:val="28"/>
        </w:rPr>
        <w:t>С. 34-50</w:t>
      </w:r>
    </w:p>
    <w:p w:rsidR="00333473" w:rsidRPr="00810145" w:rsidRDefault="00851221" w:rsidP="00F5376B">
      <w:pPr>
        <w:pStyle w:val="ae"/>
        <w:numPr>
          <w:ilvl w:val="0"/>
          <w:numId w:val="37"/>
        </w:numPr>
        <w:ind w:left="0" w:firstLine="0"/>
        <w:jc w:val="both"/>
        <w:rPr>
          <w:rFonts w:ascii="Times New Roman" w:hAnsi="Times New Roman" w:cs="Times New Roman"/>
          <w:sz w:val="28"/>
          <w:szCs w:val="28"/>
        </w:rPr>
      </w:pPr>
      <w:proofErr w:type="spellStart"/>
      <w:r w:rsidRPr="00810145">
        <w:rPr>
          <w:rFonts w:ascii="Times New Roman" w:hAnsi="Times New Roman" w:cs="Times New Roman"/>
          <w:sz w:val="28"/>
          <w:szCs w:val="28"/>
        </w:rPr>
        <w:t>Усоскин</w:t>
      </w:r>
      <w:proofErr w:type="spellEnd"/>
      <w:r w:rsidRPr="00810145">
        <w:rPr>
          <w:rFonts w:ascii="Times New Roman" w:hAnsi="Times New Roman" w:cs="Times New Roman"/>
          <w:sz w:val="28"/>
          <w:szCs w:val="28"/>
        </w:rPr>
        <w:t xml:space="preserve"> С.В. Договор с государством: использование </w:t>
      </w:r>
      <w:proofErr w:type="spellStart"/>
      <w:r w:rsidRPr="00810145">
        <w:rPr>
          <w:rFonts w:ascii="Times New Roman" w:hAnsi="Times New Roman" w:cs="Times New Roman"/>
          <w:sz w:val="28"/>
          <w:szCs w:val="28"/>
        </w:rPr>
        <w:t>инвестарбитража</w:t>
      </w:r>
      <w:proofErr w:type="spellEnd"/>
      <w:r w:rsidRPr="00810145">
        <w:rPr>
          <w:rFonts w:ascii="Times New Roman" w:hAnsi="Times New Roman" w:cs="Times New Roman"/>
          <w:sz w:val="28"/>
          <w:szCs w:val="28"/>
        </w:rPr>
        <w:t xml:space="preserve"> для защиты прав частного инвестора // Закон. 2012.</w:t>
      </w:r>
      <w:r w:rsidR="00B10955" w:rsidRPr="00810145">
        <w:rPr>
          <w:rFonts w:ascii="Times New Roman" w:hAnsi="Times New Roman" w:cs="Times New Roman"/>
          <w:sz w:val="28"/>
          <w:szCs w:val="28"/>
        </w:rPr>
        <w:t xml:space="preserve"> –  №</w:t>
      </w:r>
      <w:r w:rsidRPr="00810145">
        <w:rPr>
          <w:rFonts w:ascii="Times New Roman" w:hAnsi="Times New Roman" w:cs="Times New Roman"/>
          <w:sz w:val="28"/>
          <w:szCs w:val="28"/>
        </w:rPr>
        <w:t xml:space="preserve"> 6. </w:t>
      </w:r>
      <w:r w:rsidR="00B10955" w:rsidRPr="00810145">
        <w:rPr>
          <w:rFonts w:ascii="Times New Roman" w:hAnsi="Times New Roman" w:cs="Times New Roman"/>
          <w:sz w:val="28"/>
          <w:szCs w:val="28"/>
        </w:rPr>
        <w:t>– С. 55</w:t>
      </w:r>
      <w:r w:rsidRPr="00810145">
        <w:rPr>
          <w:rFonts w:ascii="Times New Roman" w:hAnsi="Times New Roman" w:cs="Times New Roman"/>
          <w:sz w:val="28"/>
          <w:szCs w:val="28"/>
        </w:rPr>
        <w:t>-61.</w:t>
      </w:r>
    </w:p>
    <w:p w:rsidR="00F5376B" w:rsidRPr="00F5376B" w:rsidRDefault="00F5376B" w:rsidP="00F5376B">
      <w:pPr>
        <w:pStyle w:val="ae"/>
        <w:ind w:left="0"/>
        <w:jc w:val="both"/>
        <w:rPr>
          <w:rFonts w:ascii="Times New Roman" w:hAnsi="Times New Roman" w:cs="Times New Roman"/>
          <w:b/>
          <w:sz w:val="28"/>
          <w:szCs w:val="28"/>
        </w:rPr>
      </w:pPr>
      <w:r w:rsidRPr="00F5376B">
        <w:rPr>
          <w:rFonts w:ascii="Times New Roman" w:hAnsi="Times New Roman" w:cs="Times New Roman"/>
          <w:b/>
          <w:sz w:val="28"/>
          <w:szCs w:val="28"/>
        </w:rPr>
        <w:t>Диссертации и авторефераты к диссертациям</w:t>
      </w:r>
    </w:p>
    <w:p w:rsidR="00B864A5" w:rsidRPr="00810145" w:rsidRDefault="00B864A5" w:rsidP="00F5376B">
      <w:pPr>
        <w:pStyle w:val="ae"/>
        <w:numPr>
          <w:ilvl w:val="0"/>
          <w:numId w:val="37"/>
        </w:numPr>
        <w:ind w:left="0" w:firstLine="0"/>
        <w:jc w:val="both"/>
        <w:rPr>
          <w:rFonts w:ascii="Times New Roman" w:hAnsi="Times New Roman" w:cs="Times New Roman"/>
          <w:sz w:val="28"/>
          <w:szCs w:val="28"/>
        </w:rPr>
      </w:pPr>
      <w:r w:rsidRPr="00810145">
        <w:rPr>
          <w:rFonts w:ascii="Times New Roman" w:hAnsi="Times New Roman" w:cs="Times New Roman"/>
          <w:sz w:val="28"/>
          <w:szCs w:val="28"/>
        </w:rPr>
        <w:lastRenderedPageBreak/>
        <w:t xml:space="preserve">Козьменко А.В. Международно-правовые средства разрешения инвестиционных споров с участием государств / А.В. Козьменко // РУДН, </w:t>
      </w:r>
      <w:proofErr w:type="spellStart"/>
      <w:r w:rsidRPr="00810145">
        <w:rPr>
          <w:rFonts w:ascii="Times New Roman" w:hAnsi="Times New Roman" w:cs="Times New Roman"/>
          <w:sz w:val="28"/>
          <w:szCs w:val="28"/>
        </w:rPr>
        <w:t>Юрид</w:t>
      </w:r>
      <w:proofErr w:type="spellEnd"/>
      <w:r w:rsidRPr="00810145">
        <w:rPr>
          <w:rFonts w:ascii="Times New Roman" w:hAnsi="Times New Roman" w:cs="Times New Roman"/>
          <w:sz w:val="28"/>
          <w:szCs w:val="28"/>
        </w:rPr>
        <w:t>. фак., Каф. межд. права.  – М., 2013. – 19 с.</w:t>
      </w:r>
    </w:p>
    <w:p w:rsidR="00476BBB" w:rsidRPr="00810145" w:rsidRDefault="00476BBB" w:rsidP="00810145">
      <w:pPr>
        <w:jc w:val="both"/>
        <w:rPr>
          <w:rFonts w:ascii="Times New Roman" w:hAnsi="Times New Roman" w:cs="Times New Roman"/>
          <w:sz w:val="28"/>
          <w:szCs w:val="28"/>
        </w:rPr>
      </w:pPr>
    </w:p>
    <w:p w:rsidR="00FC4D7A" w:rsidRPr="00810145" w:rsidRDefault="00FC4D7A" w:rsidP="00810145">
      <w:pPr>
        <w:jc w:val="both"/>
        <w:rPr>
          <w:rFonts w:ascii="Times New Roman" w:hAnsi="Times New Roman" w:cs="Times New Roman"/>
          <w:sz w:val="28"/>
          <w:szCs w:val="28"/>
        </w:rPr>
      </w:pPr>
    </w:p>
    <w:p w:rsidR="00FC4D7A" w:rsidRPr="00810145" w:rsidRDefault="00FC4D7A" w:rsidP="00810145">
      <w:pPr>
        <w:jc w:val="both"/>
        <w:rPr>
          <w:rFonts w:ascii="Times New Roman" w:hAnsi="Times New Roman" w:cs="Times New Roman"/>
          <w:sz w:val="28"/>
          <w:szCs w:val="28"/>
        </w:rPr>
      </w:pPr>
    </w:p>
    <w:p w:rsidR="00FC4D7A" w:rsidRPr="00810145" w:rsidRDefault="00FC4D7A" w:rsidP="00810145">
      <w:pPr>
        <w:jc w:val="both"/>
        <w:rPr>
          <w:rFonts w:ascii="Times New Roman" w:hAnsi="Times New Roman" w:cs="Times New Roman"/>
          <w:sz w:val="28"/>
          <w:szCs w:val="28"/>
        </w:rPr>
      </w:pPr>
    </w:p>
    <w:p w:rsidR="00181367" w:rsidRPr="00810145" w:rsidRDefault="00181367" w:rsidP="00810145">
      <w:pPr>
        <w:jc w:val="both"/>
        <w:rPr>
          <w:rFonts w:ascii="Times New Roman" w:hAnsi="Times New Roman" w:cs="Times New Roman"/>
          <w:sz w:val="28"/>
          <w:szCs w:val="28"/>
        </w:rPr>
      </w:pPr>
    </w:p>
    <w:p w:rsidR="00FC4D7A" w:rsidRPr="00810145" w:rsidRDefault="00FC4D7A" w:rsidP="00810145">
      <w:pPr>
        <w:jc w:val="both"/>
        <w:rPr>
          <w:rFonts w:ascii="Times New Roman" w:hAnsi="Times New Roman" w:cs="Times New Roman"/>
          <w:sz w:val="28"/>
          <w:szCs w:val="28"/>
        </w:rPr>
      </w:pPr>
    </w:p>
    <w:sectPr w:rsidR="00FC4D7A" w:rsidRPr="00810145" w:rsidSect="00F65AF2">
      <w:footerReference w:type="default" r:id="rId14"/>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8D5" w:rsidRDefault="00E078D5" w:rsidP="00064320">
      <w:pPr>
        <w:spacing w:after="0" w:line="240" w:lineRule="auto"/>
      </w:pPr>
      <w:r>
        <w:separator/>
      </w:r>
    </w:p>
  </w:endnote>
  <w:endnote w:type="continuationSeparator" w:id="0">
    <w:p w:rsidR="00E078D5" w:rsidRDefault="00E078D5" w:rsidP="00064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8404833"/>
      <w:docPartObj>
        <w:docPartGallery w:val="Page Numbers (Bottom of Page)"/>
        <w:docPartUnique/>
      </w:docPartObj>
    </w:sdtPr>
    <w:sdtContent>
      <w:p w:rsidR="00396F89" w:rsidRDefault="00396F89">
        <w:pPr>
          <w:pStyle w:val="a5"/>
          <w:jc w:val="center"/>
        </w:pPr>
        <w:r>
          <w:fldChar w:fldCharType="begin"/>
        </w:r>
        <w:r>
          <w:instrText>PAGE   \* MERGEFORMAT</w:instrText>
        </w:r>
        <w:r>
          <w:fldChar w:fldCharType="separate"/>
        </w:r>
        <w:r w:rsidR="001220CC">
          <w:rPr>
            <w:noProof/>
          </w:rPr>
          <w:t>5</w:t>
        </w:r>
        <w:r>
          <w:fldChar w:fldCharType="end"/>
        </w:r>
      </w:p>
    </w:sdtContent>
  </w:sdt>
  <w:p w:rsidR="00396F89" w:rsidRDefault="00396F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8D5" w:rsidRDefault="00E078D5" w:rsidP="00064320">
      <w:pPr>
        <w:spacing w:after="0" w:line="240" w:lineRule="auto"/>
      </w:pPr>
      <w:r>
        <w:separator/>
      </w:r>
    </w:p>
  </w:footnote>
  <w:footnote w:type="continuationSeparator" w:id="0">
    <w:p w:rsidR="00E078D5" w:rsidRDefault="00E078D5" w:rsidP="00064320">
      <w:pPr>
        <w:spacing w:after="0" w:line="240" w:lineRule="auto"/>
      </w:pPr>
      <w:r>
        <w:continuationSeparator/>
      </w:r>
    </w:p>
  </w:footnote>
  <w:footnote w:id="1">
    <w:p w:rsidR="00396F89" w:rsidRDefault="00396F89">
      <w:pPr>
        <w:pStyle w:val="a7"/>
      </w:pPr>
      <w:r>
        <w:rPr>
          <w:rStyle w:val="a9"/>
        </w:rPr>
        <w:footnoteRef/>
      </w:r>
      <w:r>
        <w:t xml:space="preserve"> </w:t>
      </w:r>
      <w:r w:rsidRPr="00B54CEC">
        <w:rPr>
          <w:rFonts w:ascii="Times New Roman" w:hAnsi="Times New Roman" w:cs="Times New Roman"/>
        </w:rPr>
        <w:t>Доклад о мировых инвестициях 2017: Основные тенденции и общий обзор, Организация Объединенных Наций, Женева, 2017 год, с. 10</w:t>
      </w:r>
    </w:p>
  </w:footnote>
  <w:footnote w:id="2">
    <w:p w:rsidR="00396F89" w:rsidRPr="00476BBB" w:rsidRDefault="00396F89" w:rsidP="00476BBB">
      <w:pPr>
        <w:pStyle w:val="a7"/>
        <w:jc w:val="both"/>
        <w:rPr>
          <w:rFonts w:ascii="Times New Roman" w:hAnsi="Times New Roman" w:cs="Times New Roman"/>
        </w:rPr>
      </w:pPr>
      <w:r>
        <w:rPr>
          <w:rStyle w:val="a9"/>
        </w:rPr>
        <w:footnoteRef/>
      </w:r>
      <w:r>
        <w:t xml:space="preserve"> </w:t>
      </w:r>
      <w:proofErr w:type="spellStart"/>
      <w:r w:rsidRPr="00476BBB">
        <w:rPr>
          <w:rFonts w:ascii="Times New Roman" w:hAnsi="Times New Roman" w:cs="Times New Roman"/>
        </w:rPr>
        <w:t>Райзберг</w:t>
      </w:r>
      <w:proofErr w:type="spellEnd"/>
      <w:r w:rsidRPr="00476BBB">
        <w:rPr>
          <w:rFonts w:ascii="Times New Roman" w:hAnsi="Times New Roman" w:cs="Times New Roman"/>
        </w:rPr>
        <w:t xml:space="preserve"> Б.А., Лозовский Л.Ш., Стародубцева Е.Б. "Современный экономический словарь. - 6-е изд., </w:t>
      </w:r>
      <w:proofErr w:type="spellStart"/>
      <w:r w:rsidRPr="00476BBB">
        <w:rPr>
          <w:rFonts w:ascii="Times New Roman" w:hAnsi="Times New Roman" w:cs="Times New Roman"/>
        </w:rPr>
        <w:t>перераб</w:t>
      </w:r>
      <w:proofErr w:type="spellEnd"/>
      <w:proofErr w:type="gramStart"/>
      <w:r w:rsidRPr="00476BBB">
        <w:rPr>
          <w:rFonts w:ascii="Times New Roman" w:hAnsi="Times New Roman" w:cs="Times New Roman"/>
        </w:rPr>
        <w:t>.</w:t>
      </w:r>
      <w:proofErr w:type="gramEnd"/>
      <w:r w:rsidRPr="00476BBB">
        <w:rPr>
          <w:rFonts w:ascii="Times New Roman" w:hAnsi="Times New Roman" w:cs="Times New Roman"/>
        </w:rPr>
        <w:t xml:space="preserve"> и доп. - М." (ИНФРА-М, 2011)</w:t>
      </w:r>
    </w:p>
  </w:footnote>
  <w:footnote w:id="3">
    <w:p w:rsidR="00396F89" w:rsidRPr="00476BBB" w:rsidRDefault="00396F89" w:rsidP="00476BBB">
      <w:pPr>
        <w:pStyle w:val="a7"/>
        <w:jc w:val="both"/>
        <w:rPr>
          <w:rFonts w:ascii="Times New Roman" w:hAnsi="Times New Roman" w:cs="Times New Roman"/>
        </w:rPr>
      </w:pPr>
      <w:r w:rsidRPr="00476BBB">
        <w:rPr>
          <w:rStyle w:val="a9"/>
          <w:rFonts w:ascii="Times New Roman" w:hAnsi="Times New Roman" w:cs="Times New Roman"/>
        </w:rPr>
        <w:footnoteRef/>
      </w:r>
      <w:r w:rsidRPr="00476BBB">
        <w:rPr>
          <w:rFonts w:ascii="Times New Roman" w:hAnsi="Times New Roman" w:cs="Times New Roman"/>
        </w:rPr>
        <w:t xml:space="preserve"> Некоторые исследователи ставят под сомнение существование такой отрасли права (напр. </w:t>
      </w:r>
      <w:proofErr w:type="spellStart"/>
      <w:r w:rsidRPr="00476BBB">
        <w:rPr>
          <w:rFonts w:ascii="Times New Roman" w:hAnsi="Times New Roman" w:cs="Times New Roman"/>
        </w:rPr>
        <w:t>Бахин</w:t>
      </w:r>
      <w:proofErr w:type="spellEnd"/>
      <w:r w:rsidRPr="00476BBB">
        <w:rPr>
          <w:rFonts w:ascii="Times New Roman" w:hAnsi="Times New Roman" w:cs="Times New Roman"/>
        </w:rPr>
        <w:t xml:space="preserve"> С.В.), однако в работе делается допущение о том, что предметная область этой отра</w:t>
      </w:r>
      <w:r>
        <w:rPr>
          <w:rFonts w:ascii="Times New Roman" w:hAnsi="Times New Roman" w:cs="Times New Roman"/>
        </w:rPr>
        <w:t>сли сформирована, а выделение</w:t>
      </w:r>
      <w:r w:rsidRPr="00476BBB">
        <w:rPr>
          <w:rFonts w:ascii="Times New Roman" w:hAnsi="Times New Roman" w:cs="Times New Roman"/>
        </w:rPr>
        <w:t xml:space="preserve"> «международного инвестиционного права» признано</w:t>
      </w:r>
      <w:r>
        <w:rPr>
          <w:rFonts w:ascii="Times New Roman" w:hAnsi="Times New Roman" w:cs="Times New Roman"/>
        </w:rPr>
        <w:t xml:space="preserve"> и оправдано</w:t>
      </w:r>
      <w:r w:rsidRPr="00476BBB">
        <w:rPr>
          <w:rFonts w:ascii="Times New Roman" w:hAnsi="Times New Roman" w:cs="Times New Roman"/>
        </w:rPr>
        <w:t>.</w:t>
      </w:r>
    </w:p>
  </w:footnote>
  <w:footnote w:id="4">
    <w:p w:rsidR="00396F89" w:rsidRPr="00476BBB" w:rsidRDefault="00396F89" w:rsidP="00476BBB">
      <w:pPr>
        <w:pStyle w:val="a7"/>
        <w:jc w:val="both"/>
        <w:rPr>
          <w:rFonts w:ascii="Times New Roman" w:hAnsi="Times New Roman" w:cs="Times New Roman"/>
        </w:rPr>
      </w:pPr>
      <w:r w:rsidRPr="00476BBB">
        <w:rPr>
          <w:rStyle w:val="a9"/>
          <w:rFonts w:ascii="Times New Roman" w:hAnsi="Times New Roman" w:cs="Times New Roman"/>
        </w:rPr>
        <w:footnoteRef/>
      </w:r>
      <w:r w:rsidRPr="00476BBB">
        <w:rPr>
          <w:rFonts w:ascii="Times New Roman" w:hAnsi="Times New Roman" w:cs="Times New Roman"/>
        </w:rPr>
        <w:t xml:space="preserve"> Поскольку предметом исследования является международное инвестиционное право, термины «инвестиция» и «иностранная инвестиция» далее следует воспринимать как тождественные.</w:t>
      </w:r>
    </w:p>
  </w:footnote>
  <w:footnote w:id="5">
    <w:p w:rsidR="00396F89" w:rsidRPr="00476BBB" w:rsidRDefault="00396F89" w:rsidP="00476BBB">
      <w:pPr>
        <w:pStyle w:val="a7"/>
        <w:jc w:val="both"/>
        <w:rPr>
          <w:rFonts w:ascii="Times New Roman" w:hAnsi="Times New Roman" w:cs="Times New Roman"/>
        </w:rPr>
      </w:pPr>
      <w:r w:rsidRPr="00476BBB">
        <w:rPr>
          <w:rStyle w:val="a9"/>
          <w:rFonts w:ascii="Times New Roman" w:hAnsi="Times New Roman" w:cs="Times New Roman"/>
        </w:rPr>
        <w:footnoteRef/>
      </w:r>
      <w:r w:rsidRPr="00476BBB">
        <w:rPr>
          <w:rFonts w:ascii="Times New Roman" w:hAnsi="Times New Roman" w:cs="Times New Roman"/>
        </w:rPr>
        <w:t xml:space="preserve"> Напр. Вознесенская, Н. Н. Правовое регулирование и защита иностранных инвестиций в России: монография /науч. изд. -М.: </w:t>
      </w:r>
      <w:proofErr w:type="spellStart"/>
      <w:r w:rsidRPr="00476BBB">
        <w:rPr>
          <w:rFonts w:ascii="Times New Roman" w:hAnsi="Times New Roman" w:cs="Times New Roman"/>
        </w:rPr>
        <w:t>Волтерс</w:t>
      </w:r>
      <w:proofErr w:type="spellEnd"/>
      <w:r w:rsidRPr="00476BBB">
        <w:rPr>
          <w:rFonts w:ascii="Times New Roman" w:hAnsi="Times New Roman" w:cs="Times New Roman"/>
        </w:rPr>
        <w:t xml:space="preserve"> Клувер,2011, С. 91; </w:t>
      </w:r>
      <w:proofErr w:type="spellStart"/>
      <w:r w:rsidRPr="00476BBB">
        <w:rPr>
          <w:rFonts w:ascii="Times New Roman" w:hAnsi="Times New Roman" w:cs="Times New Roman"/>
        </w:rPr>
        <w:t>Усоскин</w:t>
      </w:r>
      <w:proofErr w:type="spellEnd"/>
      <w:r w:rsidRPr="00476BBB">
        <w:rPr>
          <w:rFonts w:ascii="Times New Roman" w:hAnsi="Times New Roman" w:cs="Times New Roman"/>
        </w:rPr>
        <w:t xml:space="preserve"> С.В. Значение понятия "инвестиция" в двухсторонних и многосторонних соглашениях об их защите: так ли оно определено? // Международное правосудие. 2014. N 4. С. 87; Бабаджанян Н., </w:t>
      </w:r>
      <w:proofErr w:type="spellStart"/>
      <w:r w:rsidRPr="00476BBB">
        <w:rPr>
          <w:rFonts w:ascii="Times New Roman" w:hAnsi="Times New Roman" w:cs="Times New Roman"/>
        </w:rPr>
        <w:t>Назаргалина</w:t>
      </w:r>
      <w:proofErr w:type="spellEnd"/>
      <w:r w:rsidRPr="00476BBB">
        <w:rPr>
          <w:rFonts w:ascii="Times New Roman" w:hAnsi="Times New Roman" w:cs="Times New Roman"/>
        </w:rPr>
        <w:t xml:space="preserve"> Д. Конвенция МЦУИС: признаки инвестиционной деятельности // Вестник ФБУ ГРП при Минюсте России. 2014. N 1 – 2 и др.</w:t>
      </w:r>
    </w:p>
  </w:footnote>
  <w:footnote w:id="6">
    <w:p w:rsidR="00396F89" w:rsidRDefault="00396F89" w:rsidP="00476BBB">
      <w:pPr>
        <w:pStyle w:val="a7"/>
        <w:jc w:val="both"/>
      </w:pPr>
      <w:r w:rsidRPr="00476BBB">
        <w:rPr>
          <w:rStyle w:val="a9"/>
          <w:rFonts w:ascii="Times New Roman" w:hAnsi="Times New Roman" w:cs="Times New Roman"/>
        </w:rPr>
        <w:footnoteRef/>
      </w:r>
      <w:r w:rsidRPr="00476BBB">
        <w:rPr>
          <w:rFonts w:ascii="Times New Roman" w:hAnsi="Times New Roman" w:cs="Times New Roman"/>
        </w:rPr>
        <w:t xml:space="preserve"> Вознесенская, Н. Н. Правовое регулирование и защита иностранных инвестиций в России: монография /науч. изд. -М.: </w:t>
      </w:r>
      <w:proofErr w:type="spellStart"/>
      <w:r w:rsidRPr="00476BBB">
        <w:rPr>
          <w:rFonts w:ascii="Times New Roman" w:hAnsi="Times New Roman" w:cs="Times New Roman"/>
        </w:rPr>
        <w:t>Волтерс</w:t>
      </w:r>
      <w:proofErr w:type="spellEnd"/>
      <w:r w:rsidRPr="00476BBB">
        <w:rPr>
          <w:rFonts w:ascii="Times New Roman" w:hAnsi="Times New Roman" w:cs="Times New Roman"/>
        </w:rPr>
        <w:t xml:space="preserve"> Клувер,2011, С. 91</w:t>
      </w:r>
    </w:p>
  </w:footnote>
  <w:footnote w:id="7">
    <w:p w:rsidR="00396F89" w:rsidRPr="003F0BA3" w:rsidRDefault="00396F89" w:rsidP="00476BBB">
      <w:pPr>
        <w:pStyle w:val="a7"/>
        <w:jc w:val="both"/>
        <w:rPr>
          <w:rFonts w:ascii="Times New Roman" w:hAnsi="Times New Roman" w:cs="Times New Roman"/>
          <w:lang w:val="en-US"/>
        </w:rPr>
      </w:pPr>
      <w:r w:rsidRPr="00476BBB">
        <w:rPr>
          <w:rStyle w:val="a9"/>
          <w:rFonts w:ascii="Times New Roman" w:hAnsi="Times New Roman" w:cs="Times New Roman"/>
        </w:rPr>
        <w:footnoteRef/>
      </w:r>
      <w:r w:rsidRPr="00476BBB">
        <w:rPr>
          <w:rFonts w:ascii="Times New Roman" w:hAnsi="Times New Roman" w:cs="Times New Roman"/>
        </w:rPr>
        <w:t xml:space="preserve"> </w:t>
      </w:r>
      <w:r>
        <w:rPr>
          <w:rFonts w:ascii="Times New Roman" w:eastAsia="Times New Roman" w:hAnsi="Times New Roman" w:cs="Times New Roman"/>
        </w:rPr>
        <w:t xml:space="preserve">Конвенция об урегулировании инвестиционных споров между государствами и физическими или юридическими лицами других </w:t>
      </w:r>
      <w:proofErr w:type="gramStart"/>
      <w:r>
        <w:rPr>
          <w:rFonts w:ascii="Times New Roman" w:eastAsia="Times New Roman" w:hAnsi="Times New Roman" w:cs="Times New Roman"/>
        </w:rPr>
        <w:t>государств :</w:t>
      </w:r>
      <w:proofErr w:type="gramEnd"/>
      <w:r>
        <w:rPr>
          <w:rFonts w:ascii="Times New Roman" w:eastAsia="Times New Roman" w:hAnsi="Times New Roman" w:cs="Times New Roman"/>
        </w:rPr>
        <w:t xml:space="preserve"> заключена в г. Вашингтоне 18 марта 1965 года // Советский журнал международного права. 1991. № 2. С. 210–229.</w:t>
      </w:r>
    </w:p>
  </w:footnote>
  <w:footnote w:id="8">
    <w:p w:rsidR="00396F89" w:rsidRPr="00476BBB" w:rsidRDefault="00396F89" w:rsidP="00476BBB">
      <w:pPr>
        <w:pStyle w:val="a7"/>
        <w:jc w:val="both"/>
        <w:rPr>
          <w:rFonts w:ascii="Times New Roman" w:hAnsi="Times New Roman" w:cs="Times New Roman"/>
        </w:rPr>
      </w:pPr>
      <w:r w:rsidRPr="00476BBB">
        <w:rPr>
          <w:rStyle w:val="a9"/>
          <w:rFonts w:ascii="Times New Roman" w:hAnsi="Times New Roman" w:cs="Times New Roman"/>
        </w:rPr>
        <w:footnoteRef/>
      </w:r>
      <w:r w:rsidRPr="00476BBB">
        <w:rPr>
          <w:rFonts w:ascii="Times New Roman" w:hAnsi="Times New Roman" w:cs="Times New Roman"/>
        </w:rPr>
        <w:t xml:space="preserve"> В ДИС, заключенных Россией, как правило, используется формулировка «капиталовложение». Чтобы исключить путаницу понятий, продолжим единообразное использование термина «инвестиция», допустив тождественность этих формулировок.</w:t>
      </w:r>
    </w:p>
  </w:footnote>
  <w:footnote w:id="9">
    <w:p w:rsidR="00396F89" w:rsidRDefault="00396F89" w:rsidP="00476BBB">
      <w:pPr>
        <w:pStyle w:val="a7"/>
      </w:pPr>
      <w:r w:rsidRPr="00476BBB">
        <w:rPr>
          <w:rStyle w:val="a9"/>
          <w:rFonts w:ascii="Times New Roman" w:hAnsi="Times New Roman" w:cs="Times New Roman"/>
        </w:rPr>
        <w:footnoteRef/>
      </w:r>
      <w:r w:rsidRPr="00476BBB">
        <w:rPr>
          <w:rFonts w:ascii="Times New Roman" w:hAnsi="Times New Roman" w:cs="Times New Roman"/>
          <w:lang w:val="en-US"/>
        </w:rPr>
        <w:t xml:space="preserve"> UNCTAD, World Investment Report 2016. </w:t>
      </w:r>
      <w:r>
        <w:rPr>
          <w:rFonts w:ascii="Times New Roman" w:eastAsia="Times New Roman" w:hAnsi="Times New Roman" w:cs="Times New Roman"/>
          <w:lang w:val="en-US"/>
        </w:rPr>
        <w:t xml:space="preserve">[Electronic resource] / UNCTAD // United Nations Publication. </w:t>
      </w:r>
      <w:r>
        <w:rPr>
          <w:rFonts w:ascii="Times New Roman" w:eastAsia="Times New Roman" w:hAnsi="Times New Roman" w:cs="Times New Roman"/>
        </w:rPr>
        <w:t>2016. 172 p.</w:t>
      </w:r>
      <w:r w:rsidRPr="003F0BA3">
        <w:rPr>
          <w:rFonts w:ascii="Times New Roman" w:hAnsi="Times New Roman" w:cs="Times New Roman"/>
        </w:rPr>
        <w:t xml:space="preserve"> </w:t>
      </w:r>
      <w:r w:rsidRPr="00476BBB">
        <w:rPr>
          <w:rFonts w:ascii="Times New Roman" w:hAnsi="Times New Roman" w:cs="Times New Roman"/>
        </w:rPr>
        <w:t>URL: http://www.unctad.org/en/PublicationsLibrary/wir2016_en.pdf (дата обращения: 04.04.2017 г.).</w:t>
      </w:r>
    </w:p>
  </w:footnote>
  <w:footnote w:id="10">
    <w:p w:rsidR="00396F89" w:rsidRPr="00476BBB" w:rsidRDefault="00396F89" w:rsidP="00476BBB">
      <w:pPr>
        <w:pStyle w:val="a7"/>
        <w:jc w:val="both"/>
        <w:rPr>
          <w:rFonts w:ascii="Times New Roman" w:hAnsi="Times New Roman" w:cs="Times New Roman"/>
        </w:rPr>
      </w:pPr>
      <w:r w:rsidRPr="00476BBB">
        <w:rPr>
          <w:rStyle w:val="a9"/>
          <w:rFonts w:ascii="Times New Roman" w:hAnsi="Times New Roman" w:cs="Times New Roman"/>
        </w:rPr>
        <w:footnoteRef/>
      </w:r>
      <w:r w:rsidRPr="00476BBB">
        <w:rPr>
          <w:rFonts w:ascii="Times New Roman" w:hAnsi="Times New Roman" w:cs="Times New Roman"/>
        </w:rPr>
        <w:t xml:space="preserve"> </w:t>
      </w:r>
      <w:proofErr w:type="spellStart"/>
      <w:r w:rsidRPr="00476BBB">
        <w:rPr>
          <w:rFonts w:ascii="Times New Roman" w:hAnsi="Times New Roman" w:cs="Times New Roman"/>
        </w:rPr>
        <w:t>Усоскин</w:t>
      </w:r>
      <w:proofErr w:type="spellEnd"/>
      <w:r w:rsidRPr="00476BBB">
        <w:rPr>
          <w:rFonts w:ascii="Times New Roman" w:hAnsi="Times New Roman" w:cs="Times New Roman"/>
        </w:rPr>
        <w:t xml:space="preserve"> С.В. Значение понятия "инвестиция" в двухсторонних и многосторонних соглашениях об их защите: так ли оно определено? // Международное правосудие. 2014. N 4. С. 87 - 95.</w:t>
      </w:r>
    </w:p>
  </w:footnote>
  <w:footnote w:id="11">
    <w:p w:rsidR="00396F89" w:rsidRPr="003F0BA3" w:rsidRDefault="00396F89">
      <w:pPr>
        <w:pStyle w:val="a7"/>
        <w:rPr>
          <w:rFonts w:ascii="Times New Roman" w:hAnsi="Times New Roman" w:cs="Times New Roman"/>
        </w:rPr>
      </w:pPr>
      <w:r w:rsidRPr="003F0BA3">
        <w:rPr>
          <w:rStyle w:val="a9"/>
          <w:rFonts w:ascii="Times New Roman" w:hAnsi="Times New Roman" w:cs="Times New Roman"/>
        </w:rPr>
        <w:footnoteRef/>
      </w:r>
      <w:r w:rsidRPr="003F0BA3">
        <w:rPr>
          <w:rFonts w:ascii="Times New Roman" w:hAnsi="Times New Roman" w:cs="Times New Roman"/>
        </w:rPr>
        <w:t xml:space="preserve"> Указанные категории споров будут подробно описаны ниже.</w:t>
      </w:r>
    </w:p>
  </w:footnote>
  <w:footnote w:id="12">
    <w:p w:rsidR="00396F89" w:rsidRPr="003F0BA3" w:rsidRDefault="00396F89" w:rsidP="00476BBB">
      <w:pPr>
        <w:pStyle w:val="a7"/>
        <w:rPr>
          <w:rFonts w:ascii="Times New Roman" w:hAnsi="Times New Roman" w:cs="Times New Roman"/>
        </w:rPr>
      </w:pPr>
      <w:r w:rsidRPr="003F0BA3">
        <w:rPr>
          <w:rStyle w:val="a9"/>
          <w:rFonts w:ascii="Times New Roman" w:hAnsi="Times New Roman" w:cs="Times New Roman"/>
        </w:rPr>
        <w:footnoteRef/>
      </w:r>
      <w:r w:rsidRPr="003F0BA3">
        <w:rPr>
          <w:rFonts w:ascii="Times New Roman" w:hAnsi="Times New Roman" w:cs="Times New Roman"/>
        </w:rPr>
        <w:t xml:space="preserve"> Лисица В.Н. Инвестиционное право. М-во образования и науки РФ; Новосибирский нац. </w:t>
      </w:r>
      <w:proofErr w:type="spellStart"/>
      <w:r w:rsidRPr="003F0BA3">
        <w:rPr>
          <w:rFonts w:ascii="Times New Roman" w:hAnsi="Times New Roman" w:cs="Times New Roman"/>
        </w:rPr>
        <w:t>исслед</w:t>
      </w:r>
      <w:proofErr w:type="spellEnd"/>
      <w:r w:rsidRPr="003F0BA3">
        <w:rPr>
          <w:rFonts w:ascii="Times New Roman" w:hAnsi="Times New Roman" w:cs="Times New Roman"/>
        </w:rPr>
        <w:t>. гос. ун-т. Новосибирск, 2015. 568 с.</w:t>
      </w:r>
    </w:p>
  </w:footnote>
  <w:footnote w:id="13">
    <w:p w:rsidR="00396F89" w:rsidRDefault="00396F89" w:rsidP="00476BBB">
      <w:pPr>
        <w:pStyle w:val="a7"/>
      </w:pPr>
      <w:r w:rsidRPr="003F0BA3">
        <w:rPr>
          <w:rStyle w:val="a9"/>
          <w:rFonts w:ascii="Times New Roman" w:hAnsi="Times New Roman" w:cs="Times New Roman"/>
        </w:rPr>
        <w:footnoteRef/>
      </w:r>
      <w:r w:rsidRPr="003F0BA3">
        <w:rPr>
          <w:rFonts w:ascii="Times New Roman" w:hAnsi="Times New Roman" w:cs="Times New Roman"/>
        </w:rPr>
        <w:t xml:space="preserve"> Там же.</w:t>
      </w:r>
    </w:p>
  </w:footnote>
  <w:footnote w:id="14">
    <w:p w:rsidR="00396F89" w:rsidRPr="00E52220" w:rsidRDefault="00396F89" w:rsidP="00476BBB">
      <w:pPr>
        <w:pStyle w:val="a7"/>
        <w:rPr>
          <w:rFonts w:ascii="Times New Roman" w:hAnsi="Times New Roman" w:cs="Times New Roman"/>
        </w:rPr>
      </w:pPr>
      <w:r w:rsidRPr="00E52220">
        <w:rPr>
          <w:rStyle w:val="a9"/>
          <w:rFonts w:ascii="Times New Roman" w:hAnsi="Times New Roman" w:cs="Times New Roman"/>
        </w:rPr>
        <w:footnoteRef/>
      </w:r>
      <w:r w:rsidRPr="00E52220">
        <w:rPr>
          <w:rFonts w:ascii="Times New Roman" w:hAnsi="Times New Roman" w:cs="Times New Roman"/>
        </w:rPr>
        <w:t xml:space="preserve"> Там же.</w:t>
      </w:r>
    </w:p>
  </w:footnote>
  <w:footnote w:id="15">
    <w:p w:rsidR="00396F89" w:rsidRPr="00476BBB" w:rsidRDefault="00396F89" w:rsidP="00476BBB">
      <w:pPr>
        <w:pStyle w:val="a7"/>
        <w:jc w:val="both"/>
        <w:rPr>
          <w:rFonts w:ascii="Times New Roman" w:hAnsi="Times New Roman" w:cs="Times New Roman"/>
        </w:rPr>
      </w:pPr>
      <w:r w:rsidRPr="00476BBB">
        <w:rPr>
          <w:rStyle w:val="a9"/>
          <w:rFonts w:ascii="Times New Roman" w:hAnsi="Times New Roman" w:cs="Times New Roman"/>
        </w:rPr>
        <w:footnoteRef/>
      </w:r>
      <w:r w:rsidRPr="00476BBB">
        <w:rPr>
          <w:rFonts w:ascii="Times New Roman" w:hAnsi="Times New Roman" w:cs="Times New Roman"/>
        </w:rPr>
        <w:t xml:space="preserve"> Баратова М. А. Инвестиционные споры: понятие, виды, способы разрешения // Законодательство, 1998, № 4, с. 66-76.</w:t>
      </w:r>
    </w:p>
  </w:footnote>
  <w:footnote w:id="16">
    <w:p w:rsidR="00396F89" w:rsidRPr="00476BBB" w:rsidRDefault="00396F89" w:rsidP="00476BBB">
      <w:pPr>
        <w:pStyle w:val="a7"/>
        <w:jc w:val="both"/>
        <w:rPr>
          <w:rFonts w:ascii="Times New Roman" w:hAnsi="Times New Roman" w:cs="Times New Roman"/>
        </w:rPr>
      </w:pPr>
      <w:r w:rsidRPr="00476BBB">
        <w:rPr>
          <w:rStyle w:val="a9"/>
          <w:rFonts w:ascii="Times New Roman" w:hAnsi="Times New Roman" w:cs="Times New Roman"/>
        </w:rPr>
        <w:footnoteRef/>
      </w:r>
      <w:r w:rsidRPr="00476BBB">
        <w:rPr>
          <w:rFonts w:ascii="Times New Roman" w:hAnsi="Times New Roman" w:cs="Times New Roman"/>
        </w:rPr>
        <w:t xml:space="preserve"> Крупко С. И. Инвестиционные споры между государством и иностранным инвестором. М.: Бек, 2002. С. 14 - 16.</w:t>
      </w:r>
    </w:p>
  </w:footnote>
  <w:footnote w:id="17">
    <w:p w:rsidR="00396F89" w:rsidRDefault="00396F89" w:rsidP="00476BBB">
      <w:pPr>
        <w:pStyle w:val="a7"/>
        <w:jc w:val="both"/>
      </w:pPr>
      <w:r w:rsidRPr="00476BBB">
        <w:rPr>
          <w:rStyle w:val="a9"/>
          <w:rFonts w:ascii="Times New Roman" w:hAnsi="Times New Roman" w:cs="Times New Roman"/>
        </w:rPr>
        <w:footnoteRef/>
      </w:r>
      <w:r w:rsidRPr="00476BBB">
        <w:rPr>
          <w:rFonts w:ascii="Times New Roman" w:hAnsi="Times New Roman" w:cs="Times New Roman"/>
        </w:rPr>
        <w:t xml:space="preserve"> Богуславский М. М. Правовое положение иностранных инвестиций, с. 160-162; он же в книге "Международное частное </w:t>
      </w:r>
      <w:r>
        <w:rPr>
          <w:rFonts w:ascii="Times New Roman" w:hAnsi="Times New Roman" w:cs="Times New Roman"/>
        </w:rPr>
        <w:t xml:space="preserve">право: современная практика". </w:t>
      </w:r>
      <w:r w:rsidRPr="00476BBB">
        <w:rPr>
          <w:rFonts w:ascii="Times New Roman" w:hAnsi="Times New Roman" w:cs="Times New Roman"/>
        </w:rPr>
        <w:t>М.: ТОН-</w:t>
      </w:r>
      <w:proofErr w:type="spellStart"/>
      <w:r w:rsidRPr="00476BBB">
        <w:rPr>
          <w:rFonts w:ascii="Times New Roman" w:hAnsi="Times New Roman" w:cs="Times New Roman"/>
        </w:rPr>
        <w:t>Остожье</w:t>
      </w:r>
      <w:proofErr w:type="spellEnd"/>
      <w:r w:rsidRPr="00476BBB">
        <w:rPr>
          <w:rFonts w:ascii="Times New Roman" w:hAnsi="Times New Roman" w:cs="Times New Roman"/>
        </w:rPr>
        <w:t>, 2000, с. 198-212;</w:t>
      </w:r>
    </w:p>
  </w:footnote>
  <w:footnote w:id="18">
    <w:p w:rsidR="00396F89" w:rsidRPr="00E9223C" w:rsidRDefault="00396F89" w:rsidP="00E9223C">
      <w:pPr>
        <w:pStyle w:val="a7"/>
        <w:jc w:val="both"/>
        <w:rPr>
          <w:rFonts w:ascii="Times New Roman" w:hAnsi="Times New Roman" w:cs="Times New Roman"/>
        </w:rPr>
      </w:pPr>
      <w:r>
        <w:rPr>
          <w:rStyle w:val="a9"/>
        </w:rPr>
        <w:footnoteRef/>
      </w:r>
      <w:r>
        <w:t xml:space="preserve"> </w:t>
      </w:r>
      <w:r w:rsidRPr="00476BBB">
        <w:rPr>
          <w:rFonts w:ascii="Times New Roman" w:hAnsi="Times New Roman" w:cs="Times New Roman"/>
        </w:rPr>
        <w:t>Подавляющее большинство инвестиционных споров было инициировано инвесторами. В практике применения процедуры Вашингтонской конвенции есть только 1 случай, когда спор инициировало</w:t>
      </w:r>
      <w:r>
        <w:t xml:space="preserve"> </w:t>
      </w:r>
      <w:r w:rsidRPr="00551159">
        <w:rPr>
          <w:rFonts w:ascii="Times New Roman" w:hAnsi="Times New Roman" w:cs="Times New Roman"/>
        </w:rPr>
        <w:t xml:space="preserve">государство (дело «Габон </w:t>
      </w:r>
      <w:r w:rsidRPr="00551159">
        <w:rPr>
          <w:rFonts w:ascii="Times New Roman" w:hAnsi="Times New Roman" w:cs="Times New Roman"/>
          <w:lang w:val="en-US"/>
        </w:rPr>
        <w:t>vs</w:t>
      </w:r>
      <w:r w:rsidRPr="00551159">
        <w:rPr>
          <w:rFonts w:ascii="Times New Roman" w:hAnsi="Times New Roman" w:cs="Times New Roman"/>
        </w:rPr>
        <w:t xml:space="preserve">. </w:t>
      </w:r>
      <w:proofErr w:type="spellStart"/>
      <w:r w:rsidRPr="00551159">
        <w:rPr>
          <w:rFonts w:ascii="Times New Roman" w:hAnsi="Times New Roman" w:cs="Times New Roman"/>
        </w:rPr>
        <w:t>Societe</w:t>
      </w:r>
      <w:proofErr w:type="spellEnd"/>
      <w:r w:rsidRPr="00551159">
        <w:rPr>
          <w:rFonts w:ascii="Times New Roman" w:hAnsi="Times New Roman" w:cs="Times New Roman"/>
        </w:rPr>
        <w:t xml:space="preserve"> </w:t>
      </w:r>
      <w:proofErr w:type="spellStart"/>
      <w:r w:rsidRPr="00551159">
        <w:rPr>
          <w:rFonts w:ascii="Times New Roman" w:hAnsi="Times New Roman" w:cs="Times New Roman"/>
        </w:rPr>
        <w:t>Serete</w:t>
      </w:r>
      <w:proofErr w:type="spellEnd"/>
      <w:r w:rsidRPr="00551159">
        <w:rPr>
          <w:rFonts w:ascii="Times New Roman" w:hAnsi="Times New Roman" w:cs="Times New Roman"/>
        </w:rPr>
        <w:t xml:space="preserve"> S.A.» в 1976 году). Поэтому говоря об инвестиционном споре, </w:t>
      </w:r>
      <w:r w:rsidRPr="00E9223C">
        <w:rPr>
          <w:rFonts w:ascii="Times New Roman" w:hAnsi="Times New Roman" w:cs="Times New Roman"/>
        </w:rPr>
        <w:t>как правило имеют в виду именно защиту прав инвестора, однако государство также имеет право на защиту.</w:t>
      </w:r>
    </w:p>
  </w:footnote>
  <w:footnote w:id="19">
    <w:p w:rsidR="00396F89" w:rsidRDefault="00396F89" w:rsidP="007E1153">
      <w:pPr>
        <w:pStyle w:val="a7"/>
        <w:jc w:val="both"/>
      </w:pPr>
      <w:r w:rsidRPr="00E9223C">
        <w:rPr>
          <w:rStyle w:val="a9"/>
          <w:rFonts w:ascii="Times New Roman" w:hAnsi="Times New Roman" w:cs="Times New Roman"/>
        </w:rPr>
        <w:footnoteRef/>
      </w:r>
      <w:r w:rsidRPr="00E9223C">
        <w:rPr>
          <w:rFonts w:ascii="Times New Roman" w:hAnsi="Times New Roman" w:cs="Times New Roman"/>
        </w:rPr>
        <w:t xml:space="preserve"> Например, </w:t>
      </w:r>
      <w:r w:rsidRPr="00434C18">
        <w:rPr>
          <w:rFonts w:ascii="Times New Roman" w:hAnsi="Times New Roman" w:cs="Times New Roman"/>
        </w:rPr>
        <w:t>Соглашение между Правительством Российской Федерации и Правительством Исламской Республики Иран о поощрении и взаимной защите капиталовложений [Электронный ресурс</w:t>
      </w:r>
      <w:proofErr w:type="gramStart"/>
      <w:r w:rsidRPr="00434C18">
        <w:rPr>
          <w:rFonts w:ascii="Times New Roman" w:hAnsi="Times New Roman" w:cs="Times New Roman"/>
        </w:rPr>
        <w:t>] :</w:t>
      </w:r>
      <w:proofErr w:type="gramEnd"/>
      <w:r w:rsidRPr="00434C18">
        <w:rPr>
          <w:rFonts w:ascii="Times New Roman" w:hAnsi="Times New Roman" w:cs="Times New Roman"/>
        </w:rPr>
        <w:t xml:space="preserve"> вместе с Протоколом от 23 декабря 2015 года : заключено в г. Тегеране 23 декабря 2015 // Официальный интернет-портал правовой информации : [сайт]. – Режим </w:t>
      </w:r>
      <w:proofErr w:type="gramStart"/>
      <w:r w:rsidRPr="00434C18">
        <w:rPr>
          <w:rFonts w:ascii="Times New Roman" w:hAnsi="Times New Roman" w:cs="Times New Roman"/>
        </w:rPr>
        <w:t>дост</w:t>
      </w:r>
      <w:r>
        <w:rPr>
          <w:rFonts w:ascii="Times New Roman" w:hAnsi="Times New Roman" w:cs="Times New Roman"/>
        </w:rPr>
        <w:t>упа :</w:t>
      </w:r>
      <w:proofErr w:type="gramEnd"/>
      <w:r>
        <w:rPr>
          <w:rFonts w:ascii="Times New Roman" w:hAnsi="Times New Roman" w:cs="Times New Roman"/>
        </w:rPr>
        <w:t xml:space="preserve"> http://www.pravo.gov.ru. </w:t>
      </w:r>
      <w:r w:rsidRPr="00434C18">
        <w:rPr>
          <w:rFonts w:ascii="Times New Roman" w:hAnsi="Times New Roman" w:cs="Times New Roman"/>
        </w:rPr>
        <w:t xml:space="preserve"> СПС «Консультант-плюс»</w:t>
      </w:r>
      <w:r>
        <w:rPr>
          <w:rFonts w:ascii="Times New Roman" w:hAnsi="Times New Roman" w:cs="Times New Roman"/>
        </w:rPr>
        <w:t>;</w:t>
      </w:r>
      <w:r w:rsidRPr="00E9223C">
        <w:rPr>
          <w:rFonts w:ascii="Times New Roman" w:hAnsi="Times New Roman" w:cs="Times New Roman"/>
        </w:rPr>
        <w:t xml:space="preserve"> ДИС между Правительством РФ и Правительством государства Палестина</w:t>
      </w:r>
      <w:r>
        <w:rPr>
          <w:rFonts w:ascii="Times New Roman" w:hAnsi="Times New Roman" w:cs="Times New Roman"/>
        </w:rPr>
        <w:t xml:space="preserve">: </w:t>
      </w:r>
      <w:r w:rsidRPr="00434C18">
        <w:rPr>
          <w:rFonts w:ascii="Times New Roman" w:hAnsi="Times New Roman" w:cs="Times New Roman"/>
        </w:rPr>
        <w:t>заключено в г. Иерихоне 11.11.2016</w:t>
      </w:r>
      <w:r w:rsidRPr="00E9223C">
        <w:rPr>
          <w:rFonts w:ascii="Times New Roman" w:hAnsi="Times New Roman" w:cs="Times New Roman"/>
        </w:rPr>
        <w:t xml:space="preserve"> [Электронный ресурс], - http://www.mid.ru/foreign_policy/international_contracts/2_contract/-/storage-viewer/bilateral</w:t>
      </w:r>
    </w:p>
  </w:footnote>
  <w:footnote w:id="20">
    <w:p w:rsidR="00396F89" w:rsidRPr="00851221" w:rsidRDefault="00396F89" w:rsidP="007E1153">
      <w:pPr>
        <w:pStyle w:val="a7"/>
        <w:jc w:val="both"/>
        <w:rPr>
          <w:rFonts w:ascii="Times New Roman" w:hAnsi="Times New Roman" w:cs="Times New Roman"/>
        </w:rPr>
      </w:pPr>
      <w:r w:rsidRPr="00851221">
        <w:rPr>
          <w:rStyle w:val="a9"/>
          <w:rFonts w:ascii="Times New Roman" w:hAnsi="Times New Roman" w:cs="Times New Roman"/>
        </w:rPr>
        <w:footnoteRef/>
      </w:r>
      <w:r>
        <w:rPr>
          <w:rFonts w:ascii="Times New Roman" w:hAnsi="Times New Roman" w:cs="Times New Roman"/>
        </w:rPr>
        <w:t xml:space="preserve"> </w:t>
      </w:r>
      <w:r w:rsidRPr="00851221">
        <w:rPr>
          <w:rFonts w:ascii="Times New Roman" w:hAnsi="Times New Roman" w:cs="Times New Roman"/>
        </w:rPr>
        <w:t xml:space="preserve">Конвенция Организации Объединенных Наций о признании и приведении в исполнение </w:t>
      </w:r>
      <w:r>
        <w:rPr>
          <w:rFonts w:ascii="Times New Roman" w:hAnsi="Times New Roman" w:cs="Times New Roman"/>
        </w:rPr>
        <w:t xml:space="preserve">иностранных арбитражных </w:t>
      </w:r>
      <w:proofErr w:type="gramStart"/>
      <w:r>
        <w:rPr>
          <w:rFonts w:ascii="Times New Roman" w:hAnsi="Times New Roman" w:cs="Times New Roman"/>
        </w:rPr>
        <w:t>решений :</w:t>
      </w:r>
      <w:proofErr w:type="gramEnd"/>
      <w:r>
        <w:rPr>
          <w:rFonts w:ascii="Times New Roman" w:hAnsi="Times New Roman" w:cs="Times New Roman"/>
        </w:rPr>
        <w:t xml:space="preserve"> заключено в </w:t>
      </w:r>
      <w:r w:rsidRPr="00722EB0">
        <w:rPr>
          <w:rFonts w:ascii="Times New Roman" w:hAnsi="Times New Roman" w:cs="Times New Roman"/>
        </w:rPr>
        <w:t xml:space="preserve"> </w:t>
      </w:r>
      <w:r w:rsidRPr="00851221">
        <w:rPr>
          <w:rFonts w:ascii="Times New Roman" w:hAnsi="Times New Roman" w:cs="Times New Roman"/>
        </w:rPr>
        <w:t>г. Нью-Йорке в 1958 г.</w:t>
      </w:r>
      <w:r w:rsidRPr="00722EB0">
        <w:rPr>
          <w:rFonts w:ascii="Times New Roman" w:hAnsi="Times New Roman" w:cs="Times New Roman"/>
        </w:rPr>
        <w:t xml:space="preserve"> // Международное частн</w:t>
      </w:r>
      <w:r>
        <w:rPr>
          <w:rFonts w:ascii="Times New Roman" w:hAnsi="Times New Roman" w:cs="Times New Roman"/>
        </w:rPr>
        <w:t xml:space="preserve">ое право. Сборник документов. М.: Издательство БЕК, 1997. </w:t>
      </w:r>
      <w:r w:rsidRPr="00722EB0">
        <w:rPr>
          <w:rFonts w:ascii="Times New Roman" w:hAnsi="Times New Roman" w:cs="Times New Roman"/>
        </w:rPr>
        <w:t>С. 869-873.</w:t>
      </w:r>
    </w:p>
    <w:p w:rsidR="00396F89" w:rsidRPr="00851221" w:rsidRDefault="00396F89" w:rsidP="00722EB0">
      <w:pPr>
        <w:pStyle w:val="a7"/>
        <w:rPr>
          <w:rFonts w:ascii="Times New Roman" w:hAnsi="Times New Roman" w:cs="Times New Roman"/>
        </w:rPr>
      </w:pPr>
    </w:p>
  </w:footnote>
  <w:footnote w:id="21">
    <w:p w:rsidR="00396F89" w:rsidRPr="002870B0" w:rsidRDefault="00396F89" w:rsidP="002870B0">
      <w:pPr>
        <w:pStyle w:val="a7"/>
        <w:jc w:val="both"/>
        <w:rPr>
          <w:rFonts w:ascii="Times New Roman" w:hAnsi="Times New Roman" w:cs="Times New Roman"/>
        </w:rPr>
      </w:pPr>
      <w:r w:rsidRPr="002870B0">
        <w:rPr>
          <w:rStyle w:val="a9"/>
          <w:rFonts w:ascii="Times New Roman" w:hAnsi="Times New Roman" w:cs="Times New Roman"/>
        </w:rPr>
        <w:footnoteRef/>
      </w:r>
      <w:r w:rsidRPr="002870B0">
        <w:rPr>
          <w:rFonts w:ascii="Times New Roman" w:hAnsi="Times New Roman" w:cs="Times New Roman"/>
        </w:rPr>
        <w:t xml:space="preserve"> Мы отмечаем это, поскольку инвестор может обратиться к государству и на основании инвестиционного договора, который он заключил с государством, госорганами или госкомпанией перед началом инвестирования.</w:t>
      </w:r>
    </w:p>
  </w:footnote>
  <w:footnote w:id="22">
    <w:p w:rsidR="00396F89" w:rsidRPr="009C79DD" w:rsidRDefault="00396F89" w:rsidP="00853FBB">
      <w:pPr>
        <w:pStyle w:val="a7"/>
        <w:jc w:val="both"/>
        <w:rPr>
          <w:rFonts w:ascii="Times New Roman" w:hAnsi="Times New Roman" w:cs="Times New Roman"/>
          <w:lang w:val="en-US"/>
        </w:rPr>
      </w:pPr>
      <w:r w:rsidRPr="00853FBB">
        <w:rPr>
          <w:rStyle w:val="a9"/>
          <w:rFonts w:ascii="Times New Roman" w:hAnsi="Times New Roman" w:cs="Times New Roman"/>
        </w:rPr>
        <w:footnoteRef/>
      </w:r>
      <w:r w:rsidRPr="00853FBB">
        <w:rPr>
          <w:rFonts w:ascii="Times New Roman" w:hAnsi="Times New Roman" w:cs="Times New Roman"/>
        </w:rPr>
        <w:t xml:space="preserve"> </w:t>
      </w:r>
      <w:proofErr w:type="spellStart"/>
      <w:r w:rsidRPr="00853FBB">
        <w:rPr>
          <w:rFonts w:ascii="Times New Roman" w:hAnsi="Times New Roman" w:cs="Times New Roman"/>
        </w:rPr>
        <w:t>Усоскин</w:t>
      </w:r>
      <w:proofErr w:type="spellEnd"/>
      <w:r w:rsidRPr="00853FBB">
        <w:rPr>
          <w:rFonts w:ascii="Times New Roman" w:hAnsi="Times New Roman" w:cs="Times New Roman"/>
        </w:rPr>
        <w:t xml:space="preserve"> С.В. Договор с государством: использование </w:t>
      </w:r>
      <w:proofErr w:type="spellStart"/>
      <w:r w:rsidRPr="00853FBB">
        <w:rPr>
          <w:rFonts w:ascii="Times New Roman" w:hAnsi="Times New Roman" w:cs="Times New Roman"/>
        </w:rPr>
        <w:t>инвестарбитража</w:t>
      </w:r>
      <w:proofErr w:type="spellEnd"/>
      <w:r w:rsidRPr="00853FBB">
        <w:rPr>
          <w:rFonts w:ascii="Times New Roman" w:hAnsi="Times New Roman" w:cs="Times New Roman"/>
        </w:rPr>
        <w:t xml:space="preserve"> для защиты прав частного инвестора</w:t>
      </w:r>
      <w:r>
        <w:rPr>
          <w:rFonts w:ascii="Times New Roman" w:hAnsi="Times New Roman" w:cs="Times New Roman"/>
        </w:rPr>
        <w:t xml:space="preserve"> // Закон. </w:t>
      </w:r>
      <w:r w:rsidRPr="009C79DD">
        <w:rPr>
          <w:rFonts w:ascii="Times New Roman" w:hAnsi="Times New Roman" w:cs="Times New Roman"/>
          <w:lang w:val="en-US"/>
        </w:rPr>
        <w:t xml:space="preserve">2012. N 6. </w:t>
      </w:r>
      <w:r>
        <w:rPr>
          <w:rFonts w:ascii="Times New Roman" w:hAnsi="Times New Roman" w:cs="Times New Roman"/>
        </w:rPr>
        <w:t>С</w:t>
      </w:r>
      <w:r w:rsidRPr="009C79DD">
        <w:rPr>
          <w:rFonts w:ascii="Times New Roman" w:hAnsi="Times New Roman" w:cs="Times New Roman"/>
          <w:lang w:val="en-US"/>
        </w:rPr>
        <w:t>. 55.</w:t>
      </w:r>
    </w:p>
  </w:footnote>
  <w:footnote w:id="23">
    <w:p w:rsidR="00396F89" w:rsidRPr="00FE1211" w:rsidRDefault="00396F89">
      <w:pPr>
        <w:pStyle w:val="a7"/>
        <w:rPr>
          <w:rFonts w:ascii="Times New Roman" w:hAnsi="Times New Roman" w:cs="Times New Roman"/>
          <w:lang w:val="en-US"/>
        </w:rPr>
      </w:pPr>
      <w:r w:rsidRPr="00FE1211">
        <w:rPr>
          <w:rStyle w:val="a9"/>
          <w:rFonts w:ascii="Times New Roman" w:hAnsi="Times New Roman" w:cs="Times New Roman"/>
        </w:rPr>
        <w:footnoteRef/>
      </w:r>
      <w:r w:rsidRPr="00FE1211">
        <w:rPr>
          <w:rFonts w:ascii="Times New Roman" w:hAnsi="Times New Roman" w:cs="Times New Roman"/>
        </w:rPr>
        <w:t xml:space="preserve"> Договор к Энергетической хартии [Электронный ресурс</w:t>
      </w:r>
      <w:proofErr w:type="gramStart"/>
      <w:r w:rsidRPr="00FE1211">
        <w:rPr>
          <w:rFonts w:ascii="Times New Roman" w:hAnsi="Times New Roman" w:cs="Times New Roman"/>
        </w:rPr>
        <w:t>] :</w:t>
      </w:r>
      <w:proofErr w:type="gramEnd"/>
      <w:r w:rsidRPr="00FE1211">
        <w:rPr>
          <w:rFonts w:ascii="Times New Roman" w:hAnsi="Times New Roman" w:cs="Times New Roman"/>
        </w:rPr>
        <w:t xml:space="preserve"> подписан в г. Лиссабоне 17 декабря 1994 года  // Документ опубликован не был.  СПС</w:t>
      </w:r>
      <w:r w:rsidRPr="00FE1211">
        <w:rPr>
          <w:rFonts w:ascii="Times New Roman" w:hAnsi="Times New Roman" w:cs="Times New Roman"/>
          <w:lang w:val="en-US"/>
        </w:rPr>
        <w:t xml:space="preserve"> «</w:t>
      </w:r>
      <w:r w:rsidRPr="00FE1211">
        <w:rPr>
          <w:rFonts w:ascii="Times New Roman" w:hAnsi="Times New Roman" w:cs="Times New Roman"/>
        </w:rPr>
        <w:t>Консультант</w:t>
      </w:r>
      <w:r w:rsidRPr="00FE1211">
        <w:rPr>
          <w:rFonts w:ascii="Times New Roman" w:hAnsi="Times New Roman" w:cs="Times New Roman"/>
          <w:lang w:val="en-US"/>
        </w:rPr>
        <w:t>-</w:t>
      </w:r>
      <w:r w:rsidRPr="00FE1211">
        <w:rPr>
          <w:rFonts w:ascii="Times New Roman" w:hAnsi="Times New Roman" w:cs="Times New Roman"/>
        </w:rPr>
        <w:t>плюс</w:t>
      </w:r>
      <w:r w:rsidRPr="00FE1211">
        <w:rPr>
          <w:rFonts w:ascii="Times New Roman" w:hAnsi="Times New Roman" w:cs="Times New Roman"/>
          <w:lang w:val="en-US"/>
        </w:rPr>
        <w:t>».</w:t>
      </w:r>
    </w:p>
  </w:footnote>
  <w:footnote w:id="24">
    <w:p w:rsidR="00396F89" w:rsidRPr="00FE1211" w:rsidRDefault="00396F89" w:rsidP="0004776E">
      <w:pPr>
        <w:autoSpaceDE w:val="0"/>
        <w:autoSpaceDN w:val="0"/>
        <w:adjustRightInd w:val="0"/>
        <w:spacing w:after="0" w:line="240" w:lineRule="auto"/>
        <w:rPr>
          <w:rFonts w:ascii="Times New Roman" w:hAnsi="Times New Roman" w:cs="Times New Roman"/>
          <w:sz w:val="18"/>
          <w:szCs w:val="18"/>
          <w:lang w:val="en-US"/>
        </w:rPr>
      </w:pPr>
      <w:r w:rsidRPr="00FE1211">
        <w:rPr>
          <w:rStyle w:val="a9"/>
          <w:rFonts w:ascii="Times New Roman" w:hAnsi="Times New Roman" w:cs="Times New Roman"/>
          <w:sz w:val="20"/>
          <w:szCs w:val="20"/>
        </w:rPr>
        <w:footnoteRef/>
      </w:r>
      <w:r w:rsidRPr="00FE1211">
        <w:rPr>
          <w:rFonts w:ascii="Times New Roman" w:hAnsi="Times New Roman" w:cs="Times New Roman"/>
          <w:sz w:val="20"/>
          <w:szCs w:val="20"/>
          <w:lang w:val="en-US"/>
        </w:rPr>
        <w:t xml:space="preserve"> Jean E. </w:t>
      </w:r>
      <w:proofErr w:type="spellStart"/>
      <w:r w:rsidRPr="00FE1211">
        <w:rPr>
          <w:rFonts w:ascii="Times New Roman" w:hAnsi="Times New Roman" w:cs="Times New Roman"/>
          <w:sz w:val="20"/>
          <w:szCs w:val="20"/>
          <w:lang w:val="en-US"/>
        </w:rPr>
        <w:t>Kalicki</w:t>
      </w:r>
      <w:proofErr w:type="spellEnd"/>
      <w:r w:rsidRPr="00FE1211">
        <w:rPr>
          <w:rFonts w:ascii="Times New Roman" w:hAnsi="Times New Roman" w:cs="Times New Roman"/>
          <w:sz w:val="20"/>
          <w:szCs w:val="20"/>
          <w:lang w:val="en-US"/>
        </w:rPr>
        <w:t xml:space="preserve">, Anna </w:t>
      </w:r>
      <w:proofErr w:type="spellStart"/>
      <w:r w:rsidRPr="00FE1211">
        <w:rPr>
          <w:rFonts w:ascii="Times New Roman" w:hAnsi="Times New Roman" w:cs="Times New Roman"/>
          <w:sz w:val="20"/>
          <w:szCs w:val="20"/>
          <w:lang w:val="en-US"/>
        </w:rPr>
        <w:t>Joubin</w:t>
      </w:r>
      <w:proofErr w:type="spellEnd"/>
      <w:r w:rsidRPr="00FE1211">
        <w:rPr>
          <w:rFonts w:ascii="Times New Roman" w:hAnsi="Times New Roman" w:cs="Times New Roman"/>
          <w:sz w:val="20"/>
          <w:szCs w:val="20"/>
          <w:lang w:val="en-US"/>
        </w:rPr>
        <w:t xml:space="preserve">-Bret Reshaping the Investor-State Dispute Settlement System: Journeys for the 21st Century / Jean E. </w:t>
      </w:r>
      <w:proofErr w:type="spellStart"/>
      <w:r w:rsidRPr="00FE1211">
        <w:rPr>
          <w:rFonts w:ascii="Times New Roman" w:hAnsi="Times New Roman" w:cs="Times New Roman"/>
          <w:sz w:val="20"/>
          <w:szCs w:val="20"/>
          <w:lang w:val="en-US"/>
        </w:rPr>
        <w:t>Kalicki</w:t>
      </w:r>
      <w:proofErr w:type="spellEnd"/>
      <w:r w:rsidRPr="00FE1211">
        <w:rPr>
          <w:rFonts w:ascii="Times New Roman" w:hAnsi="Times New Roman" w:cs="Times New Roman"/>
          <w:sz w:val="20"/>
          <w:szCs w:val="20"/>
          <w:lang w:val="en-US"/>
        </w:rPr>
        <w:t xml:space="preserve">, Anna </w:t>
      </w:r>
      <w:proofErr w:type="spellStart"/>
      <w:r w:rsidRPr="00FE1211">
        <w:rPr>
          <w:rFonts w:ascii="Times New Roman" w:hAnsi="Times New Roman" w:cs="Times New Roman"/>
          <w:sz w:val="20"/>
          <w:szCs w:val="20"/>
          <w:lang w:val="en-US"/>
        </w:rPr>
        <w:t>Joubin</w:t>
      </w:r>
      <w:proofErr w:type="spellEnd"/>
      <w:r w:rsidRPr="00FE1211">
        <w:rPr>
          <w:rFonts w:ascii="Times New Roman" w:hAnsi="Times New Roman" w:cs="Times New Roman"/>
          <w:sz w:val="20"/>
          <w:szCs w:val="20"/>
          <w:lang w:val="en-US"/>
        </w:rPr>
        <w:t xml:space="preserve">-Bret / Leiden, Netherlands: </w:t>
      </w:r>
      <w:proofErr w:type="spellStart"/>
      <w:r w:rsidRPr="00FE1211">
        <w:rPr>
          <w:rFonts w:ascii="Times New Roman" w:hAnsi="Times New Roman" w:cs="Times New Roman"/>
          <w:sz w:val="20"/>
          <w:szCs w:val="20"/>
          <w:lang w:val="en-US"/>
        </w:rPr>
        <w:t>Konindlijke</w:t>
      </w:r>
      <w:proofErr w:type="spellEnd"/>
      <w:r w:rsidRPr="00FE1211">
        <w:rPr>
          <w:rFonts w:ascii="Times New Roman" w:hAnsi="Times New Roman" w:cs="Times New Roman"/>
          <w:sz w:val="20"/>
          <w:szCs w:val="20"/>
          <w:lang w:val="en-US"/>
        </w:rPr>
        <w:t xml:space="preserve"> Brill, 2015, </w:t>
      </w:r>
      <w:r w:rsidRPr="00FE1211">
        <w:rPr>
          <w:rFonts w:ascii="Times New Roman" w:hAnsi="Times New Roman" w:cs="Times New Roman"/>
          <w:sz w:val="20"/>
          <w:szCs w:val="20"/>
        </w:rPr>
        <w:t>Р</w:t>
      </w:r>
      <w:r w:rsidRPr="00FE1211">
        <w:rPr>
          <w:rFonts w:ascii="Times New Roman" w:hAnsi="Times New Roman" w:cs="Times New Roman"/>
          <w:sz w:val="20"/>
          <w:szCs w:val="20"/>
          <w:lang w:val="en-US"/>
        </w:rPr>
        <w:t xml:space="preserve">.443; </w:t>
      </w:r>
      <w:r w:rsidRPr="00FE1211">
        <w:rPr>
          <w:rFonts w:ascii="Times New Roman" w:hAnsi="Times New Roman" w:cs="Times New Roman"/>
          <w:sz w:val="20"/>
          <w:szCs w:val="20"/>
        </w:rPr>
        <w:t>Исполинов</w:t>
      </w:r>
      <w:r w:rsidRPr="00FE1211">
        <w:rPr>
          <w:rFonts w:ascii="Times New Roman" w:hAnsi="Times New Roman" w:cs="Times New Roman"/>
          <w:sz w:val="20"/>
          <w:szCs w:val="20"/>
          <w:lang w:val="en-US"/>
        </w:rPr>
        <w:t xml:space="preserve"> </w:t>
      </w:r>
      <w:r w:rsidRPr="00FE1211">
        <w:rPr>
          <w:rFonts w:ascii="Times New Roman" w:hAnsi="Times New Roman" w:cs="Times New Roman"/>
          <w:sz w:val="20"/>
          <w:szCs w:val="20"/>
        </w:rPr>
        <w:t>А</w:t>
      </w:r>
      <w:r w:rsidRPr="00FE1211">
        <w:rPr>
          <w:rFonts w:ascii="Times New Roman" w:hAnsi="Times New Roman" w:cs="Times New Roman"/>
          <w:sz w:val="20"/>
          <w:szCs w:val="20"/>
          <w:lang w:val="en-US"/>
        </w:rPr>
        <w:t xml:space="preserve">. </w:t>
      </w:r>
      <w:r w:rsidRPr="00FE1211">
        <w:rPr>
          <w:rFonts w:ascii="Times New Roman" w:hAnsi="Times New Roman" w:cs="Times New Roman"/>
          <w:sz w:val="20"/>
          <w:szCs w:val="20"/>
        </w:rPr>
        <w:t>С</w:t>
      </w:r>
      <w:r w:rsidRPr="00FE1211">
        <w:rPr>
          <w:rFonts w:ascii="Times New Roman" w:hAnsi="Times New Roman" w:cs="Times New Roman"/>
          <w:sz w:val="20"/>
          <w:szCs w:val="20"/>
          <w:lang w:val="en-US"/>
        </w:rPr>
        <w:t xml:space="preserve">., </w:t>
      </w:r>
      <w:r w:rsidRPr="00FE1211">
        <w:rPr>
          <w:rFonts w:ascii="Times New Roman" w:hAnsi="Times New Roman" w:cs="Times New Roman"/>
          <w:sz w:val="20"/>
          <w:szCs w:val="20"/>
        </w:rPr>
        <w:t>Куда</w:t>
      </w:r>
      <w:r w:rsidRPr="00FE1211">
        <w:rPr>
          <w:rFonts w:ascii="Times New Roman" w:hAnsi="Times New Roman" w:cs="Times New Roman"/>
          <w:sz w:val="20"/>
          <w:szCs w:val="20"/>
          <w:lang w:val="en-US"/>
        </w:rPr>
        <w:t xml:space="preserve"> </w:t>
      </w:r>
      <w:r w:rsidRPr="00FE1211">
        <w:rPr>
          <w:rFonts w:ascii="Times New Roman" w:hAnsi="Times New Roman" w:cs="Times New Roman"/>
          <w:sz w:val="20"/>
          <w:szCs w:val="20"/>
        </w:rPr>
        <w:t>идет</w:t>
      </w:r>
      <w:r w:rsidRPr="00FE1211">
        <w:rPr>
          <w:rFonts w:ascii="Times New Roman" w:hAnsi="Times New Roman" w:cs="Times New Roman"/>
          <w:sz w:val="20"/>
          <w:szCs w:val="20"/>
          <w:lang w:val="en-US"/>
        </w:rPr>
        <w:t xml:space="preserve"> </w:t>
      </w:r>
      <w:r w:rsidRPr="00FE1211">
        <w:rPr>
          <w:rFonts w:ascii="Times New Roman" w:hAnsi="Times New Roman" w:cs="Times New Roman"/>
          <w:sz w:val="20"/>
          <w:szCs w:val="20"/>
        </w:rPr>
        <w:t>современный</w:t>
      </w:r>
      <w:r w:rsidRPr="00FE1211">
        <w:rPr>
          <w:rFonts w:ascii="Times New Roman" w:hAnsi="Times New Roman" w:cs="Times New Roman"/>
          <w:sz w:val="20"/>
          <w:szCs w:val="20"/>
          <w:lang w:val="en-US"/>
        </w:rPr>
        <w:t xml:space="preserve"> </w:t>
      </w:r>
      <w:r w:rsidRPr="00FE1211">
        <w:rPr>
          <w:rFonts w:ascii="Times New Roman" w:hAnsi="Times New Roman" w:cs="Times New Roman"/>
          <w:sz w:val="20"/>
          <w:szCs w:val="20"/>
        </w:rPr>
        <w:t>инвестиционный</w:t>
      </w:r>
      <w:r w:rsidRPr="00FE1211">
        <w:rPr>
          <w:rFonts w:ascii="Times New Roman" w:hAnsi="Times New Roman" w:cs="Times New Roman"/>
          <w:sz w:val="20"/>
          <w:szCs w:val="20"/>
          <w:lang w:val="en-US"/>
        </w:rPr>
        <w:t xml:space="preserve"> </w:t>
      </w:r>
      <w:r w:rsidRPr="00FE1211">
        <w:rPr>
          <w:rFonts w:ascii="Times New Roman" w:hAnsi="Times New Roman" w:cs="Times New Roman"/>
          <w:sz w:val="20"/>
          <w:szCs w:val="20"/>
        </w:rPr>
        <w:t>арбитраж</w:t>
      </w:r>
      <w:r w:rsidRPr="00FE1211">
        <w:rPr>
          <w:rFonts w:ascii="Times New Roman" w:hAnsi="Times New Roman" w:cs="Times New Roman"/>
          <w:sz w:val="20"/>
          <w:szCs w:val="20"/>
          <w:lang w:val="en-US"/>
        </w:rPr>
        <w:t xml:space="preserve">? – </w:t>
      </w:r>
      <w:r w:rsidRPr="00FE1211">
        <w:rPr>
          <w:rFonts w:ascii="Times New Roman" w:hAnsi="Times New Roman" w:cs="Times New Roman"/>
          <w:sz w:val="20"/>
          <w:szCs w:val="20"/>
        </w:rPr>
        <w:t>Российский</w:t>
      </w:r>
      <w:r w:rsidRPr="00FE1211">
        <w:rPr>
          <w:rFonts w:ascii="Times New Roman" w:hAnsi="Times New Roman" w:cs="Times New Roman"/>
          <w:sz w:val="20"/>
          <w:szCs w:val="20"/>
          <w:lang w:val="en-US"/>
        </w:rPr>
        <w:t xml:space="preserve"> </w:t>
      </w:r>
      <w:r w:rsidRPr="00FE1211">
        <w:rPr>
          <w:rFonts w:ascii="Times New Roman" w:hAnsi="Times New Roman" w:cs="Times New Roman"/>
          <w:sz w:val="20"/>
          <w:szCs w:val="20"/>
        </w:rPr>
        <w:t>юридический</w:t>
      </w:r>
      <w:r w:rsidRPr="00FE1211">
        <w:rPr>
          <w:rFonts w:ascii="Times New Roman" w:hAnsi="Times New Roman" w:cs="Times New Roman"/>
          <w:sz w:val="20"/>
          <w:szCs w:val="20"/>
          <w:lang w:val="en-US"/>
        </w:rPr>
        <w:t xml:space="preserve"> </w:t>
      </w:r>
      <w:r w:rsidRPr="00FE1211">
        <w:rPr>
          <w:rFonts w:ascii="Times New Roman" w:hAnsi="Times New Roman" w:cs="Times New Roman"/>
          <w:sz w:val="20"/>
          <w:szCs w:val="20"/>
        </w:rPr>
        <w:t>журнал</w:t>
      </w:r>
      <w:r w:rsidRPr="00FE1211">
        <w:rPr>
          <w:rFonts w:ascii="Times New Roman" w:hAnsi="Times New Roman" w:cs="Times New Roman"/>
          <w:sz w:val="20"/>
          <w:szCs w:val="20"/>
          <w:lang w:val="en-US"/>
        </w:rPr>
        <w:t xml:space="preserve"> №3 (102), 2015, </w:t>
      </w:r>
      <w:proofErr w:type="spellStart"/>
      <w:r w:rsidRPr="00FE1211">
        <w:rPr>
          <w:rFonts w:ascii="Times New Roman" w:hAnsi="Times New Roman" w:cs="Times New Roman"/>
          <w:sz w:val="20"/>
          <w:szCs w:val="20"/>
        </w:rPr>
        <w:t>стр</w:t>
      </w:r>
      <w:proofErr w:type="spellEnd"/>
      <w:r w:rsidRPr="00FE1211">
        <w:rPr>
          <w:rFonts w:ascii="Times New Roman" w:hAnsi="Times New Roman" w:cs="Times New Roman"/>
          <w:sz w:val="20"/>
          <w:szCs w:val="20"/>
          <w:lang w:val="en-US"/>
        </w:rPr>
        <w:t>. 82</w:t>
      </w:r>
    </w:p>
  </w:footnote>
  <w:footnote w:id="25">
    <w:p w:rsidR="00396F89" w:rsidRPr="00C47621" w:rsidRDefault="00396F89" w:rsidP="007E1153">
      <w:pPr>
        <w:pStyle w:val="a7"/>
        <w:jc w:val="both"/>
        <w:rPr>
          <w:rFonts w:ascii="Times New Roman" w:eastAsia="Times New Roman" w:hAnsi="Times New Roman" w:cs="Times New Roman"/>
          <w:lang w:val="en-US"/>
        </w:rPr>
      </w:pPr>
      <w:r w:rsidRPr="00C47621">
        <w:rPr>
          <w:rStyle w:val="a9"/>
          <w:rFonts w:ascii="Times New Roman" w:hAnsi="Times New Roman" w:cs="Times New Roman"/>
        </w:rPr>
        <w:footnoteRef/>
      </w:r>
      <w:r w:rsidRPr="00C47621">
        <w:rPr>
          <w:rFonts w:ascii="Times New Roman" w:hAnsi="Times New Roman" w:cs="Times New Roman"/>
          <w:lang w:val="en-US"/>
        </w:rPr>
        <w:t xml:space="preserve"> Susan </w:t>
      </w:r>
      <w:r w:rsidRPr="00C47621">
        <w:rPr>
          <w:rFonts w:ascii="Times New Roman" w:hAnsi="Times New Roman" w:cs="Times New Roman"/>
          <w:bCs/>
          <w:lang w:val="en-US"/>
        </w:rPr>
        <w:t xml:space="preserve">D </w:t>
      </w:r>
      <w:r w:rsidRPr="00C47621">
        <w:rPr>
          <w:rFonts w:ascii="Times New Roman" w:hAnsi="Times New Roman" w:cs="Times New Roman"/>
          <w:lang w:val="en-US"/>
        </w:rPr>
        <w:t>Franck The Legitimacy Crisis in Investment Treaty Arbitration: Privatizing Public International Law Through Inconsistent Decisions</w:t>
      </w:r>
      <w:r w:rsidRPr="00C47621">
        <w:rPr>
          <w:rFonts w:ascii="Times New Roman" w:eastAsia="Times New Roman" w:hAnsi="Times New Roman" w:cs="Times New Roman"/>
          <w:lang w:val="en-US"/>
        </w:rPr>
        <w:t xml:space="preserve"> // Fordham Law Review. 2005. Vol. 1</w:t>
      </w:r>
      <w:r w:rsidRPr="00C47621">
        <w:rPr>
          <w:rFonts w:ascii="Times New Roman" w:eastAsia="Times New Roman" w:hAnsi="Times New Roman" w:cs="Times New Roman"/>
        </w:rPr>
        <w:t>3</w:t>
      </w:r>
      <w:r w:rsidRPr="00C47621">
        <w:rPr>
          <w:rFonts w:ascii="Times New Roman" w:eastAsia="Times New Roman" w:hAnsi="Times New Roman" w:cs="Times New Roman"/>
          <w:lang w:val="en-US"/>
        </w:rPr>
        <w:t xml:space="preserve">. № 4. P. </w:t>
      </w:r>
      <w:r w:rsidRPr="00C47621">
        <w:rPr>
          <w:rFonts w:ascii="Times New Roman" w:hAnsi="Times New Roman" w:cs="Times New Roman"/>
          <w:bCs/>
          <w:lang w:val="en-US"/>
        </w:rPr>
        <w:t>1521-1613.</w:t>
      </w:r>
    </w:p>
  </w:footnote>
  <w:footnote w:id="26">
    <w:p w:rsidR="00396F89" w:rsidRPr="00C47621" w:rsidRDefault="00396F89" w:rsidP="007E1153">
      <w:pPr>
        <w:pStyle w:val="a7"/>
        <w:jc w:val="both"/>
        <w:rPr>
          <w:rFonts w:ascii="Times New Roman" w:hAnsi="Times New Roman" w:cs="Times New Roman"/>
        </w:rPr>
      </w:pPr>
      <w:r w:rsidRPr="00C47621">
        <w:rPr>
          <w:rStyle w:val="a9"/>
          <w:rFonts w:ascii="Times New Roman" w:hAnsi="Times New Roman" w:cs="Times New Roman"/>
        </w:rPr>
        <w:footnoteRef/>
      </w:r>
      <w:r w:rsidRPr="00C47621">
        <w:rPr>
          <w:rFonts w:ascii="Times New Roman" w:hAnsi="Times New Roman" w:cs="Times New Roman"/>
          <w:lang w:val="en-US"/>
        </w:rPr>
        <w:t xml:space="preserve"> Latest development in Investor-State Dispute Settlement // IIA Monitor. </w:t>
      </w:r>
      <w:r w:rsidRPr="00C47621">
        <w:rPr>
          <w:rFonts w:ascii="Times New Roman" w:hAnsi="Times New Roman" w:cs="Times New Roman"/>
        </w:rPr>
        <w:t xml:space="preserve">2009. № 1. </w:t>
      </w:r>
      <w:r w:rsidRPr="00C47621">
        <w:rPr>
          <w:rFonts w:ascii="Times New Roman" w:hAnsi="Times New Roman" w:cs="Times New Roman"/>
          <w:lang w:val="en-US"/>
        </w:rPr>
        <w:t>P</w:t>
      </w:r>
      <w:r w:rsidRPr="00C47621">
        <w:rPr>
          <w:rFonts w:ascii="Times New Roman" w:hAnsi="Times New Roman" w:cs="Times New Roman"/>
        </w:rPr>
        <w:t>. 11.</w:t>
      </w:r>
    </w:p>
  </w:footnote>
  <w:footnote w:id="27">
    <w:p w:rsidR="00396F89" w:rsidRPr="00065597" w:rsidRDefault="00396F89" w:rsidP="007E1153">
      <w:pPr>
        <w:pStyle w:val="a7"/>
        <w:jc w:val="both"/>
      </w:pPr>
      <w:r w:rsidRPr="00C47621">
        <w:rPr>
          <w:rStyle w:val="a9"/>
          <w:rFonts w:ascii="Times New Roman" w:hAnsi="Times New Roman" w:cs="Times New Roman"/>
        </w:rPr>
        <w:footnoteRef/>
      </w:r>
      <w:r w:rsidRPr="00C47621">
        <w:rPr>
          <w:rFonts w:ascii="Times New Roman" w:hAnsi="Times New Roman" w:cs="Times New Roman"/>
        </w:rPr>
        <w:t xml:space="preserve"> Исполинов А. С.</w:t>
      </w:r>
      <w:proofErr w:type="gramStart"/>
      <w:r w:rsidRPr="00C47621">
        <w:rPr>
          <w:rFonts w:ascii="Times New Roman" w:hAnsi="Times New Roman" w:cs="Times New Roman"/>
        </w:rPr>
        <w:t>, Куда</w:t>
      </w:r>
      <w:proofErr w:type="gramEnd"/>
      <w:r w:rsidRPr="00C47621">
        <w:rPr>
          <w:rFonts w:ascii="Times New Roman" w:hAnsi="Times New Roman" w:cs="Times New Roman"/>
        </w:rPr>
        <w:t xml:space="preserve"> идет современный инвестиционный арбитраж? – Российский юридический журнал №3 (102), 2015, стр. 84</w:t>
      </w:r>
    </w:p>
  </w:footnote>
  <w:footnote w:id="28">
    <w:p w:rsidR="00396F89" w:rsidRPr="00C47621" w:rsidRDefault="00396F89">
      <w:pPr>
        <w:pStyle w:val="a7"/>
        <w:rPr>
          <w:rFonts w:ascii="Times New Roman" w:hAnsi="Times New Roman" w:cs="Times New Roman"/>
          <w:lang w:val="en-US"/>
        </w:rPr>
      </w:pPr>
      <w:r w:rsidRPr="00C47621">
        <w:rPr>
          <w:rStyle w:val="a9"/>
          <w:rFonts w:ascii="Times New Roman" w:hAnsi="Times New Roman" w:cs="Times New Roman"/>
        </w:rPr>
        <w:footnoteRef/>
      </w:r>
      <w:r w:rsidRPr="00C47621">
        <w:rPr>
          <w:rFonts w:ascii="Times New Roman" w:hAnsi="Times New Roman" w:cs="Times New Roman"/>
          <w:lang w:val="en-US"/>
        </w:rPr>
        <w:t xml:space="preserve"> </w:t>
      </w:r>
      <w:r w:rsidRPr="00C47621">
        <w:rPr>
          <w:rFonts w:ascii="Times New Roman" w:hAnsi="Times New Roman" w:cs="Times New Roman"/>
        </w:rPr>
        <w:t>Там</w:t>
      </w:r>
      <w:r w:rsidRPr="00C47621">
        <w:rPr>
          <w:rFonts w:ascii="Times New Roman" w:hAnsi="Times New Roman" w:cs="Times New Roman"/>
          <w:lang w:val="en-US"/>
        </w:rPr>
        <w:t xml:space="preserve"> </w:t>
      </w:r>
      <w:r w:rsidRPr="00C47621">
        <w:rPr>
          <w:rFonts w:ascii="Times New Roman" w:hAnsi="Times New Roman" w:cs="Times New Roman"/>
        </w:rPr>
        <w:t>же</w:t>
      </w:r>
      <w:r w:rsidRPr="00C47621">
        <w:rPr>
          <w:rFonts w:ascii="Times New Roman" w:hAnsi="Times New Roman" w:cs="Times New Roman"/>
          <w:lang w:val="en-US"/>
        </w:rPr>
        <w:t xml:space="preserve">, </w:t>
      </w:r>
      <w:r w:rsidRPr="00C47621">
        <w:rPr>
          <w:rFonts w:ascii="Times New Roman" w:hAnsi="Times New Roman" w:cs="Times New Roman"/>
        </w:rPr>
        <w:t>с</w:t>
      </w:r>
      <w:r w:rsidRPr="00C47621">
        <w:rPr>
          <w:rFonts w:ascii="Times New Roman" w:hAnsi="Times New Roman" w:cs="Times New Roman"/>
          <w:lang w:val="en-US"/>
        </w:rPr>
        <w:t>. 87</w:t>
      </w:r>
    </w:p>
  </w:footnote>
  <w:footnote w:id="29">
    <w:p w:rsidR="00396F89" w:rsidRPr="00A5508E" w:rsidRDefault="00396F89" w:rsidP="007E1153">
      <w:pPr>
        <w:autoSpaceDE w:val="0"/>
        <w:autoSpaceDN w:val="0"/>
        <w:adjustRightInd w:val="0"/>
        <w:spacing w:after="0" w:line="240" w:lineRule="auto"/>
        <w:jc w:val="both"/>
        <w:rPr>
          <w:rFonts w:ascii="Times New Roman" w:hAnsi="Times New Roman" w:cs="Times New Roman"/>
          <w:sz w:val="18"/>
          <w:szCs w:val="18"/>
          <w:lang w:val="en-US"/>
        </w:rPr>
      </w:pPr>
      <w:r>
        <w:rPr>
          <w:rStyle w:val="a9"/>
        </w:rPr>
        <w:footnoteRef/>
      </w:r>
      <w:r w:rsidRPr="00A5508E">
        <w:rPr>
          <w:lang w:val="en-US"/>
        </w:rPr>
        <w:t xml:space="preserve"> </w:t>
      </w:r>
      <w:r w:rsidRPr="00C47621">
        <w:rPr>
          <w:rFonts w:ascii="Times New Roman" w:hAnsi="Times New Roman" w:cs="Times New Roman"/>
          <w:sz w:val="20"/>
          <w:szCs w:val="20"/>
          <w:lang w:val="en-US"/>
        </w:rPr>
        <w:t xml:space="preserve">Christoph </w:t>
      </w:r>
      <w:proofErr w:type="spellStart"/>
      <w:r w:rsidRPr="00C47621">
        <w:rPr>
          <w:rFonts w:ascii="Times New Roman" w:hAnsi="Times New Roman" w:cs="Times New Roman"/>
          <w:sz w:val="20"/>
          <w:szCs w:val="20"/>
          <w:lang w:val="en-US"/>
        </w:rPr>
        <w:t>Schreuer</w:t>
      </w:r>
      <w:proofErr w:type="spellEnd"/>
      <w:r w:rsidRPr="00C47621">
        <w:rPr>
          <w:rFonts w:ascii="Times New Roman" w:hAnsi="Times New Roman" w:cs="Times New Roman"/>
          <w:sz w:val="20"/>
          <w:szCs w:val="20"/>
          <w:lang w:val="en-US"/>
        </w:rPr>
        <w:t>, 'Do We Need Investment Arbitration?' in Jean</w:t>
      </w:r>
      <w:r w:rsidRPr="00FE1211">
        <w:rPr>
          <w:rFonts w:ascii="Times New Roman" w:hAnsi="Times New Roman" w:cs="Times New Roman"/>
          <w:sz w:val="20"/>
          <w:szCs w:val="20"/>
          <w:lang w:val="en-US"/>
        </w:rPr>
        <w:t xml:space="preserve"> E. </w:t>
      </w:r>
      <w:proofErr w:type="spellStart"/>
      <w:r w:rsidRPr="00FE1211">
        <w:rPr>
          <w:rFonts w:ascii="Times New Roman" w:hAnsi="Times New Roman" w:cs="Times New Roman"/>
          <w:sz w:val="20"/>
          <w:szCs w:val="20"/>
          <w:lang w:val="en-US"/>
        </w:rPr>
        <w:t>Kalicki</w:t>
      </w:r>
      <w:proofErr w:type="spellEnd"/>
      <w:r w:rsidRPr="00FE1211">
        <w:rPr>
          <w:rFonts w:ascii="Times New Roman" w:hAnsi="Times New Roman" w:cs="Times New Roman"/>
          <w:sz w:val="20"/>
          <w:szCs w:val="20"/>
          <w:lang w:val="en-US"/>
        </w:rPr>
        <w:t xml:space="preserve">, Anna </w:t>
      </w:r>
      <w:proofErr w:type="spellStart"/>
      <w:r w:rsidRPr="00FE1211">
        <w:rPr>
          <w:rFonts w:ascii="Times New Roman" w:hAnsi="Times New Roman" w:cs="Times New Roman"/>
          <w:sz w:val="20"/>
          <w:szCs w:val="20"/>
          <w:lang w:val="en-US"/>
        </w:rPr>
        <w:t>Joubin</w:t>
      </w:r>
      <w:proofErr w:type="spellEnd"/>
      <w:r w:rsidRPr="00FE1211">
        <w:rPr>
          <w:rFonts w:ascii="Times New Roman" w:hAnsi="Times New Roman" w:cs="Times New Roman"/>
          <w:sz w:val="20"/>
          <w:szCs w:val="20"/>
          <w:lang w:val="en-US"/>
        </w:rPr>
        <w:t xml:space="preserve">-Bret Reshaping the Investor-State Dispute Settlement System: Journeys for the 21st Century / Jean E. </w:t>
      </w:r>
      <w:proofErr w:type="spellStart"/>
      <w:r w:rsidRPr="00FE1211">
        <w:rPr>
          <w:rFonts w:ascii="Times New Roman" w:hAnsi="Times New Roman" w:cs="Times New Roman"/>
          <w:sz w:val="20"/>
          <w:szCs w:val="20"/>
          <w:lang w:val="en-US"/>
        </w:rPr>
        <w:t>Kalicki</w:t>
      </w:r>
      <w:proofErr w:type="spellEnd"/>
      <w:r w:rsidRPr="00FE1211">
        <w:rPr>
          <w:rFonts w:ascii="Times New Roman" w:hAnsi="Times New Roman" w:cs="Times New Roman"/>
          <w:sz w:val="20"/>
          <w:szCs w:val="20"/>
          <w:lang w:val="en-US"/>
        </w:rPr>
        <w:t xml:space="preserve">, Anna </w:t>
      </w:r>
      <w:proofErr w:type="spellStart"/>
      <w:r w:rsidRPr="00FE1211">
        <w:rPr>
          <w:rFonts w:ascii="Times New Roman" w:hAnsi="Times New Roman" w:cs="Times New Roman"/>
          <w:sz w:val="20"/>
          <w:szCs w:val="20"/>
          <w:lang w:val="en-US"/>
        </w:rPr>
        <w:t>Joubin</w:t>
      </w:r>
      <w:proofErr w:type="spellEnd"/>
      <w:r w:rsidRPr="00FE1211">
        <w:rPr>
          <w:rFonts w:ascii="Times New Roman" w:hAnsi="Times New Roman" w:cs="Times New Roman"/>
          <w:sz w:val="20"/>
          <w:szCs w:val="20"/>
          <w:lang w:val="en-US"/>
        </w:rPr>
        <w:t xml:space="preserve">-Bret / Leiden, Netherlands: </w:t>
      </w:r>
      <w:proofErr w:type="spellStart"/>
      <w:r w:rsidRPr="00FE1211">
        <w:rPr>
          <w:rFonts w:ascii="Times New Roman" w:hAnsi="Times New Roman" w:cs="Times New Roman"/>
          <w:sz w:val="20"/>
          <w:szCs w:val="20"/>
          <w:lang w:val="en-US"/>
        </w:rPr>
        <w:t>Konindlijke</w:t>
      </w:r>
      <w:proofErr w:type="spellEnd"/>
      <w:r w:rsidRPr="00FE1211">
        <w:rPr>
          <w:rFonts w:ascii="Times New Roman" w:hAnsi="Times New Roman" w:cs="Times New Roman"/>
          <w:sz w:val="20"/>
          <w:szCs w:val="20"/>
          <w:lang w:val="en-US"/>
        </w:rPr>
        <w:t xml:space="preserve"> Brill, 2015, </w:t>
      </w:r>
      <w:r w:rsidRPr="00FE1211">
        <w:rPr>
          <w:rFonts w:ascii="Times New Roman" w:hAnsi="Times New Roman" w:cs="Times New Roman"/>
          <w:sz w:val="20"/>
          <w:szCs w:val="20"/>
        </w:rPr>
        <w:t>Р</w:t>
      </w:r>
      <w:r w:rsidRPr="00FE1211">
        <w:rPr>
          <w:rFonts w:ascii="Times New Roman" w:hAnsi="Times New Roman" w:cs="Times New Roman"/>
          <w:sz w:val="20"/>
          <w:szCs w:val="20"/>
          <w:lang w:val="en-US"/>
        </w:rPr>
        <w:t>.</w:t>
      </w:r>
      <w:r>
        <w:rPr>
          <w:rFonts w:ascii="Times New Roman" w:hAnsi="Times New Roman" w:cs="Times New Roman"/>
          <w:sz w:val="20"/>
          <w:szCs w:val="20"/>
          <w:lang w:val="en-US"/>
        </w:rPr>
        <w:t>46</w:t>
      </w:r>
      <w:r w:rsidRPr="00A5508E">
        <w:rPr>
          <w:rFonts w:ascii="Times New Roman" w:hAnsi="Times New Roman" w:cs="Times New Roman"/>
          <w:b/>
          <w:bCs/>
          <w:sz w:val="16"/>
          <w:szCs w:val="16"/>
          <w:lang w:val="en-US"/>
        </w:rPr>
        <w:t>.</w:t>
      </w:r>
    </w:p>
  </w:footnote>
  <w:footnote w:id="30">
    <w:p w:rsidR="00396F89" w:rsidRPr="007E1153" w:rsidRDefault="00396F89" w:rsidP="007E1153">
      <w:pPr>
        <w:pStyle w:val="a7"/>
        <w:jc w:val="both"/>
        <w:rPr>
          <w:rFonts w:ascii="Times New Roman" w:hAnsi="Times New Roman" w:cs="Times New Roman"/>
        </w:rPr>
      </w:pPr>
      <w:r w:rsidRPr="007E1153">
        <w:rPr>
          <w:rStyle w:val="a9"/>
          <w:rFonts w:ascii="Times New Roman" w:hAnsi="Times New Roman" w:cs="Times New Roman"/>
        </w:rPr>
        <w:footnoteRef/>
      </w:r>
      <w:r w:rsidRPr="007E1153">
        <w:rPr>
          <w:rFonts w:ascii="Times New Roman" w:hAnsi="Times New Roman" w:cs="Times New Roman"/>
        </w:rPr>
        <w:t xml:space="preserve"> </w:t>
      </w:r>
      <w:r w:rsidRPr="007E1153">
        <w:rPr>
          <w:rFonts w:ascii="Times New Roman" w:eastAsia="Times New Roman" w:hAnsi="Times New Roman" w:cs="Times New Roman"/>
        </w:rPr>
        <w:t xml:space="preserve">Статистические данные об арбитражных спорах 2018 [Электронный ресурс] // официальный сайт ЮНКТАД. </w:t>
      </w:r>
      <w:proofErr w:type="gramStart"/>
      <w:r w:rsidRPr="007E1153">
        <w:rPr>
          <w:rFonts w:ascii="Times New Roman" w:eastAsia="Times New Roman" w:hAnsi="Times New Roman" w:cs="Times New Roman"/>
          <w:lang w:val="en-US"/>
        </w:rPr>
        <w:t>URL</w:t>
      </w:r>
      <w:r w:rsidRPr="006635D8">
        <w:rPr>
          <w:rFonts w:ascii="Times New Roman" w:eastAsia="Times New Roman" w:hAnsi="Times New Roman" w:cs="Times New Roman"/>
        </w:rPr>
        <w:t xml:space="preserve"> :</w:t>
      </w:r>
      <w:proofErr w:type="gramEnd"/>
      <w:r w:rsidRPr="006635D8">
        <w:rPr>
          <w:rFonts w:ascii="Times New Roman" w:eastAsia="Times New Roman" w:hAnsi="Times New Roman" w:cs="Times New Roman"/>
        </w:rPr>
        <w:t xml:space="preserve"> </w:t>
      </w:r>
      <w:r w:rsidRPr="007E1153">
        <w:rPr>
          <w:rFonts w:ascii="Times New Roman" w:eastAsia="Times New Roman" w:hAnsi="Times New Roman" w:cs="Times New Roman"/>
        </w:rPr>
        <w:t xml:space="preserve"> </w:t>
      </w:r>
      <w:hyperlink r:id="rId1" w:history="1">
        <w:r w:rsidRPr="001A6B1D">
          <w:rPr>
            <w:rStyle w:val="ad"/>
            <w:rFonts w:ascii="Times New Roman" w:hAnsi="Times New Roman" w:cs="Times New Roman"/>
            <w:lang w:val="en-US"/>
          </w:rPr>
          <w:t>http</w:t>
        </w:r>
        <w:r w:rsidRPr="001A6B1D">
          <w:rPr>
            <w:rStyle w:val="ad"/>
            <w:rFonts w:ascii="Times New Roman" w:hAnsi="Times New Roman" w:cs="Times New Roman"/>
          </w:rPr>
          <w:t>://</w:t>
        </w:r>
        <w:proofErr w:type="spellStart"/>
        <w:r w:rsidRPr="001A6B1D">
          <w:rPr>
            <w:rStyle w:val="ad"/>
            <w:rFonts w:ascii="Times New Roman" w:hAnsi="Times New Roman" w:cs="Times New Roman"/>
            <w:lang w:val="en-US"/>
          </w:rPr>
          <w:t>investmentpolicyhub</w:t>
        </w:r>
        <w:proofErr w:type="spellEnd"/>
        <w:r w:rsidRPr="001A6B1D">
          <w:rPr>
            <w:rStyle w:val="ad"/>
            <w:rFonts w:ascii="Times New Roman" w:hAnsi="Times New Roman" w:cs="Times New Roman"/>
          </w:rPr>
          <w:t>.</w:t>
        </w:r>
        <w:proofErr w:type="spellStart"/>
        <w:r w:rsidRPr="001A6B1D">
          <w:rPr>
            <w:rStyle w:val="ad"/>
            <w:rFonts w:ascii="Times New Roman" w:hAnsi="Times New Roman" w:cs="Times New Roman"/>
            <w:lang w:val="en-US"/>
          </w:rPr>
          <w:t>unctad</w:t>
        </w:r>
        <w:proofErr w:type="spellEnd"/>
        <w:r w:rsidRPr="001A6B1D">
          <w:rPr>
            <w:rStyle w:val="ad"/>
            <w:rFonts w:ascii="Times New Roman" w:hAnsi="Times New Roman" w:cs="Times New Roman"/>
          </w:rPr>
          <w:t>.</w:t>
        </w:r>
        <w:r w:rsidRPr="001A6B1D">
          <w:rPr>
            <w:rStyle w:val="ad"/>
            <w:rFonts w:ascii="Times New Roman" w:hAnsi="Times New Roman" w:cs="Times New Roman"/>
            <w:lang w:val="en-US"/>
          </w:rPr>
          <w:t>org</w:t>
        </w:r>
        <w:r w:rsidRPr="001A6B1D">
          <w:rPr>
            <w:rStyle w:val="ad"/>
            <w:rFonts w:ascii="Times New Roman" w:hAnsi="Times New Roman" w:cs="Times New Roman"/>
          </w:rPr>
          <w:t>/</w:t>
        </w:r>
        <w:r w:rsidRPr="001A6B1D">
          <w:rPr>
            <w:rStyle w:val="ad"/>
            <w:rFonts w:ascii="Times New Roman" w:hAnsi="Times New Roman" w:cs="Times New Roman"/>
            <w:lang w:val="en-US"/>
          </w:rPr>
          <w:t>ISDS</w:t>
        </w:r>
        <w:r w:rsidRPr="001A6B1D">
          <w:rPr>
            <w:rStyle w:val="ad"/>
            <w:rFonts w:ascii="Times New Roman" w:hAnsi="Times New Roman" w:cs="Times New Roman"/>
          </w:rPr>
          <w:t>?</w:t>
        </w:r>
        <w:r w:rsidRPr="001A6B1D">
          <w:rPr>
            <w:rStyle w:val="ad"/>
            <w:rFonts w:ascii="Times New Roman" w:hAnsi="Times New Roman" w:cs="Times New Roman"/>
            <w:lang w:val="en-US"/>
          </w:rPr>
          <w:t>status</w:t>
        </w:r>
        <w:r w:rsidRPr="001A6B1D">
          <w:rPr>
            <w:rStyle w:val="ad"/>
            <w:rFonts w:ascii="Times New Roman" w:hAnsi="Times New Roman" w:cs="Times New Roman"/>
          </w:rPr>
          <w:t>=4</w:t>
        </w:r>
      </w:hyperlink>
      <w:r>
        <w:rPr>
          <w:rFonts w:ascii="Times New Roman" w:hAnsi="Times New Roman" w:cs="Times New Roman"/>
        </w:rPr>
        <w:t xml:space="preserve"> </w:t>
      </w:r>
      <w:r>
        <w:rPr>
          <w:rFonts w:ascii="Times New Roman" w:eastAsia="Times New Roman" w:hAnsi="Times New Roman" w:cs="Times New Roman"/>
        </w:rPr>
        <w:t>(дата обращения : 10.05.2018</w:t>
      </w:r>
      <w:r w:rsidRPr="00FE5BF1">
        <w:rPr>
          <w:rFonts w:ascii="Times New Roman" w:eastAsia="Times New Roman" w:hAnsi="Times New Roman" w:cs="Times New Roman"/>
        </w:rPr>
        <w:t>).</w:t>
      </w:r>
    </w:p>
  </w:footnote>
  <w:footnote w:id="31">
    <w:p w:rsidR="00396F89" w:rsidRPr="007E1153" w:rsidRDefault="00396F89" w:rsidP="007E1153">
      <w:pPr>
        <w:pStyle w:val="a7"/>
        <w:jc w:val="both"/>
        <w:rPr>
          <w:rFonts w:ascii="Times New Roman" w:hAnsi="Times New Roman" w:cs="Times New Roman"/>
        </w:rPr>
      </w:pPr>
      <w:r w:rsidRPr="007E1153">
        <w:rPr>
          <w:rStyle w:val="a9"/>
          <w:rFonts w:ascii="Times New Roman" w:hAnsi="Times New Roman" w:cs="Times New Roman"/>
        </w:rPr>
        <w:footnoteRef/>
      </w:r>
      <w:r w:rsidRPr="007E1153">
        <w:rPr>
          <w:rFonts w:ascii="Times New Roman" w:hAnsi="Times New Roman" w:cs="Times New Roman"/>
        </w:rPr>
        <w:t xml:space="preserve"> </w:t>
      </w:r>
      <w:r w:rsidRPr="0072668B">
        <w:rPr>
          <w:rFonts w:ascii="Times New Roman" w:eastAsia="Times New Roman" w:hAnsi="Times New Roman" w:cs="Times New Roman"/>
        </w:rPr>
        <w:t>Соглашение между Правительством Союза Советских Социалистических Республик и Правительством Соединенного Королевства Великобритании и Северной Ирландии о поощрении и взаимной защите капиталовложений [Электронный ресурс</w:t>
      </w:r>
      <w:proofErr w:type="gramStart"/>
      <w:r w:rsidRPr="0072668B">
        <w:rPr>
          <w:rFonts w:ascii="Times New Roman" w:eastAsia="Times New Roman" w:hAnsi="Times New Roman" w:cs="Times New Roman"/>
        </w:rPr>
        <w:t>] :</w:t>
      </w:r>
      <w:proofErr w:type="gramEnd"/>
      <w:r w:rsidRPr="0072668B">
        <w:rPr>
          <w:rFonts w:ascii="Times New Roman" w:eastAsia="Times New Roman" w:hAnsi="Times New Roman" w:cs="Times New Roman"/>
        </w:rPr>
        <w:t xml:space="preserve"> заключено в г. Лондоне 6 апреля 1989 года // Ведом</w:t>
      </w:r>
      <w:r>
        <w:rPr>
          <w:rFonts w:ascii="Times New Roman" w:eastAsia="Times New Roman" w:hAnsi="Times New Roman" w:cs="Times New Roman"/>
        </w:rPr>
        <w:t xml:space="preserve">ости ВС СССР. 1991. № 43. </w:t>
      </w:r>
      <w:r w:rsidRPr="0072668B">
        <w:rPr>
          <w:rFonts w:ascii="Times New Roman" w:eastAsia="Times New Roman" w:hAnsi="Times New Roman" w:cs="Times New Roman"/>
        </w:rPr>
        <w:t>Ст.  1179.</w:t>
      </w:r>
      <w:r>
        <w:rPr>
          <w:rFonts w:ascii="Times New Roman" w:eastAsia="Times New Roman" w:hAnsi="Times New Roman" w:cs="Times New Roman"/>
        </w:rPr>
        <w:t xml:space="preserve"> </w:t>
      </w:r>
      <w:r w:rsidRPr="004E7E7D">
        <w:rPr>
          <w:rFonts w:ascii="Times New Roman" w:eastAsia="Times New Roman" w:hAnsi="Times New Roman" w:cs="Times New Roman"/>
        </w:rPr>
        <w:t xml:space="preserve">Доступ из </w:t>
      </w:r>
      <w:proofErr w:type="gramStart"/>
      <w:r w:rsidRPr="004E7E7D">
        <w:rPr>
          <w:rFonts w:ascii="Times New Roman" w:eastAsia="Times New Roman" w:hAnsi="Times New Roman" w:cs="Times New Roman"/>
        </w:rPr>
        <w:t>справ.-</w:t>
      </w:r>
      <w:proofErr w:type="gramEnd"/>
      <w:r w:rsidRPr="004E7E7D">
        <w:rPr>
          <w:rFonts w:ascii="Times New Roman" w:eastAsia="Times New Roman" w:hAnsi="Times New Roman" w:cs="Times New Roman"/>
        </w:rPr>
        <w:t>правовой системы «КонсультантПлюс»</w:t>
      </w:r>
    </w:p>
  </w:footnote>
  <w:footnote w:id="32">
    <w:p w:rsidR="00396F89" w:rsidRPr="007E1153" w:rsidRDefault="00396F89" w:rsidP="007E1153">
      <w:pPr>
        <w:pStyle w:val="a7"/>
        <w:jc w:val="both"/>
        <w:rPr>
          <w:rFonts w:ascii="Times New Roman" w:hAnsi="Times New Roman" w:cs="Times New Roman"/>
        </w:rPr>
      </w:pPr>
      <w:r w:rsidRPr="007E1153">
        <w:rPr>
          <w:rStyle w:val="a9"/>
          <w:rFonts w:ascii="Times New Roman" w:hAnsi="Times New Roman" w:cs="Times New Roman"/>
        </w:rPr>
        <w:footnoteRef/>
      </w:r>
      <w:r w:rsidRPr="007E1153">
        <w:rPr>
          <w:rFonts w:ascii="Times New Roman" w:hAnsi="Times New Roman" w:cs="Times New Roman"/>
        </w:rPr>
        <w:t xml:space="preserve"> </w:t>
      </w:r>
      <w:r w:rsidRPr="0021788A">
        <w:rPr>
          <w:rFonts w:ascii="Times New Roman" w:eastAsia="Times New Roman" w:hAnsi="Times New Roman" w:cs="Times New Roman"/>
        </w:rPr>
        <w:t>Договор Союза Советских Социалистических Республик и Федеративной Республики Германии о содействии осуществлению и взаимной защите капиталовложений [Электронный ресурс</w:t>
      </w:r>
      <w:proofErr w:type="gramStart"/>
      <w:r w:rsidRPr="0021788A">
        <w:rPr>
          <w:rFonts w:ascii="Times New Roman" w:eastAsia="Times New Roman" w:hAnsi="Times New Roman" w:cs="Times New Roman"/>
        </w:rPr>
        <w:t>] :</w:t>
      </w:r>
      <w:proofErr w:type="gramEnd"/>
      <w:r w:rsidRPr="0021788A">
        <w:rPr>
          <w:rFonts w:ascii="Times New Roman" w:eastAsia="Times New Roman" w:hAnsi="Times New Roman" w:cs="Times New Roman"/>
        </w:rPr>
        <w:t xml:space="preserve"> подписан в г. Бонне 13 июня 1989 года // Сборник международных договоро</w:t>
      </w:r>
      <w:r>
        <w:rPr>
          <w:rFonts w:ascii="Times New Roman" w:eastAsia="Times New Roman" w:hAnsi="Times New Roman" w:cs="Times New Roman"/>
        </w:rPr>
        <w:t>в СССР и Российской Федерации. 1994.</w:t>
      </w:r>
      <w:r w:rsidRPr="0021788A">
        <w:rPr>
          <w:rFonts w:ascii="Times New Roman" w:eastAsia="Times New Roman" w:hAnsi="Times New Roman" w:cs="Times New Roman"/>
        </w:rPr>
        <w:t xml:space="preserve"> </w:t>
      </w:r>
      <w:proofErr w:type="spellStart"/>
      <w:r w:rsidRPr="0021788A">
        <w:rPr>
          <w:rFonts w:ascii="Times New Roman" w:eastAsia="Times New Roman" w:hAnsi="Times New Roman" w:cs="Times New Roman"/>
        </w:rPr>
        <w:t>Вып</w:t>
      </w:r>
      <w:proofErr w:type="spellEnd"/>
      <w:r w:rsidRPr="0021788A">
        <w:rPr>
          <w:rFonts w:ascii="Times New Roman" w:eastAsia="Times New Roman" w:hAnsi="Times New Roman" w:cs="Times New Roman"/>
        </w:rPr>
        <w:t>. XLVII</w:t>
      </w:r>
      <w:r>
        <w:rPr>
          <w:rFonts w:ascii="Times New Roman" w:eastAsia="Times New Roman" w:hAnsi="Times New Roman" w:cs="Times New Roman"/>
        </w:rPr>
        <w:t>.</w:t>
      </w:r>
      <w:r w:rsidRPr="0021788A">
        <w:rPr>
          <w:rFonts w:ascii="Times New Roman" w:eastAsia="Times New Roman" w:hAnsi="Times New Roman" w:cs="Times New Roman"/>
        </w:rPr>
        <w:t xml:space="preserve"> С. 304–309.</w:t>
      </w:r>
      <w:r>
        <w:rPr>
          <w:rFonts w:ascii="Times New Roman" w:eastAsia="Times New Roman" w:hAnsi="Times New Roman" w:cs="Times New Roman"/>
        </w:rPr>
        <w:t xml:space="preserve"> </w:t>
      </w:r>
      <w:r w:rsidRPr="004E7E7D">
        <w:rPr>
          <w:rFonts w:ascii="Times New Roman" w:eastAsia="Times New Roman" w:hAnsi="Times New Roman" w:cs="Times New Roman"/>
        </w:rPr>
        <w:t xml:space="preserve">Доступ из </w:t>
      </w:r>
      <w:proofErr w:type="gramStart"/>
      <w:r w:rsidRPr="004E7E7D">
        <w:rPr>
          <w:rFonts w:ascii="Times New Roman" w:eastAsia="Times New Roman" w:hAnsi="Times New Roman" w:cs="Times New Roman"/>
        </w:rPr>
        <w:t>справ.-</w:t>
      </w:r>
      <w:proofErr w:type="gramEnd"/>
      <w:r w:rsidRPr="004E7E7D">
        <w:rPr>
          <w:rFonts w:ascii="Times New Roman" w:eastAsia="Times New Roman" w:hAnsi="Times New Roman" w:cs="Times New Roman"/>
        </w:rPr>
        <w:t>правовой системы «КонсультантПлюс»</w:t>
      </w:r>
      <w:r>
        <w:rPr>
          <w:rFonts w:ascii="Times New Roman" w:eastAsia="Times New Roman" w:hAnsi="Times New Roman" w:cs="Times New Roman"/>
        </w:rPr>
        <w:t>.</w:t>
      </w:r>
    </w:p>
  </w:footnote>
  <w:footnote w:id="33">
    <w:p w:rsidR="00396F89" w:rsidRDefault="00396F89" w:rsidP="007E1153">
      <w:pPr>
        <w:pStyle w:val="a7"/>
        <w:jc w:val="both"/>
      </w:pPr>
      <w:r w:rsidRPr="007E1153">
        <w:rPr>
          <w:rStyle w:val="a9"/>
          <w:rFonts w:ascii="Times New Roman" w:hAnsi="Times New Roman" w:cs="Times New Roman"/>
        </w:rPr>
        <w:footnoteRef/>
      </w:r>
      <w:r w:rsidRPr="007E1153">
        <w:rPr>
          <w:rFonts w:ascii="Times New Roman" w:hAnsi="Times New Roman" w:cs="Times New Roman"/>
        </w:rPr>
        <w:t xml:space="preserve"> 86)</w:t>
      </w:r>
      <w:r w:rsidRPr="007E1153">
        <w:rPr>
          <w:rFonts w:ascii="Times New Roman" w:hAnsi="Times New Roman" w:cs="Times New Roman"/>
        </w:rPr>
        <w:tab/>
        <w:t>Соглашение между Правительством Союза Советских Социалистических Республик и Швейцарским Федеральным Советом о поощрении и взаимной за-щите капиталовложений [Электронный ресурс</w:t>
      </w:r>
      <w:proofErr w:type="gramStart"/>
      <w:r w:rsidRPr="007E1153">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 заключено в г. Москве 1 декаб</w:t>
      </w:r>
      <w:r w:rsidRPr="007E1153">
        <w:rPr>
          <w:rFonts w:ascii="Times New Roman" w:hAnsi="Times New Roman" w:cs="Times New Roman"/>
        </w:rPr>
        <w:t>ря 1</w:t>
      </w:r>
      <w:r>
        <w:rPr>
          <w:rFonts w:ascii="Times New Roman" w:hAnsi="Times New Roman" w:cs="Times New Roman"/>
        </w:rPr>
        <w:t xml:space="preserve">990 года // Ведомости ВС СССР.  1991.  № 49.  Ст.  1383. </w:t>
      </w:r>
      <w:proofErr w:type="gramStart"/>
      <w:r>
        <w:rPr>
          <w:rFonts w:ascii="Times New Roman" w:hAnsi="Times New Roman" w:cs="Times New Roman"/>
        </w:rPr>
        <w:t>СПС  «</w:t>
      </w:r>
      <w:proofErr w:type="gramEnd"/>
      <w:r>
        <w:rPr>
          <w:rFonts w:ascii="Times New Roman" w:hAnsi="Times New Roman" w:cs="Times New Roman"/>
        </w:rPr>
        <w:t>Кон</w:t>
      </w:r>
      <w:r w:rsidRPr="007E1153">
        <w:rPr>
          <w:rFonts w:ascii="Times New Roman" w:hAnsi="Times New Roman" w:cs="Times New Roman"/>
        </w:rPr>
        <w:t>сультант-плюс».</w:t>
      </w:r>
    </w:p>
  </w:footnote>
  <w:footnote w:id="34">
    <w:p w:rsidR="00396F89" w:rsidRPr="00911EF4" w:rsidRDefault="00396F89" w:rsidP="00911EF4">
      <w:pPr>
        <w:pStyle w:val="a7"/>
        <w:jc w:val="both"/>
        <w:rPr>
          <w:rFonts w:ascii="Times New Roman" w:hAnsi="Times New Roman" w:cs="Times New Roman"/>
        </w:rPr>
      </w:pPr>
      <w:r w:rsidRPr="00911EF4">
        <w:rPr>
          <w:rStyle w:val="a9"/>
          <w:rFonts w:ascii="Times New Roman" w:hAnsi="Times New Roman" w:cs="Times New Roman"/>
        </w:rPr>
        <w:footnoteRef/>
      </w:r>
      <w:r w:rsidRPr="00911EF4">
        <w:rPr>
          <w:rFonts w:ascii="Times New Roman" w:hAnsi="Times New Roman" w:cs="Times New Roman"/>
          <w:lang w:val="en-US"/>
        </w:rPr>
        <w:t xml:space="preserve"> </w:t>
      </w:r>
      <w:r w:rsidRPr="00911EF4">
        <w:rPr>
          <w:rFonts w:ascii="Times New Roman" w:hAnsi="Times New Roman" w:cs="Times New Roman"/>
        </w:rPr>
        <w:t>См</w:t>
      </w:r>
      <w:r w:rsidRPr="00911EF4">
        <w:rPr>
          <w:rFonts w:ascii="Times New Roman" w:hAnsi="Times New Roman" w:cs="Times New Roman"/>
          <w:lang w:val="en-US"/>
        </w:rPr>
        <w:t xml:space="preserve">.: Chapter 20 of the North American Free Trade Agreement. </w:t>
      </w:r>
      <w:r w:rsidRPr="00911EF4">
        <w:rPr>
          <w:rFonts w:ascii="Times New Roman" w:hAnsi="Times New Roman" w:cs="Times New Roman"/>
        </w:rPr>
        <w:t xml:space="preserve">Официальный сайт Секретариата НАФТА: </w:t>
      </w:r>
      <w:r>
        <w:rPr>
          <w:rFonts w:ascii="Times New Roman" w:hAnsi="Times New Roman" w:cs="Times New Roman"/>
        </w:rPr>
        <w:t xml:space="preserve">[Электронный ресурс]. </w:t>
      </w:r>
      <w:r w:rsidRPr="00911EF4">
        <w:rPr>
          <w:rFonts w:ascii="Times New Roman" w:hAnsi="Times New Roman" w:cs="Times New Roman"/>
        </w:rPr>
        <w:t xml:space="preserve">URL: </w:t>
      </w:r>
      <w:r w:rsidRPr="00911EF4">
        <w:rPr>
          <w:rFonts w:ascii="Times New Roman" w:hAnsi="Times New Roman" w:cs="Times New Roman"/>
          <w:lang w:val="en-US"/>
        </w:rPr>
        <w:t>https</w:t>
      </w:r>
      <w:r w:rsidRPr="00911EF4">
        <w:rPr>
          <w:rFonts w:ascii="Times New Roman" w:hAnsi="Times New Roman" w:cs="Times New Roman"/>
        </w:rPr>
        <w:t>://</w:t>
      </w:r>
      <w:r w:rsidRPr="00911EF4">
        <w:rPr>
          <w:rFonts w:ascii="Times New Roman" w:hAnsi="Times New Roman" w:cs="Times New Roman"/>
          <w:lang w:val="en-US"/>
        </w:rPr>
        <w:t>www</w:t>
      </w:r>
      <w:r w:rsidRPr="00911EF4">
        <w:rPr>
          <w:rFonts w:ascii="Times New Roman" w:hAnsi="Times New Roman" w:cs="Times New Roman"/>
        </w:rPr>
        <w:t>.</w:t>
      </w:r>
      <w:proofErr w:type="spellStart"/>
      <w:r w:rsidRPr="00911EF4">
        <w:rPr>
          <w:rFonts w:ascii="Times New Roman" w:hAnsi="Times New Roman" w:cs="Times New Roman"/>
          <w:lang w:val="en-US"/>
        </w:rPr>
        <w:t>nafta</w:t>
      </w:r>
      <w:proofErr w:type="spellEnd"/>
      <w:r w:rsidRPr="00911EF4">
        <w:rPr>
          <w:rFonts w:ascii="Times New Roman" w:hAnsi="Times New Roman" w:cs="Times New Roman"/>
        </w:rPr>
        <w:t>-</w:t>
      </w:r>
      <w:r w:rsidRPr="00911EF4">
        <w:rPr>
          <w:rFonts w:ascii="Times New Roman" w:hAnsi="Times New Roman" w:cs="Times New Roman"/>
          <w:lang w:val="en-US"/>
        </w:rPr>
        <w:t>sec</w:t>
      </w:r>
      <w:r w:rsidRPr="00911EF4">
        <w:rPr>
          <w:rFonts w:ascii="Times New Roman" w:hAnsi="Times New Roman" w:cs="Times New Roman"/>
        </w:rPr>
        <w:t>-</w:t>
      </w:r>
      <w:proofErr w:type="spellStart"/>
      <w:r w:rsidRPr="00911EF4">
        <w:rPr>
          <w:rFonts w:ascii="Times New Roman" w:hAnsi="Times New Roman" w:cs="Times New Roman"/>
          <w:lang w:val="en-US"/>
        </w:rPr>
        <w:t>alena</w:t>
      </w:r>
      <w:proofErr w:type="spellEnd"/>
      <w:r w:rsidRPr="00911EF4">
        <w:rPr>
          <w:rFonts w:ascii="Times New Roman" w:hAnsi="Times New Roman" w:cs="Times New Roman"/>
        </w:rPr>
        <w:t>.</w:t>
      </w:r>
      <w:r w:rsidRPr="00911EF4">
        <w:rPr>
          <w:rFonts w:ascii="Times New Roman" w:hAnsi="Times New Roman" w:cs="Times New Roman"/>
          <w:lang w:val="en-US"/>
        </w:rPr>
        <w:t>org</w:t>
      </w:r>
      <w:r>
        <w:rPr>
          <w:rFonts w:ascii="Times New Roman" w:hAnsi="Times New Roman" w:cs="Times New Roman"/>
        </w:rPr>
        <w:t xml:space="preserve"> </w:t>
      </w:r>
      <w:r w:rsidRPr="00911EF4">
        <w:rPr>
          <w:rFonts w:ascii="Times New Roman" w:hAnsi="Times New Roman" w:cs="Times New Roman"/>
        </w:rPr>
        <w:t>(дата обращения: 13.04.2018).</w:t>
      </w:r>
    </w:p>
  </w:footnote>
  <w:footnote w:id="35">
    <w:p w:rsidR="00396F89" w:rsidRPr="00911EF4" w:rsidRDefault="00396F89" w:rsidP="00911EF4">
      <w:pPr>
        <w:pStyle w:val="a7"/>
        <w:jc w:val="both"/>
        <w:rPr>
          <w:rFonts w:ascii="Times New Roman" w:hAnsi="Times New Roman" w:cs="Times New Roman"/>
        </w:rPr>
      </w:pPr>
      <w:r w:rsidRPr="00911EF4">
        <w:rPr>
          <w:rStyle w:val="a9"/>
          <w:rFonts w:ascii="Times New Roman" w:hAnsi="Times New Roman" w:cs="Times New Roman"/>
        </w:rPr>
        <w:footnoteRef/>
      </w:r>
      <w:r w:rsidRPr="00911EF4">
        <w:rPr>
          <w:rFonts w:ascii="Times New Roman" w:hAnsi="Times New Roman" w:cs="Times New Roman"/>
        </w:rPr>
        <w:t xml:space="preserve"> Договор к Энергетической хартии и связанные с ним до</w:t>
      </w:r>
      <w:r>
        <w:rPr>
          <w:rFonts w:ascii="Times New Roman" w:hAnsi="Times New Roman" w:cs="Times New Roman"/>
        </w:rPr>
        <w:t xml:space="preserve">кументы [Электронный ресурс]. </w:t>
      </w:r>
      <w:r w:rsidRPr="00911EF4">
        <w:rPr>
          <w:rFonts w:ascii="Times New Roman" w:hAnsi="Times New Roman" w:cs="Times New Roman"/>
        </w:rPr>
        <w:t>URL: http://www.energycharter.org/fileadmin/DocumentsMedia/Legal/ ECT-ru.pdf (дата обращения: 13.04.2018).</w:t>
      </w:r>
    </w:p>
  </w:footnote>
  <w:footnote w:id="36">
    <w:p w:rsidR="00396F89" w:rsidRDefault="00396F89" w:rsidP="00911EF4">
      <w:pPr>
        <w:pStyle w:val="a7"/>
        <w:jc w:val="both"/>
      </w:pPr>
      <w:r w:rsidRPr="00911EF4">
        <w:rPr>
          <w:rStyle w:val="a9"/>
          <w:rFonts w:ascii="Times New Roman" w:hAnsi="Times New Roman" w:cs="Times New Roman"/>
        </w:rPr>
        <w:footnoteRef/>
      </w:r>
      <w:r w:rsidRPr="00911EF4">
        <w:rPr>
          <w:rFonts w:ascii="Times New Roman" w:hAnsi="Times New Roman" w:cs="Times New Roman"/>
        </w:rPr>
        <w:t xml:space="preserve"> Данные официального сайта</w:t>
      </w:r>
      <w:r>
        <w:rPr>
          <w:rFonts w:ascii="Times New Roman" w:hAnsi="Times New Roman" w:cs="Times New Roman"/>
        </w:rPr>
        <w:t xml:space="preserve"> МЦУИС: [Электронный ресурс]. </w:t>
      </w:r>
      <w:r w:rsidRPr="00911EF4">
        <w:rPr>
          <w:rFonts w:ascii="Times New Roman" w:hAnsi="Times New Roman" w:cs="Times New Roman"/>
        </w:rPr>
        <w:t>URL: https://icsid.worldbank.org/en/Pages/about/Database-of-Member-States.aspx (дата обращения: 30.04.2018)</w:t>
      </w:r>
    </w:p>
  </w:footnote>
  <w:footnote w:id="37">
    <w:p w:rsidR="00396F89" w:rsidRPr="00911EF4" w:rsidRDefault="00396F89" w:rsidP="009144A9">
      <w:pPr>
        <w:pStyle w:val="a7"/>
        <w:rPr>
          <w:rFonts w:ascii="Times New Roman" w:hAnsi="Times New Roman" w:cs="Times New Roman"/>
        </w:rPr>
      </w:pPr>
      <w:r w:rsidRPr="00911EF4">
        <w:rPr>
          <w:rStyle w:val="a9"/>
          <w:rFonts w:ascii="Times New Roman" w:hAnsi="Times New Roman" w:cs="Times New Roman"/>
        </w:rPr>
        <w:footnoteRef/>
      </w:r>
      <w:r w:rsidRPr="00911EF4">
        <w:rPr>
          <w:rFonts w:ascii="Times New Roman" w:hAnsi="Times New Roman" w:cs="Times New Roman"/>
        </w:rPr>
        <w:t xml:space="preserve"> </w:t>
      </w:r>
      <w:bookmarkStart w:id="7" w:name="_Hlk513725248"/>
      <w:r w:rsidRPr="00911EF4">
        <w:rPr>
          <w:rFonts w:ascii="Times New Roman" w:hAnsi="Times New Roman" w:cs="Times New Roman"/>
        </w:rPr>
        <w:t xml:space="preserve">М.М. Богуславский Международное частное право. Учебник, </w:t>
      </w:r>
      <w:r>
        <w:rPr>
          <w:rFonts w:ascii="Times New Roman" w:hAnsi="Times New Roman" w:cs="Times New Roman"/>
        </w:rPr>
        <w:t>5</w:t>
      </w:r>
      <w:r w:rsidRPr="00911EF4">
        <w:rPr>
          <w:rFonts w:ascii="Times New Roman" w:hAnsi="Times New Roman" w:cs="Times New Roman"/>
        </w:rPr>
        <w:t xml:space="preserve">-е изд., </w:t>
      </w:r>
      <w:proofErr w:type="spellStart"/>
      <w:r w:rsidRPr="00911EF4">
        <w:rPr>
          <w:rFonts w:ascii="Times New Roman" w:hAnsi="Times New Roman" w:cs="Times New Roman"/>
        </w:rPr>
        <w:t>перераб</w:t>
      </w:r>
      <w:proofErr w:type="spellEnd"/>
      <w:proofErr w:type="gramStart"/>
      <w:r w:rsidRPr="00911EF4">
        <w:rPr>
          <w:rFonts w:ascii="Times New Roman" w:hAnsi="Times New Roman" w:cs="Times New Roman"/>
        </w:rPr>
        <w:t>.</w:t>
      </w:r>
      <w:proofErr w:type="gramEnd"/>
      <w:r w:rsidRPr="00911EF4">
        <w:rPr>
          <w:rFonts w:ascii="Times New Roman" w:hAnsi="Times New Roman" w:cs="Times New Roman"/>
        </w:rPr>
        <w:t xml:space="preserve"> и доп.</w:t>
      </w:r>
      <w:r>
        <w:rPr>
          <w:rFonts w:ascii="Times New Roman" w:hAnsi="Times New Roman" w:cs="Times New Roman"/>
        </w:rPr>
        <w:t xml:space="preserve"> </w:t>
      </w:r>
      <w:r w:rsidRPr="00911EF4">
        <w:rPr>
          <w:rFonts w:ascii="Times New Roman" w:hAnsi="Times New Roman" w:cs="Times New Roman"/>
        </w:rPr>
        <w:t xml:space="preserve"> M: </w:t>
      </w:r>
      <w:proofErr w:type="spellStart"/>
      <w:r w:rsidRPr="00911EF4">
        <w:rPr>
          <w:rFonts w:ascii="Times New Roman" w:hAnsi="Times New Roman" w:cs="Times New Roman"/>
        </w:rPr>
        <w:t>Юристь</w:t>
      </w:r>
      <w:proofErr w:type="spellEnd"/>
      <w:r w:rsidRPr="00911EF4">
        <w:rPr>
          <w:rFonts w:ascii="Times New Roman" w:hAnsi="Times New Roman" w:cs="Times New Roman"/>
        </w:rPr>
        <w:t>, 2005</w:t>
      </w:r>
      <w:r>
        <w:rPr>
          <w:rFonts w:ascii="Times New Roman" w:hAnsi="Times New Roman" w:cs="Times New Roman"/>
        </w:rPr>
        <w:t>.</w:t>
      </w:r>
      <w:r w:rsidRPr="00911EF4">
        <w:rPr>
          <w:rFonts w:ascii="Times New Roman" w:hAnsi="Times New Roman" w:cs="Times New Roman"/>
        </w:rPr>
        <w:t xml:space="preserve"> С. 457.</w:t>
      </w:r>
      <w:bookmarkEnd w:id="7"/>
    </w:p>
  </w:footnote>
  <w:footnote w:id="38">
    <w:p w:rsidR="00396F89" w:rsidRPr="00C473F1" w:rsidRDefault="00396F89" w:rsidP="00C473F1">
      <w:pPr>
        <w:pStyle w:val="a7"/>
        <w:jc w:val="both"/>
        <w:rPr>
          <w:rFonts w:ascii="Times New Roman" w:eastAsia="Times New Roman" w:hAnsi="Times New Roman" w:cs="Times New Roman"/>
        </w:rPr>
      </w:pPr>
      <w:r w:rsidRPr="00C473F1">
        <w:rPr>
          <w:rStyle w:val="a9"/>
          <w:rFonts w:ascii="Times New Roman" w:hAnsi="Times New Roman" w:cs="Times New Roman"/>
        </w:rPr>
        <w:footnoteRef/>
      </w:r>
      <w:r w:rsidRPr="00C473F1">
        <w:rPr>
          <w:rFonts w:ascii="Times New Roman" w:hAnsi="Times New Roman" w:cs="Times New Roman"/>
        </w:rPr>
        <w:t xml:space="preserve"> Например,</w:t>
      </w:r>
      <w:r>
        <w:t xml:space="preserve"> </w:t>
      </w:r>
      <w:r w:rsidRPr="001119A9">
        <w:rPr>
          <w:rFonts w:ascii="Times New Roman" w:eastAsia="Times New Roman" w:hAnsi="Times New Roman" w:cs="Times New Roman"/>
        </w:rPr>
        <w:t>Соглашение между Правительством Российской Федерации и Правительством Итальянской Республики о поощрении и взаимной защите капиталовложений [Электронный ресурс</w:t>
      </w:r>
      <w:proofErr w:type="gramStart"/>
      <w:r w:rsidRPr="001119A9">
        <w:rPr>
          <w:rFonts w:ascii="Times New Roman" w:eastAsia="Times New Roman" w:hAnsi="Times New Roman" w:cs="Times New Roman"/>
        </w:rPr>
        <w:t>] :</w:t>
      </w:r>
      <w:proofErr w:type="gramEnd"/>
      <w:r w:rsidRPr="001119A9">
        <w:rPr>
          <w:rFonts w:ascii="Times New Roman" w:eastAsia="Times New Roman" w:hAnsi="Times New Roman" w:cs="Times New Roman"/>
        </w:rPr>
        <w:t xml:space="preserve"> заключено в г. Риме 9 апреля 1996 года // Бюллетень меж</w:t>
      </w:r>
      <w:r>
        <w:rPr>
          <w:rFonts w:ascii="Times New Roman" w:eastAsia="Times New Roman" w:hAnsi="Times New Roman" w:cs="Times New Roman"/>
        </w:rPr>
        <w:t xml:space="preserve">дународных договоров. 1999. № 3. </w:t>
      </w:r>
      <w:r w:rsidRPr="001119A9">
        <w:rPr>
          <w:rFonts w:ascii="Times New Roman" w:eastAsia="Times New Roman" w:hAnsi="Times New Roman" w:cs="Times New Roman"/>
        </w:rPr>
        <w:t>С.  54–61.</w:t>
      </w:r>
      <w:r>
        <w:rPr>
          <w:rFonts w:ascii="Times New Roman" w:eastAsia="Times New Roman" w:hAnsi="Times New Roman" w:cs="Times New Roman"/>
        </w:rPr>
        <w:t xml:space="preserve"> </w:t>
      </w:r>
      <w:r w:rsidRPr="004E7E7D">
        <w:rPr>
          <w:rFonts w:ascii="Times New Roman" w:eastAsia="Times New Roman" w:hAnsi="Times New Roman" w:cs="Times New Roman"/>
        </w:rPr>
        <w:t xml:space="preserve">Доступ из </w:t>
      </w:r>
      <w:proofErr w:type="gramStart"/>
      <w:r w:rsidRPr="004E7E7D">
        <w:rPr>
          <w:rFonts w:ascii="Times New Roman" w:eastAsia="Times New Roman" w:hAnsi="Times New Roman" w:cs="Times New Roman"/>
        </w:rPr>
        <w:t>справ.-</w:t>
      </w:r>
      <w:proofErr w:type="gramEnd"/>
      <w:r w:rsidRPr="004E7E7D">
        <w:rPr>
          <w:rFonts w:ascii="Times New Roman" w:eastAsia="Times New Roman" w:hAnsi="Times New Roman" w:cs="Times New Roman"/>
        </w:rPr>
        <w:t>правовой системы «КонсультантПлюс»</w:t>
      </w:r>
      <w:r>
        <w:rPr>
          <w:rFonts w:ascii="Times New Roman" w:eastAsia="Times New Roman" w:hAnsi="Times New Roman" w:cs="Times New Roman"/>
        </w:rPr>
        <w:t xml:space="preserve">; </w:t>
      </w:r>
      <w:r w:rsidRPr="001119A9">
        <w:rPr>
          <w:rFonts w:ascii="Times New Roman" w:eastAsia="Times New Roman" w:hAnsi="Times New Roman" w:cs="Times New Roman"/>
        </w:rPr>
        <w:t xml:space="preserve">Соглашение между Союзом Советских Социалистических Республик и Испанией о содействии осуществлению и взаимной защите капиталовложений [Электронный ресурс] : заключено в г. Мадриде 26 октября 1990 года // Сборник международных договоров СССР и Российской Федерации. – 1994. – </w:t>
      </w:r>
      <w:proofErr w:type="spellStart"/>
      <w:r w:rsidRPr="001119A9">
        <w:rPr>
          <w:rFonts w:ascii="Times New Roman" w:eastAsia="Times New Roman" w:hAnsi="Times New Roman" w:cs="Times New Roman"/>
        </w:rPr>
        <w:t>Вып</w:t>
      </w:r>
      <w:proofErr w:type="spellEnd"/>
      <w:r w:rsidRPr="001119A9">
        <w:rPr>
          <w:rFonts w:ascii="Times New Roman" w:eastAsia="Times New Roman" w:hAnsi="Times New Roman" w:cs="Times New Roman"/>
        </w:rPr>
        <w:t>. XLVII. – С. 221–225.</w:t>
      </w:r>
      <w:r>
        <w:rPr>
          <w:rFonts w:ascii="Times New Roman" w:eastAsia="Times New Roman" w:hAnsi="Times New Roman" w:cs="Times New Roman"/>
        </w:rPr>
        <w:t xml:space="preserve"> </w:t>
      </w:r>
      <w:r w:rsidRPr="004E7E7D">
        <w:rPr>
          <w:rFonts w:ascii="Times New Roman" w:eastAsia="Times New Roman" w:hAnsi="Times New Roman" w:cs="Times New Roman"/>
        </w:rPr>
        <w:t xml:space="preserve">Доступ из </w:t>
      </w:r>
      <w:proofErr w:type="gramStart"/>
      <w:r w:rsidRPr="004E7E7D">
        <w:rPr>
          <w:rFonts w:ascii="Times New Roman" w:eastAsia="Times New Roman" w:hAnsi="Times New Roman" w:cs="Times New Roman"/>
        </w:rPr>
        <w:t>справ.-</w:t>
      </w:r>
      <w:proofErr w:type="gramEnd"/>
      <w:r w:rsidRPr="004E7E7D">
        <w:rPr>
          <w:rFonts w:ascii="Times New Roman" w:eastAsia="Times New Roman" w:hAnsi="Times New Roman" w:cs="Times New Roman"/>
        </w:rPr>
        <w:t>правовой системы «</w:t>
      </w:r>
      <w:r w:rsidRPr="00C473F1">
        <w:rPr>
          <w:rFonts w:ascii="Times New Roman" w:eastAsia="Times New Roman" w:hAnsi="Times New Roman" w:cs="Times New Roman"/>
        </w:rPr>
        <w:t xml:space="preserve">КонсультантПлюс»; </w:t>
      </w:r>
      <w:r w:rsidRPr="00C473F1">
        <w:rPr>
          <w:rFonts w:ascii="Times New Roman" w:hAnsi="Times New Roman" w:cs="Times New Roman"/>
        </w:rPr>
        <w:t>Соглашение между Правительством Российской Федерации и Правительством Китайской Народной Республики о поощрении и взаимной защите капиталовложений [Электронный ресурс] : вместе с Протоколом от 09.11.2006 года : заключено в г. Пекине 9 ноября 2006 года // Бюллетень международных договоров.  2010.  № 2.  С.  21–29. СПС «Консультант-плюс».</w:t>
      </w:r>
    </w:p>
  </w:footnote>
  <w:footnote w:id="39">
    <w:p w:rsidR="00396F89" w:rsidRDefault="00396F89">
      <w:pPr>
        <w:pStyle w:val="a7"/>
      </w:pPr>
      <w:r w:rsidRPr="00C473F1">
        <w:rPr>
          <w:rStyle w:val="a9"/>
          <w:rFonts w:ascii="Times New Roman" w:hAnsi="Times New Roman" w:cs="Times New Roman"/>
        </w:rPr>
        <w:footnoteRef/>
      </w:r>
      <w:r w:rsidRPr="00C473F1">
        <w:rPr>
          <w:rFonts w:ascii="Times New Roman" w:hAnsi="Times New Roman" w:cs="Times New Roman"/>
        </w:rPr>
        <w:t xml:space="preserve"> Крупко С.И. Инвестиционные споры между государством и иностранным инвестором.</w:t>
      </w:r>
      <w:r w:rsidRPr="00C473F1">
        <w:rPr>
          <w:rFonts w:ascii="Times New Roman" w:hAnsi="Times New Roman" w:cs="Times New Roman"/>
          <w:color w:val="000000"/>
          <w:sz w:val="18"/>
          <w:szCs w:val="18"/>
          <w:shd w:val="clear" w:color="auto" w:fill="F7F7F7"/>
        </w:rPr>
        <w:t xml:space="preserve"> —М.: БЕК, 2002.</w:t>
      </w:r>
      <w:r w:rsidRPr="00C473F1">
        <w:rPr>
          <w:rFonts w:ascii="Times New Roman" w:hAnsi="Times New Roman" w:cs="Times New Roman"/>
        </w:rPr>
        <w:t xml:space="preserve"> С. 144-145</w:t>
      </w:r>
    </w:p>
  </w:footnote>
  <w:footnote w:id="40">
    <w:p w:rsidR="00396F89" w:rsidRPr="00C473F1" w:rsidRDefault="00396F89" w:rsidP="00C473F1">
      <w:pPr>
        <w:pStyle w:val="a7"/>
        <w:jc w:val="both"/>
        <w:rPr>
          <w:rFonts w:ascii="Times New Roman" w:hAnsi="Times New Roman" w:cs="Times New Roman"/>
        </w:rPr>
      </w:pPr>
      <w:r w:rsidRPr="00C473F1">
        <w:rPr>
          <w:rStyle w:val="a9"/>
          <w:rFonts w:ascii="Times New Roman" w:hAnsi="Times New Roman" w:cs="Times New Roman"/>
        </w:rPr>
        <w:footnoteRef/>
      </w:r>
      <w:r w:rsidRPr="00C473F1">
        <w:rPr>
          <w:rFonts w:ascii="Times New Roman" w:hAnsi="Times New Roman" w:cs="Times New Roman"/>
        </w:rPr>
        <w:t xml:space="preserve"> Соглашение между Правительством Российской Федерации и Правительством Королевства Норвегия о поощрении и взаимной защите капиталовложений [Электронный ресурс</w:t>
      </w:r>
      <w:proofErr w:type="gramStart"/>
      <w:r w:rsidRPr="00C473F1">
        <w:rPr>
          <w:rFonts w:ascii="Times New Roman" w:hAnsi="Times New Roman" w:cs="Times New Roman"/>
        </w:rPr>
        <w:t>] :</w:t>
      </w:r>
      <w:proofErr w:type="gramEnd"/>
      <w:r w:rsidRPr="00C473F1">
        <w:rPr>
          <w:rFonts w:ascii="Times New Roman" w:hAnsi="Times New Roman" w:cs="Times New Roman"/>
        </w:rPr>
        <w:t xml:space="preserve"> заключено в г. Осло 4 октября 1995 года // Бюллетень международных договоров.  2001.  № 9.  С.  10–15.  СПС «Консультант-плюс»</w:t>
      </w:r>
    </w:p>
  </w:footnote>
  <w:footnote w:id="41">
    <w:p w:rsidR="00396F89" w:rsidRDefault="00396F89" w:rsidP="00C473F1">
      <w:pPr>
        <w:pStyle w:val="a7"/>
        <w:jc w:val="both"/>
      </w:pPr>
      <w:r w:rsidRPr="00C473F1">
        <w:rPr>
          <w:rStyle w:val="a9"/>
          <w:rFonts w:ascii="Times New Roman" w:hAnsi="Times New Roman" w:cs="Times New Roman"/>
        </w:rPr>
        <w:footnoteRef/>
      </w:r>
      <w:r w:rsidRPr="00C473F1">
        <w:rPr>
          <w:rFonts w:ascii="Times New Roman" w:hAnsi="Times New Roman" w:cs="Times New Roman"/>
        </w:rPr>
        <w:t xml:space="preserve"> Соглашение между Правительством Российской Федерации и Правительством Турецкой Республики о поощрении и взаимной защите капиталовложений [Электронный ресурс</w:t>
      </w:r>
      <w:proofErr w:type="gramStart"/>
      <w:r w:rsidRPr="00C473F1">
        <w:rPr>
          <w:rFonts w:ascii="Times New Roman" w:hAnsi="Times New Roman" w:cs="Times New Roman"/>
        </w:rPr>
        <w:t>] :</w:t>
      </w:r>
      <w:proofErr w:type="gramEnd"/>
      <w:r w:rsidRPr="00C473F1">
        <w:rPr>
          <w:rFonts w:ascii="Times New Roman" w:hAnsi="Times New Roman" w:cs="Times New Roman"/>
        </w:rPr>
        <w:t xml:space="preserve"> заключено в г. Анкаре 15 декабря 1997 года // Собр. законодательства Рос. Федерации. 2001.  № 29.  Ст. 2956.  СПС «Консультант-плюс»</w:t>
      </w:r>
    </w:p>
  </w:footnote>
  <w:footnote w:id="42">
    <w:p w:rsidR="00396F89" w:rsidRPr="0034224A" w:rsidRDefault="00396F89" w:rsidP="00B864A5">
      <w:pPr>
        <w:pStyle w:val="a7"/>
        <w:jc w:val="both"/>
        <w:rPr>
          <w:rFonts w:ascii="Times New Roman" w:hAnsi="Times New Roman" w:cs="Times New Roman"/>
          <w:lang w:val="en-US"/>
        </w:rPr>
      </w:pPr>
      <w:r w:rsidRPr="00B864A5">
        <w:rPr>
          <w:rStyle w:val="a9"/>
          <w:rFonts w:ascii="Times New Roman" w:hAnsi="Times New Roman" w:cs="Times New Roman"/>
        </w:rPr>
        <w:footnoteRef/>
      </w:r>
      <w:r w:rsidRPr="00B864A5">
        <w:rPr>
          <w:rFonts w:ascii="Times New Roman" w:hAnsi="Times New Roman" w:cs="Times New Roman"/>
        </w:rPr>
        <w:t xml:space="preserve"> Козьменко А.В. Международно-правовые средства разрешения инвестиционных споров с участием государств / А.В. Козьменко // РУДН, </w:t>
      </w:r>
      <w:proofErr w:type="spellStart"/>
      <w:r w:rsidRPr="00B864A5">
        <w:rPr>
          <w:rFonts w:ascii="Times New Roman" w:hAnsi="Times New Roman" w:cs="Times New Roman"/>
        </w:rPr>
        <w:t>Юрид</w:t>
      </w:r>
      <w:proofErr w:type="spellEnd"/>
      <w:r w:rsidRPr="00B864A5">
        <w:rPr>
          <w:rFonts w:ascii="Times New Roman" w:hAnsi="Times New Roman" w:cs="Times New Roman"/>
        </w:rPr>
        <w:t>. фак., Каф. межд. права.  М</w:t>
      </w:r>
      <w:r w:rsidRPr="0034224A">
        <w:rPr>
          <w:rFonts w:ascii="Times New Roman" w:hAnsi="Times New Roman" w:cs="Times New Roman"/>
          <w:lang w:val="en-US"/>
        </w:rPr>
        <w:t xml:space="preserve">., 2013. 19 </w:t>
      </w:r>
      <w:r w:rsidRPr="00B864A5">
        <w:rPr>
          <w:rFonts w:ascii="Times New Roman" w:hAnsi="Times New Roman" w:cs="Times New Roman"/>
        </w:rPr>
        <w:t>с</w:t>
      </w:r>
      <w:r w:rsidRPr="0034224A">
        <w:rPr>
          <w:rFonts w:ascii="Times New Roman" w:hAnsi="Times New Roman" w:cs="Times New Roman"/>
          <w:lang w:val="en-US"/>
        </w:rPr>
        <w:t>.</w:t>
      </w:r>
    </w:p>
  </w:footnote>
  <w:footnote w:id="43">
    <w:p w:rsidR="00396F89" w:rsidRPr="0034224A" w:rsidRDefault="00396F89" w:rsidP="0034224A">
      <w:pPr>
        <w:pStyle w:val="a7"/>
        <w:jc w:val="both"/>
        <w:rPr>
          <w:rFonts w:ascii="Times New Roman" w:hAnsi="Times New Roman" w:cs="Times New Roman"/>
        </w:rPr>
      </w:pPr>
      <w:r w:rsidRPr="0034224A">
        <w:rPr>
          <w:rStyle w:val="a9"/>
          <w:rFonts w:ascii="Times New Roman" w:hAnsi="Times New Roman" w:cs="Times New Roman"/>
        </w:rPr>
        <w:footnoteRef/>
      </w:r>
      <w:r w:rsidRPr="0034224A">
        <w:rPr>
          <w:rFonts w:ascii="Times New Roman" w:hAnsi="Times New Roman" w:cs="Times New Roman"/>
          <w:lang w:val="en-US"/>
        </w:rPr>
        <w:t xml:space="preserve"> Cable Television of Nevis, Ltd. v. Federation of St. Kitts and Nevis [Electronic resource], </w:t>
      </w:r>
      <w:proofErr w:type="gramStart"/>
      <w:r w:rsidRPr="0034224A">
        <w:rPr>
          <w:rFonts w:ascii="Times New Roman" w:hAnsi="Times New Roman" w:cs="Times New Roman"/>
          <w:lang w:val="en-US"/>
        </w:rPr>
        <w:t xml:space="preserve">ICSID </w:t>
      </w:r>
      <w:r w:rsidRPr="0034224A">
        <w:rPr>
          <w:rFonts w:ascii="Times New Roman" w:eastAsia="Times New Roman" w:hAnsi="Times New Roman" w:cs="Times New Roman"/>
          <w:lang w:val="en-US"/>
        </w:rPr>
        <w:t xml:space="preserve"> Case</w:t>
      </w:r>
      <w:proofErr w:type="gramEnd"/>
      <w:r w:rsidRPr="0034224A">
        <w:rPr>
          <w:rFonts w:ascii="Times New Roman" w:eastAsia="Times New Roman" w:hAnsi="Times New Roman" w:cs="Times New Roman"/>
          <w:lang w:val="en-US"/>
        </w:rPr>
        <w:t xml:space="preserve"> No. ARB/03/24 // International Centre for Settlement of Investment Disputes official website. </w:t>
      </w:r>
      <w:proofErr w:type="gramStart"/>
      <w:r w:rsidRPr="0034224A">
        <w:rPr>
          <w:rFonts w:ascii="Times New Roman" w:eastAsia="Times New Roman" w:hAnsi="Times New Roman" w:cs="Times New Roman"/>
          <w:lang w:val="en-US"/>
        </w:rPr>
        <w:t>URL</w:t>
      </w:r>
      <w:r w:rsidRPr="0034224A">
        <w:rPr>
          <w:rFonts w:ascii="Times New Roman" w:eastAsia="Times New Roman" w:hAnsi="Times New Roman" w:cs="Times New Roman"/>
        </w:rPr>
        <w:t xml:space="preserve"> :</w:t>
      </w:r>
      <w:proofErr w:type="gramEnd"/>
      <w:r w:rsidRPr="0034224A">
        <w:rPr>
          <w:rFonts w:ascii="Times New Roman" w:eastAsia="Times New Roman" w:hAnsi="Times New Roman" w:cs="Times New Roman"/>
        </w:rPr>
        <w:t xml:space="preserve"> </w:t>
      </w:r>
      <w:hyperlink r:id="rId2" w:history="1">
        <w:r w:rsidRPr="0034224A">
          <w:rPr>
            <w:rStyle w:val="ad"/>
            <w:rFonts w:ascii="Times New Roman" w:eastAsia="Times New Roman" w:hAnsi="Times New Roman" w:cs="Times New Roman"/>
            <w:lang w:val="en-US"/>
          </w:rPr>
          <w:t>https</w:t>
        </w:r>
        <w:r w:rsidRPr="0034224A">
          <w:rPr>
            <w:rStyle w:val="ad"/>
            <w:rFonts w:ascii="Times New Roman" w:eastAsia="Times New Roman" w:hAnsi="Times New Roman" w:cs="Times New Roman"/>
          </w:rPr>
          <w:t>://</w:t>
        </w:r>
        <w:proofErr w:type="spellStart"/>
        <w:r w:rsidRPr="0034224A">
          <w:rPr>
            <w:rStyle w:val="ad"/>
            <w:rFonts w:ascii="Times New Roman" w:eastAsia="Times New Roman" w:hAnsi="Times New Roman" w:cs="Times New Roman"/>
            <w:lang w:val="en-US"/>
          </w:rPr>
          <w:t>icsid</w:t>
        </w:r>
        <w:proofErr w:type="spellEnd"/>
        <w:r w:rsidRPr="0034224A">
          <w:rPr>
            <w:rStyle w:val="ad"/>
            <w:rFonts w:ascii="Times New Roman" w:eastAsia="Times New Roman" w:hAnsi="Times New Roman" w:cs="Times New Roman"/>
          </w:rPr>
          <w:t>.</w:t>
        </w:r>
        <w:proofErr w:type="spellStart"/>
        <w:r w:rsidRPr="0034224A">
          <w:rPr>
            <w:rStyle w:val="ad"/>
            <w:rFonts w:ascii="Times New Roman" w:eastAsia="Times New Roman" w:hAnsi="Times New Roman" w:cs="Times New Roman"/>
            <w:lang w:val="en-US"/>
          </w:rPr>
          <w:t>worldbank</w:t>
        </w:r>
        <w:proofErr w:type="spellEnd"/>
        <w:r w:rsidRPr="0034224A">
          <w:rPr>
            <w:rStyle w:val="ad"/>
            <w:rFonts w:ascii="Times New Roman" w:eastAsia="Times New Roman" w:hAnsi="Times New Roman" w:cs="Times New Roman"/>
          </w:rPr>
          <w:t>.</w:t>
        </w:r>
        <w:r w:rsidRPr="0034224A">
          <w:rPr>
            <w:rStyle w:val="ad"/>
            <w:rFonts w:ascii="Times New Roman" w:eastAsia="Times New Roman" w:hAnsi="Times New Roman" w:cs="Times New Roman"/>
            <w:lang w:val="en-US"/>
          </w:rPr>
          <w:t>org</w:t>
        </w:r>
        <w:r w:rsidRPr="0034224A">
          <w:rPr>
            <w:rStyle w:val="ad"/>
            <w:rFonts w:ascii="Times New Roman" w:eastAsia="Times New Roman" w:hAnsi="Times New Roman" w:cs="Times New Roman"/>
          </w:rPr>
          <w:t>/</w:t>
        </w:r>
        <w:proofErr w:type="spellStart"/>
        <w:r w:rsidRPr="0034224A">
          <w:rPr>
            <w:rStyle w:val="ad"/>
            <w:rFonts w:ascii="Times New Roman" w:eastAsia="Times New Roman" w:hAnsi="Times New Roman" w:cs="Times New Roman"/>
            <w:lang w:val="en-US"/>
          </w:rPr>
          <w:t>en</w:t>
        </w:r>
        <w:proofErr w:type="spellEnd"/>
        <w:r w:rsidRPr="0034224A">
          <w:rPr>
            <w:rStyle w:val="ad"/>
            <w:rFonts w:ascii="Times New Roman" w:eastAsia="Times New Roman" w:hAnsi="Times New Roman" w:cs="Times New Roman"/>
          </w:rPr>
          <w:t>/</w:t>
        </w:r>
        <w:r w:rsidRPr="0034224A">
          <w:rPr>
            <w:rStyle w:val="ad"/>
            <w:rFonts w:ascii="Times New Roman" w:eastAsia="Times New Roman" w:hAnsi="Times New Roman" w:cs="Times New Roman"/>
            <w:lang w:val="en-US"/>
          </w:rPr>
          <w:t>Pages</w:t>
        </w:r>
        <w:r w:rsidRPr="0034224A">
          <w:rPr>
            <w:rStyle w:val="ad"/>
            <w:rFonts w:ascii="Times New Roman" w:eastAsia="Times New Roman" w:hAnsi="Times New Roman" w:cs="Times New Roman"/>
          </w:rPr>
          <w:t>/</w:t>
        </w:r>
        <w:r w:rsidRPr="0034224A">
          <w:rPr>
            <w:rStyle w:val="ad"/>
            <w:rFonts w:ascii="Times New Roman" w:eastAsia="Times New Roman" w:hAnsi="Times New Roman" w:cs="Times New Roman"/>
            <w:lang w:val="en-US"/>
          </w:rPr>
          <w:t>cases</w:t>
        </w:r>
        <w:r w:rsidRPr="0034224A">
          <w:rPr>
            <w:rStyle w:val="ad"/>
            <w:rFonts w:ascii="Times New Roman" w:eastAsia="Times New Roman" w:hAnsi="Times New Roman" w:cs="Times New Roman"/>
          </w:rPr>
          <w:t>/</w:t>
        </w:r>
        <w:proofErr w:type="spellStart"/>
        <w:r w:rsidRPr="0034224A">
          <w:rPr>
            <w:rStyle w:val="ad"/>
            <w:rFonts w:ascii="Times New Roman" w:eastAsia="Times New Roman" w:hAnsi="Times New Roman" w:cs="Times New Roman"/>
            <w:lang w:val="en-US"/>
          </w:rPr>
          <w:t>casedetail</w:t>
        </w:r>
        <w:proofErr w:type="spellEnd"/>
        <w:r w:rsidRPr="0034224A">
          <w:rPr>
            <w:rStyle w:val="ad"/>
            <w:rFonts w:ascii="Times New Roman" w:eastAsia="Times New Roman" w:hAnsi="Times New Roman" w:cs="Times New Roman"/>
          </w:rPr>
          <w:t>.</w:t>
        </w:r>
        <w:proofErr w:type="spellStart"/>
        <w:r w:rsidRPr="0034224A">
          <w:rPr>
            <w:rStyle w:val="ad"/>
            <w:rFonts w:ascii="Times New Roman" w:eastAsia="Times New Roman" w:hAnsi="Times New Roman" w:cs="Times New Roman"/>
            <w:lang w:val="en-US"/>
          </w:rPr>
          <w:t>aspx</w:t>
        </w:r>
        <w:proofErr w:type="spellEnd"/>
        <w:r w:rsidRPr="0034224A">
          <w:rPr>
            <w:rStyle w:val="ad"/>
            <w:rFonts w:ascii="Times New Roman" w:eastAsia="Times New Roman" w:hAnsi="Times New Roman" w:cs="Times New Roman"/>
          </w:rPr>
          <w:t>?</w:t>
        </w:r>
        <w:proofErr w:type="spellStart"/>
        <w:r w:rsidRPr="0034224A">
          <w:rPr>
            <w:rStyle w:val="ad"/>
            <w:rFonts w:ascii="Times New Roman" w:eastAsia="Times New Roman" w:hAnsi="Times New Roman" w:cs="Times New Roman"/>
            <w:lang w:val="en-US"/>
          </w:rPr>
          <w:t>CaseNo</w:t>
        </w:r>
        <w:proofErr w:type="spellEnd"/>
        <w:r w:rsidRPr="0034224A">
          <w:rPr>
            <w:rStyle w:val="ad"/>
            <w:rFonts w:ascii="Times New Roman" w:eastAsia="Times New Roman" w:hAnsi="Times New Roman" w:cs="Times New Roman"/>
          </w:rPr>
          <w:t>=</w:t>
        </w:r>
        <w:r w:rsidRPr="0034224A">
          <w:rPr>
            <w:rStyle w:val="ad"/>
            <w:rFonts w:ascii="Times New Roman" w:eastAsia="Times New Roman" w:hAnsi="Times New Roman" w:cs="Times New Roman"/>
            <w:lang w:val="en-US"/>
          </w:rPr>
          <w:t>ARB</w:t>
        </w:r>
        <w:r w:rsidRPr="0034224A">
          <w:rPr>
            <w:rStyle w:val="ad"/>
            <w:rFonts w:ascii="Times New Roman" w:eastAsia="Times New Roman" w:hAnsi="Times New Roman" w:cs="Times New Roman"/>
          </w:rPr>
          <w:t>/03/24</w:t>
        </w:r>
      </w:hyperlink>
      <w:r w:rsidRPr="0034224A">
        <w:rPr>
          <w:rFonts w:ascii="Times New Roman" w:eastAsia="Times New Roman" w:hAnsi="Times New Roman" w:cs="Times New Roman"/>
        </w:rPr>
        <w:t xml:space="preserve"> (дата обращения : 10.05.2017).</w:t>
      </w:r>
    </w:p>
    <w:p w:rsidR="00396F89" w:rsidRPr="0034224A" w:rsidRDefault="00396F89" w:rsidP="00C50C67">
      <w:pPr>
        <w:autoSpaceDE w:val="0"/>
        <w:autoSpaceDN w:val="0"/>
        <w:adjustRightInd w:val="0"/>
        <w:spacing w:after="0" w:line="240" w:lineRule="auto"/>
        <w:rPr>
          <w:rFonts w:ascii="Times New Roman" w:hAnsi="Times New Roman" w:cs="Times New Roman"/>
          <w:sz w:val="20"/>
          <w:szCs w:val="20"/>
        </w:rPr>
      </w:pPr>
    </w:p>
  </w:footnote>
  <w:footnote w:id="44">
    <w:p w:rsidR="00396F89" w:rsidRPr="00FD5DBA" w:rsidRDefault="00396F89" w:rsidP="00FD5DBA">
      <w:pPr>
        <w:pStyle w:val="a7"/>
        <w:jc w:val="both"/>
        <w:rPr>
          <w:rFonts w:ascii="Times New Roman" w:hAnsi="Times New Roman" w:cs="Times New Roman"/>
          <w:lang w:val="en-US"/>
        </w:rPr>
      </w:pPr>
      <w:r w:rsidRPr="00FD5DBA">
        <w:rPr>
          <w:rStyle w:val="a9"/>
          <w:rFonts w:ascii="Times New Roman" w:hAnsi="Times New Roman" w:cs="Times New Roman"/>
        </w:rPr>
        <w:footnoteRef/>
      </w:r>
      <w:r w:rsidRPr="00FD5DBA">
        <w:rPr>
          <w:rFonts w:ascii="Times New Roman" w:hAnsi="Times New Roman" w:cs="Times New Roman"/>
          <w:lang w:val="en-US"/>
        </w:rPr>
        <w:t xml:space="preserve"> GATT Panel Report, United States - Restrictions on Imports of Tuna </w:t>
      </w:r>
      <w:r w:rsidRPr="00FD5DBA">
        <w:rPr>
          <w:rFonts w:ascii="Times New Roman" w:eastAsia="Times New Roman" w:hAnsi="Times New Roman" w:cs="Times New Roman"/>
          <w:lang w:val="en-US"/>
        </w:rPr>
        <w:t>[Electronic resource] /</w:t>
      </w:r>
      <w:r w:rsidRPr="00FD5DBA">
        <w:rPr>
          <w:rFonts w:ascii="Times New Roman" w:hAnsi="Times New Roman" w:cs="Times New Roman"/>
          <w:lang w:val="en-US"/>
        </w:rPr>
        <w:t xml:space="preserve"> Report of the Panel GATT DocDS21/R. 1991. 34 p. </w:t>
      </w:r>
      <w:proofErr w:type="gramStart"/>
      <w:r w:rsidRPr="00FD5DBA">
        <w:rPr>
          <w:rFonts w:ascii="Times New Roman" w:hAnsi="Times New Roman" w:cs="Times New Roman"/>
          <w:lang w:val="en-US"/>
        </w:rPr>
        <w:t>URL :</w:t>
      </w:r>
      <w:proofErr w:type="gramEnd"/>
      <w:r w:rsidRPr="00FD5DBA">
        <w:rPr>
          <w:rFonts w:ascii="Times New Roman" w:hAnsi="Times New Roman" w:cs="Times New Roman"/>
          <w:lang w:val="en-US"/>
        </w:rPr>
        <w:t xml:space="preserve">  https://www.wto.org/english/tratop_e/dispu_e/gatt_e/91tuna.pdf</w:t>
      </w:r>
    </w:p>
  </w:footnote>
  <w:footnote w:id="45">
    <w:p w:rsidR="00396F89" w:rsidRPr="00FD5DBA" w:rsidRDefault="00396F89" w:rsidP="00FD5DBA">
      <w:pPr>
        <w:pStyle w:val="a7"/>
        <w:jc w:val="both"/>
        <w:rPr>
          <w:rFonts w:ascii="Times New Roman" w:eastAsia="Times New Roman" w:hAnsi="Times New Roman" w:cs="Times New Roman"/>
        </w:rPr>
      </w:pPr>
      <w:r w:rsidRPr="00FD5DBA">
        <w:rPr>
          <w:rStyle w:val="a9"/>
          <w:rFonts w:ascii="Times New Roman" w:hAnsi="Times New Roman" w:cs="Times New Roman"/>
        </w:rPr>
        <w:footnoteRef/>
      </w:r>
      <w:r w:rsidRPr="00FD5DBA">
        <w:rPr>
          <w:rFonts w:ascii="Times New Roman" w:hAnsi="Times New Roman" w:cs="Times New Roman"/>
          <w:lang w:val="en-US"/>
        </w:rPr>
        <w:t xml:space="preserve"> </w:t>
      </w:r>
      <w:r w:rsidRPr="00FD5DBA">
        <w:rPr>
          <w:rFonts w:ascii="Times New Roman" w:eastAsia="Times New Roman" w:hAnsi="Times New Roman" w:cs="Times New Roman"/>
          <w:lang w:val="en-US"/>
        </w:rPr>
        <w:t>Waste Management, Inc. v. United Mexican States [Electronic resource</w:t>
      </w:r>
      <w:proofErr w:type="gramStart"/>
      <w:r w:rsidRPr="00FD5DBA">
        <w:rPr>
          <w:rFonts w:ascii="Times New Roman" w:eastAsia="Times New Roman" w:hAnsi="Times New Roman" w:cs="Times New Roman"/>
          <w:lang w:val="en-US"/>
        </w:rPr>
        <w:t>] :</w:t>
      </w:r>
      <w:proofErr w:type="gramEnd"/>
      <w:r w:rsidRPr="00FD5DBA">
        <w:rPr>
          <w:rFonts w:ascii="Times New Roman" w:eastAsia="Times New Roman" w:hAnsi="Times New Roman" w:cs="Times New Roman"/>
          <w:lang w:val="en-US"/>
        </w:rPr>
        <w:t xml:space="preserve"> ICSID Case No. ARB(AF)/00/3 // International Centre for Settlement of Investment Disputes official website. </w:t>
      </w:r>
      <w:proofErr w:type="gramStart"/>
      <w:r w:rsidRPr="00FD5DBA">
        <w:rPr>
          <w:rFonts w:ascii="Times New Roman" w:eastAsia="Times New Roman" w:hAnsi="Times New Roman" w:cs="Times New Roman"/>
          <w:lang w:val="en-US"/>
        </w:rPr>
        <w:t>URL</w:t>
      </w:r>
      <w:r w:rsidRPr="00FD5DBA">
        <w:rPr>
          <w:rFonts w:ascii="Times New Roman" w:eastAsia="Times New Roman" w:hAnsi="Times New Roman" w:cs="Times New Roman"/>
        </w:rPr>
        <w:t xml:space="preserve"> :</w:t>
      </w:r>
      <w:proofErr w:type="gramEnd"/>
      <w:r w:rsidRPr="00FD5DBA">
        <w:rPr>
          <w:rFonts w:ascii="Times New Roman" w:eastAsia="Times New Roman" w:hAnsi="Times New Roman" w:cs="Times New Roman"/>
        </w:rPr>
        <w:t xml:space="preserve"> </w:t>
      </w:r>
      <w:hyperlink r:id="rId3" w:history="1">
        <w:r w:rsidRPr="00FD5DBA">
          <w:rPr>
            <w:rFonts w:ascii="Times New Roman" w:eastAsia="Times New Roman" w:hAnsi="Times New Roman" w:cs="Times New Roman"/>
            <w:lang w:val="en-US"/>
          </w:rPr>
          <w:t>https</w:t>
        </w:r>
        <w:r w:rsidRPr="00FD5DBA">
          <w:rPr>
            <w:rFonts w:ascii="Times New Roman" w:eastAsia="Times New Roman" w:hAnsi="Times New Roman" w:cs="Times New Roman"/>
          </w:rPr>
          <w:t>://</w:t>
        </w:r>
        <w:proofErr w:type="spellStart"/>
        <w:r w:rsidRPr="00FD5DBA">
          <w:rPr>
            <w:rFonts w:ascii="Times New Roman" w:eastAsia="Times New Roman" w:hAnsi="Times New Roman" w:cs="Times New Roman"/>
            <w:lang w:val="en-US"/>
          </w:rPr>
          <w:t>icsid</w:t>
        </w:r>
        <w:proofErr w:type="spellEnd"/>
        <w:r w:rsidRPr="00FD5DBA">
          <w:rPr>
            <w:rFonts w:ascii="Times New Roman" w:eastAsia="Times New Roman" w:hAnsi="Times New Roman" w:cs="Times New Roman"/>
          </w:rPr>
          <w:t>.</w:t>
        </w:r>
        <w:proofErr w:type="spellStart"/>
        <w:r w:rsidRPr="00FD5DBA">
          <w:rPr>
            <w:rFonts w:ascii="Times New Roman" w:eastAsia="Times New Roman" w:hAnsi="Times New Roman" w:cs="Times New Roman"/>
            <w:lang w:val="en-US"/>
          </w:rPr>
          <w:t>worldbank</w:t>
        </w:r>
        <w:proofErr w:type="spellEnd"/>
        <w:r w:rsidRPr="00FD5DBA">
          <w:rPr>
            <w:rFonts w:ascii="Times New Roman" w:eastAsia="Times New Roman" w:hAnsi="Times New Roman" w:cs="Times New Roman"/>
          </w:rPr>
          <w:t>.</w:t>
        </w:r>
        <w:r w:rsidRPr="00FD5DBA">
          <w:rPr>
            <w:rFonts w:ascii="Times New Roman" w:eastAsia="Times New Roman" w:hAnsi="Times New Roman" w:cs="Times New Roman"/>
            <w:lang w:val="en-US"/>
          </w:rPr>
          <w:t>org</w:t>
        </w:r>
        <w:r w:rsidRPr="00FD5DBA">
          <w:rPr>
            <w:rFonts w:ascii="Times New Roman" w:eastAsia="Times New Roman" w:hAnsi="Times New Roman" w:cs="Times New Roman"/>
          </w:rPr>
          <w:t>/</w:t>
        </w:r>
        <w:proofErr w:type="spellStart"/>
        <w:r w:rsidRPr="00FD5DBA">
          <w:rPr>
            <w:rFonts w:ascii="Times New Roman" w:eastAsia="Times New Roman" w:hAnsi="Times New Roman" w:cs="Times New Roman"/>
            <w:lang w:val="en-US"/>
          </w:rPr>
          <w:t>en</w:t>
        </w:r>
        <w:proofErr w:type="spellEnd"/>
        <w:r w:rsidRPr="00FD5DBA">
          <w:rPr>
            <w:rFonts w:ascii="Times New Roman" w:eastAsia="Times New Roman" w:hAnsi="Times New Roman" w:cs="Times New Roman"/>
          </w:rPr>
          <w:t>/</w:t>
        </w:r>
        <w:r w:rsidRPr="00FD5DBA">
          <w:rPr>
            <w:rFonts w:ascii="Times New Roman" w:eastAsia="Times New Roman" w:hAnsi="Times New Roman" w:cs="Times New Roman"/>
            <w:lang w:val="en-US"/>
          </w:rPr>
          <w:t>Pages</w:t>
        </w:r>
        <w:r w:rsidRPr="00FD5DBA">
          <w:rPr>
            <w:rFonts w:ascii="Times New Roman" w:eastAsia="Times New Roman" w:hAnsi="Times New Roman" w:cs="Times New Roman"/>
          </w:rPr>
          <w:t>/</w:t>
        </w:r>
        <w:r w:rsidRPr="00FD5DBA">
          <w:rPr>
            <w:rFonts w:ascii="Times New Roman" w:eastAsia="Times New Roman" w:hAnsi="Times New Roman" w:cs="Times New Roman"/>
            <w:lang w:val="en-US"/>
          </w:rPr>
          <w:t>cases</w:t>
        </w:r>
        <w:r w:rsidRPr="00FD5DBA">
          <w:rPr>
            <w:rFonts w:ascii="Times New Roman" w:eastAsia="Times New Roman" w:hAnsi="Times New Roman" w:cs="Times New Roman"/>
          </w:rPr>
          <w:t>/</w:t>
        </w:r>
        <w:proofErr w:type="spellStart"/>
        <w:r w:rsidRPr="00FD5DBA">
          <w:rPr>
            <w:rFonts w:ascii="Times New Roman" w:eastAsia="Times New Roman" w:hAnsi="Times New Roman" w:cs="Times New Roman"/>
            <w:lang w:val="en-US"/>
          </w:rPr>
          <w:t>casedetail</w:t>
        </w:r>
        <w:proofErr w:type="spellEnd"/>
        <w:r w:rsidRPr="00FD5DBA">
          <w:rPr>
            <w:rFonts w:ascii="Times New Roman" w:eastAsia="Times New Roman" w:hAnsi="Times New Roman" w:cs="Times New Roman"/>
          </w:rPr>
          <w:t>.</w:t>
        </w:r>
        <w:proofErr w:type="spellStart"/>
        <w:r w:rsidRPr="00FD5DBA">
          <w:rPr>
            <w:rFonts w:ascii="Times New Roman" w:eastAsia="Times New Roman" w:hAnsi="Times New Roman" w:cs="Times New Roman"/>
            <w:lang w:val="en-US"/>
          </w:rPr>
          <w:t>aspx</w:t>
        </w:r>
        <w:proofErr w:type="spellEnd"/>
        <w:r w:rsidRPr="00FD5DBA">
          <w:rPr>
            <w:rFonts w:ascii="Times New Roman" w:eastAsia="Times New Roman" w:hAnsi="Times New Roman" w:cs="Times New Roman"/>
          </w:rPr>
          <w:t>?</w:t>
        </w:r>
        <w:proofErr w:type="spellStart"/>
        <w:r w:rsidRPr="00FD5DBA">
          <w:rPr>
            <w:rFonts w:ascii="Times New Roman" w:eastAsia="Times New Roman" w:hAnsi="Times New Roman" w:cs="Times New Roman"/>
            <w:lang w:val="en-US"/>
          </w:rPr>
          <w:t>CaseNo</w:t>
        </w:r>
        <w:proofErr w:type="spellEnd"/>
        <w:r w:rsidRPr="00FD5DBA">
          <w:rPr>
            <w:rFonts w:ascii="Times New Roman" w:eastAsia="Times New Roman" w:hAnsi="Times New Roman" w:cs="Times New Roman"/>
          </w:rPr>
          <w:t>=</w:t>
        </w:r>
        <w:r w:rsidRPr="00FD5DBA">
          <w:rPr>
            <w:rFonts w:ascii="Times New Roman" w:eastAsia="Times New Roman" w:hAnsi="Times New Roman" w:cs="Times New Roman"/>
            <w:lang w:val="en-US"/>
          </w:rPr>
          <w:t>ARB</w:t>
        </w:r>
        <w:r w:rsidRPr="00FD5DBA">
          <w:rPr>
            <w:rFonts w:ascii="Times New Roman" w:eastAsia="Times New Roman" w:hAnsi="Times New Roman" w:cs="Times New Roman"/>
          </w:rPr>
          <w:t>(</w:t>
        </w:r>
        <w:r w:rsidRPr="00FD5DBA">
          <w:rPr>
            <w:rFonts w:ascii="Times New Roman" w:eastAsia="Times New Roman" w:hAnsi="Times New Roman" w:cs="Times New Roman"/>
            <w:lang w:val="en-US"/>
          </w:rPr>
          <w:t>AF</w:t>
        </w:r>
        <w:r w:rsidRPr="00FD5DBA">
          <w:rPr>
            <w:rFonts w:ascii="Times New Roman" w:eastAsia="Times New Roman" w:hAnsi="Times New Roman" w:cs="Times New Roman"/>
          </w:rPr>
          <w:t>)%2</w:t>
        </w:r>
        <w:r w:rsidRPr="00FD5DBA">
          <w:rPr>
            <w:rFonts w:ascii="Times New Roman" w:eastAsia="Times New Roman" w:hAnsi="Times New Roman" w:cs="Times New Roman"/>
            <w:lang w:val="en-US"/>
          </w:rPr>
          <w:t>f</w:t>
        </w:r>
        <w:r w:rsidRPr="00FD5DBA">
          <w:rPr>
            <w:rFonts w:ascii="Times New Roman" w:eastAsia="Times New Roman" w:hAnsi="Times New Roman" w:cs="Times New Roman"/>
          </w:rPr>
          <w:t>00%2</w:t>
        </w:r>
        <w:r w:rsidRPr="00FD5DBA">
          <w:rPr>
            <w:rFonts w:ascii="Times New Roman" w:eastAsia="Times New Roman" w:hAnsi="Times New Roman" w:cs="Times New Roman"/>
            <w:lang w:val="en-US"/>
          </w:rPr>
          <w:t>f</w:t>
        </w:r>
        <w:r w:rsidRPr="00FD5DBA">
          <w:rPr>
            <w:rFonts w:ascii="Times New Roman" w:eastAsia="Times New Roman" w:hAnsi="Times New Roman" w:cs="Times New Roman"/>
          </w:rPr>
          <w:t>3</w:t>
        </w:r>
      </w:hyperlink>
      <w:r w:rsidRPr="00FD5DBA">
        <w:rPr>
          <w:rFonts w:ascii="Times New Roman" w:eastAsia="Times New Roman" w:hAnsi="Times New Roman" w:cs="Times New Roman"/>
        </w:rPr>
        <w:t xml:space="preserve"> (дата обращения : 10.05.2018).</w:t>
      </w:r>
    </w:p>
  </w:footnote>
  <w:footnote w:id="46">
    <w:p w:rsidR="00396F89" w:rsidRPr="00FD5DBA" w:rsidRDefault="00396F89" w:rsidP="009144A9">
      <w:pPr>
        <w:pStyle w:val="a7"/>
        <w:rPr>
          <w:rFonts w:ascii="Times New Roman" w:hAnsi="Times New Roman" w:cs="Times New Roman"/>
          <w:lang w:val="en-US"/>
        </w:rPr>
      </w:pPr>
      <w:r w:rsidRPr="00FD5DBA">
        <w:rPr>
          <w:rStyle w:val="a9"/>
          <w:rFonts w:ascii="Times New Roman" w:hAnsi="Times New Roman" w:cs="Times New Roman"/>
        </w:rPr>
        <w:footnoteRef/>
      </w:r>
      <w:r w:rsidRPr="00FD5DBA">
        <w:rPr>
          <w:rFonts w:ascii="Times New Roman" w:hAnsi="Times New Roman" w:cs="Times New Roman"/>
          <w:lang w:val="en-US"/>
        </w:rPr>
        <w:t xml:space="preserve"> CMS Gas Transmission Company v. Argentine Republic [Electronic resource</w:t>
      </w:r>
      <w:proofErr w:type="gramStart"/>
      <w:r w:rsidRPr="00FD5DBA">
        <w:rPr>
          <w:rFonts w:ascii="Times New Roman" w:hAnsi="Times New Roman" w:cs="Times New Roman"/>
          <w:lang w:val="en-US"/>
        </w:rPr>
        <w:t>] :</w:t>
      </w:r>
      <w:proofErr w:type="gramEnd"/>
      <w:r w:rsidRPr="00FD5DBA">
        <w:rPr>
          <w:rFonts w:ascii="Times New Roman" w:hAnsi="Times New Roman" w:cs="Times New Roman"/>
          <w:lang w:val="en-US"/>
        </w:rPr>
        <w:t xml:space="preserve"> ICSID Case No. ARB/01/8 // International Centre for Settlement of Investment Disputes official website. </w:t>
      </w:r>
      <w:proofErr w:type="gramStart"/>
      <w:r w:rsidRPr="00FD5DBA">
        <w:rPr>
          <w:rFonts w:ascii="Times New Roman" w:eastAsia="Times New Roman" w:hAnsi="Times New Roman" w:cs="Times New Roman"/>
          <w:lang w:val="en-US"/>
        </w:rPr>
        <w:t>URL :</w:t>
      </w:r>
      <w:proofErr w:type="gramEnd"/>
      <w:r w:rsidRPr="00FD5DBA">
        <w:rPr>
          <w:rFonts w:ascii="Times New Roman" w:eastAsia="Times New Roman" w:hAnsi="Times New Roman" w:cs="Times New Roman"/>
          <w:lang w:val="en-US"/>
        </w:rPr>
        <w:t xml:space="preserve"> </w:t>
      </w:r>
      <w:r w:rsidRPr="00FD5DBA">
        <w:rPr>
          <w:rFonts w:ascii="Times New Roman" w:hAnsi="Times New Roman" w:cs="Times New Roman"/>
          <w:lang w:val="en-US"/>
        </w:rPr>
        <w:t xml:space="preserve"> https://icsid.worldbank.org/en/Pages/cases/casedetail.aspx?CaseNo=ARB%2f01%2f8.</w:t>
      </w:r>
    </w:p>
  </w:footnote>
  <w:footnote w:id="47">
    <w:p w:rsidR="00396F89" w:rsidRPr="00FD5DBA" w:rsidRDefault="00396F89" w:rsidP="009144A9">
      <w:pPr>
        <w:pStyle w:val="a7"/>
        <w:rPr>
          <w:lang w:val="en-US"/>
        </w:rPr>
      </w:pPr>
      <w:r w:rsidRPr="00FD5DBA">
        <w:rPr>
          <w:rStyle w:val="a9"/>
          <w:rFonts w:ascii="Times New Roman" w:hAnsi="Times New Roman" w:cs="Times New Roman"/>
        </w:rPr>
        <w:footnoteRef/>
      </w:r>
      <w:r w:rsidRPr="00FD5DBA">
        <w:rPr>
          <w:rFonts w:ascii="Times New Roman" w:hAnsi="Times New Roman" w:cs="Times New Roman"/>
          <w:lang w:val="en-US"/>
        </w:rPr>
        <w:t xml:space="preserve"> Philip Morris Asia Limited v. The Commonwealth of Australia </w:t>
      </w:r>
      <w:r w:rsidRPr="00FD5DBA">
        <w:rPr>
          <w:rFonts w:ascii="Times New Roman" w:eastAsia="Times New Roman" w:hAnsi="Times New Roman" w:cs="Times New Roman"/>
          <w:lang w:val="en-US"/>
        </w:rPr>
        <w:t>[Electronic resource</w:t>
      </w:r>
      <w:proofErr w:type="gramStart"/>
      <w:r w:rsidRPr="00FD5DBA">
        <w:rPr>
          <w:rFonts w:ascii="Times New Roman" w:eastAsia="Times New Roman" w:hAnsi="Times New Roman" w:cs="Times New Roman"/>
          <w:lang w:val="en-US"/>
        </w:rPr>
        <w:t>] :</w:t>
      </w:r>
      <w:proofErr w:type="gramEnd"/>
      <w:r w:rsidRPr="00993329">
        <w:rPr>
          <w:lang w:val="en-US"/>
        </w:rPr>
        <w:t xml:space="preserve"> </w:t>
      </w:r>
      <w:r w:rsidRPr="005B1DD4">
        <w:rPr>
          <w:rFonts w:ascii="Times New Roman" w:eastAsia="Times New Roman" w:hAnsi="Times New Roman" w:cs="Times New Roman"/>
          <w:lang w:val="en-US"/>
        </w:rPr>
        <w:t>UNCITRAL Arbitration Proceedings : Final Award</w:t>
      </w:r>
      <w:r w:rsidRPr="00993329">
        <w:rPr>
          <w:rFonts w:ascii="Times New Roman" w:eastAsia="Times New Roman" w:hAnsi="Times New Roman" w:cs="Times New Roman"/>
          <w:lang w:val="en-US"/>
        </w:rPr>
        <w:t>,</w:t>
      </w:r>
      <w:r w:rsidRPr="00FD5DBA">
        <w:rPr>
          <w:rFonts w:ascii="Times New Roman" w:eastAsia="Times New Roman" w:hAnsi="Times New Roman" w:cs="Times New Roman"/>
          <w:lang w:val="en-US"/>
        </w:rPr>
        <w:t xml:space="preserve"> PCA Case No. 2012-12</w:t>
      </w:r>
      <w:r w:rsidRPr="00993329">
        <w:rPr>
          <w:rFonts w:ascii="Times New Roman" w:eastAsia="Times New Roman" w:hAnsi="Times New Roman" w:cs="Times New Roman"/>
          <w:lang w:val="en-US"/>
        </w:rPr>
        <w:t>.</w:t>
      </w:r>
      <w:r w:rsidRPr="00FD5DBA">
        <w:rPr>
          <w:rFonts w:ascii="Times New Roman" w:eastAsia="Times New Roman" w:hAnsi="Times New Roman" w:cs="Times New Roman"/>
          <w:lang w:val="en-US"/>
        </w:rPr>
        <w:t xml:space="preserve"> URL : https://www.italaw.com/cases/851</w:t>
      </w:r>
    </w:p>
  </w:footnote>
  <w:footnote w:id="48">
    <w:p w:rsidR="00396F89" w:rsidRPr="00993329" w:rsidRDefault="00396F89" w:rsidP="00993329">
      <w:pPr>
        <w:pStyle w:val="a7"/>
        <w:jc w:val="both"/>
      </w:pPr>
      <w:r w:rsidRPr="00993329">
        <w:rPr>
          <w:rStyle w:val="a9"/>
          <w:rFonts w:ascii="Times New Roman" w:hAnsi="Times New Roman" w:cs="Times New Roman"/>
        </w:rPr>
        <w:footnoteRef/>
      </w:r>
      <w:r w:rsidRPr="00993329">
        <w:rPr>
          <w:rFonts w:ascii="Times New Roman" w:hAnsi="Times New Roman" w:cs="Times New Roman"/>
          <w:lang w:val="en-US"/>
        </w:rPr>
        <w:t xml:space="preserve"> </w:t>
      </w:r>
      <w:r w:rsidRPr="00C45550">
        <w:rPr>
          <w:rFonts w:ascii="Times New Roman" w:eastAsia="Times New Roman" w:hAnsi="Times New Roman" w:cs="Times New Roman"/>
          <w:lang w:val="en-US"/>
        </w:rPr>
        <w:t>Metalclad Corporation v. United Mexican States [Electronic resource</w:t>
      </w:r>
      <w:proofErr w:type="gramStart"/>
      <w:r w:rsidRPr="00C45550">
        <w:rPr>
          <w:rFonts w:ascii="Times New Roman" w:eastAsia="Times New Roman" w:hAnsi="Times New Roman" w:cs="Times New Roman"/>
          <w:lang w:val="en-US"/>
        </w:rPr>
        <w:t>] :</w:t>
      </w:r>
      <w:proofErr w:type="gramEnd"/>
      <w:r w:rsidRPr="00C45550">
        <w:rPr>
          <w:rFonts w:ascii="Times New Roman" w:eastAsia="Times New Roman" w:hAnsi="Times New Roman" w:cs="Times New Roman"/>
          <w:lang w:val="en-US"/>
        </w:rPr>
        <w:t xml:space="preserve"> ICSID Case No. </w:t>
      </w:r>
      <w:r w:rsidRPr="00DC6800">
        <w:rPr>
          <w:rFonts w:ascii="Times New Roman" w:eastAsia="Times New Roman" w:hAnsi="Times New Roman" w:cs="Times New Roman"/>
          <w:lang w:val="en-US"/>
        </w:rPr>
        <w:t xml:space="preserve">ARB(AF)/97/1 // International Centre for Settlement of Investment Disputes official website. </w:t>
      </w:r>
      <w:proofErr w:type="gramStart"/>
      <w:r>
        <w:rPr>
          <w:rFonts w:ascii="Times New Roman" w:eastAsia="Times New Roman" w:hAnsi="Times New Roman" w:cs="Times New Roman"/>
          <w:lang w:val="en-US"/>
        </w:rPr>
        <w:t>URL</w:t>
      </w:r>
      <w:r w:rsidRPr="00DC6800">
        <w:rPr>
          <w:rFonts w:ascii="Times New Roman" w:eastAsia="Times New Roman" w:hAnsi="Times New Roman" w:cs="Times New Roman"/>
        </w:rPr>
        <w:t xml:space="preserve"> :</w:t>
      </w:r>
      <w:proofErr w:type="gramEnd"/>
      <w:r w:rsidRPr="00DC6800">
        <w:rPr>
          <w:rFonts w:ascii="Times New Roman" w:eastAsia="Times New Roman" w:hAnsi="Times New Roman" w:cs="Times New Roman"/>
        </w:rPr>
        <w:t xml:space="preserve"> </w:t>
      </w:r>
      <w:hyperlink r:id="rId4" w:history="1">
        <w:r w:rsidRPr="001D29C8">
          <w:rPr>
            <w:rStyle w:val="ad"/>
            <w:rFonts w:ascii="Times New Roman" w:eastAsia="Times New Roman" w:hAnsi="Times New Roman" w:cs="Times New Roman"/>
            <w:lang w:val="en-US"/>
          </w:rPr>
          <w:t>https</w:t>
        </w:r>
        <w:r w:rsidRPr="00DC6800">
          <w:rPr>
            <w:rStyle w:val="ad"/>
            <w:rFonts w:ascii="Times New Roman" w:eastAsia="Times New Roman" w:hAnsi="Times New Roman" w:cs="Times New Roman"/>
          </w:rPr>
          <w:t>://</w:t>
        </w:r>
        <w:proofErr w:type="spellStart"/>
        <w:r w:rsidRPr="001D29C8">
          <w:rPr>
            <w:rStyle w:val="ad"/>
            <w:rFonts w:ascii="Times New Roman" w:eastAsia="Times New Roman" w:hAnsi="Times New Roman" w:cs="Times New Roman"/>
            <w:lang w:val="en-US"/>
          </w:rPr>
          <w:t>icsid</w:t>
        </w:r>
        <w:proofErr w:type="spellEnd"/>
        <w:r w:rsidRPr="00DC6800">
          <w:rPr>
            <w:rStyle w:val="ad"/>
            <w:rFonts w:ascii="Times New Roman" w:eastAsia="Times New Roman" w:hAnsi="Times New Roman" w:cs="Times New Roman"/>
          </w:rPr>
          <w:t>.</w:t>
        </w:r>
        <w:proofErr w:type="spellStart"/>
        <w:r w:rsidRPr="001D29C8">
          <w:rPr>
            <w:rStyle w:val="ad"/>
            <w:rFonts w:ascii="Times New Roman" w:eastAsia="Times New Roman" w:hAnsi="Times New Roman" w:cs="Times New Roman"/>
            <w:lang w:val="en-US"/>
          </w:rPr>
          <w:t>worldbank</w:t>
        </w:r>
        <w:proofErr w:type="spellEnd"/>
        <w:r w:rsidRPr="00DC6800">
          <w:rPr>
            <w:rStyle w:val="ad"/>
            <w:rFonts w:ascii="Times New Roman" w:eastAsia="Times New Roman" w:hAnsi="Times New Roman" w:cs="Times New Roman"/>
          </w:rPr>
          <w:t>.</w:t>
        </w:r>
        <w:r w:rsidRPr="001D29C8">
          <w:rPr>
            <w:rStyle w:val="ad"/>
            <w:rFonts w:ascii="Times New Roman" w:eastAsia="Times New Roman" w:hAnsi="Times New Roman" w:cs="Times New Roman"/>
            <w:lang w:val="en-US"/>
          </w:rPr>
          <w:t>org</w:t>
        </w:r>
        <w:r w:rsidRPr="00DC6800">
          <w:rPr>
            <w:rStyle w:val="ad"/>
            <w:rFonts w:ascii="Times New Roman" w:eastAsia="Times New Roman" w:hAnsi="Times New Roman" w:cs="Times New Roman"/>
          </w:rPr>
          <w:t>/</w:t>
        </w:r>
        <w:proofErr w:type="spellStart"/>
        <w:r w:rsidRPr="001D29C8">
          <w:rPr>
            <w:rStyle w:val="ad"/>
            <w:rFonts w:ascii="Times New Roman" w:eastAsia="Times New Roman" w:hAnsi="Times New Roman" w:cs="Times New Roman"/>
            <w:lang w:val="en-US"/>
          </w:rPr>
          <w:t>en</w:t>
        </w:r>
        <w:proofErr w:type="spellEnd"/>
        <w:r w:rsidRPr="00DC6800">
          <w:rPr>
            <w:rStyle w:val="ad"/>
            <w:rFonts w:ascii="Times New Roman" w:eastAsia="Times New Roman" w:hAnsi="Times New Roman" w:cs="Times New Roman"/>
          </w:rPr>
          <w:t>/</w:t>
        </w:r>
        <w:r w:rsidRPr="001D29C8">
          <w:rPr>
            <w:rStyle w:val="ad"/>
            <w:rFonts w:ascii="Times New Roman" w:eastAsia="Times New Roman" w:hAnsi="Times New Roman" w:cs="Times New Roman"/>
            <w:lang w:val="en-US"/>
          </w:rPr>
          <w:t>Pages</w:t>
        </w:r>
        <w:r w:rsidRPr="00DC6800">
          <w:rPr>
            <w:rStyle w:val="ad"/>
            <w:rFonts w:ascii="Times New Roman" w:eastAsia="Times New Roman" w:hAnsi="Times New Roman" w:cs="Times New Roman"/>
          </w:rPr>
          <w:t>/</w:t>
        </w:r>
        <w:r w:rsidRPr="001D29C8">
          <w:rPr>
            <w:rStyle w:val="ad"/>
            <w:rFonts w:ascii="Times New Roman" w:eastAsia="Times New Roman" w:hAnsi="Times New Roman" w:cs="Times New Roman"/>
            <w:lang w:val="en-US"/>
          </w:rPr>
          <w:t>cases</w:t>
        </w:r>
        <w:r w:rsidRPr="00DC6800">
          <w:rPr>
            <w:rStyle w:val="ad"/>
            <w:rFonts w:ascii="Times New Roman" w:eastAsia="Times New Roman" w:hAnsi="Times New Roman" w:cs="Times New Roman"/>
          </w:rPr>
          <w:t>/</w:t>
        </w:r>
        <w:proofErr w:type="spellStart"/>
        <w:r w:rsidRPr="001D29C8">
          <w:rPr>
            <w:rStyle w:val="ad"/>
            <w:rFonts w:ascii="Times New Roman" w:eastAsia="Times New Roman" w:hAnsi="Times New Roman" w:cs="Times New Roman"/>
            <w:lang w:val="en-US"/>
          </w:rPr>
          <w:t>casedetail</w:t>
        </w:r>
        <w:proofErr w:type="spellEnd"/>
        <w:r w:rsidRPr="00DC6800">
          <w:rPr>
            <w:rStyle w:val="ad"/>
            <w:rFonts w:ascii="Times New Roman" w:eastAsia="Times New Roman" w:hAnsi="Times New Roman" w:cs="Times New Roman"/>
          </w:rPr>
          <w:t>.</w:t>
        </w:r>
        <w:proofErr w:type="spellStart"/>
        <w:r w:rsidRPr="001D29C8">
          <w:rPr>
            <w:rStyle w:val="ad"/>
            <w:rFonts w:ascii="Times New Roman" w:eastAsia="Times New Roman" w:hAnsi="Times New Roman" w:cs="Times New Roman"/>
            <w:lang w:val="en-US"/>
          </w:rPr>
          <w:t>aspx</w:t>
        </w:r>
        <w:proofErr w:type="spellEnd"/>
        <w:r w:rsidRPr="00DC6800">
          <w:rPr>
            <w:rStyle w:val="ad"/>
            <w:rFonts w:ascii="Times New Roman" w:eastAsia="Times New Roman" w:hAnsi="Times New Roman" w:cs="Times New Roman"/>
          </w:rPr>
          <w:t>?</w:t>
        </w:r>
        <w:proofErr w:type="spellStart"/>
        <w:r w:rsidRPr="001D29C8">
          <w:rPr>
            <w:rStyle w:val="ad"/>
            <w:rFonts w:ascii="Times New Roman" w:eastAsia="Times New Roman" w:hAnsi="Times New Roman" w:cs="Times New Roman"/>
            <w:lang w:val="en-US"/>
          </w:rPr>
          <w:t>CaseNo</w:t>
        </w:r>
        <w:proofErr w:type="spellEnd"/>
        <w:r w:rsidRPr="00DC6800">
          <w:rPr>
            <w:rStyle w:val="ad"/>
            <w:rFonts w:ascii="Times New Roman" w:eastAsia="Times New Roman" w:hAnsi="Times New Roman" w:cs="Times New Roman"/>
          </w:rPr>
          <w:t>=</w:t>
        </w:r>
        <w:r w:rsidRPr="001D29C8">
          <w:rPr>
            <w:rStyle w:val="ad"/>
            <w:rFonts w:ascii="Times New Roman" w:eastAsia="Times New Roman" w:hAnsi="Times New Roman" w:cs="Times New Roman"/>
            <w:lang w:val="en-US"/>
          </w:rPr>
          <w:t>ARB</w:t>
        </w:r>
        <w:r w:rsidRPr="00DC6800">
          <w:rPr>
            <w:rStyle w:val="ad"/>
            <w:rFonts w:ascii="Times New Roman" w:eastAsia="Times New Roman" w:hAnsi="Times New Roman" w:cs="Times New Roman"/>
          </w:rPr>
          <w:t>(</w:t>
        </w:r>
        <w:r w:rsidRPr="001D29C8">
          <w:rPr>
            <w:rStyle w:val="ad"/>
            <w:rFonts w:ascii="Times New Roman" w:eastAsia="Times New Roman" w:hAnsi="Times New Roman" w:cs="Times New Roman"/>
            <w:lang w:val="en-US"/>
          </w:rPr>
          <w:t>AF</w:t>
        </w:r>
        <w:r w:rsidRPr="00DC6800">
          <w:rPr>
            <w:rStyle w:val="ad"/>
            <w:rFonts w:ascii="Times New Roman" w:eastAsia="Times New Roman" w:hAnsi="Times New Roman" w:cs="Times New Roman"/>
          </w:rPr>
          <w:t>)%2</w:t>
        </w:r>
        <w:r w:rsidRPr="001D29C8">
          <w:rPr>
            <w:rStyle w:val="ad"/>
            <w:rFonts w:ascii="Times New Roman" w:eastAsia="Times New Roman" w:hAnsi="Times New Roman" w:cs="Times New Roman"/>
            <w:lang w:val="en-US"/>
          </w:rPr>
          <w:t>f</w:t>
        </w:r>
        <w:r w:rsidRPr="00DC6800">
          <w:rPr>
            <w:rStyle w:val="ad"/>
            <w:rFonts w:ascii="Times New Roman" w:eastAsia="Times New Roman" w:hAnsi="Times New Roman" w:cs="Times New Roman"/>
          </w:rPr>
          <w:t>97%2</w:t>
        </w:r>
        <w:r w:rsidRPr="001D29C8">
          <w:rPr>
            <w:rStyle w:val="ad"/>
            <w:rFonts w:ascii="Times New Roman" w:eastAsia="Times New Roman" w:hAnsi="Times New Roman" w:cs="Times New Roman"/>
            <w:lang w:val="en-US"/>
          </w:rPr>
          <w:t>f</w:t>
        </w:r>
        <w:r w:rsidRPr="00DC6800">
          <w:rPr>
            <w:rStyle w:val="ad"/>
            <w:rFonts w:ascii="Times New Roman" w:eastAsia="Times New Roman" w:hAnsi="Times New Roman" w:cs="Times New Roman"/>
          </w:rPr>
          <w:t>1</w:t>
        </w:r>
      </w:hyperlink>
      <w:r w:rsidRPr="00DC6800">
        <w:rPr>
          <w:rFonts w:ascii="Times New Roman" w:eastAsia="Times New Roman" w:hAnsi="Times New Roman" w:cs="Times New Roman"/>
        </w:rPr>
        <w:t xml:space="preserve"> </w:t>
      </w:r>
      <w:r>
        <w:rPr>
          <w:rFonts w:ascii="Times New Roman" w:hAnsi="Times New Roman" w:cs="Times New Roman"/>
        </w:rPr>
        <w:t>(дата обращения : 10.05.2018)</w:t>
      </w:r>
      <w:r w:rsidRPr="00DC6800">
        <w:rPr>
          <w:rFonts w:ascii="Times New Roman" w:eastAsia="Times New Roman" w:hAnsi="Times New Roman" w:cs="Times New Roman"/>
        </w:rPr>
        <w:t>.</w:t>
      </w:r>
    </w:p>
  </w:footnote>
  <w:footnote w:id="49">
    <w:p w:rsidR="00396F89" w:rsidRPr="002F4F0A" w:rsidRDefault="00396F89" w:rsidP="00993329">
      <w:pPr>
        <w:pStyle w:val="a7"/>
        <w:jc w:val="both"/>
        <w:rPr>
          <w:rFonts w:ascii="Times New Roman" w:hAnsi="Times New Roman" w:cs="Times New Roman"/>
          <w:lang w:val="en-US"/>
        </w:rPr>
      </w:pPr>
      <w:r w:rsidRPr="002F4F0A">
        <w:rPr>
          <w:rStyle w:val="a9"/>
          <w:rFonts w:ascii="Times New Roman" w:hAnsi="Times New Roman" w:cs="Times New Roman"/>
        </w:rPr>
        <w:footnoteRef/>
      </w:r>
      <w:r w:rsidRPr="002F4F0A">
        <w:rPr>
          <w:rFonts w:ascii="Times New Roman" w:hAnsi="Times New Roman" w:cs="Times New Roman"/>
          <w:lang w:val="en-US"/>
        </w:rPr>
        <w:t xml:space="preserve"> </w:t>
      </w:r>
      <w:proofErr w:type="spellStart"/>
      <w:r w:rsidRPr="002F4F0A">
        <w:rPr>
          <w:rFonts w:ascii="Times New Roman" w:hAnsi="Times New Roman" w:cs="Times New Roman"/>
          <w:iCs/>
          <w:lang w:val="en-US"/>
        </w:rPr>
        <w:t>Methanex</w:t>
      </w:r>
      <w:proofErr w:type="spellEnd"/>
      <w:r w:rsidRPr="002F4F0A">
        <w:rPr>
          <w:rFonts w:ascii="Times New Roman" w:hAnsi="Times New Roman" w:cs="Times New Roman"/>
          <w:iCs/>
          <w:lang w:val="en-US"/>
        </w:rPr>
        <w:t xml:space="preserve"> Corporation v United States, Final Award on Jurisdiction and Merits </w:t>
      </w:r>
      <w:r w:rsidRPr="002F4F0A">
        <w:rPr>
          <w:rFonts w:ascii="Times New Roman" w:eastAsia="Times New Roman" w:hAnsi="Times New Roman" w:cs="Times New Roman"/>
          <w:lang w:val="en-US"/>
        </w:rPr>
        <w:t>[Electronic resource</w:t>
      </w:r>
      <w:proofErr w:type="gramStart"/>
      <w:r w:rsidRPr="002F4F0A">
        <w:rPr>
          <w:rFonts w:ascii="Times New Roman" w:eastAsia="Times New Roman" w:hAnsi="Times New Roman" w:cs="Times New Roman"/>
          <w:lang w:val="en-US"/>
        </w:rPr>
        <w:t>] :</w:t>
      </w:r>
      <w:proofErr w:type="gramEnd"/>
      <w:r w:rsidRPr="002F4F0A">
        <w:rPr>
          <w:lang w:val="en-US"/>
        </w:rPr>
        <w:t xml:space="preserve"> </w:t>
      </w:r>
      <w:r w:rsidRPr="002F4F0A">
        <w:rPr>
          <w:rFonts w:ascii="Times New Roman" w:eastAsia="Times New Roman" w:hAnsi="Times New Roman" w:cs="Times New Roman"/>
          <w:lang w:val="en-US"/>
        </w:rPr>
        <w:t>UNCITRAL Arbitration Proceedings : Final Award</w:t>
      </w:r>
      <w:r w:rsidRPr="002F4F0A">
        <w:rPr>
          <w:rFonts w:ascii="Times New Roman" w:hAnsi="Times New Roman" w:cs="Times New Roman"/>
          <w:iCs/>
          <w:lang w:val="en-US"/>
        </w:rPr>
        <w:t xml:space="preserve">, Ad Hoc Tribunal (UNCITRAL), 2005 </w:t>
      </w:r>
      <w:r w:rsidRPr="002F4F0A">
        <w:rPr>
          <w:rFonts w:ascii="Times New Roman" w:eastAsia="Times New Roman" w:hAnsi="Times New Roman" w:cs="Times New Roman"/>
          <w:lang w:val="en-US"/>
        </w:rPr>
        <w:t xml:space="preserve">URL : </w:t>
      </w:r>
      <w:r w:rsidRPr="002F4F0A">
        <w:rPr>
          <w:rFonts w:ascii="Times New Roman" w:hAnsi="Times New Roman" w:cs="Times New Roman"/>
          <w:iCs/>
          <w:lang w:val="en-US"/>
        </w:rPr>
        <w:t>https://www.italaw.com/sites/default/files/case-documents/ita0529.pdf</w:t>
      </w:r>
    </w:p>
  </w:footnote>
  <w:footnote w:id="50">
    <w:p w:rsidR="00396F89" w:rsidRPr="004026BE" w:rsidRDefault="00396F89" w:rsidP="004026BE">
      <w:pPr>
        <w:pStyle w:val="a7"/>
        <w:jc w:val="both"/>
        <w:rPr>
          <w:rFonts w:ascii="Times New Roman" w:hAnsi="Times New Roman" w:cs="Times New Roman"/>
          <w:lang w:val="en-US"/>
        </w:rPr>
      </w:pPr>
      <w:r w:rsidRPr="004026BE">
        <w:rPr>
          <w:rStyle w:val="a9"/>
          <w:rFonts w:ascii="Times New Roman" w:hAnsi="Times New Roman" w:cs="Times New Roman"/>
        </w:rPr>
        <w:footnoteRef/>
      </w:r>
      <w:r w:rsidRPr="004026BE">
        <w:rPr>
          <w:rFonts w:ascii="Times New Roman" w:hAnsi="Times New Roman" w:cs="Times New Roman"/>
          <w:lang w:val="en-US"/>
        </w:rPr>
        <w:t xml:space="preserve"> </w:t>
      </w:r>
      <w:proofErr w:type="spellStart"/>
      <w:r w:rsidRPr="004026BE">
        <w:rPr>
          <w:rFonts w:ascii="Times New Roman" w:hAnsi="Times New Roman" w:cs="Times New Roman"/>
          <w:lang w:val="en-US"/>
        </w:rPr>
        <w:t>loana</w:t>
      </w:r>
      <w:proofErr w:type="spellEnd"/>
      <w:r w:rsidRPr="004026BE">
        <w:rPr>
          <w:rFonts w:ascii="Times New Roman" w:hAnsi="Times New Roman" w:cs="Times New Roman"/>
          <w:lang w:val="en-US"/>
        </w:rPr>
        <w:t xml:space="preserve"> Knoll-Tudor, The Fair and Equitable Treatment Standard in Human Rights Norms [Electronic </w:t>
      </w:r>
      <w:proofErr w:type="gramStart"/>
      <w:r w:rsidRPr="004026BE">
        <w:rPr>
          <w:rFonts w:ascii="Times New Roman" w:hAnsi="Times New Roman" w:cs="Times New Roman"/>
          <w:lang w:val="en-US"/>
        </w:rPr>
        <w:t>resource]  /</w:t>
      </w:r>
      <w:proofErr w:type="gramEnd"/>
      <w:r w:rsidRPr="004026BE">
        <w:rPr>
          <w:rFonts w:ascii="Times New Roman" w:hAnsi="Times New Roman" w:cs="Times New Roman"/>
          <w:lang w:val="en-US"/>
        </w:rPr>
        <w:t xml:space="preserve">/ Oxford Scholarship Online: </w:t>
      </w:r>
      <w:r w:rsidRPr="004026BE">
        <w:rPr>
          <w:rFonts w:ascii="Times New Roman" w:eastAsia="Times New Roman" w:hAnsi="Times New Roman" w:cs="Times New Roman"/>
          <w:lang w:val="en-US"/>
        </w:rPr>
        <w:t>The United Kingdom</w:t>
      </w:r>
      <w:r w:rsidRPr="004026BE">
        <w:rPr>
          <w:rFonts w:ascii="Times New Roman" w:hAnsi="Times New Roman" w:cs="Times New Roman"/>
          <w:lang w:val="en-US"/>
        </w:rPr>
        <w:t xml:space="preserve">, Oxford, 2008 </w:t>
      </w:r>
      <w:r w:rsidRPr="004026BE">
        <w:rPr>
          <w:rFonts w:ascii="Times New Roman" w:eastAsia="Times New Roman" w:hAnsi="Times New Roman" w:cs="Times New Roman"/>
          <w:lang w:val="en-US"/>
        </w:rPr>
        <w:t>URL : http://www.oxfordscholarship.com/view/10.1093/acprof:oso/9780199235063.001.0001/acprof-9780199235063</w:t>
      </w:r>
    </w:p>
  </w:footnote>
  <w:footnote w:id="51">
    <w:p w:rsidR="00396F89" w:rsidRPr="002F4F0A" w:rsidRDefault="00396F89" w:rsidP="004026BE">
      <w:pPr>
        <w:pStyle w:val="a7"/>
        <w:jc w:val="both"/>
        <w:rPr>
          <w:lang w:val="en-US"/>
        </w:rPr>
      </w:pPr>
      <w:r w:rsidRPr="004026BE">
        <w:rPr>
          <w:rStyle w:val="a9"/>
          <w:rFonts w:ascii="Times New Roman" w:hAnsi="Times New Roman" w:cs="Times New Roman"/>
        </w:rPr>
        <w:footnoteRef/>
      </w:r>
      <w:r w:rsidRPr="004026BE">
        <w:rPr>
          <w:rFonts w:ascii="Times New Roman" w:hAnsi="Times New Roman" w:cs="Times New Roman"/>
          <w:lang w:val="en-US"/>
        </w:rPr>
        <w:t xml:space="preserve"> E.g., Waste Management Inc v United Mexican States, </w:t>
      </w:r>
      <w:proofErr w:type="spellStart"/>
      <w:r w:rsidRPr="004026BE">
        <w:rPr>
          <w:rFonts w:ascii="Times New Roman" w:hAnsi="Times New Roman" w:cs="Times New Roman"/>
          <w:lang w:val="en-US"/>
        </w:rPr>
        <w:t>Mondev</w:t>
      </w:r>
      <w:proofErr w:type="spellEnd"/>
      <w:r w:rsidRPr="004026BE">
        <w:rPr>
          <w:rFonts w:ascii="Times New Roman" w:hAnsi="Times New Roman" w:cs="Times New Roman"/>
          <w:lang w:val="en-US"/>
        </w:rPr>
        <w:t xml:space="preserve"> International Ltd v United States of America etc.</w:t>
      </w:r>
    </w:p>
  </w:footnote>
  <w:footnote w:id="52">
    <w:p w:rsidR="00396F89" w:rsidRPr="004026BE" w:rsidRDefault="00396F89" w:rsidP="00543A40">
      <w:pPr>
        <w:pStyle w:val="a7"/>
        <w:pBdr>
          <w:top w:val="single" w:sz="4" w:space="1" w:color="777777"/>
        </w:pBdr>
        <w:rPr>
          <w:rFonts w:ascii="Times New Roman" w:hAnsi="Times New Roman" w:cs="Times New Roman"/>
          <w:lang w:val="en-US"/>
        </w:rPr>
      </w:pPr>
      <w:r w:rsidRPr="004026BE">
        <w:rPr>
          <w:rStyle w:val="a9"/>
          <w:rFonts w:ascii="Times New Roman" w:hAnsi="Times New Roman" w:cs="Times New Roman"/>
        </w:rPr>
        <w:footnoteRef/>
      </w:r>
      <w:r>
        <w:rPr>
          <w:rFonts w:ascii="Times New Roman" w:hAnsi="Times New Roman" w:cs="Times New Roman"/>
          <w:lang w:val="en-US"/>
        </w:rPr>
        <w:t xml:space="preserve"> Jeffrey </w:t>
      </w:r>
      <w:proofErr w:type="spellStart"/>
      <w:r>
        <w:rPr>
          <w:rFonts w:ascii="Times New Roman" w:hAnsi="Times New Roman" w:cs="Times New Roman"/>
          <w:lang w:val="en-US"/>
        </w:rPr>
        <w:t>Waincymer</w:t>
      </w:r>
      <w:proofErr w:type="spellEnd"/>
      <w:r w:rsidRPr="004026BE">
        <w:rPr>
          <w:rFonts w:ascii="Times New Roman" w:hAnsi="Times New Roman" w:cs="Times New Roman"/>
          <w:lang w:val="en-US"/>
        </w:rPr>
        <w:t xml:space="preserve"> Investor-State Arbitration: Finding the Elusive Balance between Investor Prot</w:t>
      </w:r>
      <w:r>
        <w:rPr>
          <w:rFonts w:ascii="Times New Roman" w:hAnsi="Times New Roman" w:cs="Times New Roman"/>
          <w:lang w:val="en-US"/>
        </w:rPr>
        <w:t xml:space="preserve">ection and State Police </w:t>
      </w:r>
      <w:proofErr w:type="gramStart"/>
      <w:r>
        <w:rPr>
          <w:rFonts w:ascii="Times New Roman" w:hAnsi="Times New Roman" w:cs="Times New Roman"/>
          <w:lang w:val="en-US"/>
        </w:rPr>
        <w:t>Powers</w:t>
      </w:r>
      <w:r w:rsidRPr="004026BE">
        <w:rPr>
          <w:rFonts w:ascii="Times New Roman" w:hAnsi="Times New Roman" w:cs="Times New Roman"/>
          <w:lang w:val="en-US"/>
        </w:rPr>
        <w:t xml:space="preserve"> </w:t>
      </w:r>
      <w:r w:rsidRPr="002973A2">
        <w:rPr>
          <w:rFonts w:ascii="Times New Roman" w:eastAsia="Times New Roman" w:hAnsi="Times New Roman" w:cs="Times New Roman"/>
          <w:lang w:val="en-US"/>
        </w:rPr>
        <w:t xml:space="preserve"> /</w:t>
      </w:r>
      <w:proofErr w:type="gramEnd"/>
      <w:r w:rsidRPr="002973A2">
        <w:rPr>
          <w:rFonts w:ascii="Times New Roman" w:eastAsia="Times New Roman" w:hAnsi="Times New Roman" w:cs="Times New Roman"/>
          <w:lang w:val="en-US"/>
        </w:rPr>
        <w:t xml:space="preserve">/ </w:t>
      </w:r>
      <w:r w:rsidRPr="004026BE">
        <w:rPr>
          <w:rFonts w:ascii="Times New Roman" w:hAnsi="Times New Roman" w:cs="Times New Roman"/>
          <w:lang w:val="en-US"/>
        </w:rPr>
        <w:t xml:space="preserve">International Trade and Business Law Review, 2014, </w:t>
      </w:r>
      <w:r w:rsidRPr="002973A2">
        <w:rPr>
          <w:rFonts w:ascii="Times New Roman" w:eastAsia="Times New Roman" w:hAnsi="Times New Roman" w:cs="Times New Roman"/>
          <w:lang w:val="en-US"/>
        </w:rPr>
        <w:t xml:space="preserve">Vol. </w:t>
      </w:r>
      <w:r w:rsidRPr="004026BE">
        <w:rPr>
          <w:rFonts w:ascii="Times New Roman" w:hAnsi="Times New Roman" w:cs="Times New Roman"/>
          <w:lang w:val="en-US"/>
        </w:rPr>
        <w:t>XVII</w:t>
      </w:r>
      <w:r w:rsidRPr="004026BE">
        <w:rPr>
          <w:rFonts w:ascii="Times New Roman" w:eastAsia="Times New Roman" w:hAnsi="Times New Roman" w:cs="Times New Roman"/>
          <w:lang w:val="en-US"/>
        </w:rPr>
        <w:t>,</w:t>
      </w:r>
      <w:r>
        <w:rPr>
          <w:rFonts w:ascii="Times New Roman" w:eastAsia="Times New Roman" w:hAnsi="Times New Roman" w:cs="Times New Roman"/>
          <w:lang w:val="en-US"/>
        </w:rPr>
        <w:t xml:space="preserve"> №  </w:t>
      </w:r>
      <w:r w:rsidRPr="004026BE">
        <w:rPr>
          <w:rFonts w:ascii="Times New Roman" w:eastAsia="Times New Roman" w:hAnsi="Times New Roman" w:cs="Times New Roman"/>
          <w:lang w:val="en-US"/>
        </w:rPr>
        <w:t xml:space="preserve">4, </w:t>
      </w:r>
      <w:r w:rsidRPr="002973A2">
        <w:rPr>
          <w:rFonts w:ascii="Times New Roman" w:eastAsia="Times New Roman" w:hAnsi="Times New Roman" w:cs="Times New Roman"/>
          <w:lang w:val="en-US"/>
        </w:rPr>
        <w:t>P.</w:t>
      </w:r>
      <w:r>
        <w:rPr>
          <w:rFonts w:ascii="Times New Roman" w:hAnsi="Times New Roman" w:cs="Times New Roman"/>
          <w:lang w:val="en-US"/>
        </w:rPr>
        <w:t>, 261 – 289</w:t>
      </w:r>
      <w:r w:rsidRPr="004026BE">
        <w:rPr>
          <w:rFonts w:ascii="Times New Roman" w:hAnsi="Times New Roman" w:cs="Times New Roman"/>
          <w:lang w:val="en-US"/>
        </w:rPr>
        <w:t xml:space="preserve"> </w:t>
      </w:r>
      <w:r w:rsidRPr="004026BE">
        <w:rPr>
          <w:rFonts w:ascii="Times New Roman" w:eastAsia="Times New Roman" w:hAnsi="Times New Roman" w:cs="Times New Roman"/>
          <w:lang w:val="en-US"/>
        </w:rPr>
        <w:t>URL :</w:t>
      </w:r>
      <w:r w:rsidRPr="004026BE">
        <w:rPr>
          <w:lang w:val="en-US"/>
        </w:rPr>
        <w:t xml:space="preserve"> </w:t>
      </w:r>
      <w:r w:rsidRPr="004026BE">
        <w:rPr>
          <w:rFonts w:ascii="Times New Roman" w:eastAsia="Times New Roman" w:hAnsi="Times New Roman" w:cs="Times New Roman"/>
          <w:lang w:val="en-US"/>
        </w:rPr>
        <w:t>https://heinonline.org/HOL/LandingPage?handle=hein.journals/itbla17&amp;div=14&amp;id=&amp;page=</w:t>
      </w:r>
    </w:p>
  </w:footnote>
  <w:footnote w:id="53">
    <w:p w:rsidR="00396F89" w:rsidRPr="00D126A7" w:rsidRDefault="00396F89" w:rsidP="00D126A7">
      <w:pPr>
        <w:pStyle w:val="a7"/>
        <w:jc w:val="both"/>
        <w:rPr>
          <w:rFonts w:ascii="Times New Roman" w:hAnsi="Times New Roman" w:cs="Times New Roman"/>
          <w:lang w:val="en-US"/>
        </w:rPr>
      </w:pPr>
      <w:r w:rsidRPr="00D126A7">
        <w:rPr>
          <w:rStyle w:val="a9"/>
          <w:rFonts w:ascii="Times New Roman" w:hAnsi="Times New Roman" w:cs="Times New Roman"/>
        </w:rPr>
        <w:footnoteRef/>
      </w:r>
      <w:r w:rsidRPr="00D126A7">
        <w:rPr>
          <w:rFonts w:ascii="Times New Roman" w:hAnsi="Times New Roman" w:cs="Times New Roman"/>
          <w:lang w:val="en-US"/>
        </w:rPr>
        <w:t xml:space="preserve"> LG&amp;E Energy Corp., LG&amp;E Capital Corp., and LG&amp;E International, </w:t>
      </w:r>
      <w:proofErr w:type="gramStart"/>
      <w:r w:rsidRPr="00D126A7">
        <w:rPr>
          <w:rFonts w:ascii="Times New Roman" w:hAnsi="Times New Roman" w:cs="Times New Roman"/>
          <w:lang w:val="en-US"/>
        </w:rPr>
        <w:t>Inc .</w:t>
      </w:r>
      <w:proofErr w:type="gramEnd"/>
      <w:r w:rsidRPr="00D126A7">
        <w:rPr>
          <w:rFonts w:ascii="Times New Roman" w:hAnsi="Times New Roman" w:cs="Times New Roman"/>
          <w:lang w:val="en-US"/>
        </w:rPr>
        <w:t>v. Argentine Republic, ICSID Case No. ARB/02/1</w:t>
      </w:r>
      <w:r w:rsidRPr="00D126A7">
        <w:rPr>
          <w:rFonts w:ascii="Times New Roman" w:eastAsia="Times New Roman" w:hAnsi="Times New Roman" w:cs="Times New Roman"/>
          <w:lang w:val="en-US"/>
        </w:rPr>
        <w:t xml:space="preserve"> URL :</w:t>
      </w:r>
      <w:r w:rsidRPr="00D126A7">
        <w:rPr>
          <w:rFonts w:ascii="Times New Roman" w:hAnsi="Times New Roman" w:cs="Times New Roman"/>
          <w:lang w:val="en-US"/>
        </w:rPr>
        <w:t xml:space="preserve">  https://www.italaw.com/cases/documents/623</w:t>
      </w:r>
    </w:p>
  </w:footnote>
  <w:footnote w:id="54">
    <w:p w:rsidR="00396F89" w:rsidRPr="009C0306" w:rsidRDefault="00396F89" w:rsidP="00D126A7">
      <w:pPr>
        <w:pStyle w:val="a7"/>
        <w:jc w:val="both"/>
        <w:rPr>
          <w:lang w:val="en-US"/>
        </w:rPr>
      </w:pPr>
      <w:r w:rsidRPr="00D126A7">
        <w:rPr>
          <w:rStyle w:val="a9"/>
          <w:rFonts w:ascii="Times New Roman" w:hAnsi="Times New Roman" w:cs="Times New Roman"/>
        </w:rPr>
        <w:footnoteRef/>
      </w:r>
      <w:r w:rsidRPr="00D126A7">
        <w:rPr>
          <w:rFonts w:ascii="Times New Roman" w:hAnsi="Times New Roman" w:cs="Times New Roman"/>
          <w:lang w:val="en-US"/>
        </w:rPr>
        <w:t xml:space="preserve"> Responsibility of States for Internationally Wrongful Acts / Text adopted by the Commission at its fifty-third session, 2001 </w:t>
      </w:r>
      <w:proofErr w:type="gramStart"/>
      <w:r w:rsidRPr="00D126A7">
        <w:rPr>
          <w:rFonts w:ascii="Times New Roman" w:eastAsia="Times New Roman" w:hAnsi="Times New Roman" w:cs="Times New Roman"/>
          <w:lang w:val="en-US"/>
        </w:rPr>
        <w:t>URL :</w:t>
      </w:r>
      <w:proofErr w:type="gramEnd"/>
      <w:r w:rsidRPr="00D126A7">
        <w:rPr>
          <w:rFonts w:ascii="Times New Roman" w:eastAsia="Times New Roman" w:hAnsi="Times New Roman" w:cs="Times New Roman"/>
          <w:lang w:val="en-US"/>
        </w:rPr>
        <w:t xml:space="preserve"> </w:t>
      </w:r>
      <w:r w:rsidRPr="00D126A7">
        <w:rPr>
          <w:rFonts w:ascii="Times New Roman" w:hAnsi="Times New Roman" w:cs="Times New Roman"/>
          <w:lang w:val="en-US"/>
        </w:rPr>
        <w:t>http://legal.un.org/ilc/texts/instruments/english/draft_articles/9_6_2001.pdf</w:t>
      </w:r>
    </w:p>
  </w:footnote>
  <w:footnote w:id="55">
    <w:p w:rsidR="00396F89" w:rsidRPr="001220CC" w:rsidRDefault="00396F89" w:rsidP="001220CC">
      <w:pPr>
        <w:pStyle w:val="a7"/>
        <w:jc w:val="both"/>
        <w:rPr>
          <w:rFonts w:ascii="Times New Roman" w:hAnsi="Times New Roman" w:cs="Times New Roman"/>
          <w:lang w:val="en-US"/>
        </w:rPr>
      </w:pPr>
      <w:r w:rsidRPr="001220CC">
        <w:rPr>
          <w:rStyle w:val="a9"/>
          <w:rFonts w:ascii="Times New Roman" w:hAnsi="Times New Roman" w:cs="Times New Roman"/>
        </w:rPr>
        <w:footnoteRef/>
      </w:r>
      <w:r w:rsidRPr="001220CC">
        <w:rPr>
          <w:rFonts w:ascii="Times New Roman" w:hAnsi="Times New Roman" w:cs="Times New Roman"/>
          <w:lang w:val="en-US"/>
        </w:rPr>
        <w:t xml:space="preserve"> CMS Gas Transmission Company v. Argentine Republic [Electronic resource</w:t>
      </w:r>
      <w:proofErr w:type="gramStart"/>
      <w:r w:rsidRPr="001220CC">
        <w:rPr>
          <w:rFonts w:ascii="Times New Roman" w:hAnsi="Times New Roman" w:cs="Times New Roman"/>
          <w:lang w:val="en-US"/>
        </w:rPr>
        <w:t>] :</w:t>
      </w:r>
      <w:proofErr w:type="gramEnd"/>
      <w:r w:rsidRPr="001220CC">
        <w:rPr>
          <w:rFonts w:ascii="Times New Roman" w:hAnsi="Times New Roman" w:cs="Times New Roman"/>
          <w:lang w:val="en-US"/>
        </w:rPr>
        <w:t xml:space="preserve"> ICSID Case No. ARB/01/8 // International Centre for Settlement of Investment Disputes official website:</w:t>
      </w:r>
      <w:r w:rsidRPr="001220CC">
        <w:rPr>
          <w:rFonts w:ascii="Times New Roman" w:eastAsia="Times New Roman" w:hAnsi="Times New Roman" w:cs="Times New Roman"/>
          <w:lang w:val="en-US"/>
        </w:rPr>
        <w:t xml:space="preserve"> URL :</w:t>
      </w:r>
      <w:r w:rsidRPr="001220CC">
        <w:rPr>
          <w:rFonts w:ascii="Times New Roman" w:hAnsi="Times New Roman" w:cs="Times New Roman"/>
          <w:lang w:val="en-US"/>
        </w:rPr>
        <w:t xml:space="preserve"> https://icsid.worldbank.org/en/Pages/cases/casedetail.aspx?CaseNo=ARB%2f01%2f8.</w:t>
      </w:r>
    </w:p>
  </w:footnote>
  <w:footnote w:id="56">
    <w:p w:rsidR="00396F89" w:rsidRPr="001220CC" w:rsidRDefault="00396F89" w:rsidP="001220CC">
      <w:pPr>
        <w:pStyle w:val="a7"/>
        <w:jc w:val="both"/>
        <w:rPr>
          <w:rFonts w:ascii="Times New Roman" w:hAnsi="Times New Roman" w:cs="Times New Roman"/>
          <w:lang w:val="en-US"/>
        </w:rPr>
      </w:pPr>
      <w:r w:rsidRPr="001220CC">
        <w:rPr>
          <w:rStyle w:val="a9"/>
          <w:rFonts w:ascii="Times New Roman" w:hAnsi="Times New Roman" w:cs="Times New Roman"/>
        </w:rPr>
        <w:footnoteRef/>
      </w:r>
      <w:r w:rsidRPr="001220CC">
        <w:rPr>
          <w:rFonts w:ascii="Times New Roman" w:hAnsi="Times New Roman" w:cs="Times New Roman"/>
          <w:lang w:val="en-US"/>
        </w:rPr>
        <w:t xml:space="preserve"> CMS Gas Transmission (Application for Annulment) [Electronic resource</w:t>
      </w:r>
      <w:proofErr w:type="gramStart"/>
      <w:r w:rsidRPr="001220CC">
        <w:rPr>
          <w:rFonts w:ascii="Times New Roman" w:hAnsi="Times New Roman" w:cs="Times New Roman"/>
          <w:lang w:val="en-US"/>
        </w:rPr>
        <w:t>] :</w:t>
      </w:r>
      <w:proofErr w:type="gramEnd"/>
      <w:r w:rsidRPr="001220CC">
        <w:rPr>
          <w:rFonts w:ascii="Times New Roman" w:hAnsi="Times New Roman" w:cs="Times New Roman"/>
          <w:lang w:val="en-US"/>
        </w:rPr>
        <w:t xml:space="preserve"> ICSID Case No. ARB/01/8 // International Centre for Settlement of Investment Disputes official website:</w:t>
      </w:r>
      <w:r w:rsidRPr="001220CC">
        <w:rPr>
          <w:rFonts w:ascii="Times New Roman" w:eastAsia="Times New Roman" w:hAnsi="Times New Roman" w:cs="Times New Roman"/>
          <w:lang w:val="en-US"/>
        </w:rPr>
        <w:t xml:space="preserve"> URL :</w:t>
      </w:r>
      <w:r w:rsidRPr="001220CC">
        <w:rPr>
          <w:rFonts w:ascii="Times New Roman" w:hAnsi="Times New Roman" w:cs="Times New Roman"/>
          <w:lang w:val="en-US"/>
        </w:rPr>
        <w:t xml:space="preserve"> https://icsid.worldbank.org/en/Pages/cases/casedetail.aspx?CaseNo=ARB%2f01%2f8.</w:t>
      </w:r>
    </w:p>
  </w:footnote>
  <w:footnote w:id="57">
    <w:p w:rsidR="00396F89" w:rsidRPr="001220CC" w:rsidRDefault="00396F89" w:rsidP="001220CC">
      <w:pPr>
        <w:pStyle w:val="a7"/>
        <w:jc w:val="both"/>
        <w:rPr>
          <w:rFonts w:ascii="Times New Roman" w:hAnsi="Times New Roman" w:cs="Times New Roman"/>
          <w:lang w:val="en-US"/>
        </w:rPr>
      </w:pPr>
      <w:r w:rsidRPr="001220CC">
        <w:rPr>
          <w:rStyle w:val="a9"/>
          <w:rFonts w:ascii="Times New Roman" w:hAnsi="Times New Roman" w:cs="Times New Roman"/>
        </w:rPr>
        <w:footnoteRef/>
      </w:r>
      <w:r w:rsidRPr="001220CC">
        <w:rPr>
          <w:rFonts w:ascii="Times New Roman" w:hAnsi="Times New Roman" w:cs="Times New Roman"/>
          <w:lang w:val="en-US"/>
        </w:rPr>
        <w:t xml:space="preserve"> </w:t>
      </w:r>
      <w:proofErr w:type="spellStart"/>
      <w:r w:rsidRPr="001220CC">
        <w:rPr>
          <w:rFonts w:ascii="Times New Roman" w:hAnsi="Times New Roman" w:cs="Times New Roman"/>
          <w:lang w:val="en-US"/>
        </w:rPr>
        <w:t>Metalpar</w:t>
      </w:r>
      <w:proofErr w:type="spellEnd"/>
      <w:r w:rsidRPr="001220CC">
        <w:rPr>
          <w:rFonts w:ascii="Times New Roman" w:hAnsi="Times New Roman" w:cs="Times New Roman"/>
          <w:lang w:val="en-US"/>
        </w:rPr>
        <w:t xml:space="preserve"> S.A. and </w:t>
      </w:r>
      <w:proofErr w:type="spellStart"/>
      <w:r w:rsidRPr="001220CC">
        <w:rPr>
          <w:rFonts w:ascii="Times New Roman" w:hAnsi="Times New Roman" w:cs="Times New Roman"/>
          <w:lang w:val="en-US"/>
        </w:rPr>
        <w:t>Buen</w:t>
      </w:r>
      <w:proofErr w:type="spellEnd"/>
      <w:r w:rsidRPr="001220CC">
        <w:rPr>
          <w:rFonts w:ascii="Times New Roman" w:hAnsi="Times New Roman" w:cs="Times New Roman"/>
          <w:lang w:val="en-US"/>
        </w:rPr>
        <w:t xml:space="preserve"> Aire S.A. v. The Argentine Republic [Electronic resource</w:t>
      </w:r>
      <w:proofErr w:type="gramStart"/>
      <w:r w:rsidRPr="001220CC">
        <w:rPr>
          <w:rFonts w:ascii="Times New Roman" w:hAnsi="Times New Roman" w:cs="Times New Roman"/>
          <w:lang w:val="en-US"/>
        </w:rPr>
        <w:t>] :</w:t>
      </w:r>
      <w:proofErr w:type="gramEnd"/>
      <w:r w:rsidRPr="001220CC">
        <w:rPr>
          <w:rFonts w:ascii="Times New Roman" w:hAnsi="Times New Roman" w:cs="Times New Roman"/>
          <w:lang w:val="en-US"/>
        </w:rPr>
        <w:t xml:space="preserve"> ICSID Case No. ARB/03/5// </w:t>
      </w:r>
      <w:proofErr w:type="spellStart"/>
      <w:r w:rsidRPr="001220CC">
        <w:rPr>
          <w:rFonts w:ascii="Times New Roman" w:hAnsi="Times New Roman" w:cs="Times New Roman"/>
          <w:lang w:val="en-US"/>
        </w:rPr>
        <w:t>Italaw</w:t>
      </w:r>
      <w:proofErr w:type="spellEnd"/>
      <w:r w:rsidRPr="001220CC">
        <w:rPr>
          <w:rFonts w:ascii="Times New Roman" w:hAnsi="Times New Roman" w:cs="Times New Roman"/>
          <w:lang w:val="en-US"/>
        </w:rPr>
        <w:t xml:space="preserve"> database: </w:t>
      </w:r>
      <w:r w:rsidRPr="001220CC">
        <w:rPr>
          <w:rFonts w:ascii="Times New Roman" w:eastAsia="Times New Roman" w:hAnsi="Times New Roman" w:cs="Times New Roman"/>
          <w:lang w:val="en-US"/>
        </w:rPr>
        <w:t>URL :</w:t>
      </w:r>
      <w:r w:rsidRPr="001220CC">
        <w:rPr>
          <w:rFonts w:ascii="Times New Roman" w:hAnsi="Times New Roman" w:cs="Times New Roman"/>
          <w:lang w:val="en-US"/>
        </w:rPr>
        <w:t xml:space="preserve"> https://www.italaw.com/cases/680</w:t>
      </w:r>
    </w:p>
  </w:footnote>
  <w:footnote w:id="58">
    <w:p w:rsidR="00396F89" w:rsidRPr="006F2354" w:rsidRDefault="00396F89" w:rsidP="001220CC">
      <w:pPr>
        <w:pStyle w:val="a7"/>
        <w:jc w:val="both"/>
        <w:rPr>
          <w:lang w:val="en-US"/>
        </w:rPr>
      </w:pPr>
      <w:r w:rsidRPr="001220CC">
        <w:rPr>
          <w:rStyle w:val="a9"/>
          <w:rFonts w:ascii="Times New Roman" w:hAnsi="Times New Roman" w:cs="Times New Roman"/>
        </w:rPr>
        <w:footnoteRef/>
      </w:r>
      <w:r w:rsidRPr="001220CC">
        <w:rPr>
          <w:rFonts w:ascii="Times New Roman" w:hAnsi="Times New Roman" w:cs="Times New Roman"/>
          <w:lang w:val="en-US"/>
        </w:rPr>
        <w:t>Sempra Energy International v. The Argentine Republic [Electronic resource</w:t>
      </w:r>
      <w:proofErr w:type="gramStart"/>
      <w:r w:rsidRPr="001220CC">
        <w:rPr>
          <w:rFonts w:ascii="Times New Roman" w:hAnsi="Times New Roman" w:cs="Times New Roman"/>
          <w:lang w:val="en-US"/>
        </w:rPr>
        <w:t>] :</w:t>
      </w:r>
      <w:proofErr w:type="gramEnd"/>
      <w:r w:rsidRPr="001220CC">
        <w:rPr>
          <w:rFonts w:ascii="Times New Roman" w:hAnsi="Times New Roman" w:cs="Times New Roman"/>
          <w:lang w:val="en-US"/>
        </w:rPr>
        <w:t xml:space="preserve">  ICSID Case No. ARB/02/16// </w:t>
      </w:r>
      <w:proofErr w:type="spellStart"/>
      <w:r w:rsidRPr="001220CC">
        <w:rPr>
          <w:rFonts w:ascii="Times New Roman" w:hAnsi="Times New Roman" w:cs="Times New Roman"/>
          <w:lang w:val="en-US"/>
        </w:rPr>
        <w:t>Italaw</w:t>
      </w:r>
      <w:proofErr w:type="spellEnd"/>
      <w:r w:rsidRPr="001220CC">
        <w:rPr>
          <w:rFonts w:ascii="Times New Roman" w:hAnsi="Times New Roman" w:cs="Times New Roman"/>
          <w:lang w:val="en-US"/>
        </w:rPr>
        <w:t xml:space="preserve"> database: </w:t>
      </w:r>
      <w:r w:rsidRPr="001220CC">
        <w:rPr>
          <w:rFonts w:ascii="Times New Roman" w:eastAsia="Times New Roman" w:hAnsi="Times New Roman" w:cs="Times New Roman"/>
          <w:lang w:val="en-US"/>
        </w:rPr>
        <w:t>URL :</w:t>
      </w:r>
      <w:r w:rsidRPr="001220CC">
        <w:rPr>
          <w:rFonts w:ascii="Times New Roman" w:hAnsi="Times New Roman" w:cs="Times New Roman"/>
          <w:lang w:val="en-US"/>
        </w:rPr>
        <w:t xml:space="preserve"> https://www.italaw.com/cases/documents/1004</w:t>
      </w:r>
    </w:p>
  </w:footnote>
  <w:footnote w:id="59">
    <w:p w:rsidR="00396F89" w:rsidRPr="006F2354" w:rsidRDefault="00396F89" w:rsidP="004854DC">
      <w:pPr>
        <w:pStyle w:val="a7"/>
        <w:rPr>
          <w:rFonts w:ascii="Times New Roman" w:hAnsi="Times New Roman" w:cs="Times New Roman"/>
        </w:rPr>
      </w:pPr>
      <w:r w:rsidRPr="006F2354">
        <w:rPr>
          <w:rStyle w:val="a9"/>
          <w:rFonts w:ascii="Times New Roman" w:hAnsi="Times New Roman" w:cs="Times New Roman"/>
        </w:rPr>
        <w:footnoteRef/>
      </w:r>
      <w:r w:rsidRPr="006F2354">
        <w:rPr>
          <w:rFonts w:ascii="Times New Roman" w:hAnsi="Times New Roman" w:cs="Times New Roman"/>
          <w:lang w:val="en-US"/>
        </w:rPr>
        <w:t xml:space="preserve"> </w:t>
      </w:r>
      <w:proofErr w:type="spellStart"/>
      <w:r w:rsidRPr="006F2354">
        <w:rPr>
          <w:rFonts w:ascii="Times New Roman" w:eastAsia="Times New Roman" w:hAnsi="Times New Roman" w:cs="Times New Roman"/>
          <w:lang w:val="en-US"/>
        </w:rPr>
        <w:t>Glamis</w:t>
      </w:r>
      <w:proofErr w:type="spellEnd"/>
      <w:r w:rsidRPr="006F2354">
        <w:rPr>
          <w:rFonts w:ascii="Times New Roman" w:eastAsia="Times New Roman" w:hAnsi="Times New Roman" w:cs="Times New Roman"/>
          <w:lang w:val="en-US"/>
        </w:rPr>
        <w:t xml:space="preserve"> Gold, Ltd. and United States of America [</w:t>
      </w:r>
      <w:proofErr w:type="spellStart"/>
      <w:r w:rsidRPr="006F2354">
        <w:rPr>
          <w:rFonts w:ascii="Times New Roman" w:eastAsia="Times New Roman" w:hAnsi="Times New Roman" w:cs="Times New Roman"/>
          <w:lang w:val="en-US"/>
        </w:rPr>
        <w:t>Elctronic</w:t>
      </w:r>
      <w:proofErr w:type="spellEnd"/>
      <w:r w:rsidRPr="006F2354">
        <w:rPr>
          <w:rFonts w:ascii="Times New Roman" w:eastAsia="Times New Roman" w:hAnsi="Times New Roman" w:cs="Times New Roman"/>
          <w:lang w:val="en-US"/>
        </w:rPr>
        <w:t xml:space="preserve"> resource</w:t>
      </w:r>
      <w:proofErr w:type="gramStart"/>
      <w:r w:rsidRPr="006F2354">
        <w:rPr>
          <w:rFonts w:ascii="Times New Roman" w:eastAsia="Times New Roman" w:hAnsi="Times New Roman" w:cs="Times New Roman"/>
          <w:lang w:val="en-US"/>
        </w:rPr>
        <w:t>] :</w:t>
      </w:r>
      <w:proofErr w:type="gramEnd"/>
      <w:r w:rsidRPr="006F2354">
        <w:rPr>
          <w:rFonts w:ascii="Times New Roman" w:eastAsia="Times New Roman" w:hAnsi="Times New Roman" w:cs="Times New Roman"/>
          <w:lang w:val="en-US"/>
        </w:rPr>
        <w:t xml:space="preserve"> Award : In accordance with the United Nations Commission on International Trade Law (UNCITRAL) Arbitration Rules // U.S. Department of State official website. </w:t>
      </w:r>
      <w:proofErr w:type="gramStart"/>
      <w:r w:rsidRPr="006F2354">
        <w:rPr>
          <w:rFonts w:ascii="Times New Roman" w:eastAsia="Times New Roman" w:hAnsi="Times New Roman" w:cs="Times New Roman"/>
          <w:lang w:val="en-US"/>
        </w:rPr>
        <w:t>URL</w:t>
      </w:r>
      <w:r w:rsidRPr="006F2354">
        <w:rPr>
          <w:rFonts w:ascii="Times New Roman" w:eastAsia="Times New Roman" w:hAnsi="Times New Roman" w:cs="Times New Roman"/>
        </w:rPr>
        <w:t xml:space="preserve"> :</w:t>
      </w:r>
      <w:proofErr w:type="gramEnd"/>
      <w:r w:rsidRPr="006F2354">
        <w:rPr>
          <w:rFonts w:ascii="Times New Roman" w:eastAsia="Times New Roman" w:hAnsi="Times New Roman" w:cs="Times New Roman"/>
        </w:rPr>
        <w:t xml:space="preserve"> </w:t>
      </w:r>
      <w:hyperlink r:id="rId5" w:history="1">
        <w:r w:rsidRPr="006F2354">
          <w:rPr>
            <w:rStyle w:val="ad"/>
            <w:rFonts w:ascii="Times New Roman" w:eastAsia="Times New Roman" w:hAnsi="Times New Roman" w:cs="Times New Roman"/>
            <w:lang w:val="en-US"/>
          </w:rPr>
          <w:t>https</w:t>
        </w:r>
        <w:r w:rsidRPr="006F2354">
          <w:rPr>
            <w:rStyle w:val="ad"/>
            <w:rFonts w:ascii="Times New Roman" w:eastAsia="Times New Roman" w:hAnsi="Times New Roman" w:cs="Times New Roman"/>
          </w:rPr>
          <w:t>://</w:t>
        </w:r>
        <w:r w:rsidRPr="006F2354">
          <w:rPr>
            <w:rStyle w:val="ad"/>
            <w:rFonts w:ascii="Times New Roman" w:eastAsia="Times New Roman" w:hAnsi="Times New Roman" w:cs="Times New Roman"/>
            <w:lang w:val="en-US"/>
          </w:rPr>
          <w:t>www</w:t>
        </w:r>
        <w:r w:rsidRPr="006F2354">
          <w:rPr>
            <w:rStyle w:val="ad"/>
            <w:rFonts w:ascii="Times New Roman" w:eastAsia="Times New Roman" w:hAnsi="Times New Roman" w:cs="Times New Roman"/>
          </w:rPr>
          <w:t>.</w:t>
        </w:r>
        <w:r w:rsidRPr="006F2354">
          <w:rPr>
            <w:rStyle w:val="ad"/>
            <w:rFonts w:ascii="Times New Roman" w:eastAsia="Times New Roman" w:hAnsi="Times New Roman" w:cs="Times New Roman"/>
            <w:lang w:val="en-US"/>
          </w:rPr>
          <w:t>state</w:t>
        </w:r>
        <w:r w:rsidRPr="006F2354">
          <w:rPr>
            <w:rStyle w:val="ad"/>
            <w:rFonts w:ascii="Times New Roman" w:eastAsia="Times New Roman" w:hAnsi="Times New Roman" w:cs="Times New Roman"/>
          </w:rPr>
          <w:t>.</w:t>
        </w:r>
        <w:proofErr w:type="spellStart"/>
        <w:r w:rsidRPr="006F2354">
          <w:rPr>
            <w:rStyle w:val="ad"/>
            <w:rFonts w:ascii="Times New Roman" w:eastAsia="Times New Roman" w:hAnsi="Times New Roman" w:cs="Times New Roman"/>
            <w:lang w:val="en-US"/>
          </w:rPr>
          <w:t>gov</w:t>
        </w:r>
        <w:proofErr w:type="spellEnd"/>
        <w:r w:rsidRPr="006F2354">
          <w:rPr>
            <w:rStyle w:val="ad"/>
            <w:rFonts w:ascii="Times New Roman" w:eastAsia="Times New Roman" w:hAnsi="Times New Roman" w:cs="Times New Roman"/>
          </w:rPr>
          <w:t>/</w:t>
        </w:r>
        <w:r w:rsidRPr="006F2354">
          <w:rPr>
            <w:rStyle w:val="ad"/>
            <w:rFonts w:ascii="Times New Roman" w:eastAsia="Times New Roman" w:hAnsi="Times New Roman" w:cs="Times New Roman"/>
            <w:lang w:val="en-US"/>
          </w:rPr>
          <w:t>documents</w:t>
        </w:r>
        <w:r w:rsidRPr="006F2354">
          <w:rPr>
            <w:rStyle w:val="ad"/>
            <w:rFonts w:ascii="Times New Roman" w:eastAsia="Times New Roman" w:hAnsi="Times New Roman" w:cs="Times New Roman"/>
          </w:rPr>
          <w:t>/</w:t>
        </w:r>
        <w:r w:rsidRPr="006F2354">
          <w:rPr>
            <w:rStyle w:val="ad"/>
            <w:rFonts w:ascii="Times New Roman" w:eastAsia="Times New Roman" w:hAnsi="Times New Roman" w:cs="Times New Roman"/>
            <w:lang w:val="en-US"/>
          </w:rPr>
          <w:t>organization</w:t>
        </w:r>
        <w:r w:rsidRPr="006F2354">
          <w:rPr>
            <w:rStyle w:val="ad"/>
            <w:rFonts w:ascii="Times New Roman" w:eastAsia="Times New Roman" w:hAnsi="Times New Roman" w:cs="Times New Roman"/>
          </w:rPr>
          <w:t>/125798.</w:t>
        </w:r>
        <w:r w:rsidRPr="006F2354">
          <w:rPr>
            <w:rStyle w:val="ad"/>
            <w:rFonts w:ascii="Times New Roman" w:eastAsia="Times New Roman" w:hAnsi="Times New Roman" w:cs="Times New Roman"/>
            <w:lang w:val="en-US"/>
          </w:rPr>
          <w:t>pdf</w:t>
        </w:r>
      </w:hyperlink>
      <w:r w:rsidRPr="006F2354">
        <w:rPr>
          <w:rFonts w:ascii="Times New Roman" w:eastAsia="Times New Roman" w:hAnsi="Times New Roman" w:cs="Times New Roman"/>
        </w:rPr>
        <w:t xml:space="preserve"> (дата обращения : 10.05.2017)</w:t>
      </w:r>
    </w:p>
  </w:footnote>
  <w:footnote w:id="60">
    <w:p w:rsidR="00396F89" w:rsidRPr="006F2354" w:rsidRDefault="00396F89" w:rsidP="00D37B50">
      <w:pPr>
        <w:pStyle w:val="a7"/>
        <w:rPr>
          <w:rFonts w:ascii="Times New Roman" w:hAnsi="Times New Roman" w:cs="Times New Roman"/>
          <w:lang w:val="en-US"/>
        </w:rPr>
      </w:pPr>
      <w:r w:rsidRPr="006F2354">
        <w:rPr>
          <w:rStyle w:val="a9"/>
          <w:rFonts w:ascii="Times New Roman" w:hAnsi="Times New Roman" w:cs="Times New Roman"/>
        </w:rPr>
        <w:footnoteRef/>
      </w:r>
      <w:r w:rsidRPr="006F2354">
        <w:rPr>
          <w:rFonts w:ascii="Times New Roman" w:hAnsi="Times New Roman" w:cs="Times New Roman"/>
          <w:lang w:val="en-US"/>
        </w:rPr>
        <w:t xml:space="preserve"> Caroline </w:t>
      </w:r>
      <w:proofErr w:type="spellStart"/>
      <w:r w:rsidRPr="006F2354">
        <w:rPr>
          <w:rFonts w:ascii="Times New Roman" w:hAnsi="Times New Roman" w:cs="Times New Roman"/>
          <w:lang w:val="en-US"/>
        </w:rPr>
        <w:t>Henckels</w:t>
      </w:r>
      <w:proofErr w:type="spellEnd"/>
      <w:r w:rsidRPr="006F2354">
        <w:rPr>
          <w:rFonts w:ascii="Times New Roman" w:hAnsi="Times New Roman" w:cs="Times New Roman"/>
          <w:lang w:val="en-US"/>
        </w:rPr>
        <w:t xml:space="preserve">, Indirect Expropriation and the Right to Regulate: The Revisiting Proportionality Analysis and the Standard of Review in Investor-State Arbitration // Journal of International Economic Law. </w:t>
      </w:r>
      <w:r>
        <w:rPr>
          <w:rFonts w:ascii="Times New Roman" w:hAnsi="Times New Roman" w:cs="Times New Roman"/>
          <w:lang w:val="en-US"/>
        </w:rPr>
        <w:t>201</w:t>
      </w:r>
      <w:r w:rsidRPr="006F2354">
        <w:rPr>
          <w:rFonts w:ascii="Times New Roman" w:hAnsi="Times New Roman" w:cs="Times New Roman"/>
          <w:lang w:val="en-US"/>
        </w:rPr>
        <w:t>2</w:t>
      </w:r>
      <w:r w:rsidRPr="004026BE">
        <w:rPr>
          <w:rFonts w:ascii="Times New Roman" w:hAnsi="Times New Roman" w:cs="Times New Roman"/>
          <w:lang w:val="en-US"/>
        </w:rPr>
        <w:t xml:space="preserve">, </w:t>
      </w:r>
      <w:r>
        <w:rPr>
          <w:rFonts w:ascii="Times New Roman" w:eastAsia="Times New Roman" w:hAnsi="Times New Roman" w:cs="Times New Roman"/>
          <w:lang w:val="en-US"/>
        </w:rPr>
        <w:t>Vol.</w:t>
      </w:r>
      <w:r w:rsidRPr="006F2354">
        <w:rPr>
          <w:rFonts w:ascii="Times New Roman" w:eastAsia="Times New Roman" w:hAnsi="Times New Roman" w:cs="Times New Roman"/>
          <w:lang w:val="en-US"/>
        </w:rPr>
        <w:t xml:space="preserve"> 15</w:t>
      </w:r>
      <w:r w:rsidRPr="004026BE">
        <w:rPr>
          <w:rFonts w:ascii="Times New Roman" w:eastAsia="Times New Roman" w:hAnsi="Times New Roman" w:cs="Times New Roman"/>
          <w:lang w:val="en-US"/>
        </w:rPr>
        <w:t>,</w:t>
      </w:r>
      <w:r>
        <w:rPr>
          <w:rFonts w:ascii="Times New Roman" w:eastAsia="Times New Roman" w:hAnsi="Times New Roman" w:cs="Times New Roman"/>
          <w:lang w:val="en-US"/>
        </w:rPr>
        <w:t xml:space="preserve"> № </w:t>
      </w:r>
      <w:r w:rsidRPr="006F2354">
        <w:rPr>
          <w:rFonts w:ascii="Times New Roman" w:eastAsia="Times New Roman" w:hAnsi="Times New Roman" w:cs="Times New Roman"/>
          <w:lang w:val="en-US"/>
        </w:rPr>
        <w:t>4</w:t>
      </w:r>
      <w:r w:rsidRPr="004026BE">
        <w:rPr>
          <w:rFonts w:ascii="Times New Roman" w:eastAsia="Times New Roman" w:hAnsi="Times New Roman" w:cs="Times New Roman"/>
          <w:lang w:val="en-US"/>
        </w:rPr>
        <w:t xml:space="preserve">, </w:t>
      </w:r>
      <w:r w:rsidRPr="006F2354">
        <w:rPr>
          <w:rFonts w:ascii="Times New Roman" w:hAnsi="Times New Roman" w:cs="Times New Roman"/>
          <w:lang w:val="en-US"/>
        </w:rPr>
        <w:t>P. 229.</w:t>
      </w:r>
    </w:p>
  </w:footnote>
  <w:footnote w:id="61">
    <w:p w:rsidR="00396F89" w:rsidRPr="006F2354" w:rsidRDefault="00396F89" w:rsidP="006F2354">
      <w:pPr>
        <w:pStyle w:val="a7"/>
        <w:jc w:val="both"/>
        <w:rPr>
          <w:rFonts w:ascii="Times New Roman" w:hAnsi="Times New Roman" w:cs="Times New Roman"/>
        </w:rPr>
      </w:pPr>
      <w:r w:rsidRPr="006F2354">
        <w:rPr>
          <w:rStyle w:val="a9"/>
          <w:rFonts w:ascii="Times New Roman" w:hAnsi="Times New Roman" w:cs="Times New Roman"/>
        </w:rPr>
        <w:footnoteRef/>
      </w:r>
      <w:r w:rsidRPr="006F2354">
        <w:rPr>
          <w:rFonts w:ascii="Times New Roman" w:hAnsi="Times New Roman" w:cs="Times New Roman"/>
          <w:lang w:val="en-US"/>
        </w:rPr>
        <w:t xml:space="preserve"> </w:t>
      </w:r>
      <w:proofErr w:type="spellStart"/>
      <w:r w:rsidRPr="006F2354">
        <w:rPr>
          <w:rFonts w:ascii="Times New Roman" w:eastAsia="Times New Roman" w:hAnsi="Times New Roman" w:cs="Times New Roman"/>
          <w:lang w:val="en-US"/>
        </w:rPr>
        <w:t>Técnicas</w:t>
      </w:r>
      <w:proofErr w:type="spellEnd"/>
      <w:r w:rsidRPr="006F2354">
        <w:rPr>
          <w:rFonts w:ascii="Times New Roman" w:eastAsia="Times New Roman" w:hAnsi="Times New Roman" w:cs="Times New Roman"/>
          <w:lang w:val="en-US"/>
        </w:rPr>
        <w:t xml:space="preserve"> </w:t>
      </w:r>
      <w:proofErr w:type="spellStart"/>
      <w:r w:rsidRPr="006F2354">
        <w:rPr>
          <w:rFonts w:ascii="Times New Roman" w:eastAsia="Times New Roman" w:hAnsi="Times New Roman" w:cs="Times New Roman"/>
          <w:lang w:val="en-US"/>
        </w:rPr>
        <w:t>Medioambientales</w:t>
      </w:r>
      <w:proofErr w:type="spellEnd"/>
      <w:r w:rsidRPr="006F2354">
        <w:rPr>
          <w:rFonts w:ascii="Times New Roman" w:eastAsia="Times New Roman" w:hAnsi="Times New Roman" w:cs="Times New Roman"/>
          <w:lang w:val="en-US"/>
        </w:rPr>
        <w:t xml:space="preserve"> </w:t>
      </w:r>
      <w:proofErr w:type="spellStart"/>
      <w:r w:rsidRPr="006F2354">
        <w:rPr>
          <w:rFonts w:ascii="Times New Roman" w:eastAsia="Times New Roman" w:hAnsi="Times New Roman" w:cs="Times New Roman"/>
          <w:lang w:val="en-US"/>
        </w:rPr>
        <w:t>Tecmed</w:t>
      </w:r>
      <w:proofErr w:type="spellEnd"/>
      <w:r w:rsidRPr="006F2354">
        <w:rPr>
          <w:rFonts w:ascii="Times New Roman" w:eastAsia="Times New Roman" w:hAnsi="Times New Roman" w:cs="Times New Roman"/>
          <w:lang w:val="en-US"/>
        </w:rPr>
        <w:t>, S.A. v. United Mexican States [Electronic resource</w:t>
      </w:r>
      <w:proofErr w:type="gramStart"/>
      <w:r w:rsidRPr="006F2354">
        <w:rPr>
          <w:rFonts w:ascii="Times New Roman" w:eastAsia="Times New Roman" w:hAnsi="Times New Roman" w:cs="Times New Roman"/>
          <w:lang w:val="en-US"/>
        </w:rPr>
        <w:t>] :</w:t>
      </w:r>
      <w:proofErr w:type="gramEnd"/>
      <w:r w:rsidRPr="006F2354">
        <w:rPr>
          <w:rFonts w:ascii="Times New Roman" w:eastAsia="Times New Roman" w:hAnsi="Times New Roman" w:cs="Times New Roman"/>
          <w:lang w:val="en-US"/>
        </w:rPr>
        <w:t xml:space="preserve"> ICSID Case No. ARB(AF)/00/2 // International Centre for Settlement of Investment Disputes official website. </w:t>
      </w:r>
      <w:proofErr w:type="gramStart"/>
      <w:r w:rsidRPr="006F2354">
        <w:rPr>
          <w:rFonts w:ascii="Times New Roman" w:eastAsia="Times New Roman" w:hAnsi="Times New Roman" w:cs="Times New Roman"/>
          <w:lang w:val="en-US"/>
        </w:rPr>
        <w:t>URL</w:t>
      </w:r>
      <w:r w:rsidRPr="006F2354">
        <w:rPr>
          <w:rFonts w:ascii="Times New Roman" w:eastAsia="Times New Roman" w:hAnsi="Times New Roman" w:cs="Times New Roman"/>
        </w:rPr>
        <w:t xml:space="preserve"> :</w:t>
      </w:r>
      <w:proofErr w:type="gramEnd"/>
      <w:r w:rsidRPr="006F2354">
        <w:rPr>
          <w:rFonts w:ascii="Times New Roman" w:eastAsia="Times New Roman" w:hAnsi="Times New Roman" w:cs="Times New Roman"/>
        </w:rPr>
        <w:t xml:space="preserve"> </w:t>
      </w:r>
      <w:hyperlink r:id="rId6" w:history="1">
        <w:r w:rsidRPr="006F2354">
          <w:rPr>
            <w:rStyle w:val="ad"/>
            <w:rFonts w:ascii="Times New Roman" w:eastAsia="Times New Roman" w:hAnsi="Times New Roman" w:cs="Times New Roman"/>
            <w:lang w:val="en-US"/>
          </w:rPr>
          <w:t>https</w:t>
        </w:r>
        <w:r w:rsidRPr="006F2354">
          <w:rPr>
            <w:rStyle w:val="ad"/>
            <w:rFonts w:ascii="Times New Roman" w:eastAsia="Times New Roman" w:hAnsi="Times New Roman" w:cs="Times New Roman"/>
          </w:rPr>
          <w:t>://</w:t>
        </w:r>
        <w:proofErr w:type="spellStart"/>
        <w:r w:rsidRPr="006F2354">
          <w:rPr>
            <w:rStyle w:val="ad"/>
            <w:rFonts w:ascii="Times New Roman" w:eastAsia="Times New Roman" w:hAnsi="Times New Roman" w:cs="Times New Roman"/>
            <w:lang w:val="en-US"/>
          </w:rPr>
          <w:t>icsid</w:t>
        </w:r>
        <w:proofErr w:type="spellEnd"/>
        <w:r w:rsidRPr="006F2354">
          <w:rPr>
            <w:rStyle w:val="ad"/>
            <w:rFonts w:ascii="Times New Roman" w:eastAsia="Times New Roman" w:hAnsi="Times New Roman" w:cs="Times New Roman"/>
          </w:rPr>
          <w:t>.</w:t>
        </w:r>
        <w:proofErr w:type="spellStart"/>
        <w:r w:rsidRPr="006F2354">
          <w:rPr>
            <w:rStyle w:val="ad"/>
            <w:rFonts w:ascii="Times New Roman" w:eastAsia="Times New Roman" w:hAnsi="Times New Roman" w:cs="Times New Roman"/>
            <w:lang w:val="en-US"/>
          </w:rPr>
          <w:t>worldbank</w:t>
        </w:r>
        <w:proofErr w:type="spellEnd"/>
        <w:r w:rsidRPr="006F2354">
          <w:rPr>
            <w:rStyle w:val="ad"/>
            <w:rFonts w:ascii="Times New Roman" w:eastAsia="Times New Roman" w:hAnsi="Times New Roman" w:cs="Times New Roman"/>
          </w:rPr>
          <w:t>.</w:t>
        </w:r>
        <w:r w:rsidRPr="006F2354">
          <w:rPr>
            <w:rStyle w:val="ad"/>
            <w:rFonts w:ascii="Times New Roman" w:eastAsia="Times New Roman" w:hAnsi="Times New Roman" w:cs="Times New Roman"/>
            <w:lang w:val="en-US"/>
          </w:rPr>
          <w:t>org</w:t>
        </w:r>
        <w:r w:rsidRPr="006F2354">
          <w:rPr>
            <w:rStyle w:val="ad"/>
            <w:rFonts w:ascii="Times New Roman" w:eastAsia="Times New Roman" w:hAnsi="Times New Roman" w:cs="Times New Roman"/>
          </w:rPr>
          <w:t>/</w:t>
        </w:r>
        <w:proofErr w:type="spellStart"/>
        <w:r w:rsidRPr="006F2354">
          <w:rPr>
            <w:rStyle w:val="ad"/>
            <w:rFonts w:ascii="Times New Roman" w:eastAsia="Times New Roman" w:hAnsi="Times New Roman" w:cs="Times New Roman"/>
            <w:lang w:val="en-US"/>
          </w:rPr>
          <w:t>en</w:t>
        </w:r>
        <w:proofErr w:type="spellEnd"/>
        <w:r w:rsidRPr="006F2354">
          <w:rPr>
            <w:rStyle w:val="ad"/>
            <w:rFonts w:ascii="Times New Roman" w:eastAsia="Times New Roman" w:hAnsi="Times New Roman" w:cs="Times New Roman"/>
          </w:rPr>
          <w:t>/</w:t>
        </w:r>
        <w:r w:rsidRPr="006F2354">
          <w:rPr>
            <w:rStyle w:val="ad"/>
            <w:rFonts w:ascii="Times New Roman" w:eastAsia="Times New Roman" w:hAnsi="Times New Roman" w:cs="Times New Roman"/>
            <w:lang w:val="en-US"/>
          </w:rPr>
          <w:t>Pages</w:t>
        </w:r>
        <w:r w:rsidRPr="006F2354">
          <w:rPr>
            <w:rStyle w:val="ad"/>
            <w:rFonts w:ascii="Times New Roman" w:eastAsia="Times New Roman" w:hAnsi="Times New Roman" w:cs="Times New Roman"/>
          </w:rPr>
          <w:t>/</w:t>
        </w:r>
        <w:r w:rsidRPr="006F2354">
          <w:rPr>
            <w:rStyle w:val="ad"/>
            <w:rFonts w:ascii="Times New Roman" w:eastAsia="Times New Roman" w:hAnsi="Times New Roman" w:cs="Times New Roman"/>
            <w:lang w:val="en-US"/>
          </w:rPr>
          <w:t>cases</w:t>
        </w:r>
        <w:r w:rsidRPr="006F2354">
          <w:rPr>
            <w:rStyle w:val="ad"/>
            <w:rFonts w:ascii="Times New Roman" w:eastAsia="Times New Roman" w:hAnsi="Times New Roman" w:cs="Times New Roman"/>
          </w:rPr>
          <w:t>/</w:t>
        </w:r>
        <w:proofErr w:type="spellStart"/>
        <w:r w:rsidRPr="006F2354">
          <w:rPr>
            <w:rStyle w:val="ad"/>
            <w:rFonts w:ascii="Times New Roman" w:eastAsia="Times New Roman" w:hAnsi="Times New Roman" w:cs="Times New Roman"/>
            <w:lang w:val="en-US"/>
          </w:rPr>
          <w:t>casedetail</w:t>
        </w:r>
        <w:proofErr w:type="spellEnd"/>
        <w:r w:rsidRPr="006F2354">
          <w:rPr>
            <w:rStyle w:val="ad"/>
            <w:rFonts w:ascii="Times New Roman" w:eastAsia="Times New Roman" w:hAnsi="Times New Roman" w:cs="Times New Roman"/>
          </w:rPr>
          <w:t>.</w:t>
        </w:r>
        <w:proofErr w:type="spellStart"/>
        <w:r w:rsidRPr="006F2354">
          <w:rPr>
            <w:rStyle w:val="ad"/>
            <w:rFonts w:ascii="Times New Roman" w:eastAsia="Times New Roman" w:hAnsi="Times New Roman" w:cs="Times New Roman"/>
            <w:lang w:val="en-US"/>
          </w:rPr>
          <w:t>aspx</w:t>
        </w:r>
        <w:proofErr w:type="spellEnd"/>
        <w:r w:rsidRPr="006F2354">
          <w:rPr>
            <w:rStyle w:val="ad"/>
            <w:rFonts w:ascii="Times New Roman" w:eastAsia="Times New Roman" w:hAnsi="Times New Roman" w:cs="Times New Roman"/>
          </w:rPr>
          <w:t>?</w:t>
        </w:r>
        <w:proofErr w:type="spellStart"/>
        <w:r w:rsidRPr="006F2354">
          <w:rPr>
            <w:rStyle w:val="ad"/>
            <w:rFonts w:ascii="Times New Roman" w:eastAsia="Times New Roman" w:hAnsi="Times New Roman" w:cs="Times New Roman"/>
            <w:lang w:val="en-US"/>
          </w:rPr>
          <w:t>CaseNo</w:t>
        </w:r>
        <w:proofErr w:type="spellEnd"/>
        <w:r w:rsidRPr="006F2354">
          <w:rPr>
            <w:rStyle w:val="ad"/>
            <w:rFonts w:ascii="Times New Roman" w:eastAsia="Times New Roman" w:hAnsi="Times New Roman" w:cs="Times New Roman"/>
          </w:rPr>
          <w:t>=</w:t>
        </w:r>
        <w:r w:rsidRPr="006F2354">
          <w:rPr>
            <w:rStyle w:val="ad"/>
            <w:rFonts w:ascii="Times New Roman" w:eastAsia="Times New Roman" w:hAnsi="Times New Roman" w:cs="Times New Roman"/>
            <w:lang w:val="en-US"/>
          </w:rPr>
          <w:t>ARB</w:t>
        </w:r>
        <w:r w:rsidRPr="006F2354">
          <w:rPr>
            <w:rStyle w:val="ad"/>
            <w:rFonts w:ascii="Times New Roman" w:eastAsia="Times New Roman" w:hAnsi="Times New Roman" w:cs="Times New Roman"/>
          </w:rPr>
          <w:t>(</w:t>
        </w:r>
        <w:r w:rsidRPr="006F2354">
          <w:rPr>
            <w:rStyle w:val="ad"/>
            <w:rFonts w:ascii="Times New Roman" w:eastAsia="Times New Roman" w:hAnsi="Times New Roman" w:cs="Times New Roman"/>
            <w:lang w:val="en-US"/>
          </w:rPr>
          <w:t>AF</w:t>
        </w:r>
        <w:r w:rsidRPr="006F2354">
          <w:rPr>
            <w:rStyle w:val="ad"/>
            <w:rFonts w:ascii="Times New Roman" w:eastAsia="Times New Roman" w:hAnsi="Times New Roman" w:cs="Times New Roman"/>
          </w:rPr>
          <w:t>)%2</w:t>
        </w:r>
        <w:r w:rsidRPr="006F2354">
          <w:rPr>
            <w:rStyle w:val="ad"/>
            <w:rFonts w:ascii="Times New Roman" w:eastAsia="Times New Roman" w:hAnsi="Times New Roman" w:cs="Times New Roman"/>
            <w:lang w:val="en-US"/>
          </w:rPr>
          <w:t>f</w:t>
        </w:r>
        <w:r w:rsidRPr="006F2354">
          <w:rPr>
            <w:rStyle w:val="ad"/>
            <w:rFonts w:ascii="Times New Roman" w:eastAsia="Times New Roman" w:hAnsi="Times New Roman" w:cs="Times New Roman"/>
          </w:rPr>
          <w:t>00%2</w:t>
        </w:r>
        <w:r w:rsidRPr="006F2354">
          <w:rPr>
            <w:rStyle w:val="ad"/>
            <w:rFonts w:ascii="Times New Roman" w:eastAsia="Times New Roman" w:hAnsi="Times New Roman" w:cs="Times New Roman"/>
            <w:lang w:val="en-US"/>
          </w:rPr>
          <w:t>f</w:t>
        </w:r>
        <w:r w:rsidRPr="006F2354">
          <w:rPr>
            <w:rStyle w:val="ad"/>
            <w:rFonts w:ascii="Times New Roman" w:eastAsia="Times New Roman" w:hAnsi="Times New Roman" w:cs="Times New Roman"/>
          </w:rPr>
          <w:t>2</w:t>
        </w:r>
      </w:hyperlink>
      <w:r w:rsidRPr="006F2354">
        <w:rPr>
          <w:rFonts w:ascii="Times New Roman" w:eastAsia="Times New Roman" w:hAnsi="Times New Roman" w:cs="Times New Roman"/>
        </w:rPr>
        <w:t xml:space="preserve"> (дата обращения : 10.05.2017).</w:t>
      </w:r>
    </w:p>
    <w:p w:rsidR="00396F89" w:rsidRPr="006F2354" w:rsidRDefault="00396F89">
      <w:pPr>
        <w:pStyle w:val="a7"/>
      </w:pPr>
    </w:p>
  </w:footnote>
  <w:footnote w:id="62">
    <w:p w:rsidR="00396F89" w:rsidRPr="006F2354" w:rsidRDefault="00396F89" w:rsidP="006F2354">
      <w:pPr>
        <w:pStyle w:val="a7"/>
        <w:jc w:val="both"/>
        <w:rPr>
          <w:rFonts w:ascii="Times New Roman" w:hAnsi="Times New Roman" w:cs="Times New Roman"/>
          <w:lang w:val="en-US"/>
        </w:rPr>
      </w:pPr>
      <w:r w:rsidRPr="006F2354">
        <w:rPr>
          <w:rStyle w:val="a9"/>
          <w:rFonts w:ascii="Times New Roman" w:hAnsi="Times New Roman" w:cs="Times New Roman"/>
        </w:rPr>
        <w:footnoteRef/>
      </w:r>
      <w:r w:rsidRPr="006F2354">
        <w:rPr>
          <w:rFonts w:ascii="Times New Roman" w:hAnsi="Times New Roman" w:cs="Times New Roman"/>
          <w:lang w:val="en-US"/>
        </w:rPr>
        <w:t xml:space="preserve"> James and </w:t>
      </w:r>
      <w:proofErr w:type="spellStart"/>
      <w:r w:rsidRPr="006F2354">
        <w:rPr>
          <w:rFonts w:ascii="Times New Roman" w:hAnsi="Times New Roman" w:cs="Times New Roman"/>
          <w:lang w:val="en-US"/>
        </w:rPr>
        <w:t>ors</w:t>
      </w:r>
      <w:proofErr w:type="spellEnd"/>
      <w:r w:rsidRPr="006F2354">
        <w:rPr>
          <w:rFonts w:ascii="Times New Roman" w:hAnsi="Times New Roman" w:cs="Times New Roman"/>
          <w:lang w:val="en-US"/>
        </w:rPr>
        <w:t xml:space="preserve"> v United Kingdom, Merits, </w:t>
      </w:r>
      <w:r w:rsidRPr="006F2354">
        <w:rPr>
          <w:rFonts w:ascii="Times New Roman" w:eastAsia="Times New Roman" w:hAnsi="Times New Roman" w:cs="Times New Roman"/>
          <w:lang w:val="en-US"/>
        </w:rPr>
        <w:t>[Electronic resource</w:t>
      </w:r>
      <w:proofErr w:type="gramStart"/>
      <w:r w:rsidRPr="006F2354">
        <w:rPr>
          <w:rFonts w:ascii="Times New Roman" w:eastAsia="Times New Roman" w:hAnsi="Times New Roman" w:cs="Times New Roman"/>
          <w:lang w:val="en-US"/>
        </w:rPr>
        <w:t>] :</w:t>
      </w:r>
      <w:proofErr w:type="gramEnd"/>
      <w:r w:rsidRPr="006F2354">
        <w:rPr>
          <w:rFonts w:ascii="Times New Roman" w:eastAsia="Times New Roman" w:hAnsi="Times New Roman" w:cs="Times New Roman"/>
          <w:lang w:val="en-US"/>
        </w:rPr>
        <w:t xml:space="preserve"> </w:t>
      </w:r>
      <w:r w:rsidRPr="006F2354">
        <w:rPr>
          <w:rFonts w:ascii="Times New Roman" w:hAnsi="Times New Roman" w:cs="Times New Roman"/>
          <w:lang w:val="en-US"/>
        </w:rPr>
        <w:t xml:space="preserve">App No 8793/79 (A/98) // European Court of Human Rights [ECHR], 1986, </w:t>
      </w:r>
      <w:r w:rsidRPr="006F2354">
        <w:rPr>
          <w:rFonts w:ascii="Times New Roman" w:eastAsia="Times New Roman" w:hAnsi="Times New Roman" w:cs="Times New Roman"/>
          <w:lang w:val="en-US"/>
        </w:rPr>
        <w:t xml:space="preserve">URL : </w:t>
      </w:r>
      <w:r w:rsidRPr="006F2354">
        <w:rPr>
          <w:rFonts w:ascii="Times New Roman" w:hAnsi="Times New Roman" w:cs="Times New Roman"/>
          <w:lang w:val="en-US"/>
        </w:rPr>
        <w:t>http://web.changenet.sk/aa/files/207e345aa907113543b0857cd6856c71/a98_1986_eu_sud_case-of-james_and_others_vs_united_kingdom.pdf</w:t>
      </w:r>
    </w:p>
  </w:footnote>
  <w:footnote w:id="63">
    <w:p w:rsidR="00396F89" w:rsidRPr="004D6FC0" w:rsidRDefault="00396F89" w:rsidP="004D6FC0">
      <w:pPr>
        <w:pStyle w:val="a7"/>
        <w:jc w:val="both"/>
        <w:rPr>
          <w:rFonts w:ascii="Times New Roman" w:hAnsi="Times New Roman" w:cs="Times New Roman"/>
          <w:lang w:val="en-US"/>
        </w:rPr>
      </w:pPr>
      <w:r w:rsidRPr="004D6FC0">
        <w:rPr>
          <w:rStyle w:val="a9"/>
          <w:rFonts w:ascii="Times New Roman" w:hAnsi="Times New Roman" w:cs="Times New Roman"/>
        </w:rPr>
        <w:footnoteRef/>
      </w:r>
      <w:r w:rsidRPr="004D6FC0">
        <w:rPr>
          <w:rFonts w:ascii="Times New Roman" w:hAnsi="Times New Roman" w:cs="Times New Roman"/>
          <w:lang w:val="en-US"/>
        </w:rPr>
        <w:t xml:space="preserve"> </w:t>
      </w:r>
      <w:proofErr w:type="spellStart"/>
      <w:r w:rsidRPr="004D6FC0">
        <w:rPr>
          <w:rFonts w:ascii="Times New Roman" w:hAnsi="Times New Roman" w:cs="Times New Roman"/>
          <w:lang w:val="en-US"/>
        </w:rPr>
        <w:t>Saluka</w:t>
      </w:r>
      <w:proofErr w:type="spellEnd"/>
      <w:r w:rsidRPr="004D6FC0">
        <w:rPr>
          <w:rFonts w:ascii="Times New Roman" w:hAnsi="Times New Roman" w:cs="Times New Roman"/>
          <w:lang w:val="en-US"/>
        </w:rPr>
        <w:t xml:space="preserve"> Investments vs. The Czech Republic </w:t>
      </w:r>
      <w:r w:rsidRPr="004D6FC0">
        <w:rPr>
          <w:rFonts w:ascii="Times New Roman" w:eastAsia="Times New Roman" w:hAnsi="Times New Roman" w:cs="Times New Roman"/>
          <w:lang w:val="en-US"/>
        </w:rPr>
        <w:t>[Electronic resource</w:t>
      </w:r>
      <w:proofErr w:type="gramStart"/>
      <w:r w:rsidRPr="004D6FC0">
        <w:rPr>
          <w:rFonts w:ascii="Times New Roman" w:eastAsia="Times New Roman" w:hAnsi="Times New Roman" w:cs="Times New Roman"/>
          <w:lang w:val="en-US"/>
        </w:rPr>
        <w:t>] :</w:t>
      </w:r>
      <w:proofErr w:type="gramEnd"/>
      <w:r w:rsidRPr="004D6FC0">
        <w:rPr>
          <w:rFonts w:ascii="Times New Roman" w:hAnsi="Times New Roman" w:cs="Times New Roman"/>
          <w:lang w:val="en-US"/>
        </w:rPr>
        <w:t xml:space="preserve"> PCA Arbitral Tribunal</w:t>
      </w:r>
      <w:r w:rsidRPr="004D6FC0">
        <w:rPr>
          <w:rFonts w:ascii="Times New Roman" w:eastAsia="Times New Roman" w:hAnsi="Times New Roman" w:cs="Times New Roman"/>
          <w:lang w:val="en-US"/>
        </w:rPr>
        <w:t xml:space="preserve"> </w:t>
      </w:r>
      <w:r w:rsidRPr="004D6FC0">
        <w:rPr>
          <w:rFonts w:ascii="Times New Roman" w:hAnsi="Times New Roman" w:cs="Times New Roman"/>
          <w:iCs/>
          <w:lang w:val="en-US"/>
        </w:rPr>
        <w:t>(UNCITRAL)</w:t>
      </w:r>
      <w:r w:rsidRPr="004D6FC0">
        <w:rPr>
          <w:rFonts w:ascii="Times New Roman" w:hAnsi="Times New Roman" w:cs="Times New Roman"/>
          <w:lang w:val="en-US"/>
        </w:rPr>
        <w:t xml:space="preserve"> Case No 210</w:t>
      </w:r>
      <w:r w:rsidRPr="004D6FC0">
        <w:rPr>
          <w:rFonts w:ascii="Times New Roman" w:hAnsi="Times New Roman" w:cs="Times New Roman"/>
          <w:iCs/>
          <w:lang w:val="en-US"/>
        </w:rPr>
        <w:t xml:space="preserve">)  </w:t>
      </w:r>
      <w:r>
        <w:rPr>
          <w:rFonts w:ascii="Times New Roman" w:hAnsi="Times New Roman" w:cs="Times New Roman"/>
          <w:iCs/>
          <w:lang w:val="en-US"/>
        </w:rPr>
        <w:t>200</w:t>
      </w:r>
      <w:r w:rsidRPr="004D6FC0">
        <w:rPr>
          <w:rFonts w:ascii="Times New Roman" w:hAnsi="Times New Roman" w:cs="Times New Roman"/>
          <w:iCs/>
          <w:lang w:val="en-US"/>
        </w:rPr>
        <w:t xml:space="preserve">6 // </w:t>
      </w:r>
      <w:proofErr w:type="spellStart"/>
      <w:r>
        <w:rPr>
          <w:lang w:val="en-US"/>
        </w:rPr>
        <w:t>Italaw</w:t>
      </w:r>
      <w:proofErr w:type="spellEnd"/>
      <w:r>
        <w:rPr>
          <w:lang w:val="en-US"/>
        </w:rPr>
        <w:t xml:space="preserve"> database</w:t>
      </w:r>
      <w:r w:rsidRPr="00381C1B">
        <w:rPr>
          <w:lang w:val="en-US"/>
        </w:rPr>
        <w:t xml:space="preserve">: </w:t>
      </w:r>
      <w:r w:rsidRPr="004026BE">
        <w:rPr>
          <w:rFonts w:ascii="Times New Roman" w:eastAsia="Times New Roman" w:hAnsi="Times New Roman" w:cs="Times New Roman"/>
          <w:lang w:val="en-US"/>
        </w:rPr>
        <w:t>URL :</w:t>
      </w:r>
      <w:r w:rsidRPr="00381C1B">
        <w:rPr>
          <w:lang w:val="en-US"/>
        </w:rPr>
        <w:t xml:space="preserve"> </w:t>
      </w:r>
      <w:r>
        <w:rPr>
          <w:rFonts w:ascii="Times New Roman" w:eastAsia="Times New Roman" w:hAnsi="Times New Roman" w:cs="Times New Roman"/>
          <w:lang w:val="en-US"/>
        </w:rPr>
        <w:t xml:space="preserve"> </w:t>
      </w:r>
      <w:r w:rsidRPr="004D6FC0">
        <w:rPr>
          <w:rFonts w:ascii="Times New Roman" w:eastAsia="Times New Roman" w:hAnsi="Times New Roman" w:cs="Times New Roman"/>
          <w:lang w:val="en-US"/>
        </w:rPr>
        <w:t>https://www.italaw.com/cases/961</w:t>
      </w:r>
    </w:p>
  </w:footnote>
  <w:footnote w:id="64">
    <w:p w:rsidR="00396F89" w:rsidRPr="004D6FC0" w:rsidRDefault="00396F89" w:rsidP="004D6FC0">
      <w:pPr>
        <w:pStyle w:val="a7"/>
        <w:jc w:val="both"/>
        <w:rPr>
          <w:rFonts w:ascii="Times New Roman" w:hAnsi="Times New Roman" w:cs="Times New Roman"/>
        </w:rPr>
      </w:pPr>
      <w:r w:rsidRPr="004D6FC0">
        <w:rPr>
          <w:rStyle w:val="a9"/>
          <w:rFonts w:ascii="Times New Roman" w:hAnsi="Times New Roman" w:cs="Times New Roman"/>
        </w:rPr>
        <w:footnoteRef/>
      </w:r>
      <w:r w:rsidRPr="004D6FC0">
        <w:rPr>
          <w:rFonts w:ascii="Times New Roman" w:hAnsi="Times New Roman" w:cs="Times New Roman"/>
          <w:lang w:val="en-US"/>
        </w:rPr>
        <w:t xml:space="preserve"> MTD Equity </w:t>
      </w:r>
      <w:proofErr w:type="spellStart"/>
      <w:r w:rsidRPr="004D6FC0">
        <w:rPr>
          <w:rFonts w:ascii="Times New Roman" w:hAnsi="Times New Roman" w:cs="Times New Roman"/>
          <w:lang w:val="en-US"/>
        </w:rPr>
        <w:t>Sdn</w:t>
      </w:r>
      <w:proofErr w:type="spellEnd"/>
      <w:r w:rsidRPr="004D6FC0">
        <w:rPr>
          <w:rFonts w:ascii="Times New Roman" w:hAnsi="Times New Roman" w:cs="Times New Roman"/>
          <w:lang w:val="en-US"/>
        </w:rPr>
        <w:t xml:space="preserve"> </w:t>
      </w:r>
      <w:proofErr w:type="spellStart"/>
      <w:r w:rsidRPr="004D6FC0">
        <w:rPr>
          <w:rFonts w:ascii="Times New Roman" w:hAnsi="Times New Roman" w:cs="Times New Roman"/>
          <w:lang w:val="en-US"/>
        </w:rPr>
        <w:t>Bhd</w:t>
      </w:r>
      <w:proofErr w:type="spellEnd"/>
      <w:r w:rsidRPr="004D6FC0">
        <w:rPr>
          <w:rFonts w:ascii="Times New Roman" w:hAnsi="Times New Roman" w:cs="Times New Roman"/>
          <w:lang w:val="en-US"/>
        </w:rPr>
        <w:t xml:space="preserve"> (Malaysia) v Chile (Annulment) </w:t>
      </w:r>
      <w:r w:rsidRPr="00A41023">
        <w:rPr>
          <w:rFonts w:ascii="Times New Roman" w:eastAsia="Times New Roman" w:hAnsi="Times New Roman" w:cs="Times New Roman"/>
          <w:lang w:val="en-US"/>
        </w:rPr>
        <w:t>[Electronic resource</w:t>
      </w:r>
      <w:proofErr w:type="gramStart"/>
      <w:r w:rsidRPr="00A41023">
        <w:rPr>
          <w:rFonts w:ascii="Times New Roman" w:eastAsia="Times New Roman" w:hAnsi="Times New Roman" w:cs="Times New Roman"/>
          <w:lang w:val="en-US"/>
        </w:rPr>
        <w:t>] :</w:t>
      </w:r>
      <w:proofErr w:type="gramEnd"/>
      <w:r w:rsidRPr="00A41023">
        <w:rPr>
          <w:rFonts w:ascii="Times New Roman" w:eastAsia="Times New Roman" w:hAnsi="Times New Roman" w:cs="Times New Roman"/>
          <w:lang w:val="en-US"/>
        </w:rPr>
        <w:t xml:space="preserve"> ICSID </w:t>
      </w:r>
      <w:r w:rsidRPr="004D6FC0">
        <w:rPr>
          <w:rFonts w:ascii="Times New Roman" w:hAnsi="Times New Roman" w:cs="Times New Roman"/>
          <w:lang w:val="en-US"/>
        </w:rPr>
        <w:t>Case No ARB/01/7</w:t>
      </w:r>
      <w:r w:rsidRPr="00A41023">
        <w:rPr>
          <w:rFonts w:ascii="Times New Roman" w:eastAsia="Times New Roman" w:hAnsi="Times New Roman" w:cs="Times New Roman"/>
          <w:lang w:val="en-US"/>
        </w:rPr>
        <w:t xml:space="preserve">// International Centre for Settlement of Investment Disputes official website. </w:t>
      </w:r>
      <w:proofErr w:type="gramStart"/>
      <w:r>
        <w:rPr>
          <w:rFonts w:ascii="Times New Roman" w:eastAsia="Times New Roman" w:hAnsi="Times New Roman" w:cs="Times New Roman"/>
          <w:lang w:val="en-US"/>
        </w:rPr>
        <w:t>URL</w:t>
      </w:r>
      <w:r w:rsidRPr="00653B0C">
        <w:rPr>
          <w:rFonts w:ascii="Times New Roman" w:eastAsia="Times New Roman" w:hAnsi="Times New Roman" w:cs="Times New Roman"/>
        </w:rPr>
        <w:t xml:space="preserve"> :</w:t>
      </w:r>
      <w:proofErr w:type="gramEnd"/>
      <w:r w:rsidRPr="00653B0C">
        <w:rPr>
          <w:rFonts w:ascii="Times New Roman" w:eastAsia="Times New Roman" w:hAnsi="Times New Roman" w:cs="Times New Roman"/>
        </w:rPr>
        <w:t xml:space="preserve"> </w:t>
      </w:r>
      <w:hyperlink r:id="rId7" w:history="1">
        <w:r w:rsidRPr="001D29C8">
          <w:rPr>
            <w:rStyle w:val="ad"/>
            <w:rFonts w:ascii="Times New Roman" w:eastAsia="Times New Roman" w:hAnsi="Times New Roman" w:cs="Times New Roman"/>
            <w:lang w:val="en-US"/>
          </w:rPr>
          <w:t>https</w:t>
        </w:r>
        <w:r w:rsidRPr="00653B0C">
          <w:rPr>
            <w:rStyle w:val="ad"/>
            <w:rFonts w:ascii="Times New Roman" w:eastAsia="Times New Roman" w:hAnsi="Times New Roman" w:cs="Times New Roman"/>
          </w:rPr>
          <w:t>://</w:t>
        </w:r>
        <w:proofErr w:type="spellStart"/>
        <w:r w:rsidRPr="001D29C8">
          <w:rPr>
            <w:rStyle w:val="ad"/>
            <w:rFonts w:ascii="Times New Roman" w:eastAsia="Times New Roman" w:hAnsi="Times New Roman" w:cs="Times New Roman"/>
            <w:lang w:val="en-US"/>
          </w:rPr>
          <w:t>icsid</w:t>
        </w:r>
        <w:proofErr w:type="spellEnd"/>
        <w:r w:rsidRPr="00653B0C">
          <w:rPr>
            <w:rStyle w:val="ad"/>
            <w:rFonts w:ascii="Times New Roman" w:eastAsia="Times New Roman" w:hAnsi="Times New Roman" w:cs="Times New Roman"/>
          </w:rPr>
          <w:t>.</w:t>
        </w:r>
        <w:proofErr w:type="spellStart"/>
        <w:r w:rsidRPr="001D29C8">
          <w:rPr>
            <w:rStyle w:val="ad"/>
            <w:rFonts w:ascii="Times New Roman" w:eastAsia="Times New Roman" w:hAnsi="Times New Roman" w:cs="Times New Roman"/>
            <w:lang w:val="en-US"/>
          </w:rPr>
          <w:t>worldbank</w:t>
        </w:r>
        <w:proofErr w:type="spellEnd"/>
        <w:r w:rsidRPr="00653B0C">
          <w:rPr>
            <w:rStyle w:val="ad"/>
            <w:rFonts w:ascii="Times New Roman" w:eastAsia="Times New Roman" w:hAnsi="Times New Roman" w:cs="Times New Roman"/>
          </w:rPr>
          <w:t>.</w:t>
        </w:r>
        <w:r w:rsidRPr="001D29C8">
          <w:rPr>
            <w:rStyle w:val="ad"/>
            <w:rFonts w:ascii="Times New Roman" w:eastAsia="Times New Roman" w:hAnsi="Times New Roman" w:cs="Times New Roman"/>
            <w:lang w:val="en-US"/>
          </w:rPr>
          <w:t>org</w:t>
        </w:r>
        <w:r w:rsidRPr="00653B0C">
          <w:rPr>
            <w:rStyle w:val="ad"/>
            <w:rFonts w:ascii="Times New Roman" w:eastAsia="Times New Roman" w:hAnsi="Times New Roman" w:cs="Times New Roman"/>
          </w:rPr>
          <w:t>/</w:t>
        </w:r>
        <w:proofErr w:type="spellStart"/>
        <w:r w:rsidRPr="001D29C8">
          <w:rPr>
            <w:rStyle w:val="ad"/>
            <w:rFonts w:ascii="Times New Roman" w:eastAsia="Times New Roman" w:hAnsi="Times New Roman" w:cs="Times New Roman"/>
            <w:lang w:val="en-US"/>
          </w:rPr>
          <w:t>en</w:t>
        </w:r>
        <w:proofErr w:type="spellEnd"/>
        <w:r w:rsidRPr="00653B0C">
          <w:rPr>
            <w:rStyle w:val="ad"/>
            <w:rFonts w:ascii="Times New Roman" w:eastAsia="Times New Roman" w:hAnsi="Times New Roman" w:cs="Times New Roman"/>
          </w:rPr>
          <w:t>/</w:t>
        </w:r>
        <w:r w:rsidRPr="001D29C8">
          <w:rPr>
            <w:rStyle w:val="ad"/>
            <w:rFonts w:ascii="Times New Roman" w:eastAsia="Times New Roman" w:hAnsi="Times New Roman" w:cs="Times New Roman"/>
            <w:lang w:val="en-US"/>
          </w:rPr>
          <w:t>Pages</w:t>
        </w:r>
        <w:r w:rsidRPr="00653B0C">
          <w:rPr>
            <w:rStyle w:val="ad"/>
            <w:rFonts w:ascii="Times New Roman" w:eastAsia="Times New Roman" w:hAnsi="Times New Roman" w:cs="Times New Roman"/>
          </w:rPr>
          <w:t>/</w:t>
        </w:r>
        <w:r w:rsidRPr="001D29C8">
          <w:rPr>
            <w:rStyle w:val="ad"/>
            <w:rFonts w:ascii="Times New Roman" w:eastAsia="Times New Roman" w:hAnsi="Times New Roman" w:cs="Times New Roman"/>
            <w:lang w:val="en-US"/>
          </w:rPr>
          <w:t>cases</w:t>
        </w:r>
        <w:r w:rsidRPr="00653B0C">
          <w:rPr>
            <w:rStyle w:val="ad"/>
            <w:rFonts w:ascii="Times New Roman" w:eastAsia="Times New Roman" w:hAnsi="Times New Roman" w:cs="Times New Roman"/>
          </w:rPr>
          <w:t>/</w:t>
        </w:r>
        <w:proofErr w:type="spellStart"/>
        <w:r w:rsidRPr="001D29C8">
          <w:rPr>
            <w:rStyle w:val="ad"/>
            <w:rFonts w:ascii="Times New Roman" w:eastAsia="Times New Roman" w:hAnsi="Times New Roman" w:cs="Times New Roman"/>
            <w:lang w:val="en-US"/>
          </w:rPr>
          <w:t>casedetail</w:t>
        </w:r>
        <w:proofErr w:type="spellEnd"/>
        <w:r w:rsidRPr="00653B0C">
          <w:rPr>
            <w:rStyle w:val="ad"/>
            <w:rFonts w:ascii="Times New Roman" w:eastAsia="Times New Roman" w:hAnsi="Times New Roman" w:cs="Times New Roman"/>
          </w:rPr>
          <w:t>.</w:t>
        </w:r>
        <w:proofErr w:type="spellStart"/>
        <w:r w:rsidRPr="001D29C8">
          <w:rPr>
            <w:rStyle w:val="ad"/>
            <w:rFonts w:ascii="Times New Roman" w:eastAsia="Times New Roman" w:hAnsi="Times New Roman" w:cs="Times New Roman"/>
            <w:lang w:val="en-US"/>
          </w:rPr>
          <w:t>aspx</w:t>
        </w:r>
        <w:proofErr w:type="spellEnd"/>
        <w:r w:rsidRPr="00653B0C">
          <w:rPr>
            <w:rStyle w:val="ad"/>
            <w:rFonts w:ascii="Times New Roman" w:eastAsia="Times New Roman" w:hAnsi="Times New Roman" w:cs="Times New Roman"/>
          </w:rPr>
          <w:t>?</w:t>
        </w:r>
        <w:proofErr w:type="spellStart"/>
        <w:r w:rsidRPr="001D29C8">
          <w:rPr>
            <w:rStyle w:val="ad"/>
            <w:rFonts w:ascii="Times New Roman" w:eastAsia="Times New Roman" w:hAnsi="Times New Roman" w:cs="Times New Roman"/>
            <w:lang w:val="en-US"/>
          </w:rPr>
          <w:t>CaseNo</w:t>
        </w:r>
        <w:proofErr w:type="spellEnd"/>
        <w:r w:rsidRPr="00653B0C">
          <w:rPr>
            <w:rStyle w:val="ad"/>
            <w:rFonts w:ascii="Times New Roman" w:eastAsia="Times New Roman" w:hAnsi="Times New Roman" w:cs="Times New Roman"/>
          </w:rPr>
          <w:t>=</w:t>
        </w:r>
        <w:r w:rsidRPr="001D29C8">
          <w:rPr>
            <w:rStyle w:val="ad"/>
            <w:rFonts w:ascii="Times New Roman" w:eastAsia="Times New Roman" w:hAnsi="Times New Roman" w:cs="Times New Roman"/>
            <w:lang w:val="en-US"/>
          </w:rPr>
          <w:t>ARB</w:t>
        </w:r>
        <w:r w:rsidRPr="00653B0C">
          <w:rPr>
            <w:rStyle w:val="ad"/>
            <w:rFonts w:ascii="Times New Roman" w:eastAsia="Times New Roman" w:hAnsi="Times New Roman" w:cs="Times New Roman"/>
          </w:rPr>
          <w:t>%2</w:t>
        </w:r>
        <w:r w:rsidRPr="001D29C8">
          <w:rPr>
            <w:rStyle w:val="ad"/>
            <w:rFonts w:ascii="Times New Roman" w:eastAsia="Times New Roman" w:hAnsi="Times New Roman" w:cs="Times New Roman"/>
            <w:lang w:val="en-US"/>
          </w:rPr>
          <w:t>f</w:t>
        </w:r>
        <w:r w:rsidRPr="00653B0C">
          <w:rPr>
            <w:rStyle w:val="ad"/>
            <w:rFonts w:ascii="Times New Roman" w:eastAsia="Times New Roman" w:hAnsi="Times New Roman" w:cs="Times New Roman"/>
          </w:rPr>
          <w:t>93%2</w:t>
        </w:r>
        <w:r w:rsidRPr="001D29C8">
          <w:rPr>
            <w:rStyle w:val="ad"/>
            <w:rFonts w:ascii="Times New Roman" w:eastAsia="Times New Roman" w:hAnsi="Times New Roman" w:cs="Times New Roman"/>
            <w:lang w:val="en-US"/>
          </w:rPr>
          <w:t>f</w:t>
        </w:r>
        <w:r w:rsidRPr="00653B0C">
          <w:rPr>
            <w:rStyle w:val="ad"/>
            <w:rFonts w:ascii="Times New Roman" w:eastAsia="Times New Roman" w:hAnsi="Times New Roman" w:cs="Times New Roman"/>
          </w:rPr>
          <w:t>1</w:t>
        </w:r>
      </w:hyperlink>
      <w:r w:rsidRPr="00653B0C">
        <w:rPr>
          <w:rFonts w:ascii="Times New Roman" w:eastAsia="Times New Roman" w:hAnsi="Times New Roman" w:cs="Times New Roman"/>
        </w:rPr>
        <w:t xml:space="preserve"> (</w:t>
      </w:r>
      <w:r w:rsidRPr="00B3292E">
        <w:rPr>
          <w:rFonts w:ascii="Times New Roman" w:eastAsia="Times New Roman" w:hAnsi="Times New Roman" w:cs="Times New Roman"/>
        </w:rPr>
        <w:t>дата</w:t>
      </w:r>
      <w:r w:rsidRPr="00653B0C">
        <w:rPr>
          <w:rFonts w:ascii="Times New Roman" w:eastAsia="Times New Roman" w:hAnsi="Times New Roman" w:cs="Times New Roman"/>
        </w:rPr>
        <w:t xml:space="preserve"> </w:t>
      </w:r>
      <w:r w:rsidRPr="00B3292E">
        <w:rPr>
          <w:rFonts w:ascii="Times New Roman" w:eastAsia="Times New Roman" w:hAnsi="Times New Roman" w:cs="Times New Roman"/>
        </w:rPr>
        <w:t>обращения</w:t>
      </w:r>
      <w:r>
        <w:rPr>
          <w:rFonts w:ascii="Times New Roman" w:eastAsia="Times New Roman" w:hAnsi="Times New Roman" w:cs="Times New Roman"/>
        </w:rPr>
        <w:t xml:space="preserve"> : 10.05.2018</w:t>
      </w:r>
      <w:r w:rsidRPr="00653B0C">
        <w:rPr>
          <w:rFonts w:ascii="Times New Roman" w:eastAsia="Times New Roman" w:hAnsi="Times New Roman" w:cs="Times New Roman"/>
        </w:rPr>
        <w:t>)</w:t>
      </w:r>
      <w:r>
        <w:rPr>
          <w:rFonts w:ascii="Times New Roman" w:eastAsia="Times New Roman" w:hAnsi="Times New Roman" w:cs="Times New Roman"/>
        </w:rPr>
        <w:t>.</w:t>
      </w:r>
    </w:p>
  </w:footnote>
  <w:footnote w:id="65">
    <w:p w:rsidR="00396F89" w:rsidRPr="004D6FC0" w:rsidRDefault="00396F89" w:rsidP="000E4529">
      <w:pPr>
        <w:pStyle w:val="a7"/>
        <w:rPr>
          <w:lang w:val="en-US"/>
        </w:rPr>
      </w:pPr>
      <w:r w:rsidRPr="00E412E1">
        <w:rPr>
          <w:rStyle w:val="a9"/>
          <w:rFonts w:ascii="Times New Roman" w:hAnsi="Times New Roman" w:cs="Times New Roman"/>
        </w:rPr>
        <w:footnoteRef/>
      </w:r>
      <w:r w:rsidRPr="00E412E1">
        <w:rPr>
          <w:rFonts w:ascii="Times New Roman" w:hAnsi="Times New Roman" w:cs="Times New Roman"/>
          <w:lang w:val="en-US"/>
        </w:rPr>
        <w:t xml:space="preserve"> </w:t>
      </w:r>
      <w:r w:rsidRPr="00E412E1">
        <w:rPr>
          <w:rFonts w:ascii="Times New Roman" w:hAnsi="Times New Roman" w:cs="Times New Roman"/>
        </w:rPr>
        <w:t>Например</w:t>
      </w:r>
      <w:r w:rsidRPr="00E412E1">
        <w:rPr>
          <w:rFonts w:ascii="Times New Roman" w:hAnsi="Times New Roman" w:cs="Times New Roman"/>
          <w:lang w:val="en-US"/>
        </w:rPr>
        <w:t xml:space="preserve">, Stephan </w:t>
      </w:r>
      <w:proofErr w:type="spellStart"/>
      <w:r w:rsidRPr="00E412E1">
        <w:rPr>
          <w:rFonts w:ascii="Times New Roman" w:hAnsi="Times New Roman" w:cs="Times New Roman"/>
          <w:lang w:val="en-US"/>
        </w:rPr>
        <w:t>Schill</w:t>
      </w:r>
      <w:proofErr w:type="spellEnd"/>
      <w:r w:rsidRPr="00E412E1">
        <w:rPr>
          <w:rFonts w:ascii="Times New Roman" w:hAnsi="Times New Roman" w:cs="Times New Roman"/>
          <w:lang w:val="en-US"/>
        </w:rPr>
        <w:t xml:space="preserve"> International Investment Law and Comparative Public Law</w:t>
      </w:r>
      <w:r w:rsidRPr="004D6FC0">
        <w:rPr>
          <w:lang w:val="en-US"/>
        </w:rPr>
        <w:t xml:space="preserve"> </w:t>
      </w:r>
      <w:r w:rsidRPr="004026BE">
        <w:rPr>
          <w:rFonts w:ascii="Times New Roman" w:hAnsi="Times New Roman" w:cs="Times New Roman"/>
          <w:lang w:val="en-US"/>
        </w:rPr>
        <w:t xml:space="preserve">[Electronic </w:t>
      </w:r>
      <w:proofErr w:type="gramStart"/>
      <w:r w:rsidRPr="004026BE">
        <w:rPr>
          <w:rFonts w:ascii="Times New Roman" w:hAnsi="Times New Roman" w:cs="Times New Roman"/>
          <w:lang w:val="en-US"/>
        </w:rPr>
        <w:t>resource]  /</w:t>
      </w:r>
      <w:proofErr w:type="gramEnd"/>
      <w:r w:rsidRPr="004026BE">
        <w:rPr>
          <w:rFonts w:ascii="Times New Roman" w:hAnsi="Times New Roman" w:cs="Times New Roman"/>
          <w:lang w:val="en-US"/>
        </w:rPr>
        <w:t xml:space="preserve">/ Oxford Scholarship Online: </w:t>
      </w:r>
      <w:r w:rsidRPr="004026BE">
        <w:rPr>
          <w:rFonts w:ascii="Times New Roman" w:eastAsia="Times New Roman" w:hAnsi="Times New Roman" w:cs="Times New Roman"/>
          <w:lang w:val="en-US"/>
        </w:rPr>
        <w:t>The United Kingdom</w:t>
      </w:r>
      <w:r w:rsidRPr="004026BE">
        <w:rPr>
          <w:rFonts w:ascii="Times New Roman" w:hAnsi="Times New Roman" w:cs="Times New Roman"/>
          <w:lang w:val="en-US"/>
        </w:rPr>
        <w:t xml:space="preserve">, Oxford, </w:t>
      </w:r>
      <w:r>
        <w:rPr>
          <w:rFonts w:ascii="Times New Roman" w:hAnsi="Times New Roman" w:cs="Times New Roman"/>
          <w:lang w:val="en-US"/>
        </w:rPr>
        <w:t>2010</w:t>
      </w:r>
      <w:r w:rsidRPr="004026BE">
        <w:rPr>
          <w:rFonts w:ascii="Times New Roman" w:hAnsi="Times New Roman" w:cs="Times New Roman"/>
          <w:lang w:val="en-US"/>
        </w:rPr>
        <w:t xml:space="preserve"> </w:t>
      </w:r>
      <w:r w:rsidRPr="004026BE">
        <w:rPr>
          <w:rFonts w:ascii="Times New Roman" w:eastAsia="Times New Roman" w:hAnsi="Times New Roman" w:cs="Times New Roman"/>
          <w:lang w:val="en-US"/>
        </w:rPr>
        <w:t xml:space="preserve">URL </w:t>
      </w:r>
      <w:r w:rsidRPr="004D6FC0">
        <w:rPr>
          <w:lang w:val="en-US"/>
        </w:rPr>
        <w:t>http://www.oxfordscholarship.com/view/10.1093/acprof:oso/9780199589104.001.0001/acprof-9780199589104</w:t>
      </w:r>
    </w:p>
  </w:footnote>
  <w:footnote w:id="66">
    <w:p w:rsidR="00396F89" w:rsidRPr="00E412E1" w:rsidRDefault="00396F89" w:rsidP="00E412E1">
      <w:pPr>
        <w:pStyle w:val="a7"/>
        <w:jc w:val="both"/>
        <w:rPr>
          <w:rFonts w:ascii="Times New Roman" w:hAnsi="Times New Roman" w:cs="Times New Roman"/>
          <w:lang w:val="en-US"/>
        </w:rPr>
      </w:pPr>
      <w:r w:rsidRPr="00E412E1">
        <w:rPr>
          <w:rStyle w:val="a9"/>
          <w:rFonts w:ascii="Times New Roman" w:hAnsi="Times New Roman" w:cs="Times New Roman"/>
        </w:rPr>
        <w:footnoteRef/>
      </w:r>
      <w:r w:rsidRPr="00E412E1">
        <w:rPr>
          <w:rFonts w:ascii="Times New Roman" w:hAnsi="Times New Roman" w:cs="Times New Roman"/>
          <w:lang w:val="en-US"/>
        </w:rPr>
        <w:t xml:space="preserve"> </w:t>
      </w:r>
      <w:r w:rsidRPr="00E412E1">
        <w:rPr>
          <w:rFonts w:ascii="Times New Roman" w:hAnsi="Times New Roman" w:cs="Times New Roman"/>
        </w:rPr>
        <w:t>Например</w:t>
      </w:r>
      <w:r w:rsidRPr="00E412E1">
        <w:rPr>
          <w:rFonts w:ascii="Times New Roman" w:hAnsi="Times New Roman" w:cs="Times New Roman"/>
          <w:lang w:val="en-US"/>
        </w:rPr>
        <w:t xml:space="preserve">, Yuka </w:t>
      </w:r>
      <w:proofErr w:type="spellStart"/>
      <w:r w:rsidRPr="00E412E1">
        <w:rPr>
          <w:rFonts w:ascii="Times New Roman" w:hAnsi="Times New Roman" w:cs="Times New Roman"/>
          <w:lang w:val="en-US"/>
        </w:rPr>
        <w:t>Fukunaga</w:t>
      </w:r>
      <w:proofErr w:type="spellEnd"/>
      <w:r w:rsidRPr="00E412E1">
        <w:rPr>
          <w:rFonts w:ascii="Times New Roman" w:hAnsi="Times New Roman" w:cs="Times New Roman"/>
          <w:lang w:val="en-US"/>
        </w:rPr>
        <w:t xml:space="preserve"> Standard of Review and "Scientific Truths" in the WTO Dispute Settlement System and Investment Arbitration (2012) 3 Journal of International Dispute Settlement Vol.3, № 3, 1 November 2012 p. 559.</w:t>
      </w:r>
    </w:p>
  </w:footnote>
  <w:footnote w:id="67">
    <w:p w:rsidR="00396F89" w:rsidRPr="00E412E1" w:rsidRDefault="00396F89" w:rsidP="00E412E1">
      <w:pPr>
        <w:pStyle w:val="a7"/>
        <w:jc w:val="both"/>
        <w:rPr>
          <w:rFonts w:ascii="Times New Roman" w:hAnsi="Times New Roman" w:cs="Times New Roman"/>
          <w:lang w:val="en-US"/>
        </w:rPr>
      </w:pPr>
      <w:r w:rsidRPr="00E412E1">
        <w:rPr>
          <w:rStyle w:val="a9"/>
          <w:rFonts w:ascii="Times New Roman" w:hAnsi="Times New Roman" w:cs="Times New Roman"/>
        </w:rPr>
        <w:footnoteRef/>
      </w:r>
      <w:r w:rsidRPr="00E412E1">
        <w:rPr>
          <w:rFonts w:ascii="Times New Roman" w:hAnsi="Times New Roman" w:cs="Times New Roman"/>
          <w:lang w:val="en-US"/>
        </w:rPr>
        <w:t xml:space="preserve"> </w:t>
      </w:r>
      <w:proofErr w:type="spellStart"/>
      <w:r w:rsidRPr="00E412E1">
        <w:rPr>
          <w:rFonts w:ascii="Times New Roman" w:hAnsi="Times New Roman" w:cs="Times New Roman"/>
          <w:lang w:val="en-US"/>
        </w:rPr>
        <w:t>Mondev</w:t>
      </w:r>
      <w:proofErr w:type="spellEnd"/>
      <w:r w:rsidRPr="00E412E1">
        <w:rPr>
          <w:rFonts w:ascii="Times New Roman" w:hAnsi="Times New Roman" w:cs="Times New Roman"/>
          <w:lang w:val="en-US"/>
        </w:rPr>
        <w:t xml:space="preserve"> International Ltd. v. United States of America [Electronic resource</w:t>
      </w:r>
      <w:proofErr w:type="gramStart"/>
      <w:r w:rsidRPr="00E412E1">
        <w:rPr>
          <w:rFonts w:ascii="Times New Roman" w:hAnsi="Times New Roman" w:cs="Times New Roman"/>
          <w:lang w:val="en-US"/>
        </w:rPr>
        <w:t>] :</w:t>
      </w:r>
      <w:proofErr w:type="gramEnd"/>
      <w:r w:rsidRPr="00E412E1">
        <w:rPr>
          <w:rFonts w:ascii="Times New Roman" w:hAnsi="Times New Roman" w:cs="Times New Roman"/>
          <w:lang w:val="en-US"/>
        </w:rPr>
        <w:t xml:space="preserve"> ICSID Case No. ARB(AF)/99/2 // International Centre for Settlement of Investment Disputes official website : https://icsid.worldbank.org/en/Pages/cases/casedetail.aspx?CaseNo=ARB(AF)%2f99%2f2.</w:t>
      </w:r>
    </w:p>
  </w:footnote>
  <w:footnote w:id="68">
    <w:p w:rsidR="00396F89" w:rsidRPr="00E412E1" w:rsidRDefault="00396F89" w:rsidP="00E412E1">
      <w:pPr>
        <w:pStyle w:val="a7"/>
        <w:pBdr>
          <w:top w:val="single" w:sz="4" w:space="1" w:color="777777"/>
        </w:pBdr>
        <w:jc w:val="both"/>
        <w:rPr>
          <w:rFonts w:ascii="Times New Roman" w:hAnsi="Times New Roman" w:cs="Times New Roman"/>
          <w:lang w:val="en-US"/>
        </w:rPr>
      </w:pPr>
      <w:r w:rsidRPr="00E412E1">
        <w:rPr>
          <w:rStyle w:val="a9"/>
          <w:rFonts w:ascii="Times New Roman" w:hAnsi="Times New Roman" w:cs="Times New Roman"/>
        </w:rPr>
        <w:footnoteRef/>
      </w:r>
      <w:r w:rsidRPr="00E412E1">
        <w:rPr>
          <w:rFonts w:ascii="Times New Roman" w:hAnsi="Times New Roman" w:cs="Times New Roman"/>
          <w:lang w:val="en-US"/>
        </w:rPr>
        <w:t xml:space="preserve"> Jeffrey </w:t>
      </w:r>
      <w:proofErr w:type="spellStart"/>
      <w:r w:rsidRPr="00E412E1">
        <w:rPr>
          <w:rFonts w:ascii="Times New Roman" w:hAnsi="Times New Roman" w:cs="Times New Roman"/>
          <w:lang w:val="en-US"/>
        </w:rPr>
        <w:t>Waincymer</w:t>
      </w:r>
      <w:proofErr w:type="spellEnd"/>
      <w:r w:rsidRPr="00E412E1">
        <w:rPr>
          <w:rFonts w:ascii="Times New Roman" w:hAnsi="Times New Roman" w:cs="Times New Roman"/>
          <w:lang w:val="en-US"/>
        </w:rPr>
        <w:t xml:space="preserve"> Investor-State Arbitration: Finding the Elusive Balance between Investor Protection and State Police </w:t>
      </w:r>
      <w:proofErr w:type="gramStart"/>
      <w:r w:rsidRPr="00E412E1">
        <w:rPr>
          <w:rFonts w:ascii="Times New Roman" w:hAnsi="Times New Roman" w:cs="Times New Roman"/>
          <w:lang w:val="en-US"/>
        </w:rPr>
        <w:t xml:space="preserve">Powers </w:t>
      </w:r>
      <w:r w:rsidRPr="00E412E1">
        <w:rPr>
          <w:rFonts w:ascii="Times New Roman" w:eastAsia="Times New Roman" w:hAnsi="Times New Roman" w:cs="Times New Roman"/>
          <w:lang w:val="en-US"/>
        </w:rPr>
        <w:t xml:space="preserve"> /</w:t>
      </w:r>
      <w:proofErr w:type="gramEnd"/>
      <w:r w:rsidRPr="00E412E1">
        <w:rPr>
          <w:rFonts w:ascii="Times New Roman" w:eastAsia="Times New Roman" w:hAnsi="Times New Roman" w:cs="Times New Roman"/>
          <w:lang w:val="en-US"/>
        </w:rPr>
        <w:t xml:space="preserve">/ </w:t>
      </w:r>
      <w:r w:rsidRPr="00E412E1">
        <w:rPr>
          <w:rFonts w:ascii="Times New Roman" w:hAnsi="Times New Roman" w:cs="Times New Roman"/>
          <w:lang w:val="en-US"/>
        </w:rPr>
        <w:t xml:space="preserve">International Trade and Business Law Review, 2014, </w:t>
      </w:r>
      <w:r w:rsidRPr="00E412E1">
        <w:rPr>
          <w:rFonts w:ascii="Times New Roman" w:eastAsia="Times New Roman" w:hAnsi="Times New Roman" w:cs="Times New Roman"/>
          <w:lang w:val="en-US"/>
        </w:rPr>
        <w:t xml:space="preserve">Vol. </w:t>
      </w:r>
      <w:r w:rsidRPr="00E412E1">
        <w:rPr>
          <w:rFonts w:ascii="Times New Roman" w:hAnsi="Times New Roman" w:cs="Times New Roman"/>
          <w:lang w:val="en-US"/>
        </w:rPr>
        <w:t>XVII</w:t>
      </w:r>
      <w:r w:rsidRPr="00E412E1">
        <w:rPr>
          <w:rFonts w:ascii="Times New Roman" w:eastAsia="Times New Roman" w:hAnsi="Times New Roman" w:cs="Times New Roman"/>
          <w:lang w:val="en-US"/>
        </w:rPr>
        <w:t>, №  4, p. 286 URL :</w:t>
      </w:r>
      <w:r w:rsidRPr="00E412E1">
        <w:rPr>
          <w:rFonts w:ascii="Times New Roman" w:hAnsi="Times New Roman" w:cs="Times New Roman"/>
          <w:lang w:val="en-US"/>
        </w:rPr>
        <w:t xml:space="preserve"> </w:t>
      </w:r>
      <w:r w:rsidRPr="00E412E1">
        <w:rPr>
          <w:rFonts w:ascii="Times New Roman" w:eastAsia="Times New Roman" w:hAnsi="Times New Roman" w:cs="Times New Roman"/>
          <w:lang w:val="en-US"/>
        </w:rPr>
        <w:t>https://heinonline.org/HOL/LandingPage?handle=hein.journals/itbla17&amp;div=14&amp;id=&amp;page=</w:t>
      </w:r>
    </w:p>
  </w:footnote>
  <w:footnote w:id="69">
    <w:p w:rsidR="00396F89" w:rsidRPr="00D126A7" w:rsidRDefault="00396F89" w:rsidP="00D126A7">
      <w:pPr>
        <w:pStyle w:val="a7"/>
        <w:jc w:val="both"/>
        <w:rPr>
          <w:rFonts w:ascii="Times New Roman" w:hAnsi="Times New Roman" w:cs="Times New Roman"/>
        </w:rPr>
      </w:pPr>
      <w:r w:rsidRPr="00D126A7">
        <w:rPr>
          <w:rStyle w:val="a9"/>
          <w:rFonts w:ascii="Times New Roman" w:hAnsi="Times New Roman" w:cs="Times New Roman"/>
        </w:rPr>
        <w:footnoteRef/>
      </w:r>
      <w:r w:rsidRPr="00D126A7">
        <w:rPr>
          <w:rFonts w:ascii="Times New Roman" w:hAnsi="Times New Roman" w:cs="Times New Roman"/>
        </w:rPr>
        <w:t xml:space="preserve"> Например, в Рамочной конвенции ООН об изменении климата (1992), ст. 5.7 Соглашения Всемирной торговой организации (ВТО) о санитарии и </w:t>
      </w:r>
      <w:proofErr w:type="spellStart"/>
      <w:r w:rsidRPr="00D126A7">
        <w:rPr>
          <w:rFonts w:ascii="Times New Roman" w:hAnsi="Times New Roman" w:cs="Times New Roman"/>
        </w:rPr>
        <w:t>фитосанитарии</w:t>
      </w:r>
      <w:proofErr w:type="spellEnd"/>
      <w:r w:rsidRPr="00D126A7">
        <w:rPr>
          <w:rFonts w:ascii="Times New Roman" w:hAnsi="Times New Roman" w:cs="Times New Roman"/>
        </w:rPr>
        <w:t xml:space="preserve"> (1994), Протоколе о биобезопасности (2000) и др.</w:t>
      </w:r>
    </w:p>
  </w:footnote>
  <w:footnote w:id="70">
    <w:p w:rsidR="00396F89" w:rsidRPr="00D126A7" w:rsidRDefault="00396F89" w:rsidP="00D126A7">
      <w:pPr>
        <w:pStyle w:val="a7"/>
        <w:jc w:val="both"/>
      </w:pPr>
      <w:r w:rsidRPr="00D126A7">
        <w:rPr>
          <w:rStyle w:val="a9"/>
          <w:rFonts w:ascii="Times New Roman" w:hAnsi="Times New Roman" w:cs="Times New Roman"/>
        </w:rPr>
        <w:footnoteRef/>
      </w:r>
      <w:r w:rsidRPr="00D126A7">
        <w:rPr>
          <w:rFonts w:ascii="Times New Roman" w:hAnsi="Times New Roman" w:cs="Times New Roman"/>
          <w:lang w:val="en-US"/>
        </w:rPr>
        <w:t xml:space="preserve"> </w:t>
      </w:r>
      <w:proofErr w:type="spellStart"/>
      <w:r w:rsidRPr="00D126A7">
        <w:rPr>
          <w:rFonts w:ascii="Times New Roman" w:eastAsia="Times New Roman" w:hAnsi="Times New Roman" w:cs="Times New Roman"/>
          <w:lang w:val="en-US"/>
        </w:rPr>
        <w:t>Glamis</w:t>
      </w:r>
      <w:proofErr w:type="spellEnd"/>
      <w:r w:rsidRPr="00D126A7">
        <w:rPr>
          <w:rFonts w:ascii="Times New Roman" w:eastAsia="Times New Roman" w:hAnsi="Times New Roman" w:cs="Times New Roman"/>
          <w:lang w:val="en-US"/>
        </w:rPr>
        <w:t xml:space="preserve"> Gold, Ltd. and United States of America [</w:t>
      </w:r>
      <w:proofErr w:type="spellStart"/>
      <w:r w:rsidRPr="00D126A7">
        <w:rPr>
          <w:rFonts w:ascii="Times New Roman" w:eastAsia="Times New Roman" w:hAnsi="Times New Roman" w:cs="Times New Roman"/>
          <w:lang w:val="en-US"/>
        </w:rPr>
        <w:t>Elctronic</w:t>
      </w:r>
      <w:proofErr w:type="spellEnd"/>
      <w:r w:rsidRPr="00D126A7">
        <w:rPr>
          <w:rFonts w:ascii="Times New Roman" w:eastAsia="Times New Roman" w:hAnsi="Times New Roman" w:cs="Times New Roman"/>
          <w:lang w:val="en-US"/>
        </w:rPr>
        <w:t xml:space="preserve"> resource</w:t>
      </w:r>
      <w:proofErr w:type="gramStart"/>
      <w:r w:rsidRPr="00D126A7">
        <w:rPr>
          <w:rFonts w:ascii="Times New Roman" w:eastAsia="Times New Roman" w:hAnsi="Times New Roman" w:cs="Times New Roman"/>
          <w:lang w:val="en-US"/>
        </w:rPr>
        <w:t>] :</w:t>
      </w:r>
      <w:proofErr w:type="gramEnd"/>
      <w:r w:rsidRPr="00D126A7">
        <w:rPr>
          <w:rFonts w:ascii="Times New Roman" w:eastAsia="Times New Roman" w:hAnsi="Times New Roman" w:cs="Times New Roman"/>
          <w:lang w:val="en-US"/>
        </w:rPr>
        <w:t xml:space="preserve"> Award : In accordance with the United Nations Commission on International Trade Law (UNCITRAL) Arbitration Rules // U.S. Department of State official website. </w:t>
      </w:r>
      <w:r w:rsidRPr="00D126A7">
        <w:rPr>
          <w:rFonts w:ascii="Times New Roman" w:hAnsi="Times New Roman" w:cs="Times New Roman"/>
        </w:rPr>
        <w:t>р</w:t>
      </w:r>
      <w:r w:rsidRPr="00D126A7">
        <w:rPr>
          <w:rFonts w:ascii="Times New Roman" w:hAnsi="Times New Roman" w:cs="Times New Roman"/>
          <w:lang w:val="en-US"/>
        </w:rPr>
        <w:t xml:space="preserve">. 803-805. </w:t>
      </w:r>
      <w:proofErr w:type="gramStart"/>
      <w:r w:rsidRPr="00D126A7">
        <w:rPr>
          <w:rFonts w:ascii="Times New Roman" w:eastAsia="Times New Roman" w:hAnsi="Times New Roman" w:cs="Times New Roman"/>
          <w:lang w:val="en-US"/>
        </w:rPr>
        <w:t>URL</w:t>
      </w:r>
      <w:r w:rsidRPr="00D126A7">
        <w:rPr>
          <w:rFonts w:ascii="Times New Roman" w:eastAsia="Times New Roman" w:hAnsi="Times New Roman" w:cs="Times New Roman"/>
        </w:rPr>
        <w:t xml:space="preserve"> :</w:t>
      </w:r>
      <w:proofErr w:type="gramEnd"/>
      <w:r w:rsidRPr="00D126A7">
        <w:rPr>
          <w:rFonts w:ascii="Times New Roman" w:eastAsia="Times New Roman" w:hAnsi="Times New Roman" w:cs="Times New Roman"/>
        </w:rPr>
        <w:t xml:space="preserve"> </w:t>
      </w:r>
      <w:hyperlink r:id="rId8" w:history="1">
        <w:r w:rsidRPr="00D126A7">
          <w:rPr>
            <w:rStyle w:val="ad"/>
            <w:rFonts w:ascii="Times New Roman" w:eastAsia="Times New Roman" w:hAnsi="Times New Roman" w:cs="Times New Roman"/>
            <w:lang w:val="en-US"/>
          </w:rPr>
          <w:t>https</w:t>
        </w:r>
        <w:r w:rsidRPr="00D126A7">
          <w:rPr>
            <w:rStyle w:val="ad"/>
            <w:rFonts w:ascii="Times New Roman" w:eastAsia="Times New Roman" w:hAnsi="Times New Roman" w:cs="Times New Roman"/>
          </w:rPr>
          <w:t>://</w:t>
        </w:r>
        <w:r w:rsidRPr="00D126A7">
          <w:rPr>
            <w:rStyle w:val="ad"/>
            <w:rFonts w:ascii="Times New Roman" w:eastAsia="Times New Roman" w:hAnsi="Times New Roman" w:cs="Times New Roman"/>
            <w:lang w:val="en-US"/>
          </w:rPr>
          <w:t>www</w:t>
        </w:r>
        <w:r w:rsidRPr="00D126A7">
          <w:rPr>
            <w:rStyle w:val="ad"/>
            <w:rFonts w:ascii="Times New Roman" w:eastAsia="Times New Roman" w:hAnsi="Times New Roman" w:cs="Times New Roman"/>
          </w:rPr>
          <w:t>.</w:t>
        </w:r>
        <w:r w:rsidRPr="00D126A7">
          <w:rPr>
            <w:rStyle w:val="ad"/>
            <w:rFonts w:ascii="Times New Roman" w:eastAsia="Times New Roman" w:hAnsi="Times New Roman" w:cs="Times New Roman"/>
            <w:lang w:val="en-US"/>
          </w:rPr>
          <w:t>state</w:t>
        </w:r>
        <w:r w:rsidRPr="00D126A7">
          <w:rPr>
            <w:rStyle w:val="ad"/>
            <w:rFonts w:ascii="Times New Roman" w:eastAsia="Times New Roman" w:hAnsi="Times New Roman" w:cs="Times New Roman"/>
          </w:rPr>
          <w:t>.</w:t>
        </w:r>
        <w:proofErr w:type="spellStart"/>
        <w:r w:rsidRPr="00D126A7">
          <w:rPr>
            <w:rStyle w:val="ad"/>
            <w:rFonts w:ascii="Times New Roman" w:eastAsia="Times New Roman" w:hAnsi="Times New Roman" w:cs="Times New Roman"/>
            <w:lang w:val="en-US"/>
          </w:rPr>
          <w:t>gov</w:t>
        </w:r>
        <w:proofErr w:type="spellEnd"/>
        <w:r w:rsidRPr="00D126A7">
          <w:rPr>
            <w:rStyle w:val="ad"/>
            <w:rFonts w:ascii="Times New Roman" w:eastAsia="Times New Roman" w:hAnsi="Times New Roman" w:cs="Times New Roman"/>
          </w:rPr>
          <w:t>/</w:t>
        </w:r>
        <w:r w:rsidRPr="00D126A7">
          <w:rPr>
            <w:rStyle w:val="ad"/>
            <w:rFonts w:ascii="Times New Roman" w:eastAsia="Times New Roman" w:hAnsi="Times New Roman" w:cs="Times New Roman"/>
            <w:lang w:val="en-US"/>
          </w:rPr>
          <w:t>documents</w:t>
        </w:r>
        <w:r w:rsidRPr="00D126A7">
          <w:rPr>
            <w:rStyle w:val="ad"/>
            <w:rFonts w:ascii="Times New Roman" w:eastAsia="Times New Roman" w:hAnsi="Times New Roman" w:cs="Times New Roman"/>
          </w:rPr>
          <w:t>/</w:t>
        </w:r>
        <w:r w:rsidRPr="00D126A7">
          <w:rPr>
            <w:rStyle w:val="ad"/>
            <w:rFonts w:ascii="Times New Roman" w:eastAsia="Times New Roman" w:hAnsi="Times New Roman" w:cs="Times New Roman"/>
            <w:lang w:val="en-US"/>
          </w:rPr>
          <w:t>organization</w:t>
        </w:r>
        <w:r w:rsidRPr="00D126A7">
          <w:rPr>
            <w:rStyle w:val="ad"/>
            <w:rFonts w:ascii="Times New Roman" w:eastAsia="Times New Roman" w:hAnsi="Times New Roman" w:cs="Times New Roman"/>
          </w:rPr>
          <w:t>/125798.</w:t>
        </w:r>
        <w:r w:rsidRPr="00D126A7">
          <w:rPr>
            <w:rStyle w:val="ad"/>
            <w:rFonts w:ascii="Times New Roman" w:eastAsia="Times New Roman" w:hAnsi="Times New Roman" w:cs="Times New Roman"/>
            <w:lang w:val="en-US"/>
          </w:rPr>
          <w:t>pdf</w:t>
        </w:r>
      </w:hyperlink>
      <w:r w:rsidRPr="00D126A7">
        <w:rPr>
          <w:rFonts w:ascii="Times New Roman" w:eastAsia="Times New Roman" w:hAnsi="Times New Roman" w:cs="Times New Roman"/>
        </w:rPr>
        <w:t xml:space="preserve"> (дата обращения : 10.05.2018) </w:t>
      </w:r>
    </w:p>
  </w:footnote>
  <w:footnote w:id="71">
    <w:p w:rsidR="00396F89" w:rsidRPr="00D126A7" w:rsidRDefault="00396F89" w:rsidP="00D126A7">
      <w:pPr>
        <w:pStyle w:val="a7"/>
        <w:jc w:val="both"/>
        <w:rPr>
          <w:rFonts w:ascii="Times New Roman" w:hAnsi="Times New Roman" w:cs="Times New Roman"/>
          <w:lang w:val="en-US"/>
        </w:rPr>
      </w:pPr>
      <w:r w:rsidRPr="00D126A7">
        <w:rPr>
          <w:rStyle w:val="a9"/>
          <w:rFonts w:ascii="Times New Roman" w:hAnsi="Times New Roman" w:cs="Times New Roman"/>
        </w:rPr>
        <w:footnoteRef/>
      </w:r>
      <w:r w:rsidRPr="00D126A7">
        <w:rPr>
          <w:rFonts w:ascii="Times New Roman" w:hAnsi="Times New Roman" w:cs="Times New Roman"/>
          <w:lang w:val="en-US"/>
        </w:rPr>
        <w:t xml:space="preserve"> Continental Casualty Co v Argentine Republic [Electronic resource</w:t>
      </w:r>
      <w:proofErr w:type="gramStart"/>
      <w:r w:rsidRPr="00D126A7">
        <w:rPr>
          <w:rFonts w:ascii="Times New Roman" w:hAnsi="Times New Roman" w:cs="Times New Roman"/>
          <w:lang w:val="en-US"/>
        </w:rPr>
        <w:t>] :</w:t>
      </w:r>
      <w:proofErr w:type="gramEnd"/>
      <w:r w:rsidRPr="00D126A7">
        <w:rPr>
          <w:rFonts w:ascii="Times New Roman" w:hAnsi="Times New Roman" w:cs="Times New Roman"/>
          <w:lang w:val="en-US"/>
        </w:rPr>
        <w:t xml:space="preserve"> ICSID Case </w:t>
      </w:r>
      <w:r>
        <w:rPr>
          <w:rFonts w:ascii="Times New Roman" w:hAnsi="Times New Roman" w:cs="Times New Roman"/>
          <w:lang w:val="en-US"/>
        </w:rPr>
        <w:t>No ARB/03/9, 5 September 2008</w:t>
      </w:r>
      <w:r w:rsidRPr="00D126A7">
        <w:rPr>
          <w:rFonts w:ascii="Times New Roman" w:hAnsi="Times New Roman" w:cs="Times New Roman"/>
          <w:lang w:val="en-US"/>
        </w:rPr>
        <w:t>, p.181.</w:t>
      </w:r>
      <w:r w:rsidRPr="00D126A7">
        <w:rPr>
          <w:rFonts w:ascii="Times New Roman" w:hAnsi="Times New Roman" w:cs="Times New Roman"/>
          <w:iCs/>
          <w:lang w:val="en-US"/>
        </w:rPr>
        <w:t xml:space="preserve"> // </w:t>
      </w:r>
      <w:proofErr w:type="spellStart"/>
      <w:r w:rsidRPr="00D126A7">
        <w:rPr>
          <w:rFonts w:ascii="Times New Roman" w:hAnsi="Times New Roman" w:cs="Times New Roman"/>
          <w:lang w:val="en-US"/>
        </w:rPr>
        <w:t>Italaw</w:t>
      </w:r>
      <w:proofErr w:type="spellEnd"/>
      <w:r w:rsidRPr="00D126A7">
        <w:rPr>
          <w:rFonts w:ascii="Times New Roman" w:hAnsi="Times New Roman" w:cs="Times New Roman"/>
          <w:lang w:val="en-US"/>
        </w:rPr>
        <w:t xml:space="preserve"> database: </w:t>
      </w:r>
      <w:proofErr w:type="gramStart"/>
      <w:r w:rsidRPr="00D126A7">
        <w:rPr>
          <w:rFonts w:ascii="Times New Roman" w:eastAsia="Times New Roman" w:hAnsi="Times New Roman" w:cs="Times New Roman"/>
          <w:lang w:val="en-US"/>
        </w:rPr>
        <w:t>URL :</w:t>
      </w:r>
      <w:proofErr w:type="gramEnd"/>
      <w:r w:rsidRPr="00D126A7">
        <w:rPr>
          <w:rFonts w:ascii="Times New Roman" w:hAnsi="Times New Roman" w:cs="Times New Roman"/>
          <w:lang w:val="en-US"/>
        </w:rPr>
        <w:t xml:space="preserve"> </w:t>
      </w:r>
      <w:r w:rsidRPr="00D126A7">
        <w:rPr>
          <w:rFonts w:ascii="Times New Roman" w:eastAsia="Times New Roman" w:hAnsi="Times New Roman" w:cs="Times New Roman"/>
          <w:lang w:val="en-US"/>
        </w:rPr>
        <w:t xml:space="preserve"> https://www.italaw.com/cases/329</w:t>
      </w:r>
    </w:p>
  </w:footnote>
  <w:footnote w:id="72">
    <w:p w:rsidR="00396F89" w:rsidRPr="00D477BA" w:rsidRDefault="00396F89" w:rsidP="00D126A7">
      <w:pPr>
        <w:pStyle w:val="a7"/>
        <w:jc w:val="both"/>
        <w:rPr>
          <w:rFonts w:ascii="Times New Roman" w:hAnsi="Times New Roman" w:cs="Times New Roman"/>
        </w:rPr>
      </w:pPr>
      <w:r w:rsidRPr="00D126A7">
        <w:rPr>
          <w:rStyle w:val="a9"/>
          <w:rFonts w:ascii="Times New Roman" w:hAnsi="Times New Roman" w:cs="Times New Roman"/>
        </w:rPr>
        <w:footnoteRef/>
      </w:r>
      <w:r w:rsidRPr="00D477BA">
        <w:rPr>
          <w:rFonts w:ascii="Times New Roman" w:hAnsi="Times New Roman" w:cs="Times New Roman"/>
        </w:rPr>
        <w:t xml:space="preserve"> </w:t>
      </w:r>
      <w:r w:rsidRPr="00D126A7">
        <w:rPr>
          <w:rFonts w:ascii="Times New Roman" w:hAnsi="Times New Roman" w:cs="Times New Roman"/>
        </w:rPr>
        <w:t>Некоторые</w:t>
      </w:r>
      <w:r w:rsidRPr="00D477BA">
        <w:rPr>
          <w:rFonts w:ascii="Times New Roman" w:hAnsi="Times New Roman" w:cs="Times New Roman"/>
        </w:rPr>
        <w:t xml:space="preserve"> </w:t>
      </w:r>
      <w:r w:rsidRPr="00D126A7">
        <w:rPr>
          <w:rFonts w:ascii="Times New Roman" w:hAnsi="Times New Roman" w:cs="Times New Roman"/>
        </w:rPr>
        <w:t>арбитры</w:t>
      </w:r>
      <w:r w:rsidRPr="00D477BA">
        <w:rPr>
          <w:rFonts w:ascii="Times New Roman" w:hAnsi="Times New Roman" w:cs="Times New Roman"/>
        </w:rPr>
        <w:t xml:space="preserve"> </w:t>
      </w:r>
      <w:r w:rsidRPr="00D126A7">
        <w:rPr>
          <w:rFonts w:ascii="Times New Roman" w:hAnsi="Times New Roman" w:cs="Times New Roman"/>
        </w:rPr>
        <w:t>сделали</w:t>
      </w:r>
      <w:r w:rsidRPr="00D477BA">
        <w:rPr>
          <w:rFonts w:ascii="Times New Roman" w:hAnsi="Times New Roman" w:cs="Times New Roman"/>
        </w:rPr>
        <w:t xml:space="preserve"> </w:t>
      </w:r>
      <w:r w:rsidRPr="00D126A7">
        <w:rPr>
          <w:rFonts w:ascii="Times New Roman" w:hAnsi="Times New Roman" w:cs="Times New Roman"/>
        </w:rPr>
        <w:t>такие</w:t>
      </w:r>
      <w:r w:rsidRPr="00D477BA">
        <w:rPr>
          <w:rFonts w:ascii="Times New Roman" w:hAnsi="Times New Roman" w:cs="Times New Roman"/>
        </w:rPr>
        <w:t xml:space="preserve"> </w:t>
      </w:r>
      <w:r w:rsidRPr="00D126A7">
        <w:rPr>
          <w:rFonts w:ascii="Times New Roman" w:hAnsi="Times New Roman" w:cs="Times New Roman"/>
        </w:rPr>
        <w:t>утверждения</w:t>
      </w:r>
      <w:r w:rsidRPr="00D477BA">
        <w:rPr>
          <w:rFonts w:ascii="Times New Roman" w:hAnsi="Times New Roman" w:cs="Times New Roman"/>
        </w:rPr>
        <w:t xml:space="preserve"> </w:t>
      </w:r>
      <w:r w:rsidRPr="00D126A7">
        <w:rPr>
          <w:rFonts w:ascii="Times New Roman" w:hAnsi="Times New Roman" w:cs="Times New Roman"/>
        </w:rPr>
        <w:t>в</w:t>
      </w:r>
      <w:r w:rsidRPr="00D477BA">
        <w:rPr>
          <w:rFonts w:ascii="Times New Roman" w:hAnsi="Times New Roman" w:cs="Times New Roman"/>
        </w:rPr>
        <w:t xml:space="preserve"> </w:t>
      </w:r>
      <w:r w:rsidRPr="00D126A7">
        <w:rPr>
          <w:rFonts w:ascii="Times New Roman" w:hAnsi="Times New Roman" w:cs="Times New Roman"/>
        </w:rPr>
        <w:t>деле</w:t>
      </w:r>
      <w:r w:rsidRPr="00D477BA">
        <w:rPr>
          <w:rFonts w:ascii="Times New Roman" w:hAnsi="Times New Roman" w:cs="Times New Roman"/>
        </w:rPr>
        <w:t xml:space="preserve"> </w:t>
      </w:r>
      <w:proofErr w:type="spellStart"/>
      <w:r w:rsidRPr="00D126A7">
        <w:rPr>
          <w:rFonts w:ascii="Times New Roman" w:hAnsi="Times New Roman" w:cs="Times New Roman"/>
          <w:lang w:val="en-US"/>
        </w:rPr>
        <w:t>Tecmed</w:t>
      </w:r>
      <w:proofErr w:type="spellEnd"/>
      <w:r w:rsidRPr="00D477BA">
        <w:rPr>
          <w:rFonts w:ascii="Times New Roman" w:hAnsi="Times New Roman" w:cs="Times New Roman"/>
        </w:rPr>
        <w:t xml:space="preserve"> </w:t>
      </w:r>
      <w:r w:rsidRPr="00D126A7">
        <w:rPr>
          <w:rFonts w:ascii="Times New Roman" w:hAnsi="Times New Roman" w:cs="Times New Roman"/>
          <w:lang w:val="en-US"/>
        </w:rPr>
        <w:t>v</w:t>
      </w:r>
      <w:r w:rsidRPr="00D477BA">
        <w:rPr>
          <w:rFonts w:ascii="Times New Roman" w:hAnsi="Times New Roman" w:cs="Times New Roman"/>
        </w:rPr>
        <w:t xml:space="preserve"> </w:t>
      </w:r>
      <w:r w:rsidRPr="00D126A7">
        <w:rPr>
          <w:rFonts w:ascii="Times New Roman" w:hAnsi="Times New Roman" w:cs="Times New Roman"/>
          <w:lang w:val="en-US"/>
        </w:rPr>
        <w:t>M</w:t>
      </w:r>
      <w:r>
        <w:rPr>
          <w:rFonts w:ascii="Times New Roman" w:hAnsi="Times New Roman" w:cs="Times New Roman"/>
          <w:lang w:val="en-US"/>
        </w:rPr>
        <w:t>exico</w:t>
      </w:r>
      <w:r w:rsidRPr="00D477BA">
        <w:rPr>
          <w:rFonts w:ascii="Times New Roman" w:hAnsi="Times New Roman" w:cs="Times New Roman"/>
        </w:rPr>
        <w:t>.</w:t>
      </w:r>
    </w:p>
  </w:footnote>
  <w:footnote w:id="73">
    <w:p w:rsidR="00396F89" w:rsidRPr="00D126A7" w:rsidRDefault="00396F89" w:rsidP="00D126A7">
      <w:pPr>
        <w:pStyle w:val="a7"/>
        <w:jc w:val="both"/>
        <w:rPr>
          <w:rFonts w:ascii="Times New Roman" w:hAnsi="Times New Roman" w:cs="Times New Roman"/>
          <w:lang w:val="en-US"/>
        </w:rPr>
      </w:pPr>
      <w:r w:rsidRPr="00D126A7">
        <w:rPr>
          <w:rStyle w:val="a9"/>
          <w:rFonts w:ascii="Times New Roman" w:hAnsi="Times New Roman" w:cs="Times New Roman"/>
        </w:rPr>
        <w:footnoteRef/>
      </w:r>
      <w:r w:rsidRPr="00D126A7">
        <w:rPr>
          <w:rFonts w:ascii="Times New Roman" w:hAnsi="Times New Roman" w:cs="Times New Roman"/>
          <w:lang w:val="en-US"/>
        </w:rPr>
        <w:t xml:space="preserve"> </w:t>
      </w:r>
      <w:r w:rsidRPr="00D126A7">
        <w:rPr>
          <w:rFonts w:ascii="Times New Roman" w:hAnsi="Times New Roman" w:cs="Times New Roman"/>
        </w:rPr>
        <w:t>Например</w:t>
      </w:r>
      <w:r w:rsidRPr="00D126A7">
        <w:rPr>
          <w:rFonts w:ascii="Times New Roman" w:hAnsi="Times New Roman" w:cs="Times New Roman"/>
          <w:lang w:val="en-US"/>
        </w:rPr>
        <w:t xml:space="preserve">, LG&amp;E Energy Corp., LG&amp;E Capital Corp., and LG&amp;E International, </w:t>
      </w:r>
      <w:proofErr w:type="gramStart"/>
      <w:r w:rsidRPr="00D126A7">
        <w:rPr>
          <w:rFonts w:ascii="Times New Roman" w:hAnsi="Times New Roman" w:cs="Times New Roman"/>
          <w:lang w:val="en-US"/>
        </w:rPr>
        <w:t>Inc .</w:t>
      </w:r>
      <w:proofErr w:type="gramEnd"/>
      <w:r w:rsidRPr="00D126A7">
        <w:rPr>
          <w:rFonts w:ascii="Times New Roman" w:hAnsi="Times New Roman" w:cs="Times New Roman"/>
          <w:lang w:val="en-US"/>
        </w:rPr>
        <w:t>v. Argentine Republic, ICSID Case No. ARB/02/1</w:t>
      </w:r>
      <w:r w:rsidRPr="00D477BA">
        <w:rPr>
          <w:rFonts w:ascii="Times New Roman" w:eastAsia="Times New Roman" w:hAnsi="Times New Roman" w:cs="Times New Roman"/>
          <w:lang w:val="en-US"/>
        </w:rPr>
        <w:t xml:space="preserve">, </w:t>
      </w:r>
      <w:r>
        <w:rPr>
          <w:rFonts w:ascii="Times New Roman" w:eastAsia="Times New Roman" w:hAnsi="Times New Roman" w:cs="Times New Roman"/>
          <w:lang w:val="en-US"/>
        </w:rPr>
        <w:t>p.</w:t>
      </w:r>
      <w:r>
        <w:rPr>
          <w:rFonts w:ascii="Times New Roman" w:hAnsi="Times New Roman" w:cs="Times New Roman"/>
          <w:lang w:val="en-US"/>
        </w:rPr>
        <w:t>239-242</w:t>
      </w:r>
      <w:r w:rsidRPr="00D126A7">
        <w:rPr>
          <w:rFonts w:ascii="Times New Roman" w:hAnsi="Times New Roman" w:cs="Times New Roman"/>
          <w:lang w:val="en-US"/>
        </w:rPr>
        <w:t>.</w:t>
      </w:r>
      <w:r>
        <w:rPr>
          <w:rFonts w:ascii="Times New Roman" w:hAnsi="Times New Roman" w:cs="Times New Roman"/>
          <w:lang w:val="en-US"/>
        </w:rPr>
        <w:t xml:space="preserve"> </w:t>
      </w:r>
      <w:proofErr w:type="gramStart"/>
      <w:r w:rsidRPr="00D126A7">
        <w:rPr>
          <w:rFonts w:ascii="Times New Roman" w:eastAsia="Times New Roman" w:hAnsi="Times New Roman" w:cs="Times New Roman"/>
          <w:lang w:val="en-US"/>
        </w:rPr>
        <w:t>URL :</w:t>
      </w:r>
      <w:proofErr w:type="gramEnd"/>
      <w:r w:rsidRPr="00D126A7">
        <w:rPr>
          <w:rFonts w:ascii="Times New Roman" w:hAnsi="Times New Roman" w:cs="Times New Roman"/>
          <w:lang w:val="en-US"/>
        </w:rPr>
        <w:t xml:space="preserve">  https://www.italaw.com/cases/documents/623 </w:t>
      </w:r>
    </w:p>
  </w:footnote>
  <w:footnote w:id="74">
    <w:p w:rsidR="00396F89" w:rsidRPr="001A6E56" w:rsidRDefault="00396F89" w:rsidP="00D126A7">
      <w:pPr>
        <w:pStyle w:val="a7"/>
        <w:jc w:val="both"/>
        <w:rPr>
          <w:lang w:val="en-US"/>
        </w:rPr>
      </w:pPr>
      <w:r w:rsidRPr="00D126A7">
        <w:rPr>
          <w:rStyle w:val="a9"/>
          <w:rFonts w:ascii="Times New Roman" w:hAnsi="Times New Roman" w:cs="Times New Roman"/>
        </w:rPr>
        <w:footnoteRef/>
      </w:r>
      <w:r w:rsidRPr="00D126A7">
        <w:rPr>
          <w:rFonts w:ascii="Times New Roman" w:hAnsi="Times New Roman" w:cs="Times New Roman"/>
          <w:lang w:val="en-US"/>
        </w:rPr>
        <w:t xml:space="preserve"> </w:t>
      </w:r>
      <w:r w:rsidRPr="00D126A7">
        <w:rPr>
          <w:rFonts w:ascii="Times New Roman" w:hAnsi="Times New Roman" w:cs="Times New Roman"/>
        </w:rPr>
        <w:t>Например</w:t>
      </w:r>
      <w:r w:rsidRPr="00D126A7">
        <w:rPr>
          <w:rFonts w:ascii="Times New Roman" w:hAnsi="Times New Roman" w:cs="Times New Roman"/>
          <w:lang w:val="en-US"/>
        </w:rPr>
        <w:t>, Enron Co and Ponderosa Assets LP v Argentine Republic [Electronic resource</w:t>
      </w:r>
      <w:proofErr w:type="gramStart"/>
      <w:r w:rsidRPr="00D126A7">
        <w:rPr>
          <w:rFonts w:ascii="Times New Roman" w:hAnsi="Times New Roman" w:cs="Times New Roman"/>
          <w:lang w:val="en-US"/>
        </w:rPr>
        <w:t>] :</w:t>
      </w:r>
      <w:proofErr w:type="gramEnd"/>
      <w:r w:rsidRPr="00D126A7">
        <w:rPr>
          <w:rFonts w:ascii="Times New Roman" w:hAnsi="Times New Roman" w:cs="Times New Roman"/>
          <w:lang w:val="en-US"/>
        </w:rPr>
        <w:t xml:space="preserve"> ICSID Case </w:t>
      </w:r>
      <w:r>
        <w:rPr>
          <w:rFonts w:ascii="Times New Roman" w:hAnsi="Times New Roman" w:cs="Times New Roman"/>
          <w:lang w:val="en-US"/>
        </w:rPr>
        <w:t>No ARB/01/3, 2007,</w:t>
      </w:r>
      <w:r w:rsidRPr="00D477BA">
        <w:rPr>
          <w:rFonts w:ascii="Times New Roman" w:eastAsia="Times New Roman" w:hAnsi="Times New Roman" w:cs="Times New Roman"/>
          <w:lang w:val="en-US"/>
        </w:rPr>
        <w:t xml:space="preserve"> </w:t>
      </w:r>
      <w:r>
        <w:rPr>
          <w:rFonts w:ascii="Times New Roman" w:eastAsia="Times New Roman" w:hAnsi="Times New Roman" w:cs="Times New Roman"/>
          <w:lang w:val="en-US"/>
        </w:rPr>
        <w:t>p.</w:t>
      </w:r>
      <w:r>
        <w:rPr>
          <w:rFonts w:ascii="Times New Roman" w:hAnsi="Times New Roman" w:cs="Times New Roman"/>
          <w:lang w:val="en-US"/>
        </w:rPr>
        <w:t>334</w:t>
      </w:r>
      <w:r w:rsidRPr="00D126A7">
        <w:rPr>
          <w:rFonts w:ascii="Times New Roman" w:hAnsi="Times New Roman" w:cs="Times New Roman"/>
          <w:lang w:val="en-US"/>
        </w:rPr>
        <w:t>.</w:t>
      </w:r>
      <w:r>
        <w:rPr>
          <w:rFonts w:ascii="Times New Roman" w:hAnsi="Times New Roman" w:cs="Times New Roman"/>
          <w:lang w:val="en-US"/>
        </w:rPr>
        <w:t xml:space="preserve"> </w:t>
      </w:r>
      <w:r w:rsidRPr="00D126A7">
        <w:rPr>
          <w:rFonts w:ascii="Times New Roman" w:hAnsi="Times New Roman" w:cs="Times New Roman"/>
          <w:iCs/>
          <w:lang w:val="en-US"/>
        </w:rPr>
        <w:t xml:space="preserve">// </w:t>
      </w:r>
      <w:proofErr w:type="spellStart"/>
      <w:r w:rsidRPr="00D126A7">
        <w:rPr>
          <w:rFonts w:ascii="Times New Roman" w:hAnsi="Times New Roman" w:cs="Times New Roman"/>
          <w:lang w:val="en-US"/>
        </w:rPr>
        <w:t>Italaw</w:t>
      </w:r>
      <w:proofErr w:type="spellEnd"/>
      <w:r w:rsidRPr="00D126A7">
        <w:rPr>
          <w:rFonts w:ascii="Times New Roman" w:hAnsi="Times New Roman" w:cs="Times New Roman"/>
          <w:lang w:val="en-US"/>
        </w:rPr>
        <w:t xml:space="preserve"> database: </w:t>
      </w:r>
      <w:proofErr w:type="gramStart"/>
      <w:r w:rsidRPr="00D126A7">
        <w:rPr>
          <w:rFonts w:ascii="Times New Roman" w:eastAsia="Times New Roman" w:hAnsi="Times New Roman" w:cs="Times New Roman"/>
          <w:lang w:val="en-US"/>
        </w:rPr>
        <w:t>URL :</w:t>
      </w:r>
      <w:proofErr w:type="gramEnd"/>
      <w:r w:rsidRPr="00D126A7">
        <w:rPr>
          <w:rFonts w:ascii="Times New Roman" w:hAnsi="Times New Roman" w:cs="Times New Roman"/>
          <w:lang w:val="en-US"/>
        </w:rPr>
        <w:t xml:space="preserve"> </w:t>
      </w:r>
      <w:r w:rsidRPr="00D126A7">
        <w:rPr>
          <w:rFonts w:ascii="Times New Roman" w:eastAsia="Times New Roman" w:hAnsi="Times New Roman" w:cs="Times New Roman"/>
          <w:lang w:val="en-US"/>
        </w:rPr>
        <w:t xml:space="preserve"> </w:t>
      </w:r>
      <w:r w:rsidRPr="00D477BA">
        <w:rPr>
          <w:rFonts w:ascii="Times New Roman" w:hAnsi="Times New Roman" w:cs="Times New Roman"/>
          <w:lang w:val="en-US"/>
        </w:rPr>
        <w:t>https://www.italaw.com/cases/401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49CA"/>
    <w:multiLevelType w:val="hybridMultilevel"/>
    <w:tmpl w:val="308A6B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4E50172"/>
    <w:multiLevelType w:val="hybridMultilevel"/>
    <w:tmpl w:val="8600164A"/>
    <w:lvl w:ilvl="0" w:tplc="5C36FF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56E74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DB37CB"/>
    <w:multiLevelType w:val="hybridMultilevel"/>
    <w:tmpl w:val="2ACE8E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0460A98"/>
    <w:multiLevelType w:val="hybridMultilevel"/>
    <w:tmpl w:val="9BAC9710"/>
    <w:lvl w:ilvl="0" w:tplc="1DFC90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9F639F"/>
    <w:multiLevelType w:val="hybridMultilevel"/>
    <w:tmpl w:val="B30C66B8"/>
    <w:lvl w:ilvl="0" w:tplc="0419000F">
      <w:start w:val="1"/>
      <w:numFmt w:val="decimal"/>
      <w:lvlText w:val="%1."/>
      <w:lvlJc w:val="left"/>
      <w:pPr>
        <w:ind w:left="720" w:hanging="360"/>
      </w:pPr>
    </w:lvl>
    <w:lvl w:ilvl="1" w:tplc="37AC12E2">
      <w:start w:val="1"/>
      <w:numFmt w:val="decimal"/>
      <w:lvlText w:val="%2)"/>
      <w:lvlJc w:val="left"/>
      <w:pPr>
        <w:ind w:left="1788" w:hanging="708"/>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A65871"/>
    <w:multiLevelType w:val="hybridMultilevel"/>
    <w:tmpl w:val="762E1C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4467353"/>
    <w:multiLevelType w:val="hybridMultilevel"/>
    <w:tmpl w:val="2392002C"/>
    <w:lvl w:ilvl="0" w:tplc="04190011">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4CB5623"/>
    <w:multiLevelType w:val="hybridMultilevel"/>
    <w:tmpl w:val="84009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C43D33"/>
    <w:multiLevelType w:val="hybridMultilevel"/>
    <w:tmpl w:val="01BE28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3B1FED"/>
    <w:multiLevelType w:val="hybridMultilevel"/>
    <w:tmpl w:val="B382FC06"/>
    <w:lvl w:ilvl="0" w:tplc="8B2EF76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876B6A"/>
    <w:multiLevelType w:val="hybridMultilevel"/>
    <w:tmpl w:val="3EE42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345EB8"/>
    <w:multiLevelType w:val="hybridMultilevel"/>
    <w:tmpl w:val="24CC1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B42666"/>
    <w:multiLevelType w:val="hybridMultilevel"/>
    <w:tmpl w:val="943C63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1241E7"/>
    <w:multiLevelType w:val="hybridMultilevel"/>
    <w:tmpl w:val="E182F10E"/>
    <w:lvl w:ilvl="0" w:tplc="F236BC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A4C710F"/>
    <w:multiLevelType w:val="hybridMultilevel"/>
    <w:tmpl w:val="53069E4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581CC4"/>
    <w:multiLevelType w:val="hybridMultilevel"/>
    <w:tmpl w:val="A54CE01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3AD24BD3"/>
    <w:multiLevelType w:val="hybridMultilevel"/>
    <w:tmpl w:val="5722151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401E7856"/>
    <w:multiLevelType w:val="hybridMultilevel"/>
    <w:tmpl w:val="B382FC06"/>
    <w:lvl w:ilvl="0" w:tplc="8B2EF76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182A70"/>
    <w:multiLevelType w:val="hybridMultilevel"/>
    <w:tmpl w:val="72E06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277C36"/>
    <w:multiLevelType w:val="hybridMultilevel"/>
    <w:tmpl w:val="1CEE39FE"/>
    <w:lvl w:ilvl="0" w:tplc="DF7E664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4E07A9"/>
    <w:multiLevelType w:val="hybridMultilevel"/>
    <w:tmpl w:val="C1846DCA"/>
    <w:lvl w:ilvl="0" w:tplc="04190011">
      <w:start w:val="1"/>
      <w:numFmt w:val="decimal"/>
      <w:lvlText w:val="%1)"/>
      <w:lvlJc w:val="left"/>
      <w:pPr>
        <w:ind w:left="720" w:hanging="360"/>
      </w:pPr>
    </w:lvl>
    <w:lvl w:ilvl="1" w:tplc="38E292D6">
      <w:start w:val="1"/>
      <w:numFmt w:val="upp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950CAB"/>
    <w:multiLevelType w:val="hybridMultilevel"/>
    <w:tmpl w:val="765AF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3966DE3"/>
    <w:multiLevelType w:val="hybridMultilevel"/>
    <w:tmpl w:val="1E9231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4A68FC"/>
    <w:multiLevelType w:val="hybridMultilevel"/>
    <w:tmpl w:val="A31E59E6"/>
    <w:lvl w:ilvl="0" w:tplc="040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88522CE"/>
    <w:multiLevelType w:val="hybridMultilevel"/>
    <w:tmpl w:val="02C22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9320C57"/>
    <w:multiLevelType w:val="hybridMultilevel"/>
    <w:tmpl w:val="20FEF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AEB2313"/>
    <w:multiLevelType w:val="hybridMultilevel"/>
    <w:tmpl w:val="A11401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D683229"/>
    <w:multiLevelType w:val="hybridMultilevel"/>
    <w:tmpl w:val="3D622C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6C848E3"/>
    <w:multiLevelType w:val="hybridMultilevel"/>
    <w:tmpl w:val="14BCB9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6658E1"/>
    <w:multiLevelType w:val="hybridMultilevel"/>
    <w:tmpl w:val="D23CE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E9808A5"/>
    <w:multiLevelType w:val="hybridMultilevel"/>
    <w:tmpl w:val="43D46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2C2923"/>
    <w:multiLevelType w:val="hybridMultilevel"/>
    <w:tmpl w:val="A692D0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FF131F2"/>
    <w:multiLevelType w:val="hybridMultilevel"/>
    <w:tmpl w:val="2BF48B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278375B"/>
    <w:multiLevelType w:val="hybridMultilevel"/>
    <w:tmpl w:val="F8EE6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60451A5"/>
    <w:multiLevelType w:val="hybridMultilevel"/>
    <w:tmpl w:val="EFAC3A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B345557"/>
    <w:multiLevelType w:val="hybridMultilevel"/>
    <w:tmpl w:val="78B4F8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7CCB57AB"/>
    <w:multiLevelType w:val="hybridMultilevel"/>
    <w:tmpl w:val="E64691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
  </w:num>
  <w:num w:numId="3">
    <w:abstractNumId w:val="8"/>
  </w:num>
  <w:num w:numId="4">
    <w:abstractNumId w:val="34"/>
  </w:num>
  <w:num w:numId="5">
    <w:abstractNumId w:val="9"/>
  </w:num>
  <w:num w:numId="6">
    <w:abstractNumId w:val="35"/>
  </w:num>
  <w:num w:numId="7">
    <w:abstractNumId w:val="18"/>
  </w:num>
  <w:num w:numId="8">
    <w:abstractNumId w:val="10"/>
  </w:num>
  <w:num w:numId="9">
    <w:abstractNumId w:val="23"/>
  </w:num>
  <w:num w:numId="10">
    <w:abstractNumId w:val="29"/>
  </w:num>
  <w:num w:numId="11">
    <w:abstractNumId w:val="5"/>
  </w:num>
  <w:num w:numId="12">
    <w:abstractNumId w:val="31"/>
  </w:num>
  <w:num w:numId="13">
    <w:abstractNumId w:val="19"/>
  </w:num>
  <w:num w:numId="14">
    <w:abstractNumId w:val="27"/>
  </w:num>
  <w:num w:numId="15">
    <w:abstractNumId w:val="37"/>
  </w:num>
  <w:num w:numId="16">
    <w:abstractNumId w:val="30"/>
  </w:num>
  <w:num w:numId="17">
    <w:abstractNumId w:val="33"/>
  </w:num>
  <w:num w:numId="18">
    <w:abstractNumId w:val="14"/>
  </w:num>
  <w:num w:numId="19">
    <w:abstractNumId w:val="26"/>
  </w:num>
  <w:num w:numId="20">
    <w:abstractNumId w:val="0"/>
  </w:num>
  <w:num w:numId="21">
    <w:abstractNumId w:val="25"/>
  </w:num>
  <w:num w:numId="22">
    <w:abstractNumId w:val="11"/>
  </w:num>
  <w:num w:numId="23">
    <w:abstractNumId w:val="22"/>
  </w:num>
  <w:num w:numId="24">
    <w:abstractNumId w:val="36"/>
  </w:num>
  <w:num w:numId="25">
    <w:abstractNumId w:val="17"/>
  </w:num>
  <w:num w:numId="26">
    <w:abstractNumId w:val="13"/>
  </w:num>
  <w:num w:numId="27">
    <w:abstractNumId w:val="6"/>
  </w:num>
  <w:num w:numId="28">
    <w:abstractNumId w:val="32"/>
  </w:num>
  <w:num w:numId="29">
    <w:abstractNumId w:val="4"/>
  </w:num>
  <w:num w:numId="30">
    <w:abstractNumId w:val="28"/>
  </w:num>
  <w:num w:numId="31">
    <w:abstractNumId w:val="15"/>
  </w:num>
  <w:num w:numId="32">
    <w:abstractNumId w:val="16"/>
  </w:num>
  <w:num w:numId="33">
    <w:abstractNumId w:val="7"/>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0"/>
  </w:num>
  <w:num w:numId="39">
    <w:abstractNumId w:val="3"/>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97"/>
    <w:rsid w:val="00006526"/>
    <w:rsid w:val="00015083"/>
    <w:rsid w:val="00022C73"/>
    <w:rsid w:val="00024AAB"/>
    <w:rsid w:val="00031435"/>
    <w:rsid w:val="00033CE8"/>
    <w:rsid w:val="0003652C"/>
    <w:rsid w:val="00044AA6"/>
    <w:rsid w:val="0004561F"/>
    <w:rsid w:val="0004776E"/>
    <w:rsid w:val="00056BFF"/>
    <w:rsid w:val="00063C59"/>
    <w:rsid w:val="00064320"/>
    <w:rsid w:val="00065597"/>
    <w:rsid w:val="00067A6B"/>
    <w:rsid w:val="00075E76"/>
    <w:rsid w:val="0007736D"/>
    <w:rsid w:val="000779C6"/>
    <w:rsid w:val="00080E14"/>
    <w:rsid w:val="00080F98"/>
    <w:rsid w:val="00091DF2"/>
    <w:rsid w:val="000B1A8B"/>
    <w:rsid w:val="000D207E"/>
    <w:rsid w:val="000D571B"/>
    <w:rsid w:val="000E1394"/>
    <w:rsid w:val="000E4529"/>
    <w:rsid w:val="000E7D0A"/>
    <w:rsid w:val="000F04C5"/>
    <w:rsid w:val="000F5375"/>
    <w:rsid w:val="000F7C3A"/>
    <w:rsid w:val="00102DD9"/>
    <w:rsid w:val="001066CB"/>
    <w:rsid w:val="00107EEB"/>
    <w:rsid w:val="00116B5D"/>
    <w:rsid w:val="00121FA7"/>
    <w:rsid w:val="001220CC"/>
    <w:rsid w:val="00140BBA"/>
    <w:rsid w:val="00154B65"/>
    <w:rsid w:val="00155295"/>
    <w:rsid w:val="00156B35"/>
    <w:rsid w:val="00181367"/>
    <w:rsid w:val="00182B05"/>
    <w:rsid w:val="001A0144"/>
    <w:rsid w:val="001A4229"/>
    <w:rsid w:val="001A6E56"/>
    <w:rsid w:val="001A7DCF"/>
    <w:rsid w:val="001B5D0F"/>
    <w:rsid w:val="001B76C1"/>
    <w:rsid w:val="001C544B"/>
    <w:rsid w:val="001D4EFB"/>
    <w:rsid w:val="001D7D8E"/>
    <w:rsid w:val="001D7ECD"/>
    <w:rsid w:val="001E3D0D"/>
    <w:rsid w:val="001F0974"/>
    <w:rsid w:val="001F1C42"/>
    <w:rsid w:val="001F1ECA"/>
    <w:rsid w:val="001F4ED0"/>
    <w:rsid w:val="001F53D4"/>
    <w:rsid w:val="001F65DD"/>
    <w:rsid w:val="00214D7C"/>
    <w:rsid w:val="00220685"/>
    <w:rsid w:val="00223C91"/>
    <w:rsid w:val="002321DE"/>
    <w:rsid w:val="002376BA"/>
    <w:rsid w:val="00247E0A"/>
    <w:rsid w:val="00250ACF"/>
    <w:rsid w:val="00250E64"/>
    <w:rsid w:val="002536A0"/>
    <w:rsid w:val="00253DAC"/>
    <w:rsid w:val="0026131D"/>
    <w:rsid w:val="0026747C"/>
    <w:rsid w:val="0027436C"/>
    <w:rsid w:val="0027475A"/>
    <w:rsid w:val="00277A89"/>
    <w:rsid w:val="00280F35"/>
    <w:rsid w:val="002870B0"/>
    <w:rsid w:val="00293B3A"/>
    <w:rsid w:val="00293C28"/>
    <w:rsid w:val="002A5719"/>
    <w:rsid w:val="002A70AF"/>
    <w:rsid w:val="002B5D32"/>
    <w:rsid w:val="002B6262"/>
    <w:rsid w:val="002B7F1E"/>
    <w:rsid w:val="002C30BF"/>
    <w:rsid w:val="002C74B8"/>
    <w:rsid w:val="002D094A"/>
    <w:rsid w:val="002D2E08"/>
    <w:rsid w:val="002D46F2"/>
    <w:rsid w:val="002D629D"/>
    <w:rsid w:val="002E0D19"/>
    <w:rsid w:val="002E1F59"/>
    <w:rsid w:val="002E4627"/>
    <w:rsid w:val="002E5367"/>
    <w:rsid w:val="002F16EB"/>
    <w:rsid w:val="002F1861"/>
    <w:rsid w:val="002F4F0A"/>
    <w:rsid w:val="002F5284"/>
    <w:rsid w:val="00310360"/>
    <w:rsid w:val="00310DB3"/>
    <w:rsid w:val="00311DF8"/>
    <w:rsid w:val="003131D2"/>
    <w:rsid w:val="0031455A"/>
    <w:rsid w:val="003155F5"/>
    <w:rsid w:val="003166DF"/>
    <w:rsid w:val="00320793"/>
    <w:rsid w:val="00322DF6"/>
    <w:rsid w:val="003247C6"/>
    <w:rsid w:val="00333473"/>
    <w:rsid w:val="0034224A"/>
    <w:rsid w:val="00345AA6"/>
    <w:rsid w:val="00346065"/>
    <w:rsid w:val="003524CC"/>
    <w:rsid w:val="00361D58"/>
    <w:rsid w:val="00362C4C"/>
    <w:rsid w:val="0036333A"/>
    <w:rsid w:val="0036711A"/>
    <w:rsid w:val="0037359A"/>
    <w:rsid w:val="00381C1B"/>
    <w:rsid w:val="00393E4D"/>
    <w:rsid w:val="00396A71"/>
    <w:rsid w:val="00396F89"/>
    <w:rsid w:val="003977BE"/>
    <w:rsid w:val="003A41B5"/>
    <w:rsid w:val="003A5DE8"/>
    <w:rsid w:val="003A7F65"/>
    <w:rsid w:val="003B6961"/>
    <w:rsid w:val="003C0A2D"/>
    <w:rsid w:val="003C55C7"/>
    <w:rsid w:val="003C572F"/>
    <w:rsid w:val="003C64A3"/>
    <w:rsid w:val="003C77A1"/>
    <w:rsid w:val="003D7728"/>
    <w:rsid w:val="003E0134"/>
    <w:rsid w:val="003E190A"/>
    <w:rsid w:val="003E6B62"/>
    <w:rsid w:val="003F0BA3"/>
    <w:rsid w:val="003F1AA5"/>
    <w:rsid w:val="003F39A6"/>
    <w:rsid w:val="004026BE"/>
    <w:rsid w:val="004042C9"/>
    <w:rsid w:val="00411756"/>
    <w:rsid w:val="00412D2C"/>
    <w:rsid w:val="00414CB6"/>
    <w:rsid w:val="00420995"/>
    <w:rsid w:val="00434C18"/>
    <w:rsid w:val="00450FEE"/>
    <w:rsid w:val="0045235F"/>
    <w:rsid w:val="00463240"/>
    <w:rsid w:val="00467BA1"/>
    <w:rsid w:val="00470ED4"/>
    <w:rsid w:val="00476BBB"/>
    <w:rsid w:val="004854DC"/>
    <w:rsid w:val="0049134B"/>
    <w:rsid w:val="00492F27"/>
    <w:rsid w:val="004A006A"/>
    <w:rsid w:val="004A094C"/>
    <w:rsid w:val="004A221D"/>
    <w:rsid w:val="004A3FBB"/>
    <w:rsid w:val="004A582E"/>
    <w:rsid w:val="004B00F7"/>
    <w:rsid w:val="004C5AED"/>
    <w:rsid w:val="004D0335"/>
    <w:rsid w:val="004D0C4F"/>
    <w:rsid w:val="004D5DF7"/>
    <w:rsid w:val="004D633C"/>
    <w:rsid w:val="004D6FC0"/>
    <w:rsid w:val="004E47B8"/>
    <w:rsid w:val="004F1CDC"/>
    <w:rsid w:val="0050363F"/>
    <w:rsid w:val="00503B28"/>
    <w:rsid w:val="0051127D"/>
    <w:rsid w:val="00522467"/>
    <w:rsid w:val="00524F86"/>
    <w:rsid w:val="0053151D"/>
    <w:rsid w:val="00533256"/>
    <w:rsid w:val="00543A40"/>
    <w:rsid w:val="00544416"/>
    <w:rsid w:val="005452C3"/>
    <w:rsid w:val="00550DA3"/>
    <w:rsid w:val="00551159"/>
    <w:rsid w:val="005523CB"/>
    <w:rsid w:val="00562DFC"/>
    <w:rsid w:val="00565C22"/>
    <w:rsid w:val="00565F8E"/>
    <w:rsid w:val="00567070"/>
    <w:rsid w:val="00571751"/>
    <w:rsid w:val="00577034"/>
    <w:rsid w:val="00583E5D"/>
    <w:rsid w:val="005863A0"/>
    <w:rsid w:val="0059422D"/>
    <w:rsid w:val="00596CAB"/>
    <w:rsid w:val="005A0F14"/>
    <w:rsid w:val="005A71AF"/>
    <w:rsid w:val="005D7DB1"/>
    <w:rsid w:val="005E53A2"/>
    <w:rsid w:val="005E7049"/>
    <w:rsid w:val="005F0832"/>
    <w:rsid w:val="005F0C23"/>
    <w:rsid w:val="005F11F4"/>
    <w:rsid w:val="005F4C9B"/>
    <w:rsid w:val="00602655"/>
    <w:rsid w:val="00605F57"/>
    <w:rsid w:val="00610B22"/>
    <w:rsid w:val="00635172"/>
    <w:rsid w:val="00655D4D"/>
    <w:rsid w:val="00664336"/>
    <w:rsid w:val="00671F75"/>
    <w:rsid w:val="00674F4E"/>
    <w:rsid w:val="00675BBC"/>
    <w:rsid w:val="00677CA9"/>
    <w:rsid w:val="00680FB9"/>
    <w:rsid w:val="00687700"/>
    <w:rsid w:val="00691D74"/>
    <w:rsid w:val="00694559"/>
    <w:rsid w:val="00696623"/>
    <w:rsid w:val="0069706A"/>
    <w:rsid w:val="0069730A"/>
    <w:rsid w:val="006A0DF6"/>
    <w:rsid w:val="006A4E6A"/>
    <w:rsid w:val="006B1ACF"/>
    <w:rsid w:val="006B3E97"/>
    <w:rsid w:val="006B6DCB"/>
    <w:rsid w:val="006C06EB"/>
    <w:rsid w:val="006C2E4E"/>
    <w:rsid w:val="006C3CD5"/>
    <w:rsid w:val="006D478D"/>
    <w:rsid w:val="006D553F"/>
    <w:rsid w:val="006E0E7C"/>
    <w:rsid w:val="006E3211"/>
    <w:rsid w:val="006E7CAD"/>
    <w:rsid w:val="006F2354"/>
    <w:rsid w:val="007022AA"/>
    <w:rsid w:val="00705512"/>
    <w:rsid w:val="0071303A"/>
    <w:rsid w:val="00716872"/>
    <w:rsid w:val="00717E83"/>
    <w:rsid w:val="00721F8F"/>
    <w:rsid w:val="00722EB0"/>
    <w:rsid w:val="00725BCD"/>
    <w:rsid w:val="00733C23"/>
    <w:rsid w:val="007343EF"/>
    <w:rsid w:val="007554DE"/>
    <w:rsid w:val="00760148"/>
    <w:rsid w:val="00765954"/>
    <w:rsid w:val="00770316"/>
    <w:rsid w:val="00771610"/>
    <w:rsid w:val="00772933"/>
    <w:rsid w:val="007767E5"/>
    <w:rsid w:val="00796A50"/>
    <w:rsid w:val="00797A2B"/>
    <w:rsid w:val="007A1ACF"/>
    <w:rsid w:val="007A52B9"/>
    <w:rsid w:val="007B3DBE"/>
    <w:rsid w:val="007B55B9"/>
    <w:rsid w:val="007B7E5E"/>
    <w:rsid w:val="007C22A8"/>
    <w:rsid w:val="007C2737"/>
    <w:rsid w:val="007D32FD"/>
    <w:rsid w:val="007E0C0F"/>
    <w:rsid w:val="007E1153"/>
    <w:rsid w:val="007E277F"/>
    <w:rsid w:val="007F505E"/>
    <w:rsid w:val="00810145"/>
    <w:rsid w:val="00810ADC"/>
    <w:rsid w:val="008153A3"/>
    <w:rsid w:val="008214CB"/>
    <w:rsid w:val="00821568"/>
    <w:rsid w:val="00834D4E"/>
    <w:rsid w:val="00840545"/>
    <w:rsid w:val="00851221"/>
    <w:rsid w:val="00853571"/>
    <w:rsid w:val="00853FBB"/>
    <w:rsid w:val="00855515"/>
    <w:rsid w:val="00857BB1"/>
    <w:rsid w:val="008664CA"/>
    <w:rsid w:val="00873130"/>
    <w:rsid w:val="00882100"/>
    <w:rsid w:val="0089062F"/>
    <w:rsid w:val="008A4288"/>
    <w:rsid w:val="008A4D75"/>
    <w:rsid w:val="008A709C"/>
    <w:rsid w:val="008C07CA"/>
    <w:rsid w:val="008C0E96"/>
    <w:rsid w:val="008C1F47"/>
    <w:rsid w:val="008C6575"/>
    <w:rsid w:val="008D4E99"/>
    <w:rsid w:val="008D615F"/>
    <w:rsid w:val="008E1E49"/>
    <w:rsid w:val="009016FD"/>
    <w:rsid w:val="00901C20"/>
    <w:rsid w:val="00907CDD"/>
    <w:rsid w:val="00911EF4"/>
    <w:rsid w:val="009144A9"/>
    <w:rsid w:val="00915780"/>
    <w:rsid w:val="00932EE0"/>
    <w:rsid w:val="009346D6"/>
    <w:rsid w:val="009440A2"/>
    <w:rsid w:val="00947289"/>
    <w:rsid w:val="009668D6"/>
    <w:rsid w:val="009719D4"/>
    <w:rsid w:val="00973482"/>
    <w:rsid w:val="00976B5E"/>
    <w:rsid w:val="00981B92"/>
    <w:rsid w:val="00982C52"/>
    <w:rsid w:val="00982C87"/>
    <w:rsid w:val="00985934"/>
    <w:rsid w:val="009906C3"/>
    <w:rsid w:val="00990F37"/>
    <w:rsid w:val="00993329"/>
    <w:rsid w:val="009A72DC"/>
    <w:rsid w:val="009B1F5F"/>
    <w:rsid w:val="009B42B3"/>
    <w:rsid w:val="009B61AA"/>
    <w:rsid w:val="009C0306"/>
    <w:rsid w:val="009C178C"/>
    <w:rsid w:val="009C2701"/>
    <w:rsid w:val="009C3771"/>
    <w:rsid w:val="009C4BDC"/>
    <w:rsid w:val="009C79DD"/>
    <w:rsid w:val="009D26F2"/>
    <w:rsid w:val="009F2717"/>
    <w:rsid w:val="009F5077"/>
    <w:rsid w:val="00A00BE2"/>
    <w:rsid w:val="00A00BF7"/>
    <w:rsid w:val="00A01172"/>
    <w:rsid w:val="00A035D3"/>
    <w:rsid w:val="00A07B75"/>
    <w:rsid w:val="00A206AB"/>
    <w:rsid w:val="00A24D3E"/>
    <w:rsid w:val="00A25571"/>
    <w:rsid w:val="00A30555"/>
    <w:rsid w:val="00A46C18"/>
    <w:rsid w:val="00A514F2"/>
    <w:rsid w:val="00A5508E"/>
    <w:rsid w:val="00A64BDF"/>
    <w:rsid w:val="00A66A4B"/>
    <w:rsid w:val="00A71470"/>
    <w:rsid w:val="00A72469"/>
    <w:rsid w:val="00A746A2"/>
    <w:rsid w:val="00A75911"/>
    <w:rsid w:val="00A82507"/>
    <w:rsid w:val="00A835A6"/>
    <w:rsid w:val="00A90757"/>
    <w:rsid w:val="00A93746"/>
    <w:rsid w:val="00A957AB"/>
    <w:rsid w:val="00A96F78"/>
    <w:rsid w:val="00AA2376"/>
    <w:rsid w:val="00AB0DEF"/>
    <w:rsid w:val="00AB7352"/>
    <w:rsid w:val="00AD1CA2"/>
    <w:rsid w:val="00AE32AB"/>
    <w:rsid w:val="00AE4E0C"/>
    <w:rsid w:val="00AE7A70"/>
    <w:rsid w:val="00AF213B"/>
    <w:rsid w:val="00AF7327"/>
    <w:rsid w:val="00B00A85"/>
    <w:rsid w:val="00B10955"/>
    <w:rsid w:val="00B1521C"/>
    <w:rsid w:val="00B21EF9"/>
    <w:rsid w:val="00B22224"/>
    <w:rsid w:val="00B23745"/>
    <w:rsid w:val="00B2550B"/>
    <w:rsid w:val="00B33FDA"/>
    <w:rsid w:val="00B53DB2"/>
    <w:rsid w:val="00B54CEC"/>
    <w:rsid w:val="00B67543"/>
    <w:rsid w:val="00B71CEC"/>
    <w:rsid w:val="00B81AC9"/>
    <w:rsid w:val="00B81D21"/>
    <w:rsid w:val="00B82647"/>
    <w:rsid w:val="00B864A5"/>
    <w:rsid w:val="00B87632"/>
    <w:rsid w:val="00B87928"/>
    <w:rsid w:val="00B91660"/>
    <w:rsid w:val="00B9295B"/>
    <w:rsid w:val="00BA4237"/>
    <w:rsid w:val="00BD2399"/>
    <w:rsid w:val="00BD6DE2"/>
    <w:rsid w:val="00BE4F90"/>
    <w:rsid w:val="00BE57CD"/>
    <w:rsid w:val="00BE73CB"/>
    <w:rsid w:val="00BF14F5"/>
    <w:rsid w:val="00BF7D7B"/>
    <w:rsid w:val="00C00DBD"/>
    <w:rsid w:val="00C03C67"/>
    <w:rsid w:val="00C104D7"/>
    <w:rsid w:val="00C10ACD"/>
    <w:rsid w:val="00C13A79"/>
    <w:rsid w:val="00C168CD"/>
    <w:rsid w:val="00C22C91"/>
    <w:rsid w:val="00C31C45"/>
    <w:rsid w:val="00C33B38"/>
    <w:rsid w:val="00C40232"/>
    <w:rsid w:val="00C4163A"/>
    <w:rsid w:val="00C473F1"/>
    <w:rsid w:val="00C47621"/>
    <w:rsid w:val="00C50C67"/>
    <w:rsid w:val="00C52E05"/>
    <w:rsid w:val="00C568A9"/>
    <w:rsid w:val="00C56C66"/>
    <w:rsid w:val="00C614FF"/>
    <w:rsid w:val="00C6429E"/>
    <w:rsid w:val="00C8123A"/>
    <w:rsid w:val="00C91600"/>
    <w:rsid w:val="00C93EFB"/>
    <w:rsid w:val="00C95CF0"/>
    <w:rsid w:val="00C96418"/>
    <w:rsid w:val="00CB008C"/>
    <w:rsid w:val="00CB05A1"/>
    <w:rsid w:val="00CC4DEB"/>
    <w:rsid w:val="00CD2A3B"/>
    <w:rsid w:val="00CD44E8"/>
    <w:rsid w:val="00CD78A4"/>
    <w:rsid w:val="00CE09F2"/>
    <w:rsid w:val="00CE23DE"/>
    <w:rsid w:val="00CE5B6E"/>
    <w:rsid w:val="00CF1052"/>
    <w:rsid w:val="00CF66B9"/>
    <w:rsid w:val="00D119E3"/>
    <w:rsid w:val="00D1206D"/>
    <w:rsid w:val="00D126A7"/>
    <w:rsid w:val="00D15CCC"/>
    <w:rsid w:val="00D21F64"/>
    <w:rsid w:val="00D225D5"/>
    <w:rsid w:val="00D23871"/>
    <w:rsid w:val="00D30E8A"/>
    <w:rsid w:val="00D37B50"/>
    <w:rsid w:val="00D40092"/>
    <w:rsid w:val="00D42A82"/>
    <w:rsid w:val="00D4370B"/>
    <w:rsid w:val="00D46A56"/>
    <w:rsid w:val="00D477BA"/>
    <w:rsid w:val="00D5137D"/>
    <w:rsid w:val="00D53932"/>
    <w:rsid w:val="00D56D02"/>
    <w:rsid w:val="00D63A89"/>
    <w:rsid w:val="00D63D2E"/>
    <w:rsid w:val="00D656F5"/>
    <w:rsid w:val="00D70316"/>
    <w:rsid w:val="00D730CE"/>
    <w:rsid w:val="00D73850"/>
    <w:rsid w:val="00D77383"/>
    <w:rsid w:val="00D824F6"/>
    <w:rsid w:val="00DA6815"/>
    <w:rsid w:val="00DB2B43"/>
    <w:rsid w:val="00DB3A91"/>
    <w:rsid w:val="00DC2610"/>
    <w:rsid w:val="00DC416D"/>
    <w:rsid w:val="00DD6070"/>
    <w:rsid w:val="00DE4BAC"/>
    <w:rsid w:val="00E0118A"/>
    <w:rsid w:val="00E0120E"/>
    <w:rsid w:val="00E0294C"/>
    <w:rsid w:val="00E06724"/>
    <w:rsid w:val="00E078D5"/>
    <w:rsid w:val="00E13317"/>
    <w:rsid w:val="00E17E8B"/>
    <w:rsid w:val="00E341E4"/>
    <w:rsid w:val="00E34A81"/>
    <w:rsid w:val="00E412E1"/>
    <w:rsid w:val="00E458D2"/>
    <w:rsid w:val="00E4781C"/>
    <w:rsid w:val="00E50308"/>
    <w:rsid w:val="00E52220"/>
    <w:rsid w:val="00E538F8"/>
    <w:rsid w:val="00E65809"/>
    <w:rsid w:val="00E662F5"/>
    <w:rsid w:val="00E76BA3"/>
    <w:rsid w:val="00E834D5"/>
    <w:rsid w:val="00E9223C"/>
    <w:rsid w:val="00E94F68"/>
    <w:rsid w:val="00EA51D4"/>
    <w:rsid w:val="00EB0CBB"/>
    <w:rsid w:val="00EB6EE5"/>
    <w:rsid w:val="00EC0ED0"/>
    <w:rsid w:val="00EC1041"/>
    <w:rsid w:val="00EC2A98"/>
    <w:rsid w:val="00EC35B8"/>
    <w:rsid w:val="00EC6D0B"/>
    <w:rsid w:val="00ED2A81"/>
    <w:rsid w:val="00ED3B30"/>
    <w:rsid w:val="00EF0D49"/>
    <w:rsid w:val="00EF30C7"/>
    <w:rsid w:val="00F0106E"/>
    <w:rsid w:val="00F07884"/>
    <w:rsid w:val="00F11299"/>
    <w:rsid w:val="00F179BD"/>
    <w:rsid w:val="00F215AF"/>
    <w:rsid w:val="00F24D18"/>
    <w:rsid w:val="00F25123"/>
    <w:rsid w:val="00F26C7F"/>
    <w:rsid w:val="00F3498F"/>
    <w:rsid w:val="00F36629"/>
    <w:rsid w:val="00F44304"/>
    <w:rsid w:val="00F44F0A"/>
    <w:rsid w:val="00F512D3"/>
    <w:rsid w:val="00F5376B"/>
    <w:rsid w:val="00F55709"/>
    <w:rsid w:val="00F56C59"/>
    <w:rsid w:val="00F65AF2"/>
    <w:rsid w:val="00F71F6F"/>
    <w:rsid w:val="00F775A8"/>
    <w:rsid w:val="00F802EB"/>
    <w:rsid w:val="00F82E27"/>
    <w:rsid w:val="00F903ED"/>
    <w:rsid w:val="00F92030"/>
    <w:rsid w:val="00F93967"/>
    <w:rsid w:val="00F970DE"/>
    <w:rsid w:val="00FA4BFF"/>
    <w:rsid w:val="00FB4D7C"/>
    <w:rsid w:val="00FB5D47"/>
    <w:rsid w:val="00FC1EE9"/>
    <w:rsid w:val="00FC4D7A"/>
    <w:rsid w:val="00FD044C"/>
    <w:rsid w:val="00FD4061"/>
    <w:rsid w:val="00FD47AA"/>
    <w:rsid w:val="00FD4FCE"/>
    <w:rsid w:val="00FD51C1"/>
    <w:rsid w:val="00FD5DBA"/>
    <w:rsid w:val="00FE1211"/>
    <w:rsid w:val="00FE3B84"/>
    <w:rsid w:val="00FE3EDB"/>
    <w:rsid w:val="00FE5AA4"/>
    <w:rsid w:val="00FF42C9"/>
    <w:rsid w:val="00FF5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1D31C"/>
  <w15:docId w15:val="{09AD9BA4-5E50-4C4A-8A25-211040BE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981B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C2E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797A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43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4320"/>
  </w:style>
  <w:style w:type="paragraph" w:styleId="a5">
    <w:name w:val="footer"/>
    <w:basedOn w:val="a"/>
    <w:link w:val="a6"/>
    <w:uiPriority w:val="99"/>
    <w:unhideWhenUsed/>
    <w:rsid w:val="000643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4320"/>
  </w:style>
  <w:style w:type="paragraph" w:styleId="a7">
    <w:name w:val="footnote text"/>
    <w:basedOn w:val="a"/>
    <w:link w:val="a8"/>
    <w:uiPriority w:val="99"/>
    <w:unhideWhenUsed/>
    <w:qFormat/>
    <w:rsid w:val="00550DA3"/>
    <w:pPr>
      <w:spacing w:after="0" w:line="240" w:lineRule="auto"/>
    </w:pPr>
    <w:rPr>
      <w:sz w:val="20"/>
      <w:szCs w:val="20"/>
    </w:rPr>
  </w:style>
  <w:style w:type="character" w:customStyle="1" w:styleId="a8">
    <w:name w:val="Текст сноски Знак"/>
    <w:basedOn w:val="a0"/>
    <w:link w:val="a7"/>
    <w:uiPriority w:val="99"/>
    <w:rsid w:val="00550DA3"/>
    <w:rPr>
      <w:sz w:val="20"/>
      <w:szCs w:val="20"/>
    </w:rPr>
  </w:style>
  <w:style w:type="character" w:styleId="a9">
    <w:name w:val="footnote reference"/>
    <w:basedOn w:val="a0"/>
    <w:unhideWhenUsed/>
    <w:rsid w:val="00550DA3"/>
    <w:rPr>
      <w:vertAlign w:val="superscript"/>
    </w:rPr>
  </w:style>
  <w:style w:type="character" w:customStyle="1" w:styleId="10">
    <w:name w:val="Заголовок 1 Знак"/>
    <w:basedOn w:val="a0"/>
    <w:link w:val="1"/>
    <w:uiPriority w:val="9"/>
    <w:rsid w:val="00981B92"/>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unhideWhenUsed/>
    <w:qFormat/>
    <w:rsid w:val="00981B92"/>
    <w:pPr>
      <w:outlineLvl w:val="9"/>
    </w:pPr>
    <w:rPr>
      <w:lang w:eastAsia="ru-RU"/>
    </w:rPr>
  </w:style>
  <w:style w:type="paragraph" w:styleId="ab">
    <w:name w:val="Balloon Text"/>
    <w:basedOn w:val="a"/>
    <w:link w:val="ac"/>
    <w:uiPriority w:val="99"/>
    <w:semiHidden/>
    <w:unhideWhenUsed/>
    <w:rsid w:val="00981B9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81B92"/>
    <w:rPr>
      <w:rFonts w:ascii="Tahoma" w:hAnsi="Tahoma" w:cs="Tahoma"/>
      <w:sz w:val="16"/>
      <w:szCs w:val="16"/>
    </w:rPr>
  </w:style>
  <w:style w:type="paragraph" w:styleId="11">
    <w:name w:val="toc 1"/>
    <w:basedOn w:val="a"/>
    <w:next w:val="a"/>
    <w:autoRedefine/>
    <w:uiPriority w:val="39"/>
    <w:unhideWhenUsed/>
    <w:rsid w:val="00981B92"/>
    <w:pPr>
      <w:spacing w:after="100"/>
    </w:pPr>
  </w:style>
  <w:style w:type="character" w:styleId="ad">
    <w:name w:val="Hyperlink"/>
    <w:basedOn w:val="a0"/>
    <w:uiPriority w:val="99"/>
    <w:unhideWhenUsed/>
    <w:rsid w:val="00981B92"/>
    <w:rPr>
      <w:color w:val="0000FF" w:themeColor="hyperlink"/>
      <w:u w:val="single"/>
    </w:rPr>
  </w:style>
  <w:style w:type="paragraph" w:styleId="ae">
    <w:name w:val="List Paragraph"/>
    <w:basedOn w:val="a"/>
    <w:uiPriority w:val="34"/>
    <w:qFormat/>
    <w:rsid w:val="004D0335"/>
    <w:pPr>
      <w:ind w:left="720"/>
      <w:contextualSpacing/>
    </w:pPr>
  </w:style>
  <w:style w:type="paragraph" w:styleId="af">
    <w:name w:val="Normal (Web)"/>
    <w:basedOn w:val="a"/>
    <w:uiPriority w:val="99"/>
    <w:semiHidden/>
    <w:unhideWhenUsed/>
    <w:rsid w:val="00476B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97A2B"/>
    <w:rPr>
      <w:rFonts w:asciiTheme="majorHAnsi" w:eastAsiaTheme="majorEastAsia" w:hAnsiTheme="majorHAnsi" w:cstheme="majorBidi"/>
      <w:color w:val="243F60" w:themeColor="accent1" w:themeShade="7F"/>
      <w:sz w:val="24"/>
      <w:szCs w:val="24"/>
    </w:rPr>
  </w:style>
  <w:style w:type="character" w:styleId="af0">
    <w:name w:val="Unresolved Mention"/>
    <w:basedOn w:val="a0"/>
    <w:uiPriority w:val="99"/>
    <w:semiHidden/>
    <w:unhideWhenUsed/>
    <w:rsid w:val="00CB05A1"/>
    <w:rPr>
      <w:color w:val="808080"/>
      <w:shd w:val="clear" w:color="auto" w:fill="E6E6E6"/>
    </w:rPr>
  </w:style>
  <w:style w:type="character" w:styleId="af1">
    <w:name w:val="Emphasis"/>
    <w:basedOn w:val="a0"/>
    <w:uiPriority w:val="20"/>
    <w:qFormat/>
    <w:rsid w:val="00015083"/>
    <w:rPr>
      <w:i/>
      <w:iCs/>
    </w:rPr>
  </w:style>
  <w:style w:type="character" w:customStyle="1" w:styleId="20">
    <w:name w:val="Заголовок 2 Знак"/>
    <w:basedOn w:val="a0"/>
    <w:link w:val="2"/>
    <w:uiPriority w:val="9"/>
    <w:rsid w:val="006C2E4E"/>
    <w:rPr>
      <w:rFonts w:asciiTheme="majorHAnsi" w:eastAsiaTheme="majorEastAsia" w:hAnsiTheme="majorHAnsi" w:cstheme="majorBidi"/>
      <w:color w:val="365F91" w:themeColor="accent1" w:themeShade="BF"/>
      <w:sz w:val="26"/>
      <w:szCs w:val="26"/>
    </w:rPr>
  </w:style>
  <w:style w:type="paragraph" w:styleId="21">
    <w:name w:val="toc 2"/>
    <w:basedOn w:val="a"/>
    <w:next w:val="a"/>
    <w:autoRedefine/>
    <w:uiPriority w:val="39"/>
    <w:unhideWhenUsed/>
    <w:rsid w:val="006C2E4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3077">
      <w:bodyDiv w:val="1"/>
      <w:marLeft w:val="0"/>
      <w:marRight w:val="0"/>
      <w:marTop w:val="0"/>
      <w:marBottom w:val="0"/>
      <w:divBdr>
        <w:top w:val="none" w:sz="0" w:space="0" w:color="auto"/>
        <w:left w:val="none" w:sz="0" w:space="0" w:color="auto"/>
        <w:bottom w:val="none" w:sz="0" w:space="0" w:color="auto"/>
        <w:right w:val="none" w:sz="0" w:space="0" w:color="auto"/>
      </w:divBdr>
    </w:div>
    <w:div w:id="56754807">
      <w:bodyDiv w:val="1"/>
      <w:marLeft w:val="0"/>
      <w:marRight w:val="0"/>
      <w:marTop w:val="0"/>
      <w:marBottom w:val="0"/>
      <w:divBdr>
        <w:top w:val="none" w:sz="0" w:space="0" w:color="auto"/>
        <w:left w:val="none" w:sz="0" w:space="0" w:color="auto"/>
        <w:bottom w:val="none" w:sz="0" w:space="0" w:color="auto"/>
        <w:right w:val="none" w:sz="0" w:space="0" w:color="auto"/>
      </w:divBdr>
    </w:div>
    <w:div w:id="154036592">
      <w:bodyDiv w:val="1"/>
      <w:marLeft w:val="0"/>
      <w:marRight w:val="0"/>
      <w:marTop w:val="0"/>
      <w:marBottom w:val="0"/>
      <w:divBdr>
        <w:top w:val="none" w:sz="0" w:space="0" w:color="auto"/>
        <w:left w:val="none" w:sz="0" w:space="0" w:color="auto"/>
        <w:bottom w:val="none" w:sz="0" w:space="0" w:color="auto"/>
        <w:right w:val="none" w:sz="0" w:space="0" w:color="auto"/>
      </w:divBdr>
    </w:div>
    <w:div w:id="191194061">
      <w:bodyDiv w:val="1"/>
      <w:marLeft w:val="0"/>
      <w:marRight w:val="0"/>
      <w:marTop w:val="0"/>
      <w:marBottom w:val="0"/>
      <w:divBdr>
        <w:top w:val="none" w:sz="0" w:space="0" w:color="auto"/>
        <w:left w:val="none" w:sz="0" w:space="0" w:color="auto"/>
        <w:bottom w:val="none" w:sz="0" w:space="0" w:color="auto"/>
        <w:right w:val="none" w:sz="0" w:space="0" w:color="auto"/>
      </w:divBdr>
    </w:div>
    <w:div w:id="229972409">
      <w:bodyDiv w:val="1"/>
      <w:marLeft w:val="0"/>
      <w:marRight w:val="0"/>
      <w:marTop w:val="0"/>
      <w:marBottom w:val="0"/>
      <w:divBdr>
        <w:top w:val="none" w:sz="0" w:space="0" w:color="auto"/>
        <w:left w:val="none" w:sz="0" w:space="0" w:color="auto"/>
        <w:bottom w:val="none" w:sz="0" w:space="0" w:color="auto"/>
        <w:right w:val="none" w:sz="0" w:space="0" w:color="auto"/>
      </w:divBdr>
    </w:div>
    <w:div w:id="236479031">
      <w:bodyDiv w:val="1"/>
      <w:marLeft w:val="0"/>
      <w:marRight w:val="0"/>
      <w:marTop w:val="0"/>
      <w:marBottom w:val="0"/>
      <w:divBdr>
        <w:top w:val="none" w:sz="0" w:space="0" w:color="auto"/>
        <w:left w:val="none" w:sz="0" w:space="0" w:color="auto"/>
        <w:bottom w:val="none" w:sz="0" w:space="0" w:color="auto"/>
        <w:right w:val="none" w:sz="0" w:space="0" w:color="auto"/>
      </w:divBdr>
    </w:div>
    <w:div w:id="360325563">
      <w:bodyDiv w:val="1"/>
      <w:marLeft w:val="0"/>
      <w:marRight w:val="0"/>
      <w:marTop w:val="0"/>
      <w:marBottom w:val="0"/>
      <w:divBdr>
        <w:top w:val="none" w:sz="0" w:space="0" w:color="auto"/>
        <w:left w:val="none" w:sz="0" w:space="0" w:color="auto"/>
        <w:bottom w:val="none" w:sz="0" w:space="0" w:color="auto"/>
        <w:right w:val="none" w:sz="0" w:space="0" w:color="auto"/>
      </w:divBdr>
    </w:div>
    <w:div w:id="363679364">
      <w:bodyDiv w:val="1"/>
      <w:marLeft w:val="0"/>
      <w:marRight w:val="0"/>
      <w:marTop w:val="0"/>
      <w:marBottom w:val="0"/>
      <w:divBdr>
        <w:top w:val="none" w:sz="0" w:space="0" w:color="auto"/>
        <w:left w:val="none" w:sz="0" w:space="0" w:color="auto"/>
        <w:bottom w:val="none" w:sz="0" w:space="0" w:color="auto"/>
        <w:right w:val="none" w:sz="0" w:space="0" w:color="auto"/>
      </w:divBdr>
    </w:div>
    <w:div w:id="364215890">
      <w:bodyDiv w:val="1"/>
      <w:marLeft w:val="0"/>
      <w:marRight w:val="0"/>
      <w:marTop w:val="0"/>
      <w:marBottom w:val="0"/>
      <w:divBdr>
        <w:top w:val="none" w:sz="0" w:space="0" w:color="auto"/>
        <w:left w:val="none" w:sz="0" w:space="0" w:color="auto"/>
        <w:bottom w:val="none" w:sz="0" w:space="0" w:color="auto"/>
        <w:right w:val="none" w:sz="0" w:space="0" w:color="auto"/>
      </w:divBdr>
    </w:div>
    <w:div w:id="369885923">
      <w:bodyDiv w:val="1"/>
      <w:marLeft w:val="0"/>
      <w:marRight w:val="0"/>
      <w:marTop w:val="0"/>
      <w:marBottom w:val="0"/>
      <w:divBdr>
        <w:top w:val="none" w:sz="0" w:space="0" w:color="auto"/>
        <w:left w:val="none" w:sz="0" w:space="0" w:color="auto"/>
        <w:bottom w:val="none" w:sz="0" w:space="0" w:color="auto"/>
        <w:right w:val="none" w:sz="0" w:space="0" w:color="auto"/>
      </w:divBdr>
    </w:div>
    <w:div w:id="399639124">
      <w:bodyDiv w:val="1"/>
      <w:marLeft w:val="0"/>
      <w:marRight w:val="0"/>
      <w:marTop w:val="0"/>
      <w:marBottom w:val="0"/>
      <w:divBdr>
        <w:top w:val="none" w:sz="0" w:space="0" w:color="auto"/>
        <w:left w:val="none" w:sz="0" w:space="0" w:color="auto"/>
        <w:bottom w:val="none" w:sz="0" w:space="0" w:color="auto"/>
        <w:right w:val="none" w:sz="0" w:space="0" w:color="auto"/>
      </w:divBdr>
    </w:div>
    <w:div w:id="436099239">
      <w:bodyDiv w:val="1"/>
      <w:marLeft w:val="0"/>
      <w:marRight w:val="0"/>
      <w:marTop w:val="0"/>
      <w:marBottom w:val="0"/>
      <w:divBdr>
        <w:top w:val="none" w:sz="0" w:space="0" w:color="auto"/>
        <w:left w:val="none" w:sz="0" w:space="0" w:color="auto"/>
        <w:bottom w:val="none" w:sz="0" w:space="0" w:color="auto"/>
        <w:right w:val="none" w:sz="0" w:space="0" w:color="auto"/>
      </w:divBdr>
    </w:div>
    <w:div w:id="485246872">
      <w:bodyDiv w:val="1"/>
      <w:marLeft w:val="0"/>
      <w:marRight w:val="0"/>
      <w:marTop w:val="0"/>
      <w:marBottom w:val="0"/>
      <w:divBdr>
        <w:top w:val="none" w:sz="0" w:space="0" w:color="auto"/>
        <w:left w:val="none" w:sz="0" w:space="0" w:color="auto"/>
        <w:bottom w:val="none" w:sz="0" w:space="0" w:color="auto"/>
        <w:right w:val="none" w:sz="0" w:space="0" w:color="auto"/>
      </w:divBdr>
    </w:div>
    <w:div w:id="584994307">
      <w:bodyDiv w:val="1"/>
      <w:marLeft w:val="0"/>
      <w:marRight w:val="0"/>
      <w:marTop w:val="0"/>
      <w:marBottom w:val="0"/>
      <w:divBdr>
        <w:top w:val="none" w:sz="0" w:space="0" w:color="auto"/>
        <w:left w:val="none" w:sz="0" w:space="0" w:color="auto"/>
        <w:bottom w:val="none" w:sz="0" w:space="0" w:color="auto"/>
        <w:right w:val="none" w:sz="0" w:space="0" w:color="auto"/>
      </w:divBdr>
    </w:div>
    <w:div w:id="597130750">
      <w:bodyDiv w:val="1"/>
      <w:marLeft w:val="0"/>
      <w:marRight w:val="0"/>
      <w:marTop w:val="0"/>
      <w:marBottom w:val="0"/>
      <w:divBdr>
        <w:top w:val="none" w:sz="0" w:space="0" w:color="auto"/>
        <w:left w:val="none" w:sz="0" w:space="0" w:color="auto"/>
        <w:bottom w:val="none" w:sz="0" w:space="0" w:color="auto"/>
        <w:right w:val="none" w:sz="0" w:space="0" w:color="auto"/>
      </w:divBdr>
    </w:div>
    <w:div w:id="646864301">
      <w:bodyDiv w:val="1"/>
      <w:marLeft w:val="0"/>
      <w:marRight w:val="0"/>
      <w:marTop w:val="0"/>
      <w:marBottom w:val="0"/>
      <w:divBdr>
        <w:top w:val="none" w:sz="0" w:space="0" w:color="auto"/>
        <w:left w:val="none" w:sz="0" w:space="0" w:color="auto"/>
        <w:bottom w:val="none" w:sz="0" w:space="0" w:color="auto"/>
        <w:right w:val="none" w:sz="0" w:space="0" w:color="auto"/>
      </w:divBdr>
    </w:div>
    <w:div w:id="671294924">
      <w:bodyDiv w:val="1"/>
      <w:marLeft w:val="0"/>
      <w:marRight w:val="0"/>
      <w:marTop w:val="0"/>
      <w:marBottom w:val="0"/>
      <w:divBdr>
        <w:top w:val="none" w:sz="0" w:space="0" w:color="auto"/>
        <w:left w:val="none" w:sz="0" w:space="0" w:color="auto"/>
        <w:bottom w:val="none" w:sz="0" w:space="0" w:color="auto"/>
        <w:right w:val="none" w:sz="0" w:space="0" w:color="auto"/>
      </w:divBdr>
    </w:div>
    <w:div w:id="689647625">
      <w:bodyDiv w:val="1"/>
      <w:marLeft w:val="0"/>
      <w:marRight w:val="0"/>
      <w:marTop w:val="0"/>
      <w:marBottom w:val="0"/>
      <w:divBdr>
        <w:top w:val="none" w:sz="0" w:space="0" w:color="auto"/>
        <w:left w:val="none" w:sz="0" w:space="0" w:color="auto"/>
        <w:bottom w:val="none" w:sz="0" w:space="0" w:color="auto"/>
        <w:right w:val="none" w:sz="0" w:space="0" w:color="auto"/>
      </w:divBdr>
    </w:div>
    <w:div w:id="721713979">
      <w:bodyDiv w:val="1"/>
      <w:marLeft w:val="0"/>
      <w:marRight w:val="0"/>
      <w:marTop w:val="0"/>
      <w:marBottom w:val="0"/>
      <w:divBdr>
        <w:top w:val="none" w:sz="0" w:space="0" w:color="auto"/>
        <w:left w:val="none" w:sz="0" w:space="0" w:color="auto"/>
        <w:bottom w:val="none" w:sz="0" w:space="0" w:color="auto"/>
        <w:right w:val="none" w:sz="0" w:space="0" w:color="auto"/>
      </w:divBdr>
    </w:div>
    <w:div w:id="726032136">
      <w:bodyDiv w:val="1"/>
      <w:marLeft w:val="0"/>
      <w:marRight w:val="0"/>
      <w:marTop w:val="0"/>
      <w:marBottom w:val="0"/>
      <w:divBdr>
        <w:top w:val="none" w:sz="0" w:space="0" w:color="auto"/>
        <w:left w:val="none" w:sz="0" w:space="0" w:color="auto"/>
        <w:bottom w:val="none" w:sz="0" w:space="0" w:color="auto"/>
        <w:right w:val="none" w:sz="0" w:space="0" w:color="auto"/>
      </w:divBdr>
    </w:div>
    <w:div w:id="779498505">
      <w:bodyDiv w:val="1"/>
      <w:marLeft w:val="0"/>
      <w:marRight w:val="0"/>
      <w:marTop w:val="0"/>
      <w:marBottom w:val="0"/>
      <w:divBdr>
        <w:top w:val="none" w:sz="0" w:space="0" w:color="auto"/>
        <w:left w:val="none" w:sz="0" w:space="0" w:color="auto"/>
        <w:bottom w:val="none" w:sz="0" w:space="0" w:color="auto"/>
        <w:right w:val="none" w:sz="0" w:space="0" w:color="auto"/>
      </w:divBdr>
    </w:div>
    <w:div w:id="813371533">
      <w:bodyDiv w:val="1"/>
      <w:marLeft w:val="0"/>
      <w:marRight w:val="0"/>
      <w:marTop w:val="0"/>
      <w:marBottom w:val="0"/>
      <w:divBdr>
        <w:top w:val="none" w:sz="0" w:space="0" w:color="auto"/>
        <w:left w:val="none" w:sz="0" w:space="0" w:color="auto"/>
        <w:bottom w:val="none" w:sz="0" w:space="0" w:color="auto"/>
        <w:right w:val="none" w:sz="0" w:space="0" w:color="auto"/>
      </w:divBdr>
    </w:div>
    <w:div w:id="823278722">
      <w:bodyDiv w:val="1"/>
      <w:marLeft w:val="0"/>
      <w:marRight w:val="0"/>
      <w:marTop w:val="0"/>
      <w:marBottom w:val="0"/>
      <w:divBdr>
        <w:top w:val="none" w:sz="0" w:space="0" w:color="auto"/>
        <w:left w:val="none" w:sz="0" w:space="0" w:color="auto"/>
        <w:bottom w:val="none" w:sz="0" w:space="0" w:color="auto"/>
        <w:right w:val="none" w:sz="0" w:space="0" w:color="auto"/>
      </w:divBdr>
    </w:div>
    <w:div w:id="849178120">
      <w:bodyDiv w:val="1"/>
      <w:marLeft w:val="0"/>
      <w:marRight w:val="0"/>
      <w:marTop w:val="0"/>
      <w:marBottom w:val="0"/>
      <w:divBdr>
        <w:top w:val="none" w:sz="0" w:space="0" w:color="auto"/>
        <w:left w:val="none" w:sz="0" w:space="0" w:color="auto"/>
        <w:bottom w:val="none" w:sz="0" w:space="0" w:color="auto"/>
        <w:right w:val="none" w:sz="0" w:space="0" w:color="auto"/>
      </w:divBdr>
    </w:div>
    <w:div w:id="874125667">
      <w:bodyDiv w:val="1"/>
      <w:marLeft w:val="0"/>
      <w:marRight w:val="0"/>
      <w:marTop w:val="0"/>
      <w:marBottom w:val="0"/>
      <w:divBdr>
        <w:top w:val="none" w:sz="0" w:space="0" w:color="auto"/>
        <w:left w:val="none" w:sz="0" w:space="0" w:color="auto"/>
        <w:bottom w:val="none" w:sz="0" w:space="0" w:color="auto"/>
        <w:right w:val="none" w:sz="0" w:space="0" w:color="auto"/>
      </w:divBdr>
    </w:div>
    <w:div w:id="948198610">
      <w:bodyDiv w:val="1"/>
      <w:marLeft w:val="0"/>
      <w:marRight w:val="0"/>
      <w:marTop w:val="0"/>
      <w:marBottom w:val="0"/>
      <w:divBdr>
        <w:top w:val="none" w:sz="0" w:space="0" w:color="auto"/>
        <w:left w:val="none" w:sz="0" w:space="0" w:color="auto"/>
        <w:bottom w:val="none" w:sz="0" w:space="0" w:color="auto"/>
        <w:right w:val="none" w:sz="0" w:space="0" w:color="auto"/>
      </w:divBdr>
    </w:div>
    <w:div w:id="971061850">
      <w:bodyDiv w:val="1"/>
      <w:marLeft w:val="0"/>
      <w:marRight w:val="0"/>
      <w:marTop w:val="0"/>
      <w:marBottom w:val="0"/>
      <w:divBdr>
        <w:top w:val="none" w:sz="0" w:space="0" w:color="auto"/>
        <w:left w:val="none" w:sz="0" w:space="0" w:color="auto"/>
        <w:bottom w:val="none" w:sz="0" w:space="0" w:color="auto"/>
        <w:right w:val="none" w:sz="0" w:space="0" w:color="auto"/>
      </w:divBdr>
    </w:div>
    <w:div w:id="1000741616">
      <w:bodyDiv w:val="1"/>
      <w:marLeft w:val="0"/>
      <w:marRight w:val="0"/>
      <w:marTop w:val="0"/>
      <w:marBottom w:val="0"/>
      <w:divBdr>
        <w:top w:val="none" w:sz="0" w:space="0" w:color="auto"/>
        <w:left w:val="none" w:sz="0" w:space="0" w:color="auto"/>
        <w:bottom w:val="none" w:sz="0" w:space="0" w:color="auto"/>
        <w:right w:val="none" w:sz="0" w:space="0" w:color="auto"/>
      </w:divBdr>
    </w:div>
    <w:div w:id="1153714411">
      <w:bodyDiv w:val="1"/>
      <w:marLeft w:val="0"/>
      <w:marRight w:val="0"/>
      <w:marTop w:val="0"/>
      <w:marBottom w:val="0"/>
      <w:divBdr>
        <w:top w:val="none" w:sz="0" w:space="0" w:color="auto"/>
        <w:left w:val="none" w:sz="0" w:space="0" w:color="auto"/>
        <w:bottom w:val="none" w:sz="0" w:space="0" w:color="auto"/>
        <w:right w:val="none" w:sz="0" w:space="0" w:color="auto"/>
      </w:divBdr>
    </w:div>
    <w:div w:id="1196578971">
      <w:bodyDiv w:val="1"/>
      <w:marLeft w:val="0"/>
      <w:marRight w:val="0"/>
      <w:marTop w:val="0"/>
      <w:marBottom w:val="0"/>
      <w:divBdr>
        <w:top w:val="none" w:sz="0" w:space="0" w:color="auto"/>
        <w:left w:val="none" w:sz="0" w:space="0" w:color="auto"/>
        <w:bottom w:val="none" w:sz="0" w:space="0" w:color="auto"/>
        <w:right w:val="none" w:sz="0" w:space="0" w:color="auto"/>
      </w:divBdr>
    </w:div>
    <w:div w:id="1201554776">
      <w:bodyDiv w:val="1"/>
      <w:marLeft w:val="0"/>
      <w:marRight w:val="0"/>
      <w:marTop w:val="0"/>
      <w:marBottom w:val="0"/>
      <w:divBdr>
        <w:top w:val="none" w:sz="0" w:space="0" w:color="auto"/>
        <w:left w:val="none" w:sz="0" w:space="0" w:color="auto"/>
        <w:bottom w:val="none" w:sz="0" w:space="0" w:color="auto"/>
        <w:right w:val="none" w:sz="0" w:space="0" w:color="auto"/>
      </w:divBdr>
    </w:div>
    <w:div w:id="1378240125">
      <w:bodyDiv w:val="1"/>
      <w:marLeft w:val="0"/>
      <w:marRight w:val="0"/>
      <w:marTop w:val="0"/>
      <w:marBottom w:val="0"/>
      <w:divBdr>
        <w:top w:val="none" w:sz="0" w:space="0" w:color="auto"/>
        <w:left w:val="none" w:sz="0" w:space="0" w:color="auto"/>
        <w:bottom w:val="none" w:sz="0" w:space="0" w:color="auto"/>
        <w:right w:val="none" w:sz="0" w:space="0" w:color="auto"/>
      </w:divBdr>
    </w:div>
    <w:div w:id="1433479021">
      <w:bodyDiv w:val="1"/>
      <w:marLeft w:val="0"/>
      <w:marRight w:val="0"/>
      <w:marTop w:val="0"/>
      <w:marBottom w:val="0"/>
      <w:divBdr>
        <w:top w:val="none" w:sz="0" w:space="0" w:color="auto"/>
        <w:left w:val="none" w:sz="0" w:space="0" w:color="auto"/>
        <w:bottom w:val="none" w:sz="0" w:space="0" w:color="auto"/>
        <w:right w:val="none" w:sz="0" w:space="0" w:color="auto"/>
      </w:divBdr>
    </w:div>
    <w:div w:id="1452821094">
      <w:bodyDiv w:val="1"/>
      <w:marLeft w:val="0"/>
      <w:marRight w:val="0"/>
      <w:marTop w:val="0"/>
      <w:marBottom w:val="0"/>
      <w:divBdr>
        <w:top w:val="none" w:sz="0" w:space="0" w:color="auto"/>
        <w:left w:val="none" w:sz="0" w:space="0" w:color="auto"/>
        <w:bottom w:val="none" w:sz="0" w:space="0" w:color="auto"/>
        <w:right w:val="none" w:sz="0" w:space="0" w:color="auto"/>
      </w:divBdr>
    </w:div>
    <w:div w:id="1559584736">
      <w:bodyDiv w:val="1"/>
      <w:marLeft w:val="0"/>
      <w:marRight w:val="0"/>
      <w:marTop w:val="0"/>
      <w:marBottom w:val="0"/>
      <w:divBdr>
        <w:top w:val="none" w:sz="0" w:space="0" w:color="auto"/>
        <w:left w:val="none" w:sz="0" w:space="0" w:color="auto"/>
        <w:bottom w:val="none" w:sz="0" w:space="0" w:color="auto"/>
        <w:right w:val="none" w:sz="0" w:space="0" w:color="auto"/>
      </w:divBdr>
    </w:div>
    <w:div w:id="1569148981">
      <w:bodyDiv w:val="1"/>
      <w:marLeft w:val="0"/>
      <w:marRight w:val="0"/>
      <w:marTop w:val="0"/>
      <w:marBottom w:val="0"/>
      <w:divBdr>
        <w:top w:val="none" w:sz="0" w:space="0" w:color="auto"/>
        <w:left w:val="none" w:sz="0" w:space="0" w:color="auto"/>
        <w:bottom w:val="none" w:sz="0" w:space="0" w:color="auto"/>
        <w:right w:val="none" w:sz="0" w:space="0" w:color="auto"/>
      </w:divBdr>
    </w:div>
    <w:div w:id="1569613234">
      <w:bodyDiv w:val="1"/>
      <w:marLeft w:val="0"/>
      <w:marRight w:val="0"/>
      <w:marTop w:val="0"/>
      <w:marBottom w:val="0"/>
      <w:divBdr>
        <w:top w:val="none" w:sz="0" w:space="0" w:color="auto"/>
        <w:left w:val="none" w:sz="0" w:space="0" w:color="auto"/>
        <w:bottom w:val="none" w:sz="0" w:space="0" w:color="auto"/>
        <w:right w:val="none" w:sz="0" w:space="0" w:color="auto"/>
      </w:divBdr>
    </w:div>
    <w:div w:id="1605379063">
      <w:bodyDiv w:val="1"/>
      <w:marLeft w:val="0"/>
      <w:marRight w:val="0"/>
      <w:marTop w:val="0"/>
      <w:marBottom w:val="0"/>
      <w:divBdr>
        <w:top w:val="none" w:sz="0" w:space="0" w:color="auto"/>
        <w:left w:val="none" w:sz="0" w:space="0" w:color="auto"/>
        <w:bottom w:val="none" w:sz="0" w:space="0" w:color="auto"/>
        <w:right w:val="none" w:sz="0" w:space="0" w:color="auto"/>
      </w:divBdr>
    </w:div>
    <w:div w:id="1612200276">
      <w:bodyDiv w:val="1"/>
      <w:marLeft w:val="0"/>
      <w:marRight w:val="0"/>
      <w:marTop w:val="0"/>
      <w:marBottom w:val="0"/>
      <w:divBdr>
        <w:top w:val="none" w:sz="0" w:space="0" w:color="auto"/>
        <w:left w:val="none" w:sz="0" w:space="0" w:color="auto"/>
        <w:bottom w:val="none" w:sz="0" w:space="0" w:color="auto"/>
        <w:right w:val="none" w:sz="0" w:space="0" w:color="auto"/>
      </w:divBdr>
    </w:div>
    <w:div w:id="1629698323">
      <w:bodyDiv w:val="1"/>
      <w:marLeft w:val="0"/>
      <w:marRight w:val="0"/>
      <w:marTop w:val="0"/>
      <w:marBottom w:val="0"/>
      <w:divBdr>
        <w:top w:val="none" w:sz="0" w:space="0" w:color="auto"/>
        <w:left w:val="none" w:sz="0" w:space="0" w:color="auto"/>
        <w:bottom w:val="none" w:sz="0" w:space="0" w:color="auto"/>
        <w:right w:val="none" w:sz="0" w:space="0" w:color="auto"/>
      </w:divBdr>
    </w:div>
    <w:div w:id="1667055859">
      <w:bodyDiv w:val="1"/>
      <w:marLeft w:val="0"/>
      <w:marRight w:val="0"/>
      <w:marTop w:val="0"/>
      <w:marBottom w:val="0"/>
      <w:divBdr>
        <w:top w:val="none" w:sz="0" w:space="0" w:color="auto"/>
        <w:left w:val="none" w:sz="0" w:space="0" w:color="auto"/>
        <w:bottom w:val="none" w:sz="0" w:space="0" w:color="auto"/>
        <w:right w:val="none" w:sz="0" w:space="0" w:color="auto"/>
      </w:divBdr>
    </w:div>
    <w:div w:id="1702853661">
      <w:bodyDiv w:val="1"/>
      <w:marLeft w:val="0"/>
      <w:marRight w:val="0"/>
      <w:marTop w:val="0"/>
      <w:marBottom w:val="0"/>
      <w:divBdr>
        <w:top w:val="none" w:sz="0" w:space="0" w:color="auto"/>
        <w:left w:val="none" w:sz="0" w:space="0" w:color="auto"/>
        <w:bottom w:val="none" w:sz="0" w:space="0" w:color="auto"/>
        <w:right w:val="none" w:sz="0" w:space="0" w:color="auto"/>
      </w:divBdr>
    </w:div>
    <w:div w:id="1725373773">
      <w:bodyDiv w:val="1"/>
      <w:marLeft w:val="0"/>
      <w:marRight w:val="0"/>
      <w:marTop w:val="0"/>
      <w:marBottom w:val="0"/>
      <w:divBdr>
        <w:top w:val="none" w:sz="0" w:space="0" w:color="auto"/>
        <w:left w:val="none" w:sz="0" w:space="0" w:color="auto"/>
        <w:bottom w:val="none" w:sz="0" w:space="0" w:color="auto"/>
        <w:right w:val="none" w:sz="0" w:space="0" w:color="auto"/>
      </w:divBdr>
    </w:div>
    <w:div w:id="1730297220">
      <w:bodyDiv w:val="1"/>
      <w:marLeft w:val="0"/>
      <w:marRight w:val="0"/>
      <w:marTop w:val="0"/>
      <w:marBottom w:val="0"/>
      <w:divBdr>
        <w:top w:val="none" w:sz="0" w:space="0" w:color="auto"/>
        <w:left w:val="none" w:sz="0" w:space="0" w:color="auto"/>
        <w:bottom w:val="none" w:sz="0" w:space="0" w:color="auto"/>
        <w:right w:val="none" w:sz="0" w:space="0" w:color="auto"/>
      </w:divBdr>
    </w:div>
    <w:div w:id="1774010921">
      <w:bodyDiv w:val="1"/>
      <w:marLeft w:val="0"/>
      <w:marRight w:val="0"/>
      <w:marTop w:val="0"/>
      <w:marBottom w:val="0"/>
      <w:divBdr>
        <w:top w:val="none" w:sz="0" w:space="0" w:color="auto"/>
        <w:left w:val="none" w:sz="0" w:space="0" w:color="auto"/>
        <w:bottom w:val="none" w:sz="0" w:space="0" w:color="auto"/>
        <w:right w:val="none" w:sz="0" w:space="0" w:color="auto"/>
      </w:divBdr>
    </w:div>
    <w:div w:id="1783069466">
      <w:bodyDiv w:val="1"/>
      <w:marLeft w:val="0"/>
      <w:marRight w:val="0"/>
      <w:marTop w:val="0"/>
      <w:marBottom w:val="0"/>
      <w:divBdr>
        <w:top w:val="none" w:sz="0" w:space="0" w:color="auto"/>
        <w:left w:val="none" w:sz="0" w:space="0" w:color="auto"/>
        <w:bottom w:val="none" w:sz="0" w:space="0" w:color="auto"/>
        <w:right w:val="none" w:sz="0" w:space="0" w:color="auto"/>
      </w:divBdr>
    </w:div>
    <w:div w:id="1794202676">
      <w:bodyDiv w:val="1"/>
      <w:marLeft w:val="0"/>
      <w:marRight w:val="0"/>
      <w:marTop w:val="0"/>
      <w:marBottom w:val="0"/>
      <w:divBdr>
        <w:top w:val="none" w:sz="0" w:space="0" w:color="auto"/>
        <w:left w:val="none" w:sz="0" w:space="0" w:color="auto"/>
        <w:bottom w:val="none" w:sz="0" w:space="0" w:color="auto"/>
        <w:right w:val="none" w:sz="0" w:space="0" w:color="auto"/>
      </w:divBdr>
    </w:div>
    <w:div w:id="1878617870">
      <w:bodyDiv w:val="1"/>
      <w:marLeft w:val="0"/>
      <w:marRight w:val="0"/>
      <w:marTop w:val="0"/>
      <w:marBottom w:val="0"/>
      <w:divBdr>
        <w:top w:val="none" w:sz="0" w:space="0" w:color="auto"/>
        <w:left w:val="none" w:sz="0" w:space="0" w:color="auto"/>
        <w:bottom w:val="none" w:sz="0" w:space="0" w:color="auto"/>
        <w:right w:val="none" w:sz="0" w:space="0" w:color="auto"/>
      </w:divBdr>
    </w:div>
    <w:div w:id="1923098048">
      <w:bodyDiv w:val="1"/>
      <w:marLeft w:val="0"/>
      <w:marRight w:val="0"/>
      <w:marTop w:val="0"/>
      <w:marBottom w:val="0"/>
      <w:divBdr>
        <w:top w:val="none" w:sz="0" w:space="0" w:color="auto"/>
        <w:left w:val="none" w:sz="0" w:space="0" w:color="auto"/>
        <w:bottom w:val="none" w:sz="0" w:space="0" w:color="auto"/>
        <w:right w:val="none" w:sz="0" w:space="0" w:color="auto"/>
      </w:divBdr>
    </w:div>
    <w:div w:id="2002350251">
      <w:bodyDiv w:val="1"/>
      <w:marLeft w:val="0"/>
      <w:marRight w:val="0"/>
      <w:marTop w:val="0"/>
      <w:marBottom w:val="0"/>
      <w:divBdr>
        <w:top w:val="none" w:sz="0" w:space="0" w:color="auto"/>
        <w:left w:val="none" w:sz="0" w:space="0" w:color="auto"/>
        <w:bottom w:val="none" w:sz="0" w:space="0" w:color="auto"/>
        <w:right w:val="none" w:sz="0" w:space="0" w:color="auto"/>
      </w:divBdr>
    </w:div>
    <w:div w:id="2015719971">
      <w:bodyDiv w:val="1"/>
      <w:marLeft w:val="0"/>
      <w:marRight w:val="0"/>
      <w:marTop w:val="0"/>
      <w:marBottom w:val="0"/>
      <w:divBdr>
        <w:top w:val="none" w:sz="0" w:space="0" w:color="auto"/>
        <w:left w:val="none" w:sz="0" w:space="0" w:color="auto"/>
        <w:bottom w:val="none" w:sz="0" w:space="0" w:color="auto"/>
        <w:right w:val="none" w:sz="0" w:space="0" w:color="auto"/>
      </w:divBdr>
    </w:div>
    <w:div w:id="2033530644">
      <w:bodyDiv w:val="1"/>
      <w:marLeft w:val="0"/>
      <w:marRight w:val="0"/>
      <w:marTop w:val="0"/>
      <w:marBottom w:val="0"/>
      <w:divBdr>
        <w:top w:val="none" w:sz="0" w:space="0" w:color="auto"/>
        <w:left w:val="none" w:sz="0" w:space="0" w:color="auto"/>
        <w:bottom w:val="none" w:sz="0" w:space="0" w:color="auto"/>
        <w:right w:val="none" w:sz="0" w:space="0" w:color="auto"/>
      </w:divBdr>
    </w:div>
    <w:div w:id="2052921452">
      <w:bodyDiv w:val="1"/>
      <w:marLeft w:val="0"/>
      <w:marRight w:val="0"/>
      <w:marTop w:val="0"/>
      <w:marBottom w:val="0"/>
      <w:divBdr>
        <w:top w:val="none" w:sz="0" w:space="0" w:color="auto"/>
        <w:left w:val="none" w:sz="0" w:space="0" w:color="auto"/>
        <w:bottom w:val="none" w:sz="0" w:space="0" w:color="auto"/>
        <w:right w:val="none" w:sz="0" w:space="0" w:color="auto"/>
      </w:divBdr>
    </w:div>
    <w:div w:id="2114085433">
      <w:bodyDiv w:val="1"/>
      <w:marLeft w:val="0"/>
      <w:marRight w:val="0"/>
      <w:marTop w:val="0"/>
      <w:marBottom w:val="0"/>
      <w:divBdr>
        <w:top w:val="none" w:sz="0" w:space="0" w:color="auto"/>
        <w:left w:val="none" w:sz="0" w:space="0" w:color="auto"/>
        <w:bottom w:val="none" w:sz="0" w:space="0" w:color="auto"/>
        <w:right w:val="none" w:sz="0" w:space="0" w:color="auto"/>
      </w:divBdr>
    </w:div>
    <w:div w:id="213687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fta-sec-alena.org/Home/Texts-of-the-Agreement/North-American-Free-Trade-Agreement" TargetMode="External"/><Relationship Id="rId13" Type="http://schemas.openxmlformats.org/officeDocument/2006/relationships/hyperlink" Target="http://unctad.org/en/PublicationsLibrary/webdiaepcb2015d1_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ecd.org/daf/inv/investment-policy/WP-2004_4.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ibrary.law.psu.edu/psilr/vol28/iss4/5?utm_source=elibrary.law.psu.edu%2Fpsilr%2Fvol28%2Fiss4%2F5&amp;utm_medium=PDF&amp;utm_campaign=PDFCoverPag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rn.com/abstract=2163284" TargetMode="External"/><Relationship Id="rId4" Type="http://schemas.openxmlformats.org/officeDocument/2006/relationships/settings" Target="settings.xml"/><Relationship Id="rId9" Type="http://schemas.openxmlformats.org/officeDocument/2006/relationships/hyperlink" Target="http://www.icj-cij.org/docket/files/50/5387.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state.gov/documents/organization/125798.pdf" TargetMode="External"/><Relationship Id="rId3" Type="http://schemas.openxmlformats.org/officeDocument/2006/relationships/hyperlink" Target="https://icsid.worldbank.org/en/Pages/cases/casedetail.aspx?CaseNo=ARB(AF)%2f00%2f3" TargetMode="External"/><Relationship Id="rId7" Type="http://schemas.openxmlformats.org/officeDocument/2006/relationships/hyperlink" Target="https://icsid.worldbank.org/en/Pages/cases/casedetail.aspx?CaseNo=ARB%2f93%2f1" TargetMode="External"/><Relationship Id="rId2" Type="http://schemas.openxmlformats.org/officeDocument/2006/relationships/hyperlink" Target="https://icsid.worldbank.org/en/Pages/cases/casedetail.aspx?CaseNo=ARB/03/24" TargetMode="External"/><Relationship Id="rId1" Type="http://schemas.openxmlformats.org/officeDocument/2006/relationships/hyperlink" Target="http://investmentpolicyhub.unctad.org/ISDS?status=4" TargetMode="External"/><Relationship Id="rId6" Type="http://schemas.openxmlformats.org/officeDocument/2006/relationships/hyperlink" Target="https://icsid.worldbank.org/en/Pages/cases/casedetail.aspx?CaseNo=ARB(AF)%2f00%2f2" TargetMode="External"/><Relationship Id="rId5" Type="http://schemas.openxmlformats.org/officeDocument/2006/relationships/hyperlink" Target="https://www.state.gov/documents/organization/125798.pdf" TargetMode="External"/><Relationship Id="rId4" Type="http://schemas.openxmlformats.org/officeDocument/2006/relationships/hyperlink" Target="https://icsid.worldbank.org/en/Pages/cases/casedetail.aspx?CaseNo=ARB(AF)%2f97%2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298DD-2025-4B38-B599-C2C538798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4409</TotalTime>
  <Pages>66</Pages>
  <Words>14725</Words>
  <Characters>83933</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Law Fakulty SBbGU</Company>
  <LinksUpToDate>false</LinksUpToDate>
  <CharactersWithSpaces>98462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Швецова Любовь Андреевна</dc:creator>
  <cp:keywords/>
  <dc:description/>
  <cp:lastModifiedBy>Safronov Georgy | NEO</cp:lastModifiedBy>
  <cp:revision>13</cp:revision>
  <cp:lastPrinted>2017-04-10T14:03:00Z</cp:lastPrinted>
  <dcterms:created xsi:type="dcterms:W3CDTF">2017-04-07T14:51:00Z</dcterms:created>
  <dcterms:modified xsi:type="dcterms:W3CDTF">2018-05-10T14:47:00Z</dcterms:modified>
</cp:coreProperties>
</file>