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0A" w:rsidRPr="008E42C9" w:rsidRDefault="0020010A" w:rsidP="00F90463">
      <w:pPr>
        <w:jc w:val="center"/>
        <w:rPr>
          <w:rFonts w:cs="Times New Roman"/>
          <w:b w:val="0"/>
          <w:szCs w:val="24"/>
        </w:rPr>
      </w:pPr>
      <w:r w:rsidRPr="008E42C9">
        <w:rPr>
          <w:rFonts w:cs="Times New Roman"/>
          <w:b w:val="0"/>
          <w:szCs w:val="24"/>
        </w:rPr>
        <w:t>Санкт-Петербургский государственный университет</w:t>
      </w: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jc w:val="center"/>
        <w:rPr>
          <w:rFonts w:cs="Times New Roman"/>
          <w:b w:val="0"/>
          <w:szCs w:val="24"/>
        </w:rPr>
      </w:pPr>
      <w:r w:rsidRPr="008E42C9">
        <w:rPr>
          <w:rFonts w:cs="Times New Roman"/>
          <w:b w:val="0"/>
          <w:szCs w:val="24"/>
        </w:rPr>
        <w:t>Князева Анастасия Олеговна</w:t>
      </w:r>
    </w:p>
    <w:p w:rsidR="0020010A" w:rsidRPr="008E42C9" w:rsidRDefault="0020010A" w:rsidP="0020010A">
      <w:pPr>
        <w:rPr>
          <w:rFonts w:cs="Times New Roman"/>
          <w:b w:val="0"/>
          <w:szCs w:val="24"/>
        </w:rPr>
      </w:pPr>
      <w:r w:rsidRPr="008E42C9">
        <w:rPr>
          <w:rFonts w:cs="Times New Roman"/>
          <w:b w:val="0"/>
          <w:szCs w:val="24"/>
        </w:rPr>
        <w:t>Финансовые активы: признание, оценка, представление в отчетности по российским и международным стандартам</w:t>
      </w: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r w:rsidRPr="008E42C9">
        <w:rPr>
          <w:rFonts w:cs="Times New Roman"/>
          <w:b w:val="0"/>
          <w:szCs w:val="24"/>
        </w:rPr>
        <w:t xml:space="preserve">Направление: </w:t>
      </w:r>
      <w:r w:rsidR="00FE2D6B" w:rsidRPr="008E42C9">
        <w:rPr>
          <w:rFonts w:cs="Times New Roman"/>
          <w:b w:val="0"/>
          <w:szCs w:val="24"/>
        </w:rPr>
        <w:t>38.04.01 «Э</w:t>
      </w:r>
      <w:r w:rsidRPr="008E42C9">
        <w:rPr>
          <w:rFonts w:cs="Times New Roman"/>
          <w:b w:val="0"/>
          <w:szCs w:val="24"/>
        </w:rPr>
        <w:t>кономика</w:t>
      </w:r>
      <w:r w:rsidR="00FE2D6B" w:rsidRPr="008E42C9">
        <w:rPr>
          <w:rFonts w:cs="Times New Roman"/>
          <w:b w:val="0"/>
          <w:szCs w:val="24"/>
        </w:rPr>
        <w:t>»</w:t>
      </w:r>
    </w:p>
    <w:p w:rsidR="0020010A" w:rsidRPr="008E42C9" w:rsidRDefault="0020010A" w:rsidP="0020010A">
      <w:pPr>
        <w:rPr>
          <w:rFonts w:cs="Times New Roman"/>
          <w:b w:val="0"/>
          <w:szCs w:val="24"/>
        </w:rPr>
      </w:pPr>
      <w:r w:rsidRPr="008E42C9">
        <w:rPr>
          <w:rFonts w:cs="Times New Roman"/>
          <w:b w:val="0"/>
          <w:szCs w:val="24"/>
        </w:rPr>
        <w:t xml:space="preserve">Магистерская программа: </w:t>
      </w:r>
      <w:r w:rsidR="00FE2D6B" w:rsidRPr="008E42C9">
        <w:rPr>
          <w:rFonts w:cs="Times New Roman"/>
          <w:b w:val="0"/>
          <w:szCs w:val="24"/>
        </w:rPr>
        <w:t>«Бухгалтерский учет, анализ и аудит»</w:t>
      </w: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r w:rsidRPr="008E42C9">
        <w:rPr>
          <w:rFonts w:cs="Times New Roman"/>
          <w:b w:val="0"/>
          <w:szCs w:val="24"/>
        </w:rPr>
        <w:t xml:space="preserve">Научный руководитель: Бочкарева Ирина Ивановна, </w:t>
      </w:r>
      <w:r w:rsidR="001E19C5" w:rsidRPr="008E42C9">
        <w:rPr>
          <w:rFonts w:cs="Times New Roman"/>
          <w:b w:val="0"/>
          <w:szCs w:val="24"/>
        </w:rPr>
        <w:t xml:space="preserve">к.э.н., </w:t>
      </w:r>
      <w:r w:rsidRPr="008E42C9">
        <w:rPr>
          <w:rFonts w:cs="Times New Roman"/>
          <w:b w:val="0"/>
          <w:szCs w:val="24"/>
        </w:rPr>
        <w:t>доцент</w:t>
      </w: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rPr>
          <w:rFonts w:cs="Times New Roman"/>
          <w:b w:val="0"/>
          <w:szCs w:val="24"/>
        </w:rPr>
      </w:pPr>
    </w:p>
    <w:p w:rsidR="0020010A" w:rsidRPr="008E42C9" w:rsidRDefault="0020010A" w:rsidP="0020010A">
      <w:pPr>
        <w:jc w:val="center"/>
        <w:rPr>
          <w:rFonts w:cs="Times New Roman"/>
          <w:b w:val="0"/>
          <w:szCs w:val="24"/>
        </w:rPr>
      </w:pPr>
      <w:r w:rsidRPr="008E42C9">
        <w:rPr>
          <w:rFonts w:cs="Times New Roman"/>
          <w:b w:val="0"/>
          <w:szCs w:val="24"/>
        </w:rPr>
        <w:t>Санкт-Петербург</w:t>
      </w:r>
    </w:p>
    <w:p w:rsidR="00725DA5" w:rsidRDefault="0020010A" w:rsidP="0020010A">
      <w:pPr>
        <w:jc w:val="center"/>
        <w:rPr>
          <w:rFonts w:cs="Times New Roman"/>
          <w:b w:val="0"/>
          <w:szCs w:val="24"/>
        </w:rPr>
      </w:pPr>
      <w:r w:rsidRPr="008E42C9">
        <w:rPr>
          <w:rFonts w:cs="Times New Roman"/>
          <w:b w:val="0"/>
          <w:szCs w:val="24"/>
        </w:rPr>
        <w:t>2018</w:t>
      </w:r>
    </w:p>
    <w:p w:rsidR="00725DA5" w:rsidRDefault="00725DA5" w:rsidP="00725DA5">
      <w:pPr>
        <w:jc w:val="center"/>
        <w:rPr>
          <w:rFonts w:cs="Times New Roman"/>
          <w:szCs w:val="24"/>
          <w:lang w:val="en-US"/>
        </w:rPr>
      </w:pPr>
      <w:r w:rsidRPr="00725DA5">
        <w:rPr>
          <w:rFonts w:cs="Times New Roman"/>
          <w:szCs w:val="24"/>
        </w:rPr>
        <w:lastRenderedPageBreak/>
        <w:t>ОГЛАВЛЕНИЕ</w:t>
      </w:r>
    </w:p>
    <w:p w:rsidR="0003259D" w:rsidRDefault="0003259D" w:rsidP="00725DA5">
      <w:pPr>
        <w:rPr>
          <w:b w:val="0"/>
        </w:rPr>
      </w:pPr>
      <w:r>
        <w:rPr>
          <w:b w:val="0"/>
        </w:rPr>
        <w:t>ВВЕДЕНИЕ</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3</w:t>
      </w:r>
    </w:p>
    <w:p w:rsidR="00725DA5" w:rsidRPr="0003259D" w:rsidRDefault="0003259D" w:rsidP="00725DA5">
      <w:pPr>
        <w:rPr>
          <w:b w:val="0"/>
        </w:rPr>
      </w:pPr>
      <w:r w:rsidRPr="0003259D">
        <w:rPr>
          <w:b w:val="0"/>
        </w:rPr>
        <w:t xml:space="preserve">ГЛАВА 1.  ФИНАНСОВЫЕ </w:t>
      </w:r>
      <w:proofErr w:type="gramStart"/>
      <w:r w:rsidRPr="0003259D">
        <w:rPr>
          <w:b w:val="0"/>
        </w:rPr>
        <w:t>АКТИВЫ-ОБЩАЯ</w:t>
      </w:r>
      <w:proofErr w:type="gramEnd"/>
      <w:r w:rsidRPr="0003259D">
        <w:rPr>
          <w:b w:val="0"/>
        </w:rPr>
        <w:t xml:space="preserve"> ХАРАКТЕРИСТИКА, ПОНЯТИЯ, СТРУКТУРА И ОСОБЕННОСТИ ПРАВОВОГО РЕГУЛИРОВАНИЯ.</w:t>
      </w:r>
      <w:r>
        <w:rPr>
          <w:b w:val="0"/>
        </w:rPr>
        <w:tab/>
      </w:r>
      <w:r>
        <w:rPr>
          <w:b w:val="0"/>
        </w:rPr>
        <w:tab/>
      </w:r>
      <w:r>
        <w:rPr>
          <w:b w:val="0"/>
        </w:rPr>
        <w:tab/>
        <w:t>7</w:t>
      </w:r>
    </w:p>
    <w:p w:rsidR="00725DA5" w:rsidRDefault="00725DA5" w:rsidP="00725DA5">
      <w:pPr>
        <w:rPr>
          <w:b w:val="0"/>
        </w:rPr>
      </w:pPr>
      <w:r w:rsidRPr="0003259D">
        <w:rPr>
          <w:b w:val="0"/>
        </w:rPr>
        <w:t>1.1.Определение финансовых активов в соответствии с РСБУ и МСФО.</w:t>
      </w:r>
      <w:r w:rsidR="0003259D">
        <w:rPr>
          <w:b w:val="0"/>
        </w:rPr>
        <w:tab/>
      </w:r>
      <w:r w:rsidR="0003259D">
        <w:rPr>
          <w:b w:val="0"/>
        </w:rPr>
        <w:tab/>
      </w:r>
      <w:r w:rsidR="0003259D">
        <w:rPr>
          <w:b w:val="0"/>
        </w:rPr>
        <w:tab/>
        <w:t>7</w:t>
      </w:r>
    </w:p>
    <w:p w:rsidR="0003259D" w:rsidRDefault="0003259D" w:rsidP="00725DA5">
      <w:pPr>
        <w:rPr>
          <w:b w:val="0"/>
        </w:rPr>
      </w:pPr>
      <w:r>
        <w:rPr>
          <w:b w:val="0"/>
        </w:rPr>
        <w:t xml:space="preserve">1.2. </w:t>
      </w:r>
      <w:r w:rsidRPr="0003259D">
        <w:rPr>
          <w:b w:val="0"/>
        </w:rPr>
        <w:t xml:space="preserve">Особенности учета финансовых активов при статических и динамических подходах к построению баланса.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15</w:t>
      </w:r>
    </w:p>
    <w:p w:rsidR="0003259D" w:rsidRDefault="0003259D" w:rsidP="00725DA5">
      <w:pPr>
        <w:rPr>
          <w:b w:val="0"/>
        </w:rPr>
      </w:pPr>
      <w:r>
        <w:rPr>
          <w:b w:val="0"/>
        </w:rPr>
        <w:t>1.3.</w:t>
      </w:r>
      <w:r w:rsidRPr="0003259D">
        <w:rPr>
          <w:b w:val="0"/>
        </w:rPr>
        <w:t xml:space="preserve">  Правовое регулирование операций с финансовыми активами и перспективы его развития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24</w:t>
      </w:r>
      <w:r w:rsidRPr="0003259D">
        <w:rPr>
          <w:b w:val="0"/>
        </w:rPr>
        <w:t xml:space="preserve">   </w:t>
      </w:r>
    </w:p>
    <w:p w:rsidR="0003259D" w:rsidRDefault="0003259D" w:rsidP="00725DA5">
      <w:pPr>
        <w:rPr>
          <w:b w:val="0"/>
        </w:rPr>
      </w:pPr>
      <w:r>
        <w:rPr>
          <w:b w:val="0"/>
        </w:rPr>
        <w:t>Выводы</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27</w:t>
      </w:r>
    </w:p>
    <w:p w:rsidR="0003259D" w:rsidRPr="0003259D" w:rsidRDefault="0003259D" w:rsidP="0003259D">
      <w:pPr>
        <w:rPr>
          <w:b w:val="0"/>
        </w:rPr>
      </w:pPr>
      <w:r>
        <w:rPr>
          <w:b w:val="0"/>
        </w:rPr>
        <w:t xml:space="preserve">ГЛАВА 2. </w:t>
      </w:r>
      <w:r w:rsidRPr="0003259D">
        <w:rPr>
          <w:b w:val="0"/>
        </w:rPr>
        <w:t xml:space="preserve"> СРАВНИТЕЛЬНЫЙ АНАЛИЗ ОРГАНИЗАЦИИ БУХГ</w:t>
      </w:r>
      <w:r>
        <w:rPr>
          <w:b w:val="0"/>
        </w:rPr>
        <w:t>АЛТЕРСКОГО УЧЕТА ПО РСБУ И МСФО</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28</w:t>
      </w:r>
    </w:p>
    <w:p w:rsidR="0003259D" w:rsidRDefault="0003259D" w:rsidP="0003259D">
      <w:pPr>
        <w:rPr>
          <w:b w:val="0"/>
        </w:rPr>
      </w:pPr>
      <w:r w:rsidRPr="0003259D">
        <w:rPr>
          <w:b w:val="0"/>
        </w:rPr>
        <w:t>2.1</w:t>
      </w:r>
      <w:r>
        <w:rPr>
          <w:b w:val="0"/>
        </w:rPr>
        <w:t>.</w:t>
      </w:r>
      <w:r w:rsidRPr="0003259D">
        <w:rPr>
          <w:b w:val="0"/>
        </w:rPr>
        <w:t xml:space="preserve"> Классификация финансовых активов с точки зрения РСБУ и МСФО. </w:t>
      </w:r>
      <w:r w:rsidRPr="0003259D">
        <w:rPr>
          <w:b w:val="0"/>
        </w:rPr>
        <w:t xml:space="preserve"> </w:t>
      </w:r>
      <w:r>
        <w:rPr>
          <w:b w:val="0"/>
        </w:rPr>
        <w:tab/>
      </w:r>
      <w:r>
        <w:rPr>
          <w:b w:val="0"/>
        </w:rPr>
        <w:tab/>
      </w:r>
      <w:r>
        <w:rPr>
          <w:b w:val="0"/>
        </w:rPr>
        <w:tab/>
        <w:t>28</w:t>
      </w:r>
      <w:r w:rsidRPr="0003259D">
        <w:rPr>
          <w:b w:val="0"/>
        </w:rPr>
        <w:t xml:space="preserve">  </w:t>
      </w:r>
    </w:p>
    <w:p w:rsidR="0003259D" w:rsidRDefault="0003259D" w:rsidP="0003259D">
      <w:pPr>
        <w:rPr>
          <w:b w:val="0"/>
        </w:rPr>
      </w:pPr>
      <w:r>
        <w:rPr>
          <w:b w:val="0"/>
        </w:rPr>
        <w:t xml:space="preserve">2.2. </w:t>
      </w:r>
      <w:r w:rsidRPr="0003259D">
        <w:rPr>
          <w:b w:val="0"/>
        </w:rPr>
        <w:t>Признание, первоначальная оценка финансовых активов по РСБУ и МСФО.</w:t>
      </w:r>
      <w:r>
        <w:rPr>
          <w:b w:val="0"/>
        </w:rPr>
        <w:tab/>
      </w:r>
      <w:r>
        <w:rPr>
          <w:b w:val="0"/>
        </w:rPr>
        <w:tab/>
        <w:t>32</w:t>
      </w:r>
    </w:p>
    <w:p w:rsidR="0003259D" w:rsidRDefault="0003259D" w:rsidP="0003259D">
      <w:pPr>
        <w:rPr>
          <w:b w:val="0"/>
        </w:rPr>
      </w:pPr>
      <w:r>
        <w:rPr>
          <w:b w:val="0"/>
        </w:rPr>
        <w:t xml:space="preserve">2.3. </w:t>
      </w:r>
      <w:r w:rsidRPr="0003259D">
        <w:rPr>
          <w:b w:val="0"/>
        </w:rPr>
        <w:t>Особенности последующей оценки и учет убытка от обесценения финансовых активов в отчетности компаний по РСБУ и МСФО.</w:t>
      </w:r>
      <w:r>
        <w:rPr>
          <w:b w:val="0"/>
        </w:rPr>
        <w:tab/>
      </w:r>
      <w:r>
        <w:rPr>
          <w:b w:val="0"/>
        </w:rPr>
        <w:tab/>
      </w:r>
      <w:r>
        <w:rPr>
          <w:b w:val="0"/>
        </w:rPr>
        <w:tab/>
      </w:r>
      <w:r>
        <w:rPr>
          <w:b w:val="0"/>
        </w:rPr>
        <w:tab/>
      </w:r>
      <w:r>
        <w:rPr>
          <w:b w:val="0"/>
        </w:rPr>
        <w:tab/>
      </w:r>
      <w:r>
        <w:rPr>
          <w:b w:val="0"/>
        </w:rPr>
        <w:tab/>
      </w:r>
      <w:r>
        <w:rPr>
          <w:b w:val="0"/>
        </w:rPr>
        <w:tab/>
      </w:r>
      <w:r>
        <w:rPr>
          <w:b w:val="0"/>
        </w:rPr>
        <w:tab/>
        <w:t>44</w:t>
      </w:r>
    </w:p>
    <w:p w:rsidR="0003259D" w:rsidRDefault="0003259D" w:rsidP="0003259D">
      <w:pPr>
        <w:rPr>
          <w:b w:val="0"/>
        </w:rPr>
      </w:pPr>
      <w:r>
        <w:rPr>
          <w:b w:val="0"/>
        </w:rPr>
        <w:t>2.4.</w:t>
      </w:r>
      <w:r w:rsidRPr="0003259D">
        <w:t xml:space="preserve"> </w:t>
      </w:r>
      <w:r w:rsidRPr="0003259D">
        <w:rPr>
          <w:b w:val="0"/>
        </w:rPr>
        <w:t>Обесценение финансовых активов</w:t>
      </w:r>
      <w:r>
        <w:rPr>
          <w:b w:val="0"/>
        </w:rPr>
        <w:tab/>
      </w:r>
      <w:r>
        <w:rPr>
          <w:b w:val="0"/>
        </w:rPr>
        <w:tab/>
      </w:r>
      <w:r>
        <w:rPr>
          <w:b w:val="0"/>
        </w:rPr>
        <w:tab/>
      </w:r>
      <w:r>
        <w:rPr>
          <w:b w:val="0"/>
        </w:rPr>
        <w:tab/>
      </w:r>
      <w:r>
        <w:rPr>
          <w:b w:val="0"/>
        </w:rPr>
        <w:tab/>
      </w:r>
      <w:r>
        <w:rPr>
          <w:b w:val="0"/>
        </w:rPr>
        <w:tab/>
      </w:r>
      <w:r>
        <w:rPr>
          <w:b w:val="0"/>
        </w:rPr>
        <w:tab/>
      </w:r>
      <w:r>
        <w:rPr>
          <w:b w:val="0"/>
        </w:rPr>
        <w:tab/>
        <w:t>52</w:t>
      </w:r>
    </w:p>
    <w:p w:rsidR="0003259D" w:rsidRDefault="0003259D" w:rsidP="0003259D">
      <w:pPr>
        <w:rPr>
          <w:b w:val="0"/>
        </w:rPr>
      </w:pPr>
      <w:r>
        <w:rPr>
          <w:b w:val="0"/>
        </w:rPr>
        <w:t>Выводы</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63</w:t>
      </w:r>
    </w:p>
    <w:p w:rsidR="0003259D" w:rsidRPr="0003259D" w:rsidRDefault="0003259D" w:rsidP="0003259D">
      <w:pPr>
        <w:rPr>
          <w:b w:val="0"/>
        </w:rPr>
      </w:pPr>
      <w:r w:rsidRPr="0003259D">
        <w:rPr>
          <w:b w:val="0"/>
        </w:rPr>
        <w:t>ГЛАВА 3. АНАЛИЗ ЭФФЕКТИВНОСТИ ОПЕРАЦИЙ С ФИНАНСОВЫМИ АКТИВАМИ НА ПРИМЕРЕ ПАО «СБЕРБАНК».</w:t>
      </w:r>
      <w:r>
        <w:rPr>
          <w:b w:val="0"/>
        </w:rPr>
        <w:tab/>
      </w:r>
      <w:r>
        <w:rPr>
          <w:b w:val="0"/>
        </w:rPr>
        <w:tab/>
      </w:r>
      <w:r>
        <w:rPr>
          <w:b w:val="0"/>
        </w:rPr>
        <w:tab/>
      </w:r>
      <w:r>
        <w:rPr>
          <w:b w:val="0"/>
        </w:rPr>
        <w:tab/>
      </w:r>
      <w:r>
        <w:rPr>
          <w:b w:val="0"/>
        </w:rPr>
        <w:tab/>
      </w:r>
      <w:r>
        <w:rPr>
          <w:b w:val="0"/>
        </w:rPr>
        <w:tab/>
      </w:r>
      <w:r>
        <w:rPr>
          <w:b w:val="0"/>
        </w:rPr>
        <w:tab/>
      </w:r>
      <w:r>
        <w:rPr>
          <w:b w:val="0"/>
        </w:rPr>
        <w:tab/>
        <w:t>65</w:t>
      </w:r>
    </w:p>
    <w:p w:rsidR="0003259D" w:rsidRDefault="0003259D" w:rsidP="0003259D">
      <w:pPr>
        <w:rPr>
          <w:b w:val="0"/>
        </w:rPr>
      </w:pPr>
      <w:r w:rsidRPr="0003259D">
        <w:rPr>
          <w:b w:val="0"/>
        </w:rPr>
        <w:t xml:space="preserve">3.1  Анализ динамики развития фондового рынка в России       </w:t>
      </w:r>
      <w:r w:rsidRPr="0003259D">
        <w:rPr>
          <w:b w:val="0"/>
        </w:rPr>
        <w:tab/>
      </w:r>
      <w:r w:rsidRPr="0003259D">
        <w:rPr>
          <w:b w:val="0"/>
        </w:rPr>
        <w:tab/>
      </w:r>
      <w:r w:rsidRPr="0003259D">
        <w:rPr>
          <w:b w:val="0"/>
        </w:rPr>
        <w:tab/>
      </w:r>
      <w:r w:rsidRPr="0003259D">
        <w:rPr>
          <w:b w:val="0"/>
        </w:rPr>
        <w:tab/>
        <w:t>65</w:t>
      </w:r>
    </w:p>
    <w:p w:rsidR="0003259D" w:rsidRDefault="0003259D" w:rsidP="0003259D">
      <w:pPr>
        <w:rPr>
          <w:b w:val="0"/>
        </w:rPr>
      </w:pPr>
      <w:r>
        <w:rPr>
          <w:b w:val="0"/>
        </w:rPr>
        <w:t xml:space="preserve">3.2. </w:t>
      </w:r>
      <w:r w:rsidRPr="0003259D">
        <w:rPr>
          <w:b w:val="0"/>
        </w:rPr>
        <w:t>Структура финансовых активов в различных отраслях экономики России</w:t>
      </w:r>
      <w:r>
        <w:rPr>
          <w:b w:val="0"/>
        </w:rPr>
        <w:tab/>
      </w:r>
      <w:r>
        <w:rPr>
          <w:b w:val="0"/>
        </w:rPr>
        <w:tab/>
        <w:t>73</w:t>
      </w:r>
    </w:p>
    <w:p w:rsidR="0003259D" w:rsidRDefault="0003259D" w:rsidP="0003259D">
      <w:pPr>
        <w:rPr>
          <w:b w:val="0"/>
        </w:rPr>
      </w:pPr>
      <w:r w:rsidRPr="0003259D">
        <w:rPr>
          <w:b w:val="0"/>
        </w:rPr>
        <w:t xml:space="preserve">3.3. </w:t>
      </w:r>
      <w:r w:rsidRPr="0003259D">
        <w:rPr>
          <w:b w:val="0"/>
        </w:rPr>
        <w:t>Проблема использования финансовых инструментов в современной России и динамика их развития.</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77</w:t>
      </w:r>
    </w:p>
    <w:p w:rsidR="0003259D" w:rsidRDefault="0003259D" w:rsidP="0003259D">
      <w:pPr>
        <w:rPr>
          <w:b w:val="0"/>
          <w:color w:val="000000"/>
        </w:rPr>
      </w:pPr>
      <w:r>
        <w:rPr>
          <w:b w:val="0"/>
        </w:rPr>
        <w:t xml:space="preserve">3.4. </w:t>
      </w:r>
      <w:r w:rsidRPr="0003259D">
        <w:rPr>
          <w:b w:val="0"/>
          <w:color w:val="000000"/>
        </w:rPr>
        <w:t>Организационная и экономическая характеристика ПАО «Сбербанк России».</w:t>
      </w:r>
      <w:r>
        <w:rPr>
          <w:b w:val="0"/>
          <w:color w:val="000000"/>
        </w:rPr>
        <w:tab/>
      </w:r>
      <w:r>
        <w:rPr>
          <w:b w:val="0"/>
          <w:color w:val="000000"/>
        </w:rPr>
        <w:tab/>
        <w:t>81</w:t>
      </w:r>
    </w:p>
    <w:p w:rsidR="0003259D" w:rsidRDefault="0003259D" w:rsidP="0003259D">
      <w:pPr>
        <w:rPr>
          <w:b w:val="0"/>
        </w:rPr>
      </w:pPr>
      <w:r>
        <w:rPr>
          <w:b w:val="0"/>
          <w:color w:val="000000"/>
        </w:rPr>
        <w:t xml:space="preserve">3.5. </w:t>
      </w:r>
      <w:r w:rsidRPr="0003259D">
        <w:rPr>
          <w:b w:val="0"/>
        </w:rPr>
        <w:t>Анализ и структура финансовых активов ПАО «Сбербанк»</w:t>
      </w:r>
      <w:r w:rsidRPr="0003259D">
        <w:rPr>
          <w:b w:val="0"/>
        </w:rPr>
        <w:tab/>
      </w:r>
      <w:r w:rsidRPr="0003259D">
        <w:rPr>
          <w:b w:val="0"/>
        </w:rPr>
        <w:tab/>
      </w:r>
      <w:r w:rsidRPr="0003259D">
        <w:rPr>
          <w:b w:val="0"/>
        </w:rPr>
        <w:tab/>
      </w:r>
      <w:r w:rsidRPr="0003259D">
        <w:rPr>
          <w:b w:val="0"/>
        </w:rPr>
        <w:tab/>
        <w:t>86</w:t>
      </w:r>
    </w:p>
    <w:p w:rsidR="0003259D" w:rsidRDefault="0003259D" w:rsidP="0003259D">
      <w:pPr>
        <w:rPr>
          <w:b w:val="0"/>
        </w:rPr>
      </w:pPr>
      <w:r>
        <w:rPr>
          <w:b w:val="0"/>
        </w:rPr>
        <w:t>Выводы</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93</w:t>
      </w:r>
    </w:p>
    <w:p w:rsidR="0003259D" w:rsidRDefault="0003259D" w:rsidP="0003259D">
      <w:pPr>
        <w:rPr>
          <w:b w:val="0"/>
        </w:rPr>
      </w:pPr>
      <w:r>
        <w:rPr>
          <w:b w:val="0"/>
        </w:rPr>
        <w:t>ЗАКЛЮЧЕНИЕ</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95</w:t>
      </w:r>
    </w:p>
    <w:p w:rsidR="0003259D" w:rsidRDefault="0003259D" w:rsidP="0003259D">
      <w:pPr>
        <w:rPr>
          <w:b w:val="0"/>
        </w:rPr>
      </w:pPr>
      <w:r>
        <w:rPr>
          <w:b w:val="0"/>
        </w:rPr>
        <w:t>СПИСОК ИСПОЛЬЗОВАННОЙ ЛИТЕРАТУРЫ</w:t>
      </w:r>
      <w:r>
        <w:rPr>
          <w:b w:val="0"/>
        </w:rPr>
        <w:tab/>
      </w:r>
      <w:r>
        <w:rPr>
          <w:b w:val="0"/>
        </w:rPr>
        <w:tab/>
      </w:r>
      <w:r>
        <w:rPr>
          <w:b w:val="0"/>
        </w:rPr>
        <w:tab/>
      </w:r>
      <w:r>
        <w:rPr>
          <w:b w:val="0"/>
        </w:rPr>
        <w:tab/>
      </w:r>
      <w:r>
        <w:rPr>
          <w:b w:val="0"/>
        </w:rPr>
        <w:tab/>
      </w:r>
      <w:r>
        <w:rPr>
          <w:b w:val="0"/>
        </w:rPr>
        <w:tab/>
        <w:t>98</w:t>
      </w:r>
    </w:p>
    <w:p w:rsidR="0003259D" w:rsidRDefault="0003259D" w:rsidP="0003259D">
      <w:pPr>
        <w:rPr>
          <w:b w:val="0"/>
        </w:rPr>
      </w:pPr>
      <w:r>
        <w:rPr>
          <w:b w:val="0"/>
        </w:rPr>
        <w:t>ПРИЛОЖЕНИЯ</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102</w:t>
      </w:r>
      <w:bookmarkStart w:id="0" w:name="_GoBack"/>
      <w:bookmarkEnd w:id="0"/>
    </w:p>
    <w:p w:rsidR="0003259D" w:rsidRPr="0003259D" w:rsidRDefault="0003259D" w:rsidP="0003259D">
      <w:pPr>
        <w:rPr>
          <w:b w:val="0"/>
          <w:color w:val="000000"/>
        </w:rPr>
      </w:pPr>
    </w:p>
    <w:p w:rsidR="0003259D" w:rsidRDefault="0003259D" w:rsidP="0003259D">
      <w:pPr>
        <w:rPr>
          <w:b w:val="0"/>
        </w:rPr>
      </w:pPr>
    </w:p>
    <w:p w:rsidR="0003259D" w:rsidRPr="0003259D" w:rsidRDefault="0003259D" w:rsidP="0003259D">
      <w:pPr>
        <w:rPr>
          <w:b w:val="0"/>
        </w:rPr>
      </w:pPr>
    </w:p>
    <w:p w:rsidR="0003259D" w:rsidRDefault="0003259D" w:rsidP="0003259D">
      <w:pPr>
        <w:rPr>
          <w:b w:val="0"/>
        </w:rPr>
      </w:pPr>
    </w:p>
    <w:p w:rsidR="0003259D" w:rsidRPr="0003259D" w:rsidRDefault="0003259D" w:rsidP="0003259D">
      <w:pPr>
        <w:rPr>
          <w:b w:val="0"/>
        </w:rPr>
      </w:pPr>
      <w:r w:rsidRPr="0003259D">
        <w:rPr>
          <w:b w:val="0"/>
        </w:rPr>
        <w:t xml:space="preserve">                        </w:t>
      </w:r>
    </w:p>
    <w:p w:rsidR="0003259D" w:rsidRDefault="0003259D" w:rsidP="0003259D">
      <w:pPr>
        <w:rPr>
          <w:b w:val="0"/>
        </w:rPr>
      </w:pPr>
    </w:p>
    <w:p w:rsidR="0003259D" w:rsidRDefault="0003259D" w:rsidP="0003259D">
      <w:pPr>
        <w:rPr>
          <w:b w:val="0"/>
        </w:rPr>
      </w:pPr>
    </w:p>
    <w:p w:rsidR="0003259D" w:rsidRDefault="0003259D" w:rsidP="0003259D">
      <w:pPr>
        <w:rPr>
          <w:b w:val="0"/>
        </w:rPr>
      </w:pPr>
    </w:p>
    <w:p w:rsidR="0003259D" w:rsidRDefault="0003259D" w:rsidP="0003259D">
      <w:pPr>
        <w:rPr>
          <w:b w:val="0"/>
        </w:rPr>
      </w:pPr>
    </w:p>
    <w:p w:rsidR="0003259D" w:rsidRPr="0003259D" w:rsidRDefault="0003259D" w:rsidP="0003259D">
      <w:pPr>
        <w:rPr>
          <w:b w:val="0"/>
        </w:rPr>
      </w:pPr>
      <w:r w:rsidRPr="0003259D">
        <w:rPr>
          <w:b w:val="0"/>
        </w:rPr>
        <w:t xml:space="preserve">                                        </w:t>
      </w:r>
    </w:p>
    <w:p w:rsidR="0020010A" w:rsidRPr="00725DA5" w:rsidRDefault="0020010A" w:rsidP="00725DA5">
      <w:pPr>
        <w:jc w:val="center"/>
        <w:rPr>
          <w:rFonts w:cs="Times New Roman"/>
          <w:szCs w:val="24"/>
        </w:rPr>
      </w:pPr>
      <w:r w:rsidRPr="00725DA5">
        <w:rPr>
          <w:rFonts w:cs="Times New Roman"/>
          <w:szCs w:val="24"/>
        </w:rPr>
        <w:br w:type="page"/>
      </w:r>
    </w:p>
    <w:p w:rsidR="00D464C6" w:rsidRPr="008E42C9" w:rsidRDefault="00177C91" w:rsidP="00725DA5">
      <w:r w:rsidRPr="008E42C9">
        <w:lastRenderedPageBreak/>
        <w:t>Введение</w:t>
      </w:r>
    </w:p>
    <w:p w:rsidR="00370CC0" w:rsidRPr="008E42C9" w:rsidRDefault="00507636" w:rsidP="00F82A2E">
      <w:pPr>
        <w:spacing w:after="0" w:line="360" w:lineRule="auto"/>
        <w:ind w:firstLine="709"/>
        <w:jc w:val="both"/>
        <w:rPr>
          <w:rFonts w:cs="Times New Roman"/>
          <w:b w:val="0"/>
          <w:szCs w:val="24"/>
        </w:rPr>
      </w:pPr>
      <w:r w:rsidRPr="008E42C9">
        <w:rPr>
          <w:rFonts w:cs="Times New Roman"/>
          <w:b w:val="0"/>
          <w:szCs w:val="24"/>
        </w:rPr>
        <w:t>На протяжени</w:t>
      </w:r>
      <w:proofErr w:type="gramStart"/>
      <w:r w:rsidRPr="008E42C9">
        <w:rPr>
          <w:rFonts w:cs="Times New Roman"/>
          <w:b w:val="0"/>
          <w:szCs w:val="24"/>
        </w:rPr>
        <w:t>е</w:t>
      </w:r>
      <w:proofErr w:type="gramEnd"/>
      <w:r w:rsidRPr="008E42C9">
        <w:rPr>
          <w:rFonts w:cs="Times New Roman"/>
          <w:b w:val="0"/>
          <w:szCs w:val="24"/>
        </w:rPr>
        <w:t xml:space="preserve"> двадцати лет ведутся дискуссии о необходимости сближения российских стандартов учета с международными. Последние получили свое развитие вследствие необходимости налаживания торгово-экономических связей с </w:t>
      </w:r>
      <w:r w:rsidR="0032139F" w:rsidRPr="008E42C9">
        <w:rPr>
          <w:rFonts w:cs="Times New Roman"/>
          <w:b w:val="0"/>
          <w:szCs w:val="24"/>
        </w:rPr>
        <w:t>США, как</w:t>
      </w:r>
      <w:r w:rsidRPr="008E42C9">
        <w:rPr>
          <w:rFonts w:cs="Times New Roman"/>
          <w:b w:val="0"/>
          <w:szCs w:val="24"/>
        </w:rPr>
        <w:t xml:space="preserve"> с крупным и влиятельным партнером</w:t>
      </w:r>
      <w:r w:rsidR="0032139F" w:rsidRPr="008E42C9">
        <w:rPr>
          <w:rFonts w:cs="Times New Roman"/>
          <w:b w:val="0"/>
          <w:szCs w:val="24"/>
        </w:rPr>
        <w:t>, о чем было объявлено Комитетом по МСФО в начале 2000-х.</w:t>
      </w:r>
      <w:r w:rsidR="00370CC0" w:rsidRPr="008E42C9">
        <w:rPr>
          <w:rFonts w:cs="Times New Roman"/>
          <w:b w:val="0"/>
          <w:szCs w:val="24"/>
        </w:rPr>
        <w:t xml:space="preserve"> Ранее страны Европы использовали директивы, которые с одной стороны их сближали, но с другой−вызывали разногласия, поэтому на МСФО изначально лежала задача устранения границ понимания отчетности в условиях глобализации. К тому же, очевидность важности получения неких общепринятых правил диктовалась появлением межнациональных конгломератов и задействованием рабочей силы из стран третьего мира. </w:t>
      </w:r>
    </w:p>
    <w:p w:rsidR="00177C91" w:rsidRPr="008E42C9" w:rsidRDefault="00370CC0" w:rsidP="00F82A2E">
      <w:pPr>
        <w:spacing w:after="0" w:line="360" w:lineRule="auto"/>
        <w:ind w:firstLine="709"/>
        <w:jc w:val="both"/>
        <w:rPr>
          <w:rFonts w:cs="Times New Roman"/>
          <w:b w:val="0"/>
          <w:szCs w:val="24"/>
        </w:rPr>
      </w:pPr>
      <w:r w:rsidRPr="008E42C9">
        <w:rPr>
          <w:rFonts w:cs="Times New Roman"/>
          <w:b w:val="0"/>
          <w:szCs w:val="24"/>
        </w:rPr>
        <w:t xml:space="preserve">Желание Европы сблизиться с </w:t>
      </w:r>
      <w:r w:rsidR="00F175CA" w:rsidRPr="008E42C9">
        <w:rPr>
          <w:rFonts w:cs="Times New Roman"/>
          <w:b w:val="0"/>
          <w:szCs w:val="24"/>
        </w:rPr>
        <w:t xml:space="preserve">лидером международного рынка капитала вынуждало Комитет действовать в наибольшей гармонии с </w:t>
      </w:r>
      <w:r w:rsidR="00507636" w:rsidRPr="008E42C9">
        <w:rPr>
          <w:rFonts w:cs="Times New Roman"/>
          <w:b w:val="0"/>
          <w:szCs w:val="24"/>
          <w:lang w:val="en-US"/>
        </w:rPr>
        <w:t>GAAP</w:t>
      </w:r>
      <w:r w:rsidR="00507636" w:rsidRPr="008E42C9">
        <w:rPr>
          <w:rFonts w:cs="Times New Roman"/>
          <w:b w:val="0"/>
          <w:szCs w:val="24"/>
        </w:rPr>
        <w:t xml:space="preserve"> США, что</w:t>
      </w:r>
      <w:r w:rsidR="00F175CA" w:rsidRPr="008E42C9">
        <w:rPr>
          <w:rFonts w:cs="Times New Roman"/>
          <w:b w:val="0"/>
          <w:szCs w:val="24"/>
        </w:rPr>
        <w:t>, по мнению разработчиков,</w:t>
      </w:r>
      <w:r w:rsidR="00507636" w:rsidRPr="008E42C9">
        <w:rPr>
          <w:rFonts w:cs="Times New Roman"/>
          <w:b w:val="0"/>
          <w:szCs w:val="24"/>
        </w:rPr>
        <w:t xml:space="preserve"> делало европейский рынок понятным американскому инвестору и наоборот. </w:t>
      </w:r>
      <w:r w:rsidR="00AD5F6F" w:rsidRPr="008E42C9">
        <w:rPr>
          <w:rFonts w:cs="Times New Roman"/>
          <w:b w:val="0"/>
          <w:szCs w:val="24"/>
        </w:rPr>
        <w:t xml:space="preserve">Более того проработка важнейших вопросов бухгалтерами в США, например, признание выручки или учет финансовых инструментов, была более детальная и содержала в себе </w:t>
      </w:r>
      <w:r w:rsidR="005A677C" w:rsidRPr="008E42C9">
        <w:rPr>
          <w:rFonts w:cs="Times New Roman"/>
          <w:b w:val="0"/>
          <w:szCs w:val="24"/>
        </w:rPr>
        <w:t xml:space="preserve">много решений для различных отраслей. </w:t>
      </w:r>
      <w:r w:rsidR="00507636" w:rsidRPr="008E42C9">
        <w:rPr>
          <w:rFonts w:cs="Times New Roman"/>
          <w:b w:val="0"/>
          <w:szCs w:val="24"/>
        </w:rPr>
        <w:t xml:space="preserve">До сих пор стандарты меняются под влиянием нестабильности экономики, возрастающих потребностей основных пользователей и необходимости достичь прозрачности и максимальной полноты изложенной информации для принятия управленческих и инвестиционных решений. </w:t>
      </w:r>
    </w:p>
    <w:p w:rsidR="007069A7" w:rsidRPr="008E42C9" w:rsidRDefault="007069A7" w:rsidP="00F82A2E">
      <w:pPr>
        <w:spacing w:after="0" w:line="360" w:lineRule="auto"/>
        <w:ind w:firstLine="709"/>
        <w:jc w:val="both"/>
        <w:rPr>
          <w:rFonts w:cs="Times New Roman"/>
          <w:b w:val="0"/>
          <w:szCs w:val="24"/>
        </w:rPr>
      </w:pPr>
      <w:r w:rsidRPr="008E42C9">
        <w:rPr>
          <w:rFonts w:cs="Times New Roman"/>
          <w:b w:val="0"/>
          <w:szCs w:val="24"/>
        </w:rPr>
        <w:t>Несмотря на то, что отношения России с рядом европейских стран и США были осложнены определенными политическими событиями, Минфин провозгласил курс на повсеместное внедрение МСФО как замещающих отечественные стандарты учета. На данный момент (2018 г.) использование международных стандартов является опциональным для российских компаний небанковской сферы, поэтому не освобождает от сдачи отчетности по РСБУ. К</w:t>
      </w:r>
      <w:r w:rsidR="001B3495" w:rsidRPr="008E42C9">
        <w:rPr>
          <w:rFonts w:cs="Times New Roman"/>
          <w:b w:val="0"/>
          <w:szCs w:val="24"/>
        </w:rPr>
        <w:t>ак важные</w:t>
      </w:r>
      <w:r w:rsidRPr="008E42C9">
        <w:rPr>
          <w:rFonts w:cs="Times New Roman"/>
          <w:b w:val="0"/>
          <w:szCs w:val="24"/>
        </w:rPr>
        <w:t xml:space="preserve"> шаг</w:t>
      </w:r>
      <w:r w:rsidR="001B3495" w:rsidRPr="008E42C9">
        <w:rPr>
          <w:rFonts w:cs="Times New Roman"/>
          <w:b w:val="0"/>
          <w:szCs w:val="24"/>
        </w:rPr>
        <w:t>и</w:t>
      </w:r>
      <w:r w:rsidRPr="008E42C9">
        <w:rPr>
          <w:rFonts w:cs="Times New Roman"/>
          <w:b w:val="0"/>
          <w:szCs w:val="24"/>
        </w:rPr>
        <w:t xml:space="preserve"> с 2010 года было введение 402-ФЗ «О бухгалтерском учете», который был разработан на основе </w:t>
      </w:r>
      <w:r w:rsidR="00F82A2E" w:rsidRPr="008E42C9">
        <w:rPr>
          <w:rFonts w:cs="Times New Roman"/>
          <w:b w:val="0"/>
          <w:szCs w:val="24"/>
        </w:rPr>
        <w:t>международных стандартов</w:t>
      </w:r>
      <w:r w:rsidR="001B3495" w:rsidRPr="008E42C9">
        <w:rPr>
          <w:rFonts w:cs="Times New Roman"/>
          <w:b w:val="0"/>
          <w:szCs w:val="24"/>
        </w:rPr>
        <w:t xml:space="preserve">, а также соответствующее внесение изменений </w:t>
      </w:r>
      <w:proofErr w:type="gramStart"/>
      <w:r w:rsidR="001B3495" w:rsidRPr="008E42C9">
        <w:rPr>
          <w:rFonts w:cs="Times New Roman"/>
          <w:b w:val="0"/>
          <w:szCs w:val="24"/>
        </w:rPr>
        <w:t>в</w:t>
      </w:r>
      <w:proofErr w:type="gramEnd"/>
      <w:r w:rsidR="001B3495" w:rsidRPr="008E42C9">
        <w:rPr>
          <w:rFonts w:cs="Times New Roman"/>
          <w:b w:val="0"/>
          <w:szCs w:val="24"/>
        </w:rPr>
        <w:t xml:space="preserve"> действующие ПБУ</w:t>
      </w:r>
      <w:r w:rsidR="00F82A2E" w:rsidRPr="008E42C9">
        <w:rPr>
          <w:rFonts w:cs="Times New Roman"/>
          <w:b w:val="0"/>
          <w:szCs w:val="24"/>
        </w:rPr>
        <w:t>.</w:t>
      </w:r>
      <w:r w:rsidR="001B3495" w:rsidRPr="008E42C9">
        <w:rPr>
          <w:rFonts w:cs="Times New Roman"/>
          <w:b w:val="0"/>
          <w:szCs w:val="24"/>
        </w:rPr>
        <w:t xml:space="preserve"> Такой подход предполагает облегченный переход на новую систему учета.</w:t>
      </w:r>
    </w:p>
    <w:p w:rsidR="00B2425B" w:rsidRPr="008E42C9" w:rsidRDefault="004C4BC2" w:rsidP="00F82A2E">
      <w:pPr>
        <w:spacing w:after="0" w:line="360" w:lineRule="auto"/>
        <w:ind w:firstLine="709"/>
        <w:jc w:val="both"/>
        <w:rPr>
          <w:rFonts w:cs="Times New Roman"/>
          <w:b w:val="0"/>
          <w:szCs w:val="24"/>
        </w:rPr>
      </w:pPr>
      <w:r w:rsidRPr="008E42C9">
        <w:rPr>
          <w:rFonts w:cs="Times New Roman"/>
          <w:b w:val="0"/>
          <w:szCs w:val="24"/>
        </w:rPr>
        <w:t>Поскольку данное исследование посвящено достаточно узкой области, а не применению МСФО в России, то автор постарался раскрыть как можно больше ситуаций, касающихся непосредственного предмета исследования – финансовых активов</w:t>
      </w:r>
      <w:r w:rsidR="00B2425B" w:rsidRPr="008E42C9">
        <w:rPr>
          <w:rFonts w:cs="Times New Roman"/>
          <w:b w:val="0"/>
          <w:szCs w:val="24"/>
        </w:rPr>
        <w:t xml:space="preserve">. Признание </w:t>
      </w:r>
      <w:r w:rsidRPr="008E42C9">
        <w:rPr>
          <w:rFonts w:cs="Times New Roman"/>
          <w:b w:val="0"/>
          <w:szCs w:val="24"/>
        </w:rPr>
        <w:t xml:space="preserve">и оценка </w:t>
      </w:r>
      <w:r w:rsidR="00B2425B" w:rsidRPr="008E42C9">
        <w:rPr>
          <w:rFonts w:cs="Times New Roman"/>
          <w:b w:val="0"/>
          <w:szCs w:val="24"/>
        </w:rPr>
        <w:t xml:space="preserve">финансовых инструментов является одним из самых неоднозначных вопросов бухгалтерского учета, </w:t>
      </w:r>
      <w:r w:rsidRPr="008E42C9">
        <w:rPr>
          <w:rFonts w:cs="Times New Roman"/>
          <w:b w:val="0"/>
          <w:szCs w:val="24"/>
        </w:rPr>
        <w:t xml:space="preserve">в том числе и </w:t>
      </w:r>
      <w:r w:rsidR="00B2425B" w:rsidRPr="008E42C9">
        <w:rPr>
          <w:rFonts w:cs="Times New Roman"/>
          <w:b w:val="0"/>
          <w:szCs w:val="24"/>
        </w:rPr>
        <w:t xml:space="preserve">потому что с недавнего времени стандарт по </w:t>
      </w:r>
      <w:r w:rsidR="00EF3C2D" w:rsidRPr="008E42C9">
        <w:rPr>
          <w:rFonts w:cs="Times New Roman"/>
          <w:b w:val="0"/>
          <w:szCs w:val="24"/>
        </w:rPr>
        <w:t xml:space="preserve">финансовым инструментам поменялся с </w:t>
      </w:r>
      <w:r w:rsidR="00EF3C2D" w:rsidRPr="008E42C9">
        <w:rPr>
          <w:rFonts w:cs="Times New Roman"/>
          <w:b w:val="0"/>
          <w:szCs w:val="24"/>
          <w:lang w:val="en-US"/>
        </w:rPr>
        <w:t>IAS</w:t>
      </w:r>
      <w:r w:rsidR="00EF3C2D" w:rsidRPr="008E42C9">
        <w:rPr>
          <w:rFonts w:cs="Times New Roman"/>
          <w:b w:val="0"/>
          <w:szCs w:val="24"/>
        </w:rPr>
        <w:t xml:space="preserve"> 39 на IFRS 9, изменив классификацию, модели </w:t>
      </w:r>
      <w:r w:rsidR="00EF3C2D" w:rsidRPr="008E42C9">
        <w:rPr>
          <w:rFonts w:cs="Times New Roman"/>
          <w:b w:val="0"/>
          <w:szCs w:val="24"/>
        </w:rPr>
        <w:lastRenderedPageBreak/>
        <w:t xml:space="preserve">признания. </w:t>
      </w:r>
      <w:r w:rsidRPr="008E42C9">
        <w:rPr>
          <w:rFonts w:cs="Times New Roman"/>
          <w:b w:val="0"/>
          <w:szCs w:val="24"/>
        </w:rPr>
        <w:t xml:space="preserve">Также автору видится целесообразным провести исследование законодательной базы, действующей в российской действительности и зарубежной, </w:t>
      </w:r>
      <w:r w:rsidR="00F10B7B" w:rsidRPr="008E42C9">
        <w:rPr>
          <w:rFonts w:cs="Times New Roman"/>
          <w:b w:val="0"/>
          <w:szCs w:val="24"/>
        </w:rPr>
        <w:t xml:space="preserve">потому что вопрос оценки любого актива должен подкрепляться соответствующими нормативными документами. </w:t>
      </w:r>
    </w:p>
    <w:p w:rsidR="00F00F5F" w:rsidRPr="008E42C9" w:rsidRDefault="00F00F5F" w:rsidP="00F82A2E">
      <w:pPr>
        <w:spacing w:after="0" w:line="360" w:lineRule="auto"/>
        <w:ind w:firstLine="709"/>
        <w:jc w:val="both"/>
        <w:rPr>
          <w:rFonts w:cs="Times New Roman"/>
          <w:b w:val="0"/>
          <w:szCs w:val="24"/>
        </w:rPr>
      </w:pPr>
      <w:r w:rsidRPr="008E42C9">
        <w:rPr>
          <w:rFonts w:cs="Times New Roman"/>
          <w:b w:val="0"/>
          <w:szCs w:val="24"/>
        </w:rPr>
        <w:t xml:space="preserve">Актуальность </w:t>
      </w:r>
      <w:r w:rsidR="00F10B7B" w:rsidRPr="008E42C9">
        <w:rPr>
          <w:rFonts w:cs="Times New Roman"/>
          <w:b w:val="0"/>
          <w:szCs w:val="24"/>
        </w:rPr>
        <w:t xml:space="preserve">выбранной </w:t>
      </w:r>
      <w:r w:rsidRPr="008E42C9">
        <w:rPr>
          <w:rFonts w:cs="Times New Roman"/>
          <w:b w:val="0"/>
          <w:szCs w:val="24"/>
        </w:rPr>
        <w:t xml:space="preserve">темы обусловлена тем, что </w:t>
      </w:r>
      <w:r w:rsidR="00E940F0" w:rsidRPr="008E42C9">
        <w:rPr>
          <w:rFonts w:cs="Times New Roman"/>
          <w:b w:val="0"/>
          <w:szCs w:val="24"/>
        </w:rPr>
        <w:t xml:space="preserve">финансовый рынок находится в состоянии постоянного развития, но вместе с тем понимание финансовых активов и финансовых вложений в России существует лишь на уровне бытового понимания. </w:t>
      </w:r>
      <w:proofErr w:type="gramStart"/>
      <w:r w:rsidR="00E940F0" w:rsidRPr="008E42C9">
        <w:rPr>
          <w:rFonts w:cs="Times New Roman"/>
          <w:b w:val="0"/>
          <w:szCs w:val="24"/>
        </w:rPr>
        <w:t xml:space="preserve">Вместе с тем, на фоне глобализации и интеграции, международный </w:t>
      </w:r>
      <w:r w:rsidRPr="008E42C9">
        <w:rPr>
          <w:rFonts w:cs="Times New Roman"/>
          <w:b w:val="0"/>
          <w:szCs w:val="24"/>
        </w:rPr>
        <w:t>стандарт</w:t>
      </w:r>
      <w:r w:rsidR="00E940F0" w:rsidRPr="008E42C9">
        <w:rPr>
          <w:rFonts w:cs="Times New Roman"/>
          <w:b w:val="0"/>
          <w:szCs w:val="24"/>
        </w:rPr>
        <w:t xml:space="preserve"> по финансовым инструментам</w:t>
      </w:r>
      <w:r w:rsidRPr="008E42C9">
        <w:rPr>
          <w:rFonts w:cs="Times New Roman"/>
          <w:b w:val="0"/>
          <w:szCs w:val="24"/>
        </w:rPr>
        <w:t xml:space="preserve"> был </w:t>
      </w:r>
      <w:r w:rsidR="00E940F0" w:rsidRPr="008E42C9">
        <w:rPr>
          <w:rFonts w:cs="Times New Roman"/>
          <w:b w:val="0"/>
          <w:szCs w:val="24"/>
        </w:rPr>
        <w:t xml:space="preserve">изменен, но </w:t>
      </w:r>
      <w:r w:rsidRPr="008E42C9">
        <w:rPr>
          <w:rFonts w:cs="Times New Roman"/>
          <w:b w:val="0"/>
          <w:szCs w:val="24"/>
        </w:rPr>
        <w:t xml:space="preserve">применение фирмами, которые ведут учет в соответствии с МСФО, будет справедливо для периодов, начатых в 2018 г., поэтому имеется еще год, чтобы разобраться в сути изменений и без того сложного </w:t>
      </w:r>
      <w:r w:rsidR="00E940F0" w:rsidRPr="008E42C9">
        <w:rPr>
          <w:rFonts w:cs="Times New Roman"/>
          <w:b w:val="0"/>
          <w:szCs w:val="24"/>
        </w:rPr>
        <w:t>документа</w:t>
      </w:r>
      <w:r w:rsidRPr="008E42C9">
        <w:rPr>
          <w:rFonts w:cs="Times New Roman"/>
          <w:b w:val="0"/>
          <w:szCs w:val="24"/>
        </w:rPr>
        <w:t>, поскольку отчетность за временные периоды, на которую распространится действие нововведений будет в 2019</w:t>
      </w:r>
      <w:proofErr w:type="gramEnd"/>
      <w:r w:rsidRPr="008E42C9">
        <w:rPr>
          <w:rFonts w:cs="Times New Roman"/>
          <w:b w:val="0"/>
          <w:szCs w:val="24"/>
        </w:rPr>
        <w:t xml:space="preserve"> году.</w:t>
      </w:r>
      <w:r w:rsidR="00B30EFF" w:rsidRPr="008E42C9">
        <w:rPr>
          <w:rFonts w:cs="Times New Roman"/>
          <w:b w:val="0"/>
          <w:szCs w:val="24"/>
        </w:rPr>
        <w:t xml:space="preserve"> К тому же постепенный переход России на МСФО актуализирует любые темы, связанные с использованием стандартов, но поскольку финансовые активы занимают существенный удельный вес в общ</w:t>
      </w:r>
      <w:r w:rsidR="00F10B7B" w:rsidRPr="008E42C9">
        <w:rPr>
          <w:rFonts w:cs="Times New Roman"/>
          <w:b w:val="0"/>
          <w:szCs w:val="24"/>
        </w:rPr>
        <w:t>ей величине активов</w:t>
      </w:r>
      <w:r w:rsidR="00B30EFF" w:rsidRPr="008E42C9">
        <w:rPr>
          <w:rFonts w:cs="Times New Roman"/>
          <w:b w:val="0"/>
          <w:szCs w:val="24"/>
        </w:rPr>
        <w:t>, то полнота их отражения, верность в оценке, точность при классификации могут значительно повлиять на мнение пользователя. Опираясь на данную предпосылку, исследователь может подчеркнуть значимость данной темы, которая не может идти вразрез с концептуальными основами МСФО.</w:t>
      </w:r>
    </w:p>
    <w:p w:rsidR="00754EBA" w:rsidRPr="008E42C9" w:rsidRDefault="00754EBA" w:rsidP="00754EBA">
      <w:pPr>
        <w:spacing w:after="0" w:line="360" w:lineRule="auto"/>
        <w:ind w:firstLine="709"/>
        <w:jc w:val="both"/>
        <w:rPr>
          <w:rFonts w:cs="Times New Roman"/>
          <w:b w:val="0"/>
          <w:szCs w:val="24"/>
        </w:rPr>
      </w:pPr>
      <w:r w:rsidRPr="008E42C9">
        <w:rPr>
          <w:rFonts w:cs="Times New Roman"/>
          <w:b w:val="0"/>
          <w:szCs w:val="24"/>
        </w:rPr>
        <w:t xml:space="preserve">Цель данной магистерской диссертации состоит в исследовании содержания категории «финансовые активы» и в сравнении подходов в части признания, оценки и отражения финансовых вложений, как части финансовых </w:t>
      </w:r>
      <w:r w:rsidR="004F0F15" w:rsidRPr="008E42C9">
        <w:rPr>
          <w:rFonts w:cs="Times New Roman"/>
          <w:b w:val="0"/>
          <w:szCs w:val="24"/>
        </w:rPr>
        <w:t>активов, по</w:t>
      </w:r>
      <w:r w:rsidRPr="008E42C9">
        <w:rPr>
          <w:rFonts w:cs="Times New Roman"/>
          <w:b w:val="0"/>
          <w:szCs w:val="24"/>
        </w:rPr>
        <w:t xml:space="preserve"> РСБУ и МСФО. Цель работы конкретизируется в следующих задачах:</w:t>
      </w:r>
    </w:p>
    <w:p w:rsidR="00754EBA" w:rsidRPr="008E42C9" w:rsidRDefault="00035FEC" w:rsidP="00414B7A">
      <w:pPr>
        <w:pStyle w:val="a3"/>
        <w:numPr>
          <w:ilvl w:val="0"/>
          <w:numId w:val="40"/>
        </w:numPr>
        <w:spacing w:after="0" w:line="360" w:lineRule="auto"/>
        <w:jc w:val="both"/>
        <w:rPr>
          <w:rFonts w:cs="Times New Roman"/>
          <w:b w:val="0"/>
          <w:szCs w:val="24"/>
        </w:rPr>
      </w:pPr>
      <w:r>
        <w:rPr>
          <w:rFonts w:cs="Times New Roman"/>
          <w:b w:val="0"/>
          <w:szCs w:val="24"/>
        </w:rPr>
        <w:t>изучить возникновение</w:t>
      </w:r>
      <w:r w:rsidR="00754EBA" w:rsidRPr="008E42C9">
        <w:rPr>
          <w:rFonts w:cs="Times New Roman"/>
          <w:b w:val="0"/>
          <w:szCs w:val="24"/>
        </w:rPr>
        <w:t xml:space="preserve"> и </w:t>
      </w:r>
      <w:r w:rsidR="004F0F15" w:rsidRPr="008E42C9">
        <w:rPr>
          <w:rFonts w:cs="Times New Roman"/>
          <w:b w:val="0"/>
          <w:szCs w:val="24"/>
        </w:rPr>
        <w:t>содержание понятия</w:t>
      </w:r>
      <w:r w:rsidR="00754EBA" w:rsidRPr="008E42C9">
        <w:rPr>
          <w:rFonts w:cs="Times New Roman"/>
          <w:b w:val="0"/>
          <w:szCs w:val="24"/>
        </w:rPr>
        <w:t xml:space="preserve"> «финансовые активы», в том числе с точки зрения теорий статического и динамического баланса;</w:t>
      </w:r>
    </w:p>
    <w:p w:rsidR="00754EBA" w:rsidRPr="008E42C9" w:rsidRDefault="00754EBA" w:rsidP="00414B7A">
      <w:pPr>
        <w:pStyle w:val="a3"/>
        <w:numPr>
          <w:ilvl w:val="0"/>
          <w:numId w:val="40"/>
        </w:numPr>
        <w:spacing w:after="0" w:line="360" w:lineRule="auto"/>
        <w:jc w:val="both"/>
        <w:rPr>
          <w:rFonts w:cs="Times New Roman"/>
          <w:b w:val="0"/>
          <w:szCs w:val="24"/>
        </w:rPr>
      </w:pPr>
      <w:r w:rsidRPr="008E42C9">
        <w:rPr>
          <w:rFonts w:cs="Times New Roman"/>
          <w:b w:val="0"/>
          <w:szCs w:val="24"/>
        </w:rPr>
        <w:t>рассмотреть точки зрения современных авторов и оценить их взаимосвязь с учетными теориями, определившими развитие бухгалтерского учета;</w:t>
      </w:r>
    </w:p>
    <w:p w:rsidR="00754EBA" w:rsidRPr="008E42C9" w:rsidRDefault="00754EBA" w:rsidP="00414B7A">
      <w:pPr>
        <w:pStyle w:val="a3"/>
        <w:numPr>
          <w:ilvl w:val="0"/>
          <w:numId w:val="40"/>
        </w:numPr>
        <w:spacing w:after="0" w:line="360" w:lineRule="auto"/>
        <w:jc w:val="both"/>
        <w:rPr>
          <w:rFonts w:cs="Times New Roman"/>
          <w:b w:val="0"/>
          <w:szCs w:val="24"/>
        </w:rPr>
      </w:pPr>
      <w:r w:rsidRPr="008E42C9">
        <w:rPr>
          <w:rFonts w:cs="Times New Roman"/>
          <w:b w:val="0"/>
          <w:szCs w:val="24"/>
        </w:rPr>
        <w:t xml:space="preserve">сравнить подходы к признанию, оценке и отражению </w:t>
      </w:r>
      <w:r w:rsidR="004F0F15" w:rsidRPr="008E42C9">
        <w:rPr>
          <w:rFonts w:cs="Times New Roman"/>
          <w:b w:val="0"/>
          <w:szCs w:val="24"/>
        </w:rPr>
        <w:t>финансовых активов</w:t>
      </w:r>
      <w:r w:rsidRPr="008E42C9">
        <w:rPr>
          <w:rFonts w:cs="Times New Roman"/>
          <w:b w:val="0"/>
          <w:szCs w:val="24"/>
        </w:rPr>
        <w:t xml:space="preserve"> (финансовых вложений) по РСБУ и МСФО, </w:t>
      </w:r>
      <w:r w:rsidR="004F0F15" w:rsidRPr="008E42C9">
        <w:rPr>
          <w:rFonts w:cs="Times New Roman"/>
          <w:b w:val="0"/>
          <w:szCs w:val="24"/>
        </w:rPr>
        <w:t>определить различия</w:t>
      </w:r>
      <w:r w:rsidRPr="008E42C9">
        <w:rPr>
          <w:rFonts w:cs="Times New Roman"/>
          <w:b w:val="0"/>
          <w:szCs w:val="24"/>
        </w:rPr>
        <w:t xml:space="preserve"> в учете и выявить проблемные аспекты оценки финансовых активов (финансовых вложений);</w:t>
      </w:r>
    </w:p>
    <w:p w:rsidR="00754EBA" w:rsidRPr="008E42C9" w:rsidRDefault="00754EBA" w:rsidP="00414B7A">
      <w:pPr>
        <w:pStyle w:val="a3"/>
        <w:numPr>
          <w:ilvl w:val="0"/>
          <w:numId w:val="40"/>
        </w:numPr>
        <w:spacing w:after="0" w:line="360" w:lineRule="auto"/>
        <w:jc w:val="both"/>
        <w:rPr>
          <w:rFonts w:cs="Times New Roman"/>
          <w:b w:val="0"/>
          <w:szCs w:val="24"/>
        </w:rPr>
      </w:pPr>
      <w:r w:rsidRPr="008E42C9">
        <w:rPr>
          <w:rFonts w:cs="Times New Roman"/>
          <w:b w:val="0"/>
          <w:szCs w:val="24"/>
        </w:rPr>
        <w:t>провести практическое исследование по вопросу оценки эффективности финансовых активов (финансовых вложений) в деятельности компании.</w:t>
      </w:r>
    </w:p>
    <w:p w:rsidR="00754EBA" w:rsidRPr="008E42C9" w:rsidRDefault="00754EBA" w:rsidP="00F82A2E">
      <w:pPr>
        <w:spacing w:after="0" w:line="360" w:lineRule="auto"/>
        <w:ind w:firstLine="709"/>
        <w:jc w:val="both"/>
        <w:rPr>
          <w:rFonts w:cs="Times New Roman"/>
          <w:b w:val="0"/>
          <w:szCs w:val="24"/>
        </w:rPr>
      </w:pPr>
    </w:p>
    <w:p w:rsidR="00754EBA" w:rsidRPr="008E42C9" w:rsidRDefault="00754EBA" w:rsidP="00F82A2E">
      <w:pPr>
        <w:spacing w:after="0" w:line="360" w:lineRule="auto"/>
        <w:ind w:firstLine="709"/>
        <w:jc w:val="both"/>
        <w:rPr>
          <w:rFonts w:cs="Times New Roman"/>
          <w:b w:val="0"/>
          <w:szCs w:val="24"/>
        </w:rPr>
      </w:pPr>
    </w:p>
    <w:p w:rsidR="00611098" w:rsidRDefault="00611098" w:rsidP="0080686A">
      <w:pPr>
        <w:spacing w:after="0" w:line="360" w:lineRule="auto"/>
        <w:ind w:firstLine="709"/>
        <w:jc w:val="both"/>
        <w:rPr>
          <w:rFonts w:cs="Times New Roman"/>
          <w:b w:val="0"/>
          <w:szCs w:val="24"/>
          <w:lang w:val="en-US"/>
        </w:rPr>
      </w:pPr>
      <w:r w:rsidRPr="00611098">
        <w:rPr>
          <w:rFonts w:cs="Times New Roman"/>
          <w:b w:val="0"/>
          <w:szCs w:val="24"/>
        </w:rPr>
        <w:lastRenderedPageBreak/>
        <w:t>Объектом исследования данной работы выступают "финансовые активы", как сложнейшие составляющие системы активов предприятия. Предметом исследования являются теоретические, методологические и практические вопросы учета и анализа финансовых активов.</w:t>
      </w:r>
    </w:p>
    <w:p w:rsidR="00B919D3" w:rsidRPr="008E42C9" w:rsidRDefault="00B919D3" w:rsidP="0080686A">
      <w:pPr>
        <w:spacing w:after="0" w:line="360" w:lineRule="auto"/>
        <w:ind w:firstLine="709"/>
        <w:jc w:val="both"/>
        <w:rPr>
          <w:rFonts w:cs="Times New Roman"/>
          <w:b w:val="0"/>
          <w:szCs w:val="24"/>
        </w:rPr>
      </w:pPr>
      <w:r w:rsidRPr="008E42C9">
        <w:rPr>
          <w:rFonts w:cs="Times New Roman"/>
          <w:b w:val="0"/>
          <w:szCs w:val="24"/>
        </w:rPr>
        <w:t>Для выполнения указанных целей и задач работы были изучены нормативно-правовые документы в области бухгалтерского учета, изменения в аудиторских стандартах в отно</w:t>
      </w:r>
      <w:r w:rsidR="00AE0196" w:rsidRPr="008E42C9">
        <w:rPr>
          <w:rFonts w:cs="Times New Roman"/>
          <w:b w:val="0"/>
          <w:szCs w:val="24"/>
        </w:rPr>
        <w:t>шении проверки финансовых активов, федеральные и международные стандарты оценки</w:t>
      </w:r>
      <w:r w:rsidRPr="008E42C9">
        <w:rPr>
          <w:rFonts w:cs="Times New Roman"/>
          <w:b w:val="0"/>
          <w:szCs w:val="24"/>
        </w:rPr>
        <w:t>,</w:t>
      </w:r>
      <w:r w:rsidR="006068D7" w:rsidRPr="008E42C9">
        <w:rPr>
          <w:rFonts w:cs="Times New Roman"/>
          <w:b w:val="0"/>
          <w:szCs w:val="24"/>
        </w:rPr>
        <w:t xml:space="preserve"> научные</w:t>
      </w:r>
      <w:r w:rsidRPr="008E42C9">
        <w:rPr>
          <w:rFonts w:cs="Times New Roman"/>
          <w:b w:val="0"/>
          <w:szCs w:val="24"/>
        </w:rPr>
        <w:t xml:space="preserve"> статьи, сборники, изданные институтами финансовой системы разных стран</w:t>
      </w:r>
    </w:p>
    <w:p w:rsidR="00AA1ED3" w:rsidRPr="008E42C9" w:rsidRDefault="00AA1ED3" w:rsidP="00A50857">
      <w:pPr>
        <w:spacing w:after="0" w:line="360" w:lineRule="auto"/>
        <w:ind w:firstLine="709"/>
        <w:jc w:val="both"/>
        <w:rPr>
          <w:rFonts w:cs="Times New Roman"/>
          <w:b w:val="0"/>
          <w:szCs w:val="24"/>
        </w:rPr>
      </w:pPr>
      <w:r w:rsidRPr="008E42C9">
        <w:rPr>
          <w:rFonts w:cs="Times New Roman"/>
          <w:b w:val="0"/>
          <w:szCs w:val="24"/>
        </w:rPr>
        <w:t>Научная новизна данной работы состоит в том, что автор:</w:t>
      </w:r>
    </w:p>
    <w:p w:rsidR="00F50910" w:rsidRPr="00F50910" w:rsidRDefault="00F50910" w:rsidP="00F50910">
      <w:pPr>
        <w:pStyle w:val="a3"/>
        <w:numPr>
          <w:ilvl w:val="0"/>
          <w:numId w:val="33"/>
        </w:numPr>
        <w:spacing w:line="360" w:lineRule="auto"/>
        <w:jc w:val="both"/>
        <w:rPr>
          <w:b w:val="0"/>
          <w:szCs w:val="24"/>
        </w:rPr>
      </w:pPr>
      <w:r>
        <w:rPr>
          <w:b w:val="0"/>
          <w:szCs w:val="24"/>
        </w:rPr>
        <w:t>Выявил</w:t>
      </w:r>
      <w:r w:rsidRPr="00F50910">
        <w:rPr>
          <w:b w:val="0"/>
          <w:szCs w:val="24"/>
        </w:rPr>
        <w:t xml:space="preserve"> принципиальные различия в терминологии, принципах классификации, </w:t>
      </w:r>
      <w:r>
        <w:rPr>
          <w:b w:val="0"/>
          <w:szCs w:val="24"/>
        </w:rPr>
        <w:t>а также в</w:t>
      </w:r>
      <w:r w:rsidRPr="00F50910">
        <w:rPr>
          <w:b w:val="0"/>
          <w:szCs w:val="24"/>
        </w:rPr>
        <w:t xml:space="preserve"> экономическом содержании категорий «финансовые активы» и «финансовые вложения», вытекающие из ра</w:t>
      </w:r>
      <w:r>
        <w:rPr>
          <w:b w:val="0"/>
          <w:szCs w:val="24"/>
        </w:rPr>
        <w:t>зличий в методологии учета по РС</w:t>
      </w:r>
      <w:r w:rsidRPr="00F50910">
        <w:rPr>
          <w:b w:val="0"/>
          <w:szCs w:val="24"/>
        </w:rPr>
        <w:t>БУ и МСФО</w:t>
      </w:r>
      <w:r>
        <w:rPr>
          <w:b w:val="0"/>
          <w:szCs w:val="24"/>
        </w:rPr>
        <w:t>;</w:t>
      </w:r>
    </w:p>
    <w:p w:rsidR="00AA1ED3" w:rsidRPr="008E42C9" w:rsidRDefault="00AA1ED3" w:rsidP="00AA1ED3">
      <w:pPr>
        <w:pStyle w:val="a3"/>
        <w:numPr>
          <w:ilvl w:val="0"/>
          <w:numId w:val="33"/>
        </w:numPr>
        <w:spacing w:after="0" w:line="360" w:lineRule="auto"/>
        <w:jc w:val="both"/>
        <w:rPr>
          <w:rFonts w:cs="Times New Roman"/>
          <w:b w:val="0"/>
          <w:szCs w:val="24"/>
        </w:rPr>
      </w:pPr>
      <w:r w:rsidRPr="008E42C9">
        <w:rPr>
          <w:rFonts w:cs="Times New Roman"/>
          <w:b w:val="0"/>
          <w:szCs w:val="24"/>
        </w:rPr>
        <w:t xml:space="preserve">Проанализировал развитие финансового рынка и сопоставил с развитием </w:t>
      </w:r>
      <w:r w:rsidR="00F50910">
        <w:rPr>
          <w:rFonts w:cs="Times New Roman"/>
          <w:b w:val="0"/>
          <w:szCs w:val="24"/>
        </w:rPr>
        <w:t xml:space="preserve">его </w:t>
      </w:r>
      <w:r w:rsidRPr="008E42C9">
        <w:rPr>
          <w:rFonts w:cs="Times New Roman"/>
          <w:b w:val="0"/>
          <w:szCs w:val="24"/>
        </w:rPr>
        <w:t>нор</w:t>
      </w:r>
      <w:r w:rsidR="007E19F9">
        <w:rPr>
          <w:rFonts w:cs="Times New Roman"/>
          <w:b w:val="0"/>
          <w:szCs w:val="24"/>
        </w:rPr>
        <w:t>мативно-правового регулирования.</w:t>
      </w:r>
    </w:p>
    <w:p w:rsidR="00F10B7B" w:rsidRPr="008E42C9" w:rsidRDefault="00AA1ED3" w:rsidP="00A50857">
      <w:pPr>
        <w:spacing w:after="0" w:line="360" w:lineRule="auto"/>
        <w:ind w:firstLine="709"/>
        <w:jc w:val="both"/>
        <w:rPr>
          <w:rFonts w:cs="Times New Roman"/>
          <w:b w:val="0"/>
          <w:szCs w:val="24"/>
        </w:rPr>
      </w:pPr>
      <w:r w:rsidRPr="008E42C9">
        <w:rPr>
          <w:rFonts w:cs="Times New Roman"/>
          <w:b w:val="0"/>
          <w:szCs w:val="24"/>
        </w:rPr>
        <w:t xml:space="preserve">В </w:t>
      </w:r>
      <w:r w:rsidR="00F10B7B" w:rsidRPr="008E42C9">
        <w:rPr>
          <w:rFonts w:cs="Times New Roman"/>
          <w:b w:val="0"/>
          <w:szCs w:val="24"/>
        </w:rPr>
        <w:t xml:space="preserve">процессе проведения исследования нас заинтересовал тот факт, что оценка финансовых активов </w:t>
      </w:r>
      <w:proofErr w:type="gramStart"/>
      <w:r w:rsidR="00F10B7B" w:rsidRPr="008E42C9">
        <w:rPr>
          <w:rFonts w:cs="Times New Roman"/>
          <w:b w:val="0"/>
          <w:szCs w:val="24"/>
        </w:rPr>
        <w:t>проводится</w:t>
      </w:r>
      <w:proofErr w:type="gramEnd"/>
      <w:r w:rsidR="00F10B7B" w:rsidRPr="008E42C9">
        <w:rPr>
          <w:rFonts w:cs="Times New Roman"/>
          <w:b w:val="0"/>
          <w:szCs w:val="24"/>
        </w:rPr>
        <w:t xml:space="preserve"> прежде всего в системе бухгалтерского учета, принятой той или иной страной, однако за достоверность данной информации ответственность может быть завуалирована, соответственно помимо важности финансовых активов, как основообразующей величины в структуре баланса, мы проанализировали как можно больше источников информации, чтобы определить правовое поле. </w:t>
      </w:r>
    </w:p>
    <w:p w:rsidR="00B30EFF" w:rsidRPr="008E42C9" w:rsidRDefault="00F00F5F" w:rsidP="00B30EFF">
      <w:pPr>
        <w:spacing w:after="0" w:line="360" w:lineRule="auto"/>
        <w:ind w:firstLine="709"/>
        <w:jc w:val="both"/>
        <w:rPr>
          <w:rFonts w:cs="Times New Roman"/>
          <w:b w:val="0"/>
          <w:szCs w:val="24"/>
        </w:rPr>
      </w:pPr>
      <w:r w:rsidRPr="008E42C9">
        <w:rPr>
          <w:rFonts w:cs="Times New Roman"/>
          <w:b w:val="0"/>
          <w:szCs w:val="24"/>
        </w:rPr>
        <w:t>При разработке данной темы были использованы следующие научные методы:</w:t>
      </w:r>
      <w:r w:rsidR="00B30EFF" w:rsidRPr="008E42C9">
        <w:rPr>
          <w:rFonts w:cs="Times New Roman"/>
          <w:b w:val="0"/>
          <w:szCs w:val="24"/>
        </w:rPr>
        <w:t xml:space="preserve"> анализ учебной и научной литературы, статей и монографий;</w:t>
      </w:r>
      <w:r w:rsidR="00E42FC7" w:rsidRPr="008E42C9">
        <w:rPr>
          <w:rFonts w:cs="Times New Roman"/>
          <w:b w:val="0"/>
          <w:szCs w:val="24"/>
        </w:rPr>
        <w:t xml:space="preserve"> логическое обобщение, а также анализ и синтез.</w:t>
      </w:r>
    </w:p>
    <w:p w:rsidR="00A50857" w:rsidRPr="008E42C9" w:rsidRDefault="00A50857" w:rsidP="00B30EFF">
      <w:pPr>
        <w:spacing w:after="0" w:line="360" w:lineRule="auto"/>
        <w:ind w:firstLine="709"/>
        <w:jc w:val="both"/>
        <w:rPr>
          <w:rFonts w:cs="Times New Roman"/>
          <w:b w:val="0"/>
          <w:szCs w:val="24"/>
        </w:rPr>
      </w:pPr>
      <w:r w:rsidRPr="008E42C9">
        <w:rPr>
          <w:rFonts w:cs="Times New Roman"/>
          <w:b w:val="0"/>
          <w:szCs w:val="24"/>
        </w:rPr>
        <w:t>Магистерская работа состоит из трех глав</w:t>
      </w:r>
      <w:r w:rsidR="00402D5D" w:rsidRPr="008E42C9">
        <w:rPr>
          <w:rFonts w:cs="Times New Roman"/>
          <w:b w:val="0"/>
          <w:szCs w:val="24"/>
        </w:rPr>
        <w:t xml:space="preserve"> с выводами по каждой</w:t>
      </w:r>
      <w:r w:rsidRPr="008E42C9">
        <w:rPr>
          <w:rFonts w:cs="Times New Roman"/>
          <w:b w:val="0"/>
          <w:szCs w:val="24"/>
        </w:rPr>
        <w:t>.</w:t>
      </w:r>
    </w:p>
    <w:p w:rsidR="00A50857" w:rsidRPr="008E42C9" w:rsidRDefault="00A50857" w:rsidP="00B30EFF">
      <w:pPr>
        <w:spacing w:after="0" w:line="360" w:lineRule="auto"/>
        <w:ind w:firstLine="709"/>
        <w:jc w:val="both"/>
        <w:rPr>
          <w:rFonts w:cs="Times New Roman"/>
          <w:b w:val="0"/>
          <w:szCs w:val="24"/>
        </w:rPr>
      </w:pPr>
      <w:r w:rsidRPr="008E42C9">
        <w:rPr>
          <w:rFonts w:cs="Times New Roman"/>
          <w:b w:val="0"/>
          <w:szCs w:val="24"/>
        </w:rPr>
        <w:t>В первой главе представлено определение финансового актива с точек зрения РСБУ и МСФО, указано место финансовых активов в различных трактовках баланса, изложены мнения авторов по данному вопросу, а также проведен анализ законодательства в части регулирующих исследовательский вопрос документов и их уровней.</w:t>
      </w:r>
    </w:p>
    <w:p w:rsidR="000E2665" w:rsidRPr="008E42C9" w:rsidRDefault="00402D5D" w:rsidP="00B30EFF">
      <w:pPr>
        <w:spacing w:after="0" w:line="360" w:lineRule="auto"/>
        <w:ind w:firstLine="709"/>
        <w:jc w:val="both"/>
        <w:rPr>
          <w:rFonts w:cs="Times New Roman"/>
          <w:b w:val="0"/>
          <w:szCs w:val="24"/>
        </w:rPr>
      </w:pPr>
      <w:r w:rsidRPr="008E42C9">
        <w:rPr>
          <w:rFonts w:cs="Times New Roman"/>
          <w:b w:val="0"/>
          <w:szCs w:val="24"/>
        </w:rPr>
        <w:t>Во второй главе сопоставляется учет финансовых активов по РСБУ и МСФО, дается сравнение критериям признания, оценке и обесценению</w:t>
      </w:r>
    </w:p>
    <w:p w:rsidR="00402D5D" w:rsidRPr="008E42C9" w:rsidRDefault="000E2665" w:rsidP="00B30EFF">
      <w:pPr>
        <w:spacing w:after="0" w:line="360" w:lineRule="auto"/>
        <w:ind w:firstLine="709"/>
        <w:jc w:val="both"/>
        <w:rPr>
          <w:rFonts w:cs="Times New Roman"/>
          <w:b w:val="0"/>
          <w:szCs w:val="24"/>
        </w:rPr>
      </w:pPr>
      <w:r w:rsidRPr="008E42C9">
        <w:rPr>
          <w:rFonts w:cs="Times New Roman"/>
          <w:b w:val="0"/>
          <w:szCs w:val="24"/>
        </w:rPr>
        <w:lastRenderedPageBreak/>
        <w:t>Третья глав</w:t>
      </w:r>
      <w:r w:rsidR="00402D5D" w:rsidRPr="008E42C9">
        <w:rPr>
          <w:rFonts w:cs="Times New Roman"/>
          <w:b w:val="0"/>
          <w:szCs w:val="24"/>
        </w:rPr>
        <w:t xml:space="preserve">а посвящена анализу </w:t>
      </w:r>
      <w:r w:rsidR="006068D7" w:rsidRPr="008E42C9">
        <w:rPr>
          <w:rFonts w:cs="Times New Roman"/>
          <w:b w:val="0"/>
          <w:szCs w:val="24"/>
        </w:rPr>
        <w:t xml:space="preserve">фондового рынка России, его структуры и особенностей, а также </w:t>
      </w:r>
      <w:r w:rsidR="00402D5D" w:rsidRPr="008E42C9">
        <w:rPr>
          <w:rFonts w:cs="Times New Roman"/>
          <w:b w:val="0"/>
          <w:szCs w:val="24"/>
        </w:rPr>
        <w:t>эффективности сделок с финансовыми активами через работу со структурой актива баланса исследуемой компании ПАО «Сбербанк»</w:t>
      </w:r>
      <w:r w:rsidR="006068D7" w:rsidRPr="008E42C9">
        <w:rPr>
          <w:rFonts w:cs="Times New Roman"/>
          <w:b w:val="0"/>
          <w:szCs w:val="24"/>
        </w:rPr>
        <w:t xml:space="preserve">. </w:t>
      </w: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402D5D" w:rsidRPr="008E42C9" w:rsidRDefault="00402D5D" w:rsidP="00B30EFF">
      <w:pPr>
        <w:spacing w:after="0" w:line="360" w:lineRule="auto"/>
        <w:ind w:firstLine="709"/>
        <w:jc w:val="both"/>
        <w:rPr>
          <w:rFonts w:cs="Times New Roman"/>
          <w:b w:val="0"/>
          <w:szCs w:val="24"/>
        </w:rPr>
      </w:pPr>
    </w:p>
    <w:p w:rsidR="001D7413" w:rsidRPr="008E42C9" w:rsidRDefault="001D7413" w:rsidP="00AF12ED">
      <w:pPr>
        <w:spacing w:after="0" w:line="360" w:lineRule="auto"/>
        <w:jc w:val="both"/>
        <w:rPr>
          <w:rFonts w:cs="Times New Roman"/>
          <w:b w:val="0"/>
          <w:szCs w:val="24"/>
        </w:rPr>
      </w:pPr>
    </w:p>
    <w:p w:rsidR="001B3495" w:rsidRPr="008E42C9" w:rsidRDefault="001B3495" w:rsidP="00F82A2E">
      <w:pPr>
        <w:spacing w:after="0" w:line="360" w:lineRule="auto"/>
        <w:ind w:firstLine="709"/>
        <w:jc w:val="both"/>
        <w:rPr>
          <w:rFonts w:cs="Times New Roman"/>
          <w:b w:val="0"/>
          <w:szCs w:val="24"/>
        </w:rPr>
      </w:pPr>
    </w:p>
    <w:p w:rsidR="00045D65" w:rsidRPr="008E42C9" w:rsidRDefault="00045D65" w:rsidP="00F82A2E">
      <w:pPr>
        <w:spacing w:after="0" w:line="360" w:lineRule="auto"/>
        <w:ind w:firstLine="709"/>
        <w:jc w:val="both"/>
        <w:rPr>
          <w:rFonts w:cs="Times New Roman"/>
          <w:b w:val="0"/>
          <w:szCs w:val="24"/>
        </w:rPr>
      </w:pPr>
    </w:p>
    <w:p w:rsidR="00045D65" w:rsidRPr="008E42C9" w:rsidRDefault="00045D65" w:rsidP="00F82A2E">
      <w:pPr>
        <w:spacing w:after="0" w:line="360" w:lineRule="auto"/>
        <w:ind w:firstLine="709"/>
        <w:jc w:val="both"/>
        <w:rPr>
          <w:rFonts w:cs="Times New Roman"/>
          <w:b w:val="0"/>
          <w:szCs w:val="24"/>
        </w:rPr>
      </w:pPr>
    </w:p>
    <w:p w:rsidR="00045D65" w:rsidRPr="008E42C9" w:rsidRDefault="00045D65" w:rsidP="00F82A2E">
      <w:pPr>
        <w:spacing w:after="0" w:line="360" w:lineRule="auto"/>
        <w:ind w:firstLine="709"/>
        <w:jc w:val="both"/>
        <w:rPr>
          <w:rFonts w:cs="Times New Roman"/>
          <w:b w:val="0"/>
          <w:szCs w:val="24"/>
        </w:rPr>
      </w:pPr>
    </w:p>
    <w:p w:rsidR="00045D65" w:rsidRPr="008E42C9" w:rsidRDefault="00045D65" w:rsidP="00F82A2E">
      <w:pPr>
        <w:spacing w:after="0" w:line="360" w:lineRule="auto"/>
        <w:ind w:firstLine="709"/>
        <w:jc w:val="both"/>
        <w:rPr>
          <w:rFonts w:cs="Times New Roman"/>
          <w:b w:val="0"/>
          <w:szCs w:val="24"/>
        </w:rPr>
      </w:pPr>
    </w:p>
    <w:p w:rsidR="00045D65" w:rsidRPr="008E42C9" w:rsidRDefault="00045D65" w:rsidP="00F82A2E">
      <w:pPr>
        <w:spacing w:after="0" w:line="360" w:lineRule="auto"/>
        <w:ind w:firstLine="709"/>
        <w:jc w:val="both"/>
        <w:rPr>
          <w:rFonts w:cs="Times New Roman"/>
          <w:b w:val="0"/>
          <w:szCs w:val="24"/>
        </w:rPr>
      </w:pPr>
    </w:p>
    <w:p w:rsidR="00045D65" w:rsidRPr="008E42C9" w:rsidRDefault="00045D65" w:rsidP="00F82A2E">
      <w:pPr>
        <w:spacing w:after="0" w:line="360" w:lineRule="auto"/>
        <w:ind w:firstLine="709"/>
        <w:jc w:val="both"/>
        <w:rPr>
          <w:rFonts w:cs="Times New Roman"/>
          <w:b w:val="0"/>
          <w:szCs w:val="24"/>
        </w:rPr>
      </w:pPr>
    </w:p>
    <w:p w:rsidR="00045D65" w:rsidRPr="008E42C9" w:rsidRDefault="00045D65" w:rsidP="00F82A2E">
      <w:pPr>
        <w:spacing w:after="0" w:line="360" w:lineRule="auto"/>
        <w:ind w:firstLine="709"/>
        <w:jc w:val="both"/>
        <w:rPr>
          <w:rFonts w:cs="Times New Roman"/>
          <w:b w:val="0"/>
          <w:szCs w:val="24"/>
        </w:rPr>
      </w:pPr>
    </w:p>
    <w:p w:rsidR="00045D65" w:rsidRPr="008E42C9" w:rsidRDefault="00045D65" w:rsidP="00F82A2E">
      <w:pPr>
        <w:spacing w:after="0" w:line="360" w:lineRule="auto"/>
        <w:ind w:firstLine="709"/>
        <w:jc w:val="both"/>
        <w:rPr>
          <w:rFonts w:cs="Times New Roman"/>
          <w:b w:val="0"/>
          <w:szCs w:val="24"/>
        </w:rPr>
      </w:pPr>
    </w:p>
    <w:p w:rsidR="00045D65" w:rsidRPr="008E42C9" w:rsidRDefault="00045D65" w:rsidP="00F82A2E">
      <w:pPr>
        <w:spacing w:after="0" w:line="360" w:lineRule="auto"/>
        <w:ind w:firstLine="709"/>
        <w:jc w:val="both"/>
        <w:rPr>
          <w:rFonts w:cs="Times New Roman"/>
          <w:b w:val="0"/>
          <w:szCs w:val="24"/>
        </w:rPr>
      </w:pPr>
    </w:p>
    <w:p w:rsidR="00045D65" w:rsidRPr="008E42C9" w:rsidRDefault="00045D65" w:rsidP="00F82A2E">
      <w:pPr>
        <w:spacing w:after="0" w:line="360" w:lineRule="auto"/>
        <w:ind w:firstLine="709"/>
        <w:jc w:val="both"/>
        <w:rPr>
          <w:rFonts w:cs="Times New Roman"/>
          <w:b w:val="0"/>
          <w:szCs w:val="24"/>
        </w:rPr>
      </w:pPr>
    </w:p>
    <w:p w:rsidR="00045D65" w:rsidRPr="008E42C9" w:rsidRDefault="00045D65" w:rsidP="00F82A2E">
      <w:pPr>
        <w:spacing w:after="0" w:line="360" w:lineRule="auto"/>
        <w:ind w:firstLine="709"/>
        <w:jc w:val="both"/>
        <w:rPr>
          <w:rFonts w:cs="Times New Roman"/>
          <w:b w:val="0"/>
          <w:szCs w:val="24"/>
        </w:rPr>
      </w:pPr>
    </w:p>
    <w:p w:rsidR="00F82A2E" w:rsidRPr="008E42C9" w:rsidRDefault="00F82A2E" w:rsidP="00487454">
      <w:pPr>
        <w:spacing w:after="0" w:line="360" w:lineRule="auto"/>
        <w:jc w:val="both"/>
        <w:rPr>
          <w:rFonts w:cs="Times New Roman"/>
          <w:b w:val="0"/>
          <w:szCs w:val="24"/>
        </w:rPr>
      </w:pPr>
    </w:p>
    <w:p w:rsidR="006068D7" w:rsidRPr="008E42C9" w:rsidRDefault="006068D7" w:rsidP="00487454">
      <w:pPr>
        <w:spacing w:after="0" w:line="360" w:lineRule="auto"/>
        <w:jc w:val="both"/>
        <w:rPr>
          <w:rFonts w:cs="Times New Roman"/>
          <w:b w:val="0"/>
          <w:szCs w:val="24"/>
        </w:rPr>
      </w:pPr>
    </w:p>
    <w:p w:rsidR="006068D7" w:rsidRPr="008E42C9" w:rsidRDefault="006068D7" w:rsidP="00487454">
      <w:pPr>
        <w:spacing w:after="0" w:line="360" w:lineRule="auto"/>
        <w:jc w:val="both"/>
        <w:rPr>
          <w:rFonts w:cs="Times New Roman"/>
          <w:b w:val="0"/>
          <w:szCs w:val="24"/>
        </w:rPr>
      </w:pPr>
    </w:p>
    <w:p w:rsidR="00487454" w:rsidRPr="008E42C9" w:rsidRDefault="008E42C9" w:rsidP="00725DA5">
      <w:r>
        <w:lastRenderedPageBreak/>
        <w:t xml:space="preserve">Глава 1. </w:t>
      </w:r>
      <w:r w:rsidR="00487454" w:rsidRPr="008E42C9">
        <w:t xml:space="preserve"> Финансовые </w:t>
      </w:r>
      <w:proofErr w:type="gramStart"/>
      <w:r w:rsidR="00487454" w:rsidRPr="008E42C9">
        <w:t>активы-общая</w:t>
      </w:r>
      <w:proofErr w:type="gramEnd"/>
      <w:r w:rsidR="00487454" w:rsidRPr="008E42C9">
        <w:t xml:space="preserve"> характеристика, понятия</w:t>
      </w:r>
      <w:r w:rsidR="00FE2D6B" w:rsidRPr="008E42C9">
        <w:t>, структура и особенности правового</w:t>
      </w:r>
      <w:r w:rsidR="00487454" w:rsidRPr="008E42C9">
        <w:t xml:space="preserve"> регулировани</w:t>
      </w:r>
      <w:r w:rsidR="00FE2D6B" w:rsidRPr="008E42C9">
        <w:t>я.</w:t>
      </w:r>
    </w:p>
    <w:p w:rsidR="00487454" w:rsidRPr="00F3440B" w:rsidRDefault="00725DA5" w:rsidP="00725DA5">
      <w:r>
        <w:t>1.1.</w:t>
      </w:r>
      <w:r w:rsidR="00937C0B" w:rsidRPr="00F3440B">
        <w:t xml:space="preserve">Определение </w:t>
      </w:r>
      <w:r w:rsidR="00487454" w:rsidRPr="00F3440B">
        <w:t>финансовых активов в соответствии с РСБУ и МСФО.</w:t>
      </w:r>
    </w:p>
    <w:p w:rsidR="00BC3DEF" w:rsidRPr="008E42C9" w:rsidRDefault="00927662" w:rsidP="00DD466C">
      <w:pPr>
        <w:pStyle w:val="a3"/>
        <w:spacing w:after="0" w:line="360" w:lineRule="auto"/>
        <w:ind w:left="0" w:firstLine="709"/>
        <w:jc w:val="both"/>
        <w:rPr>
          <w:rFonts w:cs="Times New Roman"/>
          <w:b w:val="0"/>
          <w:szCs w:val="24"/>
        </w:rPr>
      </w:pPr>
      <w:r w:rsidRPr="008E42C9">
        <w:rPr>
          <w:rFonts w:cs="Times New Roman"/>
          <w:b w:val="0"/>
          <w:szCs w:val="24"/>
        </w:rPr>
        <w:t xml:space="preserve">В данной главе </w:t>
      </w:r>
      <w:r w:rsidR="00937C0B" w:rsidRPr="008E42C9">
        <w:rPr>
          <w:rFonts w:cs="Times New Roman"/>
          <w:b w:val="0"/>
          <w:szCs w:val="24"/>
        </w:rPr>
        <w:t xml:space="preserve">автором </w:t>
      </w:r>
      <w:r w:rsidRPr="008E42C9">
        <w:rPr>
          <w:rFonts w:cs="Times New Roman"/>
          <w:b w:val="0"/>
          <w:szCs w:val="24"/>
        </w:rPr>
        <w:t>рассм</w:t>
      </w:r>
      <w:r w:rsidR="00937C0B" w:rsidRPr="008E42C9">
        <w:rPr>
          <w:rFonts w:cs="Times New Roman"/>
          <w:b w:val="0"/>
          <w:szCs w:val="24"/>
        </w:rPr>
        <w:t>атриваются различные определения</w:t>
      </w:r>
      <w:r w:rsidRPr="008E42C9">
        <w:rPr>
          <w:rFonts w:cs="Times New Roman"/>
          <w:b w:val="0"/>
          <w:szCs w:val="24"/>
        </w:rPr>
        <w:t xml:space="preserve"> финансовых активов. </w:t>
      </w:r>
      <w:r w:rsidR="00BC3DEF" w:rsidRPr="008E42C9">
        <w:rPr>
          <w:rFonts w:cs="Times New Roman"/>
          <w:b w:val="0"/>
          <w:szCs w:val="24"/>
        </w:rPr>
        <w:t xml:space="preserve">На самом деле категорию «финансовые активы» выделяет относительно небольшое количеств авторов – большая часть привлекает внимание только к самой категории активов. </w:t>
      </w:r>
      <w:r w:rsidRPr="008E42C9">
        <w:rPr>
          <w:rFonts w:cs="Times New Roman"/>
          <w:b w:val="0"/>
          <w:szCs w:val="24"/>
        </w:rPr>
        <w:t xml:space="preserve">По мнению к.э.н.  Малицкой В. Б., финансовые активы характеризуются высокой мобильностью. Пытаясь найти точное определение, </w:t>
      </w:r>
      <w:r w:rsidR="00DD466C" w:rsidRPr="008E42C9">
        <w:rPr>
          <w:rFonts w:cs="Times New Roman"/>
          <w:b w:val="0"/>
          <w:szCs w:val="24"/>
        </w:rPr>
        <w:t xml:space="preserve">данный </w:t>
      </w:r>
      <w:r w:rsidR="00AB1C41" w:rsidRPr="008E42C9">
        <w:rPr>
          <w:rFonts w:cs="Times New Roman"/>
          <w:b w:val="0"/>
          <w:szCs w:val="24"/>
        </w:rPr>
        <w:t>автор пытается разобрать понятие через составляющую «финансы», как обобщающую категорию и вывести собственное определение на этой основе</w:t>
      </w:r>
      <w:r w:rsidR="004F0F15" w:rsidRPr="008E42C9">
        <w:rPr>
          <w:rStyle w:val="aa"/>
          <w:rFonts w:cs="Times New Roman"/>
          <w:b w:val="0"/>
          <w:szCs w:val="24"/>
        </w:rPr>
        <w:footnoteReference w:id="1"/>
      </w:r>
      <w:r w:rsidR="00AB1C41" w:rsidRPr="008E42C9">
        <w:rPr>
          <w:rFonts w:cs="Times New Roman"/>
          <w:b w:val="0"/>
          <w:szCs w:val="24"/>
        </w:rPr>
        <w:t>.</w:t>
      </w:r>
      <w:r w:rsidR="00DD466C" w:rsidRPr="008E42C9">
        <w:rPr>
          <w:rFonts w:cs="Times New Roman"/>
          <w:b w:val="0"/>
          <w:szCs w:val="24"/>
        </w:rPr>
        <w:t xml:space="preserve"> Поскольку финансы являются движением денежных средств и формируют валютный рынок, был сделан вывод, что денежные средства, финансовые вложения и средства в расчетах можно сгруппировать в понятие финансовых активов.</w:t>
      </w:r>
    </w:p>
    <w:p w:rsidR="005A61D9" w:rsidRPr="008E42C9" w:rsidRDefault="00DD466C" w:rsidP="00927662">
      <w:pPr>
        <w:pStyle w:val="a3"/>
        <w:spacing w:after="0" w:line="360" w:lineRule="auto"/>
        <w:ind w:left="0" w:firstLine="709"/>
        <w:jc w:val="both"/>
        <w:rPr>
          <w:rFonts w:cs="Times New Roman"/>
          <w:b w:val="0"/>
          <w:szCs w:val="24"/>
        </w:rPr>
      </w:pPr>
      <w:r w:rsidRPr="008E42C9">
        <w:rPr>
          <w:rFonts w:cs="Times New Roman"/>
          <w:b w:val="0"/>
          <w:szCs w:val="24"/>
        </w:rPr>
        <w:t>Другой автор в</w:t>
      </w:r>
      <w:r w:rsidR="00BC3DEF" w:rsidRPr="008E42C9">
        <w:rPr>
          <w:rFonts w:cs="Times New Roman"/>
          <w:b w:val="0"/>
          <w:szCs w:val="24"/>
        </w:rPr>
        <w:t xml:space="preserve"> своей статье, касающейся активов предприятия, д.э.н. В.Е. Дешин</w:t>
      </w:r>
      <w:r w:rsidRPr="008E42C9">
        <w:rPr>
          <w:rStyle w:val="aa"/>
          <w:rFonts w:cs="Times New Roman"/>
          <w:b w:val="0"/>
          <w:szCs w:val="24"/>
        </w:rPr>
        <w:footnoteReference w:id="2"/>
      </w:r>
      <w:r w:rsidR="00BC3DEF" w:rsidRPr="008E42C9">
        <w:rPr>
          <w:rFonts w:cs="Times New Roman"/>
          <w:b w:val="0"/>
          <w:szCs w:val="24"/>
        </w:rPr>
        <w:t xml:space="preserve"> утверждает, что</w:t>
      </w:r>
      <w:r w:rsidRPr="008E42C9">
        <w:rPr>
          <w:rFonts w:cs="Times New Roman"/>
          <w:b w:val="0"/>
          <w:szCs w:val="24"/>
        </w:rPr>
        <w:t xml:space="preserve"> российская практика под активами понимает составляющие имущества предприятия, но одновременно с этим определение «имущества» отсутствует на законодательном уровне. Пытаясь осветить важные проблемы формирования достоверной финансовой отчетности за счет правильного отражения стоимости активов, </w:t>
      </w:r>
      <w:proofErr w:type="spellStart"/>
      <w:r w:rsidRPr="008E42C9">
        <w:rPr>
          <w:rFonts w:cs="Times New Roman"/>
          <w:b w:val="0"/>
          <w:szCs w:val="24"/>
        </w:rPr>
        <w:t>В.Е.Дешин</w:t>
      </w:r>
      <w:proofErr w:type="spellEnd"/>
      <w:r w:rsidRPr="008E42C9">
        <w:rPr>
          <w:rFonts w:cs="Times New Roman"/>
          <w:b w:val="0"/>
          <w:szCs w:val="24"/>
        </w:rPr>
        <w:t xml:space="preserve"> ни разу не обращается к термину «финансовые активы», несмотря на их существенность для валюты баланса</w:t>
      </w:r>
      <w:r w:rsidR="009739EB" w:rsidRPr="008E42C9">
        <w:rPr>
          <w:rFonts w:cs="Times New Roman"/>
          <w:b w:val="0"/>
          <w:szCs w:val="24"/>
        </w:rPr>
        <w:t xml:space="preserve"> и он как раз отмечает, что понятие «актива» для действующих нормативно-правовых документов не существует.</w:t>
      </w:r>
      <w:r w:rsidR="008C2E5E" w:rsidRPr="008E42C9">
        <w:rPr>
          <w:rFonts w:cs="Times New Roman"/>
          <w:b w:val="0"/>
          <w:szCs w:val="24"/>
        </w:rPr>
        <w:t xml:space="preserve"> Поэтому актив, как часть имущества, может быть уточнен, как вид имущества для деятельности предприятия, если сослаться на ст. 132 Гражданского Кодекса РФ.</w:t>
      </w:r>
      <w:r w:rsidR="00A65443" w:rsidRPr="008E42C9">
        <w:rPr>
          <w:rFonts w:cs="Times New Roman"/>
          <w:b w:val="0"/>
          <w:szCs w:val="24"/>
        </w:rPr>
        <w:t xml:space="preserve"> В процессе исследования автор приходит к выводу, что на основании МСФО и экономического содержания, можно сказать, что «актив –</w:t>
      </w:r>
      <w:r w:rsidR="008E42C9">
        <w:rPr>
          <w:rFonts w:cs="Times New Roman"/>
          <w:b w:val="0"/>
          <w:szCs w:val="24"/>
        </w:rPr>
        <w:t xml:space="preserve"> </w:t>
      </w:r>
      <w:r w:rsidR="00A65443" w:rsidRPr="008E42C9">
        <w:rPr>
          <w:rFonts w:cs="Times New Roman"/>
          <w:b w:val="0"/>
          <w:szCs w:val="24"/>
        </w:rPr>
        <w:t>это ресурс, которым владеет хозяйствующий субъект и от которого ожидается поступление экономических выгод».</w:t>
      </w:r>
      <w:r w:rsidR="008B0B12" w:rsidRPr="008E42C9">
        <w:rPr>
          <w:rFonts w:cs="Times New Roman"/>
          <w:b w:val="0"/>
          <w:szCs w:val="24"/>
        </w:rPr>
        <w:t xml:space="preserve"> С данным определением можно согласиться и даже распространить его действие на категорию финансовых активов, с оговоркой, что </w:t>
      </w:r>
      <w:proofErr w:type="gramStart"/>
      <w:r w:rsidR="008B0B12" w:rsidRPr="008E42C9">
        <w:rPr>
          <w:rFonts w:cs="Times New Roman"/>
          <w:b w:val="0"/>
          <w:szCs w:val="24"/>
        </w:rPr>
        <w:t>это</w:t>
      </w:r>
      <w:proofErr w:type="gramEnd"/>
      <w:r w:rsidR="008B0B12" w:rsidRPr="008E42C9">
        <w:rPr>
          <w:rFonts w:cs="Times New Roman"/>
          <w:b w:val="0"/>
          <w:szCs w:val="24"/>
        </w:rPr>
        <w:t xml:space="preserve"> прежде всего финансовый ресурс организации.</w:t>
      </w:r>
      <w:r w:rsidR="00431E14" w:rsidRPr="008E42C9">
        <w:rPr>
          <w:rFonts w:cs="Times New Roman"/>
          <w:b w:val="0"/>
          <w:szCs w:val="24"/>
        </w:rPr>
        <w:t xml:space="preserve"> </w:t>
      </w:r>
    </w:p>
    <w:p w:rsidR="00431E14" w:rsidRPr="008E42C9" w:rsidRDefault="00431E14" w:rsidP="00927662">
      <w:pPr>
        <w:pStyle w:val="a3"/>
        <w:spacing w:after="0" w:line="360" w:lineRule="auto"/>
        <w:ind w:left="0" w:firstLine="709"/>
        <w:jc w:val="both"/>
        <w:rPr>
          <w:rFonts w:cs="Times New Roman"/>
          <w:b w:val="0"/>
          <w:szCs w:val="24"/>
        </w:rPr>
      </w:pPr>
      <w:r w:rsidRPr="008E42C9">
        <w:rPr>
          <w:rFonts w:cs="Times New Roman"/>
          <w:b w:val="0"/>
          <w:szCs w:val="24"/>
        </w:rPr>
        <w:t xml:space="preserve">Также данное определение не противоречит пониманию российских бухгалтеров, поскольку согласно </w:t>
      </w:r>
      <w:r w:rsidR="00762935" w:rsidRPr="008E42C9">
        <w:rPr>
          <w:rFonts w:cs="Times New Roman"/>
          <w:b w:val="0"/>
          <w:szCs w:val="24"/>
        </w:rPr>
        <w:t>МСФО,</w:t>
      </w:r>
      <w:r w:rsidRPr="008E42C9">
        <w:rPr>
          <w:rFonts w:cs="Times New Roman"/>
          <w:b w:val="0"/>
          <w:szCs w:val="24"/>
        </w:rPr>
        <w:t xml:space="preserve"> ресурс должен быть контролируемым, но вместе с тем владение активом может быть легитимным и нелегитимным, отчего искажается сама сущность </w:t>
      </w:r>
      <w:r w:rsidRPr="008E42C9">
        <w:rPr>
          <w:rFonts w:cs="Times New Roman"/>
          <w:b w:val="0"/>
          <w:szCs w:val="24"/>
        </w:rPr>
        <w:lastRenderedPageBreak/>
        <w:t>операции – владение финансовым активом есть и есть выгоды, которые он приносит, но нет контроля.</w:t>
      </w:r>
    </w:p>
    <w:p w:rsidR="00545E68" w:rsidRDefault="006D4470" w:rsidP="00545E68">
      <w:pPr>
        <w:pStyle w:val="a3"/>
        <w:spacing w:after="0" w:line="360" w:lineRule="auto"/>
        <w:ind w:left="0" w:firstLine="709"/>
        <w:jc w:val="both"/>
        <w:rPr>
          <w:rFonts w:cs="Times New Roman"/>
          <w:b w:val="0"/>
          <w:szCs w:val="24"/>
        </w:rPr>
      </w:pPr>
      <w:r w:rsidRPr="008E42C9">
        <w:rPr>
          <w:rFonts w:cs="Times New Roman"/>
          <w:b w:val="0"/>
          <w:szCs w:val="24"/>
        </w:rPr>
        <w:t xml:space="preserve">Д.э.н. </w:t>
      </w:r>
      <w:proofErr w:type="spellStart"/>
      <w:r w:rsidRPr="008E42C9">
        <w:rPr>
          <w:rFonts w:cs="Times New Roman"/>
          <w:b w:val="0"/>
          <w:szCs w:val="24"/>
        </w:rPr>
        <w:t>Межов</w:t>
      </w:r>
      <w:proofErr w:type="spellEnd"/>
      <w:r w:rsidRPr="008E42C9">
        <w:rPr>
          <w:rFonts w:cs="Times New Roman"/>
          <w:b w:val="0"/>
          <w:szCs w:val="24"/>
        </w:rPr>
        <w:t xml:space="preserve"> И.С. в своем труде опирается на термин финансовые инвестиции. Он определяет их как</w:t>
      </w:r>
      <w:r w:rsidR="009B2A82" w:rsidRPr="008E42C9">
        <w:rPr>
          <w:rFonts w:cs="Times New Roman"/>
          <w:b w:val="0"/>
          <w:szCs w:val="24"/>
        </w:rPr>
        <w:t xml:space="preserve"> «вложения капитала в различные финансовые инструменты (активы)» в том числе в валюту, депоз</w:t>
      </w:r>
      <w:r w:rsidR="00E7187C" w:rsidRPr="008E42C9">
        <w:rPr>
          <w:rFonts w:cs="Times New Roman"/>
          <w:b w:val="0"/>
          <w:szCs w:val="24"/>
        </w:rPr>
        <w:t>иты, ценные бумаги, акции и пр.</w:t>
      </w:r>
      <w:r w:rsidR="00AD33A6" w:rsidRPr="008E42C9">
        <w:rPr>
          <w:rStyle w:val="aa"/>
          <w:rFonts w:cs="Times New Roman"/>
          <w:b w:val="0"/>
          <w:szCs w:val="24"/>
        </w:rPr>
        <w:footnoteReference w:id="3"/>
      </w:r>
      <w:r w:rsidR="00E7187C" w:rsidRPr="008E42C9">
        <w:rPr>
          <w:rFonts w:cs="Times New Roman"/>
          <w:b w:val="0"/>
          <w:szCs w:val="24"/>
        </w:rPr>
        <w:t xml:space="preserve"> </w:t>
      </w:r>
      <w:r w:rsidRPr="008E42C9">
        <w:rPr>
          <w:rFonts w:cs="Times New Roman"/>
          <w:b w:val="0"/>
          <w:szCs w:val="24"/>
        </w:rPr>
        <w:t>Соответственно, автор придерживается позиции, что финансовые активы являются частью финансовых инвестиций.</w:t>
      </w:r>
      <w:r w:rsidR="009B2A82" w:rsidRPr="008E42C9">
        <w:rPr>
          <w:rFonts w:cs="Times New Roman"/>
          <w:b w:val="0"/>
          <w:szCs w:val="24"/>
        </w:rPr>
        <w:br/>
      </w:r>
      <w:r w:rsidR="00F80384" w:rsidRPr="008E42C9">
        <w:rPr>
          <w:rFonts w:cs="Times New Roman"/>
          <w:b w:val="0"/>
          <w:szCs w:val="24"/>
        </w:rPr>
        <w:t>Для наглядной иллюстрации различий в принятых различными авторами работ определений финансового актива, автором данной диссертации была создана следующая таблица 1.1</w:t>
      </w:r>
      <w:r w:rsidR="00B310E1" w:rsidRPr="008E42C9">
        <w:rPr>
          <w:rFonts w:cs="Times New Roman"/>
          <w:b w:val="0"/>
          <w:szCs w:val="24"/>
        </w:rPr>
        <w:t>, дополненная еще несколькими определениями, которые встретилис</w:t>
      </w:r>
      <w:r w:rsidR="00545E68">
        <w:rPr>
          <w:rFonts w:cs="Times New Roman"/>
          <w:b w:val="0"/>
          <w:szCs w:val="24"/>
        </w:rPr>
        <w:t xml:space="preserve">ь в ходе написания этой </w:t>
      </w:r>
    </w:p>
    <w:p w:rsidR="000B02A5" w:rsidRPr="008E42C9" w:rsidRDefault="00545E68" w:rsidP="00545E68">
      <w:pPr>
        <w:pStyle w:val="a3"/>
        <w:spacing w:after="0" w:line="360" w:lineRule="auto"/>
        <w:ind w:left="0"/>
        <w:jc w:val="both"/>
        <w:rPr>
          <w:rFonts w:cs="Times New Roman"/>
          <w:b w:val="0"/>
          <w:szCs w:val="24"/>
        </w:rPr>
      </w:pPr>
      <w:r>
        <w:rPr>
          <w:rFonts w:cs="Times New Roman"/>
          <w:b w:val="0"/>
          <w:szCs w:val="24"/>
        </w:rPr>
        <w:t>научной</w:t>
      </w:r>
      <w:r w:rsidRPr="008E42C9">
        <w:rPr>
          <w:rFonts w:cs="Times New Roman"/>
          <w:b w:val="0"/>
          <w:szCs w:val="24"/>
        </w:rPr>
        <w:t xml:space="preserve"> работы</w:t>
      </w:r>
      <w:r w:rsidR="00B310E1" w:rsidRPr="008E42C9">
        <w:rPr>
          <w:rFonts w:cs="Times New Roman"/>
          <w:b w:val="0"/>
          <w:szCs w:val="24"/>
        </w:rPr>
        <w:t>.</w:t>
      </w:r>
      <w:r w:rsidR="009B2A82" w:rsidRPr="008E42C9">
        <w:rPr>
          <w:rFonts w:cs="Times New Roman"/>
          <w:b w:val="0"/>
          <w:szCs w:val="24"/>
        </w:rPr>
        <w:br/>
      </w:r>
    </w:p>
    <w:p w:rsidR="00E61DC9" w:rsidRPr="008E42C9" w:rsidRDefault="00F80384" w:rsidP="00E61DC9">
      <w:pPr>
        <w:pStyle w:val="a3"/>
        <w:spacing w:after="0" w:line="360" w:lineRule="auto"/>
        <w:ind w:left="0" w:firstLine="709"/>
        <w:jc w:val="right"/>
        <w:rPr>
          <w:rFonts w:cs="Times New Roman"/>
          <w:b w:val="0"/>
          <w:i/>
          <w:szCs w:val="24"/>
        </w:rPr>
      </w:pPr>
      <w:r w:rsidRPr="008E42C9">
        <w:rPr>
          <w:rFonts w:cs="Times New Roman"/>
          <w:b w:val="0"/>
          <w:i/>
          <w:szCs w:val="24"/>
        </w:rPr>
        <w:t xml:space="preserve">Таблица 1.1 </w:t>
      </w:r>
    </w:p>
    <w:p w:rsidR="007E52A4" w:rsidRPr="008E42C9" w:rsidRDefault="00F80384" w:rsidP="00927662">
      <w:pPr>
        <w:pStyle w:val="a3"/>
        <w:spacing w:after="0" w:line="360" w:lineRule="auto"/>
        <w:ind w:left="0" w:firstLine="709"/>
        <w:jc w:val="both"/>
        <w:rPr>
          <w:rFonts w:cs="Times New Roman"/>
          <w:b w:val="0"/>
          <w:szCs w:val="24"/>
        </w:rPr>
      </w:pPr>
      <w:r w:rsidRPr="008E42C9">
        <w:rPr>
          <w:rFonts w:cs="Times New Roman"/>
          <w:b w:val="0"/>
          <w:szCs w:val="24"/>
        </w:rPr>
        <w:t>Определения ученых в отношении категории «финансовый актив»</w:t>
      </w:r>
    </w:p>
    <w:tbl>
      <w:tblPr>
        <w:tblStyle w:val="a4"/>
        <w:tblW w:w="0" w:type="auto"/>
        <w:tblLook w:val="04A0" w:firstRow="1" w:lastRow="0" w:firstColumn="1" w:lastColumn="0" w:noHBand="0" w:noVBand="1"/>
      </w:tblPr>
      <w:tblGrid>
        <w:gridCol w:w="4814"/>
        <w:gridCol w:w="4814"/>
      </w:tblGrid>
      <w:tr w:rsidR="005A61D9" w:rsidRPr="008E42C9" w:rsidTr="005A61D9">
        <w:tc>
          <w:tcPr>
            <w:tcW w:w="4814" w:type="dxa"/>
          </w:tcPr>
          <w:p w:rsidR="005A61D9" w:rsidRPr="008E42C9" w:rsidRDefault="005A61D9" w:rsidP="00927662">
            <w:pPr>
              <w:pStyle w:val="a3"/>
              <w:spacing w:line="360" w:lineRule="auto"/>
              <w:ind w:left="0"/>
              <w:jc w:val="both"/>
              <w:rPr>
                <w:rFonts w:cs="Times New Roman"/>
                <w:b w:val="0"/>
                <w:szCs w:val="24"/>
              </w:rPr>
            </w:pPr>
            <w:r w:rsidRPr="008E42C9">
              <w:rPr>
                <w:rFonts w:cs="Times New Roman"/>
                <w:b w:val="0"/>
                <w:szCs w:val="24"/>
              </w:rPr>
              <w:t>Автор</w:t>
            </w:r>
            <w:r w:rsidR="00B310E1" w:rsidRPr="008E42C9">
              <w:rPr>
                <w:rFonts w:cs="Times New Roman"/>
                <w:b w:val="0"/>
                <w:szCs w:val="24"/>
              </w:rPr>
              <w:t xml:space="preserve"> или источник</w:t>
            </w:r>
          </w:p>
        </w:tc>
        <w:tc>
          <w:tcPr>
            <w:tcW w:w="4814" w:type="dxa"/>
          </w:tcPr>
          <w:p w:rsidR="005A61D9" w:rsidRPr="008E42C9" w:rsidRDefault="005A61D9" w:rsidP="00927662">
            <w:pPr>
              <w:pStyle w:val="a3"/>
              <w:spacing w:line="360" w:lineRule="auto"/>
              <w:ind w:left="0"/>
              <w:jc w:val="both"/>
              <w:rPr>
                <w:rFonts w:cs="Times New Roman"/>
                <w:b w:val="0"/>
                <w:szCs w:val="24"/>
              </w:rPr>
            </w:pPr>
            <w:r w:rsidRPr="008E42C9">
              <w:rPr>
                <w:rFonts w:cs="Times New Roman"/>
                <w:b w:val="0"/>
                <w:szCs w:val="24"/>
              </w:rPr>
              <w:t>Рассмотрение</w:t>
            </w:r>
            <w:r w:rsidR="00D82190" w:rsidRPr="008E42C9">
              <w:rPr>
                <w:rFonts w:cs="Times New Roman"/>
                <w:b w:val="0"/>
                <w:szCs w:val="24"/>
              </w:rPr>
              <w:t xml:space="preserve"> финансового</w:t>
            </w:r>
            <w:r w:rsidRPr="008E42C9">
              <w:rPr>
                <w:rFonts w:cs="Times New Roman"/>
                <w:b w:val="0"/>
                <w:szCs w:val="24"/>
              </w:rPr>
              <w:t xml:space="preserve"> актива </w:t>
            </w:r>
            <w:r w:rsidR="009C2F02" w:rsidRPr="008E42C9">
              <w:rPr>
                <w:rFonts w:cs="Times New Roman"/>
                <w:b w:val="0"/>
                <w:szCs w:val="24"/>
              </w:rPr>
              <w:t>(ФА)</w:t>
            </w:r>
          </w:p>
        </w:tc>
      </w:tr>
      <w:tr w:rsidR="00754EBA" w:rsidRPr="008E42C9" w:rsidTr="005A61D9">
        <w:tc>
          <w:tcPr>
            <w:tcW w:w="4814" w:type="dxa"/>
          </w:tcPr>
          <w:p w:rsidR="00754EBA" w:rsidRPr="008E42C9" w:rsidRDefault="00754EBA" w:rsidP="00754EBA">
            <w:pPr>
              <w:pStyle w:val="a3"/>
              <w:numPr>
                <w:ilvl w:val="0"/>
                <w:numId w:val="35"/>
              </w:numPr>
              <w:spacing w:line="360" w:lineRule="auto"/>
              <w:jc w:val="both"/>
              <w:rPr>
                <w:rFonts w:cs="Times New Roman"/>
                <w:b w:val="0"/>
                <w:szCs w:val="24"/>
              </w:rPr>
            </w:pPr>
            <w:r w:rsidRPr="008E42C9">
              <w:rPr>
                <w:rFonts w:cs="Times New Roman"/>
                <w:b w:val="0"/>
                <w:szCs w:val="24"/>
              </w:rPr>
              <w:t>Д.э.н. В.В. Ковалев</w:t>
            </w:r>
          </w:p>
        </w:tc>
        <w:tc>
          <w:tcPr>
            <w:tcW w:w="4814" w:type="dxa"/>
          </w:tcPr>
          <w:p w:rsidR="00754EBA" w:rsidRPr="008E42C9" w:rsidRDefault="00754EBA" w:rsidP="00F9074B">
            <w:pPr>
              <w:pStyle w:val="a3"/>
              <w:numPr>
                <w:ilvl w:val="0"/>
                <w:numId w:val="36"/>
              </w:numPr>
              <w:spacing w:line="360" w:lineRule="auto"/>
              <w:jc w:val="both"/>
              <w:rPr>
                <w:rFonts w:cs="Times New Roman"/>
                <w:b w:val="0"/>
                <w:szCs w:val="24"/>
              </w:rPr>
            </w:pPr>
            <w:r w:rsidRPr="008E42C9">
              <w:rPr>
                <w:rFonts w:cs="Times New Roman"/>
                <w:b w:val="0"/>
                <w:szCs w:val="24"/>
              </w:rPr>
              <w:t xml:space="preserve">Денежные средства </w:t>
            </w:r>
            <w:r w:rsidR="00F9074B" w:rsidRPr="008E42C9">
              <w:rPr>
                <w:rFonts w:cs="Times New Roman"/>
                <w:b w:val="0"/>
                <w:szCs w:val="24"/>
              </w:rPr>
              <w:t>(ДС)</w:t>
            </w:r>
          </w:p>
          <w:p w:rsidR="00754EBA" w:rsidRPr="008E42C9" w:rsidRDefault="00754EBA" w:rsidP="00F9074B">
            <w:pPr>
              <w:pStyle w:val="a3"/>
              <w:numPr>
                <w:ilvl w:val="0"/>
                <w:numId w:val="36"/>
              </w:numPr>
              <w:spacing w:line="360" w:lineRule="auto"/>
              <w:jc w:val="both"/>
              <w:rPr>
                <w:rFonts w:cs="Times New Roman"/>
                <w:b w:val="0"/>
                <w:szCs w:val="24"/>
              </w:rPr>
            </w:pPr>
            <w:r w:rsidRPr="008E42C9">
              <w:rPr>
                <w:rFonts w:cs="Times New Roman"/>
                <w:b w:val="0"/>
                <w:szCs w:val="24"/>
              </w:rPr>
              <w:t>Долевой инструмент другой компании;</w:t>
            </w:r>
          </w:p>
          <w:p w:rsidR="00754EBA" w:rsidRPr="008E42C9" w:rsidRDefault="00754EBA" w:rsidP="00F9074B">
            <w:pPr>
              <w:pStyle w:val="a3"/>
              <w:numPr>
                <w:ilvl w:val="0"/>
                <w:numId w:val="36"/>
              </w:numPr>
              <w:spacing w:line="360" w:lineRule="auto"/>
              <w:jc w:val="both"/>
              <w:rPr>
                <w:rFonts w:cs="Times New Roman"/>
                <w:b w:val="0"/>
                <w:szCs w:val="24"/>
              </w:rPr>
            </w:pPr>
            <w:r w:rsidRPr="008E42C9">
              <w:rPr>
                <w:rFonts w:cs="Times New Roman"/>
                <w:b w:val="0"/>
                <w:szCs w:val="24"/>
              </w:rPr>
              <w:t>Договор с правом на получение ДС или финансовых инструментов</w:t>
            </w:r>
            <w:r w:rsidR="00F9074B" w:rsidRPr="008E42C9">
              <w:rPr>
                <w:rFonts w:cs="Times New Roman"/>
                <w:b w:val="0"/>
                <w:szCs w:val="24"/>
              </w:rPr>
              <w:t xml:space="preserve"> или обмен финансовыми инструментами на </w:t>
            </w:r>
            <w:r w:rsidR="004456CD" w:rsidRPr="008E42C9">
              <w:rPr>
                <w:rFonts w:cs="Times New Roman"/>
                <w:b w:val="0"/>
                <w:szCs w:val="24"/>
              </w:rPr>
              <w:t>потенциально выгодных</w:t>
            </w:r>
            <w:r w:rsidR="00F9074B" w:rsidRPr="008E42C9">
              <w:rPr>
                <w:rFonts w:cs="Times New Roman"/>
                <w:b w:val="0"/>
                <w:szCs w:val="24"/>
              </w:rPr>
              <w:t xml:space="preserve"> условиях.</w:t>
            </w:r>
          </w:p>
        </w:tc>
      </w:tr>
      <w:tr w:rsidR="005A61D9" w:rsidRPr="008E42C9" w:rsidTr="005A61D9">
        <w:tc>
          <w:tcPr>
            <w:tcW w:w="4814" w:type="dxa"/>
          </w:tcPr>
          <w:p w:rsidR="005A61D9" w:rsidRPr="008E42C9" w:rsidRDefault="005A61D9" w:rsidP="00754EBA">
            <w:pPr>
              <w:pStyle w:val="a3"/>
              <w:numPr>
                <w:ilvl w:val="0"/>
                <w:numId w:val="35"/>
              </w:numPr>
              <w:spacing w:line="360" w:lineRule="auto"/>
              <w:jc w:val="both"/>
              <w:rPr>
                <w:rFonts w:cs="Times New Roman"/>
                <w:b w:val="0"/>
                <w:szCs w:val="24"/>
              </w:rPr>
            </w:pPr>
            <w:r w:rsidRPr="008E42C9">
              <w:rPr>
                <w:rFonts w:cs="Times New Roman"/>
                <w:b w:val="0"/>
                <w:szCs w:val="24"/>
              </w:rPr>
              <w:t>К.э.н. В.Б. Малицкая</w:t>
            </w:r>
          </w:p>
        </w:tc>
        <w:tc>
          <w:tcPr>
            <w:tcW w:w="4814" w:type="dxa"/>
          </w:tcPr>
          <w:p w:rsidR="005A61D9" w:rsidRPr="008E42C9" w:rsidRDefault="00D82190" w:rsidP="009C2F02">
            <w:pPr>
              <w:pStyle w:val="a3"/>
              <w:spacing w:line="360" w:lineRule="auto"/>
              <w:ind w:left="0"/>
              <w:jc w:val="both"/>
              <w:rPr>
                <w:rFonts w:cs="Times New Roman"/>
                <w:b w:val="0"/>
                <w:szCs w:val="24"/>
              </w:rPr>
            </w:pPr>
            <w:r w:rsidRPr="008E42C9">
              <w:rPr>
                <w:rFonts w:cs="Times New Roman"/>
                <w:b w:val="0"/>
                <w:szCs w:val="24"/>
              </w:rPr>
              <w:t xml:space="preserve">Условно выделяет «финансы» и «активы» в отдельные категории и делает выводы о свойствах и структуре </w:t>
            </w:r>
            <w:r w:rsidR="009C2F02" w:rsidRPr="008E42C9">
              <w:rPr>
                <w:rFonts w:cs="Times New Roman"/>
                <w:b w:val="0"/>
                <w:szCs w:val="24"/>
              </w:rPr>
              <w:t>ФА</w:t>
            </w:r>
            <w:r w:rsidRPr="008E42C9">
              <w:rPr>
                <w:rFonts w:cs="Times New Roman"/>
                <w:b w:val="0"/>
                <w:szCs w:val="24"/>
              </w:rPr>
              <w:t xml:space="preserve"> через ключевое слово «финансовые». </w:t>
            </w:r>
          </w:p>
        </w:tc>
      </w:tr>
      <w:tr w:rsidR="00D82190" w:rsidRPr="008E42C9" w:rsidTr="005A61D9">
        <w:tc>
          <w:tcPr>
            <w:tcW w:w="4814" w:type="dxa"/>
          </w:tcPr>
          <w:p w:rsidR="00D82190" w:rsidRPr="008E42C9" w:rsidRDefault="00D82190" w:rsidP="00754EBA">
            <w:pPr>
              <w:pStyle w:val="a3"/>
              <w:numPr>
                <w:ilvl w:val="0"/>
                <w:numId w:val="35"/>
              </w:numPr>
              <w:spacing w:line="360" w:lineRule="auto"/>
              <w:jc w:val="both"/>
              <w:rPr>
                <w:rFonts w:cs="Times New Roman"/>
                <w:b w:val="0"/>
                <w:szCs w:val="24"/>
              </w:rPr>
            </w:pPr>
            <w:r w:rsidRPr="008E42C9">
              <w:rPr>
                <w:rFonts w:cs="Times New Roman"/>
                <w:b w:val="0"/>
                <w:szCs w:val="24"/>
              </w:rPr>
              <w:t>Д.э.н. В. Е. Дешин</w:t>
            </w:r>
          </w:p>
        </w:tc>
        <w:tc>
          <w:tcPr>
            <w:tcW w:w="4814" w:type="dxa"/>
          </w:tcPr>
          <w:p w:rsidR="00D82190" w:rsidRPr="008E42C9" w:rsidRDefault="00D82190" w:rsidP="00D82190">
            <w:pPr>
              <w:pStyle w:val="a3"/>
              <w:spacing w:line="360" w:lineRule="auto"/>
              <w:ind w:left="0"/>
              <w:jc w:val="both"/>
              <w:rPr>
                <w:rFonts w:cs="Times New Roman"/>
                <w:b w:val="0"/>
                <w:szCs w:val="24"/>
              </w:rPr>
            </w:pPr>
            <w:r w:rsidRPr="008E42C9">
              <w:rPr>
                <w:rFonts w:cs="Times New Roman"/>
                <w:b w:val="0"/>
                <w:szCs w:val="24"/>
              </w:rPr>
              <w:t>Поднимает проблему отсутствия определения «</w:t>
            </w:r>
            <w:r w:rsidR="004456CD" w:rsidRPr="008E42C9">
              <w:rPr>
                <w:rFonts w:cs="Times New Roman"/>
                <w:b w:val="0"/>
                <w:szCs w:val="24"/>
              </w:rPr>
              <w:t>актив» в</w:t>
            </w:r>
            <w:r w:rsidR="00582077" w:rsidRPr="008E42C9">
              <w:rPr>
                <w:rFonts w:cs="Times New Roman"/>
                <w:b w:val="0"/>
                <w:szCs w:val="24"/>
              </w:rPr>
              <w:t xml:space="preserve"> НПА</w:t>
            </w:r>
            <w:r w:rsidRPr="008E42C9">
              <w:rPr>
                <w:rFonts w:cs="Times New Roman"/>
                <w:b w:val="0"/>
                <w:szCs w:val="24"/>
              </w:rPr>
              <w:t>, не упоминает значение «финансовый», в рассмотрении оценки активов ссылается на термин «имущественного комплекса» из ГК РФ и использует термин «актив» из МСФО.</w:t>
            </w:r>
          </w:p>
        </w:tc>
      </w:tr>
    </w:tbl>
    <w:p w:rsidR="008E42C9" w:rsidRPr="008E42C9" w:rsidRDefault="008E42C9" w:rsidP="008E42C9">
      <w:pPr>
        <w:jc w:val="right"/>
        <w:rPr>
          <w:b w:val="0"/>
          <w:i/>
        </w:rPr>
      </w:pPr>
      <w:r w:rsidRPr="008E42C9">
        <w:rPr>
          <w:b w:val="0"/>
          <w:i/>
        </w:rPr>
        <w:lastRenderedPageBreak/>
        <w:t>Продолжение таблицы 1.1.</w:t>
      </w:r>
    </w:p>
    <w:tbl>
      <w:tblPr>
        <w:tblStyle w:val="a4"/>
        <w:tblW w:w="0" w:type="auto"/>
        <w:tblLook w:val="04A0" w:firstRow="1" w:lastRow="0" w:firstColumn="1" w:lastColumn="0" w:noHBand="0" w:noVBand="1"/>
      </w:tblPr>
      <w:tblGrid>
        <w:gridCol w:w="4814"/>
        <w:gridCol w:w="4814"/>
      </w:tblGrid>
      <w:tr w:rsidR="007E52A4" w:rsidRPr="008E42C9" w:rsidTr="005A61D9">
        <w:tc>
          <w:tcPr>
            <w:tcW w:w="4814" w:type="dxa"/>
          </w:tcPr>
          <w:p w:rsidR="007E52A4" w:rsidRPr="008E42C9" w:rsidRDefault="007E52A4" w:rsidP="00754EBA">
            <w:pPr>
              <w:pStyle w:val="a3"/>
              <w:numPr>
                <w:ilvl w:val="0"/>
                <w:numId w:val="35"/>
              </w:numPr>
              <w:spacing w:line="360" w:lineRule="auto"/>
              <w:jc w:val="both"/>
              <w:rPr>
                <w:rFonts w:cs="Times New Roman"/>
                <w:b w:val="0"/>
                <w:szCs w:val="24"/>
              </w:rPr>
            </w:pPr>
            <w:r w:rsidRPr="008E42C9">
              <w:rPr>
                <w:rFonts w:cs="Times New Roman"/>
                <w:b w:val="0"/>
                <w:szCs w:val="24"/>
              </w:rPr>
              <w:t>Международные стандарты финансовой отчетности</w:t>
            </w:r>
          </w:p>
        </w:tc>
        <w:tc>
          <w:tcPr>
            <w:tcW w:w="4814" w:type="dxa"/>
          </w:tcPr>
          <w:p w:rsidR="007E52A4" w:rsidRPr="008E42C9" w:rsidRDefault="007E52A4" w:rsidP="00D82190">
            <w:pPr>
              <w:pStyle w:val="a3"/>
              <w:spacing w:line="360" w:lineRule="auto"/>
              <w:ind w:left="0"/>
              <w:jc w:val="both"/>
              <w:rPr>
                <w:rFonts w:cs="Times New Roman"/>
                <w:b w:val="0"/>
                <w:szCs w:val="24"/>
              </w:rPr>
            </w:pPr>
            <w:r w:rsidRPr="008E42C9">
              <w:rPr>
                <w:rFonts w:cs="Times New Roman"/>
                <w:b w:val="0"/>
                <w:szCs w:val="24"/>
              </w:rPr>
              <w:t xml:space="preserve">Актив </w:t>
            </w:r>
            <w:r w:rsidR="001F7E2C" w:rsidRPr="008E42C9">
              <w:rPr>
                <w:rFonts w:cs="Times New Roman"/>
                <w:b w:val="0"/>
                <w:szCs w:val="24"/>
              </w:rPr>
              <w:t>определяется как:</w:t>
            </w:r>
          </w:p>
          <w:p w:rsidR="007E52A4" w:rsidRPr="008E42C9" w:rsidRDefault="007E52A4" w:rsidP="00D82190">
            <w:pPr>
              <w:pStyle w:val="a3"/>
              <w:spacing w:line="360" w:lineRule="auto"/>
              <w:ind w:left="0"/>
              <w:jc w:val="both"/>
              <w:rPr>
                <w:rFonts w:cs="Times New Roman"/>
                <w:b w:val="0"/>
                <w:szCs w:val="24"/>
              </w:rPr>
            </w:pPr>
            <w:r w:rsidRPr="008E42C9">
              <w:rPr>
                <w:rFonts w:cs="Times New Roman"/>
                <w:b w:val="0"/>
                <w:szCs w:val="24"/>
              </w:rPr>
              <w:t>-</w:t>
            </w:r>
            <w:r w:rsidR="001F7E2C" w:rsidRPr="008E42C9">
              <w:rPr>
                <w:rFonts w:cs="Times New Roman"/>
                <w:b w:val="0"/>
                <w:szCs w:val="24"/>
              </w:rPr>
              <w:t xml:space="preserve"> контролируемый;</w:t>
            </w:r>
          </w:p>
          <w:p w:rsidR="001F7E2C" w:rsidRPr="008E42C9" w:rsidRDefault="001F7E2C" w:rsidP="00D82190">
            <w:pPr>
              <w:pStyle w:val="a3"/>
              <w:spacing w:line="360" w:lineRule="auto"/>
              <w:ind w:left="0"/>
              <w:jc w:val="both"/>
              <w:rPr>
                <w:rFonts w:cs="Times New Roman"/>
                <w:b w:val="0"/>
                <w:szCs w:val="24"/>
              </w:rPr>
            </w:pPr>
            <w:r w:rsidRPr="008E42C9">
              <w:rPr>
                <w:rFonts w:cs="Times New Roman"/>
                <w:b w:val="0"/>
                <w:szCs w:val="24"/>
              </w:rPr>
              <w:t>-</w:t>
            </w:r>
            <w:proofErr w:type="gramStart"/>
            <w:r w:rsidRPr="008E42C9">
              <w:rPr>
                <w:rFonts w:cs="Times New Roman"/>
                <w:b w:val="0"/>
                <w:szCs w:val="24"/>
              </w:rPr>
              <w:t>возникший</w:t>
            </w:r>
            <w:proofErr w:type="gramEnd"/>
            <w:r w:rsidRPr="008E42C9">
              <w:rPr>
                <w:rFonts w:cs="Times New Roman"/>
                <w:b w:val="0"/>
                <w:szCs w:val="24"/>
              </w:rPr>
              <w:t xml:space="preserve"> в результате прошлых периодов;</w:t>
            </w:r>
          </w:p>
          <w:p w:rsidR="001F7E2C" w:rsidRPr="008E42C9" w:rsidRDefault="001F7E2C" w:rsidP="00D82190">
            <w:pPr>
              <w:pStyle w:val="a3"/>
              <w:spacing w:line="360" w:lineRule="auto"/>
              <w:ind w:left="0"/>
              <w:jc w:val="both"/>
              <w:rPr>
                <w:rFonts w:cs="Times New Roman"/>
                <w:b w:val="0"/>
                <w:szCs w:val="24"/>
              </w:rPr>
            </w:pPr>
            <w:r w:rsidRPr="008E42C9">
              <w:rPr>
                <w:rFonts w:cs="Times New Roman"/>
                <w:b w:val="0"/>
                <w:szCs w:val="24"/>
              </w:rPr>
              <w:t>-</w:t>
            </w:r>
            <w:proofErr w:type="gramStart"/>
            <w:r w:rsidRPr="008E42C9">
              <w:rPr>
                <w:rFonts w:cs="Times New Roman"/>
                <w:b w:val="0"/>
                <w:szCs w:val="24"/>
              </w:rPr>
              <w:t>способный</w:t>
            </w:r>
            <w:proofErr w:type="gramEnd"/>
            <w:r w:rsidRPr="008E42C9">
              <w:rPr>
                <w:rFonts w:cs="Times New Roman"/>
                <w:b w:val="0"/>
                <w:szCs w:val="24"/>
              </w:rPr>
              <w:t xml:space="preserve"> приносить выгоды в будущем.</w:t>
            </w:r>
          </w:p>
        </w:tc>
      </w:tr>
      <w:tr w:rsidR="006D4470" w:rsidRPr="008E42C9" w:rsidTr="005A61D9">
        <w:tc>
          <w:tcPr>
            <w:tcW w:w="4814" w:type="dxa"/>
          </w:tcPr>
          <w:p w:rsidR="006D4470" w:rsidRPr="008E42C9" w:rsidRDefault="006D4470" w:rsidP="00754EBA">
            <w:pPr>
              <w:pStyle w:val="a3"/>
              <w:numPr>
                <w:ilvl w:val="0"/>
                <w:numId w:val="35"/>
              </w:numPr>
              <w:spacing w:line="360" w:lineRule="auto"/>
              <w:jc w:val="both"/>
              <w:rPr>
                <w:rFonts w:cs="Times New Roman"/>
                <w:b w:val="0"/>
                <w:szCs w:val="24"/>
              </w:rPr>
            </w:pPr>
            <w:r w:rsidRPr="008E42C9">
              <w:rPr>
                <w:rFonts w:cs="Times New Roman"/>
                <w:b w:val="0"/>
                <w:szCs w:val="24"/>
              </w:rPr>
              <w:t xml:space="preserve">Д.э.н. </w:t>
            </w:r>
            <w:proofErr w:type="spellStart"/>
            <w:r w:rsidRPr="008E42C9">
              <w:rPr>
                <w:rFonts w:cs="Times New Roman"/>
                <w:b w:val="0"/>
                <w:szCs w:val="24"/>
              </w:rPr>
              <w:t>Межов</w:t>
            </w:r>
            <w:proofErr w:type="spellEnd"/>
            <w:r w:rsidRPr="008E42C9">
              <w:rPr>
                <w:rFonts w:cs="Times New Roman"/>
                <w:b w:val="0"/>
                <w:szCs w:val="24"/>
              </w:rPr>
              <w:t xml:space="preserve"> И.С. </w:t>
            </w:r>
          </w:p>
        </w:tc>
        <w:tc>
          <w:tcPr>
            <w:tcW w:w="4814" w:type="dxa"/>
          </w:tcPr>
          <w:p w:rsidR="006D4470" w:rsidRPr="008E42C9" w:rsidRDefault="006D4470" w:rsidP="00D82190">
            <w:pPr>
              <w:pStyle w:val="a3"/>
              <w:spacing w:line="360" w:lineRule="auto"/>
              <w:ind w:left="0"/>
              <w:jc w:val="both"/>
              <w:rPr>
                <w:rFonts w:cs="Times New Roman"/>
                <w:b w:val="0"/>
                <w:szCs w:val="24"/>
              </w:rPr>
            </w:pPr>
            <w:r w:rsidRPr="008E42C9">
              <w:rPr>
                <w:rFonts w:cs="Times New Roman"/>
                <w:b w:val="0"/>
                <w:szCs w:val="24"/>
              </w:rPr>
              <w:t>Использует термин «финансовые инвестиции»</w:t>
            </w:r>
            <w:r w:rsidR="00D1317B" w:rsidRPr="008E42C9">
              <w:rPr>
                <w:rFonts w:cs="Times New Roman"/>
                <w:b w:val="0"/>
                <w:szCs w:val="24"/>
              </w:rPr>
              <w:t>, через который он проясняет суть ФА</w:t>
            </w:r>
          </w:p>
        </w:tc>
      </w:tr>
      <w:tr w:rsidR="00DF1039" w:rsidRPr="008E42C9" w:rsidTr="005A61D9">
        <w:tc>
          <w:tcPr>
            <w:tcW w:w="4814" w:type="dxa"/>
          </w:tcPr>
          <w:p w:rsidR="00DF1039" w:rsidRPr="008E42C9" w:rsidRDefault="00E56737" w:rsidP="00754EBA">
            <w:pPr>
              <w:pStyle w:val="a3"/>
              <w:numPr>
                <w:ilvl w:val="0"/>
                <w:numId w:val="35"/>
              </w:numPr>
              <w:spacing w:line="360" w:lineRule="auto"/>
              <w:jc w:val="both"/>
              <w:rPr>
                <w:rFonts w:cs="Times New Roman"/>
                <w:b w:val="0"/>
                <w:szCs w:val="24"/>
              </w:rPr>
            </w:pPr>
            <w:proofErr w:type="spellStart"/>
            <w:r w:rsidRPr="008E42C9">
              <w:rPr>
                <w:rFonts w:cs="Times New Roman"/>
                <w:b w:val="0"/>
                <w:szCs w:val="24"/>
              </w:rPr>
              <w:t>К.э</w:t>
            </w:r>
            <w:proofErr w:type="gramStart"/>
            <w:r w:rsidRPr="008E42C9">
              <w:rPr>
                <w:rFonts w:cs="Times New Roman"/>
                <w:b w:val="0"/>
                <w:szCs w:val="24"/>
              </w:rPr>
              <w:t>.н</w:t>
            </w:r>
            <w:proofErr w:type="spellEnd"/>
            <w:proofErr w:type="gramEnd"/>
            <w:r w:rsidRPr="008E42C9">
              <w:rPr>
                <w:rFonts w:cs="Times New Roman"/>
                <w:b w:val="0"/>
                <w:szCs w:val="24"/>
              </w:rPr>
              <w:t xml:space="preserve"> Исакова С.А.</w:t>
            </w:r>
          </w:p>
        </w:tc>
        <w:tc>
          <w:tcPr>
            <w:tcW w:w="4814" w:type="dxa"/>
          </w:tcPr>
          <w:p w:rsidR="00D7367E" w:rsidRPr="008E42C9" w:rsidRDefault="00E56737" w:rsidP="00D82190">
            <w:pPr>
              <w:pStyle w:val="a3"/>
              <w:spacing w:line="360" w:lineRule="auto"/>
              <w:ind w:left="0"/>
              <w:jc w:val="both"/>
              <w:rPr>
                <w:rFonts w:cs="Times New Roman"/>
                <w:b w:val="0"/>
                <w:szCs w:val="24"/>
              </w:rPr>
            </w:pPr>
            <w:r w:rsidRPr="008E42C9">
              <w:rPr>
                <w:rFonts w:cs="Times New Roman"/>
                <w:b w:val="0"/>
                <w:szCs w:val="24"/>
              </w:rPr>
              <w:t xml:space="preserve">Исходит из предположения, </w:t>
            </w:r>
            <w:r w:rsidR="0030138C" w:rsidRPr="008E42C9">
              <w:rPr>
                <w:rFonts w:cs="Times New Roman"/>
                <w:b w:val="0"/>
                <w:szCs w:val="24"/>
              </w:rPr>
              <w:t>что финансовые</w:t>
            </w:r>
            <w:r w:rsidR="00DF1039" w:rsidRPr="008E42C9">
              <w:rPr>
                <w:rFonts w:cs="Times New Roman"/>
                <w:b w:val="0"/>
                <w:szCs w:val="24"/>
              </w:rPr>
              <w:t xml:space="preserve"> активы</w:t>
            </w:r>
            <w:r w:rsidR="00D7367E" w:rsidRPr="008E42C9">
              <w:rPr>
                <w:rFonts w:cs="Times New Roman"/>
                <w:b w:val="0"/>
                <w:szCs w:val="24"/>
              </w:rPr>
              <w:t xml:space="preserve"> могут быть представлены:</w:t>
            </w:r>
          </w:p>
          <w:p w:rsidR="00D7367E" w:rsidRPr="008E42C9" w:rsidRDefault="00D7367E" w:rsidP="00D7367E">
            <w:pPr>
              <w:pStyle w:val="a3"/>
              <w:spacing w:line="360" w:lineRule="auto"/>
              <w:ind w:left="0"/>
              <w:jc w:val="both"/>
              <w:rPr>
                <w:rFonts w:cs="Times New Roman"/>
                <w:b w:val="0"/>
                <w:szCs w:val="24"/>
              </w:rPr>
            </w:pPr>
            <w:r w:rsidRPr="008E42C9">
              <w:rPr>
                <w:rFonts w:cs="Times New Roman"/>
                <w:b w:val="0"/>
                <w:szCs w:val="24"/>
              </w:rPr>
              <w:t>А)</w:t>
            </w:r>
            <w:r w:rsidR="00DF1039" w:rsidRPr="008E42C9">
              <w:rPr>
                <w:rFonts w:cs="Times New Roman"/>
                <w:b w:val="0"/>
                <w:szCs w:val="24"/>
              </w:rPr>
              <w:t xml:space="preserve"> средства</w:t>
            </w:r>
            <w:r w:rsidR="00B06AE9" w:rsidRPr="008E42C9">
              <w:rPr>
                <w:rFonts w:cs="Times New Roman"/>
                <w:b w:val="0"/>
                <w:szCs w:val="24"/>
              </w:rPr>
              <w:t>ми</w:t>
            </w:r>
            <w:r w:rsidR="00DF1039" w:rsidRPr="008E42C9">
              <w:rPr>
                <w:rFonts w:cs="Times New Roman"/>
                <w:b w:val="0"/>
                <w:szCs w:val="24"/>
              </w:rPr>
              <w:t xml:space="preserve"> в расчетах</w:t>
            </w:r>
            <w:r w:rsidRPr="008E42C9">
              <w:rPr>
                <w:rFonts w:cs="Times New Roman"/>
                <w:b w:val="0"/>
                <w:szCs w:val="24"/>
              </w:rPr>
              <w:t>, например,</w:t>
            </w:r>
          </w:p>
          <w:p w:rsidR="00D7367E" w:rsidRPr="008E42C9" w:rsidRDefault="00DF1039" w:rsidP="00D7367E">
            <w:pPr>
              <w:pStyle w:val="a3"/>
              <w:spacing w:line="360" w:lineRule="auto"/>
              <w:ind w:left="0"/>
              <w:jc w:val="both"/>
              <w:rPr>
                <w:rFonts w:cs="Times New Roman"/>
                <w:b w:val="0"/>
                <w:szCs w:val="24"/>
              </w:rPr>
            </w:pPr>
            <w:r w:rsidRPr="008E42C9">
              <w:rPr>
                <w:rFonts w:cs="Times New Roman"/>
                <w:b w:val="0"/>
                <w:szCs w:val="24"/>
              </w:rPr>
              <w:t xml:space="preserve">расчетами с дебиторами </w:t>
            </w:r>
            <w:r w:rsidRPr="008E42C9">
              <w:rPr>
                <w:rFonts w:cs="Times New Roman"/>
                <w:b w:val="0"/>
                <w:i/>
                <w:szCs w:val="24"/>
              </w:rPr>
              <w:t>по коммерческим и некоммерческим операциям</w:t>
            </w:r>
            <w:r w:rsidRPr="008E42C9">
              <w:rPr>
                <w:rFonts w:cs="Times New Roman"/>
                <w:b w:val="0"/>
                <w:szCs w:val="24"/>
              </w:rPr>
              <w:t xml:space="preserve">, </w:t>
            </w:r>
            <w:r w:rsidR="00D7367E" w:rsidRPr="008E42C9">
              <w:rPr>
                <w:rFonts w:cs="Times New Roman"/>
                <w:b w:val="0"/>
                <w:szCs w:val="24"/>
              </w:rPr>
              <w:t>в виде векселей</w:t>
            </w:r>
            <w:r w:rsidRPr="008E42C9">
              <w:rPr>
                <w:rFonts w:cs="Times New Roman"/>
                <w:b w:val="0"/>
                <w:szCs w:val="24"/>
              </w:rPr>
              <w:t>,</w:t>
            </w:r>
            <w:r w:rsidR="00D7367E" w:rsidRPr="008E42C9">
              <w:rPr>
                <w:rFonts w:cs="Times New Roman"/>
                <w:b w:val="0"/>
                <w:szCs w:val="24"/>
              </w:rPr>
              <w:t xml:space="preserve"> счетов, чеков;</w:t>
            </w:r>
          </w:p>
          <w:p w:rsidR="00D7367E" w:rsidRPr="008E42C9" w:rsidRDefault="00D7367E" w:rsidP="00D7367E">
            <w:pPr>
              <w:pStyle w:val="a3"/>
              <w:spacing w:line="360" w:lineRule="auto"/>
              <w:ind w:left="0"/>
              <w:jc w:val="both"/>
              <w:rPr>
                <w:rFonts w:cs="Times New Roman"/>
                <w:b w:val="0"/>
                <w:szCs w:val="24"/>
              </w:rPr>
            </w:pPr>
            <w:r w:rsidRPr="008E42C9">
              <w:rPr>
                <w:rFonts w:cs="Times New Roman"/>
                <w:b w:val="0"/>
                <w:szCs w:val="24"/>
              </w:rPr>
              <w:t>Б)</w:t>
            </w:r>
            <w:r w:rsidR="00DF1039" w:rsidRPr="008E42C9">
              <w:rPr>
                <w:rFonts w:cs="Times New Roman"/>
                <w:b w:val="0"/>
                <w:szCs w:val="24"/>
              </w:rPr>
              <w:t xml:space="preserve"> </w:t>
            </w:r>
            <w:r w:rsidRPr="008E42C9">
              <w:rPr>
                <w:rFonts w:cs="Times New Roman"/>
                <w:b w:val="0"/>
                <w:szCs w:val="24"/>
              </w:rPr>
              <w:t>к</w:t>
            </w:r>
            <w:r w:rsidR="00B06AE9" w:rsidRPr="008E42C9">
              <w:rPr>
                <w:rFonts w:cs="Times New Roman"/>
                <w:b w:val="0"/>
                <w:szCs w:val="24"/>
              </w:rPr>
              <w:t>раткосрочными</w:t>
            </w:r>
            <w:r w:rsidRPr="008E42C9">
              <w:rPr>
                <w:rFonts w:cs="Times New Roman"/>
                <w:b w:val="0"/>
                <w:szCs w:val="24"/>
              </w:rPr>
              <w:t xml:space="preserve"> инвестиции (</w:t>
            </w:r>
            <w:r w:rsidR="00DF1039" w:rsidRPr="008E42C9">
              <w:rPr>
                <w:rFonts w:cs="Times New Roman"/>
                <w:b w:val="0"/>
                <w:szCs w:val="24"/>
              </w:rPr>
              <w:t xml:space="preserve">ценные бумаги </w:t>
            </w:r>
            <w:r w:rsidRPr="008E42C9">
              <w:rPr>
                <w:rFonts w:cs="Times New Roman"/>
                <w:b w:val="0"/>
                <w:szCs w:val="24"/>
              </w:rPr>
              <w:t>государственных организаций (</w:t>
            </w:r>
            <w:r w:rsidR="00DF1039" w:rsidRPr="008E42C9">
              <w:rPr>
                <w:rFonts w:cs="Times New Roman"/>
                <w:b w:val="0"/>
                <w:szCs w:val="24"/>
              </w:rPr>
              <w:t>правительства</w:t>
            </w:r>
            <w:r w:rsidRPr="008E42C9">
              <w:rPr>
                <w:rFonts w:cs="Times New Roman"/>
                <w:b w:val="0"/>
                <w:szCs w:val="24"/>
              </w:rPr>
              <w:t xml:space="preserve"> РФ</w:t>
            </w:r>
            <w:r w:rsidR="00DF1039" w:rsidRPr="008E42C9">
              <w:rPr>
                <w:rFonts w:cs="Times New Roman"/>
                <w:b w:val="0"/>
                <w:szCs w:val="24"/>
              </w:rPr>
              <w:t>,</w:t>
            </w:r>
            <w:r w:rsidRPr="008E42C9">
              <w:rPr>
                <w:rFonts w:cs="Times New Roman"/>
                <w:b w:val="0"/>
                <w:szCs w:val="24"/>
              </w:rPr>
              <w:t xml:space="preserve"> администрации);</w:t>
            </w:r>
          </w:p>
          <w:p w:rsidR="00DF1039" w:rsidRPr="008E42C9" w:rsidRDefault="00D7367E" w:rsidP="00D7367E">
            <w:pPr>
              <w:pStyle w:val="a3"/>
              <w:spacing w:line="360" w:lineRule="auto"/>
              <w:ind w:left="0"/>
              <w:jc w:val="both"/>
              <w:rPr>
                <w:rFonts w:cs="Times New Roman"/>
                <w:b w:val="0"/>
                <w:szCs w:val="24"/>
              </w:rPr>
            </w:pPr>
            <w:r w:rsidRPr="008E42C9">
              <w:rPr>
                <w:rFonts w:cs="Times New Roman"/>
                <w:b w:val="0"/>
                <w:szCs w:val="24"/>
              </w:rPr>
              <w:t>В) приобретение</w:t>
            </w:r>
            <w:r w:rsidR="00B06AE9" w:rsidRPr="008E42C9">
              <w:rPr>
                <w:rFonts w:cs="Times New Roman"/>
                <w:b w:val="0"/>
                <w:szCs w:val="24"/>
              </w:rPr>
              <w:t>м</w:t>
            </w:r>
            <w:r w:rsidRPr="008E42C9">
              <w:rPr>
                <w:rFonts w:cs="Times New Roman"/>
                <w:b w:val="0"/>
                <w:szCs w:val="24"/>
              </w:rPr>
              <w:t xml:space="preserve"> акций и облигаций кредитных компаний</w:t>
            </w:r>
            <w:r w:rsidR="00DF1039" w:rsidRPr="008E42C9">
              <w:rPr>
                <w:rFonts w:cs="Times New Roman"/>
                <w:b w:val="0"/>
                <w:szCs w:val="24"/>
              </w:rPr>
              <w:t xml:space="preserve"> кредитных компаний </w:t>
            </w:r>
            <w:r w:rsidRPr="008E42C9">
              <w:rPr>
                <w:rFonts w:cs="Times New Roman"/>
                <w:b w:val="0"/>
                <w:i/>
                <w:szCs w:val="24"/>
              </w:rPr>
              <w:t>Отличительная особенность</w:t>
            </w:r>
            <w:r w:rsidRPr="008E42C9">
              <w:rPr>
                <w:rFonts w:cs="Times New Roman"/>
                <w:b w:val="0"/>
                <w:szCs w:val="24"/>
              </w:rPr>
              <w:t>: не рассматривает долгосрочные вложения, как финансовый актив</w:t>
            </w:r>
            <w:r w:rsidR="00DF1039" w:rsidRPr="008E42C9">
              <w:rPr>
                <w:rStyle w:val="aa"/>
                <w:rFonts w:cs="Times New Roman"/>
                <w:b w:val="0"/>
                <w:szCs w:val="24"/>
              </w:rPr>
              <w:footnoteReference w:id="4"/>
            </w:r>
          </w:p>
        </w:tc>
      </w:tr>
    </w:tbl>
    <w:p w:rsidR="00F9074B" w:rsidRPr="008E42C9" w:rsidRDefault="00F9074B" w:rsidP="00F9074B">
      <w:pPr>
        <w:pStyle w:val="a3"/>
        <w:spacing w:after="0" w:line="360" w:lineRule="auto"/>
        <w:ind w:left="0" w:firstLine="709"/>
        <w:jc w:val="both"/>
        <w:rPr>
          <w:rFonts w:cs="Times New Roman"/>
          <w:b w:val="0"/>
          <w:szCs w:val="24"/>
        </w:rPr>
      </w:pPr>
    </w:p>
    <w:p w:rsidR="000B02A5" w:rsidRPr="008E42C9" w:rsidRDefault="00F9074B" w:rsidP="00AD33A6">
      <w:pPr>
        <w:pStyle w:val="a3"/>
        <w:spacing w:after="0" w:line="360" w:lineRule="auto"/>
        <w:ind w:left="0" w:firstLine="709"/>
        <w:jc w:val="both"/>
        <w:rPr>
          <w:rFonts w:cs="Times New Roman"/>
          <w:b w:val="0"/>
          <w:szCs w:val="24"/>
        </w:rPr>
      </w:pPr>
      <w:proofErr w:type="spellStart"/>
      <w:r w:rsidRPr="008E42C9">
        <w:rPr>
          <w:rFonts w:cs="Times New Roman"/>
          <w:b w:val="0"/>
          <w:szCs w:val="24"/>
        </w:rPr>
        <w:t>Д.э</w:t>
      </w:r>
      <w:proofErr w:type="gramStart"/>
      <w:r w:rsidRPr="008E42C9">
        <w:rPr>
          <w:rFonts w:cs="Times New Roman"/>
          <w:b w:val="0"/>
          <w:szCs w:val="24"/>
        </w:rPr>
        <w:t>.н</w:t>
      </w:r>
      <w:proofErr w:type="spellEnd"/>
      <w:proofErr w:type="gramEnd"/>
      <w:r w:rsidRPr="008E42C9">
        <w:rPr>
          <w:rFonts w:cs="Times New Roman"/>
          <w:b w:val="0"/>
          <w:szCs w:val="24"/>
        </w:rPr>
        <w:t>, профессор Санкт-Петербургского государственного университета В.В. Ковалев</w:t>
      </w:r>
      <w:r w:rsidRPr="008E42C9">
        <w:rPr>
          <w:rStyle w:val="aa"/>
          <w:rFonts w:cs="Times New Roman"/>
          <w:b w:val="0"/>
          <w:szCs w:val="24"/>
        </w:rPr>
        <w:footnoteReference w:id="5"/>
      </w:r>
      <w:r w:rsidRPr="008E42C9">
        <w:rPr>
          <w:rFonts w:cs="Times New Roman"/>
          <w:b w:val="0"/>
          <w:szCs w:val="24"/>
        </w:rPr>
        <w:t xml:space="preserve"> поясняет, что денежные средства в качестве финансового актива трактуются как «средства в кассе, на расчетных, валютных и специальных счетах». Также в качестве примера договора обмена финансовыми инструментами, профессор приводит </w:t>
      </w:r>
      <w:proofErr w:type="spellStart"/>
      <w:r w:rsidRPr="008E42C9">
        <w:rPr>
          <w:rFonts w:cs="Times New Roman"/>
          <w:b w:val="0"/>
          <w:szCs w:val="24"/>
        </w:rPr>
        <w:t>колл</w:t>
      </w:r>
      <w:proofErr w:type="spellEnd"/>
      <w:r w:rsidRPr="008E42C9">
        <w:rPr>
          <w:rFonts w:cs="Times New Roman"/>
          <w:b w:val="0"/>
          <w:szCs w:val="24"/>
        </w:rPr>
        <w:t>-опцион у его держателя.</w:t>
      </w:r>
      <w:r w:rsidR="004456CD" w:rsidRPr="008E42C9">
        <w:rPr>
          <w:rFonts w:cs="Times New Roman"/>
          <w:b w:val="0"/>
          <w:szCs w:val="24"/>
          <w:highlight w:val="yellow"/>
        </w:rPr>
        <w:t xml:space="preserve"> </w:t>
      </w:r>
      <w:r w:rsidRPr="008E42C9">
        <w:rPr>
          <w:rFonts w:cs="Times New Roman"/>
          <w:b w:val="0"/>
          <w:szCs w:val="24"/>
        </w:rPr>
        <w:t xml:space="preserve">Исходя из схемы, которую привел В.В. Ковалев, </w:t>
      </w:r>
      <w:proofErr w:type="spellStart"/>
      <w:r w:rsidRPr="008E42C9">
        <w:rPr>
          <w:rFonts w:cs="Times New Roman"/>
          <w:b w:val="0"/>
          <w:szCs w:val="24"/>
        </w:rPr>
        <w:t>колл</w:t>
      </w:r>
      <w:proofErr w:type="spellEnd"/>
      <w:r w:rsidRPr="008E42C9">
        <w:rPr>
          <w:rFonts w:cs="Times New Roman"/>
          <w:b w:val="0"/>
          <w:szCs w:val="24"/>
        </w:rPr>
        <w:t xml:space="preserve">-опцион относится к производным финансовым инструментам, что по своей сути </w:t>
      </w:r>
      <w:r w:rsidRPr="008E42C9">
        <w:rPr>
          <w:rFonts w:cs="Times New Roman"/>
          <w:b w:val="0"/>
          <w:szCs w:val="24"/>
        </w:rPr>
        <w:sym w:font="Symbol" w:char="F02D"/>
      </w:r>
      <w:r w:rsidRPr="008E42C9">
        <w:rPr>
          <w:rFonts w:cs="Times New Roman"/>
          <w:b w:val="0"/>
          <w:szCs w:val="24"/>
        </w:rPr>
        <w:t xml:space="preserve"> право приобрести или продать базовый </w:t>
      </w:r>
      <w:r w:rsidRPr="008E42C9">
        <w:rPr>
          <w:rFonts w:cs="Times New Roman"/>
          <w:b w:val="0"/>
          <w:szCs w:val="24"/>
        </w:rPr>
        <w:lastRenderedPageBreak/>
        <w:t xml:space="preserve">актив по фиксированной в договоре цене. </w:t>
      </w:r>
      <w:proofErr w:type="spellStart"/>
      <w:r w:rsidRPr="008E42C9">
        <w:rPr>
          <w:rFonts w:cs="Times New Roman"/>
          <w:b w:val="0"/>
          <w:szCs w:val="24"/>
        </w:rPr>
        <w:t>Колл</w:t>
      </w:r>
      <w:proofErr w:type="spellEnd"/>
      <w:r w:rsidRPr="008E42C9">
        <w:rPr>
          <w:rFonts w:cs="Times New Roman"/>
          <w:b w:val="0"/>
          <w:szCs w:val="24"/>
        </w:rPr>
        <w:t xml:space="preserve">-опцион является одним из производных финансовых инструментов и дает держателю право купить определенное количество базовых активов у продавца по </w:t>
      </w:r>
      <w:proofErr w:type="gramStart"/>
      <w:r w:rsidRPr="008E42C9">
        <w:rPr>
          <w:rFonts w:cs="Times New Roman"/>
          <w:b w:val="0"/>
          <w:szCs w:val="24"/>
        </w:rPr>
        <w:t>наступлении</w:t>
      </w:r>
      <w:proofErr w:type="gramEnd"/>
      <w:r w:rsidRPr="008E42C9">
        <w:rPr>
          <w:rFonts w:cs="Times New Roman"/>
          <w:b w:val="0"/>
          <w:szCs w:val="24"/>
        </w:rPr>
        <w:t xml:space="preserve"> срока исполнения, либо отказаться от покупки, либо переуступить контракт другому исполнителю до истечения срока действия. Очевидно, что производные финансовые инструменты могут быть задействованы в спекулятивной деятельности организации.</w:t>
      </w:r>
    </w:p>
    <w:p w:rsidR="00A67407" w:rsidRPr="008E42C9" w:rsidRDefault="00087333" w:rsidP="00B8697E">
      <w:pPr>
        <w:spacing w:after="0" w:line="360" w:lineRule="auto"/>
        <w:ind w:firstLine="709"/>
        <w:jc w:val="both"/>
        <w:rPr>
          <w:rFonts w:cs="Times New Roman"/>
          <w:b w:val="0"/>
          <w:szCs w:val="24"/>
        </w:rPr>
      </w:pPr>
      <w:r w:rsidRPr="008E42C9">
        <w:rPr>
          <w:rFonts w:cs="Times New Roman"/>
          <w:b w:val="0"/>
          <w:szCs w:val="24"/>
        </w:rPr>
        <w:t>Однако</w:t>
      </w:r>
      <w:proofErr w:type="gramStart"/>
      <w:r w:rsidRPr="008E42C9">
        <w:rPr>
          <w:rFonts w:cs="Times New Roman"/>
          <w:b w:val="0"/>
          <w:szCs w:val="24"/>
        </w:rPr>
        <w:t>,</w:t>
      </w:r>
      <w:proofErr w:type="gramEnd"/>
      <w:r w:rsidRPr="008E42C9">
        <w:rPr>
          <w:rFonts w:cs="Times New Roman"/>
          <w:b w:val="0"/>
          <w:szCs w:val="24"/>
        </w:rPr>
        <w:t xml:space="preserve"> если вернуться к понятийному аппарату, сформированному в различных учетных системах, то можно убедиться в разности трактовки</w:t>
      </w:r>
      <w:r w:rsidR="00487454" w:rsidRPr="008E42C9">
        <w:rPr>
          <w:rFonts w:cs="Times New Roman"/>
          <w:b w:val="0"/>
          <w:szCs w:val="24"/>
        </w:rPr>
        <w:t xml:space="preserve"> </w:t>
      </w:r>
      <w:r w:rsidRPr="008E42C9">
        <w:rPr>
          <w:rFonts w:cs="Times New Roman"/>
          <w:b w:val="0"/>
          <w:szCs w:val="24"/>
        </w:rPr>
        <w:t>финансовых активов в РСБУ и МСФО</w:t>
      </w:r>
      <w:r w:rsidR="00487454" w:rsidRPr="008E42C9">
        <w:rPr>
          <w:rFonts w:cs="Times New Roman"/>
          <w:b w:val="0"/>
          <w:szCs w:val="24"/>
        </w:rPr>
        <w:t xml:space="preserve">, поскольку в ПБУ 19/02 «Финансовые вложения» нет </w:t>
      </w:r>
      <w:r w:rsidR="00AB1C41" w:rsidRPr="008E42C9">
        <w:rPr>
          <w:rFonts w:cs="Times New Roman"/>
          <w:b w:val="0"/>
          <w:szCs w:val="24"/>
        </w:rPr>
        <w:t xml:space="preserve">даже </w:t>
      </w:r>
      <w:r w:rsidR="00487454" w:rsidRPr="008E42C9">
        <w:rPr>
          <w:rFonts w:cs="Times New Roman"/>
          <w:b w:val="0"/>
          <w:szCs w:val="24"/>
        </w:rPr>
        <w:t>упоминания о них, как таковых.</w:t>
      </w:r>
      <w:r w:rsidR="00AD33A6" w:rsidRPr="008E42C9">
        <w:rPr>
          <w:rStyle w:val="aa"/>
          <w:rFonts w:cs="Times New Roman"/>
          <w:b w:val="0"/>
          <w:szCs w:val="24"/>
        </w:rPr>
        <w:footnoteReference w:id="6"/>
      </w:r>
      <w:r w:rsidR="00487454" w:rsidRPr="008E42C9">
        <w:rPr>
          <w:rFonts w:cs="Times New Roman"/>
          <w:b w:val="0"/>
          <w:szCs w:val="24"/>
        </w:rPr>
        <w:t xml:space="preserve"> </w:t>
      </w:r>
      <w:r w:rsidR="00B310E1" w:rsidRPr="008E42C9">
        <w:rPr>
          <w:rFonts w:cs="Times New Roman"/>
          <w:b w:val="0"/>
          <w:szCs w:val="24"/>
        </w:rPr>
        <w:t>Но в проекте</w:t>
      </w:r>
      <w:r w:rsidR="00C462F9" w:rsidRPr="008E42C9">
        <w:rPr>
          <w:rFonts w:cs="Times New Roman"/>
          <w:b w:val="0"/>
          <w:szCs w:val="24"/>
        </w:rPr>
        <w:t xml:space="preserve"> Министерства Финансов</w:t>
      </w:r>
      <w:r w:rsidR="00B310E1" w:rsidRPr="008E42C9">
        <w:rPr>
          <w:rFonts w:cs="Times New Roman"/>
          <w:b w:val="0"/>
          <w:szCs w:val="24"/>
        </w:rPr>
        <w:t xml:space="preserve"> о создании Российского финансового аген</w:t>
      </w:r>
      <w:r w:rsidR="00C462F9" w:rsidRPr="008E42C9">
        <w:rPr>
          <w:rFonts w:cs="Times New Roman"/>
          <w:b w:val="0"/>
          <w:szCs w:val="24"/>
        </w:rPr>
        <w:t>т</w:t>
      </w:r>
      <w:r w:rsidR="00B310E1" w:rsidRPr="008E42C9">
        <w:rPr>
          <w:rFonts w:cs="Times New Roman"/>
          <w:b w:val="0"/>
          <w:szCs w:val="24"/>
        </w:rPr>
        <w:t>ства</w:t>
      </w:r>
      <w:r w:rsidR="00C462F9" w:rsidRPr="008E42C9">
        <w:rPr>
          <w:rStyle w:val="aa"/>
          <w:rFonts w:cs="Times New Roman"/>
          <w:b w:val="0"/>
          <w:szCs w:val="24"/>
        </w:rPr>
        <w:footnoteReference w:id="7"/>
      </w:r>
      <w:r w:rsidR="00C462F9" w:rsidRPr="008E42C9">
        <w:rPr>
          <w:rFonts w:cs="Times New Roman"/>
          <w:b w:val="0"/>
          <w:szCs w:val="24"/>
        </w:rPr>
        <w:t xml:space="preserve"> (исполнение которого реализовалось в 2010 г.)</w:t>
      </w:r>
      <w:r w:rsidR="00B310E1" w:rsidRPr="008E42C9">
        <w:rPr>
          <w:rFonts w:cs="Times New Roman"/>
          <w:b w:val="0"/>
          <w:szCs w:val="24"/>
        </w:rPr>
        <w:t xml:space="preserve"> </w:t>
      </w:r>
      <w:r w:rsidR="00C462F9" w:rsidRPr="008E42C9">
        <w:rPr>
          <w:rFonts w:cs="Times New Roman"/>
          <w:b w:val="0"/>
          <w:szCs w:val="24"/>
        </w:rPr>
        <w:t xml:space="preserve">имелось </w:t>
      </w:r>
      <w:r w:rsidR="00B310E1" w:rsidRPr="008E42C9">
        <w:rPr>
          <w:rFonts w:cs="Times New Roman"/>
          <w:b w:val="0"/>
          <w:szCs w:val="24"/>
        </w:rPr>
        <w:t>определение «государственных финансовых активов»</w:t>
      </w:r>
      <w:r w:rsidR="00C462F9" w:rsidRPr="008E42C9">
        <w:rPr>
          <w:rFonts w:cs="Times New Roman"/>
          <w:b w:val="0"/>
          <w:szCs w:val="24"/>
        </w:rPr>
        <w:t>, как совокупности являющихся собственностью Российской Федерации  денежных средств, временно не используемых для финансового обеспечения задач и функций государства, и финансовых активов</w:t>
      </w:r>
      <w:r w:rsidR="00A67407" w:rsidRPr="008E42C9">
        <w:rPr>
          <w:rFonts w:cs="Times New Roman"/>
          <w:b w:val="0"/>
          <w:szCs w:val="24"/>
        </w:rPr>
        <w:t xml:space="preserve">, которые представлены только разрешенными финансовыми активами, обозначающими </w:t>
      </w:r>
      <w:r w:rsidR="00C462F9" w:rsidRPr="008E42C9">
        <w:rPr>
          <w:rFonts w:cs="Times New Roman"/>
          <w:b w:val="0"/>
          <w:i/>
          <w:szCs w:val="24"/>
        </w:rPr>
        <w:t>финансовые инструменты, депозиты и остатки на счетах, не противоречащие законодательству Российской федерации</w:t>
      </w:r>
      <w:r w:rsidR="00A67407" w:rsidRPr="008E42C9">
        <w:rPr>
          <w:rFonts w:cs="Times New Roman"/>
          <w:b w:val="0"/>
          <w:i/>
          <w:szCs w:val="24"/>
        </w:rPr>
        <w:t>, в которые могут быть размещены финансовые активы государства</w:t>
      </w:r>
      <w:r w:rsidR="00436F21" w:rsidRPr="008E42C9">
        <w:rPr>
          <w:rStyle w:val="aa"/>
          <w:rFonts w:cs="Times New Roman"/>
          <w:b w:val="0"/>
          <w:i/>
          <w:szCs w:val="24"/>
        </w:rPr>
        <w:footnoteReference w:id="8"/>
      </w:r>
      <w:r w:rsidR="00A67407" w:rsidRPr="008E42C9">
        <w:rPr>
          <w:rFonts w:cs="Times New Roman"/>
          <w:b w:val="0"/>
          <w:szCs w:val="24"/>
        </w:rPr>
        <w:t>.</w:t>
      </w:r>
      <w:r w:rsidR="00436F21" w:rsidRPr="008E42C9">
        <w:rPr>
          <w:rFonts w:cs="Times New Roman"/>
          <w:b w:val="0"/>
          <w:szCs w:val="24"/>
        </w:rPr>
        <w:t xml:space="preserve"> В данном определении имеется некоторая неточность на наш взгляд, потому как в российской практике понятие финансовых активов отсутствует, а раскрытие его как финансовых инструментов не совсем корректное, из-за того, что последнее может быть </w:t>
      </w:r>
      <w:r w:rsidR="008E42C9">
        <w:rPr>
          <w:rFonts w:cs="Times New Roman"/>
          <w:b w:val="0"/>
          <w:szCs w:val="24"/>
        </w:rPr>
        <w:t>представлено и обязательствами.</w:t>
      </w:r>
    </w:p>
    <w:p w:rsidR="00487454" w:rsidRPr="008E42C9" w:rsidRDefault="009B6616" w:rsidP="00B8697E">
      <w:pPr>
        <w:pStyle w:val="a3"/>
        <w:spacing w:after="0" w:line="360" w:lineRule="auto"/>
        <w:ind w:left="0" w:firstLine="709"/>
        <w:jc w:val="both"/>
        <w:rPr>
          <w:rFonts w:cs="Times New Roman"/>
          <w:b w:val="0"/>
          <w:szCs w:val="24"/>
        </w:rPr>
      </w:pPr>
      <w:r w:rsidRPr="008E42C9">
        <w:rPr>
          <w:rFonts w:cs="Times New Roman"/>
          <w:b w:val="0"/>
          <w:szCs w:val="24"/>
        </w:rPr>
        <w:t xml:space="preserve">Продолжая тему наличия определений в российском учете, </w:t>
      </w:r>
      <w:r w:rsidR="009A5191" w:rsidRPr="008E42C9">
        <w:rPr>
          <w:rFonts w:cs="Times New Roman"/>
          <w:b w:val="0"/>
          <w:szCs w:val="24"/>
        </w:rPr>
        <w:t>мы можем</w:t>
      </w:r>
      <w:r w:rsidR="00B8697E" w:rsidRPr="008E42C9">
        <w:rPr>
          <w:rFonts w:cs="Times New Roman"/>
          <w:b w:val="0"/>
          <w:szCs w:val="24"/>
        </w:rPr>
        <w:t xml:space="preserve"> уточнить, что для него характерно</w:t>
      </w:r>
      <w:r w:rsidR="00487454" w:rsidRPr="008E42C9">
        <w:rPr>
          <w:rFonts w:cs="Times New Roman"/>
          <w:b w:val="0"/>
          <w:szCs w:val="24"/>
        </w:rPr>
        <w:t xml:space="preserve"> понятие финансового вложения, которое не имеет определения согласно </w:t>
      </w:r>
      <w:proofErr w:type="gramStart"/>
      <w:r w:rsidR="00487454" w:rsidRPr="008E42C9">
        <w:rPr>
          <w:rFonts w:cs="Times New Roman"/>
          <w:b w:val="0"/>
          <w:szCs w:val="24"/>
        </w:rPr>
        <w:t>данному</w:t>
      </w:r>
      <w:proofErr w:type="gramEnd"/>
      <w:r w:rsidR="00487454" w:rsidRPr="008E42C9">
        <w:rPr>
          <w:rFonts w:cs="Times New Roman"/>
          <w:b w:val="0"/>
          <w:szCs w:val="24"/>
        </w:rPr>
        <w:t xml:space="preserve"> ПБУ, но иллюстрирует элементы, которые принято относить к финансовым вложениям согласно российским стандартам.</w:t>
      </w:r>
      <w:r w:rsidR="00FE2440" w:rsidRPr="008E42C9">
        <w:rPr>
          <w:rFonts w:cs="Times New Roman"/>
          <w:b w:val="0"/>
          <w:szCs w:val="24"/>
        </w:rPr>
        <w:t xml:space="preserve"> Данная категория является самостоятельным объектом учета, поскольку Положение прямо указывает на то, что </w:t>
      </w:r>
      <w:r w:rsidR="00947266" w:rsidRPr="008E42C9">
        <w:rPr>
          <w:rFonts w:cs="Times New Roman"/>
          <w:b w:val="0"/>
          <w:szCs w:val="24"/>
        </w:rPr>
        <w:t>активы в материально-вещественной форме и МПЗ не могут включаться</w:t>
      </w:r>
      <w:r w:rsidR="00B34B91" w:rsidRPr="008E42C9">
        <w:rPr>
          <w:rStyle w:val="aa"/>
          <w:rFonts w:cs="Times New Roman"/>
          <w:b w:val="0"/>
          <w:szCs w:val="24"/>
        </w:rPr>
        <w:footnoteReference w:id="9"/>
      </w:r>
      <w:r w:rsidR="00AD33A6" w:rsidRPr="008E42C9">
        <w:rPr>
          <w:rFonts w:cs="Times New Roman"/>
          <w:b w:val="0"/>
          <w:szCs w:val="24"/>
        </w:rPr>
        <w:t xml:space="preserve"> </w:t>
      </w:r>
      <w:r w:rsidR="00B8697E" w:rsidRPr="008E42C9">
        <w:rPr>
          <w:rFonts w:cs="Times New Roman"/>
          <w:b w:val="0"/>
          <w:szCs w:val="24"/>
        </w:rPr>
        <w:t>и ниже в таблице 1.2</w:t>
      </w:r>
      <w:r w:rsidR="00FE2440" w:rsidRPr="008E42C9">
        <w:rPr>
          <w:rFonts w:cs="Times New Roman"/>
          <w:b w:val="0"/>
          <w:szCs w:val="24"/>
        </w:rPr>
        <w:t xml:space="preserve"> рассмотрены элементы, включенные в перечень вложений.</w:t>
      </w:r>
    </w:p>
    <w:p w:rsidR="008E42C9" w:rsidRPr="00066EE4" w:rsidRDefault="008E42C9" w:rsidP="00C7587D">
      <w:pPr>
        <w:pStyle w:val="a3"/>
        <w:spacing w:after="0" w:line="360" w:lineRule="auto"/>
        <w:ind w:left="0" w:firstLine="709"/>
        <w:jc w:val="right"/>
        <w:rPr>
          <w:rFonts w:cs="Times New Roman"/>
          <w:b w:val="0"/>
          <w:i/>
          <w:szCs w:val="24"/>
        </w:rPr>
      </w:pPr>
    </w:p>
    <w:p w:rsidR="008E42C9" w:rsidRPr="00066EE4" w:rsidRDefault="008E42C9" w:rsidP="00C7587D">
      <w:pPr>
        <w:pStyle w:val="a3"/>
        <w:spacing w:after="0" w:line="360" w:lineRule="auto"/>
        <w:ind w:left="0" w:firstLine="709"/>
        <w:jc w:val="right"/>
        <w:rPr>
          <w:rFonts w:cs="Times New Roman"/>
          <w:b w:val="0"/>
          <w:i/>
          <w:szCs w:val="24"/>
        </w:rPr>
      </w:pPr>
    </w:p>
    <w:p w:rsidR="00C7587D" w:rsidRPr="008E42C9" w:rsidRDefault="004934B9" w:rsidP="00C7587D">
      <w:pPr>
        <w:pStyle w:val="a3"/>
        <w:spacing w:after="0" w:line="360" w:lineRule="auto"/>
        <w:ind w:left="0" w:firstLine="709"/>
        <w:jc w:val="right"/>
        <w:rPr>
          <w:rFonts w:cs="Times New Roman"/>
          <w:b w:val="0"/>
          <w:i/>
          <w:szCs w:val="24"/>
        </w:rPr>
      </w:pPr>
      <w:r w:rsidRPr="008E42C9">
        <w:rPr>
          <w:rFonts w:cs="Times New Roman"/>
          <w:b w:val="0"/>
          <w:i/>
          <w:szCs w:val="24"/>
        </w:rPr>
        <w:lastRenderedPageBreak/>
        <w:t>Таблица 1.2</w:t>
      </w:r>
    </w:p>
    <w:p w:rsidR="0020010A" w:rsidRPr="008E42C9" w:rsidRDefault="0020010A" w:rsidP="0020010A">
      <w:pPr>
        <w:pStyle w:val="a3"/>
        <w:spacing w:after="0" w:line="360" w:lineRule="auto"/>
        <w:ind w:left="0" w:firstLine="709"/>
        <w:jc w:val="center"/>
        <w:rPr>
          <w:rFonts w:cs="Times New Roman"/>
          <w:b w:val="0"/>
          <w:szCs w:val="24"/>
        </w:rPr>
      </w:pPr>
      <w:r w:rsidRPr="008E42C9">
        <w:rPr>
          <w:rFonts w:cs="Times New Roman"/>
          <w:b w:val="0"/>
          <w:szCs w:val="24"/>
        </w:rPr>
        <w:t>Состав финансовых вложений согласно ПБУ 19/02</w:t>
      </w:r>
      <w:r w:rsidRPr="008E42C9">
        <w:rPr>
          <w:rStyle w:val="aa"/>
          <w:rFonts w:cs="Times New Roman"/>
          <w:b w:val="0"/>
          <w:szCs w:val="24"/>
        </w:rPr>
        <w:footnoteReference w:id="10"/>
      </w:r>
    </w:p>
    <w:tbl>
      <w:tblPr>
        <w:tblStyle w:val="a4"/>
        <w:tblW w:w="0" w:type="auto"/>
        <w:tblInd w:w="375" w:type="dxa"/>
        <w:tblLook w:val="04A0" w:firstRow="1" w:lastRow="0" w:firstColumn="1" w:lastColumn="0" w:noHBand="0" w:noVBand="1"/>
      </w:tblPr>
      <w:tblGrid>
        <w:gridCol w:w="4446"/>
        <w:gridCol w:w="4524"/>
      </w:tblGrid>
      <w:tr w:rsidR="00487454" w:rsidRPr="008E42C9" w:rsidTr="00FE2440">
        <w:tc>
          <w:tcPr>
            <w:tcW w:w="4446" w:type="dxa"/>
          </w:tcPr>
          <w:p w:rsidR="00487454" w:rsidRPr="008E42C9" w:rsidRDefault="00487454" w:rsidP="00C51A6D">
            <w:pPr>
              <w:pStyle w:val="a3"/>
              <w:spacing w:line="360" w:lineRule="auto"/>
              <w:ind w:left="0"/>
              <w:jc w:val="both"/>
              <w:rPr>
                <w:rFonts w:cs="Times New Roman"/>
                <w:b w:val="0"/>
                <w:szCs w:val="24"/>
              </w:rPr>
            </w:pPr>
            <w:r w:rsidRPr="008E42C9">
              <w:rPr>
                <w:rFonts w:cs="Times New Roman"/>
                <w:b w:val="0"/>
                <w:szCs w:val="24"/>
              </w:rPr>
              <w:t>Нормативный документ, определяющий категорию «Финансовые вложения»</w:t>
            </w:r>
          </w:p>
        </w:tc>
        <w:tc>
          <w:tcPr>
            <w:tcW w:w="4524" w:type="dxa"/>
          </w:tcPr>
          <w:p w:rsidR="00487454" w:rsidRPr="008E42C9" w:rsidRDefault="00487454" w:rsidP="00C51A6D">
            <w:pPr>
              <w:pStyle w:val="a3"/>
              <w:spacing w:line="360" w:lineRule="auto"/>
              <w:ind w:left="0"/>
              <w:jc w:val="both"/>
              <w:rPr>
                <w:rFonts w:cs="Times New Roman"/>
                <w:b w:val="0"/>
                <w:szCs w:val="24"/>
              </w:rPr>
            </w:pPr>
            <w:r w:rsidRPr="008E42C9">
              <w:rPr>
                <w:rFonts w:cs="Times New Roman"/>
                <w:b w:val="0"/>
                <w:szCs w:val="24"/>
              </w:rPr>
              <w:t>Элементы финансовых вложений</w:t>
            </w:r>
          </w:p>
        </w:tc>
      </w:tr>
      <w:tr w:rsidR="00487454" w:rsidRPr="008E42C9" w:rsidTr="00FE2440">
        <w:tc>
          <w:tcPr>
            <w:tcW w:w="4446" w:type="dxa"/>
          </w:tcPr>
          <w:p w:rsidR="00487454" w:rsidRPr="008E42C9" w:rsidRDefault="00487454" w:rsidP="00C51A6D">
            <w:pPr>
              <w:pStyle w:val="a3"/>
              <w:spacing w:line="360" w:lineRule="auto"/>
              <w:ind w:left="0"/>
              <w:jc w:val="both"/>
              <w:rPr>
                <w:rFonts w:cs="Times New Roman"/>
                <w:b w:val="0"/>
                <w:szCs w:val="24"/>
              </w:rPr>
            </w:pPr>
            <w:r w:rsidRPr="008E42C9">
              <w:rPr>
                <w:rFonts w:cs="Times New Roman"/>
                <w:b w:val="0"/>
                <w:szCs w:val="24"/>
              </w:rPr>
              <w:t>ПБУ 19/02 «Финансовые вложения»</w:t>
            </w:r>
            <w:r w:rsidR="00C15FAA" w:rsidRPr="008E42C9">
              <w:rPr>
                <w:rFonts w:cs="Times New Roman"/>
                <w:b w:val="0"/>
                <w:szCs w:val="24"/>
              </w:rPr>
              <w:t>, п.3</w:t>
            </w:r>
          </w:p>
        </w:tc>
        <w:tc>
          <w:tcPr>
            <w:tcW w:w="4524" w:type="dxa"/>
          </w:tcPr>
          <w:p w:rsidR="00487454" w:rsidRPr="008E42C9" w:rsidRDefault="00C15FAA" w:rsidP="00C51A6D">
            <w:pPr>
              <w:pStyle w:val="a3"/>
              <w:numPr>
                <w:ilvl w:val="0"/>
                <w:numId w:val="4"/>
              </w:numPr>
              <w:spacing w:line="360" w:lineRule="auto"/>
              <w:ind w:left="0"/>
              <w:jc w:val="both"/>
              <w:rPr>
                <w:rFonts w:cs="Times New Roman"/>
                <w:b w:val="0"/>
                <w:szCs w:val="24"/>
              </w:rPr>
            </w:pPr>
            <w:r w:rsidRPr="008E42C9">
              <w:rPr>
                <w:rFonts w:cs="Times New Roman"/>
                <w:b w:val="0"/>
                <w:szCs w:val="24"/>
              </w:rPr>
              <w:t>Государственные</w:t>
            </w:r>
            <w:r w:rsidR="00487454" w:rsidRPr="008E42C9">
              <w:rPr>
                <w:rFonts w:cs="Times New Roman"/>
                <w:b w:val="0"/>
                <w:szCs w:val="24"/>
              </w:rPr>
              <w:t xml:space="preserve"> и муниципальные ценные бумаги;</w:t>
            </w:r>
          </w:p>
          <w:p w:rsidR="00487454" w:rsidRPr="008E42C9" w:rsidRDefault="00487454" w:rsidP="00C51A6D">
            <w:pPr>
              <w:pStyle w:val="a3"/>
              <w:numPr>
                <w:ilvl w:val="0"/>
                <w:numId w:val="4"/>
              </w:numPr>
              <w:spacing w:line="360" w:lineRule="auto"/>
              <w:ind w:left="0"/>
              <w:jc w:val="both"/>
              <w:rPr>
                <w:rFonts w:cs="Times New Roman"/>
                <w:b w:val="0"/>
                <w:szCs w:val="24"/>
              </w:rPr>
            </w:pPr>
            <w:r w:rsidRPr="008E42C9">
              <w:rPr>
                <w:rFonts w:cs="Times New Roman"/>
                <w:b w:val="0"/>
                <w:szCs w:val="24"/>
              </w:rPr>
              <w:t>Ценные бумаги</w:t>
            </w:r>
            <w:r w:rsidR="00FE2440" w:rsidRPr="008E42C9">
              <w:rPr>
                <w:rFonts w:cs="Times New Roman"/>
                <w:b w:val="0"/>
                <w:szCs w:val="24"/>
              </w:rPr>
              <w:t xml:space="preserve"> и долговые ценные бумаги;</w:t>
            </w:r>
          </w:p>
          <w:p w:rsidR="00FE2440" w:rsidRPr="008E42C9" w:rsidRDefault="00FE2440" w:rsidP="00C51A6D">
            <w:pPr>
              <w:pStyle w:val="a3"/>
              <w:numPr>
                <w:ilvl w:val="0"/>
                <w:numId w:val="4"/>
              </w:numPr>
              <w:spacing w:line="360" w:lineRule="auto"/>
              <w:ind w:left="0"/>
              <w:jc w:val="both"/>
              <w:rPr>
                <w:rFonts w:cs="Times New Roman"/>
                <w:b w:val="0"/>
                <w:szCs w:val="24"/>
              </w:rPr>
            </w:pPr>
            <w:r w:rsidRPr="008E42C9">
              <w:rPr>
                <w:rFonts w:cs="Times New Roman"/>
                <w:b w:val="0"/>
                <w:szCs w:val="24"/>
              </w:rPr>
              <w:t xml:space="preserve">Вклады в уставные капиталы других </w:t>
            </w:r>
            <w:r w:rsidR="00C15FAA" w:rsidRPr="008E42C9">
              <w:rPr>
                <w:rFonts w:cs="Times New Roman"/>
                <w:b w:val="0"/>
                <w:szCs w:val="24"/>
              </w:rPr>
              <w:t>организаций</w:t>
            </w:r>
            <w:r w:rsidRPr="008E42C9">
              <w:rPr>
                <w:rFonts w:cs="Times New Roman"/>
                <w:b w:val="0"/>
                <w:szCs w:val="24"/>
              </w:rPr>
              <w:t>;</w:t>
            </w:r>
          </w:p>
          <w:p w:rsidR="00FE2440" w:rsidRPr="008E42C9" w:rsidRDefault="00FE2440" w:rsidP="00C51A6D">
            <w:pPr>
              <w:pStyle w:val="a3"/>
              <w:numPr>
                <w:ilvl w:val="0"/>
                <w:numId w:val="4"/>
              </w:numPr>
              <w:spacing w:line="360" w:lineRule="auto"/>
              <w:ind w:left="0"/>
              <w:jc w:val="both"/>
              <w:rPr>
                <w:rFonts w:cs="Times New Roman"/>
                <w:b w:val="0"/>
                <w:szCs w:val="24"/>
              </w:rPr>
            </w:pPr>
            <w:proofErr w:type="gramStart"/>
            <w:r w:rsidRPr="008E42C9">
              <w:rPr>
                <w:rFonts w:cs="Times New Roman"/>
                <w:b w:val="0"/>
                <w:szCs w:val="24"/>
              </w:rPr>
              <w:t>Займы</w:t>
            </w:r>
            <w:proofErr w:type="gramEnd"/>
            <w:r w:rsidRPr="008E42C9">
              <w:rPr>
                <w:rFonts w:cs="Times New Roman"/>
                <w:b w:val="0"/>
                <w:szCs w:val="24"/>
              </w:rPr>
              <w:t xml:space="preserve"> выданные предприятиям;</w:t>
            </w:r>
          </w:p>
          <w:p w:rsidR="00FE2440" w:rsidRPr="008E42C9" w:rsidRDefault="00FE2440" w:rsidP="00C51A6D">
            <w:pPr>
              <w:pStyle w:val="a3"/>
              <w:numPr>
                <w:ilvl w:val="0"/>
                <w:numId w:val="4"/>
              </w:numPr>
              <w:spacing w:line="360" w:lineRule="auto"/>
              <w:ind w:left="0"/>
              <w:jc w:val="both"/>
              <w:rPr>
                <w:rFonts w:cs="Times New Roman"/>
                <w:b w:val="0"/>
                <w:szCs w:val="24"/>
              </w:rPr>
            </w:pPr>
            <w:r w:rsidRPr="008E42C9">
              <w:rPr>
                <w:rFonts w:cs="Times New Roman"/>
                <w:b w:val="0"/>
                <w:szCs w:val="24"/>
              </w:rPr>
              <w:t>Депозитные вклады;</w:t>
            </w:r>
          </w:p>
          <w:p w:rsidR="00FE2440" w:rsidRPr="008E42C9" w:rsidRDefault="00FE2440" w:rsidP="00C51A6D">
            <w:pPr>
              <w:pStyle w:val="a3"/>
              <w:numPr>
                <w:ilvl w:val="0"/>
                <w:numId w:val="4"/>
              </w:numPr>
              <w:spacing w:line="360" w:lineRule="auto"/>
              <w:ind w:left="0"/>
              <w:jc w:val="both"/>
              <w:rPr>
                <w:rFonts w:cs="Times New Roman"/>
                <w:b w:val="0"/>
                <w:szCs w:val="24"/>
              </w:rPr>
            </w:pPr>
            <w:r w:rsidRPr="008E42C9">
              <w:rPr>
                <w:rFonts w:cs="Times New Roman"/>
                <w:b w:val="0"/>
                <w:szCs w:val="24"/>
              </w:rPr>
              <w:t>Дебиторская задолженность по договору уступки права требования</w:t>
            </w:r>
          </w:p>
        </w:tc>
      </w:tr>
      <w:tr w:rsidR="00FE2440" w:rsidRPr="008E42C9" w:rsidTr="00EF72BD">
        <w:tc>
          <w:tcPr>
            <w:tcW w:w="8970" w:type="dxa"/>
            <w:gridSpan w:val="2"/>
          </w:tcPr>
          <w:p w:rsidR="00FE2440" w:rsidRPr="008E42C9" w:rsidRDefault="00FE2440" w:rsidP="00C51A6D">
            <w:pPr>
              <w:pStyle w:val="a3"/>
              <w:numPr>
                <w:ilvl w:val="0"/>
                <w:numId w:val="5"/>
              </w:numPr>
              <w:spacing w:line="360" w:lineRule="auto"/>
              <w:ind w:left="0"/>
              <w:jc w:val="both"/>
              <w:rPr>
                <w:rFonts w:cs="Times New Roman"/>
                <w:b w:val="0"/>
                <w:szCs w:val="24"/>
              </w:rPr>
            </w:pPr>
            <w:r w:rsidRPr="008E42C9">
              <w:rPr>
                <w:rFonts w:cs="Times New Roman"/>
                <w:b w:val="0"/>
                <w:szCs w:val="24"/>
              </w:rPr>
              <w:t>Не включаются: акции, эмитированные с целью перепродажи;</w:t>
            </w:r>
          </w:p>
          <w:p w:rsidR="00FE2440" w:rsidRPr="008E42C9" w:rsidRDefault="00FE2440" w:rsidP="00C51A6D">
            <w:pPr>
              <w:pStyle w:val="a3"/>
              <w:numPr>
                <w:ilvl w:val="0"/>
                <w:numId w:val="5"/>
              </w:numPr>
              <w:spacing w:line="360" w:lineRule="auto"/>
              <w:ind w:left="0"/>
              <w:jc w:val="both"/>
              <w:rPr>
                <w:rFonts w:cs="Times New Roman"/>
                <w:b w:val="0"/>
                <w:szCs w:val="24"/>
              </w:rPr>
            </w:pPr>
            <w:r w:rsidRPr="008E42C9">
              <w:rPr>
                <w:rFonts w:cs="Times New Roman"/>
                <w:b w:val="0"/>
                <w:szCs w:val="24"/>
              </w:rPr>
              <w:t>Векселя в качестве платы за товары, работы, услуги;</w:t>
            </w:r>
          </w:p>
          <w:p w:rsidR="00FE2440" w:rsidRPr="008E42C9" w:rsidRDefault="00FE2440" w:rsidP="00C51A6D">
            <w:pPr>
              <w:pStyle w:val="a3"/>
              <w:numPr>
                <w:ilvl w:val="0"/>
                <w:numId w:val="5"/>
              </w:numPr>
              <w:spacing w:line="360" w:lineRule="auto"/>
              <w:ind w:left="0"/>
              <w:jc w:val="both"/>
              <w:rPr>
                <w:rFonts w:cs="Times New Roman"/>
                <w:b w:val="0"/>
                <w:szCs w:val="24"/>
              </w:rPr>
            </w:pPr>
            <w:r w:rsidRPr="008E42C9">
              <w:rPr>
                <w:rFonts w:cs="Times New Roman"/>
                <w:b w:val="0"/>
                <w:szCs w:val="24"/>
              </w:rPr>
              <w:t>Вложение в движимое и недвижимое имущество для извлечения материальных выгод;</w:t>
            </w:r>
          </w:p>
          <w:p w:rsidR="00FE2440" w:rsidRPr="008E42C9" w:rsidRDefault="00FE2440" w:rsidP="00C51A6D">
            <w:pPr>
              <w:pStyle w:val="a3"/>
              <w:numPr>
                <w:ilvl w:val="0"/>
                <w:numId w:val="5"/>
              </w:numPr>
              <w:spacing w:line="360" w:lineRule="auto"/>
              <w:ind w:left="0"/>
              <w:jc w:val="both"/>
              <w:rPr>
                <w:rFonts w:cs="Times New Roman"/>
                <w:b w:val="0"/>
                <w:szCs w:val="24"/>
              </w:rPr>
            </w:pPr>
            <w:r w:rsidRPr="008E42C9">
              <w:rPr>
                <w:rFonts w:cs="Times New Roman"/>
                <w:b w:val="0"/>
                <w:szCs w:val="24"/>
              </w:rPr>
              <w:t>Драгоценные металлы, ювелирные изделия и пр., что приобретено не для обычной деятельности;</w:t>
            </w:r>
          </w:p>
        </w:tc>
      </w:tr>
      <w:tr w:rsidR="00D71322" w:rsidRPr="008E42C9" w:rsidTr="00EF72BD">
        <w:tc>
          <w:tcPr>
            <w:tcW w:w="8970" w:type="dxa"/>
            <w:gridSpan w:val="2"/>
          </w:tcPr>
          <w:p w:rsidR="00D71322" w:rsidRPr="008E42C9" w:rsidRDefault="00D71322" w:rsidP="00C51A6D">
            <w:pPr>
              <w:pStyle w:val="a3"/>
              <w:spacing w:line="360" w:lineRule="auto"/>
              <w:ind w:left="0"/>
              <w:jc w:val="both"/>
              <w:rPr>
                <w:rFonts w:cs="Times New Roman"/>
                <w:b w:val="0"/>
                <w:szCs w:val="24"/>
              </w:rPr>
            </w:pPr>
            <w:r w:rsidRPr="008E42C9">
              <w:rPr>
                <w:rFonts w:cs="Times New Roman"/>
                <w:b w:val="0"/>
                <w:szCs w:val="24"/>
              </w:rPr>
              <w:t xml:space="preserve">Гражданский кодекс РФ (п.1 ст.142 ГК РФ) </w:t>
            </w:r>
            <w:r w:rsidR="00503561" w:rsidRPr="008E42C9">
              <w:rPr>
                <w:rFonts w:cs="Times New Roman"/>
                <w:b w:val="0"/>
                <w:szCs w:val="24"/>
              </w:rPr>
              <w:t>д</w:t>
            </w:r>
            <w:r w:rsidRPr="008E42C9">
              <w:rPr>
                <w:rFonts w:cs="Times New Roman"/>
                <w:b w:val="0"/>
                <w:szCs w:val="24"/>
              </w:rPr>
              <w:t>ает определение: «</w:t>
            </w:r>
            <w:r w:rsidR="00503561" w:rsidRPr="008E42C9">
              <w:rPr>
                <w:rFonts w:cs="Times New Roman"/>
                <w:b w:val="0"/>
                <w:szCs w:val="24"/>
              </w:rPr>
              <w:t xml:space="preserve">ценная бумага ─ </w:t>
            </w:r>
            <w:r w:rsidRPr="008E42C9">
              <w:rPr>
                <w:rFonts w:cs="Times New Roman"/>
                <w:b w:val="0"/>
                <w:szCs w:val="24"/>
              </w:rPr>
              <w:t>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 передачей ценной бумаги переходят все удостоверяемые ею права в совокупности</w:t>
            </w:r>
            <w:proofErr w:type="gramStart"/>
            <w:r w:rsidRPr="008E42C9">
              <w:rPr>
                <w:rFonts w:cs="Times New Roman"/>
                <w:b w:val="0"/>
                <w:szCs w:val="24"/>
              </w:rPr>
              <w:t>.»</w:t>
            </w:r>
            <w:proofErr w:type="gramEnd"/>
          </w:p>
        </w:tc>
      </w:tr>
    </w:tbl>
    <w:p w:rsidR="00487454" w:rsidRPr="008E42C9" w:rsidRDefault="00487454" w:rsidP="00C51A6D">
      <w:pPr>
        <w:pStyle w:val="a3"/>
        <w:spacing w:after="0" w:line="360" w:lineRule="auto"/>
        <w:ind w:left="0"/>
        <w:jc w:val="both"/>
        <w:rPr>
          <w:rFonts w:cs="Times New Roman"/>
          <w:b w:val="0"/>
          <w:szCs w:val="24"/>
        </w:rPr>
      </w:pPr>
    </w:p>
    <w:p w:rsidR="009A5191" w:rsidRPr="008E42C9" w:rsidRDefault="00C15FAA" w:rsidP="00371C8A">
      <w:pPr>
        <w:pStyle w:val="a3"/>
        <w:spacing w:line="360" w:lineRule="auto"/>
        <w:ind w:left="0" w:firstLine="709"/>
        <w:jc w:val="both"/>
        <w:rPr>
          <w:rFonts w:cs="Times New Roman"/>
          <w:b w:val="0"/>
          <w:szCs w:val="24"/>
        </w:rPr>
      </w:pPr>
      <w:r w:rsidRPr="008E42C9">
        <w:rPr>
          <w:rFonts w:cs="Times New Roman"/>
          <w:b w:val="0"/>
          <w:szCs w:val="24"/>
        </w:rPr>
        <w:t xml:space="preserve">Таким образом, опираясь на </w:t>
      </w:r>
      <w:r w:rsidR="004934B9" w:rsidRPr="008E42C9">
        <w:rPr>
          <w:rFonts w:cs="Times New Roman"/>
          <w:b w:val="0"/>
          <w:szCs w:val="24"/>
        </w:rPr>
        <w:t xml:space="preserve">представленное выше описание </w:t>
      </w:r>
      <w:r w:rsidRPr="008E42C9">
        <w:rPr>
          <w:rFonts w:cs="Times New Roman"/>
          <w:b w:val="0"/>
          <w:szCs w:val="24"/>
        </w:rPr>
        <w:t xml:space="preserve">финансового вложения, можно дать </w:t>
      </w:r>
      <w:r w:rsidR="00371C8A" w:rsidRPr="008E42C9">
        <w:rPr>
          <w:rFonts w:cs="Times New Roman"/>
          <w:b w:val="0"/>
          <w:szCs w:val="24"/>
        </w:rPr>
        <w:t xml:space="preserve">следующее </w:t>
      </w:r>
      <w:r w:rsidRPr="008E42C9">
        <w:rPr>
          <w:rFonts w:cs="Times New Roman"/>
          <w:b w:val="0"/>
          <w:szCs w:val="24"/>
        </w:rPr>
        <w:t>определение:</w:t>
      </w:r>
      <w:r w:rsidR="00371C8A" w:rsidRPr="008E42C9">
        <w:rPr>
          <w:rFonts w:cs="Times New Roman"/>
          <w:b w:val="0"/>
          <w:szCs w:val="24"/>
        </w:rPr>
        <w:t xml:space="preserve"> </w:t>
      </w:r>
      <w:r w:rsidR="00C17495" w:rsidRPr="008E42C9">
        <w:rPr>
          <w:rFonts w:cs="Times New Roman"/>
          <w:b w:val="0"/>
          <w:szCs w:val="24"/>
        </w:rPr>
        <w:t>ф</w:t>
      </w:r>
      <w:r w:rsidR="00371C8A" w:rsidRPr="008E42C9">
        <w:rPr>
          <w:rFonts w:cs="Times New Roman"/>
          <w:b w:val="0"/>
          <w:szCs w:val="24"/>
        </w:rPr>
        <w:t>инансовое вложение −</w:t>
      </w:r>
      <w:r w:rsidRPr="008E42C9">
        <w:rPr>
          <w:rFonts w:cs="Times New Roman"/>
          <w:b w:val="0"/>
          <w:szCs w:val="24"/>
        </w:rPr>
        <w:t>это</w:t>
      </w:r>
      <w:r w:rsidR="00E96723" w:rsidRPr="008E42C9">
        <w:rPr>
          <w:rFonts w:cs="Times New Roman"/>
          <w:b w:val="0"/>
          <w:szCs w:val="24"/>
        </w:rPr>
        <w:t xml:space="preserve"> </w:t>
      </w:r>
      <w:r w:rsidR="00C17495" w:rsidRPr="008E42C9">
        <w:rPr>
          <w:rFonts w:cs="Times New Roman"/>
          <w:b w:val="0"/>
          <w:szCs w:val="24"/>
        </w:rPr>
        <w:t>составная часть финансового актива</w:t>
      </w:r>
      <w:r w:rsidR="009A5191" w:rsidRPr="008E42C9">
        <w:rPr>
          <w:rFonts w:cs="Times New Roman"/>
          <w:b w:val="0"/>
          <w:szCs w:val="24"/>
        </w:rPr>
        <w:t>, от которой планируется получение дохода в будущем (например, приобретение ценных бумаг, вклады в уставные капиталы других организаций и др.)</w:t>
      </w:r>
      <w:r w:rsidR="00C17495" w:rsidRPr="008E42C9">
        <w:rPr>
          <w:rFonts w:cs="Times New Roman"/>
          <w:b w:val="0"/>
          <w:szCs w:val="24"/>
        </w:rPr>
        <w:t xml:space="preserve"> и </w:t>
      </w:r>
      <w:r w:rsidR="00E96723" w:rsidRPr="008E42C9">
        <w:rPr>
          <w:rFonts w:cs="Times New Roman"/>
          <w:b w:val="0"/>
          <w:szCs w:val="24"/>
        </w:rPr>
        <w:t xml:space="preserve">отдельная категория бухгалтерского учета, согласно которой и в соответствии с </w:t>
      </w:r>
      <w:r w:rsidR="00E96723" w:rsidRPr="008E42C9">
        <w:rPr>
          <w:rFonts w:cs="Times New Roman"/>
          <w:b w:val="0"/>
          <w:szCs w:val="24"/>
        </w:rPr>
        <w:lastRenderedPageBreak/>
        <w:t>предписаниями Положения профессиональные</w:t>
      </w:r>
      <w:r w:rsidR="00E96723" w:rsidRPr="008E42C9">
        <w:rPr>
          <w:rStyle w:val="aa"/>
          <w:rFonts w:cs="Times New Roman"/>
          <w:b w:val="0"/>
          <w:szCs w:val="24"/>
        </w:rPr>
        <w:footnoteReference w:id="11"/>
      </w:r>
      <w:r w:rsidR="00E96723" w:rsidRPr="008E42C9">
        <w:rPr>
          <w:rFonts w:cs="Times New Roman"/>
          <w:b w:val="0"/>
          <w:szCs w:val="24"/>
        </w:rPr>
        <w:t xml:space="preserve"> и непрофессиональные</w:t>
      </w:r>
      <w:r w:rsidR="00E96723" w:rsidRPr="008E42C9">
        <w:rPr>
          <w:rStyle w:val="aa"/>
          <w:rFonts w:cs="Times New Roman"/>
          <w:b w:val="0"/>
          <w:szCs w:val="24"/>
        </w:rPr>
        <w:footnoteReference w:id="12"/>
      </w:r>
      <w:r w:rsidR="00E96723" w:rsidRPr="008E42C9">
        <w:rPr>
          <w:rFonts w:cs="Times New Roman"/>
          <w:b w:val="0"/>
          <w:szCs w:val="24"/>
        </w:rPr>
        <w:t xml:space="preserve"> участники рынка признают операции с ценными бумагами</w:t>
      </w:r>
      <w:r w:rsidR="00D71322" w:rsidRPr="008E42C9">
        <w:rPr>
          <w:rFonts w:cs="Times New Roman"/>
          <w:b w:val="0"/>
          <w:szCs w:val="24"/>
        </w:rPr>
        <w:t>, при передаче которых право собственности переходит держателю</w:t>
      </w:r>
      <w:r w:rsidR="00503561" w:rsidRPr="008E42C9">
        <w:rPr>
          <w:rFonts w:cs="Times New Roman"/>
          <w:b w:val="0"/>
          <w:szCs w:val="24"/>
        </w:rPr>
        <w:t xml:space="preserve"> при надлежащем оформлении</w:t>
      </w:r>
      <w:r w:rsidR="00D71322" w:rsidRPr="008E42C9">
        <w:rPr>
          <w:rFonts w:cs="Times New Roman"/>
          <w:b w:val="0"/>
          <w:szCs w:val="24"/>
        </w:rPr>
        <w:t>,</w:t>
      </w:r>
      <w:r w:rsidR="00E96723" w:rsidRPr="008E42C9">
        <w:rPr>
          <w:rFonts w:cs="Times New Roman"/>
          <w:b w:val="0"/>
          <w:szCs w:val="24"/>
        </w:rPr>
        <w:t xml:space="preserve"> и иными активами, которые попадают под данную категорию. </w:t>
      </w:r>
    </w:p>
    <w:p w:rsidR="009A5191" w:rsidRPr="008E42C9" w:rsidRDefault="009A5191" w:rsidP="00371C8A">
      <w:pPr>
        <w:pStyle w:val="a3"/>
        <w:spacing w:line="360" w:lineRule="auto"/>
        <w:ind w:left="0" w:firstLine="709"/>
        <w:jc w:val="both"/>
        <w:rPr>
          <w:rFonts w:cs="Times New Roman"/>
          <w:b w:val="0"/>
          <w:szCs w:val="24"/>
        </w:rPr>
      </w:pPr>
      <w:r w:rsidRPr="008E42C9">
        <w:rPr>
          <w:rFonts w:cs="Times New Roman"/>
          <w:b w:val="0"/>
          <w:szCs w:val="24"/>
        </w:rPr>
        <w:t xml:space="preserve">К сожалению, получившееся определение имеет </w:t>
      </w:r>
      <w:r w:rsidR="0085095F" w:rsidRPr="008E42C9">
        <w:rPr>
          <w:rFonts w:cs="Times New Roman"/>
          <w:b w:val="0"/>
          <w:szCs w:val="24"/>
        </w:rPr>
        <w:t xml:space="preserve">изъян </w:t>
      </w:r>
      <w:r w:rsidR="0085095F" w:rsidRPr="008E42C9">
        <w:rPr>
          <w:rFonts w:cs="Times New Roman"/>
          <w:b w:val="0"/>
          <w:szCs w:val="24"/>
        </w:rPr>
        <w:sym w:font="Symbol" w:char="F02D"/>
      </w:r>
      <w:r w:rsidR="0085095F" w:rsidRPr="008E42C9">
        <w:rPr>
          <w:rFonts w:cs="Times New Roman"/>
          <w:b w:val="0"/>
          <w:szCs w:val="24"/>
        </w:rPr>
        <w:t xml:space="preserve"> на</w:t>
      </w:r>
      <w:r w:rsidRPr="008E42C9">
        <w:rPr>
          <w:rFonts w:cs="Times New Roman"/>
          <w:b w:val="0"/>
          <w:szCs w:val="24"/>
        </w:rPr>
        <w:t xml:space="preserve"> фоне малого количества информации, фиксированной в нормативно-правовых актах, можно извлечь </w:t>
      </w:r>
      <w:r w:rsidR="0085095F" w:rsidRPr="008E42C9">
        <w:rPr>
          <w:rFonts w:cs="Times New Roman"/>
          <w:b w:val="0"/>
          <w:szCs w:val="24"/>
        </w:rPr>
        <w:t xml:space="preserve">лишь </w:t>
      </w:r>
      <w:r w:rsidRPr="008E42C9">
        <w:rPr>
          <w:rFonts w:cs="Times New Roman"/>
          <w:b w:val="0"/>
          <w:szCs w:val="24"/>
        </w:rPr>
        <w:t>трактовки, которые касаются в основном ценных бумаг, как одной из наиболее проблемных областей учета. Но само финансовое вложение не представляет собой исключительно долговые и долевые инструменты, как описывает ПБУ 19/02.</w:t>
      </w:r>
      <w:r w:rsidR="000A24BB" w:rsidRPr="008E42C9">
        <w:rPr>
          <w:rFonts w:cs="Times New Roman"/>
          <w:b w:val="0"/>
          <w:szCs w:val="24"/>
        </w:rPr>
        <w:t xml:space="preserve"> Тем не </w:t>
      </w:r>
      <w:proofErr w:type="gramStart"/>
      <w:r w:rsidR="000A24BB" w:rsidRPr="008E42C9">
        <w:rPr>
          <w:rFonts w:cs="Times New Roman"/>
          <w:b w:val="0"/>
          <w:szCs w:val="24"/>
        </w:rPr>
        <w:t>менее</w:t>
      </w:r>
      <w:proofErr w:type="gramEnd"/>
      <w:r w:rsidR="000A24BB" w:rsidRPr="008E42C9">
        <w:rPr>
          <w:rFonts w:cs="Times New Roman"/>
          <w:b w:val="0"/>
          <w:szCs w:val="24"/>
        </w:rPr>
        <w:t xml:space="preserve"> нами было принято решение </w:t>
      </w:r>
      <w:r w:rsidR="0085095F" w:rsidRPr="008E42C9">
        <w:rPr>
          <w:rFonts w:cs="Times New Roman"/>
          <w:b w:val="0"/>
          <w:szCs w:val="24"/>
        </w:rPr>
        <w:t>уточнить</w:t>
      </w:r>
      <w:r w:rsidR="000A24BB" w:rsidRPr="008E42C9">
        <w:rPr>
          <w:rFonts w:cs="Times New Roman"/>
          <w:b w:val="0"/>
          <w:szCs w:val="24"/>
        </w:rPr>
        <w:t xml:space="preserve"> суть терминов, которыми оперирует закон. </w:t>
      </w:r>
    </w:p>
    <w:p w:rsidR="00C15FAA" w:rsidRPr="008E42C9" w:rsidRDefault="00690782" w:rsidP="00371C8A">
      <w:pPr>
        <w:pStyle w:val="a3"/>
        <w:spacing w:line="360" w:lineRule="auto"/>
        <w:ind w:left="0" w:firstLine="709"/>
        <w:jc w:val="both"/>
        <w:rPr>
          <w:rFonts w:cs="Times New Roman"/>
          <w:b w:val="0"/>
          <w:szCs w:val="24"/>
        </w:rPr>
      </w:pPr>
      <w:r w:rsidRPr="008E42C9">
        <w:rPr>
          <w:rFonts w:cs="Times New Roman"/>
          <w:b w:val="0"/>
          <w:szCs w:val="24"/>
        </w:rPr>
        <w:t xml:space="preserve">В данном определении </w:t>
      </w:r>
      <w:proofErr w:type="gramStart"/>
      <w:r w:rsidRPr="008E42C9">
        <w:rPr>
          <w:rFonts w:cs="Times New Roman"/>
          <w:b w:val="0"/>
          <w:szCs w:val="24"/>
        </w:rPr>
        <w:t>отводится</w:t>
      </w:r>
      <w:r w:rsidR="000A24BB" w:rsidRPr="008E42C9">
        <w:rPr>
          <w:rFonts w:cs="Times New Roman"/>
          <w:b w:val="0"/>
          <w:szCs w:val="24"/>
        </w:rPr>
        <w:t xml:space="preserve"> отдельное</w:t>
      </w:r>
      <w:r w:rsidRPr="008E42C9">
        <w:rPr>
          <w:rFonts w:cs="Times New Roman"/>
          <w:b w:val="0"/>
          <w:szCs w:val="24"/>
        </w:rPr>
        <w:t xml:space="preserve"> значение</w:t>
      </w:r>
      <w:proofErr w:type="gramEnd"/>
      <w:r w:rsidRPr="008E42C9">
        <w:rPr>
          <w:rFonts w:cs="Times New Roman"/>
          <w:b w:val="0"/>
          <w:szCs w:val="24"/>
        </w:rPr>
        <w:t xml:space="preserve"> праву собственности на ценные бумаги вопросу его передачи, которое частично соответствует классической интерпретации в части применения к финансовым вложениям, предложенной английским юристом </w:t>
      </w:r>
      <w:r w:rsidR="00D569C8" w:rsidRPr="008E42C9">
        <w:rPr>
          <w:rFonts w:cs="Times New Roman"/>
          <w:b w:val="0"/>
          <w:szCs w:val="24"/>
        </w:rPr>
        <w:t>А. Оноре</w:t>
      </w:r>
      <w:r w:rsidR="00532909" w:rsidRPr="008E42C9">
        <w:rPr>
          <w:rStyle w:val="aa"/>
          <w:rFonts w:cs="Times New Roman"/>
          <w:b w:val="0"/>
          <w:szCs w:val="24"/>
        </w:rPr>
        <w:footnoteReference w:id="13"/>
      </w:r>
      <w:r w:rsidRPr="008E42C9">
        <w:rPr>
          <w:rFonts w:cs="Times New Roman"/>
          <w:b w:val="0"/>
          <w:szCs w:val="24"/>
        </w:rPr>
        <w:t>, а именно:</w:t>
      </w:r>
    </w:p>
    <w:p w:rsidR="00690782" w:rsidRPr="008E42C9" w:rsidRDefault="00690782" w:rsidP="00C51A6D">
      <w:pPr>
        <w:pStyle w:val="a3"/>
        <w:spacing w:line="360" w:lineRule="auto"/>
        <w:ind w:left="0"/>
        <w:jc w:val="both"/>
        <w:rPr>
          <w:rFonts w:cs="Times New Roman"/>
          <w:b w:val="0"/>
          <w:szCs w:val="24"/>
        </w:rPr>
      </w:pPr>
      <w:r w:rsidRPr="008E42C9">
        <w:rPr>
          <w:rFonts w:cs="Times New Roman"/>
          <w:b w:val="0"/>
          <w:szCs w:val="24"/>
        </w:rPr>
        <w:t>1. Право владения, т.е. исключительного контроля над ценной бумагой</w:t>
      </w:r>
      <w:r w:rsidR="00CE6F8E" w:rsidRPr="008E42C9">
        <w:rPr>
          <w:rFonts w:cs="Times New Roman"/>
          <w:b w:val="0"/>
          <w:szCs w:val="24"/>
        </w:rPr>
        <w:t>;</w:t>
      </w:r>
    </w:p>
    <w:p w:rsidR="00690782" w:rsidRPr="008E42C9" w:rsidRDefault="00690782" w:rsidP="00C51A6D">
      <w:pPr>
        <w:pStyle w:val="a3"/>
        <w:spacing w:line="360" w:lineRule="auto"/>
        <w:ind w:left="0"/>
        <w:jc w:val="both"/>
        <w:rPr>
          <w:rFonts w:cs="Times New Roman"/>
          <w:b w:val="0"/>
          <w:szCs w:val="24"/>
        </w:rPr>
      </w:pPr>
      <w:r w:rsidRPr="008E42C9">
        <w:rPr>
          <w:rFonts w:cs="Times New Roman"/>
          <w:b w:val="0"/>
          <w:szCs w:val="24"/>
        </w:rPr>
        <w:t>2. Право ее личного пользования;</w:t>
      </w:r>
    </w:p>
    <w:p w:rsidR="00690782" w:rsidRPr="008E42C9" w:rsidRDefault="00690782" w:rsidP="00C51A6D">
      <w:pPr>
        <w:pStyle w:val="a3"/>
        <w:spacing w:line="360" w:lineRule="auto"/>
        <w:ind w:left="0"/>
        <w:jc w:val="both"/>
        <w:rPr>
          <w:rFonts w:cs="Times New Roman"/>
          <w:b w:val="0"/>
          <w:szCs w:val="24"/>
        </w:rPr>
      </w:pPr>
      <w:r w:rsidRPr="008E42C9">
        <w:rPr>
          <w:rFonts w:cs="Times New Roman"/>
          <w:b w:val="0"/>
          <w:szCs w:val="24"/>
        </w:rPr>
        <w:t>3. Право управления и выноса решения о том, как использовать ценную бумагу</w:t>
      </w:r>
      <w:r w:rsidR="00CE6F8E" w:rsidRPr="008E42C9">
        <w:rPr>
          <w:rFonts w:cs="Times New Roman"/>
          <w:b w:val="0"/>
          <w:szCs w:val="24"/>
        </w:rPr>
        <w:t>;</w:t>
      </w:r>
    </w:p>
    <w:p w:rsidR="00690782" w:rsidRPr="008E42C9" w:rsidRDefault="00690782" w:rsidP="00C51A6D">
      <w:pPr>
        <w:pStyle w:val="a3"/>
        <w:spacing w:line="360" w:lineRule="auto"/>
        <w:ind w:left="0"/>
        <w:jc w:val="both"/>
        <w:rPr>
          <w:rFonts w:cs="Times New Roman"/>
          <w:b w:val="0"/>
          <w:szCs w:val="24"/>
        </w:rPr>
      </w:pPr>
      <w:r w:rsidRPr="008E42C9">
        <w:rPr>
          <w:rFonts w:cs="Times New Roman"/>
          <w:b w:val="0"/>
          <w:szCs w:val="24"/>
        </w:rPr>
        <w:t>4. Право на присвоение дохода при менеджменте с ценными бумагами;</w:t>
      </w:r>
    </w:p>
    <w:p w:rsidR="00690782" w:rsidRPr="008E42C9" w:rsidRDefault="00CE6F8E" w:rsidP="00952693">
      <w:pPr>
        <w:pStyle w:val="a3"/>
        <w:spacing w:line="360" w:lineRule="auto"/>
        <w:ind w:left="0"/>
        <w:jc w:val="both"/>
        <w:rPr>
          <w:rFonts w:cs="Times New Roman"/>
          <w:b w:val="0"/>
          <w:szCs w:val="24"/>
        </w:rPr>
      </w:pPr>
      <w:r w:rsidRPr="008E42C9">
        <w:rPr>
          <w:rFonts w:cs="Times New Roman"/>
          <w:b w:val="0"/>
          <w:szCs w:val="24"/>
        </w:rPr>
        <w:t>5.</w:t>
      </w:r>
      <w:r w:rsidR="00690782" w:rsidRPr="008E42C9">
        <w:rPr>
          <w:rFonts w:cs="Times New Roman"/>
          <w:b w:val="0"/>
          <w:szCs w:val="24"/>
        </w:rPr>
        <w:t>Право на капитальную стоимость ценной бумаги, пред</w:t>
      </w:r>
      <w:r w:rsidRPr="008E42C9">
        <w:rPr>
          <w:rFonts w:cs="Times New Roman"/>
          <w:b w:val="0"/>
          <w:szCs w:val="24"/>
        </w:rPr>
        <w:t>полагающее право на отчуждение или ее уничтожение.</w:t>
      </w:r>
      <w:r w:rsidR="007A4B82" w:rsidRPr="008E42C9">
        <w:rPr>
          <w:rStyle w:val="aa"/>
          <w:rFonts w:cs="Times New Roman"/>
          <w:b w:val="0"/>
          <w:szCs w:val="24"/>
        </w:rPr>
        <w:footnoteReference w:id="14"/>
      </w:r>
    </w:p>
    <w:p w:rsidR="00962123" w:rsidRPr="008E42C9" w:rsidRDefault="000A24BB" w:rsidP="00962123">
      <w:pPr>
        <w:pStyle w:val="a3"/>
        <w:spacing w:line="360" w:lineRule="auto"/>
        <w:ind w:left="0" w:firstLine="709"/>
        <w:jc w:val="both"/>
        <w:rPr>
          <w:rFonts w:cs="Times New Roman"/>
          <w:b w:val="0"/>
          <w:szCs w:val="24"/>
        </w:rPr>
      </w:pPr>
      <w:r w:rsidRPr="008E42C9">
        <w:rPr>
          <w:rFonts w:cs="Times New Roman"/>
          <w:b w:val="0"/>
          <w:szCs w:val="24"/>
        </w:rPr>
        <w:t>В итоге, п</w:t>
      </w:r>
      <w:r w:rsidR="00962123" w:rsidRPr="008E42C9">
        <w:rPr>
          <w:rFonts w:cs="Times New Roman"/>
          <w:b w:val="0"/>
          <w:szCs w:val="24"/>
        </w:rPr>
        <w:t>олучившееся определение видится слишком сложным и искусственно сформулированным, к тому же требует усвоения ряда допущений, вплоть до углубления в юридическую суть права собственности, поэтому для поиска оптимального варианта далее будут рассмотрены иные источники информации для получения необходимого определения.</w:t>
      </w:r>
    </w:p>
    <w:p w:rsidR="000B02F7" w:rsidRPr="008E42C9" w:rsidRDefault="000B02F7" w:rsidP="00C51A6D">
      <w:pPr>
        <w:pStyle w:val="a3"/>
        <w:spacing w:line="360" w:lineRule="auto"/>
        <w:ind w:left="0" w:firstLine="709"/>
        <w:jc w:val="both"/>
        <w:rPr>
          <w:rFonts w:cs="Times New Roman"/>
          <w:b w:val="0"/>
          <w:szCs w:val="24"/>
        </w:rPr>
      </w:pPr>
      <w:r w:rsidRPr="008E42C9">
        <w:rPr>
          <w:rFonts w:cs="Times New Roman"/>
          <w:b w:val="0"/>
          <w:szCs w:val="24"/>
        </w:rPr>
        <w:t xml:space="preserve">Интересным видится </w:t>
      </w:r>
      <w:r w:rsidR="00B34B91" w:rsidRPr="008E42C9">
        <w:rPr>
          <w:rFonts w:cs="Times New Roman"/>
          <w:b w:val="0"/>
          <w:szCs w:val="24"/>
        </w:rPr>
        <w:t>особенность</w:t>
      </w:r>
      <w:r w:rsidRPr="008E42C9">
        <w:rPr>
          <w:rFonts w:cs="Times New Roman"/>
          <w:b w:val="0"/>
          <w:szCs w:val="24"/>
        </w:rPr>
        <w:t xml:space="preserve"> деления финансовых вложений</w:t>
      </w:r>
      <w:r w:rsidR="00B8697E" w:rsidRPr="008E42C9">
        <w:rPr>
          <w:rFonts w:cs="Times New Roman"/>
          <w:b w:val="0"/>
          <w:szCs w:val="24"/>
        </w:rPr>
        <w:t xml:space="preserve">, согласно </w:t>
      </w:r>
      <w:proofErr w:type="gramStart"/>
      <w:r w:rsidR="00B8697E" w:rsidRPr="008E42C9">
        <w:rPr>
          <w:rFonts w:cs="Times New Roman"/>
          <w:b w:val="0"/>
          <w:szCs w:val="24"/>
        </w:rPr>
        <w:t>регулирующему</w:t>
      </w:r>
      <w:proofErr w:type="gramEnd"/>
      <w:r w:rsidR="00B8697E" w:rsidRPr="008E42C9">
        <w:rPr>
          <w:rFonts w:cs="Times New Roman"/>
          <w:b w:val="0"/>
          <w:szCs w:val="24"/>
        </w:rPr>
        <w:t xml:space="preserve"> их учет ПБУ</w:t>
      </w:r>
      <w:r w:rsidR="00532909" w:rsidRPr="008E42C9">
        <w:rPr>
          <w:rFonts w:cs="Times New Roman"/>
          <w:b w:val="0"/>
          <w:szCs w:val="24"/>
        </w:rPr>
        <w:t xml:space="preserve"> 19/02</w:t>
      </w:r>
      <w:r w:rsidRPr="008E42C9">
        <w:rPr>
          <w:rFonts w:cs="Times New Roman"/>
          <w:b w:val="0"/>
          <w:szCs w:val="24"/>
        </w:rPr>
        <w:t xml:space="preserve">: те, по которым определяется рыночная стоимость и те, по которым </w:t>
      </w:r>
      <w:r w:rsidR="00652F18" w:rsidRPr="008E42C9">
        <w:rPr>
          <w:rFonts w:cs="Times New Roman"/>
          <w:b w:val="0"/>
          <w:szCs w:val="24"/>
        </w:rPr>
        <w:t>этог</w:t>
      </w:r>
      <w:r w:rsidRPr="008E42C9">
        <w:rPr>
          <w:rFonts w:cs="Times New Roman"/>
          <w:b w:val="0"/>
          <w:szCs w:val="24"/>
        </w:rPr>
        <w:t xml:space="preserve">о сделать нельзя. </w:t>
      </w:r>
      <w:r w:rsidR="00532909" w:rsidRPr="008E42C9">
        <w:rPr>
          <w:rFonts w:cs="Times New Roman"/>
          <w:b w:val="0"/>
          <w:szCs w:val="24"/>
        </w:rPr>
        <w:t>Этот перечень кажется очень ограниченным по единственному критерию, что, по всей вероятности, связано именно с проблемой стоимостной оценки, как наиболее важной при принятии решения об учете финансового вложения.</w:t>
      </w:r>
    </w:p>
    <w:p w:rsidR="001818A2" w:rsidRPr="008E42C9" w:rsidRDefault="001818A2" w:rsidP="00024236">
      <w:pPr>
        <w:pStyle w:val="a3"/>
        <w:spacing w:after="0" w:line="360" w:lineRule="auto"/>
        <w:ind w:left="0" w:firstLine="709"/>
        <w:jc w:val="both"/>
        <w:rPr>
          <w:rFonts w:cs="Times New Roman"/>
          <w:b w:val="0"/>
          <w:szCs w:val="24"/>
        </w:rPr>
      </w:pPr>
      <w:r w:rsidRPr="008E42C9">
        <w:rPr>
          <w:rFonts w:cs="Times New Roman"/>
          <w:b w:val="0"/>
          <w:szCs w:val="24"/>
        </w:rPr>
        <w:lastRenderedPageBreak/>
        <w:t xml:space="preserve">На основании этого можно сказать, что на настоящий момент российские организации пользуются очень ограниченным перечнем, указанным в документе, а методология учета тесно взаимосвязана с этапом развития фондового рынка. Поскольку </w:t>
      </w:r>
      <w:r w:rsidR="000B02F7" w:rsidRPr="008E42C9">
        <w:rPr>
          <w:rFonts w:cs="Times New Roman"/>
          <w:b w:val="0"/>
          <w:szCs w:val="24"/>
        </w:rPr>
        <w:t xml:space="preserve">рынок ценных бумаг в России еще </w:t>
      </w:r>
      <w:proofErr w:type="gramStart"/>
      <w:r w:rsidR="00B02387" w:rsidRPr="008E42C9">
        <w:rPr>
          <w:rFonts w:cs="Times New Roman"/>
          <w:b w:val="0"/>
          <w:szCs w:val="24"/>
        </w:rPr>
        <w:t xml:space="preserve">развивается </w:t>
      </w:r>
      <w:r w:rsidRPr="008E42C9">
        <w:rPr>
          <w:rFonts w:cs="Times New Roman"/>
          <w:b w:val="0"/>
          <w:szCs w:val="24"/>
        </w:rPr>
        <w:t xml:space="preserve">то нужды в дополнении ПБУ 19/02 </w:t>
      </w:r>
      <w:r w:rsidR="00B02387" w:rsidRPr="008E42C9">
        <w:rPr>
          <w:rFonts w:cs="Times New Roman"/>
          <w:b w:val="0"/>
          <w:szCs w:val="24"/>
        </w:rPr>
        <w:t xml:space="preserve">новыми классификациями </w:t>
      </w:r>
      <w:r w:rsidRPr="008E42C9">
        <w:rPr>
          <w:rFonts w:cs="Times New Roman"/>
          <w:b w:val="0"/>
          <w:szCs w:val="24"/>
        </w:rPr>
        <w:t>не было</w:t>
      </w:r>
      <w:proofErr w:type="gramEnd"/>
      <w:r w:rsidR="000B02F7" w:rsidRPr="008E42C9">
        <w:rPr>
          <w:rFonts w:cs="Times New Roman"/>
          <w:b w:val="0"/>
          <w:szCs w:val="24"/>
        </w:rPr>
        <w:t xml:space="preserve">. </w:t>
      </w:r>
    </w:p>
    <w:p w:rsidR="00DD6E0C" w:rsidRPr="008E42C9" w:rsidRDefault="0085095F" w:rsidP="008E42C9">
      <w:pPr>
        <w:spacing w:after="0" w:line="360" w:lineRule="auto"/>
        <w:ind w:firstLine="708"/>
        <w:jc w:val="both"/>
        <w:rPr>
          <w:rFonts w:eastAsia="Calibri" w:cs="Times New Roman"/>
          <w:b w:val="0"/>
          <w:szCs w:val="24"/>
        </w:rPr>
      </w:pPr>
      <w:r w:rsidRPr="008E42C9">
        <w:rPr>
          <w:rFonts w:cs="Times New Roman"/>
          <w:b w:val="0"/>
          <w:szCs w:val="24"/>
        </w:rPr>
        <w:t>Для того</w:t>
      </w:r>
      <w:proofErr w:type="gramStart"/>
      <w:r w:rsidRPr="008E42C9">
        <w:rPr>
          <w:rFonts w:cs="Times New Roman"/>
          <w:b w:val="0"/>
          <w:szCs w:val="24"/>
        </w:rPr>
        <w:t>,</w:t>
      </w:r>
      <w:proofErr w:type="gramEnd"/>
      <w:r w:rsidRPr="008E42C9">
        <w:rPr>
          <w:rFonts w:cs="Times New Roman"/>
          <w:b w:val="0"/>
          <w:szCs w:val="24"/>
        </w:rPr>
        <w:t xml:space="preserve"> чтобы найти нужное определение, автор</w:t>
      </w:r>
      <w:r w:rsidR="00883EAF" w:rsidRPr="008E42C9">
        <w:rPr>
          <w:rFonts w:cs="Times New Roman"/>
          <w:b w:val="0"/>
          <w:szCs w:val="24"/>
        </w:rPr>
        <w:t xml:space="preserve"> данной работы</w:t>
      </w:r>
      <w:r w:rsidRPr="008E42C9">
        <w:rPr>
          <w:rFonts w:cs="Times New Roman"/>
          <w:b w:val="0"/>
          <w:szCs w:val="24"/>
        </w:rPr>
        <w:t xml:space="preserve"> решил задействовать опыт США при трактовке финансовых активов, т.к.  американская практика оказала существенное влияние на гармонизацию учета. Но вместо</w:t>
      </w:r>
      <w:r w:rsidR="000A7D20" w:rsidRPr="008E42C9">
        <w:rPr>
          <w:rFonts w:cs="Times New Roman"/>
          <w:b w:val="0"/>
          <w:szCs w:val="24"/>
        </w:rPr>
        <w:t xml:space="preserve"> множества стандартов</w:t>
      </w:r>
      <w:r w:rsidRPr="008E42C9">
        <w:rPr>
          <w:rFonts w:cs="Times New Roman"/>
          <w:b w:val="0"/>
          <w:szCs w:val="24"/>
        </w:rPr>
        <w:t>, регулирующ</w:t>
      </w:r>
      <w:r w:rsidR="000A7D20" w:rsidRPr="008E42C9">
        <w:rPr>
          <w:rFonts w:cs="Times New Roman"/>
          <w:b w:val="0"/>
          <w:szCs w:val="24"/>
        </w:rPr>
        <w:t>их</w:t>
      </w:r>
      <w:r w:rsidRPr="008E42C9">
        <w:rPr>
          <w:rFonts w:cs="Times New Roman"/>
          <w:b w:val="0"/>
          <w:szCs w:val="24"/>
        </w:rPr>
        <w:t xml:space="preserve"> финансовые активы</w:t>
      </w:r>
      <w:r w:rsidR="000A7D20" w:rsidRPr="008E42C9">
        <w:rPr>
          <w:rFonts w:cs="Times New Roman"/>
          <w:b w:val="0"/>
          <w:szCs w:val="24"/>
        </w:rPr>
        <w:t xml:space="preserve"> </w:t>
      </w:r>
      <w:r w:rsidR="00BB6588" w:rsidRPr="008E42C9">
        <w:rPr>
          <w:rFonts w:cs="Times New Roman"/>
          <w:b w:val="0"/>
          <w:szCs w:val="24"/>
        </w:rPr>
        <w:t xml:space="preserve">в </w:t>
      </w:r>
      <w:r w:rsidR="00BB6588" w:rsidRPr="008E42C9">
        <w:rPr>
          <w:rFonts w:cs="Times New Roman"/>
          <w:b w:val="0"/>
          <w:szCs w:val="24"/>
          <w:lang w:val="en-US"/>
        </w:rPr>
        <w:t>GAAP</w:t>
      </w:r>
      <w:r w:rsidR="00883EAF" w:rsidRPr="008E42C9">
        <w:rPr>
          <w:rFonts w:cs="Times New Roman"/>
          <w:b w:val="0"/>
          <w:szCs w:val="24"/>
        </w:rPr>
        <w:t xml:space="preserve"> </w:t>
      </w:r>
      <w:r w:rsidR="000A7D20" w:rsidRPr="008E42C9">
        <w:rPr>
          <w:rFonts w:cs="Times New Roman"/>
          <w:b w:val="0"/>
          <w:szCs w:val="24"/>
        </w:rPr>
        <w:t>(чем и очень осложнено сближение учетной практики США и МСФО), нами был использован другой документ.</w:t>
      </w:r>
      <w:r w:rsidRPr="008E42C9">
        <w:rPr>
          <w:rFonts w:cs="Times New Roman"/>
          <w:b w:val="0"/>
          <w:szCs w:val="24"/>
        </w:rPr>
        <w:t xml:space="preserve"> </w:t>
      </w:r>
      <w:r w:rsidR="00DD6E0C" w:rsidRPr="008E42C9">
        <w:rPr>
          <w:rFonts w:cs="Times New Roman"/>
          <w:b w:val="0"/>
          <w:szCs w:val="24"/>
        </w:rPr>
        <w:t xml:space="preserve">В </w:t>
      </w:r>
      <w:r w:rsidR="00024236" w:rsidRPr="008E42C9">
        <w:rPr>
          <w:rFonts w:cs="Times New Roman"/>
          <w:b w:val="0"/>
          <w:szCs w:val="24"/>
          <w:lang w:val="en-US"/>
        </w:rPr>
        <w:t>SNA</w:t>
      </w:r>
      <w:r w:rsidR="00C11687" w:rsidRPr="008E42C9">
        <w:rPr>
          <w:rFonts w:cs="Times New Roman"/>
          <w:b w:val="0"/>
          <w:szCs w:val="24"/>
        </w:rPr>
        <w:t>, разработанном ООН, Европейской комиссией и ОЭСР,</w:t>
      </w:r>
      <w:r w:rsidR="00024236" w:rsidRPr="008E42C9">
        <w:rPr>
          <w:rFonts w:cs="Times New Roman"/>
          <w:b w:val="0"/>
          <w:szCs w:val="24"/>
        </w:rPr>
        <w:t xml:space="preserve"> (</w:t>
      </w:r>
      <w:r w:rsidR="00024236" w:rsidRPr="008E42C9">
        <w:rPr>
          <w:rFonts w:cs="Times New Roman"/>
          <w:b w:val="0"/>
          <w:szCs w:val="24"/>
          <w:lang w:val="en-US"/>
        </w:rPr>
        <w:t>System</w:t>
      </w:r>
      <w:r w:rsidR="00024236" w:rsidRPr="008E42C9">
        <w:rPr>
          <w:rFonts w:cs="Times New Roman"/>
          <w:b w:val="0"/>
          <w:szCs w:val="24"/>
        </w:rPr>
        <w:t xml:space="preserve"> </w:t>
      </w:r>
      <w:r w:rsidR="00024236" w:rsidRPr="008E42C9">
        <w:rPr>
          <w:rFonts w:cs="Times New Roman"/>
          <w:b w:val="0"/>
          <w:szCs w:val="24"/>
          <w:lang w:val="en-US"/>
        </w:rPr>
        <w:t>of</w:t>
      </w:r>
      <w:r w:rsidR="00024236" w:rsidRPr="008E42C9">
        <w:rPr>
          <w:rFonts w:cs="Times New Roman"/>
          <w:b w:val="0"/>
          <w:szCs w:val="24"/>
        </w:rPr>
        <w:t xml:space="preserve"> </w:t>
      </w:r>
      <w:r w:rsidR="00024236" w:rsidRPr="008E42C9">
        <w:rPr>
          <w:rFonts w:cs="Times New Roman"/>
          <w:b w:val="0"/>
          <w:szCs w:val="24"/>
          <w:lang w:val="en-US"/>
        </w:rPr>
        <w:t>National</w:t>
      </w:r>
      <w:r w:rsidR="00024236" w:rsidRPr="008E42C9">
        <w:rPr>
          <w:rFonts w:cs="Times New Roman"/>
          <w:b w:val="0"/>
          <w:szCs w:val="24"/>
        </w:rPr>
        <w:t xml:space="preserve"> </w:t>
      </w:r>
      <w:r w:rsidR="00024236" w:rsidRPr="008E42C9">
        <w:rPr>
          <w:rFonts w:cs="Times New Roman"/>
          <w:b w:val="0"/>
          <w:szCs w:val="24"/>
          <w:lang w:val="en-US"/>
        </w:rPr>
        <w:t>Accounts</w:t>
      </w:r>
      <w:r w:rsidR="00024236" w:rsidRPr="008E42C9">
        <w:rPr>
          <w:rFonts w:cs="Times New Roman"/>
          <w:b w:val="0"/>
          <w:szCs w:val="24"/>
        </w:rPr>
        <w:t>, 20</w:t>
      </w:r>
      <w:r w:rsidR="00C11687" w:rsidRPr="008E42C9">
        <w:rPr>
          <w:rFonts w:cs="Times New Roman"/>
          <w:b w:val="0"/>
          <w:szCs w:val="24"/>
        </w:rPr>
        <w:t>08</w:t>
      </w:r>
      <w:r w:rsidR="00024236" w:rsidRPr="008E42C9">
        <w:rPr>
          <w:rFonts w:cs="Times New Roman"/>
          <w:b w:val="0"/>
          <w:szCs w:val="24"/>
        </w:rPr>
        <w:t>) −</w:t>
      </w:r>
      <w:r w:rsidR="00DD6E0C" w:rsidRPr="008E42C9">
        <w:rPr>
          <w:rFonts w:cs="Times New Roman"/>
          <w:b w:val="0"/>
          <w:szCs w:val="24"/>
        </w:rPr>
        <w:t xml:space="preserve"> документе,</w:t>
      </w:r>
      <w:r w:rsidR="00C11687" w:rsidRPr="008E42C9">
        <w:rPr>
          <w:rFonts w:cs="Times New Roman"/>
          <w:b w:val="0"/>
          <w:szCs w:val="24"/>
        </w:rPr>
        <w:t xml:space="preserve"> который определен в сборнике «Система национальных счетов 2008»</w:t>
      </w:r>
      <w:r w:rsidR="00C11687" w:rsidRPr="008E42C9">
        <w:rPr>
          <w:rStyle w:val="aa"/>
          <w:rFonts w:cs="Times New Roman"/>
          <w:b w:val="0"/>
          <w:szCs w:val="24"/>
        </w:rPr>
        <w:footnoteReference w:id="15"/>
      </w:r>
      <w:r w:rsidR="00C11687" w:rsidRPr="008E42C9">
        <w:rPr>
          <w:rFonts w:cs="Times New Roman"/>
          <w:b w:val="0"/>
          <w:szCs w:val="24"/>
        </w:rPr>
        <w:t>, как статистическая база, включающая в себя комплекс макроэкономических счетов, используемый для разработки политики,</w:t>
      </w:r>
      <w:r w:rsidR="003F30F1" w:rsidRPr="008E42C9">
        <w:rPr>
          <w:rFonts w:cs="Times New Roman"/>
          <w:b w:val="0"/>
          <w:szCs w:val="24"/>
        </w:rPr>
        <w:t xml:space="preserve"> анализа и научных исследований</w:t>
      </w:r>
      <w:r w:rsidR="00DD6E0C" w:rsidRPr="008E42C9">
        <w:rPr>
          <w:rFonts w:cs="Times New Roman"/>
          <w:b w:val="0"/>
          <w:szCs w:val="24"/>
        </w:rPr>
        <w:t xml:space="preserve">: </w:t>
      </w:r>
      <w:r w:rsidR="004D2E46" w:rsidRPr="008E42C9">
        <w:rPr>
          <w:rFonts w:eastAsia="Calibri" w:cs="Times New Roman"/>
          <w:b w:val="0"/>
          <w:szCs w:val="24"/>
        </w:rPr>
        <w:t>ф</w:t>
      </w:r>
      <w:r w:rsidRPr="008E42C9">
        <w:rPr>
          <w:rFonts w:eastAsia="Calibri" w:cs="Times New Roman"/>
          <w:b w:val="0"/>
          <w:szCs w:val="24"/>
        </w:rPr>
        <w:t xml:space="preserve">инансовые активы </w:t>
      </w:r>
      <w:r w:rsidRPr="008E42C9">
        <w:rPr>
          <w:rFonts w:eastAsia="Calibri" w:cs="Times New Roman"/>
          <w:b w:val="0"/>
          <w:szCs w:val="24"/>
        </w:rPr>
        <w:sym w:font="Symbol" w:char="F02D"/>
      </w:r>
      <w:r w:rsidRPr="008E42C9">
        <w:rPr>
          <w:rFonts w:eastAsia="Calibri" w:cs="Times New Roman"/>
          <w:b w:val="0"/>
          <w:szCs w:val="24"/>
        </w:rPr>
        <w:t xml:space="preserve"> </w:t>
      </w:r>
      <w:r w:rsidR="00024236" w:rsidRPr="008E42C9">
        <w:rPr>
          <w:rFonts w:eastAsia="Calibri" w:cs="Times New Roman"/>
          <w:b w:val="0"/>
          <w:szCs w:val="24"/>
        </w:rPr>
        <w:t xml:space="preserve">это те экономические активы, которые являются финансовыми инструментами. Большинство финансовых активов представлены требованиями, происходящими из контрактных отношений, возникающих вследствие того, что одна сторона предоставила инвестиции другой стороне. Эти контракты базируются на отношениях дебитора и </w:t>
      </w:r>
      <w:proofErr w:type="gramStart"/>
      <w:r w:rsidR="00024236" w:rsidRPr="008E42C9">
        <w:rPr>
          <w:rFonts w:eastAsia="Calibri" w:cs="Times New Roman"/>
          <w:b w:val="0"/>
          <w:szCs w:val="24"/>
        </w:rPr>
        <w:t>кредитора</w:t>
      </w:r>
      <w:proofErr w:type="gramEnd"/>
      <w:r w:rsidR="00024236" w:rsidRPr="008E42C9">
        <w:rPr>
          <w:rFonts w:eastAsia="Calibri" w:cs="Times New Roman"/>
          <w:b w:val="0"/>
          <w:szCs w:val="24"/>
        </w:rPr>
        <w:t xml:space="preserve"> через которые владелец актива приобретает безусловное право на экономический ресурс</w:t>
      </w:r>
      <w:r w:rsidR="00024236" w:rsidRPr="008E42C9">
        <w:rPr>
          <w:rStyle w:val="aa"/>
          <w:rFonts w:eastAsia="Calibri" w:cs="Times New Roman"/>
          <w:b w:val="0"/>
          <w:szCs w:val="24"/>
        </w:rPr>
        <w:footnoteReference w:id="16"/>
      </w:r>
      <w:r w:rsidR="00024236" w:rsidRPr="008E42C9">
        <w:rPr>
          <w:rFonts w:eastAsia="Calibri" w:cs="Times New Roman"/>
          <w:b w:val="0"/>
          <w:szCs w:val="24"/>
        </w:rPr>
        <w:t>. С 2008 года в США был пересмотрен состав финансовых активов</w:t>
      </w:r>
      <w:r w:rsidR="0081597E" w:rsidRPr="008E42C9">
        <w:rPr>
          <w:rFonts w:eastAsia="Calibri" w:cs="Times New Roman"/>
          <w:b w:val="0"/>
          <w:szCs w:val="24"/>
        </w:rPr>
        <w:t>, который был разработан в 1993 году</w:t>
      </w:r>
      <w:r w:rsidR="00C11687" w:rsidRPr="008E42C9">
        <w:rPr>
          <w:rFonts w:eastAsia="Calibri" w:cs="Times New Roman"/>
          <w:b w:val="0"/>
          <w:szCs w:val="24"/>
        </w:rPr>
        <w:t xml:space="preserve"> и эти </w:t>
      </w:r>
      <w:r w:rsidR="0081597E" w:rsidRPr="008E42C9">
        <w:rPr>
          <w:rFonts w:eastAsia="Calibri" w:cs="Times New Roman"/>
          <w:b w:val="0"/>
          <w:szCs w:val="24"/>
        </w:rPr>
        <w:t>дополне</w:t>
      </w:r>
      <w:r w:rsidR="00C11687" w:rsidRPr="008E42C9">
        <w:rPr>
          <w:rFonts w:eastAsia="Calibri" w:cs="Times New Roman"/>
          <w:b w:val="0"/>
          <w:szCs w:val="24"/>
        </w:rPr>
        <w:t xml:space="preserve">ния отражены </w:t>
      </w:r>
      <w:r w:rsidR="00B001F4" w:rsidRPr="008E42C9">
        <w:rPr>
          <w:rFonts w:eastAsia="Calibri" w:cs="Times New Roman"/>
          <w:b w:val="0"/>
          <w:szCs w:val="24"/>
        </w:rPr>
        <w:t xml:space="preserve">в </w:t>
      </w:r>
      <w:r w:rsidR="00C11687" w:rsidRPr="008E42C9">
        <w:rPr>
          <w:rFonts w:eastAsia="Calibri" w:cs="Times New Roman"/>
          <w:b w:val="0"/>
          <w:szCs w:val="24"/>
        </w:rPr>
        <w:t>таблице</w:t>
      </w:r>
      <w:r w:rsidR="00B001F4" w:rsidRPr="008E42C9">
        <w:rPr>
          <w:rFonts w:eastAsia="Calibri" w:cs="Times New Roman"/>
          <w:b w:val="0"/>
          <w:szCs w:val="24"/>
        </w:rPr>
        <w:t xml:space="preserve"> 1.3</w:t>
      </w:r>
      <w:r w:rsidR="00076776" w:rsidRPr="008E42C9">
        <w:rPr>
          <w:rFonts w:eastAsia="Calibri" w:cs="Times New Roman"/>
          <w:b w:val="0"/>
          <w:szCs w:val="24"/>
        </w:rPr>
        <w:t>.</w:t>
      </w:r>
    </w:p>
    <w:p w:rsidR="00A30B1E" w:rsidRPr="008E42C9" w:rsidRDefault="00A30B1E" w:rsidP="00A30B1E">
      <w:pPr>
        <w:spacing w:after="0" w:line="360" w:lineRule="auto"/>
        <w:ind w:firstLine="709"/>
        <w:jc w:val="right"/>
        <w:rPr>
          <w:rFonts w:eastAsia="Calibri" w:cs="Times New Roman"/>
          <w:b w:val="0"/>
          <w:i/>
          <w:szCs w:val="24"/>
        </w:rPr>
      </w:pPr>
      <w:r w:rsidRPr="008E42C9">
        <w:rPr>
          <w:rFonts w:eastAsia="Calibri" w:cs="Times New Roman"/>
          <w:b w:val="0"/>
          <w:i/>
          <w:szCs w:val="24"/>
        </w:rPr>
        <w:t>Таблица</w:t>
      </w:r>
      <w:r w:rsidR="00B001F4" w:rsidRPr="008E42C9">
        <w:rPr>
          <w:rFonts w:eastAsia="Calibri" w:cs="Times New Roman"/>
          <w:b w:val="0"/>
          <w:i/>
          <w:szCs w:val="24"/>
        </w:rPr>
        <w:t xml:space="preserve"> 1.3</w:t>
      </w:r>
    </w:p>
    <w:p w:rsidR="00A30B1E" w:rsidRPr="008E42C9" w:rsidRDefault="00A30B1E" w:rsidP="00A30B1E">
      <w:pPr>
        <w:spacing w:after="0" w:line="360" w:lineRule="auto"/>
        <w:ind w:firstLine="709"/>
        <w:jc w:val="center"/>
        <w:rPr>
          <w:rFonts w:eastAsia="Calibri" w:cs="Times New Roman"/>
          <w:b w:val="0"/>
          <w:szCs w:val="24"/>
        </w:rPr>
      </w:pPr>
      <w:r w:rsidRPr="008E42C9">
        <w:rPr>
          <w:rFonts w:eastAsia="Calibri" w:cs="Times New Roman"/>
          <w:b w:val="0"/>
          <w:szCs w:val="24"/>
        </w:rPr>
        <w:t>Изменения в Системе Национальных Счетов (</w:t>
      </w:r>
      <w:r w:rsidRPr="008E42C9">
        <w:rPr>
          <w:rFonts w:eastAsia="Calibri" w:cs="Times New Roman"/>
          <w:b w:val="0"/>
          <w:szCs w:val="24"/>
          <w:lang w:val="en-US"/>
        </w:rPr>
        <w:t>SNA</w:t>
      </w:r>
      <w:r w:rsidRPr="008E42C9">
        <w:rPr>
          <w:rFonts w:eastAsia="Calibri" w:cs="Times New Roman"/>
          <w:b w:val="0"/>
          <w:szCs w:val="24"/>
        </w:rPr>
        <w:t>) США в отношении основных финансовых активов</w:t>
      </w:r>
      <w:r w:rsidR="003B66AB" w:rsidRPr="008E42C9">
        <w:rPr>
          <w:rStyle w:val="aa"/>
          <w:rFonts w:eastAsia="Calibri" w:cs="Times New Roman"/>
          <w:b w:val="0"/>
          <w:szCs w:val="24"/>
        </w:rPr>
        <w:footnoteReference w:id="17"/>
      </w:r>
    </w:p>
    <w:tbl>
      <w:tblPr>
        <w:tblStyle w:val="a4"/>
        <w:tblW w:w="0" w:type="auto"/>
        <w:tblLook w:val="04A0" w:firstRow="1" w:lastRow="0" w:firstColumn="1" w:lastColumn="0" w:noHBand="0" w:noVBand="1"/>
      </w:tblPr>
      <w:tblGrid>
        <w:gridCol w:w="4814"/>
        <w:gridCol w:w="4814"/>
      </w:tblGrid>
      <w:tr w:rsidR="00C11687" w:rsidRPr="008E42C9" w:rsidTr="00C11687">
        <w:tc>
          <w:tcPr>
            <w:tcW w:w="4814" w:type="dxa"/>
          </w:tcPr>
          <w:p w:rsidR="00C11687" w:rsidRPr="008E42C9" w:rsidRDefault="00C11687" w:rsidP="00024236">
            <w:pPr>
              <w:spacing w:line="360" w:lineRule="auto"/>
              <w:jc w:val="both"/>
              <w:rPr>
                <w:rFonts w:eastAsia="Calibri" w:cs="Times New Roman"/>
                <w:b w:val="0"/>
                <w:szCs w:val="24"/>
              </w:rPr>
            </w:pPr>
            <w:r w:rsidRPr="008E42C9">
              <w:rPr>
                <w:rFonts w:eastAsia="Calibri" w:cs="Times New Roman"/>
                <w:b w:val="0"/>
                <w:szCs w:val="24"/>
              </w:rPr>
              <w:t xml:space="preserve">2008 </w:t>
            </w:r>
            <w:r w:rsidRPr="008E42C9">
              <w:rPr>
                <w:rFonts w:eastAsia="Calibri" w:cs="Times New Roman"/>
                <w:b w:val="0"/>
                <w:szCs w:val="24"/>
                <w:lang w:val="en-US"/>
              </w:rPr>
              <w:t>SNA</w:t>
            </w:r>
          </w:p>
        </w:tc>
        <w:tc>
          <w:tcPr>
            <w:tcW w:w="4814" w:type="dxa"/>
          </w:tcPr>
          <w:p w:rsidR="00C11687" w:rsidRPr="008E42C9" w:rsidRDefault="00C11687" w:rsidP="00024236">
            <w:pPr>
              <w:spacing w:line="360" w:lineRule="auto"/>
              <w:jc w:val="both"/>
              <w:rPr>
                <w:rFonts w:eastAsia="Calibri" w:cs="Times New Roman"/>
                <w:b w:val="0"/>
                <w:szCs w:val="24"/>
              </w:rPr>
            </w:pPr>
            <w:r w:rsidRPr="008E42C9">
              <w:rPr>
                <w:rFonts w:eastAsia="Calibri" w:cs="Times New Roman"/>
                <w:b w:val="0"/>
                <w:szCs w:val="24"/>
              </w:rPr>
              <w:t xml:space="preserve">1993 </w:t>
            </w:r>
            <w:r w:rsidRPr="008E42C9">
              <w:rPr>
                <w:rFonts w:eastAsia="Calibri" w:cs="Times New Roman"/>
                <w:b w:val="0"/>
                <w:szCs w:val="24"/>
                <w:lang w:val="en-US"/>
              </w:rPr>
              <w:t>SNA</w:t>
            </w:r>
          </w:p>
        </w:tc>
      </w:tr>
      <w:tr w:rsidR="00C11687" w:rsidRPr="008E42C9" w:rsidTr="00C11687">
        <w:tc>
          <w:tcPr>
            <w:tcW w:w="4814" w:type="dxa"/>
          </w:tcPr>
          <w:p w:rsidR="00C11687" w:rsidRPr="008E42C9" w:rsidRDefault="00A30B1E" w:rsidP="00024236">
            <w:pPr>
              <w:spacing w:line="360" w:lineRule="auto"/>
              <w:jc w:val="both"/>
              <w:rPr>
                <w:rFonts w:eastAsia="Calibri" w:cs="Times New Roman"/>
                <w:b w:val="0"/>
                <w:szCs w:val="24"/>
              </w:rPr>
            </w:pPr>
            <w:r w:rsidRPr="008E42C9">
              <w:rPr>
                <w:rFonts w:eastAsia="Calibri" w:cs="Times New Roman"/>
                <w:b w:val="0"/>
                <w:szCs w:val="24"/>
              </w:rPr>
              <w:t xml:space="preserve">Золото в монетах </w:t>
            </w:r>
            <w:r w:rsidR="005E16A5" w:rsidRPr="008E42C9">
              <w:rPr>
                <w:rFonts w:eastAsia="Calibri" w:cs="Times New Roman"/>
                <w:b w:val="0"/>
                <w:szCs w:val="24"/>
              </w:rPr>
              <w:t>и специальные права заимствования</w:t>
            </w:r>
          </w:p>
        </w:tc>
        <w:tc>
          <w:tcPr>
            <w:tcW w:w="4814" w:type="dxa"/>
          </w:tcPr>
          <w:p w:rsidR="00C11687" w:rsidRPr="008E42C9" w:rsidRDefault="009F39EB" w:rsidP="00024236">
            <w:pPr>
              <w:spacing w:line="360" w:lineRule="auto"/>
              <w:jc w:val="both"/>
              <w:rPr>
                <w:rFonts w:eastAsia="Calibri" w:cs="Times New Roman"/>
                <w:b w:val="0"/>
                <w:szCs w:val="24"/>
              </w:rPr>
            </w:pPr>
            <w:r w:rsidRPr="008E42C9">
              <w:rPr>
                <w:rFonts w:eastAsia="Calibri" w:cs="Times New Roman"/>
                <w:b w:val="0"/>
                <w:szCs w:val="24"/>
              </w:rPr>
              <w:t>Золото в монетах</w:t>
            </w:r>
            <w:r w:rsidR="005E16A5" w:rsidRPr="008E42C9">
              <w:rPr>
                <w:rFonts w:eastAsia="Calibri" w:cs="Times New Roman"/>
                <w:b w:val="0"/>
                <w:szCs w:val="24"/>
              </w:rPr>
              <w:t xml:space="preserve"> и специальные права заимствования</w:t>
            </w:r>
          </w:p>
        </w:tc>
      </w:tr>
      <w:tr w:rsidR="00C11687" w:rsidRPr="008E42C9" w:rsidTr="00C11687">
        <w:tc>
          <w:tcPr>
            <w:tcW w:w="4814" w:type="dxa"/>
          </w:tcPr>
          <w:p w:rsidR="00C11687" w:rsidRPr="008E42C9" w:rsidRDefault="0094423D" w:rsidP="00024236">
            <w:pPr>
              <w:spacing w:line="360" w:lineRule="auto"/>
              <w:jc w:val="both"/>
              <w:rPr>
                <w:rFonts w:eastAsia="Calibri" w:cs="Times New Roman"/>
                <w:b w:val="0"/>
                <w:szCs w:val="24"/>
              </w:rPr>
            </w:pPr>
            <w:r w:rsidRPr="008E42C9">
              <w:rPr>
                <w:rFonts w:eastAsia="Calibri" w:cs="Times New Roman"/>
                <w:b w:val="0"/>
                <w:szCs w:val="24"/>
              </w:rPr>
              <w:t>Наличная в</w:t>
            </w:r>
            <w:r w:rsidR="00A30B1E" w:rsidRPr="008E42C9">
              <w:rPr>
                <w:rFonts w:eastAsia="Calibri" w:cs="Times New Roman"/>
                <w:b w:val="0"/>
                <w:szCs w:val="24"/>
              </w:rPr>
              <w:t>алюта и депозиты</w:t>
            </w:r>
          </w:p>
        </w:tc>
        <w:tc>
          <w:tcPr>
            <w:tcW w:w="4814" w:type="dxa"/>
          </w:tcPr>
          <w:p w:rsidR="00C11687" w:rsidRPr="008E42C9" w:rsidRDefault="0094423D" w:rsidP="00024236">
            <w:pPr>
              <w:spacing w:line="360" w:lineRule="auto"/>
              <w:jc w:val="both"/>
              <w:rPr>
                <w:rFonts w:eastAsia="Calibri" w:cs="Times New Roman"/>
                <w:b w:val="0"/>
                <w:szCs w:val="24"/>
              </w:rPr>
            </w:pPr>
            <w:r w:rsidRPr="008E42C9">
              <w:rPr>
                <w:rFonts w:eastAsia="Calibri" w:cs="Times New Roman"/>
                <w:b w:val="0"/>
                <w:szCs w:val="24"/>
              </w:rPr>
              <w:t>Наличная в</w:t>
            </w:r>
            <w:r w:rsidR="009F39EB" w:rsidRPr="008E42C9">
              <w:rPr>
                <w:rFonts w:eastAsia="Calibri" w:cs="Times New Roman"/>
                <w:b w:val="0"/>
                <w:szCs w:val="24"/>
              </w:rPr>
              <w:t>алюта и депозиты</w:t>
            </w:r>
          </w:p>
        </w:tc>
      </w:tr>
      <w:tr w:rsidR="00C11687" w:rsidRPr="008E42C9" w:rsidTr="00C11687">
        <w:tc>
          <w:tcPr>
            <w:tcW w:w="4814" w:type="dxa"/>
          </w:tcPr>
          <w:p w:rsidR="00C11687" w:rsidRPr="008E42C9" w:rsidRDefault="009F39EB" w:rsidP="009F39EB">
            <w:pPr>
              <w:spacing w:line="360" w:lineRule="auto"/>
              <w:jc w:val="both"/>
              <w:rPr>
                <w:rFonts w:eastAsia="Calibri" w:cs="Times New Roman"/>
                <w:b w:val="0"/>
                <w:szCs w:val="24"/>
              </w:rPr>
            </w:pPr>
            <w:r w:rsidRPr="008E42C9">
              <w:rPr>
                <w:rFonts w:eastAsia="Calibri" w:cs="Times New Roman"/>
                <w:b w:val="0"/>
                <w:szCs w:val="24"/>
              </w:rPr>
              <w:t>Долговые ценные бумаги</w:t>
            </w:r>
          </w:p>
        </w:tc>
        <w:tc>
          <w:tcPr>
            <w:tcW w:w="4814" w:type="dxa"/>
          </w:tcPr>
          <w:p w:rsidR="00C11687" w:rsidRPr="008E42C9" w:rsidRDefault="009F39EB" w:rsidP="00024236">
            <w:pPr>
              <w:spacing w:line="360" w:lineRule="auto"/>
              <w:jc w:val="both"/>
              <w:rPr>
                <w:rFonts w:eastAsia="Calibri" w:cs="Times New Roman"/>
                <w:b w:val="0"/>
                <w:szCs w:val="24"/>
              </w:rPr>
            </w:pPr>
            <w:r w:rsidRPr="008E42C9">
              <w:rPr>
                <w:rFonts w:eastAsia="Calibri" w:cs="Times New Roman"/>
                <w:b w:val="0"/>
                <w:szCs w:val="24"/>
              </w:rPr>
              <w:t>Ценные бумаги, отличные от акций</w:t>
            </w:r>
          </w:p>
        </w:tc>
      </w:tr>
      <w:tr w:rsidR="00C11687" w:rsidRPr="008E42C9" w:rsidTr="00C11687">
        <w:tc>
          <w:tcPr>
            <w:tcW w:w="4814" w:type="dxa"/>
          </w:tcPr>
          <w:p w:rsidR="00C11687" w:rsidRPr="008E42C9" w:rsidRDefault="00A30B1E" w:rsidP="00024236">
            <w:pPr>
              <w:spacing w:line="360" w:lineRule="auto"/>
              <w:jc w:val="both"/>
              <w:rPr>
                <w:rFonts w:eastAsia="Calibri" w:cs="Times New Roman"/>
                <w:b w:val="0"/>
                <w:szCs w:val="24"/>
              </w:rPr>
            </w:pPr>
            <w:r w:rsidRPr="008E42C9">
              <w:rPr>
                <w:rFonts w:eastAsia="Calibri" w:cs="Times New Roman"/>
                <w:b w:val="0"/>
                <w:szCs w:val="24"/>
              </w:rPr>
              <w:t>Займы</w:t>
            </w:r>
          </w:p>
        </w:tc>
        <w:tc>
          <w:tcPr>
            <w:tcW w:w="4814" w:type="dxa"/>
          </w:tcPr>
          <w:p w:rsidR="00C11687" w:rsidRPr="008E42C9" w:rsidRDefault="009F39EB" w:rsidP="00024236">
            <w:pPr>
              <w:spacing w:line="360" w:lineRule="auto"/>
              <w:jc w:val="both"/>
              <w:rPr>
                <w:rFonts w:eastAsia="Calibri" w:cs="Times New Roman"/>
                <w:b w:val="0"/>
                <w:szCs w:val="24"/>
              </w:rPr>
            </w:pPr>
            <w:r w:rsidRPr="008E42C9">
              <w:rPr>
                <w:rFonts w:eastAsia="Calibri" w:cs="Times New Roman"/>
                <w:b w:val="0"/>
                <w:szCs w:val="24"/>
              </w:rPr>
              <w:t>Займы</w:t>
            </w:r>
          </w:p>
        </w:tc>
      </w:tr>
    </w:tbl>
    <w:p w:rsidR="003611CD" w:rsidRDefault="003611CD"/>
    <w:p w:rsidR="003611CD" w:rsidRPr="003611CD" w:rsidRDefault="003611CD" w:rsidP="003611CD">
      <w:pPr>
        <w:jc w:val="right"/>
        <w:rPr>
          <w:b w:val="0"/>
          <w:i/>
        </w:rPr>
      </w:pPr>
      <w:r w:rsidRPr="003611CD">
        <w:rPr>
          <w:b w:val="0"/>
          <w:i/>
        </w:rPr>
        <w:lastRenderedPageBreak/>
        <w:t>Продолжение таблицы 1.3.</w:t>
      </w:r>
    </w:p>
    <w:tbl>
      <w:tblPr>
        <w:tblStyle w:val="a4"/>
        <w:tblW w:w="0" w:type="auto"/>
        <w:tblLook w:val="04A0" w:firstRow="1" w:lastRow="0" w:firstColumn="1" w:lastColumn="0" w:noHBand="0" w:noVBand="1"/>
      </w:tblPr>
      <w:tblGrid>
        <w:gridCol w:w="4814"/>
        <w:gridCol w:w="4814"/>
      </w:tblGrid>
      <w:tr w:rsidR="00C11687" w:rsidRPr="008E42C9" w:rsidTr="00C11687">
        <w:tc>
          <w:tcPr>
            <w:tcW w:w="4814" w:type="dxa"/>
          </w:tcPr>
          <w:p w:rsidR="00C11687" w:rsidRPr="008E42C9" w:rsidRDefault="00A30B1E" w:rsidP="00024236">
            <w:pPr>
              <w:spacing w:line="360" w:lineRule="auto"/>
              <w:jc w:val="both"/>
              <w:rPr>
                <w:rFonts w:eastAsia="Calibri" w:cs="Times New Roman"/>
                <w:b w:val="0"/>
                <w:szCs w:val="24"/>
              </w:rPr>
            </w:pPr>
            <w:r w:rsidRPr="008E42C9">
              <w:rPr>
                <w:rFonts w:eastAsia="Calibri" w:cs="Times New Roman"/>
                <w:b w:val="0"/>
                <w:szCs w:val="24"/>
              </w:rPr>
              <w:t>Имущество и</w:t>
            </w:r>
            <w:r w:rsidR="009F39EB" w:rsidRPr="008E42C9">
              <w:rPr>
                <w:rFonts w:eastAsia="Calibri" w:cs="Times New Roman"/>
                <w:b w:val="0"/>
                <w:szCs w:val="24"/>
              </w:rPr>
              <w:t xml:space="preserve"> акции инвестиционных фондов</w:t>
            </w:r>
          </w:p>
        </w:tc>
        <w:tc>
          <w:tcPr>
            <w:tcW w:w="4814" w:type="dxa"/>
          </w:tcPr>
          <w:p w:rsidR="00C11687" w:rsidRPr="008E42C9" w:rsidRDefault="009F39EB" w:rsidP="00024236">
            <w:pPr>
              <w:spacing w:line="360" w:lineRule="auto"/>
              <w:jc w:val="both"/>
              <w:rPr>
                <w:rFonts w:eastAsia="Calibri" w:cs="Times New Roman"/>
                <w:b w:val="0"/>
                <w:szCs w:val="24"/>
              </w:rPr>
            </w:pPr>
            <w:r w:rsidRPr="008E42C9">
              <w:rPr>
                <w:rFonts w:eastAsia="Calibri" w:cs="Times New Roman"/>
                <w:b w:val="0"/>
                <w:szCs w:val="24"/>
              </w:rPr>
              <w:t>Акции и прочее имущество</w:t>
            </w:r>
          </w:p>
        </w:tc>
      </w:tr>
      <w:tr w:rsidR="00C11687" w:rsidRPr="008E42C9" w:rsidTr="00C11687">
        <w:tc>
          <w:tcPr>
            <w:tcW w:w="4814" w:type="dxa"/>
          </w:tcPr>
          <w:p w:rsidR="00C11687" w:rsidRPr="008E42C9" w:rsidRDefault="009F39EB" w:rsidP="0094423D">
            <w:pPr>
              <w:spacing w:line="360" w:lineRule="auto"/>
              <w:jc w:val="both"/>
              <w:rPr>
                <w:rFonts w:eastAsia="Calibri" w:cs="Times New Roman"/>
                <w:b w:val="0"/>
                <w:szCs w:val="24"/>
              </w:rPr>
            </w:pPr>
            <w:r w:rsidRPr="008E42C9">
              <w:rPr>
                <w:rFonts w:eastAsia="Calibri" w:cs="Times New Roman"/>
                <w:b w:val="0"/>
                <w:szCs w:val="24"/>
              </w:rPr>
              <w:t>Страховые, пенсионные и стандарт</w:t>
            </w:r>
            <w:r w:rsidR="0094423D" w:rsidRPr="008E42C9">
              <w:rPr>
                <w:rFonts w:eastAsia="Calibri" w:cs="Times New Roman"/>
                <w:b w:val="0"/>
                <w:szCs w:val="24"/>
              </w:rPr>
              <w:t>изированные</w:t>
            </w:r>
            <w:r w:rsidRPr="008E42C9">
              <w:rPr>
                <w:rFonts w:eastAsia="Calibri" w:cs="Times New Roman"/>
                <w:b w:val="0"/>
                <w:szCs w:val="24"/>
              </w:rPr>
              <w:t xml:space="preserve"> гарантийные</w:t>
            </w:r>
            <w:r w:rsidR="0094423D" w:rsidRPr="008E42C9">
              <w:rPr>
                <w:rFonts w:eastAsia="Calibri" w:cs="Times New Roman"/>
                <w:b w:val="0"/>
                <w:szCs w:val="24"/>
              </w:rPr>
              <w:t xml:space="preserve"> программы</w:t>
            </w:r>
          </w:p>
        </w:tc>
        <w:tc>
          <w:tcPr>
            <w:tcW w:w="4814" w:type="dxa"/>
          </w:tcPr>
          <w:p w:rsidR="00C11687" w:rsidRPr="008E42C9" w:rsidRDefault="009F39EB" w:rsidP="00024236">
            <w:pPr>
              <w:spacing w:line="360" w:lineRule="auto"/>
              <w:jc w:val="both"/>
              <w:rPr>
                <w:rFonts w:eastAsia="Calibri" w:cs="Times New Roman"/>
                <w:b w:val="0"/>
                <w:szCs w:val="24"/>
              </w:rPr>
            </w:pPr>
            <w:r w:rsidRPr="008E42C9">
              <w:rPr>
                <w:rFonts w:eastAsia="Calibri" w:cs="Times New Roman"/>
                <w:b w:val="0"/>
                <w:szCs w:val="24"/>
              </w:rPr>
              <w:t>Страховые резервы</w:t>
            </w:r>
          </w:p>
        </w:tc>
      </w:tr>
      <w:tr w:rsidR="00C11687" w:rsidRPr="008E42C9" w:rsidTr="00C11687">
        <w:tc>
          <w:tcPr>
            <w:tcW w:w="4814" w:type="dxa"/>
          </w:tcPr>
          <w:p w:rsidR="00C11687" w:rsidRPr="008E42C9" w:rsidRDefault="009F39EB" w:rsidP="00024236">
            <w:pPr>
              <w:spacing w:line="360" w:lineRule="auto"/>
              <w:jc w:val="both"/>
              <w:rPr>
                <w:rFonts w:eastAsia="Calibri" w:cs="Times New Roman"/>
                <w:b w:val="0"/>
                <w:szCs w:val="24"/>
              </w:rPr>
            </w:pPr>
            <w:r w:rsidRPr="008E42C9">
              <w:rPr>
                <w:rFonts w:eastAsia="Calibri" w:cs="Times New Roman"/>
                <w:b w:val="0"/>
                <w:szCs w:val="24"/>
              </w:rPr>
              <w:t>Производные финансовые инструменты и опционы на акции</w:t>
            </w:r>
          </w:p>
        </w:tc>
        <w:tc>
          <w:tcPr>
            <w:tcW w:w="4814" w:type="dxa"/>
          </w:tcPr>
          <w:p w:rsidR="00C11687" w:rsidRPr="008E42C9" w:rsidRDefault="009F39EB" w:rsidP="00024236">
            <w:pPr>
              <w:spacing w:line="360" w:lineRule="auto"/>
              <w:jc w:val="both"/>
              <w:rPr>
                <w:rFonts w:eastAsia="Calibri" w:cs="Times New Roman"/>
                <w:b w:val="0"/>
                <w:szCs w:val="24"/>
              </w:rPr>
            </w:pPr>
            <w:r w:rsidRPr="008E42C9">
              <w:rPr>
                <w:rFonts w:eastAsia="Calibri" w:cs="Times New Roman"/>
                <w:b w:val="0"/>
                <w:szCs w:val="24"/>
              </w:rPr>
              <w:t>Производные финансовые инструменты</w:t>
            </w:r>
          </w:p>
        </w:tc>
      </w:tr>
      <w:tr w:rsidR="00C11687" w:rsidRPr="008E42C9" w:rsidTr="00C11687">
        <w:tc>
          <w:tcPr>
            <w:tcW w:w="4814" w:type="dxa"/>
          </w:tcPr>
          <w:p w:rsidR="00C11687" w:rsidRPr="008E42C9" w:rsidRDefault="009F39EB" w:rsidP="00024236">
            <w:pPr>
              <w:spacing w:line="360" w:lineRule="auto"/>
              <w:jc w:val="both"/>
              <w:rPr>
                <w:rFonts w:eastAsia="Calibri" w:cs="Times New Roman"/>
                <w:b w:val="0"/>
                <w:szCs w:val="24"/>
              </w:rPr>
            </w:pPr>
            <w:r w:rsidRPr="008E42C9">
              <w:rPr>
                <w:rFonts w:eastAsia="Calibri" w:cs="Times New Roman"/>
                <w:b w:val="0"/>
                <w:szCs w:val="24"/>
              </w:rPr>
              <w:t>Прочее</w:t>
            </w:r>
          </w:p>
        </w:tc>
        <w:tc>
          <w:tcPr>
            <w:tcW w:w="4814" w:type="dxa"/>
          </w:tcPr>
          <w:p w:rsidR="00C11687" w:rsidRPr="008E42C9" w:rsidRDefault="009F39EB" w:rsidP="00024236">
            <w:pPr>
              <w:spacing w:line="360" w:lineRule="auto"/>
              <w:jc w:val="both"/>
              <w:rPr>
                <w:rFonts w:eastAsia="Calibri" w:cs="Times New Roman"/>
                <w:b w:val="0"/>
                <w:szCs w:val="24"/>
              </w:rPr>
            </w:pPr>
            <w:r w:rsidRPr="008E42C9">
              <w:rPr>
                <w:rFonts w:eastAsia="Calibri" w:cs="Times New Roman"/>
                <w:b w:val="0"/>
                <w:szCs w:val="24"/>
              </w:rPr>
              <w:t>Прочее</w:t>
            </w:r>
          </w:p>
        </w:tc>
      </w:tr>
    </w:tbl>
    <w:p w:rsidR="00C11687" w:rsidRPr="008E42C9" w:rsidRDefault="00DF4224" w:rsidP="000A24BB">
      <w:pPr>
        <w:spacing w:after="0" w:line="360" w:lineRule="auto"/>
        <w:ind w:firstLine="709"/>
        <w:jc w:val="both"/>
        <w:rPr>
          <w:rFonts w:eastAsia="Calibri" w:cs="Times New Roman"/>
          <w:b w:val="0"/>
          <w:szCs w:val="24"/>
        </w:rPr>
      </w:pPr>
      <w:r w:rsidRPr="008E42C9">
        <w:rPr>
          <w:rFonts w:eastAsia="Calibri" w:cs="Times New Roman"/>
          <w:b w:val="0"/>
          <w:szCs w:val="24"/>
        </w:rPr>
        <w:t>Можно сделать вывод, что прежняя классификация финансовых активов перестала отвечать развитию финансового рынка США и масштабам проводимых на нем операций, поэтому организации, ответственные за разработку организации, дополнили список, выделив долговые ценные бумаги, опционы на акции</w:t>
      </w:r>
      <w:r w:rsidR="0094423D" w:rsidRPr="008E42C9">
        <w:rPr>
          <w:rFonts w:eastAsia="Calibri" w:cs="Times New Roman"/>
          <w:b w:val="0"/>
          <w:szCs w:val="24"/>
        </w:rPr>
        <w:t>, а также особые программы, проводимые государством.</w:t>
      </w:r>
    </w:p>
    <w:p w:rsidR="00985D34" w:rsidRPr="008E42C9" w:rsidRDefault="0094423D" w:rsidP="00024236">
      <w:pPr>
        <w:pStyle w:val="a3"/>
        <w:spacing w:after="0" w:line="360" w:lineRule="auto"/>
        <w:ind w:left="0" w:firstLine="709"/>
        <w:jc w:val="both"/>
        <w:rPr>
          <w:rFonts w:cs="Times New Roman"/>
          <w:b w:val="0"/>
          <w:szCs w:val="24"/>
        </w:rPr>
      </w:pPr>
      <w:r w:rsidRPr="008E42C9">
        <w:rPr>
          <w:rFonts w:cs="Times New Roman"/>
          <w:b w:val="0"/>
          <w:szCs w:val="24"/>
        </w:rPr>
        <w:t>Что касается международных стандартов финансовой отчетности,</w:t>
      </w:r>
      <w:r w:rsidR="00985D34" w:rsidRPr="008E42C9">
        <w:rPr>
          <w:rFonts w:cs="Times New Roman"/>
          <w:b w:val="0"/>
          <w:szCs w:val="24"/>
        </w:rPr>
        <w:t xml:space="preserve"> финансовый актив участвует в те</w:t>
      </w:r>
      <w:r w:rsidRPr="008E42C9">
        <w:rPr>
          <w:rFonts w:cs="Times New Roman"/>
          <w:b w:val="0"/>
          <w:szCs w:val="24"/>
        </w:rPr>
        <w:t xml:space="preserve">рмине «финансовый инструмент». Согласно </w:t>
      </w:r>
      <w:r w:rsidRPr="008E42C9">
        <w:rPr>
          <w:rFonts w:cs="Times New Roman"/>
          <w:b w:val="0"/>
          <w:szCs w:val="24"/>
          <w:lang w:val="en-US"/>
        </w:rPr>
        <w:t>IFRS</w:t>
      </w:r>
      <w:r w:rsidRPr="008E42C9">
        <w:rPr>
          <w:rFonts w:cs="Times New Roman"/>
          <w:b w:val="0"/>
          <w:szCs w:val="24"/>
        </w:rPr>
        <w:t xml:space="preserve"> 9</w:t>
      </w:r>
      <w:r w:rsidR="00362163" w:rsidRPr="008E42C9">
        <w:rPr>
          <w:rStyle w:val="aa"/>
          <w:rFonts w:cs="Times New Roman"/>
          <w:b w:val="0"/>
          <w:szCs w:val="24"/>
        </w:rPr>
        <w:footnoteReference w:id="18"/>
      </w:r>
      <w:r w:rsidRPr="008E42C9">
        <w:rPr>
          <w:rFonts w:cs="Times New Roman"/>
          <w:b w:val="0"/>
          <w:szCs w:val="24"/>
        </w:rPr>
        <w:t>, ф</w:t>
      </w:r>
      <w:r w:rsidR="00985D34" w:rsidRPr="008E42C9">
        <w:rPr>
          <w:rFonts w:cs="Times New Roman"/>
          <w:b w:val="0"/>
          <w:szCs w:val="24"/>
        </w:rPr>
        <w:t xml:space="preserve">инансовый инструмент </w:t>
      </w:r>
      <w:r w:rsidR="00E63656" w:rsidRPr="008E42C9">
        <w:rPr>
          <w:rFonts w:cs="Times New Roman"/>
          <w:b w:val="0"/>
          <w:szCs w:val="24"/>
        </w:rPr>
        <w:t>─</w:t>
      </w:r>
      <w:r w:rsidR="004F6AE3" w:rsidRPr="008E42C9">
        <w:rPr>
          <w:rFonts w:cs="Times New Roman"/>
          <w:b w:val="0"/>
          <w:szCs w:val="24"/>
        </w:rPr>
        <w:t xml:space="preserve"> </w:t>
      </w:r>
      <w:r w:rsidR="00E63656" w:rsidRPr="008E42C9">
        <w:rPr>
          <w:rFonts w:cs="Times New Roman"/>
          <w:b w:val="0"/>
          <w:szCs w:val="24"/>
        </w:rPr>
        <w:t xml:space="preserve">это договор, влекущий за собой возникновение финансового актива у одной организации, финансового обязательства или долевого инструмента ─ у другой. </w:t>
      </w:r>
    </w:p>
    <w:p w:rsidR="00A20524" w:rsidRPr="008E42C9" w:rsidRDefault="00994AA1" w:rsidP="00C51A6D">
      <w:pPr>
        <w:pStyle w:val="a3"/>
        <w:spacing w:line="360" w:lineRule="auto"/>
        <w:ind w:left="0" w:firstLine="709"/>
        <w:jc w:val="both"/>
        <w:rPr>
          <w:rFonts w:cs="Times New Roman"/>
          <w:b w:val="0"/>
          <w:szCs w:val="24"/>
        </w:rPr>
      </w:pPr>
      <w:r w:rsidRPr="008E42C9">
        <w:rPr>
          <w:rFonts w:cs="Times New Roman"/>
          <w:b w:val="0"/>
          <w:szCs w:val="24"/>
        </w:rPr>
        <w:t xml:space="preserve">Проанализировав мнения различных ученых, а также исследовав соответствующие документы бухгалтерского учета, автор диссертации делает вывод, что для целей проведения исследования в качестве понятия финансового актива будет </w:t>
      </w:r>
      <w:r w:rsidR="00962123" w:rsidRPr="008E42C9">
        <w:rPr>
          <w:rFonts w:cs="Times New Roman"/>
          <w:b w:val="0"/>
          <w:szCs w:val="24"/>
        </w:rPr>
        <w:t xml:space="preserve">использоваться </w:t>
      </w:r>
      <w:r w:rsidR="005D3663" w:rsidRPr="008E42C9">
        <w:rPr>
          <w:rFonts w:cs="Times New Roman"/>
          <w:b w:val="0"/>
          <w:szCs w:val="24"/>
        </w:rPr>
        <w:t>дефиниция, которая</w:t>
      </w:r>
      <w:r w:rsidR="00962123" w:rsidRPr="008E42C9">
        <w:rPr>
          <w:rFonts w:cs="Times New Roman"/>
          <w:b w:val="0"/>
          <w:szCs w:val="24"/>
        </w:rPr>
        <w:t xml:space="preserve"> наиболее емко соединяет в себе все ключевые точки зрения каждого </w:t>
      </w:r>
      <w:r w:rsidR="005D3663" w:rsidRPr="008E42C9">
        <w:rPr>
          <w:rFonts w:cs="Times New Roman"/>
          <w:b w:val="0"/>
          <w:szCs w:val="24"/>
        </w:rPr>
        <w:t>исследователя</w:t>
      </w:r>
      <w:r w:rsidR="00962123" w:rsidRPr="008E42C9">
        <w:rPr>
          <w:rFonts w:cs="Times New Roman"/>
          <w:b w:val="0"/>
          <w:szCs w:val="24"/>
        </w:rPr>
        <w:t xml:space="preserve">, а именно – рассмотрение финансового актива, как части финансовых инструментов. </w:t>
      </w:r>
      <w:r w:rsidR="00F66D21" w:rsidRPr="008E42C9">
        <w:rPr>
          <w:rFonts w:cs="Times New Roman"/>
          <w:b w:val="0"/>
          <w:szCs w:val="24"/>
        </w:rPr>
        <w:t xml:space="preserve">Для рассмотрения понятия будет использоваться </w:t>
      </w:r>
      <w:r w:rsidR="00204A16" w:rsidRPr="008E42C9">
        <w:rPr>
          <w:rFonts w:cs="Times New Roman"/>
          <w:b w:val="0"/>
          <w:szCs w:val="24"/>
        </w:rPr>
        <w:t xml:space="preserve">новый </w:t>
      </w:r>
      <w:r w:rsidR="00F66D21" w:rsidRPr="008E42C9">
        <w:rPr>
          <w:rFonts w:cs="Times New Roman"/>
          <w:b w:val="0"/>
          <w:szCs w:val="24"/>
        </w:rPr>
        <w:t xml:space="preserve">стандарт </w:t>
      </w:r>
      <w:r w:rsidR="00F66D21" w:rsidRPr="008E42C9">
        <w:rPr>
          <w:rFonts w:cs="Times New Roman"/>
          <w:b w:val="0"/>
          <w:szCs w:val="24"/>
          <w:lang w:val="en-US"/>
        </w:rPr>
        <w:t>IFRS</w:t>
      </w:r>
      <w:r w:rsidR="00F66D21" w:rsidRPr="008E42C9">
        <w:rPr>
          <w:rFonts w:cs="Times New Roman"/>
          <w:b w:val="0"/>
          <w:szCs w:val="24"/>
        </w:rPr>
        <w:t xml:space="preserve"> 9 «Финансовые инструменты»</w:t>
      </w:r>
      <w:r w:rsidR="00204A16" w:rsidRPr="008E42C9">
        <w:rPr>
          <w:rStyle w:val="aa"/>
          <w:rFonts w:cs="Times New Roman"/>
          <w:b w:val="0"/>
          <w:szCs w:val="24"/>
        </w:rPr>
        <w:footnoteReference w:id="19"/>
      </w:r>
      <w:r w:rsidR="00F66D21" w:rsidRPr="008E42C9">
        <w:rPr>
          <w:rFonts w:cs="Times New Roman"/>
          <w:b w:val="0"/>
          <w:szCs w:val="24"/>
        </w:rPr>
        <w:t xml:space="preserve">, </w:t>
      </w:r>
      <w:r w:rsidR="00204A16" w:rsidRPr="008E42C9">
        <w:rPr>
          <w:rFonts w:cs="Times New Roman"/>
          <w:b w:val="0"/>
          <w:szCs w:val="24"/>
        </w:rPr>
        <w:t>который вступает</w:t>
      </w:r>
      <w:r w:rsidR="00F66D21" w:rsidRPr="008E42C9">
        <w:rPr>
          <w:rFonts w:cs="Times New Roman"/>
          <w:b w:val="0"/>
          <w:szCs w:val="24"/>
        </w:rPr>
        <w:t xml:space="preserve"> в силу с 01.01.2018, т.е. будет актуален уже для отчетности, которая будет представлена организациями, осуществляющей учет в соответствии с требованиями МСФО, в 2019 году.</w:t>
      </w:r>
      <w:r w:rsidR="004765F3" w:rsidRPr="008E42C9">
        <w:rPr>
          <w:rFonts w:cs="Times New Roman"/>
          <w:b w:val="0"/>
          <w:szCs w:val="24"/>
        </w:rPr>
        <w:t xml:space="preserve"> Полный проект стандарта был завершен только 24.07.2014, несмотря на то, что активная работа над черновиком велась с 2009 года. Это обусловлено тем, что Совет по МСФО</w:t>
      </w:r>
      <w:r w:rsidR="00F66D21" w:rsidRPr="008E42C9">
        <w:rPr>
          <w:rFonts w:cs="Times New Roman"/>
          <w:b w:val="0"/>
          <w:szCs w:val="24"/>
        </w:rPr>
        <w:t xml:space="preserve"> </w:t>
      </w:r>
      <w:r w:rsidR="00A20524" w:rsidRPr="008E42C9">
        <w:rPr>
          <w:rFonts w:cs="Times New Roman"/>
          <w:b w:val="0"/>
          <w:szCs w:val="24"/>
        </w:rPr>
        <w:t xml:space="preserve">Согласно </w:t>
      </w:r>
      <w:r w:rsidR="00A20524" w:rsidRPr="008E42C9">
        <w:rPr>
          <w:rFonts w:cs="Times New Roman"/>
          <w:b w:val="0"/>
          <w:szCs w:val="24"/>
          <w:lang w:val="en-US"/>
        </w:rPr>
        <w:t>IFRS</w:t>
      </w:r>
      <w:r w:rsidR="00A20524" w:rsidRPr="008E42C9">
        <w:rPr>
          <w:rFonts w:cs="Times New Roman"/>
          <w:b w:val="0"/>
          <w:szCs w:val="24"/>
        </w:rPr>
        <w:t xml:space="preserve"> 9 «Финансовые инструменты» финансовый актив может представляться:</w:t>
      </w:r>
    </w:p>
    <w:p w:rsidR="00A20524" w:rsidRPr="008E42C9" w:rsidRDefault="00A20524" w:rsidP="00C51A6D">
      <w:pPr>
        <w:pStyle w:val="a3"/>
        <w:numPr>
          <w:ilvl w:val="0"/>
          <w:numId w:val="6"/>
        </w:numPr>
        <w:spacing w:line="360" w:lineRule="auto"/>
        <w:ind w:left="0"/>
        <w:jc w:val="both"/>
        <w:rPr>
          <w:rFonts w:cs="Times New Roman"/>
          <w:b w:val="0"/>
          <w:szCs w:val="24"/>
        </w:rPr>
      </w:pPr>
      <w:r w:rsidRPr="008E42C9">
        <w:rPr>
          <w:rFonts w:cs="Times New Roman"/>
          <w:b w:val="0"/>
          <w:szCs w:val="24"/>
        </w:rPr>
        <w:t>Денежными средствами;</w:t>
      </w:r>
    </w:p>
    <w:p w:rsidR="00A20524" w:rsidRPr="008E42C9" w:rsidRDefault="009136B3" w:rsidP="00C51A6D">
      <w:pPr>
        <w:pStyle w:val="a3"/>
        <w:numPr>
          <w:ilvl w:val="0"/>
          <w:numId w:val="6"/>
        </w:numPr>
        <w:spacing w:line="360" w:lineRule="auto"/>
        <w:ind w:left="0"/>
        <w:jc w:val="both"/>
        <w:rPr>
          <w:rFonts w:cs="Times New Roman"/>
          <w:b w:val="0"/>
          <w:szCs w:val="24"/>
        </w:rPr>
      </w:pPr>
      <w:r w:rsidRPr="008E42C9">
        <w:rPr>
          <w:rFonts w:cs="Times New Roman"/>
          <w:b w:val="0"/>
          <w:szCs w:val="24"/>
        </w:rPr>
        <w:t>Долевым инструментом другой организации;</w:t>
      </w:r>
    </w:p>
    <w:p w:rsidR="009136B3" w:rsidRPr="008E42C9" w:rsidRDefault="009136B3" w:rsidP="00C51A6D">
      <w:pPr>
        <w:pStyle w:val="a3"/>
        <w:numPr>
          <w:ilvl w:val="0"/>
          <w:numId w:val="6"/>
        </w:numPr>
        <w:spacing w:line="360" w:lineRule="auto"/>
        <w:ind w:left="0"/>
        <w:jc w:val="both"/>
        <w:rPr>
          <w:rFonts w:cs="Times New Roman"/>
          <w:b w:val="0"/>
          <w:szCs w:val="24"/>
        </w:rPr>
      </w:pPr>
      <w:r w:rsidRPr="008E42C9">
        <w:rPr>
          <w:rFonts w:cs="Times New Roman"/>
          <w:b w:val="0"/>
          <w:szCs w:val="24"/>
        </w:rPr>
        <w:lastRenderedPageBreak/>
        <w:t>Право на получение денежных средств или иного финансового актива (дебиторская задолженность);</w:t>
      </w:r>
    </w:p>
    <w:p w:rsidR="009136B3" w:rsidRPr="008E42C9" w:rsidRDefault="009136B3" w:rsidP="00C51A6D">
      <w:pPr>
        <w:pStyle w:val="a3"/>
        <w:numPr>
          <w:ilvl w:val="0"/>
          <w:numId w:val="6"/>
        </w:numPr>
        <w:spacing w:line="360" w:lineRule="auto"/>
        <w:ind w:left="0"/>
        <w:jc w:val="both"/>
        <w:rPr>
          <w:rFonts w:cs="Times New Roman"/>
          <w:b w:val="0"/>
          <w:szCs w:val="24"/>
        </w:rPr>
      </w:pPr>
      <w:r w:rsidRPr="008E42C9">
        <w:rPr>
          <w:rFonts w:cs="Times New Roman"/>
          <w:b w:val="0"/>
          <w:szCs w:val="24"/>
        </w:rPr>
        <w:t>Право на обмен по договору финансовыми инструментами на потенциально выгодных для организации условиях (например, выбор валюты расчета при наиболее выгодном курсе);</w:t>
      </w:r>
    </w:p>
    <w:p w:rsidR="009136B3" w:rsidRPr="008E42C9" w:rsidRDefault="00826FE2" w:rsidP="00C51A6D">
      <w:pPr>
        <w:pStyle w:val="a3"/>
        <w:numPr>
          <w:ilvl w:val="0"/>
          <w:numId w:val="6"/>
        </w:numPr>
        <w:spacing w:line="360" w:lineRule="auto"/>
        <w:ind w:left="0"/>
        <w:jc w:val="both"/>
        <w:rPr>
          <w:rFonts w:cs="Times New Roman"/>
          <w:b w:val="0"/>
          <w:szCs w:val="24"/>
        </w:rPr>
      </w:pPr>
      <w:r w:rsidRPr="008E42C9">
        <w:rPr>
          <w:rFonts w:cs="Times New Roman"/>
          <w:b w:val="0"/>
          <w:szCs w:val="24"/>
        </w:rPr>
        <w:t>Договор, расчет по которому может быть осуществлен долевыми инструментами.</w:t>
      </w:r>
    </w:p>
    <w:p w:rsidR="008B69BE" w:rsidRPr="008E42C9" w:rsidRDefault="00B001F4" w:rsidP="003A4B79">
      <w:pPr>
        <w:spacing w:after="0" w:line="360" w:lineRule="auto"/>
        <w:ind w:firstLine="709"/>
        <w:jc w:val="both"/>
        <w:rPr>
          <w:rFonts w:cs="Times New Roman"/>
          <w:b w:val="0"/>
          <w:szCs w:val="24"/>
        </w:rPr>
      </w:pPr>
      <w:r w:rsidRPr="008E42C9">
        <w:rPr>
          <w:rFonts w:cs="Times New Roman"/>
          <w:b w:val="0"/>
          <w:szCs w:val="24"/>
        </w:rPr>
        <w:t>Ниже в таблице 1.4</w:t>
      </w:r>
      <w:r w:rsidR="008B69BE" w:rsidRPr="008E42C9">
        <w:rPr>
          <w:rFonts w:cs="Times New Roman"/>
          <w:b w:val="0"/>
          <w:szCs w:val="24"/>
        </w:rPr>
        <w:t xml:space="preserve"> приведены примеры финансовых активов</w:t>
      </w:r>
      <w:r w:rsidR="00631C3B" w:rsidRPr="008E42C9">
        <w:rPr>
          <w:rFonts w:cs="Times New Roman"/>
          <w:b w:val="0"/>
          <w:szCs w:val="24"/>
        </w:rPr>
        <w:t xml:space="preserve"> с описанием экономической сущности для организации-держателя актива</w:t>
      </w:r>
      <w:r w:rsidR="008B69BE" w:rsidRPr="008E42C9">
        <w:rPr>
          <w:rFonts w:cs="Times New Roman"/>
          <w:b w:val="0"/>
          <w:szCs w:val="24"/>
        </w:rPr>
        <w:t>.</w:t>
      </w:r>
    </w:p>
    <w:p w:rsidR="00C7587D" w:rsidRPr="008E42C9" w:rsidRDefault="00C7587D" w:rsidP="00C7587D">
      <w:pPr>
        <w:spacing w:line="360" w:lineRule="auto"/>
        <w:jc w:val="right"/>
        <w:rPr>
          <w:rFonts w:cs="Times New Roman"/>
          <w:b w:val="0"/>
          <w:i/>
          <w:szCs w:val="24"/>
        </w:rPr>
      </w:pPr>
      <w:r w:rsidRPr="008E42C9">
        <w:rPr>
          <w:rFonts w:cs="Times New Roman"/>
          <w:b w:val="0"/>
          <w:szCs w:val="24"/>
        </w:rPr>
        <w:tab/>
      </w:r>
      <w:r w:rsidRPr="008E42C9">
        <w:rPr>
          <w:rFonts w:cs="Times New Roman"/>
          <w:b w:val="0"/>
          <w:szCs w:val="24"/>
        </w:rPr>
        <w:tab/>
      </w:r>
      <w:r w:rsidRPr="008E42C9">
        <w:rPr>
          <w:rFonts w:cs="Times New Roman"/>
          <w:b w:val="0"/>
          <w:szCs w:val="24"/>
        </w:rPr>
        <w:tab/>
      </w:r>
      <w:r w:rsidRPr="008E42C9">
        <w:rPr>
          <w:rFonts w:cs="Times New Roman"/>
          <w:b w:val="0"/>
          <w:szCs w:val="24"/>
        </w:rPr>
        <w:tab/>
      </w:r>
      <w:r w:rsidRPr="008E42C9">
        <w:rPr>
          <w:rFonts w:cs="Times New Roman"/>
          <w:b w:val="0"/>
          <w:szCs w:val="24"/>
        </w:rPr>
        <w:tab/>
      </w:r>
      <w:r w:rsidRPr="008E42C9">
        <w:rPr>
          <w:rFonts w:cs="Times New Roman"/>
          <w:b w:val="0"/>
          <w:szCs w:val="24"/>
        </w:rPr>
        <w:tab/>
      </w:r>
      <w:r w:rsidRPr="008E42C9">
        <w:rPr>
          <w:rFonts w:cs="Times New Roman"/>
          <w:b w:val="0"/>
          <w:szCs w:val="24"/>
        </w:rPr>
        <w:tab/>
      </w:r>
      <w:r w:rsidRPr="008E42C9">
        <w:rPr>
          <w:rFonts w:cs="Times New Roman"/>
          <w:b w:val="0"/>
          <w:szCs w:val="24"/>
        </w:rPr>
        <w:tab/>
      </w:r>
      <w:r w:rsidRPr="008E42C9">
        <w:rPr>
          <w:rFonts w:cs="Times New Roman"/>
          <w:b w:val="0"/>
          <w:szCs w:val="24"/>
        </w:rPr>
        <w:tab/>
      </w:r>
      <w:r w:rsidRPr="008E42C9">
        <w:rPr>
          <w:rFonts w:cs="Times New Roman"/>
          <w:b w:val="0"/>
          <w:szCs w:val="24"/>
        </w:rPr>
        <w:tab/>
      </w:r>
      <w:r w:rsidRPr="008E42C9">
        <w:rPr>
          <w:rFonts w:cs="Times New Roman"/>
          <w:b w:val="0"/>
          <w:szCs w:val="24"/>
        </w:rPr>
        <w:tab/>
      </w:r>
      <w:r w:rsidR="00E61DC9" w:rsidRPr="008E42C9">
        <w:rPr>
          <w:rFonts w:cs="Times New Roman"/>
          <w:b w:val="0"/>
          <w:i/>
          <w:szCs w:val="24"/>
        </w:rPr>
        <w:t>Табл</w:t>
      </w:r>
      <w:r w:rsidR="00B001F4" w:rsidRPr="008E42C9">
        <w:rPr>
          <w:rFonts w:cs="Times New Roman"/>
          <w:b w:val="0"/>
          <w:i/>
          <w:szCs w:val="24"/>
        </w:rPr>
        <w:t>ица 1.4</w:t>
      </w:r>
    </w:p>
    <w:p w:rsidR="00C7587D" w:rsidRPr="008E42C9" w:rsidRDefault="00C7587D" w:rsidP="00C7587D">
      <w:pPr>
        <w:spacing w:line="360" w:lineRule="auto"/>
        <w:jc w:val="center"/>
        <w:rPr>
          <w:rFonts w:cs="Times New Roman"/>
          <w:b w:val="0"/>
          <w:szCs w:val="24"/>
        </w:rPr>
      </w:pPr>
      <w:r w:rsidRPr="008E42C9">
        <w:rPr>
          <w:rFonts w:cs="Times New Roman"/>
          <w:b w:val="0"/>
          <w:szCs w:val="24"/>
        </w:rPr>
        <w:t>Виды финансовых активов и их экономическое содержание для организации</w:t>
      </w:r>
    </w:p>
    <w:tbl>
      <w:tblPr>
        <w:tblStyle w:val="a4"/>
        <w:tblW w:w="0" w:type="auto"/>
        <w:tblLook w:val="04A0" w:firstRow="1" w:lastRow="0" w:firstColumn="1" w:lastColumn="0" w:noHBand="0" w:noVBand="1"/>
      </w:tblPr>
      <w:tblGrid>
        <w:gridCol w:w="4672"/>
        <w:gridCol w:w="4673"/>
      </w:tblGrid>
      <w:tr w:rsidR="008B69BE" w:rsidRPr="008E42C9" w:rsidTr="008B69BE">
        <w:tc>
          <w:tcPr>
            <w:tcW w:w="4672" w:type="dxa"/>
          </w:tcPr>
          <w:p w:rsidR="008B69BE" w:rsidRPr="008E42C9" w:rsidRDefault="008B69BE" w:rsidP="00C51A6D">
            <w:pPr>
              <w:spacing w:line="360" w:lineRule="auto"/>
              <w:jc w:val="both"/>
              <w:rPr>
                <w:rFonts w:cs="Times New Roman"/>
                <w:b w:val="0"/>
                <w:szCs w:val="24"/>
              </w:rPr>
            </w:pPr>
            <w:r w:rsidRPr="008E42C9">
              <w:rPr>
                <w:rFonts w:cs="Times New Roman"/>
                <w:b w:val="0"/>
                <w:szCs w:val="24"/>
              </w:rPr>
              <w:t>Финансовый актив</w:t>
            </w:r>
          </w:p>
        </w:tc>
        <w:tc>
          <w:tcPr>
            <w:tcW w:w="4673" w:type="dxa"/>
          </w:tcPr>
          <w:p w:rsidR="008B69BE" w:rsidRPr="008E42C9" w:rsidRDefault="004D2E46" w:rsidP="00C51A6D">
            <w:pPr>
              <w:spacing w:line="360" w:lineRule="auto"/>
              <w:jc w:val="both"/>
              <w:rPr>
                <w:rFonts w:cs="Times New Roman"/>
                <w:b w:val="0"/>
                <w:szCs w:val="24"/>
              </w:rPr>
            </w:pPr>
            <w:r w:rsidRPr="008E42C9">
              <w:rPr>
                <w:rFonts w:cs="Times New Roman"/>
                <w:b w:val="0"/>
                <w:szCs w:val="24"/>
              </w:rPr>
              <w:t>Пример конкретного ФА для организации</w:t>
            </w:r>
          </w:p>
        </w:tc>
      </w:tr>
      <w:tr w:rsidR="008B69BE" w:rsidRPr="008E42C9" w:rsidTr="008B69BE">
        <w:tc>
          <w:tcPr>
            <w:tcW w:w="4672" w:type="dxa"/>
          </w:tcPr>
          <w:p w:rsidR="008B69BE" w:rsidRPr="008E42C9" w:rsidRDefault="0076787B" w:rsidP="00C51A6D">
            <w:pPr>
              <w:spacing w:line="360" w:lineRule="auto"/>
              <w:jc w:val="both"/>
              <w:rPr>
                <w:rFonts w:cs="Times New Roman"/>
                <w:b w:val="0"/>
                <w:szCs w:val="24"/>
              </w:rPr>
            </w:pPr>
            <w:r w:rsidRPr="008E42C9">
              <w:rPr>
                <w:rFonts w:cs="Times New Roman"/>
                <w:b w:val="0"/>
                <w:szCs w:val="24"/>
              </w:rPr>
              <w:t>Дебиторская задолженность</w:t>
            </w:r>
          </w:p>
        </w:tc>
        <w:tc>
          <w:tcPr>
            <w:tcW w:w="4673" w:type="dxa"/>
          </w:tcPr>
          <w:p w:rsidR="008B69BE" w:rsidRPr="008E42C9" w:rsidRDefault="0076787B" w:rsidP="00C51A6D">
            <w:pPr>
              <w:spacing w:line="360" w:lineRule="auto"/>
              <w:jc w:val="both"/>
              <w:rPr>
                <w:rFonts w:cs="Times New Roman"/>
                <w:b w:val="0"/>
                <w:szCs w:val="24"/>
              </w:rPr>
            </w:pPr>
            <w:r w:rsidRPr="008E42C9">
              <w:rPr>
                <w:rFonts w:cs="Times New Roman"/>
                <w:b w:val="0"/>
                <w:szCs w:val="24"/>
              </w:rPr>
              <w:t>Договор поставки товаров с последующей оплатой</w:t>
            </w:r>
          </w:p>
        </w:tc>
      </w:tr>
      <w:tr w:rsidR="008B69BE" w:rsidRPr="008E42C9" w:rsidTr="008B69BE">
        <w:tc>
          <w:tcPr>
            <w:tcW w:w="4672" w:type="dxa"/>
          </w:tcPr>
          <w:p w:rsidR="008B69BE" w:rsidRPr="008E42C9" w:rsidRDefault="0076787B" w:rsidP="0076787B">
            <w:pPr>
              <w:spacing w:line="360" w:lineRule="auto"/>
              <w:jc w:val="both"/>
              <w:rPr>
                <w:rFonts w:cs="Times New Roman"/>
                <w:b w:val="0"/>
                <w:szCs w:val="24"/>
              </w:rPr>
            </w:pPr>
            <w:r w:rsidRPr="008E42C9">
              <w:rPr>
                <w:rFonts w:cs="Times New Roman"/>
                <w:b w:val="0"/>
                <w:szCs w:val="24"/>
              </w:rPr>
              <w:t xml:space="preserve">Заем выданный </w:t>
            </w:r>
          </w:p>
        </w:tc>
        <w:tc>
          <w:tcPr>
            <w:tcW w:w="4673" w:type="dxa"/>
          </w:tcPr>
          <w:p w:rsidR="008B69BE" w:rsidRPr="008E42C9" w:rsidRDefault="0076787B" w:rsidP="00C51A6D">
            <w:pPr>
              <w:spacing w:line="360" w:lineRule="auto"/>
              <w:jc w:val="both"/>
              <w:rPr>
                <w:rFonts w:cs="Times New Roman"/>
                <w:b w:val="0"/>
                <w:szCs w:val="24"/>
              </w:rPr>
            </w:pPr>
            <w:r w:rsidRPr="008E42C9">
              <w:rPr>
                <w:rFonts w:cs="Times New Roman"/>
                <w:b w:val="0"/>
                <w:szCs w:val="24"/>
              </w:rPr>
              <w:t>Договор займа</w:t>
            </w:r>
          </w:p>
        </w:tc>
      </w:tr>
      <w:tr w:rsidR="008B69BE" w:rsidRPr="008E42C9" w:rsidTr="008B69BE">
        <w:tc>
          <w:tcPr>
            <w:tcW w:w="4672" w:type="dxa"/>
          </w:tcPr>
          <w:p w:rsidR="008B69BE" w:rsidRPr="008E42C9" w:rsidRDefault="0076787B" w:rsidP="00C51A6D">
            <w:pPr>
              <w:spacing w:line="360" w:lineRule="auto"/>
              <w:jc w:val="both"/>
              <w:rPr>
                <w:rFonts w:cs="Times New Roman"/>
                <w:b w:val="0"/>
                <w:szCs w:val="24"/>
              </w:rPr>
            </w:pPr>
            <w:r w:rsidRPr="008E42C9">
              <w:rPr>
                <w:rFonts w:cs="Times New Roman"/>
                <w:b w:val="0"/>
                <w:szCs w:val="24"/>
              </w:rPr>
              <w:t>Облигация полученная</w:t>
            </w:r>
          </w:p>
        </w:tc>
        <w:tc>
          <w:tcPr>
            <w:tcW w:w="4673" w:type="dxa"/>
          </w:tcPr>
          <w:p w:rsidR="008B69BE" w:rsidRPr="008E42C9" w:rsidRDefault="000A24BB" w:rsidP="00C51A6D">
            <w:pPr>
              <w:spacing w:line="360" w:lineRule="auto"/>
              <w:jc w:val="both"/>
              <w:rPr>
                <w:rFonts w:cs="Times New Roman"/>
                <w:b w:val="0"/>
                <w:szCs w:val="24"/>
              </w:rPr>
            </w:pPr>
            <w:r w:rsidRPr="008E42C9">
              <w:rPr>
                <w:rFonts w:cs="Times New Roman"/>
                <w:b w:val="0"/>
                <w:szCs w:val="24"/>
              </w:rPr>
              <w:t>Договор на покупку облигации</w:t>
            </w:r>
            <w:r w:rsidR="0085095F" w:rsidRPr="008E42C9">
              <w:rPr>
                <w:rFonts w:cs="Times New Roman"/>
                <w:b w:val="0"/>
                <w:szCs w:val="24"/>
              </w:rPr>
              <w:t xml:space="preserve"> (например, облигации, предполагающей</w:t>
            </w:r>
            <w:r w:rsidR="0076787B" w:rsidRPr="008E42C9">
              <w:rPr>
                <w:rFonts w:cs="Times New Roman"/>
                <w:b w:val="0"/>
                <w:szCs w:val="24"/>
              </w:rPr>
              <w:t xml:space="preserve"> право конвертации в акции эмитента, у которого она приобретена</w:t>
            </w:r>
            <w:r w:rsidR="0085095F" w:rsidRPr="008E42C9">
              <w:rPr>
                <w:rFonts w:cs="Times New Roman"/>
                <w:b w:val="0"/>
                <w:szCs w:val="24"/>
              </w:rPr>
              <w:t>)</w:t>
            </w:r>
          </w:p>
        </w:tc>
      </w:tr>
      <w:tr w:rsidR="008B69BE" w:rsidRPr="008E42C9" w:rsidTr="008B69BE">
        <w:tc>
          <w:tcPr>
            <w:tcW w:w="4672" w:type="dxa"/>
          </w:tcPr>
          <w:p w:rsidR="008B69BE" w:rsidRPr="008E42C9" w:rsidRDefault="0076787B" w:rsidP="00C51A6D">
            <w:pPr>
              <w:spacing w:line="360" w:lineRule="auto"/>
              <w:jc w:val="both"/>
              <w:rPr>
                <w:rFonts w:cs="Times New Roman"/>
                <w:b w:val="0"/>
                <w:szCs w:val="24"/>
              </w:rPr>
            </w:pPr>
            <w:r w:rsidRPr="008E42C9">
              <w:rPr>
                <w:rFonts w:cs="Times New Roman"/>
                <w:b w:val="0"/>
                <w:szCs w:val="24"/>
              </w:rPr>
              <w:t>Приобретенная акция</w:t>
            </w:r>
          </w:p>
        </w:tc>
        <w:tc>
          <w:tcPr>
            <w:tcW w:w="4673" w:type="dxa"/>
          </w:tcPr>
          <w:p w:rsidR="008B69BE" w:rsidRPr="008E42C9" w:rsidRDefault="0076787B" w:rsidP="00C51A6D">
            <w:pPr>
              <w:spacing w:line="360" w:lineRule="auto"/>
              <w:jc w:val="both"/>
              <w:rPr>
                <w:rFonts w:cs="Times New Roman"/>
                <w:b w:val="0"/>
                <w:szCs w:val="24"/>
              </w:rPr>
            </w:pPr>
            <w:r w:rsidRPr="008E42C9">
              <w:rPr>
                <w:rFonts w:cs="Times New Roman"/>
                <w:b w:val="0"/>
                <w:szCs w:val="24"/>
              </w:rPr>
              <w:t>Договор на приобретение акций</w:t>
            </w:r>
          </w:p>
        </w:tc>
      </w:tr>
    </w:tbl>
    <w:p w:rsidR="0085095F" w:rsidRPr="008E42C9" w:rsidRDefault="0085095F" w:rsidP="00631C3B">
      <w:pPr>
        <w:pStyle w:val="a3"/>
        <w:spacing w:line="360" w:lineRule="auto"/>
        <w:ind w:left="-142" w:firstLine="709"/>
        <w:jc w:val="both"/>
        <w:rPr>
          <w:rFonts w:cs="Times New Roman"/>
          <w:b w:val="0"/>
          <w:szCs w:val="24"/>
        </w:rPr>
      </w:pPr>
    </w:p>
    <w:p w:rsidR="00F3440B" w:rsidRDefault="00631C3B" w:rsidP="00F3440B">
      <w:pPr>
        <w:pStyle w:val="a3"/>
        <w:spacing w:line="360" w:lineRule="auto"/>
        <w:ind w:left="-142" w:firstLine="709"/>
        <w:jc w:val="both"/>
        <w:rPr>
          <w:rFonts w:cs="Times New Roman"/>
          <w:b w:val="0"/>
          <w:szCs w:val="24"/>
        </w:rPr>
      </w:pPr>
      <w:r w:rsidRPr="008E42C9">
        <w:rPr>
          <w:rFonts w:cs="Times New Roman"/>
          <w:b w:val="0"/>
          <w:szCs w:val="24"/>
        </w:rPr>
        <w:t>В главе 2 будут более подробно сопоставлены сходства и различия по принятию к учету финансовых активов по РСБУ и МСФО, а также будет дана методология, по которой они оцениваются в зависимости от используемой бизнес-модели</w:t>
      </w:r>
      <w:r w:rsidR="00DB54BF" w:rsidRPr="008E42C9">
        <w:rPr>
          <w:rFonts w:cs="Times New Roman"/>
          <w:b w:val="0"/>
          <w:szCs w:val="24"/>
        </w:rPr>
        <w:t xml:space="preserve">, которая и является основным поводом для замены старого стандарта </w:t>
      </w:r>
      <w:r w:rsidR="00DB54BF" w:rsidRPr="008E42C9">
        <w:rPr>
          <w:rFonts w:cs="Times New Roman"/>
          <w:b w:val="0"/>
          <w:szCs w:val="24"/>
          <w:lang w:val="en-US"/>
        </w:rPr>
        <w:t>IAS</w:t>
      </w:r>
      <w:r w:rsidR="00DB54BF" w:rsidRPr="008E42C9">
        <w:rPr>
          <w:rFonts w:cs="Times New Roman"/>
          <w:b w:val="0"/>
          <w:szCs w:val="24"/>
        </w:rPr>
        <w:t xml:space="preserve"> 39 </w:t>
      </w:r>
      <w:proofErr w:type="gramStart"/>
      <w:r w:rsidR="00DB54BF" w:rsidRPr="008E42C9">
        <w:rPr>
          <w:rFonts w:cs="Times New Roman"/>
          <w:b w:val="0"/>
          <w:szCs w:val="24"/>
        </w:rPr>
        <w:t>на</w:t>
      </w:r>
      <w:proofErr w:type="gramEnd"/>
      <w:r w:rsidR="00DB54BF" w:rsidRPr="008E42C9">
        <w:rPr>
          <w:rFonts w:cs="Times New Roman"/>
          <w:b w:val="0"/>
          <w:szCs w:val="24"/>
        </w:rPr>
        <w:t xml:space="preserve"> новый </w:t>
      </w:r>
      <w:r w:rsidR="00DB54BF" w:rsidRPr="008E42C9">
        <w:rPr>
          <w:rFonts w:cs="Times New Roman"/>
          <w:b w:val="0"/>
          <w:szCs w:val="24"/>
          <w:lang w:val="en-US"/>
        </w:rPr>
        <w:t>IFRS</w:t>
      </w:r>
      <w:r w:rsidR="00DB54BF" w:rsidRPr="008E42C9">
        <w:rPr>
          <w:rFonts w:cs="Times New Roman"/>
          <w:b w:val="0"/>
          <w:szCs w:val="24"/>
        </w:rPr>
        <w:t xml:space="preserve"> 9</w:t>
      </w:r>
      <w:r w:rsidRPr="008E42C9">
        <w:rPr>
          <w:rFonts w:cs="Times New Roman"/>
          <w:b w:val="0"/>
          <w:szCs w:val="24"/>
        </w:rPr>
        <w:t>.</w:t>
      </w:r>
    </w:p>
    <w:p w:rsidR="00F3440B" w:rsidRDefault="00F3440B" w:rsidP="00725DA5"/>
    <w:p w:rsidR="00E235BB" w:rsidRPr="00F3440B" w:rsidRDefault="00725DA5" w:rsidP="00725DA5">
      <w:r>
        <w:t>1.2.</w:t>
      </w:r>
      <w:r w:rsidR="00F3440B" w:rsidRPr="00F3440B">
        <w:t>О</w:t>
      </w:r>
      <w:r w:rsidR="000F40EA" w:rsidRPr="00F3440B">
        <w:t>собенности учета финансовых активов при статических и динамических подходах к построению баланса</w:t>
      </w:r>
      <w:r w:rsidR="00F3440B" w:rsidRPr="00F3440B">
        <w:t>.</w:t>
      </w:r>
      <w:r w:rsidR="000F40EA" w:rsidRPr="00F3440B">
        <w:t xml:space="preserve">                                                                               </w:t>
      </w:r>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На момент написания этой главы у аналитиков еще не успела измениться точка зрения в части задач, которые ежедневно решаются как теоретиками, так и практиками в области бухгалтерского учета. Среди упомянутых задач можно выделить контроль за использованием сре</w:t>
      </w:r>
      <w:proofErr w:type="gramStart"/>
      <w:r w:rsidRPr="008E42C9">
        <w:rPr>
          <w:rFonts w:cs="Times New Roman"/>
          <w:b w:val="0"/>
          <w:szCs w:val="24"/>
        </w:rPr>
        <w:t>дств пр</w:t>
      </w:r>
      <w:proofErr w:type="gramEnd"/>
      <w:r w:rsidRPr="008E42C9">
        <w:rPr>
          <w:rFonts w:cs="Times New Roman"/>
          <w:b w:val="0"/>
          <w:szCs w:val="24"/>
        </w:rPr>
        <w:t xml:space="preserve">едприятия, сбор данных для органов статистики, расчет налогов, а также определение финансовой оценки активов и обязательств. Однако наиболее важной задачей бухгалтер (вне зависимости от того по стандартам какой страны он работает) может </w:t>
      </w:r>
      <w:r w:rsidRPr="008E42C9">
        <w:rPr>
          <w:rFonts w:cs="Times New Roman"/>
          <w:b w:val="0"/>
          <w:szCs w:val="24"/>
        </w:rPr>
        <w:lastRenderedPageBreak/>
        <w:t xml:space="preserve">назвать предоставление пользователям отчетности достоверной информации о финансовом состоянии организации, способности ее расплатиться по существующим долгам, а также характеристика истинной величины капитала. Поэтому тема влияния на итоговую финансовую информацию активно разрабатывается российскими и зарубежными учеными и практиками, как область, подверженную изменениям из-за ряда факторов. Задача </w:t>
      </w:r>
      <w:proofErr w:type="gramStart"/>
      <w:r w:rsidRPr="008E42C9">
        <w:rPr>
          <w:rFonts w:cs="Times New Roman"/>
          <w:b w:val="0"/>
          <w:szCs w:val="24"/>
        </w:rPr>
        <w:t>исследователей-выявить</w:t>
      </w:r>
      <w:proofErr w:type="gramEnd"/>
      <w:r w:rsidRPr="008E42C9">
        <w:rPr>
          <w:rFonts w:cs="Times New Roman"/>
          <w:b w:val="0"/>
          <w:szCs w:val="24"/>
        </w:rPr>
        <w:t xml:space="preserve"> эти факторы и обнаружить зависимость.</w:t>
      </w:r>
    </w:p>
    <w:p w:rsidR="00E235BB" w:rsidRPr="008E42C9" w:rsidRDefault="00E235BB" w:rsidP="00C51A6D">
      <w:pPr>
        <w:spacing w:after="0" w:line="360" w:lineRule="auto"/>
        <w:ind w:firstLine="709"/>
        <w:jc w:val="both"/>
        <w:rPr>
          <w:rFonts w:cs="Times New Roman"/>
          <w:b w:val="0"/>
          <w:szCs w:val="24"/>
        </w:rPr>
      </w:pPr>
      <w:proofErr w:type="gramStart"/>
      <w:r w:rsidRPr="008E42C9">
        <w:rPr>
          <w:rFonts w:cs="Times New Roman"/>
          <w:b w:val="0"/>
          <w:szCs w:val="24"/>
        </w:rPr>
        <w:t xml:space="preserve">В Европе и США разработка теорий бухгалтерского учета происходила по большей части за счет дебатов, связанных с </w:t>
      </w:r>
      <w:r w:rsidR="00F061FF" w:rsidRPr="008E42C9">
        <w:rPr>
          <w:rFonts w:cs="Times New Roman"/>
          <w:b w:val="0"/>
          <w:szCs w:val="24"/>
        </w:rPr>
        <w:t>острыми</w:t>
      </w:r>
      <w:r w:rsidRPr="008E42C9">
        <w:rPr>
          <w:rFonts w:cs="Times New Roman"/>
          <w:b w:val="0"/>
          <w:szCs w:val="24"/>
        </w:rPr>
        <w:t xml:space="preserve"> практическими вопросами, таких как правильный путь для оценки активов и обязательств, представление финансового состояния в реальном ключе, определение того размера дивидендов, которые может себе позволить организация, защита кредиторов в случае банкротства, налогообложение корпораций.</w:t>
      </w:r>
      <w:proofErr w:type="gramEnd"/>
      <w:r w:rsidRPr="008E42C9">
        <w:rPr>
          <w:rFonts w:cs="Times New Roman"/>
          <w:b w:val="0"/>
          <w:szCs w:val="24"/>
        </w:rPr>
        <w:t xml:space="preserve"> Уже </w:t>
      </w:r>
      <w:r w:rsidR="001D3D24" w:rsidRPr="008E42C9">
        <w:rPr>
          <w:rFonts w:cs="Times New Roman"/>
          <w:b w:val="0"/>
          <w:szCs w:val="24"/>
        </w:rPr>
        <w:t>на раннем этапе становления было замет</w:t>
      </w:r>
      <w:r w:rsidRPr="008E42C9">
        <w:rPr>
          <w:rFonts w:cs="Times New Roman"/>
          <w:b w:val="0"/>
          <w:szCs w:val="24"/>
        </w:rPr>
        <w:t xml:space="preserve">но, что стандарты бухгалтерского учета влияют на поведение всех его участников, но больший спектр, нежели акционеры или учредители (наемные работники, потребители, общество в целом) не задействованы в формировании стандартов и теорий, поэтому их интересы часто не представлены. Поэтому любому экономисту необходимы базовые знания о системе бухгалтерского учета и о том, какие последствия оказывают те или иные </w:t>
      </w:r>
      <w:r w:rsidR="001D3D24" w:rsidRPr="008E42C9">
        <w:rPr>
          <w:rFonts w:cs="Times New Roman"/>
          <w:b w:val="0"/>
          <w:szCs w:val="24"/>
        </w:rPr>
        <w:t>дейс</w:t>
      </w:r>
      <w:r w:rsidRPr="008E42C9">
        <w:rPr>
          <w:rFonts w:cs="Times New Roman"/>
          <w:b w:val="0"/>
          <w:szCs w:val="24"/>
        </w:rPr>
        <w:t xml:space="preserve">твия на экономику и общество в целом. </w:t>
      </w:r>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 xml:space="preserve">А для формирования собственных взглядов на предпочтительность той или иной системы бухгалтерского учета специалисту в этой области необходимо ознакомиться с историей </w:t>
      </w:r>
      <w:proofErr w:type="spellStart"/>
      <w:r w:rsidRPr="008E42C9">
        <w:rPr>
          <w:rFonts w:cs="Times New Roman"/>
          <w:b w:val="0"/>
          <w:szCs w:val="24"/>
        </w:rPr>
        <w:t>балансоведения</w:t>
      </w:r>
      <w:proofErr w:type="spellEnd"/>
      <w:r w:rsidRPr="008E42C9">
        <w:rPr>
          <w:rFonts w:cs="Times New Roman"/>
          <w:b w:val="0"/>
          <w:szCs w:val="24"/>
        </w:rPr>
        <w:t xml:space="preserve">, которая поделила ученых на два эшелона: приверженцев идей статического баланса и тех, кто отказался от оной в пользу баланса динамического. </w:t>
      </w:r>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 xml:space="preserve">Изначально </w:t>
      </w:r>
      <w:proofErr w:type="spellStart"/>
      <w:r w:rsidRPr="008E42C9">
        <w:rPr>
          <w:rFonts w:cs="Times New Roman"/>
          <w:b w:val="0"/>
          <w:szCs w:val="24"/>
        </w:rPr>
        <w:t>балансоведение</w:t>
      </w:r>
      <w:proofErr w:type="spellEnd"/>
      <w:r w:rsidRPr="008E42C9">
        <w:rPr>
          <w:rFonts w:cs="Times New Roman"/>
          <w:b w:val="0"/>
          <w:szCs w:val="24"/>
        </w:rPr>
        <w:t xml:space="preserve"> зародилось в качестве продукта деятельности юристов в 13 веке, сформировавших балансовое право, отправляясь от своих интересов. Баланс на тот момент считался краеугольным камнем базовой теории бухгалтерии, оттого и активно </w:t>
      </w:r>
      <w:r w:rsidR="003803AE" w:rsidRPr="008E42C9">
        <w:rPr>
          <w:rFonts w:cs="Times New Roman"/>
          <w:b w:val="0"/>
          <w:szCs w:val="24"/>
        </w:rPr>
        <w:t>внедрялся в</w:t>
      </w:r>
      <w:r w:rsidRPr="008E42C9">
        <w:rPr>
          <w:rFonts w:cs="Times New Roman"/>
          <w:b w:val="0"/>
          <w:szCs w:val="24"/>
        </w:rPr>
        <w:t xml:space="preserve"> массы, таким </w:t>
      </w:r>
      <w:proofErr w:type="gramStart"/>
      <w:r w:rsidRPr="008E42C9">
        <w:rPr>
          <w:rFonts w:cs="Times New Roman"/>
          <w:b w:val="0"/>
          <w:szCs w:val="24"/>
        </w:rPr>
        <w:t>образом</w:t>
      </w:r>
      <w:proofErr w:type="gramEnd"/>
      <w:r w:rsidRPr="008E42C9">
        <w:rPr>
          <w:rFonts w:cs="Times New Roman"/>
          <w:b w:val="0"/>
          <w:szCs w:val="24"/>
        </w:rPr>
        <w:t xml:space="preserve"> почва для возникновения целой </w:t>
      </w:r>
      <w:r w:rsidR="00C25D2F" w:rsidRPr="008E42C9">
        <w:rPr>
          <w:rFonts w:cs="Times New Roman"/>
          <w:b w:val="0"/>
          <w:szCs w:val="24"/>
        </w:rPr>
        <w:t>научной области</w:t>
      </w:r>
      <w:r w:rsidRPr="008E42C9">
        <w:rPr>
          <w:rFonts w:cs="Times New Roman"/>
          <w:b w:val="0"/>
          <w:szCs w:val="24"/>
        </w:rPr>
        <w:t xml:space="preserve"> была подготовлена. Но не все было так гладко, как это кажется на первый взгляд.</w:t>
      </w:r>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 xml:space="preserve">В качестве примера рассмотрим немецкую школу </w:t>
      </w:r>
      <w:proofErr w:type="spellStart"/>
      <w:r w:rsidRPr="008E42C9">
        <w:rPr>
          <w:rFonts w:cs="Times New Roman"/>
          <w:b w:val="0"/>
          <w:szCs w:val="24"/>
        </w:rPr>
        <w:t>балансоведения</w:t>
      </w:r>
      <w:proofErr w:type="spellEnd"/>
      <w:r w:rsidRPr="008E42C9">
        <w:rPr>
          <w:rFonts w:cs="Times New Roman"/>
          <w:b w:val="0"/>
          <w:szCs w:val="24"/>
        </w:rPr>
        <w:t xml:space="preserve">, сыгравшую определяющую роль в становлении теории, куда входили немецкие, швейцарские и австро-венгерские бухгалтеры. Казалось бы, что данное научное ответвление </w:t>
      </w:r>
      <w:proofErr w:type="gramStart"/>
      <w:r w:rsidRPr="008E42C9">
        <w:rPr>
          <w:rFonts w:cs="Times New Roman"/>
          <w:b w:val="0"/>
          <w:szCs w:val="24"/>
        </w:rPr>
        <w:t>достаточно нейтрально</w:t>
      </w:r>
      <w:proofErr w:type="gramEnd"/>
      <w:r w:rsidRPr="008E42C9">
        <w:rPr>
          <w:rFonts w:cs="Times New Roman"/>
          <w:b w:val="0"/>
          <w:szCs w:val="24"/>
        </w:rPr>
        <w:t xml:space="preserve"> для полемики, но и тут свершился раскол между сторонниками разных идей. Во главе с М. </w:t>
      </w:r>
      <w:proofErr w:type="spellStart"/>
      <w:r w:rsidRPr="008E42C9">
        <w:rPr>
          <w:rFonts w:cs="Times New Roman"/>
          <w:b w:val="0"/>
          <w:szCs w:val="24"/>
        </w:rPr>
        <w:t>Берлинером</w:t>
      </w:r>
      <w:proofErr w:type="spellEnd"/>
      <w:r w:rsidRPr="008E42C9">
        <w:rPr>
          <w:rFonts w:cs="Times New Roman"/>
          <w:b w:val="0"/>
          <w:szCs w:val="24"/>
        </w:rPr>
        <w:t xml:space="preserve">, к </w:t>
      </w:r>
      <w:proofErr w:type="gramStart"/>
      <w:r w:rsidRPr="008E42C9">
        <w:rPr>
          <w:rFonts w:cs="Times New Roman"/>
          <w:b w:val="0"/>
          <w:szCs w:val="24"/>
        </w:rPr>
        <w:t>которому</w:t>
      </w:r>
      <w:proofErr w:type="gramEnd"/>
      <w:r w:rsidRPr="008E42C9">
        <w:rPr>
          <w:rFonts w:cs="Times New Roman"/>
          <w:b w:val="0"/>
          <w:szCs w:val="24"/>
        </w:rPr>
        <w:t xml:space="preserve"> позднее присоединились и такие именитые фигуры, как Г. </w:t>
      </w:r>
      <w:proofErr w:type="spellStart"/>
      <w:r w:rsidRPr="008E42C9">
        <w:rPr>
          <w:rFonts w:cs="Times New Roman"/>
          <w:b w:val="0"/>
          <w:szCs w:val="24"/>
        </w:rPr>
        <w:t>Бидерманн</w:t>
      </w:r>
      <w:proofErr w:type="spellEnd"/>
      <w:r w:rsidRPr="008E42C9">
        <w:rPr>
          <w:rFonts w:cs="Times New Roman"/>
          <w:b w:val="0"/>
          <w:szCs w:val="24"/>
        </w:rPr>
        <w:t xml:space="preserve">, Т. </w:t>
      </w:r>
      <w:proofErr w:type="spellStart"/>
      <w:r w:rsidRPr="008E42C9">
        <w:rPr>
          <w:rFonts w:cs="Times New Roman"/>
          <w:b w:val="0"/>
          <w:szCs w:val="24"/>
        </w:rPr>
        <w:t>Хольцер</w:t>
      </w:r>
      <w:proofErr w:type="spellEnd"/>
      <w:r w:rsidRPr="008E42C9">
        <w:rPr>
          <w:rFonts w:cs="Times New Roman"/>
          <w:b w:val="0"/>
          <w:szCs w:val="24"/>
        </w:rPr>
        <w:t xml:space="preserve">, Г. </w:t>
      </w:r>
      <w:proofErr w:type="spellStart"/>
      <w:r w:rsidRPr="008E42C9">
        <w:rPr>
          <w:rFonts w:cs="Times New Roman"/>
          <w:b w:val="0"/>
          <w:szCs w:val="24"/>
        </w:rPr>
        <w:t>Никлиш</w:t>
      </w:r>
      <w:proofErr w:type="spellEnd"/>
      <w:r w:rsidRPr="008E42C9">
        <w:rPr>
          <w:rFonts w:cs="Times New Roman"/>
          <w:b w:val="0"/>
          <w:szCs w:val="24"/>
        </w:rPr>
        <w:t xml:space="preserve">, Г.В. Симон была создана группа ученых, ставших приверженцами теории статического баланса. Откатываясь на целую эпоху назад, нам хотелось бы напомнить о том, что подобная трактовка возникла в 13 веке под влиянием </w:t>
      </w:r>
      <w:r w:rsidRPr="008E42C9">
        <w:rPr>
          <w:rFonts w:cs="Times New Roman"/>
          <w:b w:val="0"/>
          <w:szCs w:val="24"/>
        </w:rPr>
        <w:lastRenderedPageBreak/>
        <w:t xml:space="preserve">юристов и была подхвачена купцами, которые с энтузиазмом ее восприняли, но энтузиазм этот и объяснялся, собственно говоря, нарастающим влиянием упомянутых юристов. А в Германии создание универсального немецкого балансового права относится к 1861 г, когда </w:t>
      </w:r>
      <w:proofErr w:type="spellStart"/>
      <w:r w:rsidRPr="008E42C9">
        <w:rPr>
          <w:rFonts w:cs="Times New Roman"/>
          <w:b w:val="0"/>
          <w:szCs w:val="24"/>
        </w:rPr>
        <w:t>Gemían</w:t>
      </w:r>
      <w:proofErr w:type="spellEnd"/>
      <w:r w:rsidRPr="008E42C9">
        <w:rPr>
          <w:rFonts w:cs="Times New Roman"/>
          <w:b w:val="0"/>
          <w:szCs w:val="24"/>
        </w:rPr>
        <w:t xml:space="preserve"> </w:t>
      </w:r>
      <w:proofErr w:type="spellStart"/>
      <w:r w:rsidRPr="008E42C9">
        <w:rPr>
          <w:rFonts w:cs="Times New Roman"/>
          <w:b w:val="0"/>
          <w:szCs w:val="24"/>
        </w:rPr>
        <w:t>Code</w:t>
      </w:r>
      <w:proofErr w:type="spellEnd"/>
      <w:r w:rsidRPr="008E42C9">
        <w:rPr>
          <w:rFonts w:cs="Times New Roman"/>
          <w:b w:val="0"/>
          <w:szCs w:val="24"/>
        </w:rPr>
        <w:t xml:space="preserve"> </w:t>
      </w:r>
      <w:proofErr w:type="spellStart"/>
      <w:r w:rsidRPr="008E42C9">
        <w:rPr>
          <w:rFonts w:cs="Times New Roman"/>
          <w:b w:val="0"/>
          <w:szCs w:val="24"/>
        </w:rPr>
        <w:t>of</w:t>
      </w:r>
      <w:proofErr w:type="spellEnd"/>
      <w:r w:rsidRPr="008E42C9">
        <w:rPr>
          <w:rFonts w:cs="Times New Roman"/>
          <w:b w:val="0"/>
          <w:szCs w:val="24"/>
        </w:rPr>
        <w:t xml:space="preserve"> </w:t>
      </w:r>
      <w:proofErr w:type="spellStart"/>
      <w:r w:rsidRPr="008E42C9">
        <w:rPr>
          <w:rFonts w:cs="Times New Roman"/>
          <w:b w:val="0"/>
          <w:szCs w:val="24"/>
        </w:rPr>
        <w:t>Commerce</w:t>
      </w:r>
      <w:proofErr w:type="spellEnd"/>
      <w:r w:rsidRPr="008E42C9">
        <w:rPr>
          <w:rFonts w:cs="Times New Roman"/>
          <w:b w:val="0"/>
          <w:szCs w:val="24"/>
        </w:rPr>
        <w:t xml:space="preserve"> (ADHGB)</w:t>
      </w:r>
      <w:r w:rsidRPr="008E42C9">
        <w:rPr>
          <w:rStyle w:val="aa"/>
          <w:rFonts w:cs="Times New Roman"/>
          <w:b w:val="0"/>
          <w:szCs w:val="24"/>
        </w:rPr>
        <w:footnoteReference w:id="20"/>
      </w:r>
      <w:r w:rsidRPr="008E42C9">
        <w:rPr>
          <w:rFonts w:cs="Times New Roman"/>
          <w:b w:val="0"/>
          <w:szCs w:val="24"/>
        </w:rPr>
        <w:t xml:space="preserve"> предписал всем компаниям вести бухгалтерский учет и готовить ежегодный баланс. Но этот закон не мог уточнить признание и критерии оценки для составления отчетности и по этому поводу назревали диспуты. Некоторое время спустя, И. Шер, как деятель немецкой школы, выдвинул идею основного балансового уравнения, которое стало известно во всем мире под названием капитального уравнения Шера</w:t>
      </w:r>
      <w:r w:rsidR="00127037" w:rsidRPr="008E42C9">
        <w:rPr>
          <w:rStyle w:val="aa"/>
          <w:rFonts w:cs="Times New Roman"/>
          <w:b w:val="0"/>
          <w:szCs w:val="24"/>
        </w:rPr>
        <w:footnoteReference w:id="21"/>
      </w:r>
      <w:r w:rsidRPr="008E42C9">
        <w:rPr>
          <w:rFonts w:cs="Times New Roman"/>
          <w:b w:val="0"/>
          <w:szCs w:val="24"/>
        </w:rPr>
        <w:t>:</w:t>
      </w:r>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Активы-Обязательства=Собственный капитал</w:t>
      </w:r>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Идея статического баланса</w:t>
      </w:r>
      <w:r w:rsidR="00C25D2F" w:rsidRPr="008E42C9">
        <w:rPr>
          <w:rFonts w:cs="Times New Roman"/>
          <w:b w:val="0"/>
          <w:szCs w:val="24"/>
        </w:rPr>
        <w:t xml:space="preserve"> уникальна в своем роде − </w:t>
      </w:r>
      <w:r w:rsidRPr="008E42C9">
        <w:rPr>
          <w:rFonts w:cs="Times New Roman"/>
          <w:b w:val="0"/>
          <w:szCs w:val="24"/>
        </w:rPr>
        <w:t xml:space="preserve">ей нет </w:t>
      </w:r>
      <w:proofErr w:type="gramStart"/>
      <w:r w:rsidRPr="008E42C9">
        <w:rPr>
          <w:rFonts w:cs="Times New Roman"/>
          <w:b w:val="0"/>
          <w:szCs w:val="24"/>
        </w:rPr>
        <w:t>аналогов</w:t>
      </w:r>
      <w:proofErr w:type="gramEnd"/>
      <w:r w:rsidRPr="008E42C9">
        <w:rPr>
          <w:rFonts w:cs="Times New Roman"/>
          <w:b w:val="0"/>
          <w:szCs w:val="24"/>
        </w:rPr>
        <w:t xml:space="preserve"> и некоторые ее принципы применяются на прак</w:t>
      </w:r>
      <w:r w:rsidR="00C25D2F" w:rsidRPr="008E42C9">
        <w:rPr>
          <w:rFonts w:cs="Times New Roman"/>
          <w:b w:val="0"/>
          <w:szCs w:val="24"/>
        </w:rPr>
        <w:t>тике и в наше время, поскольку вкратце ее можно определить, как</w:t>
      </w:r>
      <w:r w:rsidRPr="008E42C9">
        <w:rPr>
          <w:rFonts w:cs="Times New Roman"/>
          <w:b w:val="0"/>
          <w:szCs w:val="24"/>
        </w:rPr>
        <w:t xml:space="preserve"> список имущества, гарантирующего своевременное исполнение обязательств перед кредиторами. Баланс, составленный в соответствии с предписаниями теории, позволяет пользователю увидеть все имущество, собственников и распределение между ними конкурсной массы. Для того</w:t>
      </w:r>
      <w:proofErr w:type="gramStart"/>
      <w:r w:rsidRPr="008E42C9">
        <w:rPr>
          <w:rFonts w:cs="Times New Roman"/>
          <w:b w:val="0"/>
          <w:szCs w:val="24"/>
        </w:rPr>
        <w:t>,</w:t>
      </w:r>
      <w:proofErr w:type="gramEnd"/>
      <w:r w:rsidRPr="008E42C9">
        <w:rPr>
          <w:rFonts w:cs="Times New Roman"/>
          <w:b w:val="0"/>
          <w:szCs w:val="24"/>
        </w:rPr>
        <w:t xml:space="preserve"> чтобы достичь цели по определению финансового состояния собственника проводились различные операции (инвентаризация активов по цене возможной продажи, определение собственного капитала и кредиторской задолженности). А суммы собственного капитала сопоставлялись на разные даты для того, чтобы выявить финансовый результат</w:t>
      </w:r>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 xml:space="preserve"> Интересны и трактовки немецких ученых по поводу данной теории. </w:t>
      </w:r>
      <w:proofErr w:type="gramStart"/>
      <w:r w:rsidRPr="008E42C9">
        <w:rPr>
          <w:rFonts w:cs="Times New Roman"/>
          <w:b w:val="0"/>
          <w:szCs w:val="24"/>
        </w:rPr>
        <w:t xml:space="preserve">Лидеры движения (М. </w:t>
      </w:r>
      <w:proofErr w:type="spellStart"/>
      <w:r w:rsidRPr="008E42C9">
        <w:rPr>
          <w:rFonts w:cs="Times New Roman"/>
          <w:b w:val="0"/>
          <w:szCs w:val="24"/>
        </w:rPr>
        <w:t>Берлинер</w:t>
      </w:r>
      <w:proofErr w:type="spellEnd"/>
      <w:r w:rsidRPr="008E42C9">
        <w:rPr>
          <w:rFonts w:cs="Times New Roman"/>
          <w:b w:val="0"/>
          <w:szCs w:val="24"/>
        </w:rPr>
        <w:t xml:space="preserve"> и Г. </w:t>
      </w:r>
      <w:proofErr w:type="spellStart"/>
      <w:r w:rsidRPr="008E42C9">
        <w:rPr>
          <w:rFonts w:cs="Times New Roman"/>
          <w:b w:val="0"/>
          <w:szCs w:val="24"/>
        </w:rPr>
        <w:t>Никлиш</w:t>
      </w:r>
      <w:proofErr w:type="spellEnd"/>
      <w:r w:rsidRPr="008E42C9">
        <w:rPr>
          <w:rFonts w:cs="Times New Roman"/>
          <w:b w:val="0"/>
          <w:szCs w:val="24"/>
        </w:rPr>
        <w:t>) сошлись во взглядах на то, что в представлении баланса имеется лишь цель защиты кредиторов от возможных потерь, связанных с невозвратом долгов, поэтому баланс и должен являть собой перечень необходимого имущества в распределении по долям так, как это было бы выплачено контрагентов в случае ликвидации.</w:t>
      </w:r>
      <w:proofErr w:type="gramEnd"/>
      <w:r w:rsidRPr="008E42C9">
        <w:rPr>
          <w:rFonts w:cs="Times New Roman"/>
          <w:b w:val="0"/>
          <w:szCs w:val="24"/>
        </w:rPr>
        <w:t xml:space="preserve"> Активы, что видится логичным, рассматривались по рыночным ценам на дату составления баланса. Но практика показала </w:t>
      </w:r>
      <w:proofErr w:type="gramStart"/>
      <w:r w:rsidRPr="008E42C9">
        <w:rPr>
          <w:rFonts w:cs="Times New Roman"/>
          <w:b w:val="0"/>
          <w:szCs w:val="24"/>
        </w:rPr>
        <w:t>удручающий</w:t>
      </w:r>
      <w:proofErr w:type="gramEnd"/>
      <w:r w:rsidRPr="008E42C9">
        <w:rPr>
          <w:rFonts w:cs="Times New Roman"/>
          <w:b w:val="0"/>
          <w:szCs w:val="24"/>
        </w:rPr>
        <w:t xml:space="preserve"> результат-активы преднамеренно отражались по минимальным ценам, а нематериальная составляющая могла быть и вовсе исключена из отчетности. Основополагающим критерием актива стала его ликвидность-способность с наименьшими потерями обратиться в деньги и удовлетворить интересы кредиторов, что в настоящее время видится недостаточным для снабжения пользователей грамотной информацией о финансовом положении компании.  </w:t>
      </w:r>
      <w:proofErr w:type="gramStart"/>
      <w:r w:rsidRPr="008E42C9">
        <w:rPr>
          <w:rFonts w:cs="Times New Roman"/>
          <w:b w:val="0"/>
          <w:szCs w:val="24"/>
        </w:rPr>
        <w:t xml:space="preserve">Однако, несмотря на такие </w:t>
      </w:r>
      <w:r w:rsidRPr="008E42C9">
        <w:rPr>
          <w:rFonts w:cs="Times New Roman"/>
          <w:b w:val="0"/>
          <w:szCs w:val="24"/>
        </w:rPr>
        <w:lastRenderedPageBreak/>
        <w:t xml:space="preserve">напряженные моменты в биографии статической теории, ее действие мы можем видеть на примере современного баланса, сформированному по возрастанию ликвидности статей. </w:t>
      </w:r>
      <w:proofErr w:type="gramEnd"/>
    </w:p>
    <w:p w:rsidR="00E235BB" w:rsidRPr="008E42C9" w:rsidRDefault="00E235BB" w:rsidP="00C51A6D">
      <w:pPr>
        <w:spacing w:after="0" w:line="360" w:lineRule="auto"/>
        <w:ind w:firstLine="709"/>
        <w:jc w:val="both"/>
        <w:rPr>
          <w:rFonts w:cs="Times New Roman"/>
          <w:b w:val="0"/>
          <w:szCs w:val="24"/>
          <w:u w:val="single"/>
        </w:rPr>
      </w:pPr>
      <w:r w:rsidRPr="008E42C9">
        <w:rPr>
          <w:rFonts w:cs="Times New Roman"/>
          <w:b w:val="0"/>
          <w:szCs w:val="24"/>
        </w:rPr>
        <w:t xml:space="preserve">Что примечательно </w:t>
      </w:r>
      <w:r w:rsidR="00C25D2F" w:rsidRPr="008E42C9">
        <w:rPr>
          <w:rFonts w:cs="Times New Roman"/>
          <w:b w:val="0"/>
          <w:szCs w:val="24"/>
        </w:rPr>
        <w:t xml:space="preserve">с позиции современного бухучета − </w:t>
      </w:r>
      <w:r w:rsidRPr="008E42C9">
        <w:rPr>
          <w:rFonts w:cs="Times New Roman"/>
          <w:b w:val="0"/>
          <w:szCs w:val="24"/>
        </w:rPr>
        <w:t xml:space="preserve">пассив статического баланса представлен суммой собственных средств, кредитов и займов, а также процентов по ним. Получается, что на тот момент не существовало характерного деления на источники формирования капитала и разновидности кредиторской задолженности. Баланс был до крайней степени не </w:t>
      </w:r>
      <w:proofErr w:type="spellStart"/>
      <w:r w:rsidRPr="008E42C9">
        <w:rPr>
          <w:rFonts w:cs="Times New Roman"/>
          <w:b w:val="0"/>
          <w:szCs w:val="24"/>
        </w:rPr>
        <w:t>аналитичен</w:t>
      </w:r>
      <w:proofErr w:type="spellEnd"/>
      <w:r w:rsidRPr="008E42C9">
        <w:rPr>
          <w:rFonts w:cs="Times New Roman"/>
          <w:b w:val="0"/>
          <w:szCs w:val="24"/>
        </w:rPr>
        <w:t xml:space="preserve">, но все же эта теория позволила перейти к иной </w:t>
      </w:r>
      <w:proofErr w:type="gramStart"/>
      <w:r w:rsidRPr="008E42C9">
        <w:rPr>
          <w:rFonts w:cs="Times New Roman"/>
          <w:b w:val="0"/>
          <w:szCs w:val="24"/>
        </w:rPr>
        <w:t>трактовке-динамической</w:t>
      </w:r>
      <w:proofErr w:type="gramEnd"/>
      <w:r w:rsidRPr="008E42C9">
        <w:rPr>
          <w:rFonts w:cs="Times New Roman"/>
          <w:b w:val="0"/>
          <w:szCs w:val="24"/>
        </w:rPr>
        <w:t>.</w:t>
      </w:r>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 xml:space="preserve">На заре 20 века статическая теория утратила свою состоятельность и была раскритикована во Франции. В итоге сторонники данного направления отступили и признали свое поражение, видя, что большинство компаний не применяют эту модель на практике и используют иную модель бухучета. </w:t>
      </w:r>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 xml:space="preserve">Возникла динамическая трактовка баланса. </w:t>
      </w:r>
      <w:proofErr w:type="gramStart"/>
      <w:r w:rsidRPr="008E42C9">
        <w:rPr>
          <w:rFonts w:cs="Times New Roman"/>
          <w:b w:val="0"/>
          <w:szCs w:val="24"/>
        </w:rPr>
        <w:t xml:space="preserve">Первопроходцем теории динамического баланса стал О. </w:t>
      </w:r>
      <w:proofErr w:type="spellStart"/>
      <w:r w:rsidRPr="008E42C9">
        <w:rPr>
          <w:rFonts w:cs="Times New Roman"/>
          <w:b w:val="0"/>
          <w:szCs w:val="24"/>
        </w:rPr>
        <w:t>Шмаленбах</w:t>
      </w:r>
      <w:proofErr w:type="spellEnd"/>
      <w:r w:rsidRPr="008E42C9">
        <w:rPr>
          <w:rFonts w:cs="Times New Roman"/>
          <w:b w:val="0"/>
          <w:szCs w:val="24"/>
        </w:rPr>
        <w:t>, который решился разделить материальные затраты и результаты, о чем он изложил в своем труде «Амортизация» в 1908 г, а в 1919 г. продолжил их развивать в работе «Динамический баланс»</w:t>
      </w:r>
      <w:r w:rsidR="00192FEA" w:rsidRPr="008E42C9">
        <w:rPr>
          <w:rStyle w:val="aa"/>
          <w:rFonts w:cs="Times New Roman"/>
          <w:b w:val="0"/>
          <w:szCs w:val="24"/>
        </w:rPr>
        <w:footnoteReference w:id="22"/>
      </w:r>
      <w:r w:rsidR="00076776" w:rsidRPr="008E42C9">
        <w:rPr>
          <w:rFonts w:cs="Times New Roman"/>
          <w:b w:val="0"/>
          <w:szCs w:val="24"/>
        </w:rPr>
        <w:t>.</w:t>
      </w:r>
      <w:r w:rsidRPr="008E42C9">
        <w:rPr>
          <w:rFonts w:cs="Times New Roman"/>
          <w:b w:val="0"/>
          <w:szCs w:val="24"/>
        </w:rPr>
        <w:t xml:space="preserve"> Ученый особый интерес проявил к значе</w:t>
      </w:r>
      <w:r w:rsidR="00C25D2F" w:rsidRPr="008E42C9">
        <w:rPr>
          <w:rFonts w:cs="Times New Roman"/>
          <w:b w:val="0"/>
          <w:szCs w:val="24"/>
        </w:rPr>
        <w:t>нию амортизации, как инструмента</w:t>
      </w:r>
      <w:r w:rsidRPr="008E42C9">
        <w:rPr>
          <w:rFonts w:cs="Times New Roman"/>
          <w:b w:val="0"/>
          <w:szCs w:val="24"/>
        </w:rPr>
        <w:t xml:space="preserve"> осмысления приоритетности целей составления  баланса: оценке финансового положения или отражения результата ее деятельности. </w:t>
      </w:r>
      <w:proofErr w:type="gramEnd"/>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 xml:space="preserve">По его мнению, все издержки и финансовые результаты уравнивались бы во времени, если рассматривать баланс организации с момента возникновения и по настоящий момент. Поэтому смысл кроется в том, чтобы отследить динамику результата за определенный период и выявить соответствие между полученными результатами и средствами, затраченными на их достижение. Амортизация стала рассматриваться как процесс переноса стоимости на продукцию, а не как обесценение величины актива. </w:t>
      </w:r>
    </w:p>
    <w:p w:rsidR="00E235BB" w:rsidRPr="003611CD" w:rsidRDefault="00E235BB" w:rsidP="00C51A6D">
      <w:pPr>
        <w:spacing w:after="0" w:line="360" w:lineRule="auto"/>
        <w:ind w:firstLine="709"/>
        <w:jc w:val="both"/>
        <w:rPr>
          <w:rFonts w:cs="Times New Roman"/>
          <w:b w:val="0"/>
          <w:szCs w:val="24"/>
        </w:rPr>
      </w:pPr>
      <w:r w:rsidRPr="008E42C9">
        <w:rPr>
          <w:rFonts w:cs="Times New Roman"/>
          <w:b w:val="0"/>
          <w:szCs w:val="24"/>
        </w:rPr>
        <w:t xml:space="preserve">В основе своего учения О. </w:t>
      </w:r>
      <w:proofErr w:type="spellStart"/>
      <w:r w:rsidRPr="008E42C9">
        <w:rPr>
          <w:rFonts w:cs="Times New Roman"/>
          <w:b w:val="0"/>
          <w:szCs w:val="24"/>
        </w:rPr>
        <w:t>Шмаленбах</w:t>
      </w:r>
      <w:proofErr w:type="spellEnd"/>
      <w:r w:rsidRPr="008E42C9">
        <w:rPr>
          <w:rFonts w:cs="Times New Roman"/>
          <w:b w:val="0"/>
          <w:szCs w:val="24"/>
        </w:rPr>
        <w:t xml:space="preserve"> опирался на четыре принципа динамического баланса</w:t>
      </w:r>
      <w:bookmarkStart w:id="1" w:name="_Hlk498938280"/>
      <w:r w:rsidRPr="008E42C9">
        <w:rPr>
          <w:rFonts w:cs="Times New Roman"/>
          <w:b w:val="0"/>
          <w:szCs w:val="24"/>
        </w:rPr>
        <w:t>: принцип капитала, финансового результата, доходов и расходов</w:t>
      </w:r>
      <w:r w:rsidR="003611CD">
        <w:rPr>
          <w:rFonts w:cs="Times New Roman"/>
          <w:b w:val="0"/>
          <w:szCs w:val="24"/>
        </w:rPr>
        <w:t>.</w:t>
      </w:r>
      <w:r w:rsidR="00417D8A" w:rsidRPr="008E42C9">
        <w:rPr>
          <w:rStyle w:val="aa"/>
          <w:rFonts w:cs="Times New Roman"/>
          <w:b w:val="0"/>
          <w:szCs w:val="24"/>
        </w:rPr>
        <w:footnoteReference w:id="23"/>
      </w:r>
      <w:bookmarkEnd w:id="1"/>
      <w:r w:rsidR="009C3738" w:rsidRPr="008E42C9">
        <w:rPr>
          <w:rFonts w:cs="Times New Roman"/>
          <w:b w:val="0"/>
          <w:szCs w:val="24"/>
        </w:rPr>
        <w:t xml:space="preserve"> </w:t>
      </w:r>
      <w:r w:rsidR="00C25D2F" w:rsidRPr="008E42C9">
        <w:rPr>
          <w:rFonts w:cs="Times New Roman"/>
          <w:b w:val="0"/>
          <w:szCs w:val="24"/>
        </w:rPr>
        <w:t>Эти принципы проиллюстрированы</w:t>
      </w:r>
      <w:r w:rsidR="009C3738" w:rsidRPr="008E42C9">
        <w:rPr>
          <w:rFonts w:cs="Times New Roman"/>
          <w:b w:val="0"/>
          <w:szCs w:val="24"/>
        </w:rPr>
        <w:t xml:space="preserve"> на рис. 1.1</w:t>
      </w:r>
      <w:r w:rsidR="003611CD" w:rsidRPr="003611CD">
        <w:rPr>
          <w:rFonts w:cs="Times New Roman"/>
          <w:b w:val="0"/>
          <w:szCs w:val="24"/>
        </w:rPr>
        <w:t>.</w:t>
      </w:r>
    </w:p>
    <w:p w:rsidR="00192FEA" w:rsidRPr="008E42C9" w:rsidRDefault="00192FEA" w:rsidP="00C51A6D">
      <w:pPr>
        <w:spacing w:after="0" w:line="360" w:lineRule="auto"/>
        <w:ind w:firstLine="709"/>
        <w:jc w:val="both"/>
        <w:rPr>
          <w:rFonts w:cs="Times New Roman"/>
          <w:b w:val="0"/>
          <w:szCs w:val="24"/>
        </w:rPr>
      </w:pPr>
    </w:p>
    <w:p w:rsidR="00076776" w:rsidRPr="008E42C9" w:rsidRDefault="00076776" w:rsidP="00C51A6D">
      <w:pPr>
        <w:spacing w:after="0" w:line="360" w:lineRule="auto"/>
        <w:ind w:firstLine="709"/>
        <w:jc w:val="both"/>
        <w:rPr>
          <w:rFonts w:cs="Times New Roman"/>
          <w:b w:val="0"/>
          <w:szCs w:val="24"/>
        </w:rPr>
      </w:pPr>
    </w:p>
    <w:p w:rsidR="00076776" w:rsidRPr="008E42C9" w:rsidRDefault="00076776" w:rsidP="00C51A6D">
      <w:pPr>
        <w:spacing w:after="0" w:line="360" w:lineRule="auto"/>
        <w:ind w:firstLine="709"/>
        <w:jc w:val="both"/>
        <w:rPr>
          <w:rFonts w:cs="Times New Roman"/>
          <w:b w:val="0"/>
          <w:szCs w:val="24"/>
        </w:rPr>
      </w:pPr>
    </w:p>
    <w:p w:rsidR="00192FEA" w:rsidRPr="008E42C9" w:rsidRDefault="003611CD" w:rsidP="00C51A6D">
      <w:pPr>
        <w:spacing w:after="0" w:line="360" w:lineRule="auto"/>
        <w:ind w:firstLine="709"/>
        <w:jc w:val="both"/>
        <w:rPr>
          <w:rFonts w:cs="Times New Roman"/>
          <w:b w:val="0"/>
          <w:szCs w:val="24"/>
        </w:rPr>
      </w:pPr>
      <w:r w:rsidRPr="008E42C9">
        <w:rPr>
          <w:rFonts w:cs="Times New Roman"/>
          <w:b w:val="0"/>
          <w:noProof/>
          <w:szCs w:val="24"/>
          <w:lang w:eastAsia="ru-RU"/>
        </w:rPr>
        <w:lastRenderedPageBreak/>
        <mc:AlternateContent>
          <mc:Choice Requires="wpg">
            <w:drawing>
              <wp:anchor distT="0" distB="0" distL="114300" distR="114300" simplePos="0" relativeHeight="251659264" behindDoc="0" locked="0" layoutInCell="1" allowOverlap="1" wp14:anchorId="6285A507" wp14:editId="3C18E64B">
                <wp:simplePos x="0" y="0"/>
                <wp:positionH relativeFrom="margin">
                  <wp:align>center</wp:align>
                </wp:positionH>
                <wp:positionV relativeFrom="paragraph">
                  <wp:posOffset>-576193</wp:posOffset>
                </wp:positionV>
                <wp:extent cx="6457950" cy="2804795"/>
                <wp:effectExtent l="0" t="0" r="19050" b="14605"/>
                <wp:wrapNone/>
                <wp:docPr id="10" name="Группа 10"/>
                <wp:cNvGraphicFramePr/>
                <a:graphic xmlns:a="http://schemas.openxmlformats.org/drawingml/2006/main">
                  <a:graphicData uri="http://schemas.microsoft.com/office/word/2010/wordprocessingGroup">
                    <wpg:wgp>
                      <wpg:cNvGrpSpPr/>
                      <wpg:grpSpPr>
                        <a:xfrm>
                          <a:off x="0" y="0"/>
                          <a:ext cx="6457950" cy="2804795"/>
                          <a:chOff x="0" y="283696"/>
                          <a:chExt cx="6457950" cy="1326029"/>
                        </a:xfrm>
                      </wpg:grpSpPr>
                      <wps:wsp>
                        <wps:cNvPr id="1" name="Прямоугольник 1"/>
                        <wps:cNvSpPr/>
                        <wps:spPr>
                          <a:xfrm>
                            <a:off x="1771650" y="283696"/>
                            <a:ext cx="2962275" cy="2878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64FD" w:rsidRPr="004369C8" w:rsidRDefault="003564FD" w:rsidP="00E235BB">
                              <w:pPr>
                                <w:jc w:val="center"/>
                                <w:rPr>
                                  <w:rFonts w:cs="Times New Roman"/>
                                  <w:szCs w:val="24"/>
                                </w:rPr>
                              </w:pPr>
                              <w:r w:rsidRPr="004369C8">
                                <w:rPr>
                                  <w:rFonts w:cs="Times New Roman"/>
                                  <w:szCs w:val="24"/>
                                </w:rPr>
                                <w:t>Принципы динамического баланса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0" y="876283"/>
                            <a:ext cx="1409700" cy="7283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64FD" w:rsidRDefault="003564FD" w:rsidP="00E235BB">
                              <w:pPr>
                                <w:jc w:val="center"/>
                                <w:rPr>
                                  <w:rFonts w:cs="Times New Roman"/>
                                </w:rPr>
                              </w:pPr>
                              <w:r w:rsidRPr="004369C8">
                                <w:rPr>
                                  <w:rFonts w:cs="Times New Roman"/>
                                </w:rPr>
                                <w:t>Принцип капитала</w:t>
                              </w:r>
                              <w:r>
                                <w:rPr>
                                  <w:rFonts w:ascii="Arial Narrow" w:hAnsi="Arial Narrow" w:cs="Times New Roman"/>
                                </w:rPr>
                                <w:t>–</w:t>
                              </w:r>
                            </w:p>
                            <w:p w:rsidR="003564FD" w:rsidRPr="004369C8" w:rsidRDefault="003564FD" w:rsidP="00E235BB">
                              <w:pPr>
                                <w:jc w:val="center"/>
                                <w:rPr>
                                  <w:rFonts w:cs="Times New Roman"/>
                                </w:rPr>
                              </w:pPr>
                              <w:r>
                                <w:rPr>
                                  <w:rFonts w:cs="Times New Roman"/>
                                </w:rPr>
                                <w:t>Принятие  только фактически вложенного капитала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1647825" y="876300"/>
                            <a:ext cx="1276350" cy="733425"/>
                          </a:xfrm>
                          <a:prstGeom prst="rect">
                            <a:avLst/>
                          </a:prstGeom>
                          <a:solidFill>
                            <a:sysClr val="window" lastClr="FFFFFF"/>
                          </a:solidFill>
                          <a:ln w="12700" cap="flat" cmpd="sng" algn="ctr">
                            <a:solidFill>
                              <a:schemeClr val="tx1"/>
                            </a:solidFill>
                            <a:prstDash val="solid"/>
                            <a:miter lim="800000"/>
                          </a:ln>
                          <a:effectLst/>
                        </wps:spPr>
                        <wps:txbx>
                          <w:txbxContent>
                            <w:p w:rsidR="003564FD" w:rsidRDefault="003564FD" w:rsidP="00E235BB">
                              <w:pPr>
                                <w:jc w:val="center"/>
                                <w:rPr>
                                  <w:rFonts w:cs="Times New Roman"/>
                                </w:rPr>
                              </w:pPr>
                              <w:r w:rsidRPr="00517888">
                                <w:rPr>
                                  <w:rFonts w:cs="Times New Roman"/>
                                </w:rPr>
                                <w:t>Принцип финансового</w:t>
                              </w:r>
                              <w:r w:rsidRPr="00517888">
                                <w:t xml:space="preserve"> </w:t>
                              </w:r>
                              <w:r w:rsidRPr="004369C8">
                                <w:rPr>
                                  <w:rFonts w:cs="Times New Roman"/>
                                </w:rPr>
                                <w:t>результата</w:t>
                              </w:r>
                              <w:r>
                                <w:rPr>
                                  <w:rFonts w:ascii="Arial Narrow" w:hAnsi="Arial Narrow" w:cs="Times New Roman"/>
                                </w:rPr>
                                <w:t>–</w:t>
                              </w:r>
                            </w:p>
                            <w:p w:rsidR="003564FD" w:rsidRDefault="003564FD" w:rsidP="00E235BB">
                              <w:pPr>
                                <w:jc w:val="center"/>
                              </w:pPr>
                              <w:r>
                                <w:rPr>
                                  <w:rFonts w:cs="Times New Roman"/>
                                </w:rPr>
                                <w:t>Изменение величины вложенного капитала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3390900" y="876300"/>
                            <a:ext cx="1276350" cy="733425"/>
                          </a:xfrm>
                          <a:prstGeom prst="rect">
                            <a:avLst/>
                          </a:prstGeom>
                          <a:solidFill>
                            <a:sysClr val="window" lastClr="FFFFFF"/>
                          </a:solidFill>
                          <a:ln w="12700" cap="flat" cmpd="sng" algn="ctr">
                            <a:solidFill>
                              <a:schemeClr val="tx1"/>
                            </a:solidFill>
                            <a:prstDash val="solid"/>
                            <a:miter lim="800000"/>
                          </a:ln>
                          <a:effectLst/>
                        </wps:spPr>
                        <wps:txbx>
                          <w:txbxContent>
                            <w:p w:rsidR="003564FD" w:rsidRDefault="003564FD" w:rsidP="00E235BB">
                              <w:pPr>
                                <w:jc w:val="center"/>
                                <w:rPr>
                                  <w:rFonts w:cs="Times New Roman"/>
                                  <w:szCs w:val="24"/>
                                </w:rPr>
                              </w:pPr>
                              <w:r w:rsidRPr="00200F64">
                                <w:rPr>
                                  <w:rFonts w:cs="Times New Roman"/>
                                  <w:szCs w:val="24"/>
                                </w:rPr>
                                <w:t>Принцип доходов</w:t>
                              </w:r>
                              <w:r>
                                <w:rPr>
                                  <w:rFonts w:ascii="Arial Narrow" w:hAnsi="Arial Narrow" w:cs="Times New Roman"/>
                                  <w:szCs w:val="24"/>
                                </w:rPr>
                                <w:t>―</w:t>
                              </w:r>
                            </w:p>
                            <w:p w:rsidR="003564FD" w:rsidRPr="00200F64" w:rsidRDefault="003564FD" w:rsidP="00E235BB">
                              <w:pPr>
                                <w:jc w:val="center"/>
                                <w:rPr>
                                  <w:rFonts w:cs="Times New Roman"/>
                                  <w:szCs w:val="24"/>
                                </w:rPr>
                              </w:pPr>
                              <w:r>
                                <w:rPr>
                                  <w:rFonts w:cs="Times New Roman"/>
                                  <w:szCs w:val="24"/>
                                </w:rPr>
                                <w:t>Выручка от реализации ТРУ в отчетном периоде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5181600" y="876300"/>
                            <a:ext cx="1276350" cy="733425"/>
                          </a:xfrm>
                          <a:prstGeom prst="rect">
                            <a:avLst/>
                          </a:prstGeom>
                          <a:solidFill>
                            <a:sysClr val="window" lastClr="FFFFFF"/>
                          </a:solidFill>
                          <a:ln w="12700" cap="flat" cmpd="sng" algn="ctr">
                            <a:solidFill>
                              <a:schemeClr val="tx1"/>
                            </a:solidFill>
                            <a:prstDash val="solid"/>
                            <a:miter lim="800000"/>
                          </a:ln>
                          <a:effectLst/>
                        </wps:spPr>
                        <wps:txbx>
                          <w:txbxContent>
                            <w:p w:rsidR="003564FD" w:rsidRDefault="003564FD" w:rsidP="00E235BB">
                              <w:pPr>
                                <w:jc w:val="center"/>
                                <w:rPr>
                                  <w:rFonts w:cs="Times New Roman"/>
                                </w:rPr>
                              </w:pPr>
                              <w:r w:rsidRPr="00200F64">
                                <w:rPr>
                                  <w:rFonts w:cs="Times New Roman"/>
                                </w:rPr>
                                <w:t>Принцип расходов</w:t>
                              </w:r>
                              <w:r>
                                <w:rPr>
                                  <w:rFonts w:ascii="Arial Narrow" w:hAnsi="Arial Narrow" w:cs="Times New Roman"/>
                                </w:rPr>
                                <w:t>–</w:t>
                              </w:r>
                            </w:p>
                            <w:p w:rsidR="003564FD" w:rsidRPr="00200F64" w:rsidRDefault="003564FD" w:rsidP="00E235BB">
                              <w:pPr>
                                <w:jc w:val="center"/>
                                <w:rPr>
                                  <w:rFonts w:cs="Times New Roman"/>
                                </w:rPr>
                              </w:pPr>
                              <w:r>
                                <w:rPr>
                                  <w:rFonts w:cs="Times New Roman"/>
                                </w:rPr>
                                <w:t>Потребленное сырье, материалы, амортизация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wps:spPr>
                          <a:xfrm flipH="1">
                            <a:off x="447675" y="581025"/>
                            <a:ext cx="21526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a:off x="3562350" y="571500"/>
                            <a:ext cx="2152650" cy="3143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8" name="Прямая со стрелкой 8"/>
                        <wps:cNvCnPr/>
                        <wps:spPr>
                          <a:xfrm flipH="1">
                            <a:off x="2400300" y="581025"/>
                            <a:ext cx="5810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Прямая со стрелкой 9"/>
                        <wps:cNvCnPr/>
                        <wps:spPr>
                          <a:xfrm>
                            <a:off x="3381375" y="581025"/>
                            <a:ext cx="590550" cy="2952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Группа 10" o:spid="_x0000_s1026" style="position:absolute;left:0;text-align:left;margin-left:0;margin-top:-45.35pt;width:508.5pt;height:220.85pt;z-index:251659264;mso-position-horizontal:center;mso-position-horizontal-relative:margin;mso-height-relative:margin" coordorigin=",2836" coordsize="64579,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">
                <v:rect id="Прямоугольник 1" o:spid="_x0000_s1027" style="position:absolute;left:17716;top:2836;width:29623;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rsidR="003564FD" w:rsidRPr="004369C8" w:rsidRDefault="003564FD" w:rsidP="00E235BB">
                        <w:pPr>
                          <w:jc w:val="center"/>
                          <w:rPr>
                            <w:rFonts w:cs="Times New Roman"/>
                            <w:szCs w:val="24"/>
                          </w:rPr>
                        </w:pPr>
                        <w:r w:rsidRPr="004369C8">
                          <w:rPr>
                            <w:rFonts w:cs="Times New Roman"/>
                            <w:szCs w:val="24"/>
                          </w:rPr>
                          <w:t>Принципы динамического баланса</w:t>
                        </w:r>
                      </w:p>
                    </w:txbxContent>
                  </v:textbox>
                </v:rect>
                <v:rect id="Прямоугольник 2" o:spid="_x0000_s1028" style="position:absolute;top:8762;width:14097;height:7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rsidR="003564FD" w:rsidRDefault="003564FD" w:rsidP="00E235BB">
                        <w:pPr>
                          <w:jc w:val="center"/>
                          <w:rPr>
                            <w:rFonts w:cs="Times New Roman"/>
                          </w:rPr>
                        </w:pPr>
                        <w:r w:rsidRPr="004369C8">
                          <w:rPr>
                            <w:rFonts w:cs="Times New Roman"/>
                          </w:rPr>
                          <w:t>Принцип капитала</w:t>
                        </w:r>
                        <w:r>
                          <w:rPr>
                            <w:rFonts w:ascii="Arial Narrow" w:hAnsi="Arial Narrow" w:cs="Times New Roman"/>
                          </w:rPr>
                          <w:t>–</w:t>
                        </w:r>
                      </w:p>
                      <w:p w:rsidR="003564FD" w:rsidRPr="004369C8" w:rsidRDefault="003564FD" w:rsidP="00E235BB">
                        <w:pPr>
                          <w:jc w:val="center"/>
                          <w:rPr>
                            <w:rFonts w:cs="Times New Roman"/>
                          </w:rPr>
                        </w:pPr>
                        <w:r>
                          <w:rPr>
                            <w:rFonts w:cs="Times New Roman"/>
                          </w:rPr>
                          <w:t>Принятие  только фактически вложенного капитала</w:t>
                        </w:r>
                      </w:p>
                    </w:txbxContent>
                  </v:textbox>
                </v:rect>
                <v:rect id="Прямоугольник 3" o:spid="_x0000_s1029" style="position:absolute;left:16478;top:8763;width:12763;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2gIr8A&#10;AADaAAAADwAAAGRycy9kb3ducmV2LnhtbERPy2rCQBTdC/2H4Ra6M5NaUImOktaWurHQKK4vmWsS&#10;mrkTMtM8/t4RBJeH815vB1OLjlpXWVbwGsUgiHOrKy4UnI5f0yUI55E11pZJwUgOtpunyRoTbXv+&#10;pS7zhQgh7BJUUHrfJFK6vCSDLrINceAutjXoA2wLqVvsQ7ip5SyO59JgxaGhxIY+Ssr/sn8TZvy4&#10;9Lx831E8fvPpYMZOLj6lUi/PQ7oC4WnwD/HdvdcK3uB2JfhBbq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3aAivwAAANoAAAAPAAAAAAAAAAAAAAAAAJgCAABkcnMvZG93bnJl&#10;di54bWxQSwUGAAAAAAQABAD1AAAAhAMAAAAA&#10;" fillcolor="window" strokecolor="black [3213]" strokeweight="1pt">
                  <v:textbox>
                    <w:txbxContent>
                      <w:p w:rsidR="003564FD" w:rsidRDefault="003564FD" w:rsidP="00E235BB">
                        <w:pPr>
                          <w:jc w:val="center"/>
                          <w:rPr>
                            <w:rFonts w:cs="Times New Roman"/>
                          </w:rPr>
                        </w:pPr>
                        <w:r w:rsidRPr="00517888">
                          <w:rPr>
                            <w:rFonts w:cs="Times New Roman"/>
                          </w:rPr>
                          <w:t>Принцип финансового</w:t>
                        </w:r>
                        <w:r w:rsidRPr="00517888">
                          <w:t xml:space="preserve"> </w:t>
                        </w:r>
                        <w:r w:rsidRPr="004369C8">
                          <w:rPr>
                            <w:rFonts w:cs="Times New Roman"/>
                          </w:rPr>
                          <w:t>результата</w:t>
                        </w:r>
                        <w:r>
                          <w:rPr>
                            <w:rFonts w:ascii="Arial Narrow" w:hAnsi="Arial Narrow" w:cs="Times New Roman"/>
                          </w:rPr>
                          <w:t>–</w:t>
                        </w:r>
                      </w:p>
                      <w:p w:rsidR="003564FD" w:rsidRDefault="003564FD" w:rsidP="00E235BB">
                        <w:pPr>
                          <w:jc w:val="center"/>
                        </w:pPr>
                        <w:r>
                          <w:rPr>
                            <w:rFonts w:cs="Times New Roman"/>
                          </w:rPr>
                          <w:t>Изменение величины вложенного капитала</w:t>
                        </w:r>
                      </w:p>
                    </w:txbxContent>
                  </v:textbox>
                </v:rect>
                <v:rect id="Прямоугольник 4" o:spid="_x0000_s1030" style="position:absolute;left:33909;top:8763;width:12763;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4Vr8A&#10;AADaAAAADwAAAGRycy9kb3ducmV2LnhtbERPy2rCQBTdC/2H4Ra6M5NKUYmOktaWurHQKK4vmWsS&#10;mrkTMtM8/t4RBJeH815vB1OLjlpXWVbwGsUgiHOrKy4UnI5f0yUI55E11pZJwUgOtpunyRoTbXv+&#10;pS7zhQgh7BJUUHrfJFK6vCSDLrINceAutjXoA2wLqVvsQ7ip5SyO59JgxaGhxIY+Ssr/sn8TZvy4&#10;9Lx831E8fvPpYMZOLj6lUi/PQ7oC4WnwD/HdvdcK3uB2JfhBbq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NDhWvwAAANoAAAAPAAAAAAAAAAAAAAAAAJgCAABkcnMvZG93bnJl&#10;di54bWxQSwUGAAAAAAQABAD1AAAAhAMAAAAA&#10;" fillcolor="window" strokecolor="black [3213]" strokeweight="1pt">
                  <v:textbox>
                    <w:txbxContent>
                      <w:p w:rsidR="003564FD" w:rsidRDefault="003564FD" w:rsidP="00E235BB">
                        <w:pPr>
                          <w:jc w:val="center"/>
                          <w:rPr>
                            <w:rFonts w:cs="Times New Roman"/>
                            <w:szCs w:val="24"/>
                          </w:rPr>
                        </w:pPr>
                        <w:r w:rsidRPr="00200F64">
                          <w:rPr>
                            <w:rFonts w:cs="Times New Roman"/>
                            <w:szCs w:val="24"/>
                          </w:rPr>
                          <w:t>Принцип доходов</w:t>
                        </w:r>
                        <w:r>
                          <w:rPr>
                            <w:rFonts w:ascii="Arial Narrow" w:hAnsi="Arial Narrow" w:cs="Times New Roman"/>
                            <w:szCs w:val="24"/>
                          </w:rPr>
                          <w:t>―</w:t>
                        </w:r>
                      </w:p>
                      <w:p w:rsidR="003564FD" w:rsidRPr="00200F64" w:rsidRDefault="003564FD" w:rsidP="00E235BB">
                        <w:pPr>
                          <w:jc w:val="center"/>
                          <w:rPr>
                            <w:rFonts w:cs="Times New Roman"/>
                            <w:szCs w:val="24"/>
                          </w:rPr>
                        </w:pPr>
                        <w:r>
                          <w:rPr>
                            <w:rFonts w:cs="Times New Roman"/>
                            <w:szCs w:val="24"/>
                          </w:rPr>
                          <w:t>Выручка от реализации ТРУ в отчетном периоде</w:t>
                        </w:r>
                      </w:p>
                    </w:txbxContent>
                  </v:textbox>
                </v:rect>
                <v:rect id="Прямоугольник 5" o:spid="_x0000_s1031" style="position:absolute;left:51816;top:8763;width:12763;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idzb8A&#10;AADaAAAADwAAAGRycy9kb3ducmV2LnhtbERPy2rCQBTdC/2H4Ra6M5MKVYmOktaWurHQKK4vmWsS&#10;mrkTMtM8/t4RBJeH815vB1OLjlpXWVbwGsUgiHOrKy4UnI5f0yUI55E11pZJwUgOtpunyRoTbXv+&#10;pS7zhQgh7BJUUHrfJFK6vCSDLrINceAutjXoA2wLqVvsQ7ip5SyO59JgxaGhxIY+Ssr/sn8TZvy4&#10;9Lx831E8fvPpYMZOLj6lUi/PQ7oC4WnwD/HdvdcK3uB2JfhBbq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eJ3NvwAAANoAAAAPAAAAAAAAAAAAAAAAAJgCAABkcnMvZG93bnJl&#10;di54bWxQSwUGAAAAAAQABAD1AAAAhAMAAAAA&#10;" fillcolor="window" strokecolor="black [3213]" strokeweight="1pt">
                  <v:textbox>
                    <w:txbxContent>
                      <w:p w:rsidR="003564FD" w:rsidRDefault="003564FD" w:rsidP="00E235BB">
                        <w:pPr>
                          <w:jc w:val="center"/>
                          <w:rPr>
                            <w:rFonts w:cs="Times New Roman"/>
                          </w:rPr>
                        </w:pPr>
                        <w:r w:rsidRPr="00200F64">
                          <w:rPr>
                            <w:rFonts w:cs="Times New Roman"/>
                          </w:rPr>
                          <w:t>Принцип расходов</w:t>
                        </w:r>
                        <w:r>
                          <w:rPr>
                            <w:rFonts w:ascii="Arial Narrow" w:hAnsi="Arial Narrow" w:cs="Times New Roman"/>
                          </w:rPr>
                          <w:t>–</w:t>
                        </w:r>
                      </w:p>
                      <w:p w:rsidR="003564FD" w:rsidRPr="00200F64" w:rsidRDefault="003564FD" w:rsidP="00E235BB">
                        <w:pPr>
                          <w:jc w:val="center"/>
                          <w:rPr>
                            <w:rFonts w:cs="Times New Roman"/>
                          </w:rPr>
                        </w:pPr>
                        <w:r>
                          <w:rPr>
                            <w:rFonts w:cs="Times New Roman"/>
                          </w:rPr>
                          <w:t>Потребленное сырье, материалы, амортизация</w:t>
                        </w:r>
                      </w:p>
                    </w:txbxContent>
                  </v:textbox>
                </v:rect>
                <v:shapetype id="_x0000_t32" coordsize="21600,21600" o:spt="32" o:oned="t" path="m,l21600,21600e" filled="f">
                  <v:path arrowok="t" fillok="f" o:connecttype="none"/>
                  <o:lock v:ext="edit" shapetype="t"/>
                </v:shapetype>
                <v:shape id="Прямая со стрелкой 6" o:spid="_x0000_s1032" type="#_x0000_t32" style="position:absolute;left:4476;top:5810;width:21527;height:2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iicMAAADaAAAADwAAAGRycy9kb3ducmV2LnhtbESPQWvCQBSE7wX/w/IKXopuakQldRWp&#10;SHs1FdHbM/uahGbfhrxV03/fLRR6HGbmG2a57l2jbtRJ7dnA8zgBRVx4W3Np4PCxGy1ASUC22Hgm&#10;A98ksF4NHpaYWX/nPd3yUKoIYcnQQBVCm2ktRUUOZexb4uh9+s5hiLIrte3wHuGu0ZMkmWmHNceF&#10;Clt6raj4yq/OQBqmMtlPT3PJz+XlyW7TVI5vxgwf+80LqEB9+A//td+tgR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n4onDAAAA2gAAAA8AAAAAAAAAAAAA&#10;AAAAoQIAAGRycy9kb3ducmV2LnhtbFBLBQYAAAAABAAEAPkAAACRAwAAAAA=&#10;" strokecolor="black [3200]" strokeweight=".5pt">
                  <v:stroke endarrow="block" joinstyle="miter"/>
                </v:shape>
                <v:shape id="Прямая со стрелкой 7" o:spid="_x0000_s1033" type="#_x0000_t32" style="position:absolute;left:35623;top:5715;width:21527;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84JcMAAADaAAAADwAAAGRycy9kb3ducmV2LnhtbESPT2sCMRTE7wW/Q3hCL0WzCrplaxQp&#10;CHqS+od6fGxeN4ubl20S1+23bwoFj8PM/IZZrHrbiI58qB0rmIwzEMSl0zVXCk7HzegVRIjIGhvH&#10;pOCHAqyWg6cFFtrd+YO6Q6xEgnAoUIGJsS2kDKUhi2HsWuLkfTlvMSbpK6k93hPcNnKaZXNpsea0&#10;YLCld0Pl9XCzCmS+c7fuO87y8/50mb8Ybz93uVLPw379BiJSHx/h//ZWK8j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vOCXDAAAA2gAAAA8AAAAAAAAAAAAA&#10;AAAAoQIAAGRycy9kb3ducmV2LnhtbFBLBQYAAAAABAAEAPkAAACRAwAAAAA=&#10;" strokecolor="black [3200]" strokeweight="1pt">
                  <v:stroke endarrow="block" joinstyle="miter"/>
                </v:shape>
                <v:shape id="Прямая со стрелкой 8" o:spid="_x0000_s1034" type="#_x0000_t32" style="position:absolute;left:24003;top:5810;width:5810;height:2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shape id="Прямая со стрелкой 9" o:spid="_x0000_s1035" type="#_x0000_t32" style="position:absolute;left:33813;top:5810;width:5906;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wJzMQAAADaAAAADwAAAGRycy9kb3ducmV2LnhtbESPT2sCMRTE74V+h/AEL0WzFera1ShF&#10;EOqp1D/Y42Pz3CxuXrZJXLffvikUPA4z8xtmseptIzryoXas4HmcgSAuna65UnDYb0YzECEia2wc&#10;k4IfCrBaPj4ssNDuxp/U7WIlEoRDgQpMjG0hZSgNWQxj1xIn7+y8xZikr6T2eEtw28hJlk2lxZrT&#10;gsGW1obKy+5qFch8667dd3zJjx+Hr+mT8fa0zZUaDvq3OYhIfbyH/9vvWsEr/F1JN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AnMxAAAANoAAAAPAAAAAAAAAAAA&#10;AAAAAKECAABkcnMvZG93bnJldi54bWxQSwUGAAAAAAQABAD5AAAAkgMAAAAA&#10;" strokecolor="black [3200]" strokeweight="1pt">
                  <v:stroke endarrow="block" joinstyle="miter"/>
                </v:shape>
                <w10:wrap anchorx="margin"/>
              </v:group>
            </w:pict>
          </mc:Fallback>
        </mc:AlternateContent>
      </w:r>
    </w:p>
    <w:p w:rsidR="00192FEA" w:rsidRPr="008E42C9" w:rsidRDefault="00192FEA" w:rsidP="00C51A6D">
      <w:pPr>
        <w:spacing w:after="0" w:line="360" w:lineRule="auto"/>
        <w:ind w:firstLine="709"/>
        <w:jc w:val="both"/>
        <w:rPr>
          <w:rFonts w:cs="Times New Roman"/>
          <w:b w:val="0"/>
          <w:szCs w:val="24"/>
        </w:rPr>
      </w:pPr>
    </w:p>
    <w:p w:rsidR="00192FEA" w:rsidRPr="008E42C9" w:rsidRDefault="00192FEA" w:rsidP="00C51A6D">
      <w:pPr>
        <w:spacing w:after="0" w:line="360" w:lineRule="auto"/>
        <w:ind w:firstLine="709"/>
        <w:jc w:val="both"/>
        <w:rPr>
          <w:rFonts w:cs="Times New Roman"/>
          <w:b w:val="0"/>
          <w:szCs w:val="24"/>
        </w:rPr>
      </w:pPr>
    </w:p>
    <w:p w:rsidR="00192FEA" w:rsidRPr="008E42C9" w:rsidRDefault="00192FEA" w:rsidP="00C51A6D">
      <w:pPr>
        <w:spacing w:after="0" w:line="360" w:lineRule="auto"/>
        <w:ind w:firstLine="709"/>
        <w:jc w:val="both"/>
        <w:rPr>
          <w:rFonts w:cs="Times New Roman"/>
          <w:b w:val="0"/>
          <w:szCs w:val="24"/>
        </w:rPr>
      </w:pPr>
    </w:p>
    <w:p w:rsidR="00192FEA" w:rsidRPr="008E42C9" w:rsidRDefault="00192FEA" w:rsidP="00C51A6D">
      <w:pPr>
        <w:spacing w:after="0" w:line="360" w:lineRule="auto"/>
        <w:ind w:firstLine="709"/>
        <w:jc w:val="both"/>
        <w:rPr>
          <w:rFonts w:cs="Times New Roman"/>
          <w:b w:val="0"/>
          <w:szCs w:val="24"/>
        </w:rPr>
      </w:pPr>
    </w:p>
    <w:p w:rsidR="00192FEA" w:rsidRPr="008E42C9" w:rsidRDefault="00192FEA" w:rsidP="00C51A6D">
      <w:pPr>
        <w:spacing w:after="0" w:line="360" w:lineRule="auto"/>
        <w:ind w:firstLine="709"/>
        <w:jc w:val="both"/>
        <w:rPr>
          <w:rFonts w:cs="Times New Roman"/>
          <w:b w:val="0"/>
          <w:szCs w:val="24"/>
        </w:rPr>
      </w:pPr>
    </w:p>
    <w:p w:rsidR="00E235BB" w:rsidRPr="008E42C9" w:rsidRDefault="00E235BB" w:rsidP="00C51A6D">
      <w:pPr>
        <w:spacing w:after="0" w:line="360" w:lineRule="auto"/>
        <w:ind w:firstLine="709"/>
        <w:jc w:val="both"/>
        <w:rPr>
          <w:rFonts w:cs="Times New Roman"/>
          <w:b w:val="0"/>
          <w:szCs w:val="24"/>
        </w:rPr>
      </w:pPr>
    </w:p>
    <w:p w:rsidR="00E235BB" w:rsidRPr="008E42C9" w:rsidRDefault="00E235BB" w:rsidP="00C51A6D">
      <w:pPr>
        <w:spacing w:after="0" w:line="360" w:lineRule="auto"/>
        <w:ind w:firstLine="709"/>
        <w:jc w:val="both"/>
        <w:rPr>
          <w:rFonts w:cs="Times New Roman"/>
          <w:b w:val="0"/>
          <w:szCs w:val="24"/>
        </w:rPr>
      </w:pPr>
    </w:p>
    <w:p w:rsidR="00E235BB" w:rsidRPr="008E42C9" w:rsidRDefault="00E235BB" w:rsidP="00C51A6D">
      <w:pPr>
        <w:spacing w:after="0" w:line="360" w:lineRule="auto"/>
        <w:ind w:firstLine="709"/>
        <w:jc w:val="both"/>
        <w:rPr>
          <w:rFonts w:cs="Times New Roman"/>
          <w:b w:val="0"/>
          <w:szCs w:val="24"/>
        </w:rPr>
      </w:pPr>
    </w:p>
    <w:p w:rsidR="00C7587D" w:rsidRDefault="00E235BB" w:rsidP="003611CD">
      <w:pPr>
        <w:spacing w:after="0" w:line="360" w:lineRule="auto"/>
        <w:ind w:firstLine="709"/>
        <w:jc w:val="center"/>
        <w:rPr>
          <w:rFonts w:cs="Times New Roman"/>
          <w:b w:val="0"/>
          <w:szCs w:val="24"/>
        </w:rPr>
      </w:pPr>
      <w:r w:rsidRPr="008E42C9">
        <w:rPr>
          <w:rFonts w:cs="Times New Roman"/>
          <w:b w:val="0"/>
          <w:i/>
          <w:szCs w:val="24"/>
        </w:rPr>
        <w:t>Рис 1.1</w:t>
      </w:r>
      <w:r w:rsidR="00C7587D" w:rsidRPr="008E42C9">
        <w:rPr>
          <w:rFonts w:cs="Times New Roman"/>
          <w:b w:val="0"/>
          <w:i/>
          <w:szCs w:val="24"/>
        </w:rPr>
        <w:t>.</w:t>
      </w:r>
      <w:r w:rsidR="00C7587D" w:rsidRPr="008E42C9">
        <w:rPr>
          <w:rFonts w:cs="Times New Roman"/>
          <w:b w:val="0"/>
          <w:szCs w:val="24"/>
        </w:rPr>
        <w:t xml:space="preserve"> </w:t>
      </w:r>
      <w:r w:rsidRPr="008E42C9">
        <w:rPr>
          <w:rFonts w:cs="Times New Roman"/>
          <w:b w:val="0"/>
          <w:szCs w:val="24"/>
        </w:rPr>
        <w:t xml:space="preserve">Принципы динамического баланса по О. </w:t>
      </w:r>
      <w:proofErr w:type="spellStart"/>
      <w:r w:rsidRPr="008E42C9">
        <w:rPr>
          <w:rFonts w:cs="Times New Roman"/>
          <w:b w:val="0"/>
          <w:szCs w:val="24"/>
        </w:rPr>
        <w:t>Шмаленбаху</w:t>
      </w:r>
      <w:proofErr w:type="spellEnd"/>
      <w:r w:rsidR="00C7587D" w:rsidRPr="008E42C9">
        <w:rPr>
          <w:rFonts w:cs="Times New Roman"/>
          <w:b w:val="0"/>
          <w:szCs w:val="24"/>
        </w:rPr>
        <w:t xml:space="preserve"> </w:t>
      </w:r>
      <w:r w:rsidR="00750E19" w:rsidRPr="008E42C9">
        <w:rPr>
          <w:rStyle w:val="aa"/>
          <w:rFonts w:cs="Times New Roman"/>
          <w:b w:val="0"/>
          <w:szCs w:val="24"/>
        </w:rPr>
        <w:footnoteReference w:id="24"/>
      </w:r>
    </w:p>
    <w:p w:rsidR="003611CD" w:rsidRPr="008E42C9" w:rsidRDefault="003611CD" w:rsidP="003611CD">
      <w:pPr>
        <w:spacing w:after="0" w:line="360" w:lineRule="auto"/>
        <w:ind w:firstLine="709"/>
        <w:jc w:val="center"/>
        <w:rPr>
          <w:rFonts w:cs="Times New Roman"/>
          <w:b w:val="0"/>
          <w:szCs w:val="24"/>
        </w:rPr>
      </w:pPr>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 xml:space="preserve">В принципе финансового результата, как разницы между доходами и расходами, подчеркивается то, что изменение капитала должно быть получено только на основании </w:t>
      </w:r>
      <w:proofErr w:type="gramStart"/>
      <w:r w:rsidRPr="008E42C9">
        <w:rPr>
          <w:rFonts w:cs="Times New Roman"/>
          <w:b w:val="0"/>
          <w:szCs w:val="24"/>
        </w:rPr>
        <w:t>деятельности</w:t>
      </w:r>
      <w:proofErr w:type="gramEnd"/>
      <w:r w:rsidRPr="008E42C9">
        <w:rPr>
          <w:rFonts w:cs="Times New Roman"/>
          <w:b w:val="0"/>
          <w:szCs w:val="24"/>
        </w:rPr>
        <w:t xml:space="preserve"> ради которой создавалась организация. Стоимость имущественной переоценки в исчисление, согласно этому принципу, не входит, потому что сам автор концепции считал, что обратное действие способно исказить отчетность.</w:t>
      </w:r>
    </w:p>
    <w:p w:rsidR="00E235BB" w:rsidRPr="008E42C9" w:rsidRDefault="00E235BB" w:rsidP="00C51A6D">
      <w:pPr>
        <w:spacing w:after="0" w:line="360" w:lineRule="auto"/>
        <w:ind w:firstLine="709"/>
        <w:jc w:val="both"/>
        <w:rPr>
          <w:rFonts w:cs="Times New Roman"/>
          <w:b w:val="0"/>
          <w:szCs w:val="24"/>
        </w:rPr>
      </w:pPr>
      <w:r w:rsidRPr="008E42C9">
        <w:rPr>
          <w:rFonts w:cs="Times New Roman"/>
          <w:b w:val="0"/>
          <w:szCs w:val="24"/>
        </w:rPr>
        <w:t xml:space="preserve">Напрашивается вывод, что в итоге ученый в балансе </w:t>
      </w:r>
      <w:r w:rsidR="00C25D2F" w:rsidRPr="008E42C9">
        <w:rPr>
          <w:rFonts w:cs="Times New Roman"/>
          <w:b w:val="0"/>
          <w:szCs w:val="24"/>
        </w:rPr>
        <w:t>обозначил</w:t>
      </w:r>
      <w:r w:rsidRPr="008E42C9">
        <w:rPr>
          <w:rFonts w:cs="Times New Roman"/>
          <w:b w:val="0"/>
          <w:szCs w:val="24"/>
        </w:rPr>
        <w:t xml:space="preserve"> идею выявления прибыли и отражения финансовых результатов в качестве основной. Эта мысль прижилась в мире бухгалтерского учета и до сих пор неоспоримой истиной является обозначение пассива как доходов, еще не ставшими расходами. Активы же состоят с точки зрения динамической теории во вложенном капитале, но еще не потребленном. Поэтому теория поражает своими возможностями по оценке потенциала организации и определении финансового результата, говорящем об эффективности использования затраченных на развитие средств.</w:t>
      </w:r>
    </w:p>
    <w:p w:rsidR="00C7587D" w:rsidRPr="008E42C9" w:rsidRDefault="00E235BB" w:rsidP="00C51A6D">
      <w:pPr>
        <w:spacing w:after="0" w:line="360" w:lineRule="auto"/>
        <w:ind w:firstLine="709"/>
        <w:jc w:val="both"/>
        <w:rPr>
          <w:rFonts w:cs="Times New Roman"/>
          <w:b w:val="0"/>
          <w:szCs w:val="24"/>
        </w:rPr>
      </w:pPr>
      <w:r w:rsidRPr="008E42C9">
        <w:rPr>
          <w:rFonts w:cs="Times New Roman"/>
          <w:b w:val="0"/>
          <w:szCs w:val="24"/>
        </w:rPr>
        <w:t>На основе вышеизложенного и дополнительного исследования источников мы решили создать краткую таблицу 1.</w:t>
      </w:r>
      <w:r w:rsidR="00CE0788" w:rsidRPr="008E42C9">
        <w:rPr>
          <w:rFonts w:cs="Times New Roman"/>
          <w:b w:val="0"/>
          <w:szCs w:val="24"/>
        </w:rPr>
        <w:t>5</w:t>
      </w:r>
      <w:r w:rsidRPr="008E42C9">
        <w:rPr>
          <w:rFonts w:cs="Times New Roman"/>
          <w:b w:val="0"/>
          <w:szCs w:val="24"/>
        </w:rPr>
        <w:t xml:space="preserve"> для сопоставления двух теорий, чтобы подчеркнуть их принципиальную разность.</w:t>
      </w:r>
    </w:p>
    <w:p w:rsidR="003611CD" w:rsidRDefault="003611CD" w:rsidP="00C7587D">
      <w:pPr>
        <w:spacing w:line="360" w:lineRule="auto"/>
        <w:ind w:firstLine="709"/>
        <w:jc w:val="right"/>
        <w:rPr>
          <w:rFonts w:cs="Times New Roman"/>
          <w:b w:val="0"/>
          <w:i/>
          <w:szCs w:val="24"/>
        </w:rPr>
      </w:pPr>
    </w:p>
    <w:p w:rsidR="003611CD" w:rsidRDefault="003611CD" w:rsidP="00C7587D">
      <w:pPr>
        <w:spacing w:line="360" w:lineRule="auto"/>
        <w:ind w:firstLine="709"/>
        <w:jc w:val="right"/>
        <w:rPr>
          <w:rFonts w:cs="Times New Roman"/>
          <w:b w:val="0"/>
          <w:i/>
          <w:szCs w:val="24"/>
        </w:rPr>
      </w:pPr>
    </w:p>
    <w:p w:rsidR="003611CD" w:rsidRDefault="003611CD" w:rsidP="00C7587D">
      <w:pPr>
        <w:spacing w:line="360" w:lineRule="auto"/>
        <w:ind w:firstLine="709"/>
        <w:jc w:val="right"/>
        <w:rPr>
          <w:rFonts w:cs="Times New Roman"/>
          <w:b w:val="0"/>
          <w:i/>
          <w:szCs w:val="24"/>
        </w:rPr>
      </w:pPr>
    </w:p>
    <w:p w:rsidR="003611CD" w:rsidRDefault="003611CD" w:rsidP="00C7587D">
      <w:pPr>
        <w:spacing w:line="360" w:lineRule="auto"/>
        <w:ind w:firstLine="709"/>
        <w:jc w:val="right"/>
        <w:rPr>
          <w:rFonts w:cs="Times New Roman"/>
          <w:b w:val="0"/>
          <w:i/>
          <w:szCs w:val="24"/>
        </w:rPr>
      </w:pPr>
    </w:p>
    <w:p w:rsidR="00C7587D" w:rsidRPr="008E42C9" w:rsidRDefault="00CE0788" w:rsidP="00C7587D">
      <w:pPr>
        <w:spacing w:line="360" w:lineRule="auto"/>
        <w:ind w:firstLine="709"/>
        <w:jc w:val="right"/>
        <w:rPr>
          <w:rFonts w:cs="Times New Roman"/>
          <w:b w:val="0"/>
          <w:i/>
          <w:szCs w:val="24"/>
        </w:rPr>
      </w:pPr>
      <w:r w:rsidRPr="008E42C9">
        <w:rPr>
          <w:rFonts w:cs="Times New Roman"/>
          <w:b w:val="0"/>
          <w:i/>
          <w:szCs w:val="24"/>
        </w:rPr>
        <w:lastRenderedPageBreak/>
        <w:t>Таблица 1.5</w:t>
      </w:r>
      <w:r w:rsidR="00C7587D" w:rsidRPr="008E42C9">
        <w:rPr>
          <w:rFonts w:cs="Times New Roman"/>
          <w:b w:val="0"/>
          <w:i/>
          <w:szCs w:val="24"/>
        </w:rPr>
        <w:t xml:space="preserve"> </w:t>
      </w:r>
    </w:p>
    <w:p w:rsidR="00C7587D" w:rsidRPr="008E42C9" w:rsidRDefault="00C7587D" w:rsidP="00C7587D">
      <w:pPr>
        <w:spacing w:line="360" w:lineRule="auto"/>
        <w:ind w:firstLine="709"/>
        <w:jc w:val="both"/>
        <w:rPr>
          <w:rFonts w:cs="Times New Roman"/>
          <w:b w:val="0"/>
          <w:szCs w:val="24"/>
        </w:rPr>
      </w:pPr>
      <w:r w:rsidRPr="008E42C9">
        <w:rPr>
          <w:rFonts w:cs="Times New Roman"/>
          <w:b w:val="0"/>
          <w:szCs w:val="24"/>
        </w:rPr>
        <w:t>Анализ статического и динамического подходов к построению баланса.</w:t>
      </w:r>
    </w:p>
    <w:tbl>
      <w:tblPr>
        <w:tblStyle w:val="a4"/>
        <w:tblW w:w="0" w:type="auto"/>
        <w:tblLook w:val="04A0" w:firstRow="1" w:lastRow="0" w:firstColumn="1" w:lastColumn="0" w:noHBand="0" w:noVBand="1"/>
      </w:tblPr>
      <w:tblGrid>
        <w:gridCol w:w="3115"/>
        <w:gridCol w:w="3115"/>
        <w:gridCol w:w="3115"/>
      </w:tblGrid>
      <w:tr w:rsidR="00E235BB" w:rsidRPr="008E42C9" w:rsidTr="00EF72BD">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Название теории</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 xml:space="preserve">Статическая </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Динамическая</w:t>
            </w:r>
          </w:p>
        </w:tc>
      </w:tr>
      <w:tr w:rsidR="00E235BB" w:rsidRPr="008E42C9" w:rsidTr="00EF72BD">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1.Цели баланса</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Рыночная оценка наличного имущества для подтверждения способности расплатиться по долгам</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Вывод финансового результата (прибыль или убыток)</w:t>
            </w:r>
          </w:p>
        </w:tc>
      </w:tr>
      <w:tr w:rsidR="00E235BB" w:rsidRPr="008E42C9" w:rsidTr="00EF72BD">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2. Оценка статей</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Рыночная</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Себестоимость</w:t>
            </w:r>
          </w:p>
        </w:tc>
      </w:tr>
      <w:tr w:rsidR="00E235BB" w:rsidRPr="008E42C9" w:rsidTr="00EF72BD">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3. Имущество</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Включает собственность владельца бизнеса</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Без личного имущества владельца</w:t>
            </w:r>
          </w:p>
        </w:tc>
      </w:tr>
      <w:tr w:rsidR="00E235BB" w:rsidRPr="008E42C9" w:rsidTr="00EF72BD">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4. Понятие амортизации</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Снижение стоимости имущества, способного быть обращенным на выполнение обязательств</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Распределение стоимости актива по периодам его использования</w:t>
            </w:r>
          </w:p>
        </w:tc>
      </w:tr>
      <w:tr w:rsidR="00E235BB" w:rsidRPr="008E42C9" w:rsidTr="00EF72BD">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5. Группировка балансовых статей</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Активы-по убыванию ликвидности, пассивы-по скорости выбытия</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По фазе производственного цикла</w:t>
            </w:r>
          </w:p>
        </w:tc>
      </w:tr>
      <w:tr w:rsidR="00E235BB" w:rsidRPr="008E42C9" w:rsidTr="00EF72BD">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6. Дебиторская задолженность</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По дисконтированной стоимости</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По номинальной стоимости</w:t>
            </w:r>
          </w:p>
        </w:tc>
      </w:tr>
      <w:tr w:rsidR="00E235BB" w:rsidRPr="008E42C9" w:rsidTr="00EF72BD">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7. Кредиторская задолженность</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С учетом процентов за пользование заемным капиталом</w:t>
            </w:r>
          </w:p>
        </w:tc>
        <w:tc>
          <w:tcPr>
            <w:tcW w:w="3115" w:type="dxa"/>
          </w:tcPr>
          <w:p w:rsidR="00E235BB" w:rsidRPr="008E42C9" w:rsidRDefault="00E235BB" w:rsidP="00C51A6D">
            <w:pPr>
              <w:spacing w:line="360" w:lineRule="auto"/>
              <w:jc w:val="both"/>
              <w:rPr>
                <w:rFonts w:cs="Times New Roman"/>
                <w:b w:val="0"/>
                <w:szCs w:val="24"/>
              </w:rPr>
            </w:pPr>
            <w:r w:rsidRPr="008E42C9">
              <w:rPr>
                <w:rFonts w:cs="Times New Roman"/>
                <w:b w:val="0"/>
                <w:szCs w:val="24"/>
              </w:rPr>
              <w:t>Отдельный учет процентов</w:t>
            </w:r>
          </w:p>
        </w:tc>
      </w:tr>
    </w:tbl>
    <w:p w:rsidR="00E235BB" w:rsidRPr="008E42C9" w:rsidRDefault="00E235BB" w:rsidP="00C51A6D">
      <w:pPr>
        <w:spacing w:line="360" w:lineRule="auto"/>
        <w:ind w:firstLine="709"/>
        <w:jc w:val="both"/>
        <w:rPr>
          <w:rFonts w:cs="Times New Roman"/>
          <w:b w:val="0"/>
          <w:szCs w:val="24"/>
        </w:rPr>
      </w:pPr>
      <w:r w:rsidRPr="008E42C9">
        <w:rPr>
          <w:rFonts w:cs="Times New Roman"/>
          <w:b w:val="0"/>
          <w:szCs w:val="24"/>
        </w:rPr>
        <w:t>Использование специализированных источников литературы позволило более подробно выделить ключевые принципы каждой из теорий.</w:t>
      </w:r>
    </w:p>
    <w:p w:rsidR="00E235BB" w:rsidRPr="008E42C9" w:rsidRDefault="00E235BB" w:rsidP="00C51A6D">
      <w:pPr>
        <w:pStyle w:val="a3"/>
        <w:numPr>
          <w:ilvl w:val="0"/>
          <w:numId w:val="7"/>
        </w:numPr>
        <w:spacing w:line="360" w:lineRule="auto"/>
        <w:ind w:left="284"/>
        <w:jc w:val="both"/>
        <w:rPr>
          <w:rFonts w:cs="Times New Roman"/>
          <w:b w:val="0"/>
          <w:szCs w:val="24"/>
        </w:rPr>
      </w:pPr>
      <w:r w:rsidRPr="008E42C9">
        <w:rPr>
          <w:rFonts w:cs="Times New Roman"/>
          <w:b w:val="0"/>
          <w:szCs w:val="24"/>
        </w:rPr>
        <w:t>Пользователи о</w:t>
      </w:r>
      <w:r w:rsidR="00C25D2F" w:rsidRPr="008E42C9">
        <w:rPr>
          <w:rFonts w:cs="Times New Roman"/>
          <w:b w:val="0"/>
          <w:szCs w:val="24"/>
        </w:rPr>
        <w:t>тчетности статического баланса − к</w:t>
      </w:r>
      <w:r w:rsidRPr="008E42C9">
        <w:rPr>
          <w:rFonts w:cs="Times New Roman"/>
          <w:b w:val="0"/>
          <w:szCs w:val="24"/>
        </w:rPr>
        <w:t>редиторы. В динамическом балансе заинтересованы больше собственники, т.к. он отвечает целям финансового менеджмента;</w:t>
      </w:r>
    </w:p>
    <w:p w:rsidR="00E235BB" w:rsidRPr="008E42C9" w:rsidRDefault="00E235BB" w:rsidP="00C51A6D">
      <w:pPr>
        <w:pStyle w:val="a3"/>
        <w:numPr>
          <w:ilvl w:val="0"/>
          <w:numId w:val="7"/>
        </w:numPr>
        <w:spacing w:after="0" w:line="360" w:lineRule="auto"/>
        <w:ind w:left="284"/>
        <w:jc w:val="both"/>
        <w:rPr>
          <w:rFonts w:cs="Times New Roman"/>
          <w:b w:val="0"/>
          <w:szCs w:val="24"/>
        </w:rPr>
      </w:pPr>
      <w:r w:rsidRPr="008E42C9">
        <w:rPr>
          <w:rFonts w:cs="Times New Roman"/>
          <w:b w:val="0"/>
          <w:szCs w:val="24"/>
        </w:rPr>
        <w:t>В пункте 5 табл</w:t>
      </w:r>
      <w:r w:rsidR="00C25D2F" w:rsidRPr="008E42C9">
        <w:rPr>
          <w:rFonts w:cs="Times New Roman"/>
          <w:b w:val="0"/>
          <w:szCs w:val="24"/>
        </w:rPr>
        <w:t>ицы</w:t>
      </w:r>
      <w:r w:rsidRPr="008E42C9">
        <w:rPr>
          <w:rFonts w:cs="Times New Roman"/>
          <w:b w:val="0"/>
          <w:szCs w:val="24"/>
        </w:rPr>
        <w:t xml:space="preserve"> 1.</w:t>
      </w:r>
      <w:r w:rsidR="00C7587D" w:rsidRPr="008E42C9">
        <w:rPr>
          <w:rFonts w:cs="Times New Roman"/>
          <w:b w:val="0"/>
          <w:szCs w:val="24"/>
        </w:rPr>
        <w:t>3</w:t>
      </w:r>
      <w:r w:rsidRPr="008E42C9">
        <w:rPr>
          <w:rFonts w:cs="Times New Roman"/>
          <w:b w:val="0"/>
          <w:szCs w:val="24"/>
        </w:rPr>
        <w:t xml:space="preserve"> упомянут принцип группировки статей. </w:t>
      </w:r>
      <w:proofErr w:type="gramStart"/>
      <w:r w:rsidRPr="008E42C9">
        <w:rPr>
          <w:rFonts w:cs="Times New Roman"/>
          <w:b w:val="0"/>
          <w:szCs w:val="24"/>
        </w:rPr>
        <w:t>Важным будет прояснить то, что в активе и пассиве статического баланса отражаются одни и те же средства, но в разных ролях-единожды в роли состав имущества и единожды в роли источника средств для финансирования.</w:t>
      </w:r>
      <w:proofErr w:type="gramEnd"/>
      <w:r w:rsidRPr="008E42C9">
        <w:rPr>
          <w:rFonts w:cs="Times New Roman"/>
          <w:b w:val="0"/>
          <w:szCs w:val="24"/>
        </w:rPr>
        <w:t xml:space="preserve"> Задача актива в статическом балансе – отразить средства предприятия; в него включаются средства, которые могут быть проданы в дальнейшем. А </w:t>
      </w:r>
      <w:r w:rsidRPr="008E42C9">
        <w:rPr>
          <w:rFonts w:cs="Times New Roman"/>
          <w:b w:val="0"/>
          <w:szCs w:val="24"/>
        </w:rPr>
        <w:lastRenderedPageBreak/>
        <w:t xml:space="preserve">актив баланса динамического показывает капитал, которые был вложен в дело и его </w:t>
      </w:r>
      <w:proofErr w:type="gramStart"/>
      <w:r w:rsidRPr="008E42C9">
        <w:rPr>
          <w:rFonts w:cs="Times New Roman"/>
          <w:b w:val="0"/>
          <w:szCs w:val="24"/>
        </w:rPr>
        <w:t>цель-отразить</w:t>
      </w:r>
      <w:proofErr w:type="gramEnd"/>
      <w:r w:rsidRPr="008E42C9">
        <w:rPr>
          <w:rFonts w:cs="Times New Roman"/>
          <w:b w:val="0"/>
          <w:szCs w:val="24"/>
        </w:rPr>
        <w:t xml:space="preserve"> эффективность этого вложения и его целесообразность.</w:t>
      </w:r>
    </w:p>
    <w:p w:rsidR="00E235BB" w:rsidRPr="008E42C9" w:rsidRDefault="00E235BB" w:rsidP="00C51A6D">
      <w:pPr>
        <w:pStyle w:val="a3"/>
        <w:numPr>
          <w:ilvl w:val="0"/>
          <w:numId w:val="7"/>
        </w:numPr>
        <w:spacing w:after="0" w:line="360" w:lineRule="auto"/>
        <w:ind w:left="284"/>
        <w:jc w:val="both"/>
        <w:rPr>
          <w:rFonts w:cs="Times New Roman"/>
          <w:b w:val="0"/>
          <w:szCs w:val="24"/>
        </w:rPr>
      </w:pPr>
      <w:r w:rsidRPr="008E42C9">
        <w:rPr>
          <w:rFonts w:cs="Times New Roman"/>
          <w:b w:val="0"/>
          <w:szCs w:val="24"/>
        </w:rPr>
        <w:t>Статический пассив обозначает юридическую природу актива, привязывая собственников к плану распределения имущества в случае исполнения обязательств; в динамическом</w:t>
      </w:r>
      <w:r w:rsidR="00C25D2F" w:rsidRPr="008E42C9">
        <w:rPr>
          <w:rFonts w:cs="Times New Roman"/>
          <w:b w:val="0"/>
          <w:szCs w:val="24"/>
        </w:rPr>
        <w:t xml:space="preserve"> балансе −</w:t>
      </w:r>
      <w:r w:rsidRPr="008E42C9">
        <w:rPr>
          <w:rFonts w:cs="Times New Roman"/>
          <w:b w:val="0"/>
          <w:szCs w:val="24"/>
        </w:rPr>
        <w:t xml:space="preserve"> это все израсходованные поступления, но еще не ставшие затратами производственного цикла, также он отражает финансовое положение отчетного периода, за который составляется отчетность.</w:t>
      </w:r>
    </w:p>
    <w:p w:rsidR="00E235BB" w:rsidRPr="008E42C9" w:rsidRDefault="00E235BB" w:rsidP="00C51A6D">
      <w:pPr>
        <w:spacing w:after="0" w:line="360" w:lineRule="auto"/>
        <w:ind w:left="284" w:firstLine="709"/>
        <w:jc w:val="both"/>
        <w:rPr>
          <w:rFonts w:cs="Times New Roman"/>
          <w:b w:val="0"/>
          <w:szCs w:val="24"/>
        </w:rPr>
      </w:pPr>
      <w:proofErr w:type="gramStart"/>
      <w:r w:rsidRPr="008E42C9">
        <w:rPr>
          <w:rFonts w:cs="Times New Roman"/>
          <w:b w:val="0"/>
          <w:szCs w:val="24"/>
        </w:rPr>
        <w:t xml:space="preserve">В немецкой школе </w:t>
      </w:r>
      <w:proofErr w:type="spellStart"/>
      <w:r w:rsidRPr="008E42C9">
        <w:rPr>
          <w:rFonts w:cs="Times New Roman"/>
          <w:b w:val="0"/>
          <w:szCs w:val="24"/>
        </w:rPr>
        <w:t>балансоведе</w:t>
      </w:r>
      <w:r w:rsidR="00C25D2F" w:rsidRPr="008E42C9">
        <w:rPr>
          <w:rFonts w:cs="Times New Roman"/>
          <w:b w:val="0"/>
          <w:szCs w:val="24"/>
        </w:rPr>
        <w:t>ния</w:t>
      </w:r>
      <w:proofErr w:type="spellEnd"/>
      <w:r w:rsidR="00C25D2F" w:rsidRPr="008E42C9">
        <w:rPr>
          <w:rFonts w:cs="Times New Roman"/>
          <w:b w:val="0"/>
          <w:szCs w:val="24"/>
        </w:rPr>
        <w:t xml:space="preserve"> выделяется и третий вид теор</w:t>
      </w:r>
      <w:r w:rsidRPr="008E42C9">
        <w:rPr>
          <w:rFonts w:cs="Times New Roman"/>
          <w:b w:val="0"/>
          <w:szCs w:val="24"/>
        </w:rPr>
        <w:t>и</w:t>
      </w:r>
      <w:r w:rsidR="00C25D2F" w:rsidRPr="008E42C9">
        <w:rPr>
          <w:rFonts w:cs="Times New Roman"/>
          <w:b w:val="0"/>
          <w:szCs w:val="24"/>
        </w:rPr>
        <w:t xml:space="preserve">и − </w:t>
      </w:r>
      <w:r w:rsidRPr="008E42C9">
        <w:rPr>
          <w:rFonts w:cs="Times New Roman"/>
          <w:b w:val="0"/>
          <w:szCs w:val="24"/>
        </w:rPr>
        <w:t>органическая, автором которой стал Ф. Шмид</w:t>
      </w:r>
      <w:r w:rsidR="000E415B" w:rsidRPr="008E42C9">
        <w:rPr>
          <w:rFonts w:cs="Times New Roman"/>
          <w:b w:val="0"/>
          <w:szCs w:val="24"/>
        </w:rPr>
        <w:t>т в 1922, воплотив идею в труде</w:t>
      </w:r>
      <w:r w:rsidRPr="008E42C9">
        <w:rPr>
          <w:rFonts w:cs="Times New Roman"/>
          <w:b w:val="0"/>
          <w:szCs w:val="24"/>
        </w:rPr>
        <w:t xml:space="preserve"> «</w:t>
      </w:r>
      <w:proofErr w:type="spellStart"/>
      <w:r w:rsidRPr="008E42C9">
        <w:rPr>
          <w:rFonts w:cs="Times New Roman"/>
          <w:b w:val="0"/>
          <w:szCs w:val="24"/>
        </w:rPr>
        <w:t>Die</w:t>
      </w:r>
      <w:proofErr w:type="spellEnd"/>
      <w:r w:rsidRPr="008E42C9">
        <w:rPr>
          <w:rFonts w:cs="Times New Roman"/>
          <w:b w:val="0"/>
          <w:szCs w:val="24"/>
        </w:rPr>
        <w:t xml:space="preserve"> </w:t>
      </w:r>
      <w:proofErr w:type="spellStart"/>
      <w:r w:rsidRPr="008E42C9">
        <w:rPr>
          <w:rFonts w:cs="Times New Roman"/>
          <w:b w:val="0"/>
          <w:szCs w:val="24"/>
        </w:rPr>
        <w:t>organische</w:t>
      </w:r>
      <w:proofErr w:type="spellEnd"/>
      <w:r w:rsidRPr="008E42C9">
        <w:rPr>
          <w:rFonts w:cs="Times New Roman"/>
          <w:b w:val="0"/>
          <w:szCs w:val="24"/>
        </w:rPr>
        <w:t xml:space="preserve"> </w:t>
      </w:r>
      <w:proofErr w:type="spellStart"/>
      <w:r w:rsidRPr="008E42C9">
        <w:rPr>
          <w:rFonts w:cs="Times New Roman"/>
          <w:b w:val="0"/>
          <w:szCs w:val="24"/>
        </w:rPr>
        <w:t>Bilanz</w:t>
      </w:r>
      <w:proofErr w:type="spellEnd"/>
      <w:r w:rsidRPr="008E42C9">
        <w:rPr>
          <w:rFonts w:cs="Times New Roman"/>
          <w:b w:val="0"/>
          <w:szCs w:val="24"/>
        </w:rPr>
        <w:t xml:space="preserve"> </w:t>
      </w:r>
      <w:proofErr w:type="spellStart"/>
      <w:r w:rsidRPr="008E42C9">
        <w:rPr>
          <w:rFonts w:cs="Times New Roman"/>
          <w:b w:val="0"/>
          <w:szCs w:val="24"/>
        </w:rPr>
        <w:t>im</w:t>
      </w:r>
      <w:proofErr w:type="spellEnd"/>
      <w:r w:rsidRPr="008E42C9">
        <w:rPr>
          <w:rFonts w:cs="Times New Roman"/>
          <w:b w:val="0"/>
          <w:szCs w:val="24"/>
        </w:rPr>
        <w:t xml:space="preserve"> </w:t>
      </w:r>
      <w:proofErr w:type="spellStart"/>
      <w:r w:rsidRPr="008E42C9">
        <w:rPr>
          <w:rFonts w:cs="Times New Roman"/>
          <w:b w:val="0"/>
          <w:szCs w:val="24"/>
        </w:rPr>
        <w:t>Rahmen</w:t>
      </w:r>
      <w:proofErr w:type="spellEnd"/>
      <w:r w:rsidRPr="008E42C9">
        <w:rPr>
          <w:rFonts w:cs="Times New Roman"/>
          <w:b w:val="0"/>
          <w:szCs w:val="24"/>
        </w:rPr>
        <w:t xml:space="preserve"> </w:t>
      </w:r>
      <w:proofErr w:type="spellStart"/>
      <w:r w:rsidRPr="008E42C9">
        <w:rPr>
          <w:rFonts w:cs="Times New Roman"/>
          <w:b w:val="0"/>
          <w:szCs w:val="24"/>
        </w:rPr>
        <w:t>der</w:t>
      </w:r>
      <w:proofErr w:type="spellEnd"/>
      <w:r w:rsidRPr="008E42C9">
        <w:rPr>
          <w:rFonts w:cs="Times New Roman"/>
          <w:b w:val="0"/>
          <w:szCs w:val="24"/>
        </w:rPr>
        <w:t xml:space="preserve"> </w:t>
      </w:r>
      <w:proofErr w:type="spellStart"/>
      <w:r w:rsidRPr="008E42C9">
        <w:rPr>
          <w:rFonts w:cs="Times New Roman"/>
          <w:b w:val="0"/>
          <w:szCs w:val="24"/>
        </w:rPr>
        <w:t>Wirtschaft</w:t>
      </w:r>
      <w:proofErr w:type="spellEnd"/>
      <w:r w:rsidRPr="008E42C9">
        <w:rPr>
          <w:rFonts w:cs="Times New Roman"/>
          <w:b w:val="0"/>
          <w:szCs w:val="24"/>
        </w:rPr>
        <w:t>» («Органический баланс в границах экономики») и в 1929 г. «</w:t>
      </w:r>
      <w:proofErr w:type="spellStart"/>
      <w:r w:rsidRPr="008E42C9">
        <w:rPr>
          <w:rFonts w:cs="Times New Roman"/>
          <w:b w:val="0"/>
          <w:szCs w:val="24"/>
        </w:rPr>
        <w:t>Die</w:t>
      </w:r>
      <w:proofErr w:type="spellEnd"/>
      <w:r w:rsidRPr="008E42C9">
        <w:rPr>
          <w:rFonts w:cs="Times New Roman"/>
          <w:b w:val="0"/>
          <w:szCs w:val="24"/>
        </w:rPr>
        <w:t xml:space="preserve"> </w:t>
      </w:r>
      <w:proofErr w:type="spellStart"/>
      <w:r w:rsidRPr="008E42C9">
        <w:rPr>
          <w:rFonts w:cs="Times New Roman"/>
          <w:b w:val="0"/>
          <w:szCs w:val="24"/>
        </w:rPr>
        <w:t>organische</w:t>
      </w:r>
      <w:proofErr w:type="spellEnd"/>
      <w:r w:rsidRPr="008E42C9">
        <w:rPr>
          <w:rFonts w:cs="Times New Roman"/>
          <w:b w:val="0"/>
          <w:szCs w:val="24"/>
        </w:rPr>
        <w:t xml:space="preserve"> </w:t>
      </w:r>
      <w:proofErr w:type="spellStart"/>
      <w:r w:rsidRPr="008E42C9">
        <w:rPr>
          <w:rFonts w:cs="Times New Roman"/>
          <w:b w:val="0"/>
          <w:szCs w:val="24"/>
        </w:rPr>
        <w:t>Tageswertbilanz</w:t>
      </w:r>
      <w:proofErr w:type="spellEnd"/>
      <w:r w:rsidRPr="008E42C9">
        <w:rPr>
          <w:rFonts w:cs="Times New Roman"/>
          <w:b w:val="0"/>
          <w:szCs w:val="24"/>
        </w:rPr>
        <w:t>» («Ежедневный органический баланс»)</w:t>
      </w:r>
      <w:r w:rsidR="00417D8A" w:rsidRPr="008E42C9">
        <w:rPr>
          <w:rStyle w:val="aa"/>
          <w:rFonts w:cs="Times New Roman"/>
          <w:b w:val="0"/>
          <w:szCs w:val="24"/>
        </w:rPr>
        <w:footnoteReference w:id="25"/>
      </w:r>
      <w:r w:rsidRPr="008E42C9">
        <w:rPr>
          <w:rFonts w:cs="Times New Roman"/>
          <w:b w:val="0"/>
          <w:szCs w:val="24"/>
        </w:rPr>
        <w:t>, которая по замыслу автора должна была исключить недостатки имеющихся концепций и раз</w:t>
      </w:r>
      <w:r w:rsidR="00C25D2F" w:rsidRPr="008E42C9">
        <w:rPr>
          <w:rFonts w:cs="Times New Roman"/>
          <w:b w:val="0"/>
          <w:szCs w:val="24"/>
        </w:rPr>
        <w:t xml:space="preserve">решить стоящие перед ним задачи − </w:t>
      </w:r>
      <w:r w:rsidRPr="008E42C9">
        <w:rPr>
          <w:rFonts w:cs="Times New Roman"/>
          <w:b w:val="0"/>
          <w:szCs w:val="24"/>
        </w:rPr>
        <w:t>денежный</w:t>
      </w:r>
      <w:proofErr w:type="gramEnd"/>
      <w:r w:rsidRPr="008E42C9">
        <w:rPr>
          <w:rFonts w:cs="Times New Roman"/>
          <w:b w:val="0"/>
          <w:szCs w:val="24"/>
        </w:rPr>
        <w:t xml:space="preserve"> учет в условиях инфляции и изменении прибыльности деятельности. Ф. Шмидт имел в виду внутреннюю рентабельность, как изменение цен по причинам изменения качества, совершенствования технологии изготовления, использование конкурентных преимуществ. Тема влияния инфляции на оценку активов и обязатель</w:t>
      </w:r>
      <w:proofErr w:type="gramStart"/>
      <w:r w:rsidRPr="008E42C9">
        <w:rPr>
          <w:rFonts w:cs="Times New Roman"/>
          <w:b w:val="0"/>
          <w:szCs w:val="24"/>
        </w:rPr>
        <w:t>ств взв</w:t>
      </w:r>
      <w:proofErr w:type="gramEnd"/>
      <w:r w:rsidRPr="008E42C9">
        <w:rPr>
          <w:rFonts w:cs="Times New Roman"/>
          <w:b w:val="0"/>
          <w:szCs w:val="24"/>
        </w:rPr>
        <w:t xml:space="preserve">олновала ученого, вероятно, по той причине, что 1921-1923 гг. были известны широкомасштабной гиперинфляцией в Германии, назревшей на почве войны и революции. Перед ним стоял вопрос, каким образом можно отделить качественные изменения в рентабельности и те, что вызваны сменой конъюнктуры, хотя имелся достаточный инструментарий для оценки подобных явлений. Ф. Шмидт подчеркивал то, что отчетность искажается за счет того, что невозможно выделить инфляционную и качественную составляющие. В своей статье С.В. </w:t>
      </w:r>
      <w:proofErr w:type="spellStart"/>
      <w:r w:rsidRPr="008E42C9">
        <w:rPr>
          <w:rFonts w:cs="Times New Roman"/>
          <w:b w:val="0"/>
          <w:szCs w:val="24"/>
        </w:rPr>
        <w:t>Колчугин</w:t>
      </w:r>
      <w:proofErr w:type="spellEnd"/>
      <w:r w:rsidRPr="008E42C9">
        <w:rPr>
          <w:rFonts w:cs="Times New Roman"/>
          <w:b w:val="0"/>
          <w:szCs w:val="24"/>
        </w:rPr>
        <w:t xml:space="preserve"> переводит некоторые выдержки из трудов Шмидта и </w:t>
      </w:r>
      <w:proofErr w:type="spellStart"/>
      <w:r w:rsidRPr="008E42C9">
        <w:rPr>
          <w:rFonts w:cs="Times New Roman"/>
          <w:b w:val="0"/>
          <w:szCs w:val="24"/>
        </w:rPr>
        <w:t>Шмаленбаха</w:t>
      </w:r>
      <w:proofErr w:type="spellEnd"/>
      <w:r w:rsidRPr="008E42C9">
        <w:rPr>
          <w:rFonts w:cs="Times New Roman"/>
          <w:b w:val="0"/>
          <w:szCs w:val="24"/>
        </w:rPr>
        <w:t xml:space="preserve"> и демонстрирует то, что даже консервативный к изменению стоимости О. </w:t>
      </w:r>
      <w:proofErr w:type="spellStart"/>
      <w:r w:rsidRPr="008E42C9">
        <w:rPr>
          <w:rFonts w:cs="Times New Roman"/>
          <w:b w:val="0"/>
          <w:szCs w:val="24"/>
        </w:rPr>
        <w:t>Шмаленбах</w:t>
      </w:r>
      <w:proofErr w:type="spellEnd"/>
      <w:r w:rsidRPr="008E42C9">
        <w:rPr>
          <w:rFonts w:cs="Times New Roman"/>
          <w:b w:val="0"/>
          <w:szCs w:val="24"/>
        </w:rPr>
        <w:t>, осознавая существующее искажение стоимости активов и обязательств, предложил к использованию «три метода выявления инфляционной составляющей: – использование валютного индекса (например, доллара США); – пересчет на курс золота; – применение национального индекса цен»</w:t>
      </w:r>
      <w:r w:rsidR="001E5AB2" w:rsidRPr="008E42C9">
        <w:rPr>
          <w:rFonts w:cs="Times New Roman"/>
          <w:b w:val="0"/>
          <w:szCs w:val="24"/>
        </w:rPr>
        <w:t>.</w:t>
      </w:r>
      <w:r w:rsidR="00417D8A" w:rsidRPr="008E42C9">
        <w:rPr>
          <w:rStyle w:val="aa"/>
          <w:rFonts w:cs="Times New Roman"/>
          <w:b w:val="0"/>
          <w:szCs w:val="24"/>
        </w:rPr>
        <w:footnoteReference w:id="26"/>
      </w:r>
      <w:r w:rsidRPr="008E42C9">
        <w:rPr>
          <w:rFonts w:cs="Times New Roman"/>
          <w:b w:val="0"/>
          <w:szCs w:val="24"/>
        </w:rPr>
        <w:t xml:space="preserve"> Однако Ф. Шмидт предложил другое рассмотрение этого вопроса.</w:t>
      </w:r>
    </w:p>
    <w:p w:rsidR="00E235BB" w:rsidRPr="008E42C9" w:rsidRDefault="00E235BB" w:rsidP="00C51A6D">
      <w:pPr>
        <w:spacing w:after="0" w:line="360" w:lineRule="auto"/>
        <w:ind w:left="284" w:firstLine="709"/>
        <w:jc w:val="both"/>
        <w:rPr>
          <w:rFonts w:cs="Times New Roman"/>
          <w:b w:val="0"/>
          <w:szCs w:val="24"/>
        </w:rPr>
      </w:pPr>
      <w:r w:rsidRPr="008E42C9">
        <w:rPr>
          <w:rFonts w:cs="Times New Roman"/>
          <w:b w:val="0"/>
          <w:szCs w:val="24"/>
        </w:rPr>
        <w:t xml:space="preserve">По его мнению, правильный финансовый результат можно исчислить лишь при достоверном ведении учета имущества. Предприятие не может добиться такового, не проиндексировав заработную плату, например, и тем самым не увеличив издержки. В </w:t>
      </w:r>
      <w:r w:rsidRPr="008E42C9">
        <w:rPr>
          <w:rFonts w:cs="Times New Roman"/>
          <w:b w:val="0"/>
          <w:szCs w:val="24"/>
        </w:rPr>
        <w:lastRenderedPageBreak/>
        <w:t xml:space="preserve">противном случае прибыль получается завышенная, что противоречит принципу достоверности отчетности. Также в целях повышения качества отчетности Ф. Шмидт считал необходимым отделять финансовое положение от подсчета прибылей и убытков. В целом органическую теорию можно представить, как использование восстановительной стоимости объекта в качестве основной. Тогда в расчет идут все текущие рыночные стоимости каждой части, вошедшей в состав, что приближает оценку </w:t>
      </w:r>
      <w:proofErr w:type="gramStart"/>
      <w:r w:rsidRPr="008E42C9">
        <w:rPr>
          <w:rFonts w:cs="Times New Roman"/>
          <w:b w:val="0"/>
          <w:szCs w:val="24"/>
        </w:rPr>
        <w:t>к</w:t>
      </w:r>
      <w:proofErr w:type="gramEnd"/>
      <w:r w:rsidRPr="008E42C9">
        <w:rPr>
          <w:rFonts w:cs="Times New Roman"/>
          <w:b w:val="0"/>
          <w:szCs w:val="24"/>
        </w:rPr>
        <w:t xml:space="preserve"> наиболее точной. </w:t>
      </w:r>
    </w:p>
    <w:p w:rsidR="00E235BB" w:rsidRPr="008E42C9" w:rsidRDefault="00E235BB" w:rsidP="00C51A6D">
      <w:pPr>
        <w:spacing w:after="0" w:line="360" w:lineRule="auto"/>
        <w:ind w:left="284" w:firstLine="709"/>
        <w:jc w:val="both"/>
        <w:rPr>
          <w:rFonts w:cs="Times New Roman"/>
          <w:b w:val="0"/>
          <w:szCs w:val="24"/>
        </w:rPr>
      </w:pPr>
      <w:r w:rsidRPr="008E42C9">
        <w:rPr>
          <w:rFonts w:cs="Times New Roman"/>
          <w:b w:val="0"/>
          <w:szCs w:val="24"/>
        </w:rPr>
        <w:t xml:space="preserve">Но впоследствии, невзирая на научную новизну и кажущуюся применимость подхода к реальной практике, органическая теория тоже не закрепилась, а вопросы, поднятые автором идеи, остались. Подводя итог для нескольких сотен лет, которые ознаменовали попытку найти золотую середину в концепции, можно сказать, что в первой половине 20 века лишь некоторые официальные лица были посвящены в теорию бухгалтерского учета, подтвержденную специальным образованием. На данный </w:t>
      </w:r>
      <w:r w:rsidR="00C14D72" w:rsidRPr="008E42C9">
        <w:rPr>
          <w:rFonts w:cs="Times New Roman"/>
          <w:b w:val="0"/>
          <w:szCs w:val="24"/>
        </w:rPr>
        <w:t>момент, это</w:t>
      </w:r>
      <w:r w:rsidRPr="008E42C9">
        <w:rPr>
          <w:rFonts w:cs="Times New Roman"/>
          <w:b w:val="0"/>
          <w:szCs w:val="24"/>
        </w:rPr>
        <w:t xml:space="preserve"> не столь важно для управления государством, но все еще очевидно влияние стандартов на поведение бизнеса, власти и индивидуумов, действующих в одной системе. </w:t>
      </w:r>
    </w:p>
    <w:p w:rsidR="00E235BB" w:rsidRPr="008E42C9" w:rsidRDefault="00E235BB" w:rsidP="00C51A6D">
      <w:pPr>
        <w:pStyle w:val="a3"/>
        <w:spacing w:line="360" w:lineRule="auto"/>
        <w:ind w:left="284" w:firstLine="709"/>
        <w:jc w:val="both"/>
        <w:rPr>
          <w:rFonts w:cs="Times New Roman"/>
          <w:b w:val="0"/>
          <w:szCs w:val="24"/>
        </w:rPr>
      </w:pPr>
      <w:r w:rsidRPr="008E42C9">
        <w:rPr>
          <w:rFonts w:cs="Times New Roman"/>
          <w:b w:val="0"/>
          <w:szCs w:val="24"/>
        </w:rPr>
        <w:t>Несмотря на то, что теории сформировались уже относительно давно, правильность их применения на практике все еще не нашла единого заключения в научном мире, поэтому некоторые современники продолжают изучать эти вопросы. По мнению М.Л. Пятова</w:t>
      </w:r>
      <w:r w:rsidR="00EB73C6" w:rsidRPr="008E42C9">
        <w:rPr>
          <w:rFonts w:cs="Times New Roman"/>
          <w:b w:val="0"/>
          <w:szCs w:val="24"/>
        </w:rPr>
        <w:t>,</w:t>
      </w:r>
      <w:r w:rsidRPr="008E42C9">
        <w:rPr>
          <w:rFonts w:cs="Times New Roman"/>
          <w:b w:val="0"/>
          <w:szCs w:val="24"/>
        </w:rPr>
        <w:t xml:space="preserve"> в статической трактовке баланса преобладает юридическое содержание факта хозяйственной деятельности, поэтому активом являются средства, обеспечивающие погашение обязательств, а пассивом ― собственно сами долги. В российской практике долг перед собственниками отражен в балансе в разделе «Капитал и резервы» и увеличение долга перед собственниками означает увеличение значения прибыли.</w:t>
      </w:r>
      <w:r w:rsidR="00417D8A" w:rsidRPr="008E42C9">
        <w:rPr>
          <w:rStyle w:val="aa"/>
          <w:rFonts w:cs="Times New Roman"/>
          <w:b w:val="0"/>
          <w:szCs w:val="24"/>
        </w:rPr>
        <w:footnoteReference w:id="27"/>
      </w:r>
      <w:r w:rsidR="00EB73C6" w:rsidRPr="008E42C9">
        <w:rPr>
          <w:rFonts w:cs="Times New Roman"/>
          <w:b w:val="0"/>
          <w:szCs w:val="24"/>
        </w:rPr>
        <w:t xml:space="preserve"> </w:t>
      </w:r>
      <w:r w:rsidRPr="008E42C9">
        <w:rPr>
          <w:rFonts w:cs="Times New Roman"/>
          <w:b w:val="0"/>
          <w:szCs w:val="24"/>
        </w:rPr>
        <w:t>Так как оба баланса оказали влияние на формирование российских стандартов баланса, то М.Л. Пятов делает вывод о том, что в нашей стране преобладает «</w:t>
      </w:r>
      <w:proofErr w:type="spellStart"/>
      <w:r w:rsidRPr="008E42C9">
        <w:rPr>
          <w:rFonts w:cs="Times New Roman"/>
          <w:b w:val="0"/>
          <w:szCs w:val="24"/>
        </w:rPr>
        <w:t>статикодинамикоорганическая</w:t>
      </w:r>
      <w:proofErr w:type="spellEnd"/>
      <w:r w:rsidRPr="008E42C9">
        <w:rPr>
          <w:rFonts w:cs="Times New Roman"/>
          <w:b w:val="0"/>
          <w:szCs w:val="24"/>
        </w:rPr>
        <w:t xml:space="preserve"> теория» и о необъективности баланса, сформированного по нескольким группам принципов сразу.</w:t>
      </w:r>
    </w:p>
    <w:p w:rsidR="00E235BB" w:rsidRPr="008E42C9" w:rsidRDefault="00E235BB" w:rsidP="00C51A6D">
      <w:pPr>
        <w:pStyle w:val="a3"/>
        <w:spacing w:line="360" w:lineRule="auto"/>
        <w:ind w:left="284" w:firstLine="709"/>
        <w:jc w:val="both"/>
        <w:rPr>
          <w:rFonts w:cs="Times New Roman"/>
          <w:b w:val="0"/>
          <w:szCs w:val="24"/>
        </w:rPr>
      </w:pPr>
      <w:r w:rsidRPr="008E42C9">
        <w:rPr>
          <w:rFonts w:cs="Times New Roman"/>
          <w:b w:val="0"/>
          <w:szCs w:val="24"/>
        </w:rPr>
        <w:t xml:space="preserve">Таким образом, профессор привлекает внимание к проблеме достоверности отечественной отчетности, возникшей вследствие коллизии основных теорий и одним из аспектов противоречий, является столкновение принципов экономического и юридического содержания фактов хозяйственной деятельности. </w:t>
      </w:r>
    </w:p>
    <w:p w:rsidR="00E235BB" w:rsidRPr="008E42C9" w:rsidRDefault="00E235BB" w:rsidP="00C51A6D">
      <w:pPr>
        <w:pStyle w:val="a3"/>
        <w:spacing w:line="360" w:lineRule="auto"/>
        <w:ind w:left="284" w:firstLine="709"/>
        <w:jc w:val="both"/>
        <w:rPr>
          <w:rFonts w:cs="Times New Roman"/>
          <w:b w:val="0"/>
          <w:szCs w:val="24"/>
        </w:rPr>
      </w:pPr>
      <w:r w:rsidRPr="008E42C9">
        <w:rPr>
          <w:rFonts w:cs="Times New Roman"/>
          <w:b w:val="0"/>
          <w:szCs w:val="24"/>
        </w:rPr>
        <w:t xml:space="preserve">Однако сама проблема достоверности отчетности характерна не только для российской, но и для зарубежной практики. Так, член российского союза аудиторов А.Д. </w:t>
      </w:r>
      <w:r w:rsidRPr="008E42C9">
        <w:rPr>
          <w:rFonts w:cs="Times New Roman"/>
          <w:b w:val="0"/>
          <w:szCs w:val="24"/>
        </w:rPr>
        <w:lastRenderedPageBreak/>
        <w:t xml:space="preserve">Черкай в своей статье утверждает, что для </w:t>
      </w:r>
      <w:proofErr w:type="gramStart"/>
      <w:r w:rsidRPr="008E42C9">
        <w:rPr>
          <w:rFonts w:cs="Times New Roman"/>
          <w:b w:val="0"/>
          <w:szCs w:val="24"/>
        </w:rPr>
        <w:t>отчетности, составленной по принципам МСФО динамические показатели не входят</w:t>
      </w:r>
      <w:proofErr w:type="gramEnd"/>
      <w:r w:rsidRPr="008E42C9">
        <w:rPr>
          <w:rFonts w:cs="Times New Roman"/>
          <w:b w:val="0"/>
          <w:szCs w:val="24"/>
        </w:rPr>
        <w:t>, а отчет о финансовом положении составлен исключ</w:t>
      </w:r>
      <w:r w:rsidR="00417D8A" w:rsidRPr="008E42C9">
        <w:rPr>
          <w:rFonts w:cs="Times New Roman"/>
          <w:b w:val="0"/>
          <w:szCs w:val="24"/>
        </w:rPr>
        <w:t xml:space="preserve">ительно из статических величин. </w:t>
      </w:r>
      <w:r w:rsidR="00417D8A" w:rsidRPr="008E42C9">
        <w:rPr>
          <w:rStyle w:val="aa"/>
          <w:rFonts w:cs="Times New Roman"/>
          <w:b w:val="0"/>
          <w:szCs w:val="24"/>
        </w:rPr>
        <w:footnoteReference w:id="28"/>
      </w:r>
      <w:r w:rsidRPr="008E42C9">
        <w:rPr>
          <w:rFonts w:cs="Times New Roman"/>
          <w:b w:val="0"/>
          <w:szCs w:val="24"/>
        </w:rPr>
        <w:t>Автор пояснил, что Концептуальные основы 2010</w:t>
      </w:r>
      <w:r w:rsidR="00127037" w:rsidRPr="008E42C9">
        <w:rPr>
          <w:rStyle w:val="aa"/>
          <w:rFonts w:cs="Times New Roman"/>
          <w:b w:val="0"/>
          <w:szCs w:val="24"/>
        </w:rPr>
        <w:footnoteReference w:id="29"/>
      </w:r>
      <w:r w:rsidRPr="008E42C9">
        <w:rPr>
          <w:rFonts w:cs="Times New Roman"/>
          <w:b w:val="0"/>
          <w:szCs w:val="24"/>
        </w:rPr>
        <w:t xml:space="preserve"> увеличили внимание к составляющей финансовой отчетности и для решения возникающих трудностей, связанных с недостаточным использованием динамических показателей, он предлагает использовать баланс, составленный в виде </w:t>
      </w:r>
      <w:proofErr w:type="spellStart"/>
      <w:r w:rsidRPr="008E42C9">
        <w:rPr>
          <w:rFonts w:cs="Times New Roman"/>
          <w:b w:val="0"/>
          <w:szCs w:val="24"/>
        </w:rPr>
        <w:t>оборотно</w:t>
      </w:r>
      <w:proofErr w:type="spellEnd"/>
      <w:r w:rsidRPr="008E42C9">
        <w:rPr>
          <w:rFonts w:cs="Times New Roman"/>
          <w:b w:val="0"/>
          <w:szCs w:val="24"/>
        </w:rPr>
        <w:t xml:space="preserve">-сальдовой ведомости. На </w:t>
      </w:r>
      <w:r w:rsidR="00C25D2F" w:rsidRPr="008E42C9">
        <w:rPr>
          <w:rFonts w:cs="Times New Roman"/>
          <w:b w:val="0"/>
          <w:szCs w:val="24"/>
        </w:rPr>
        <w:t>взгляд автора данной работы</w:t>
      </w:r>
      <w:r w:rsidRPr="008E42C9">
        <w:rPr>
          <w:rFonts w:cs="Times New Roman"/>
          <w:b w:val="0"/>
          <w:szCs w:val="24"/>
        </w:rPr>
        <w:t xml:space="preserve">, это является правильным, потому что пользователь становится свидетелем оборотов в разрезе той детализации отчетности, которую выбрала фирма, и может увидеть изменения за временной отрезок, на который был составлен отчет. </w:t>
      </w:r>
    </w:p>
    <w:p w:rsidR="00921557" w:rsidRPr="008E42C9" w:rsidRDefault="00E235BB" w:rsidP="00EF72BD">
      <w:pPr>
        <w:pStyle w:val="a3"/>
        <w:spacing w:line="360" w:lineRule="auto"/>
        <w:ind w:left="284" w:firstLine="709"/>
        <w:jc w:val="both"/>
        <w:rPr>
          <w:rFonts w:cs="Times New Roman"/>
          <w:b w:val="0"/>
          <w:szCs w:val="24"/>
        </w:rPr>
      </w:pPr>
      <w:r w:rsidRPr="008E42C9">
        <w:rPr>
          <w:rFonts w:cs="Times New Roman"/>
          <w:b w:val="0"/>
          <w:szCs w:val="24"/>
        </w:rPr>
        <w:t>В качестве заключения хотелось бы обобщить, что у всех существующих теорий имеются свои недостатки, но именно их наличие заставляет анализировать информацию и практику, чтобы найти оптимальный подход</w:t>
      </w:r>
      <w:r w:rsidR="00127037" w:rsidRPr="008E42C9">
        <w:rPr>
          <w:rFonts w:cs="Times New Roman"/>
          <w:b w:val="0"/>
          <w:szCs w:val="24"/>
        </w:rPr>
        <w:t xml:space="preserve">. Наиболее существенной для отражения финансовых активов видится все же </w:t>
      </w:r>
      <w:r w:rsidR="00C14D72" w:rsidRPr="008E42C9">
        <w:rPr>
          <w:rFonts w:cs="Times New Roman"/>
          <w:b w:val="0"/>
          <w:szCs w:val="24"/>
        </w:rPr>
        <w:t>динамическая</w:t>
      </w:r>
      <w:r w:rsidR="00127037" w:rsidRPr="008E42C9">
        <w:rPr>
          <w:rFonts w:cs="Times New Roman"/>
          <w:b w:val="0"/>
          <w:szCs w:val="24"/>
        </w:rPr>
        <w:t xml:space="preserve"> теория построения, как </w:t>
      </w:r>
      <w:r w:rsidR="00750E19" w:rsidRPr="008E42C9">
        <w:rPr>
          <w:rFonts w:cs="Times New Roman"/>
          <w:b w:val="0"/>
          <w:szCs w:val="24"/>
        </w:rPr>
        <w:t>представившая актив баланса в виде распределения средств по перечню, из которого состоит пассив</w:t>
      </w:r>
      <w:r w:rsidRPr="008E42C9">
        <w:rPr>
          <w:rFonts w:cs="Times New Roman"/>
          <w:b w:val="0"/>
          <w:szCs w:val="24"/>
        </w:rPr>
        <w:t xml:space="preserve">. </w:t>
      </w:r>
      <w:r w:rsidR="00750E19" w:rsidRPr="008E42C9">
        <w:rPr>
          <w:rFonts w:cs="Times New Roman"/>
          <w:b w:val="0"/>
          <w:szCs w:val="24"/>
        </w:rPr>
        <w:t>А поскольку нами принимается отождествление финансовых активов, как части актива, то все определения, справедливые для целого, справедливы и для его части.</w:t>
      </w:r>
      <w:r w:rsidR="00C14D72" w:rsidRPr="008E42C9">
        <w:rPr>
          <w:rFonts w:cs="Times New Roman"/>
          <w:b w:val="0"/>
          <w:szCs w:val="24"/>
        </w:rPr>
        <w:t xml:space="preserve"> Однако, по нашему мнению, недостатком динамической теории является то, что согласно ей переоценка не активов не производится, но </w:t>
      </w:r>
      <w:proofErr w:type="spellStart"/>
      <w:r w:rsidR="00C14D72" w:rsidRPr="008E42C9">
        <w:rPr>
          <w:rFonts w:cs="Times New Roman"/>
          <w:b w:val="0"/>
          <w:szCs w:val="24"/>
        </w:rPr>
        <w:t>т</w:t>
      </w:r>
      <w:proofErr w:type="gramStart"/>
      <w:r w:rsidR="00C14D72" w:rsidRPr="008E42C9">
        <w:rPr>
          <w:rFonts w:cs="Times New Roman"/>
          <w:b w:val="0"/>
          <w:szCs w:val="24"/>
        </w:rPr>
        <w:t>.к</w:t>
      </w:r>
      <w:proofErr w:type="spellEnd"/>
      <w:proofErr w:type="gramEnd"/>
      <w:r w:rsidR="00C14D72" w:rsidRPr="008E42C9">
        <w:rPr>
          <w:rFonts w:cs="Times New Roman"/>
          <w:b w:val="0"/>
          <w:szCs w:val="24"/>
        </w:rPr>
        <w:t xml:space="preserve"> денежные средства и их эквиваленты имеют временную стоимость, то плюсом статической теории будет то, что она даст более достоверную оценку финансовым активам. </w:t>
      </w:r>
      <w:proofErr w:type="gramStart"/>
      <w:r w:rsidR="000B02A5" w:rsidRPr="008E42C9">
        <w:rPr>
          <w:rFonts w:cs="Times New Roman"/>
          <w:b w:val="0"/>
          <w:szCs w:val="24"/>
        </w:rPr>
        <w:t xml:space="preserve">Аналогичным образом нами принята во внимание мысль </w:t>
      </w:r>
      <w:proofErr w:type="spellStart"/>
      <w:r w:rsidR="000B02A5" w:rsidRPr="008E42C9">
        <w:rPr>
          <w:rFonts w:cs="Times New Roman"/>
          <w:b w:val="0"/>
          <w:szCs w:val="24"/>
        </w:rPr>
        <w:t>Хендриксэна</w:t>
      </w:r>
      <w:proofErr w:type="spellEnd"/>
      <w:r w:rsidR="000B02A5" w:rsidRPr="008E42C9">
        <w:rPr>
          <w:rFonts w:cs="Times New Roman"/>
          <w:b w:val="0"/>
          <w:szCs w:val="24"/>
        </w:rPr>
        <w:t xml:space="preserve"> Э.С. и Ван Бреда</w:t>
      </w:r>
      <w:r w:rsidR="000B02A5" w:rsidRPr="008E42C9">
        <w:rPr>
          <w:rStyle w:val="aa"/>
          <w:rFonts w:cs="Times New Roman"/>
          <w:b w:val="0"/>
          <w:szCs w:val="24"/>
        </w:rPr>
        <w:footnoteReference w:id="30"/>
      </w:r>
      <w:r w:rsidR="000B02A5" w:rsidRPr="008E42C9">
        <w:rPr>
          <w:rFonts w:cs="Times New Roman"/>
          <w:b w:val="0"/>
          <w:szCs w:val="24"/>
        </w:rPr>
        <w:t>, который после анализа определений актива и пассива, данных в свое время разными учеными, что в сравнении друг с другом каждая трактовка имеет свои недочеты, но постоянное изменение подталкивает Совет по стандартам федерального учета США искать более точный семантический смысл актива и пассива, отвечающий задачам достоверного отражения не</w:t>
      </w:r>
      <w:proofErr w:type="gramEnd"/>
      <w:r w:rsidR="000B02A5" w:rsidRPr="008E42C9">
        <w:rPr>
          <w:rFonts w:cs="Times New Roman"/>
          <w:b w:val="0"/>
          <w:szCs w:val="24"/>
        </w:rPr>
        <w:t xml:space="preserve"> только финансовых активов, но и для прозрачности отчетности. </w:t>
      </w:r>
    </w:p>
    <w:p w:rsidR="004678FB" w:rsidRPr="008E42C9" w:rsidRDefault="004678FB" w:rsidP="00C14D72">
      <w:pPr>
        <w:spacing w:line="360" w:lineRule="auto"/>
        <w:jc w:val="both"/>
        <w:rPr>
          <w:rFonts w:cs="Times New Roman"/>
          <w:b w:val="0"/>
          <w:szCs w:val="24"/>
        </w:rPr>
      </w:pPr>
    </w:p>
    <w:p w:rsidR="00C7587D" w:rsidRPr="008E42C9" w:rsidRDefault="00C7587D" w:rsidP="0045531E">
      <w:pPr>
        <w:pStyle w:val="a3"/>
        <w:spacing w:after="0" w:line="360" w:lineRule="auto"/>
        <w:ind w:left="284" w:firstLine="709"/>
        <w:jc w:val="both"/>
        <w:rPr>
          <w:rFonts w:cs="Times New Roman"/>
          <w:b w:val="0"/>
          <w:szCs w:val="24"/>
        </w:rPr>
      </w:pPr>
    </w:p>
    <w:p w:rsidR="000F40EA" w:rsidRPr="00725DA5" w:rsidRDefault="00725DA5" w:rsidP="00725DA5">
      <w:r>
        <w:lastRenderedPageBreak/>
        <w:t>1.3.</w:t>
      </w:r>
      <w:r w:rsidR="000F40EA" w:rsidRPr="00725DA5">
        <w:t>Правовое регулирование операций с финансовыми активами и перспективы его развития</w:t>
      </w:r>
    </w:p>
    <w:p w:rsidR="00401FEC" w:rsidRPr="008E42C9" w:rsidRDefault="00845526" w:rsidP="00D049BC">
      <w:pPr>
        <w:spacing w:after="0" w:line="360" w:lineRule="auto"/>
        <w:ind w:firstLine="709"/>
        <w:jc w:val="both"/>
        <w:rPr>
          <w:rFonts w:cs="Times New Roman"/>
          <w:b w:val="0"/>
          <w:szCs w:val="24"/>
        </w:rPr>
      </w:pPr>
      <w:r w:rsidRPr="008E42C9">
        <w:rPr>
          <w:rFonts w:cs="Times New Roman"/>
          <w:b w:val="0"/>
          <w:szCs w:val="24"/>
        </w:rPr>
        <w:t xml:space="preserve">Нормативно-правовые акты и законодательные документы призваны обеспечить все провозглашенные принципы отчетности: достоверность, понятность объективность. </w:t>
      </w:r>
      <w:r w:rsidR="00401FEC" w:rsidRPr="008E42C9">
        <w:rPr>
          <w:rFonts w:cs="Times New Roman"/>
          <w:b w:val="0"/>
          <w:szCs w:val="24"/>
        </w:rPr>
        <w:t xml:space="preserve">В данном пункте будет проведен в большей степени анализ современного нормативно-правового регулирования, привычно представленного на четырех уровнях. </w:t>
      </w:r>
    </w:p>
    <w:p w:rsidR="00845526" w:rsidRPr="008E42C9" w:rsidRDefault="00845526" w:rsidP="00D049BC">
      <w:pPr>
        <w:spacing w:after="0" w:line="360" w:lineRule="auto"/>
        <w:ind w:firstLine="709"/>
        <w:jc w:val="both"/>
        <w:rPr>
          <w:rFonts w:cs="Times New Roman"/>
          <w:b w:val="0"/>
          <w:szCs w:val="24"/>
        </w:rPr>
      </w:pPr>
      <w:r w:rsidRPr="008E42C9">
        <w:rPr>
          <w:rFonts w:cs="Times New Roman"/>
          <w:b w:val="0"/>
          <w:szCs w:val="24"/>
        </w:rPr>
        <w:t>Знание организационно-правовых основ ожидается от организации вне зависимости от характера и масштаба ее деятельности, поскольку действует между государством и предпринимателем существует связь – полная гарантия прав и свобод возможна при надлежащем исполнении предписаний.</w:t>
      </w:r>
      <w:r w:rsidR="00702E62" w:rsidRPr="008E42C9">
        <w:rPr>
          <w:rFonts w:cs="Times New Roman"/>
          <w:b w:val="0"/>
          <w:szCs w:val="24"/>
        </w:rPr>
        <w:t xml:space="preserve"> </w:t>
      </w:r>
      <w:r w:rsidRPr="008E42C9">
        <w:rPr>
          <w:rFonts w:cs="Times New Roman"/>
          <w:b w:val="0"/>
          <w:szCs w:val="24"/>
        </w:rPr>
        <w:t>Для начала хотелось бы уделить внимание регулированию в соответствии с законодательством РФ.</w:t>
      </w:r>
    </w:p>
    <w:p w:rsidR="00EF72BD" w:rsidRPr="008E42C9" w:rsidRDefault="00845526" w:rsidP="00D049BC">
      <w:pPr>
        <w:spacing w:after="0" w:line="360" w:lineRule="auto"/>
        <w:ind w:firstLine="709"/>
        <w:jc w:val="both"/>
        <w:rPr>
          <w:rFonts w:cs="Times New Roman"/>
          <w:b w:val="0"/>
          <w:bCs/>
          <w:szCs w:val="24"/>
        </w:rPr>
      </w:pPr>
      <w:r w:rsidRPr="008E42C9">
        <w:rPr>
          <w:rFonts w:cs="Times New Roman"/>
          <w:b w:val="0"/>
          <w:szCs w:val="24"/>
        </w:rPr>
        <w:t xml:space="preserve"> </w:t>
      </w:r>
      <w:r w:rsidR="00EF72BD" w:rsidRPr="008E42C9">
        <w:rPr>
          <w:rFonts w:cs="Times New Roman"/>
          <w:b w:val="0"/>
          <w:szCs w:val="24"/>
        </w:rPr>
        <w:t xml:space="preserve">Финансовые активы, как говорилось в предыдущих пунктах, не выделяются в отдельную категорию в </w:t>
      </w:r>
      <w:r w:rsidR="00986AC1" w:rsidRPr="008E42C9">
        <w:rPr>
          <w:rFonts w:cs="Times New Roman"/>
          <w:b w:val="0"/>
          <w:szCs w:val="24"/>
        </w:rPr>
        <w:t>РСБУ и</w:t>
      </w:r>
      <w:r w:rsidR="00EF72BD" w:rsidRPr="008E42C9">
        <w:rPr>
          <w:rFonts w:cs="Times New Roman"/>
          <w:b w:val="0"/>
          <w:szCs w:val="24"/>
        </w:rPr>
        <w:t xml:space="preserve"> </w:t>
      </w:r>
      <w:r w:rsidR="00986AC1" w:rsidRPr="008E42C9">
        <w:rPr>
          <w:rFonts w:cs="Times New Roman"/>
          <w:b w:val="0"/>
          <w:szCs w:val="24"/>
        </w:rPr>
        <w:t>некоторая их часть маскируе</w:t>
      </w:r>
      <w:r w:rsidR="00EF72BD" w:rsidRPr="008E42C9">
        <w:rPr>
          <w:rFonts w:cs="Times New Roman"/>
          <w:b w:val="0"/>
          <w:szCs w:val="24"/>
        </w:rPr>
        <w:t xml:space="preserve">тся под термином «финансовые вложения». </w:t>
      </w:r>
      <w:proofErr w:type="gramStart"/>
      <w:r w:rsidR="00EF72BD" w:rsidRPr="008E42C9">
        <w:rPr>
          <w:rFonts w:cs="Times New Roman"/>
          <w:b w:val="0"/>
          <w:szCs w:val="24"/>
        </w:rPr>
        <w:t xml:space="preserve">Российский бухгалтерский учет имеет в основе </w:t>
      </w:r>
      <w:r w:rsidR="00BB19F8" w:rsidRPr="008E42C9">
        <w:rPr>
          <w:rFonts w:cs="Times New Roman"/>
          <w:b w:val="0"/>
          <w:szCs w:val="24"/>
        </w:rPr>
        <w:t>четырех</w:t>
      </w:r>
      <w:r w:rsidR="00702E62" w:rsidRPr="008E42C9">
        <w:rPr>
          <w:rFonts w:cs="Times New Roman"/>
          <w:b w:val="0"/>
          <w:szCs w:val="24"/>
        </w:rPr>
        <w:t>уровневую</w:t>
      </w:r>
      <w:r w:rsidR="00EF72BD" w:rsidRPr="008E42C9">
        <w:rPr>
          <w:rFonts w:cs="Times New Roman"/>
          <w:b w:val="0"/>
          <w:szCs w:val="24"/>
        </w:rPr>
        <w:t xml:space="preserve"> систему</w:t>
      </w:r>
      <w:r w:rsidR="00702E62" w:rsidRPr="008E42C9">
        <w:rPr>
          <w:rFonts w:cs="Times New Roman"/>
          <w:b w:val="0"/>
          <w:szCs w:val="24"/>
        </w:rPr>
        <w:t xml:space="preserve"> (что, как заметила к.э.н. Малицкая В.Б., законодательно не закреплено)</w:t>
      </w:r>
      <w:r w:rsidR="00EF72BD" w:rsidRPr="008E42C9">
        <w:rPr>
          <w:rFonts w:cs="Times New Roman"/>
          <w:b w:val="0"/>
          <w:szCs w:val="24"/>
        </w:rPr>
        <w:t xml:space="preserve"> норма</w:t>
      </w:r>
      <w:r w:rsidR="000012B3" w:rsidRPr="008E42C9">
        <w:rPr>
          <w:rFonts w:cs="Times New Roman"/>
          <w:b w:val="0"/>
          <w:szCs w:val="24"/>
        </w:rPr>
        <w:t xml:space="preserve">тивно-правового регулирования и высшим законодательным документом является </w:t>
      </w:r>
      <w:r w:rsidR="000012B3" w:rsidRPr="008E42C9">
        <w:rPr>
          <w:rFonts w:cs="Times New Roman"/>
          <w:b w:val="0"/>
          <w:bCs/>
          <w:szCs w:val="24"/>
        </w:rPr>
        <w:t xml:space="preserve">Федеральный закон от </w:t>
      </w:r>
      <w:r w:rsidR="000012B3" w:rsidRPr="008E42C9">
        <w:rPr>
          <w:rFonts w:cs="Times New Roman"/>
          <w:b w:val="0"/>
          <w:szCs w:val="24"/>
        </w:rPr>
        <w:t>6 декабря 2011 №402-ФЗ </w:t>
      </w:r>
      <w:r w:rsidR="000012B3" w:rsidRPr="008E42C9">
        <w:rPr>
          <w:rFonts w:cs="Times New Roman"/>
          <w:b w:val="0"/>
          <w:bCs/>
          <w:szCs w:val="24"/>
        </w:rPr>
        <w:t>«О бухгалтерском учете»</w:t>
      </w:r>
      <w:r w:rsidR="00417D8A" w:rsidRPr="008E42C9">
        <w:rPr>
          <w:rStyle w:val="aa"/>
          <w:rFonts w:cs="Times New Roman"/>
          <w:b w:val="0"/>
          <w:bCs/>
          <w:szCs w:val="24"/>
        </w:rPr>
        <w:footnoteReference w:id="31"/>
      </w:r>
      <w:r w:rsidR="000012B3" w:rsidRPr="008E42C9">
        <w:rPr>
          <w:rFonts w:cs="Times New Roman"/>
          <w:b w:val="0"/>
          <w:bCs/>
          <w:szCs w:val="24"/>
        </w:rPr>
        <w:t>, который определяет правила и принципы ведения учета на территории РФ в целом, однако отдельного упоминания финансовых вложений или активов в нем нет</w:t>
      </w:r>
      <w:r w:rsidR="00821A9A" w:rsidRPr="008E42C9">
        <w:rPr>
          <w:rFonts w:cs="Times New Roman"/>
          <w:b w:val="0"/>
          <w:bCs/>
          <w:szCs w:val="24"/>
        </w:rPr>
        <w:t>, потому</w:t>
      </w:r>
      <w:proofErr w:type="gramEnd"/>
      <w:r w:rsidR="00821A9A" w:rsidRPr="008E42C9">
        <w:rPr>
          <w:rFonts w:cs="Times New Roman"/>
          <w:b w:val="0"/>
          <w:bCs/>
          <w:szCs w:val="24"/>
        </w:rPr>
        <w:t xml:space="preserve"> что данный закон </w:t>
      </w:r>
      <w:r w:rsidR="00986AC1" w:rsidRPr="008E42C9">
        <w:rPr>
          <w:rFonts w:cs="Times New Roman"/>
          <w:b w:val="0"/>
          <w:bCs/>
          <w:szCs w:val="24"/>
        </w:rPr>
        <w:t>отведен процессу ведения</w:t>
      </w:r>
      <w:r w:rsidR="00821A9A" w:rsidRPr="008E42C9">
        <w:rPr>
          <w:rFonts w:cs="Times New Roman"/>
          <w:b w:val="0"/>
          <w:bCs/>
          <w:szCs w:val="24"/>
        </w:rPr>
        <w:t xml:space="preserve"> бухгалтерского учета</w:t>
      </w:r>
      <w:r w:rsidR="00986AC1" w:rsidRPr="008E42C9">
        <w:rPr>
          <w:rFonts w:cs="Times New Roman"/>
          <w:b w:val="0"/>
          <w:bCs/>
          <w:szCs w:val="24"/>
        </w:rPr>
        <w:t>.</w:t>
      </w:r>
      <w:r w:rsidR="000012B3" w:rsidRPr="008E42C9">
        <w:rPr>
          <w:rFonts w:cs="Times New Roman"/>
          <w:b w:val="0"/>
          <w:bCs/>
          <w:szCs w:val="24"/>
        </w:rPr>
        <w:t xml:space="preserve"> </w:t>
      </w:r>
      <w:r w:rsidR="00440BBF" w:rsidRPr="008E42C9">
        <w:rPr>
          <w:rFonts w:cs="Times New Roman"/>
          <w:b w:val="0"/>
          <w:bCs/>
          <w:szCs w:val="24"/>
        </w:rPr>
        <w:t xml:space="preserve">По мнению автора, подразделение законодательной базы на уровни носит условный характер, потому что для четкого разделения необходимо отбросить специфики деятельности, размеры организаций, организационно-правовые формы. </w:t>
      </w:r>
    </w:p>
    <w:p w:rsidR="00CD00C2" w:rsidRPr="008E42C9" w:rsidRDefault="00440BBF" w:rsidP="00EE461B">
      <w:pPr>
        <w:spacing w:after="0" w:line="360" w:lineRule="auto"/>
        <w:ind w:firstLine="709"/>
        <w:jc w:val="both"/>
        <w:rPr>
          <w:rFonts w:cs="Times New Roman"/>
          <w:b w:val="0"/>
          <w:bCs/>
          <w:color w:val="000000"/>
          <w:szCs w:val="24"/>
        </w:rPr>
      </w:pPr>
      <w:r w:rsidRPr="008E42C9">
        <w:rPr>
          <w:rFonts w:cs="Times New Roman"/>
          <w:b w:val="0"/>
          <w:bCs/>
          <w:color w:val="000000"/>
          <w:szCs w:val="24"/>
        </w:rPr>
        <w:t>Но в ряде источников закрепилось расположение нормативных актов на второй ступени, которая также включает постановления Правительства и указы Президента РФ. Поэтому, если придерживаться этого деления, то можно уточнить, что п</w:t>
      </w:r>
      <w:r w:rsidR="0089769B" w:rsidRPr="008E42C9">
        <w:rPr>
          <w:rFonts w:cs="Times New Roman"/>
          <w:b w:val="0"/>
          <w:bCs/>
          <w:color w:val="000000"/>
          <w:szCs w:val="24"/>
        </w:rPr>
        <w:t>ервое упоминание финансовых вложений находится</w:t>
      </w:r>
      <w:r w:rsidR="00B778AF" w:rsidRPr="008E42C9">
        <w:rPr>
          <w:rFonts w:cs="Times New Roman"/>
          <w:b w:val="0"/>
          <w:bCs/>
          <w:color w:val="000000"/>
          <w:szCs w:val="24"/>
        </w:rPr>
        <w:t xml:space="preserve"> на </w:t>
      </w:r>
      <w:r w:rsidRPr="008E42C9">
        <w:rPr>
          <w:rFonts w:cs="Times New Roman"/>
          <w:b w:val="0"/>
          <w:bCs/>
          <w:color w:val="000000"/>
          <w:szCs w:val="24"/>
        </w:rPr>
        <w:t xml:space="preserve">втором </w:t>
      </w:r>
      <w:r w:rsidR="00B778AF" w:rsidRPr="008E42C9">
        <w:rPr>
          <w:rFonts w:cs="Times New Roman"/>
          <w:b w:val="0"/>
          <w:bCs/>
          <w:color w:val="000000"/>
          <w:szCs w:val="24"/>
        </w:rPr>
        <w:t>уровне системы регулирования бухгалтерского учета РФ, а именно</w:t>
      </w:r>
      <w:r w:rsidR="0089769B" w:rsidRPr="008E42C9">
        <w:rPr>
          <w:rFonts w:cs="Times New Roman"/>
          <w:b w:val="0"/>
          <w:bCs/>
          <w:color w:val="000000"/>
          <w:szCs w:val="24"/>
        </w:rPr>
        <w:t xml:space="preserve"> в Положении по ведению бухгалтерского учета и бухгалтерской отчетности в Российской Федерации, утвержденном приказом Министерства финансов РФ</w:t>
      </w:r>
      <w:r w:rsidR="00990BA2" w:rsidRPr="008E42C9">
        <w:rPr>
          <w:rStyle w:val="aa"/>
          <w:rFonts w:cs="Times New Roman"/>
          <w:b w:val="0"/>
          <w:bCs/>
          <w:color w:val="000000"/>
          <w:szCs w:val="24"/>
        </w:rPr>
        <w:footnoteReference w:id="32"/>
      </w:r>
      <w:r w:rsidR="00990BA2" w:rsidRPr="008E42C9">
        <w:rPr>
          <w:rFonts w:cs="Times New Roman"/>
          <w:b w:val="0"/>
          <w:bCs/>
          <w:color w:val="000000"/>
          <w:szCs w:val="24"/>
        </w:rPr>
        <w:t xml:space="preserve"> </w:t>
      </w:r>
      <w:r w:rsidR="0089769B" w:rsidRPr="008E42C9">
        <w:rPr>
          <w:rFonts w:cs="Times New Roman"/>
          <w:b w:val="0"/>
          <w:bCs/>
          <w:color w:val="000000"/>
          <w:szCs w:val="24"/>
        </w:rPr>
        <w:t>от 29 июля 1998 г. № 34н</w:t>
      </w:r>
      <w:r w:rsidR="0089769B" w:rsidRPr="008E42C9">
        <w:rPr>
          <w:rFonts w:cs="Times New Roman"/>
          <w:b w:val="0"/>
          <w:color w:val="000000"/>
          <w:szCs w:val="24"/>
        </w:rPr>
        <w:t xml:space="preserve">. </w:t>
      </w:r>
      <w:r w:rsidR="00795FA4" w:rsidRPr="008E42C9">
        <w:rPr>
          <w:rFonts w:cs="Times New Roman"/>
          <w:b w:val="0"/>
          <w:color w:val="000000"/>
          <w:szCs w:val="24"/>
        </w:rPr>
        <w:t xml:space="preserve">При чтении положения </w:t>
      </w:r>
      <w:r w:rsidR="00FD21F7" w:rsidRPr="008E42C9">
        <w:rPr>
          <w:rFonts w:cs="Times New Roman"/>
          <w:b w:val="0"/>
          <w:color w:val="000000"/>
          <w:szCs w:val="24"/>
        </w:rPr>
        <w:t xml:space="preserve">определяется, что </w:t>
      </w:r>
      <w:r w:rsidR="00795FA4" w:rsidRPr="008E42C9">
        <w:rPr>
          <w:rFonts w:cs="Times New Roman"/>
          <w:b w:val="0"/>
          <w:color w:val="000000"/>
          <w:szCs w:val="24"/>
        </w:rPr>
        <w:t>с</w:t>
      </w:r>
      <w:r w:rsidR="00B778AF" w:rsidRPr="008E42C9">
        <w:rPr>
          <w:rFonts w:cs="Times New Roman"/>
          <w:b w:val="0"/>
          <w:color w:val="000000"/>
          <w:szCs w:val="24"/>
        </w:rPr>
        <w:t xml:space="preserve">татья 43 данного положения указывает на принадлежность тех или иных активов к группе финансовых вложений: «инвестиции организации в государственные ценные бумаги, облигации и иные </w:t>
      </w:r>
      <w:r w:rsidR="00B778AF" w:rsidRPr="008E42C9">
        <w:rPr>
          <w:rFonts w:cs="Times New Roman"/>
          <w:b w:val="0"/>
          <w:color w:val="000000"/>
          <w:szCs w:val="24"/>
        </w:rPr>
        <w:lastRenderedPageBreak/>
        <w:t xml:space="preserve">ценные бумаги других организаций в уставные (складочные) капиталы других организаций, а также предоставленные другим организациям займы». В статье </w:t>
      </w:r>
      <w:r w:rsidR="00FD21F7" w:rsidRPr="008E42C9">
        <w:rPr>
          <w:rFonts w:cs="Times New Roman"/>
          <w:b w:val="0"/>
          <w:color w:val="000000"/>
          <w:szCs w:val="24"/>
        </w:rPr>
        <w:t>44 Положение</w:t>
      </w:r>
      <w:r w:rsidR="00B778AF" w:rsidRPr="008E42C9">
        <w:rPr>
          <w:rFonts w:cs="Times New Roman"/>
          <w:b w:val="0"/>
          <w:color w:val="000000"/>
          <w:szCs w:val="24"/>
        </w:rPr>
        <w:t xml:space="preserve"> предписывает производить принятие вложений к учету как сумму фактически понесенных затрат и дает некоторые разъясн</w:t>
      </w:r>
      <w:r w:rsidR="003372B9" w:rsidRPr="008E42C9">
        <w:rPr>
          <w:rFonts w:cs="Times New Roman"/>
          <w:b w:val="0"/>
          <w:color w:val="000000"/>
          <w:szCs w:val="24"/>
        </w:rPr>
        <w:t xml:space="preserve">ения по отдельным видам активов, а также </w:t>
      </w:r>
      <w:r w:rsidR="00FD21F7" w:rsidRPr="008E42C9">
        <w:rPr>
          <w:rFonts w:cs="Times New Roman"/>
          <w:b w:val="0"/>
          <w:color w:val="000000"/>
          <w:szCs w:val="24"/>
        </w:rPr>
        <w:t xml:space="preserve">приводит </w:t>
      </w:r>
      <w:r w:rsidR="003372B9" w:rsidRPr="008E42C9">
        <w:rPr>
          <w:rFonts w:cs="Times New Roman"/>
          <w:b w:val="0"/>
          <w:color w:val="000000"/>
          <w:szCs w:val="24"/>
        </w:rPr>
        <w:t>случаи проведения переоценки. Статья 45 посвящена отражению финансовых вложений в финансовой отчетности организации.</w:t>
      </w:r>
      <w:r w:rsidR="008D5833" w:rsidRPr="008E42C9">
        <w:rPr>
          <w:rFonts w:cs="Times New Roman"/>
          <w:b w:val="0"/>
          <w:bCs/>
          <w:color w:val="000000"/>
          <w:szCs w:val="24"/>
        </w:rPr>
        <w:t xml:space="preserve"> </w:t>
      </w:r>
    </w:p>
    <w:p w:rsidR="00EE461B" w:rsidRPr="008E42C9" w:rsidRDefault="00CD00C2" w:rsidP="00EE461B">
      <w:pPr>
        <w:spacing w:after="0" w:line="360" w:lineRule="auto"/>
        <w:ind w:firstLine="709"/>
        <w:jc w:val="both"/>
        <w:rPr>
          <w:rFonts w:cs="Times New Roman"/>
          <w:b w:val="0"/>
          <w:bCs/>
          <w:color w:val="000000"/>
          <w:szCs w:val="24"/>
        </w:rPr>
      </w:pPr>
      <w:r w:rsidRPr="008E42C9">
        <w:rPr>
          <w:rFonts w:cs="Times New Roman"/>
          <w:b w:val="0"/>
          <w:bCs/>
          <w:color w:val="000000"/>
          <w:szCs w:val="24"/>
        </w:rPr>
        <w:t>Также Положение 77 пунктом утверждает, что на основании инвентаризации определяется дебиторская задолженность с истекшим сроком давности, которую необходимо исключить за счет ранее созданного под эти цели резерва или отнести на финансовый результат.</w:t>
      </w:r>
      <w:r w:rsidR="001643F0" w:rsidRPr="008E42C9">
        <w:rPr>
          <w:rFonts w:cs="Times New Roman"/>
          <w:b w:val="0"/>
          <w:bCs/>
          <w:color w:val="000000"/>
          <w:szCs w:val="24"/>
        </w:rPr>
        <w:t xml:space="preserve"> Насчет денежных средств Положение дает комментарий только по поводу валютных средств на соответствующих счетах, денежных документов, краткосрочных ценных бумаг в </w:t>
      </w:r>
      <w:r w:rsidR="00386F3B" w:rsidRPr="008E42C9">
        <w:rPr>
          <w:rFonts w:cs="Times New Roman"/>
          <w:b w:val="0"/>
          <w:bCs/>
          <w:color w:val="000000"/>
          <w:szCs w:val="24"/>
        </w:rPr>
        <w:t>валютном выражении. Пункт 75 фиксирует порядок пересчет остатков в функциональную валюту страны-рубли-на отчетную дату.</w:t>
      </w:r>
    </w:p>
    <w:p w:rsidR="00EE461B" w:rsidRPr="008E42C9" w:rsidRDefault="00EE461B" w:rsidP="00EE461B">
      <w:pPr>
        <w:spacing w:after="0" w:line="360" w:lineRule="auto"/>
        <w:ind w:firstLine="709"/>
        <w:jc w:val="both"/>
        <w:rPr>
          <w:rFonts w:cs="Times New Roman"/>
          <w:b w:val="0"/>
          <w:bCs/>
          <w:color w:val="000000"/>
          <w:szCs w:val="24"/>
        </w:rPr>
      </w:pPr>
      <w:r w:rsidRPr="008E42C9">
        <w:rPr>
          <w:rFonts w:cs="Times New Roman"/>
          <w:b w:val="0"/>
          <w:bCs/>
          <w:color w:val="000000"/>
          <w:szCs w:val="24"/>
        </w:rPr>
        <w:t>На третьем уровне происходит детализация процесса бухгалтерского учета путем формирования ряда ПБУ. За финансовые вложения ответственным является положение по бухгалтерскому учету «Учет финансовых вложений»</w:t>
      </w:r>
      <w:r w:rsidR="00E01E0A" w:rsidRPr="008E42C9">
        <w:rPr>
          <w:rFonts w:cs="Times New Roman"/>
          <w:b w:val="0"/>
          <w:bCs/>
          <w:color w:val="000000"/>
          <w:szCs w:val="24"/>
        </w:rPr>
        <w:t xml:space="preserve"> 19/02. Но исследовательский интерес представляют не столько вложения, сколько финансовые активы, поэтому справедливо уточнить, что дебиторская задолженность, которая входит в их состав, отражается сообразно правилам ПБУ 9/99 «Доходы организации»</w:t>
      </w:r>
      <w:r w:rsidR="00990BA2" w:rsidRPr="008E42C9">
        <w:rPr>
          <w:rStyle w:val="aa"/>
          <w:rFonts w:cs="Times New Roman"/>
          <w:b w:val="0"/>
          <w:bCs/>
          <w:color w:val="000000"/>
          <w:szCs w:val="24"/>
        </w:rPr>
        <w:footnoteReference w:id="33"/>
      </w:r>
      <w:r w:rsidR="00621F44" w:rsidRPr="008E42C9">
        <w:rPr>
          <w:rFonts w:cs="Times New Roman"/>
          <w:b w:val="0"/>
          <w:bCs/>
          <w:color w:val="000000"/>
          <w:szCs w:val="24"/>
        </w:rPr>
        <w:t xml:space="preserve">. </w:t>
      </w:r>
    </w:p>
    <w:p w:rsidR="00E75E8B" w:rsidRPr="008E42C9" w:rsidRDefault="001000B7" w:rsidP="00EE461B">
      <w:pPr>
        <w:spacing w:after="0" w:line="360" w:lineRule="auto"/>
        <w:ind w:firstLine="709"/>
        <w:jc w:val="both"/>
        <w:rPr>
          <w:rFonts w:cs="Times New Roman"/>
          <w:b w:val="0"/>
          <w:bCs/>
          <w:color w:val="000000"/>
          <w:szCs w:val="24"/>
        </w:rPr>
      </w:pPr>
      <w:r w:rsidRPr="008E42C9">
        <w:rPr>
          <w:rFonts w:cs="Times New Roman"/>
          <w:b w:val="0"/>
          <w:bCs/>
          <w:color w:val="000000"/>
          <w:szCs w:val="24"/>
        </w:rPr>
        <w:t xml:space="preserve">Четвертый методологический уровень содержит план счетов, сформированный на основе рекомендаций Минфин и правил ПБУ, а также проявляется в разработке индивидуальной учетной политики для организации по учету финансовых активов. </w:t>
      </w:r>
    </w:p>
    <w:p w:rsidR="001000B7" w:rsidRPr="008E42C9" w:rsidRDefault="00E75E8B" w:rsidP="00836B93">
      <w:pPr>
        <w:spacing w:after="0" w:line="360" w:lineRule="auto"/>
        <w:ind w:firstLine="709"/>
        <w:jc w:val="both"/>
        <w:rPr>
          <w:rFonts w:cs="Times New Roman"/>
          <w:b w:val="0"/>
          <w:bCs/>
          <w:color w:val="000000"/>
          <w:szCs w:val="24"/>
        </w:rPr>
      </w:pPr>
      <w:r w:rsidRPr="008E42C9">
        <w:rPr>
          <w:rFonts w:cs="Times New Roman"/>
          <w:b w:val="0"/>
          <w:bCs/>
          <w:color w:val="000000"/>
          <w:szCs w:val="24"/>
        </w:rPr>
        <w:t xml:space="preserve">По мнению В.Б. Малицкой, вследствие </w:t>
      </w:r>
      <w:proofErr w:type="spellStart"/>
      <w:r w:rsidRPr="008E42C9">
        <w:rPr>
          <w:rFonts w:cs="Times New Roman"/>
          <w:b w:val="0"/>
          <w:bCs/>
          <w:color w:val="000000"/>
          <w:szCs w:val="24"/>
        </w:rPr>
        <w:t>недоработанности</w:t>
      </w:r>
      <w:proofErr w:type="spellEnd"/>
      <w:r w:rsidRPr="008E42C9">
        <w:rPr>
          <w:rFonts w:cs="Times New Roman"/>
          <w:b w:val="0"/>
          <w:bCs/>
          <w:color w:val="000000"/>
          <w:szCs w:val="24"/>
        </w:rPr>
        <w:t xml:space="preserve"> теоретического направления по вопросу финансовых активов, формирование адекватной законодательной базы затруднено.</w:t>
      </w:r>
      <w:r w:rsidR="00990BA2" w:rsidRPr="008E42C9">
        <w:rPr>
          <w:rStyle w:val="aa"/>
          <w:rFonts w:cs="Times New Roman"/>
          <w:b w:val="0"/>
          <w:bCs/>
          <w:color w:val="000000"/>
          <w:szCs w:val="24"/>
        </w:rPr>
        <w:footnoteReference w:id="34"/>
      </w:r>
      <w:r w:rsidR="00990BA2" w:rsidRPr="008E42C9">
        <w:rPr>
          <w:rFonts w:cs="Times New Roman"/>
          <w:b w:val="0"/>
          <w:bCs/>
          <w:color w:val="000000"/>
          <w:szCs w:val="24"/>
        </w:rPr>
        <w:t xml:space="preserve"> </w:t>
      </w:r>
      <w:r w:rsidRPr="008E42C9">
        <w:rPr>
          <w:rFonts w:cs="Times New Roman"/>
          <w:b w:val="0"/>
          <w:bCs/>
          <w:color w:val="000000"/>
          <w:szCs w:val="24"/>
        </w:rPr>
        <w:t xml:space="preserve">Перспективный переход на международные стандарты позволит сблизить трактовки и наконец-то сослаться на европейские определения финансовые активы, заполнив пробел с </w:t>
      </w:r>
      <w:proofErr w:type="spellStart"/>
      <w:r w:rsidRPr="008E42C9">
        <w:rPr>
          <w:rFonts w:cs="Times New Roman"/>
          <w:b w:val="0"/>
          <w:bCs/>
          <w:color w:val="000000"/>
          <w:szCs w:val="24"/>
        </w:rPr>
        <w:t>невключенной</w:t>
      </w:r>
      <w:proofErr w:type="spellEnd"/>
      <w:r w:rsidRPr="008E42C9">
        <w:rPr>
          <w:rFonts w:cs="Times New Roman"/>
          <w:b w:val="0"/>
          <w:bCs/>
          <w:color w:val="000000"/>
          <w:szCs w:val="24"/>
        </w:rPr>
        <w:t xml:space="preserve"> дебиторской задолженностью и денежными средствами в рублях</w:t>
      </w:r>
      <w:r w:rsidR="001000B7" w:rsidRPr="008E42C9">
        <w:rPr>
          <w:rFonts w:cs="Times New Roman"/>
          <w:b w:val="0"/>
          <w:bCs/>
          <w:color w:val="000000"/>
          <w:szCs w:val="24"/>
        </w:rPr>
        <w:t xml:space="preserve"> </w:t>
      </w:r>
      <w:r w:rsidRPr="008E42C9">
        <w:rPr>
          <w:rFonts w:cs="Times New Roman"/>
          <w:b w:val="0"/>
          <w:bCs/>
          <w:color w:val="000000"/>
          <w:szCs w:val="24"/>
        </w:rPr>
        <w:t xml:space="preserve">в состав активов. </w:t>
      </w:r>
    </w:p>
    <w:p w:rsidR="000F40EA" w:rsidRPr="008E42C9" w:rsidRDefault="002A6F1D" w:rsidP="002A6F1D">
      <w:pPr>
        <w:spacing w:after="0" w:line="360" w:lineRule="auto"/>
        <w:ind w:firstLine="709"/>
        <w:jc w:val="both"/>
        <w:rPr>
          <w:rFonts w:cs="Times New Roman"/>
          <w:b w:val="0"/>
          <w:bCs/>
          <w:color w:val="000000"/>
          <w:szCs w:val="24"/>
        </w:rPr>
      </w:pPr>
      <w:r w:rsidRPr="008E42C9">
        <w:rPr>
          <w:rFonts w:cs="Times New Roman"/>
          <w:b w:val="0"/>
          <w:bCs/>
          <w:color w:val="000000"/>
          <w:szCs w:val="24"/>
        </w:rPr>
        <w:t>Помимо бухгалтерской составляющей</w:t>
      </w:r>
      <w:r w:rsidR="00012DB3" w:rsidRPr="008E42C9">
        <w:rPr>
          <w:rFonts w:cs="Times New Roman"/>
          <w:b w:val="0"/>
          <w:bCs/>
          <w:color w:val="000000"/>
          <w:szCs w:val="24"/>
        </w:rPr>
        <w:t>,</w:t>
      </w:r>
      <w:r w:rsidRPr="008E42C9">
        <w:rPr>
          <w:rFonts w:cs="Times New Roman"/>
          <w:b w:val="0"/>
          <w:bCs/>
          <w:color w:val="000000"/>
          <w:szCs w:val="24"/>
        </w:rPr>
        <w:t xml:space="preserve"> систему, которая наиболее тесно связана с </w:t>
      </w:r>
      <w:proofErr w:type="gramStart"/>
      <w:r w:rsidRPr="008E42C9">
        <w:rPr>
          <w:rFonts w:cs="Times New Roman"/>
          <w:b w:val="0"/>
          <w:bCs/>
          <w:color w:val="000000"/>
          <w:szCs w:val="24"/>
        </w:rPr>
        <w:t>финансовыми</w:t>
      </w:r>
      <w:proofErr w:type="gramEnd"/>
      <w:r w:rsidRPr="008E42C9">
        <w:rPr>
          <w:rFonts w:cs="Times New Roman"/>
          <w:b w:val="0"/>
          <w:bCs/>
          <w:color w:val="000000"/>
          <w:szCs w:val="24"/>
        </w:rPr>
        <w:t xml:space="preserve"> активами-рынок ценных бумаг-регулирует закон «О рынке ценных бумаг» от </w:t>
      </w:r>
      <w:r w:rsidRPr="008E42C9">
        <w:rPr>
          <w:rFonts w:cs="Times New Roman"/>
          <w:b w:val="0"/>
          <w:bCs/>
          <w:color w:val="000000"/>
          <w:szCs w:val="24"/>
        </w:rPr>
        <w:lastRenderedPageBreak/>
        <w:t>22.04.1996 № 39-ФЗ.</w:t>
      </w:r>
      <w:r w:rsidRPr="008E42C9">
        <w:rPr>
          <w:rStyle w:val="aa"/>
          <w:rFonts w:cs="Times New Roman"/>
          <w:b w:val="0"/>
          <w:bCs/>
          <w:color w:val="000000"/>
          <w:szCs w:val="24"/>
        </w:rPr>
        <w:footnoteReference w:id="35"/>
      </w:r>
      <w:r w:rsidRPr="008E42C9">
        <w:rPr>
          <w:rFonts w:cs="Times New Roman"/>
          <w:b w:val="0"/>
          <w:bCs/>
          <w:color w:val="000000"/>
          <w:szCs w:val="24"/>
        </w:rPr>
        <w:t xml:space="preserve"> Документ дает расшифровку терминов, которые активно используются при проведении сделок на фондовом рынке. </w:t>
      </w:r>
    </w:p>
    <w:p w:rsidR="00696653" w:rsidRPr="008E42C9" w:rsidRDefault="00696653" w:rsidP="002A6F1D">
      <w:pPr>
        <w:spacing w:after="0" w:line="360" w:lineRule="auto"/>
        <w:ind w:firstLine="709"/>
        <w:jc w:val="both"/>
        <w:rPr>
          <w:rFonts w:cs="Times New Roman"/>
          <w:b w:val="0"/>
          <w:bCs/>
          <w:color w:val="000000"/>
          <w:szCs w:val="24"/>
        </w:rPr>
      </w:pPr>
      <w:r w:rsidRPr="008E42C9">
        <w:rPr>
          <w:rFonts w:cs="Times New Roman"/>
          <w:b w:val="0"/>
          <w:bCs/>
          <w:color w:val="000000"/>
          <w:szCs w:val="24"/>
        </w:rPr>
        <w:t>В 2013 г. полномочия по управлению, регулированию и надзору за фондовым рынком переданы Центральному Банку РФ, соответственно произошло сближение финансового и банковского секторов</w:t>
      </w:r>
      <w:r w:rsidR="00FD0248" w:rsidRPr="008E42C9">
        <w:rPr>
          <w:rFonts w:cs="Times New Roman"/>
          <w:b w:val="0"/>
          <w:bCs/>
          <w:color w:val="000000"/>
          <w:szCs w:val="24"/>
        </w:rPr>
        <w:t>, что указывает на поступательное развитие каждой сферы</w:t>
      </w:r>
      <w:r w:rsidRPr="008E42C9">
        <w:rPr>
          <w:rFonts w:cs="Times New Roman"/>
          <w:b w:val="0"/>
          <w:bCs/>
          <w:color w:val="000000"/>
          <w:szCs w:val="24"/>
        </w:rPr>
        <w:t>.</w:t>
      </w:r>
      <w:r w:rsidR="005863FB" w:rsidRPr="008E42C9">
        <w:rPr>
          <w:rFonts w:cs="Times New Roman"/>
          <w:b w:val="0"/>
          <w:bCs/>
          <w:color w:val="000000"/>
          <w:szCs w:val="24"/>
        </w:rPr>
        <w:t xml:space="preserve"> </w:t>
      </w:r>
    </w:p>
    <w:p w:rsidR="000F40EA" w:rsidRPr="008E42C9" w:rsidRDefault="000F40EA" w:rsidP="00836B93">
      <w:pPr>
        <w:spacing w:after="0" w:line="360" w:lineRule="auto"/>
        <w:ind w:firstLine="709"/>
        <w:jc w:val="both"/>
        <w:rPr>
          <w:rFonts w:cs="Times New Roman"/>
          <w:b w:val="0"/>
          <w:bCs/>
          <w:color w:val="000000"/>
          <w:szCs w:val="24"/>
        </w:rPr>
      </w:pPr>
    </w:p>
    <w:p w:rsidR="007B113D" w:rsidRPr="008E42C9" w:rsidRDefault="007B113D" w:rsidP="00F92733">
      <w:pPr>
        <w:spacing w:after="0" w:line="360" w:lineRule="auto"/>
        <w:ind w:firstLine="709"/>
        <w:jc w:val="center"/>
        <w:rPr>
          <w:rFonts w:cs="Times New Roman"/>
          <w:b w:val="0"/>
          <w:bCs/>
          <w:color w:val="000000"/>
          <w:szCs w:val="24"/>
        </w:rPr>
      </w:pPr>
    </w:p>
    <w:p w:rsidR="00EB73C6" w:rsidRPr="008E42C9" w:rsidRDefault="00EB73C6" w:rsidP="00F92733">
      <w:pPr>
        <w:spacing w:after="0" w:line="360" w:lineRule="auto"/>
        <w:ind w:firstLine="709"/>
        <w:jc w:val="center"/>
        <w:rPr>
          <w:rFonts w:cs="Times New Roman"/>
          <w:b w:val="0"/>
          <w:bCs/>
          <w:color w:val="000000"/>
          <w:szCs w:val="24"/>
        </w:rPr>
      </w:pPr>
    </w:p>
    <w:p w:rsidR="00EB73C6" w:rsidRPr="008E42C9" w:rsidRDefault="00EB73C6" w:rsidP="00F92733">
      <w:pPr>
        <w:spacing w:after="0" w:line="360" w:lineRule="auto"/>
        <w:ind w:firstLine="709"/>
        <w:jc w:val="center"/>
        <w:rPr>
          <w:rFonts w:cs="Times New Roman"/>
          <w:b w:val="0"/>
          <w:bCs/>
          <w:color w:val="000000"/>
          <w:szCs w:val="24"/>
        </w:rPr>
      </w:pPr>
    </w:p>
    <w:p w:rsidR="00EB73C6" w:rsidRPr="008E42C9" w:rsidRDefault="00EB73C6" w:rsidP="00F92733">
      <w:pPr>
        <w:spacing w:after="0" w:line="360" w:lineRule="auto"/>
        <w:ind w:firstLine="709"/>
        <w:jc w:val="center"/>
        <w:rPr>
          <w:rFonts w:cs="Times New Roman"/>
          <w:b w:val="0"/>
          <w:bCs/>
          <w:color w:val="000000"/>
          <w:szCs w:val="24"/>
        </w:rPr>
      </w:pPr>
    </w:p>
    <w:p w:rsidR="00EB73C6" w:rsidRPr="008E42C9" w:rsidRDefault="00EB73C6" w:rsidP="00F92733">
      <w:pPr>
        <w:spacing w:after="0" w:line="360" w:lineRule="auto"/>
        <w:ind w:firstLine="709"/>
        <w:jc w:val="center"/>
        <w:rPr>
          <w:rFonts w:cs="Times New Roman"/>
          <w:b w:val="0"/>
          <w:bCs/>
          <w:color w:val="000000"/>
          <w:szCs w:val="24"/>
        </w:rPr>
      </w:pPr>
    </w:p>
    <w:p w:rsidR="00EB73C6" w:rsidRPr="008E42C9" w:rsidRDefault="00EB73C6" w:rsidP="00F92733">
      <w:pPr>
        <w:spacing w:after="0" w:line="360" w:lineRule="auto"/>
        <w:ind w:firstLine="709"/>
        <w:jc w:val="center"/>
        <w:rPr>
          <w:rFonts w:cs="Times New Roman"/>
          <w:b w:val="0"/>
          <w:bCs/>
          <w:color w:val="000000"/>
          <w:szCs w:val="24"/>
        </w:rPr>
      </w:pPr>
    </w:p>
    <w:p w:rsidR="00EB73C6" w:rsidRPr="008E42C9" w:rsidRDefault="00EB73C6" w:rsidP="00F92733">
      <w:pPr>
        <w:spacing w:after="0" w:line="360" w:lineRule="auto"/>
        <w:ind w:firstLine="709"/>
        <w:jc w:val="center"/>
        <w:rPr>
          <w:rFonts w:cs="Times New Roman"/>
          <w:b w:val="0"/>
          <w:bCs/>
          <w:color w:val="000000"/>
          <w:szCs w:val="24"/>
        </w:rPr>
      </w:pPr>
    </w:p>
    <w:p w:rsidR="00EB73C6" w:rsidRDefault="00EB73C6" w:rsidP="00F92733">
      <w:pPr>
        <w:spacing w:after="0" w:line="360" w:lineRule="auto"/>
        <w:ind w:firstLine="709"/>
        <w:jc w:val="center"/>
        <w:rPr>
          <w:rFonts w:cs="Times New Roman"/>
          <w:b w:val="0"/>
          <w:bCs/>
          <w:color w:val="000000"/>
          <w:szCs w:val="24"/>
        </w:rPr>
      </w:pPr>
    </w:p>
    <w:p w:rsidR="009A117F" w:rsidRDefault="009A117F" w:rsidP="00F92733">
      <w:pPr>
        <w:spacing w:after="0" w:line="360" w:lineRule="auto"/>
        <w:ind w:firstLine="709"/>
        <w:jc w:val="center"/>
        <w:rPr>
          <w:rFonts w:cs="Times New Roman"/>
          <w:b w:val="0"/>
          <w:bCs/>
          <w:color w:val="000000"/>
          <w:szCs w:val="24"/>
        </w:rPr>
      </w:pPr>
    </w:p>
    <w:p w:rsidR="009A117F" w:rsidRDefault="009A117F" w:rsidP="00F92733">
      <w:pPr>
        <w:spacing w:after="0" w:line="360" w:lineRule="auto"/>
        <w:ind w:firstLine="709"/>
        <w:jc w:val="center"/>
        <w:rPr>
          <w:rFonts w:cs="Times New Roman"/>
          <w:b w:val="0"/>
          <w:bCs/>
          <w:color w:val="000000"/>
          <w:szCs w:val="24"/>
        </w:rPr>
      </w:pPr>
    </w:p>
    <w:p w:rsidR="009A117F" w:rsidRPr="008E42C9" w:rsidRDefault="009A117F" w:rsidP="00F92733">
      <w:pPr>
        <w:spacing w:after="0" w:line="360" w:lineRule="auto"/>
        <w:ind w:firstLine="709"/>
        <w:jc w:val="center"/>
        <w:rPr>
          <w:rFonts w:cs="Times New Roman"/>
          <w:b w:val="0"/>
          <w:bCs/>
          <w:color w:val="000000"/>
          <w:szCs w:val="24"/>
        </w:rPr>
      </w:pPr>
    </w:p>
    <w:p w:rsidR="00EB73C6" w:rsidRPr="008E42C9" w:rsidRDefault="00EB73C6" w:rsidP="00F92733">
      <w:pPr>
        <w:spacing w:after="0" w:line="360" w:lineRule="auto"/>
        <w:ind w:firstLine="709"/>
        <w:jc w:val="center"/>
        <w:rPr>
          <w:rFonts w:cs="Times New Roman"/>
          <w:b w:val="0"/>
          <w:bCs/>
          <w:color w:val="000000"/>
          <w:szCs w:val="24"/>
        </w:rPr>
      </w:pPr>
    </w:p>
    <w:p w:rsidR="00EB73C6" w:rsidRPr="008E42C9" w:rsidRDefault="00EB73C6" w:rsidP="00F92733">
      <w:pPr>
        <w:spacing w:after="0" w:line="360" w:lineRule="auto"/>
        <w:ind w:firstLine="709"/>
        <w:jc w:val="center"/>
        <w:rPr>
          <w:rFonts w:cs="Times New Roman"/>
          <w:b w:val="0"/>
          <w:bCs/>
          <w:color w:val="000000"/>
          <w:szCs w:val="24"/>
        </w:rPr>
      </w:pPr>
    </w:p>
    <w:p w:rsidR="00F3440B" w:rsidRDefault="00F3440B" w:rsidP="0088728A">
      <w:pPr>
        <w:spacing w:after="0" w:line="360" w:lineRule="auto"/>
        <w:rPr>
          <w:rFonts w:cs="Times New Roman"/>
          <w:b w:val="0"/>
          <w:bCs/>
          <w:color w:val="000000"/>
          <w:szCs w:val="24"/>
        </w:rPr>
      </w:pPr>
    </w:p>
    <w:p w:rsidR="00186C40" w:rsidRDefault="00186C40">
      <w:pPr>
        <w:rPr>
          <w:rFonts w:cs="Times New Roman"/>
          <w:bCs/>
          <w:color w:val="000000"/>
          <w:szCs w:val="24"/>
        </w:rPr>
      </w:pPr>
      <w:r>
        <w:rPr>
          <w:rFonts w:cs="Times New Roman"/>
          <w:bCs/>
          <w:color w:val="000000"/>
          <w:szCs w:val="24"/>
        </w:rPr>
        <w:br w:type="page"/>
      </w:r>
    </w:p>
    <w:p w:rsidR="007B113D" w:rsidRPr="00F3440B" w:rsidRDefault="007B113D" w:rsidP="00F3440B">
      <w:pPr>
        <w:spacing w:after="0" w:line="360" w:lineRule="auto"/>
        <w:ind w:firstLine="709"/>
        <w:rPr>
          <w:rFonts w:cs="Times New Roman"/>
          <w:bCs/>
          <w:color w:val="000000"/>
          <w:szCs w:val="24"/>
        </w:rPr>
      </w:pPr>
      <w:r w:rsidRPr="00F3440B">
        <w:rPr>
          <w:rFonts w:cs="Times New Roman"/>
          <w:bCs/>
          <w:color w:val="000000"/>
          <w:szCs w:val="24"/>
        </w:rPr>
        <w:lastRenderedPageBreak/>
        <w:t>Выводы по главе 1</w:t>
      </w:r>
      <w:r w:rsidR="00F3440B" w:rsidRPr="00F3440B">
        <w:rPr>
          <w:rFonts w:cs="Times New Roman"/>
          <w:bCs/>
          <w:color w:val="000000"/>
          <w:szCs w:val="24"/>
        </w:rPr>
        <w:t>.</w:t>
      </w:r>
    </w:p>
    <w:p w:rsidR="00E66408" w:rsidRPr="008E42C9" w:rsidRDefault="00E66408" w:rsidP="00836B93">
      <w:pPr>
        <w:spacing w:after="0" w:line="360" w:lineRule="auto"/>
        <w:ind w:firstLine="709"/>
        <w:jc w:val="both"/>
        <w:rPr>
          <w:rFonts w:cs="Times New Roman"/>
          <w:b w:val="0"/>
          <w:bCs/>
          <w:color w:val="000000"/>
          <w:szCs w:val="24"/>
        </w:rPr>
      </w:pPr>
    </w:p>
    <w:p w:rsidR="00E66408" w:rsidRPr="008E42C9" w:rsidRDefault="00E66408" w:rsidP="00836B93">
      <w:pPr>
        <w:spacing w:after="0" w:line="360" w:lineRule="auto"/>
        <w:ind w:firstLine="709"/>
        <w:jc w:val="both"/>
        <w:rPr>
          <w:rFonts w:cs="Times New Roman"/>
          <w:b w:val="0"/>
          <w:bCs/>
          <w:color w:val="000000"/>
          <w:szCs w:val="24"/>
        </w:rPr>
      </w:pPr>
      <w:r w:rsidRPr="008E42C9">
        <w:rPr>
          <w:rFonts w:cs="Times New Roman"/>
          <w:b w:val="0"/>
          <w:bCs/>
          <w:color w:val="000000"/>
          <w:szCs w:val="24"/>
        </w:rPr>
        <w:t>П</w:t>
      </w:r>
      <w:r w:rsidR="0055398B" w:rsidRPr="008E42C9">
        <w:rPr>
          <w:rFonts w:cs="Times New Roman"/>
          <w:b w:val="0"/>
          <w:bCs/>
          <w:color w:val="000000"/>
          <w:szCs w:val="24"/>
        </w:rPr>
        <w:t>роанализировав законодательную базу, регулирующую признание</w:t>
      </w:r>
      <w:r w:rsidRPr="008E42C9">
        <w:rPr>
          <w:rFonts w:cs="Times New Roman"/>
          <w:b w:val="0"/>
          <w:bCs/>
          <w:color w:val="000000"/>
          <w:szCs w:val="24"/>
        </w:rPr>
        <w:t xml:space="preserve"> финансовых активов</w:t>
      </w:r>
      <w:r w:rsidR="0055398B" w:rsidRPr="008E42C9">
        <w:rPr>
          <w:rFonts w:cs="Times New Roman"/>
          <w:b w:val="0"/>
          <w:bCs/>
          <w:color w:val="000000"/>
          <w:szCs w:val="24"/>
        </w:rPr>
        <w:t xml:space="preserve">, мы убедились, что это сложная категория, поскольку </w:t>
      </w:r>
      <w:r w:rsidR="000A26AA" w:rsidRPr="008E42C9">
        <w:rPr>
          <w:rFonts w:cs="Times New Roman"/>
          <w:b w:val="0"/>
          <w:bCs/>
          <w:color w:val="000000"/>
          <w:szCs w:val="24"/>
        </w:rPr>
        <w:t>в российском</w:t>
      </w:r>
      <w:r w:rsidR="0055398B" w:rsidRPr="008E42C9">
        <w:rPr>
          <w:rFonts w:cs="Times New Roman"/>
          <w:b w:val="0"/>
          <w:bCs/>
          <w:color w:val="000000"/>
          <w:szCs w:val="24"/>
        </w:rPr>
        <w:t xml:space="preserve"> </w:t>
      </w:r>
      <w:r w:rsidRPr="008E42C9">
        <w:rPr>
          <w:rFonts w:cs="Times New Roman"/>
          <w:b w:val="0"/>
          <w:bCs/>
          <w:color w:val="000000"/>
          <w:szCs w:val="24"/>
        </w:rPr>
        <w:t>учете</w:t>
      </w:r>
      <w:r w:rsidR="0055398B" w:rsidRPr="008E42C9">
        <w:rPr>
          <w:rFonts w:cs="Times New Roman"/>
          <w:b w:val="0"/>
          <w:bCs/>
          <w:color w:val="000000"/>
          <w:szCs w:val="24"/>
        </w:rPr>
        <w:t xml:space="preserve"> она отсутствует</w:t>
      </w:r>
      <w:r w:rsidRPr="008E42C9">
        <w:rPr>
          <w:rFonts w:cs="Times New Roman"/>
          <w:b w:val="0"/>
          <w:bCs/>
          <w:color w:val="000000"/>
          <w:szCs w:val="24"/>
        </w:rPr>
        <w:t xml:space="preserve">. </w:t>
      </w:r>
      <w:r w:rsidR="0055398B" w:rsidRPr="008E42C9">
        <w:rPr>
          <w:rFonts w:cs="Times New Roman"/>
          <w:b w:val="0"/>
          <w:bCs/>
          <w:color w:val="000000"/>
          <w:szCs w:val="24"/>
        </w:rPr>
        <w:t xml:space="preserve">В то же время, имеющаяся категория </w:t>
      </w:r>
      <w:r w:rsidRPr="008E42C9">
        <w:rPr>
          <w:rFonts w:cs="Times New Roman"/>
          <w:b w:val="0"/>
          <w:bCs/>
          <w:color w:val="000000"/>
          <w:szCs w:val="24"/>
        </w:rPr>
        <w:t xml:space="preserve">финансовых вложений не включает в себя некоторые виды активов, поэтому отождествлять эти два понятия нельзя. Более того, ПБУ 19/02 не содержит определения финансовых вложений, </w:t>
      </w:r>
      <w:r w:rsidR="0055398B" w:rsidRPr="008E42C9">
        <w:rPr>
          <w:rFonts w:cs="Times New Roman"/>
          <w:b w:val="0"/>
          <w:bCs/>
          <w:color w:val="000000"/>
          <w:szCs w:val="24"/>
        </w:rPr>
        <w:t xml:space="preserve">а только перечисляет их элементы, </w:t>
      </w:r>
      <w:r w:rsidRPr="008E42C9">
        <w:rPr>
          <w:rFonts w:cs="Times New Roman"/>
          <w:b w:val="0"/>
          <w:bCs/>
          <w:color w:val="000000"/>
          <w:szCs w:val="24"/>
        </w:rPr>
        <w:t xml:space="preserve">что затрудняет получение двусторонней связи между РСБУ и МСФО с его </w:t>
      </w:r>
      <w:r w:rsidR="0055398B" w:rsidRPr="008E42C9">
        <w:rPr>
          <w:rFonts w:cs="Times New Roman"/>
          <w:b w:val="0"/>
          <w:bCs/>
          <w:color w:val="000000"/>
          <w:szCs w:val="24"/>
        </w:rPr>
        <w:t xml:space="preserve">более </w:t>
      </w:r>
      <w:r w:rsidRPr="008E42C9">
        <w:rPr>
          <w:rFonts w:cs="Times New Roman"/>
          <w:b w:val="0"/>
          <w:bCs/>
          <w:color w:val="000000"/>
          <w:szCs w:val="24"/>
        </w:rPr>
        <w:t>точными определениями.</w:t>
      </w:r>
      <w:r w:rsidR="009C78D2" w:rsidRPr="008E42C9">
        <w:rPr>
          <w:rFonts w:cs="Times New Roman"/>
          <w:b w:val="0"/>
          <w:bCs/>
          <w:color w:val="000000"/>
          <w:szCs w:val="24"/>
        </w:rPr>
        <w:t xml:space="preserve"> </w:t>
      </w:r>
      <w:r w:rsidR="000355B1" w:rsidRPr="008E42C9">
        <w:rPr>
          <w:rFonts w:cs="Times New Roman"/>
          <w:b w:val="0"/>
          <w:bCs/>
          <w:color w:val="000000"/>
          <w:szCs w:val="24"/>
        </w:rPr>
        <w:t xml:space="preserve">Автор попытался </w:t>
      </w:r>
      <w:r w:rsidR="0055398B" w:rsidRPr="008E42C9">
        <w:rPr>
          <w:rFonts w:cs="Times New Roman"/>
          <w:b w:val="0"/>
          <w:bCs/>
          <w:color w:val="000000"/>
          <w:szCs w:val="24"/>
        </w:rPr>
        <w:t>решить проблему отсутствия определения финансовых вложений, опираясь на законодательные акты, но имеющаяся информация не дает в полной мере</w:t>
      </w:r>
      <w:r w:rsidR="009C78D2" w:rsidRPr="008E42C9">
        <w:rPr>
          <w:rFonts w:cs="Times New Roman"/>
          <w:b w:val="0"/>
          <w:bCs/>
          <w:color w:val="000000"/>
          <w:szCs w:val="24"/>
        </w:rPr>
        <w:t>.</w:t>
      </w:r>
    </w:p>
    <w:p w:rsidR="0055398B" w:rsidRPr="008E42C9" w:rsidRDefault="0055398B" w:rsidP="00836B93">
      <w:pPr>
        <w:spacing w:after="0" w:line="360" w:lineRule="auto"/>
        <w:ind w:firstLine="709"/>
        <w:jc w:val="both"/>
        <w:rPr>
          <w:rFonts w:cs="Times New Roman"/>
          <w:b w:val="0"/>
          <w:bCs/>
          <w:color w:val="000000"/>
          <w:szCs w:val="24"/>
        </w:rPr>
      </w:pPr>
      <w:r w:rsidRPr="008E42C9">
        <w:rPr>
          <w:rFonts w:cs="Times New Roman"/>
          <w:b w:val="0"/>
          <w:bCs/>
          <w:color w:val="000000"/>
          <w:szCs w:val="24"/>
        </w:rPr>
        <w:t xml:space="preserve">Были изучены трактовки финансовых активов для того, чтобы выбрать более </w:t>
      </w:r>
      <w:proofErr w:type="gramStart"/>
      <w:r w:rsidRPr="008E42C9">
        <w:rPr>
          <w:rFonts w:cs="Times New Roman"/>
          <w:b w:val="0"/>
          <w:bCs/>
          <w:color w:val="000000"/>
          <w:szCs w:val="24"/>
        </w:rPr>
        <w:t>подходящую</w:t>
      </w:r>
      <w:proofErr w:type="gramEnd"/>
      <w:r w:rsidRPr="008E42C9">
        <w:rPr>
          <w:rFonts w:cs="Times New Roman"/>
          <w:b w:val="0"/>
          <w:bCs/>
          <w:color w:val="000000"/>
          <w:szCs w:val="24"/>
        </w:rPr>
        <w:t xml:space="preserve"> для целей написания данной работы. </w:t>
      </w:r>
      <w:r w:rsidR="000A26AA" w:rsidRPr="008E42C9">
        <w:rPr>
          <w:rFonts w:cs="Times New Roman"/>
          <w:b w:val="0"/>
          <w:bCs/>
          <w:color w:val="000000"/>
          <w:szCs w:val="24"/>
        </w:rPr>
        <w:t xml:space="preserve">Наиболее точной, по нашему мнению, является определение, предложенное доктором экономических наук В.В. Ковалевым. </w:t>
      </w:r>
    </w:p>
    <w:p w:rsidR="00E66408" w:rsidRPr="008E42C9" w:rsidRDefault="00A77F5D" w:rsidP="00836B93">
      <w:pPr>
        <w:spacing w:after="0" w:line="360" w:lineRule="auto"/>
        <w:ind w:firstLine="709"/>
        <w:jc w:val="both"/>
        <w:rPr>
          <w:rFonts w:cs="Times New Roman"/>
          <w:b w:val="0"/>
          <w:bCs/>
          <w:color w:val="000000"/>
          <w:szCs w:val="24"/>
        </w:rPr>
      </w:pPr>
      <w:r w:rsidRPr="008E42C9">
        <w:rPr>
          <w:rFonts w:cs="Times New Roman"/>
          <w:b w:val="0"/>
          <w:bCs/>
          <w:color w:val="000000"/>
          <w:szCs w:val="24"/>
        </w:rPr>
        <w:t>Для того</w:t>
      </w:r>
      <w:proofErr w:type="gramStart"/>
      <w:r w:rsidRPr="008E42C9">
        <w:rPr>
          <w:rFonts w:cs="Times New Roman"/>
          <w:b w:val="0"/>
          <w:bCs/>
          <w:color w:val="000000"/>
          <w:szCs w:val="24"/>
        </w:rPr>
        <w:t>,</w:t>
      </w:r>
      <w:proofErr w:type="gramEnd"/>
      <w:r w:rsidRPr="008E42C9">
        <w:rPr>
          <w:rFonts w:cs="Times New Roman"/>
          <w:b w:val="0"/>
          <w:bCs/>
          <w:color w:val="000000"/>
          <w:szCs w:val="24"/>
        </w:rPr>
        <w:t xml:space="preserve"> чтобы увидеть в динамике развитие трактовок активов и пассивов, нами были рассмотрены теории статического и динамического баланса. Особое внимание отведено трудам О. </w:t>
      </w:r>
      <w:proofErr w:type="spellStart"/>
      <w:r w:rsidRPr="008E42C9">
        <w:rPr>
          <w:rFonts w:cs="Times New Roman"/>
          <w:b w:val="0"/>
          <w:bCs/>
          <w:color w:val="000000"/>
          <w:szCs w:val="24"/>
        </w:rPr>
        <w:t>Шмаленбаха</w:t>
      </w:r>
      <w:proofErr w:type="spellEnd"/>
      <w:r w:rsidR="005F5CE0" w:rsidRPr="008E42C9">
        <w:rPr>
          <w:rFonts w:cs="Times New Roman"/>
          <w:b w:val="0"/>
          <w:bCs/>
          <w:color w:val="000000"/>
          <w:szCs w:val="24"/>
        </w:rPr>
        <w:t xml:space="preserve"> и Ф. Шмидта, поскольку </w:t>
      </w:r>
      <w:proofErr w:type="gramStart"/>
      <w:r w:rsidR="005F5CE0" w:rsidRPr="008E42C9">
        <w:rPr>
          <w:rFonts w:cs="Times New Roman"/>
          <w:b w:val="0"/>
          <w:bCs/>
          <w:color w:val="000000"/>
          <w:szCs w:val="24"/>
        </w:rPr>
        <w:t>динамическая</w:t>
      </w:r>
      <w:proofErr w:type="gramEnd"/>
      <w:r w:rsidR="005F5CE0" w:rsidRPr="008E42C9">
        <w:rPr>
          <w:rFonts w:cs="Times New Roman"/>
          <w:b w:val="0"/>
          <w:bCs/>
          <w:color w:val="000000"/>
          <w:szCs w:val="24"/>
        </w:rPr>
        <w:t xml:space="preserve"> и динамико-органические теории оказали наибольшее влияние на понимание актива и пассива баланса нашими современниками.</w:t>
      </w:r>
      <w:r w:rsidR="00570637" w:rsidRPr="008E42C9">
        <w:rPr>
          <w:rFonts w:cs="Times New Roman"/>
          <w:b w:val="0"/>
          <w:bCs/>
          <w:color w:val="000000"/>
          <w:szCs w:val="24"/>
        </w:rPr>
        <w:t xml:space="preserve"> Цель же статического баланса – отразить, насколько организация в состоянии выплачивать свои долги.</w:t>
      </w:r>
      <w:r w:rsidR="00570637" w:rsidRPr="008E42C9">
        <w:rPr>
          <w:rStyle w:val="aa"/>
          <w:rFonts w:cs="Times New Roman"/>
          <w:b w:val="0"/>
          <w:bCs/>
          <w:color w:val="000000"/>
          <w:szCs w:val="24"/>
        </w:rPr>
        <w:footnoteReference w:id="36"/>
      </w:r>
      <w:r w:rsidR="00570637" w:rsidRPr="008E42C9">
        <w:rPr>
          <w:rFonts w:cs="Times New Roman"/>
          <w:b w:val="0"/>
          <w:bCs/>
          <w:color w:val="000000"/>
          <w:szCs w:val="24"/>
        </w:rPr>
        <w:t xml:space="preserve"> Поэтому для отражения финансовых активов больше подходит динамическая теория, где целью составления баланса считается исчисление верного финансового результата. </w:t>
      </w:r>
      <w:r w:rsidR="00570637" w:rsidRPr="008E42C9">
        <w:rPr>
          <w:rStyle w:val="aa"/>
          <w:rFonts w:cs="Times New Roman"/>
          <w:b w:val="0"/>
          <w:bCs/>
          <w:color w:val="000000"/>
          <w:szCs w:val="24"/>
        </w:rPr>
        <w:footnoteReference w:id="37"/>
      </w:r>
      <w:r w:rsidR="000A26AA" w:rsidRPr="008E42C9">
        <w:rPr>
          <w:rFonts w:cs="Times New Roman"/>
          <w:b w:val="0"/>
          <w:bCs/>
          <w:color w:val="000000"/>
          <w:szCs w:val="24"/>
        </w:rPr>
        <w:t xml:space="preserve"> Однако, существенным недостатком в случае с финансовыми активами, которые наиболее подвержены изменению стоимости, мы посчитали отсутствие возможности проводить переоценку, которая имеется в статической теории, поэтому пришли к выводу, что модель баланса должна быть комбинированной. </w:t>
      </w:r>
    </w:p>
    <w:p w:rsidR="00345E18" w:rsidRPr="008E42C9" w:rsidRDefault="00345E18" w:rsidP="000355B1">
      <w:pPr>
        <w:spacing w:after="0" w:line="360" w:lineRule="auto"/>
        <w:ind w:firstLine="709"/>
        <w:jc w:val="both"/>
        <w:rPr>
          <w:rFonts w:cs="Times New Roman"/>
          <w:b w:val="0"/>
          <w:bCs/>
          <w:color w:val="000000"/>
          <w:szCs w:val="24"/>
        </w:rPr>
      </w:pPr>
      <w:r w:rsidRPr="008E42C9">
        <w:rPr>
          <w:rFonts w:cs="Times New Roman"/>
          <w:b w:val="0"/>
          <w:bCs/>
          <w:color w:val="000000"/>
          <w:szCs w:val="24"/>
        </w:rPr>
        <w:t xml:space="preserve">В последнем пункте этой главы </w:t>
      </w:r>
      <w:r w:rsidR="008758E7" w:rsidRPr="008E42C9">
        <w:rPr>
          <w:rFonts w:cs="Times New Roman"/>
          <w:b w:val="0"/>
          <w:bCs/>
          <w:color w:val="000000"/>
          <w:szCs w:val="24"/>
        </w:rPr>
        <w:t>было исследовано</w:t>
      </w:r>
      <w:r w:rsidRPr="008E42C9">
        <w:rPr>
          <w:rFonts w:cs="Times New Roman"/>
          <w:b w:val="0"/>
          <w:bCs/>
          <w:color w:val="000000"/>
          <w:szCs w:val="24"/>
        </w:rPr>
        <w:t xml:space="preserve"> нормативно-правовое регулирование операций с финансовыми актива</w:t>
      </w:r>
      <w:r w:rsidR="002A6F1D" w:rsidRPr="008E42C9">
        <w:rPr>
          <w:rFonts w:cs="Times New Roman"/>
          <w:b w:val="0"/>
          <w:bCs/>
          <w:color w:val="000000"/>
          <w:szCs w:val="24"/>
        </w:rPr>
        <w:t xml:space="preserve">ми через четыре уровня по РСБУ, а также </w:t>
      </w:r>
      <w:r w:rsidR="008758E7" w:rsidRPr="008E42C9">
        <w:rPr>
          <w:rFonts w:cs="Times New Roman"/>
          <w:b w:val="0"/>
          <w:bCs/>
          <w:color w:val="000000"/>
          <w:szCs w:val="24"/>
        </w:rPr>
        <w:t>дополнение в виде</w:t>
      </w:r>
      <w:r w:rsidR="002A6F1D" w:rsidRPr="008E42C9">
        <w:rPr>
          <w:rFonts w:cs="Times New Roman"/>
          <w:b w:val="0"/>
          <w:bCs/>
          <w:color w:val="000000"/>
          <w:szCs w:val="24"/>
        </w:rPr>
        <w:t xml:space="preserve"> регулирующи</w:t>
      </w:r>
      <w:r w:rsidR="000A26AA" w:rsidRPr="008E42C9">
        <w:rPr>
          <w:rFonts w:cs="Times New Roman"/>
          <w:b w:val="0"/>
          <w:bCs/>
          <w:color w:val="000000"/>
          <w:szCs w:val="24"/>
        </w:rPr>
        <w:t>х документов</w:t>
      </w:r>
      <w:r w:rsidR="002A6F1D" w:rsidRPr="008E42C9">
        <w:rPr>
          <w:rFonts w:cs="Times New Roman"/>
          <w:b w:val="0"/>
          <w:bCs/>
          <w:color w:val="000000"/>
          <w:szCs w:val="24"/>
        </w:rPr>
        <w:t xml:space="preserve"> о фондовом ры</w:t>
      </w:r>
      <w:r w:rsidR="000355B1" w:rsidRPr="008E42C9">
        <w:rPr>
          <w:rFonts w:cs="Times New Roman"/>
          <w:b w:val="0"/>
          <w:bCs/>
          <w:color w:val="000000"/>
          <w:szCs w:val="24"/>
        </w:rPr>
        <w:t>нке и о банковской деятельности</w:t>
      </w:r>
      <w:r w:rsidR="008758E7" w:rsidRPr="008E42C9">
        <w:rPr>
          <w:rFonts w:cs="Times New Roman"/>
          <w:b w:val="0"/>
          <w:bCs/>
          <w:color w:val="000000"/>
          <w:szCs w:val="24"/>
        </w:rPr>
        <w:t>, потому что в этих областях присутствует большее количество операций с финансовыми активами.</w:t>
      </w:r>
    </w:p>
    <w:p w:rsidR="00345E18" w:rsidRPr="008E42C9" w:rsidRDefault="00345E18" w:rsidP="00990BA2">
      <w:pPr>
        <w:spacing w:after="0" w:line="360" w:lineRule="auto"/>
        <w:jc w:val="both"/>
        <w:rPr>
          <w:rFonts w:cs="Times New Roman"/>
          <w:b w:val="0"/>
          <w:bCs/>
          <w:color w:val="000000"/>
          <w:szCs w:val="24"/>
        </w:rPr>
      </w:pPr>
    </w:p>
    <w:p w:rsidR="00BB19F8" w:rsidRPr="008E42C9" w:rsidRDefault="00BB19F8" w:rsidP="00725DA5">
      <w:r w:rsidRPr="008E42C9">
        <w:lastRenderedPageBreak/>
        <w:t>Глава 2. Сравнительный анализ организации бухгалтерского учета по РСБУ и МСФО.</w:t>
      </w:r>
    </w:p>
    <w:p w:rsidR="00FC31BE" w:rsidRPr="008E42C9" w:rsidRDefault="00BB19F8" w:rsidP="00725DA5">
      <w:r w:rsidRPr="008E42C9">
        <w:t>2.1 Классификация финансовых активов с точки зрения РСБУ и МСФО</w:t>
      </w:r>
      <w:r w:rsidR="00545E68">
        <w:t>.</w:t>
      </w:r>
      <w:r w:rsidRPr="008E42C9">
        <w:t xml:space="preserve"> </w:t>
      </w:r>
    </w:p>
    <w:p w:rsidR="00FC31BE" w:rsidRPr="008E42C9" w:rsidRDefault="002A6202" w:rsidP="00335532">
      <w:pPr>
        <w:pStyle w:val="a3"/>
        <w:spacing w:after="0" w:line="360" w:lineRule="auto"/>
        <w:ind w:left="0" w:firstLine="709"/>
        <w:jc w:val="both"/>
        <w:rPr>
          <w:rFonts w:cs="Times New Roman"/>
          <w:b w:val="0"/>
          <w:szCs w:val="24"/>
        </w:rPr>
      </w:pPr>
      <w:r w:rsidRPr="008E42C9">
        <w:rPr>
          <w:rFonts w:cs="Times New Roman"/>
          <w:b w:val="0"/>
          <w:szCs w:val="24"/>
        </w:rPr>
        <w:t>Ранее при определении по</w:t>
      </w:r>
      <w:r w:rsidR="00012DB3" w:rsidRPr="008E42C9">
        <w:rPr>
          <w:rFonts w:cs="Times New Roman"/>
          <w:b w:val="0"/>
          <w:szCs w:val="24"/>
        </w:rPr>
        <w:t>нятия финансового актива, автор</w:t>
      </w:r>
      <w:r w:rsidRPr="008E42C9">
        <w:rPr>
          <w:rFonts w:cs="Times New Roman"/>
          <w:b w:val="0"/>
          <w:szCs w:val="24"/>
        </w:rPr>
        <w:t xml:space="preserve"> данной работы опирал</w:t>
      </w:r>
      <w:r w:rsidR="00012DB3" w:rsidRPr="008E42C9">
        <w:rPr>
          <w:rFonts w:cs="Times New Roman"/>
          <w:b w:val="0"/>
          <w:szCs w:val="24"/>
        </w:rPr>
        <w:t>ся</w:t>
      </w:r>
      <w:r w:rsidRPr="008E42C9">
        <w:rPr>
          <w:rFonts w:cs="Times New Roman"/>
          <w:b w:val="0"/>
          <w:szCs w:val="24"/>
        </w:rPr>
        <w:t xml:space="preserve"> на объяснение такового через понятие ф</w:t>
      </w:r>
      <w:r w:rsidR="00FC31BE" w:rsidRPr="008E42C9">
        <w:rPr>
          <w:rFonts w:cs="Times New Roman"/>
          <w:b w:val="0"/>
          <w:szCs w:val="24"/>
        </w:rPr>
        <w:t>инансов</w:t>
      </w:r>
      <w:r w:rsidR="000C14D8" w:rsidRPr="008E42C9">
        <w:rPr>
          <w:rFonts w:cs="Times New Roman"/>
          <w:b w:val="0"/>
          <w:szCs w:val="24"/>
        </w:rPr>
        <w:t>ого</w:t>
      </w:r>
      <w:r w:rsidR="00FC31BE" w:rsidRPr="008E42C9">
        <w:rPr>
          <w:rFonts w:cs="Times New Roman"/>
          <w:b w:val="0"/>
          <w:szCs w:val="24"/>
        </w:rPr>
        <w:t xml:space="preserve"> инструмент</w:t>
      </w:r>
      <w:r w:rsidR="000C14D8" w:rsidRPr="008E42C9">
        <w:rPr>
          <w:rFonts w:cs="Times New Roman"/>
          <w:b w:val="0"/>
          <w:szCs w:val="24"/>
        </w:rPr>
        <w:t>а</w:t>
      </w:r>
      <w:r w:rsidR="0088728A">
        <w:rPr>
          <w:rFonts w:cs="Times New Roman"/>
          <w:b w:val="0"/>
          <w:szCs w:val="24"/>
        </w:rPr>
        <w:t xml:space="preserve"> (ФИ)</w:t>
      </w:r>
      <w:r w:rsidRPr="008E42C9">
        <w:rPr>
          <w:rFonts w:cs="Times New Roman"/>
          <w:b w:val="0"/>
          <w:szCs w:val="24"/>
        </w:rPr>
        <w:t>. Закрепленн</w:t>
      </w:r>
      <w:r w:rsidR="0088728A">
        <w:rPr>
          <w:rFonts w:cs="Times New Roman"/>
          <w:b w:val="0"/>
          <w:szCs w:val="24"/>
        </w:rPr>
        <w:t>ое понятие ФИ</w:t>
      </w:r>
      <w:r w:rsidRPr="008E42C9">
        <w:rPr>
          <w:rFonts w:cs="Times New Roman"/>
          <w:b w:val="0"/>
          <w:szCs w:val="24"/>
        </w:rPr>
        <w:t xml:space="preserve"> в </w:t>
      </w:r>
      <w:r w:rsidRPr="008E42C9">
        <w:rPr>
          <w:rFonts w:cs="Times New Roman"/>
          <w:b w:val="0"/>
          <w:szCs w:val="24"/>
          <w:lang w:val="en-US"/>
        </w:rPr>
        <w:t>IFRS</w:t>
      </w:r>
      <w:r w:rsidRPr="008E42C9">
        <w:rPr>
          <w:rFonts w:cs="Times New Roman"/>
          <w:b w:val="0"/>
          <w:szCs w:val="24"/>
        </w:rPr>
        <w:t xml:space="preserve"> 9</w:t>
      </w:r>
      <w:r w:rsidR="0088728A">
        <w:rPr>
          <w:rFonts w:cs="Times New Roman"/>
          <w:b w:val="0"/>
          <w:szCs w:val="24"/>
        </w:rPr>
        <w:t xml:space="preserve"> </w:t>
      </w:r>
      <w:r w:rsidR="00843C69" w:rsidRPr="008E42C9">
        <w:rPr>
          <w:rFonts w:cs="Times New Roman"/>
          <w:b w:val="0"/>
          <w:szCs w:val="24"/>
        </w:rPr>
        <w:t>−</w:t>
      </w:r>
      <w:r w:rsidR="0088728A">
        <w:rPr>
          <w:rFonts w:cs="Times New Roman"/>
          <w:b w:val="0"/>
          <w:szCs w:val="24"/>
        </w:rPr>
        <w:t xml:space="preserve"> </w:t>
      </w:r>
      <w:r w:rsidR="00FC31BE" w:rsidRPr="008E42C9">
        <w:rPr>
          <w:rFonts w:cs="Times New Roman"/>
          <w:b w:val="0"/>
          <w:szCs w:val="24"/>
        </w:rPr>
        <w:t xml:space="preserve">договор, в результате которого одновременно возникают финансовый актив у одной стороны по договору и финансовое обязательство или долевой инструмент </w:t>
      </w:r>
      <w:r w:rsidR="000C14D8" w:rsidRPr="008E42C9">
        <w:rPr>
          <w:rFonts w:cs="Times New Roman"/>
          <w:b w:val="0"/>
          <w:szCs w:val="24"/>
        </w:rPr>
        <w:sym w:font="Symbol" w:char="F02D"/>
      </w:r>
      <w:r w:rsidR="00FC31BE" w:rsidRPr="008E42C9">
        <w:rPr>
          <w:rFonts w:cs="Times New Roman"/>
          <w:b w:val="0"/>
          <w:szCs w:val="24"/>
        </w:rPr>
        <w:t>у другой</w:t>
      </w:r>
      <w:r w:rsidR="0088728A">
        <w:rPr>
          <w:rStyle w:val="aa"/>
          <w:rFonts w:cs="Times New Roman"/>
          <w:b w:val="0"/>
          <w:szCs w:val="24"/>
        </w:rPr>
        <w:footnoteReference w:id="38"/>
      </w:r>
      <w:r w:rsidR="00FC31BE" w:rsidRPr="008E42C9">
        <w:rPr>
          <w:rFonts w:cs="Times New Roman"/>
          <w:b w:val="0"/>
          <w:szCs w:val="24"/>
        </w:rPr>
        <w:t xml:space="preserve">. </w:t>
      </w:r>
      <w:r w:rsidR="003938FD" w:rsidRPr="008E42C9">
        <w:rPr>
          <w:rFonts w:cs="Times New Roman"/>
          <w:b w:val="0"/>
          <w:szCs w:val="24"/>
        </w:rPr>
        <w:t>Таким образом, фи</w:t>
      </w:r>
      <w:r w:rsidR="000C14D8" w:rsidRPr="008E42C9">
        <w:rPr>
          <w:rFonts w:cs="Times New Roman"/>
          <w:b w:val="0"/>
          <w:szCs w:val="24"/>
        </w:rPr>
        <w:t xml:space="preserve">нансовый актив, с точки зрения стандарта, </w:t>
      </w:r>
      <w:r w:rsidR="00843C69" w:rsidRPr="008E42C9">
        <w:rPr>
          <w:rFonts w:cs="Times New Roman"/>
          <w:b w:val="0"/>
          <w:szCs w:val="24"/>
        </w:rPr>
        <w:t>может быть представлен</w:t>
      </w:r>
      <w:r w:rsidR="00FC31BE" w:rsidRPr="008E42C9">
        <w:rPr>
          <w:rFonts w:cs="Times New Roman"/>
          <w:b w:val="0"/>
          <w:szCs w:val="24"/>
        </w:rPr>
        <w:t>:</w:t>
      </w:r>
    </w:p>
    <w:p w:rsidR="00FC31BE" w:rsidRPr="008E42C9" w:rsidRDefault="00FC31BE" w:rsidP="00CD5494">
      <w:pPr>
        <w:pStyle w:val="a3"/>
        <w:numPr>
          <w:ilvl w:val="0"/>
          <w:numId w:val="17"/>
        </w:numPr>
        <w:spacing w:after="0" w:line="360" w:lineRule="auto"/>
        <w:ind w:left="0" w:firstLine="709"/>
        <w:jc w:val="both"/>
        <w:rPr>
          <w:rFonts w:cs="Times New Roman"/>
          <w:b w:val="0"/>
          <w:szCs w:val="24"/>
        </w:rPr>
      </w:pPr>
      <w:r w:rsidRPr="008E42C9">
        <w:rPr>
          <w:rFonts w:cs="Times New Roman"/>
          <w:b w:val="0"/>
          <w:szCs w:val="24"/>
        </w:rPr>
        <w:t>д</w:t>
      </w:r>
      <w:r w:rsidR="00843C69" w:rsidRPr="008E42C9">
        <w:rPr>
          <w:rFonts w:cs="Times New Roman"/>
          <w:b w:val="0"/>
          <w:szCs w:val="24"/>
        </w:rPr>
        <w:t>енежными</w:t>
      </w:r>
      <w:r w:rsidRPr="008E42C9">
        <w:rPr>
          <w:rFonts w:cs="Times New Roman"/>
          <w:b w:val="0"/>
          <w:szCs w:val="24"/>
        </w:rPr>
        <w:t xml:space="preserve"> средства</w:t>
      </w:r>
      <w:r w:rsidR="00843C69" w:rsidRPr="008E42C9">
        <w:rPr>
          <w:rFonts w:cs="Times New Roman"/>
          <w:b w:val="0"/>
          <w:szCs w:val="24"/>
        </w:rPr>
        <w:t>ми</w:t>
      </w:r>
    </w:p>
    <w:p w:rsidR="00FC31BE" w:rsidRPr="008E42C9" w:rsidRDefault="00FC31BE" w:rsidP="00CD5494">
      <w:pPr>
        <w:pStyle w:val="a3"/>
        <w:numPr>
          <w:ilvl w:val="0"/>
          <w:numId w:val="17"/>
        </w:numPr>
        <w:spacing w:after="0" w:line="360" w:lineRule="auto"/>
        <w:ind w:left="0" w:firstLine="709"/>
        <w:jc w:val="both"/>
        <w:rPr>
          <w:rFonts w:cs="Times New Roman"/>
          <w:b w:val="0"/>
          <w:szCs w:val="24"/>
        </w:rPr>
      </w:pPr>
      <w:r w:rsidRPr="008E42C9">
        <w:rPr>
          <w:rFonts w:cs="Times New Roman"/>
          <w:b w:val="0"/>
          <w:szCs w:val="24"/>
        </w:rPr>
        <w:t>долев</w:t>
      </w:r>
      <w:r w:rsidR="00843C69" w:rsidRPr="008E42C9">
        <w:rPr>
          <w:rFonts w:cs="Times New Roman"/>
          <w:b w:val="0"/>
          <w:szCs w:val="24"/>
        </w:rPr>
        <w:t xml:space="preserve">ым </w:t>
      </w:r>
      <w:r w:rsidRPr="008E42C9">
        <w:rPr>
          <w:rFonts w:cs="Times New Roman"/>
          <w:b w:val="0"/>
          <w:szCs w:val="24"/>
        </w:rPr>
        <w:t>инструмент</w:t>
      </w:r>
      <w:r w:rsidR="00843C69" w:rsidRPr="008E42C9">
        <w:rPr>
          <w:rFonts w:cs="Times New Roman"/>
          <w:b w:val="0"/>
          <w:szCs w:val="24"/>
        </w:rPr>
        <w:t>ом</w:t>
      </w:r>
      <w:r w:rsidRPr="008E42C9">
        <w:rPr>
          <w:rFonts w:cs="Times New Roman"/>
          <w:b w:val="0"/>
          <w:szCs w:val="24"/>
        </w:rPr>
        <w:t xml:space="preserve"> другой компании, т.е. право на долю </w:t>
      </w:r>
      <w:r w:rsidR="00843C69" w:rsidRPr="008E42C9">
        <w:rPr>
          <w:rFonts w:cs="Times New Roman"/>
          <w:b w:val="0"/>
          <w:szCs w:val="24"/>
        </w:rPr>
        <w:t xml:space="preserve">в чистых </w:t>
      </w:r>
      <w:r w:rsidRPr="008E42C9">
        <w:rPr>
          <w:rFonts w:cs="Times New Roman"/>
          <w:b w:val="0"/>
          <w:szCs w:val="24"/>
        </w:rPr>
        <w:t>актив</w:t>
      </w:r>
      <w:r w:rsidR="00843C69" w:rsidRPr="008E42C9">
        <w:rPr>
          <w:rFonts w:cs="Times New Roman"/>
          <w:b w:val="0"/>
          <w:szCs w:val="24"/>
        </w:rPr>
        <w:t xml:space="preserve">ах </w:t>
      </w:r>
      <w:r w:rsidRPr="008E42C9">
        <w:rPr>
          <w:rFonts w:cs="Times New Roman"/>
          <w:b w:val="0"/>
          <w:szCs w:val="24"/>
        </w:rPr>
        <w:t xml:space="preserve">другой </w:t>
      </w:r>
      <w:r w:rsidR="00843C69" w:rsidRPr="008E42C9">
        <w:rPr>
          <w:rFonts w:cs="Times New Roman"/>
          <w:b w:val="0"/>
          <w:szCs w:val="24"/>
        </w:rPr>
        <w:t>организации</w:t>
      </w:r>
    </w:p>
    <w:p w:rsidR="00FC31BE" w:rsidRPr="008E42C9" w:rsidRDefault="00FC31BE" w:rsidP="00CD5494">
      <w:pPr>
        <w:pStyle w:val="a3"/>
        <w:numPr>
          <w:ilvl w:val="0"/>
          <w:numId w:val="17"/>
        </w:numPr>
        <w:spacing w:after="0" w:line="360" w:lineRule="auto"/>
        <w:ind w:left="0" w:firstLine="709"/>
        <w:jc w:val="both"/>
        <w:rPr>
          <w:rFonts w:cs="Times New Roman"/>
          <w:b w:val="0"/>
          <w:szCs w:val="24"/>
        </w:rPr>
      </w:pPr>
      <w:r w:rsidRPr="008E42C9">
        <w:rPr>
          <w:rFonts w:cs="Times New Roman"/>
          <w:b w:val="0"/>
          <w:szCs w:val="24"/>
        </w:rPr>
        <w:t>договорн</w:t>
      </w:r>
      <w:r w:rsidR="00843C69" w:rsidRPr="008E42C9">
        <w:rPr>
          <w:rFonts w:cs="Times New Roman"/>
          <w:b w:val="0"/>
          <w:szCs w:val="24"/>
        </w:rPr>
        <w:t>ым</w:t>
      </w:r>
      <w:r w:rsidRPr="008E42C9">
        <w:rPr>
          <w:rFonts w:cs="Times New Roman"/>
          <w:b w:val="0"/>
          <w:szCs w:val="24"/>
        </w:rPr>
        <w:t xml:space="preserve"> право</w:t>
      </w:r>
      <w:r w:rsidR="00843C69" w:rsidRPr="008E42C9">
        <w:rPr>
          <w:rFonts w:cs="Times New Roman"/>
          <w:b w:val="0"/>
          <w:szCs w:val="24"/>
        </w:rPr>
        <w:t>м</w:t>
      </w:r>
      <w:r w:rsidRPr="008E42C9">
        <w:rPr>
          <w:rFonts w:cs="Times New Roman"/>
          <w:b w:val="0"/>
          <w:szCs w:val="24"/>
        </w:rPr>
        <w:t xml:space="preserve"> </w:t>
      </w:r>
      <w:r w:rsidR="00843C69" w:rsidRPr="008E42C9">
        <w:rPr>
          <w:rFonts w:cs="Times New Roman"/>
          <w:b w:val="0"/>
          <w:szCs w:val="24"/>
        </w:rPr>
        <w:t>на получение денежных средств или иного</w:t>
      </w:r>
      <w:r w:rsidRPr="008E42C9">
        <w:rPr>
          <w:rFonts w:cs="Times New Roman"/>
          <w:b w:val="0"/>
          <w:szCs w:val="24"/>
        </w:rPr>
        <w:t xml:space="preserve"> финансов</w:t>
      </w:r>
      <w:r w:rsidR="00843C69" w:rsidRPr="008E42C9">
        <w:rPr>
          <w:rFonts w:cs="Times New Roman"/>
          <w:b w:val="0"/>
          <w:szCs w:val="24"/>
        </w:rPr>
        <w:t>ого</w:t>
      </w:r>
      <w:r w:rsidRPr="008E42C9">
        <w:rPr>
          <w:rFonts w:cs="Times New Roman"/>
          <w:b w:val="0"/>
          <w:szCs w:val="24"/>
        </w:rPr>
        <w:t xml:space="preserve"> </w:t>
      </w:r>
      <w:r w:rsidR="000C14D8" w:rsidRPr="008E42C9">
        <w:rPr>
          <w:rFonts w:cs="Times New Roman"/>
          <w:b w:val="0"/>
          <w:szCs w:val="24"/>
        </w:rPr>
        <w:t>актива от</w:t>
      </w:r>
      <w:r w:rsidR="00F3440B">
        <w:rPr>
          <w:rFonts w:cs="Times New Roman"/>
          <w:b w:val="0"/>
          <w:szCs w:val="24"/>
        </w:rPr>
        <w:t xml:space="preserve"> другого предприятия</w:t>
      </w:r>
    </w:p>
    <w:p w:rsidR="00FC31BE" w:rsidRPr="008E42C9" w:rsidRDefault="00FC31BE" w:rsidP="00CD5494">
      <w:pPr>
        <w:pStyle w:val="a3"/>
        <w:numPr>
          <w:ilvl w:val="0"/>
          <w:numId w:val="17"/>
        </w:numPr>
        <w:spacing w:after="0" w:line="360" w:lineRule="auto"/>
        <w:ind w:left="0" w:firstLine="709"/>
        <w:jc w:val="both"/>
        <w:rPr>
          <w:rFonts w:cs="Times New Roman"/>
          <w:b w:val="0"/>
          <w:szCs w:val="24"/>
        </w:rPr>
      </w:pPr>
      <w:r w:rsidRPr="008E42C9">
        <w:rPr>
          <w:rFonts w:cs="Times New Roman"/>
          <w:b w:val="0"/>
          <w:szCs w:val="24"/>
        </w:rPr>
        <w:t>до</w:t>
      </w:r>
      <w:r w:rsidR="00843C69" w:rsidRPr="008E42C9">
        <w:rPr>
          <w:rFonts w:cs="Times New Roman"/>
          <w:b w:val="0"/>
          <w:szCs w:val="24"/>
        </w:rPr>
        <w:t xml:space="preserve">говорным </w:t>
      </w:r>
      <w:r w:rsidRPr="008E42C9">
        <w:rPr>
          <w:rFonts w:cs="Times New Roman"/>
          <w:b w:val="0"/>
          <w:szCs w:val="24"/>
        </w:rPr>
        <w:t>право</w:t>
      </w:r>
      <w:r w:rsidR="00843C69" w:rsidRPr="008E42C9">
        <w:rPr>
          <w:rFonts w:cs="Times New Roman"/>
          <w:b w:val="0"/>
          <w:szCs w:val="24"/>
        </w:rPr>
        <w:t>м</w:t>
      </w:r>
      <w:r w:rsidRPr="008E42C9">
        <w:rPr>
          <w:rFonts w:cs="Times New Roman"/>
          <w:b w:val="0"/>
          <w:szCs w:val="24"/>
        </w:rPr>
        <w:t xml:space="preserve"> обмен</w:t>
      </w:r>
      <w:r w:rsidR="00843C69" w:rsidRPr="008E42C9">
        <w:rPr>
          <w:rFonts w:cs="Times New Roman"/>
          <w:b w:val="0"/>
          <w:szCs w:val="24"/>
        </w:rPr>
        <w:t>а</w:t>
      </w:r>
      <w:r w:rsidRPr="008E42C9">
        <w:rPr>
          <w:rFonts w:cs="Times New Roman"/>
          <w:b w:val="0"/>
          <w:szCs w:val="24"/>
        </w:rPr>
        <w:t xml:space="preserve"> финансовыми инструментами на потенциально вы</w:t>
      </w:r>
      <w:r w:rsidR="00F3440B">
        <w:rPr>
          <w:rFonts w:cs="Times New Roman"/>
          <w:b w:val="0"/>
          <w:szCs w:val="24"/>
        </w:rPr>
        <w:t>годных для предприятия условиях</w:t>
      </w:r>
      <w:r w:rsidR="000C14D8" w:rsidRPr="008E42C9">
        <w:rPr>
          <w:rStyle w:val="aa"/>
          <w:rFonts w:cs="Times New Roman"/>
          <w:b w:val="0"/>
          <w:szCs w:val="24"/>
        </w:rPr>
        <w:footnoteReference w:id="39"/>
      </w:r>
    </w:p>
    <w:p w:rsidR="00FC31BE" w:rsidRPr="008E42C9" w:rsidRDefault="00FC31BE" w:rsidP="00FC31BE">
      <w:pPr>
        <w:spacing w:after="0" w:line="360" w:lineRule="auto"/>
        <w:ind w:firstLine="709"/>
        <w:jc w:val="both"/>
        <w:rPr>
          <w:rFonts w:cs="Times New Roman"/>
          <w:b w:val="0"/>
          <w:szCs w:val="24"/>
        </w:rPr>
      </w:pPr>
      <w:proofErr w:type="gramStart"/>
      <w:r w:rsidRPr="008E42C9">
        <w:rPr>
          <w:rFonts w:cs="Times New Roman"/>
          <w:b w:val="0"/>
          <w:szCs w:val="24"/>
        </w:rPr>
        <w:t xml:space="preserve">В данном определении, </w:t>
      </w:r>
      <w:r w:rsidR="0088728A">
        <w:rPr>
          <w:rFonts w:cs="Times New Roman"/>
          <w:b w:val="0"/>
          <w:szCs w:val="24"/>
        </w:rPr>
        <w:t>руководствуясь</w:t>
      </w:r>
      <w:r w:rsidRPr="008E42C9">
        <w:rPr>
          <w:rFonts w:cs="Times New Roman"/>
          <w:b w:val="0"/>
          <w:szCs w:val="24"/>
        </w:rPr>
        <w:t xml:space="preserve"> российской терминологи</w:t>
      </w:r>
      <w:r w:rsidR="0088728A">
        <w:rPr>
          <w:rFonts w:cs="Times New Roman"/>
          <w:b w:val="0"/>
          <w:szCs w:val="24"/>
        </w:rPr>
        <w:t>ей</w:t>
      </w:r>
      <w:r w:rsidRPr="008E42C9">
        <w:rPr>
          <w:rFonts w:cs="Times New Roman"/>
          <w:b w:val="0"/>
          <w:szCs w:val="24"/>
        </w:rPr>
        <w:t>, договорные права требо</w:t>
      </w:r>
      <w:r w:rsidR="0088728A">
        <w:rPr>
          <w:rFonts w:cs="Times New Roman"/>
          <w:b w:val="0"/>
          <w:szCs w:val="24"/>
        </w:rPr>
        <w:t xml:space="preserve">вания выплаты денежных средств подразумевают </w:t>
      </w:r>
      <w:r w:rsidRPr="008E42C9">
        <w:rPr>
          <w:rFonts w:cs="Times New Roman"/>
          <w:b w:val="0"/>
          <w:szCs w:val="24"/>
        </w:rPr>
        <w:t>дебиторскую задолженность; договорные права на обмен потенциально выгодны</w:t>
      </w:r>
      <w:r w:rsidR="006A2921">
        <w:rPr>
          <w:rFonts w:cs="Times New Roman"/>
          <w:b w:val="0"/>
          <w:szCs w:val="24"/>
        </w:rPr>
        <w:t>ми</w:t>
      </w:r>
      <w:r w:rsidRPr="008E42C9">
        <w:rPr>
          <w:rFonts w:cs="Times New Roman"/>
          <w:b w:val="0"/>
          <w:szCs w:val="24"/>
        </w:rPr>
        <w:t xml:space="preserve"> финансовы</w:t>
      </w:r>
      <w:r w:rsidR="006A2921">
        <w:rPr>
          <w:rFonts w:cs="Times New Roman"/>
          <w:b w:val="0"/>
          <w:szCs w:val="24"/>
        </w:rPr>
        <w:t>ми</w:t>
      </w:r>
      <w:r w:rsidRPr="008E42C9">
        <w:rPr>
          <w:rFonts w:cs="Times New Roman"/>
          <w:b w:val="0"/>
          <w:szCs w:val="24"/>
        </w:rPr>
        <w:t xml:space="preserve"> инструментов </w:t>
      </w:r>
      <w:r w:rsidR="006A2921">
        <w:rPr>
          <w:rFonts w:cs="Times New Roman"/>
          <w:b w:val="0"/>
          <w:szCs w:val="24"/>
        </w:rPr>
        <w:t xml:space="preserve">могут появиться вследствие приобретения векселей, облигаций и других </w:t>
      </w:r>
      <w:r w:rsidRPr="008E42C9">
        <w:rPr>
          <w:rFonts w:cs="Times New Roman"/>
          <w:b w:val="0"/>
          <w:szCs w:val="24"/>
        </w:rPr>
        <w:t xml:space="preserve">долговых ценных бумаг; </w:t>
      </w:r>
      <w:r w:rsidR="006A2921">
        <w:rPr>
          <w:rFonts w:cs="Times New Roman"/>
          <w:b w:val="0"/>
          <w:szCs w:val="24"/>
        </w:rPr>
        <w:t>долевым инструментом является</w:t>
      </w:r>
      <w:r w:rsidRPr="008E42C9">
        <w:rPr>
          <w:rFonts w:cs="Times New Roman"/>
          <w:b w:val="0"/>
          <w:szCs w:val="24"/>
        </w:rPr>
        <w:t xml:space="preserve"> договор, </w:t>
      </w:r>
      <w:r w:rsidR="006A2921">
        <w:rPr>
          <w:rFonts w:cs="Times New Roman"/>
          <w:b w:val="0"/>
          <w:szCs w:val="24"/>
        </w:rPr>
        <w:t>да</w:t>
      </w:r>
      <w:r w:rsidRPr="008E42C9">
        <w:rPr>
          <w:rFonts w:cs="Times New Roman"/>
          <w:b w:val="0"/>
          <w:szCs w:val="24"/>
        </w:rPr>
        <w:t>ющий право на определенную долю в капитале другой организации (вложения в долевые ценные бумаги).</w:t>
      </w:r>
      <w:proofErr w:type="gramEnd"/>
      <w:r w:rsidRPr="008E42C9">
        <w:rPr>
          <w:rFonts w:cs="Times New Roman"/>
          <w:b w:val="0"/>
          <w:szCs w:val="24"/>
        </w:rPr>
        <w:t xml:space="preserve"> </w:t>
      </w:r>
      <w:r w:rsidR="006A2921">
        <w:rPr>
          <w:rFonts w:cs="Times New Roman"/>
          <w:b w:val="0"/>
          <w:szCs w:val="24"/>
        </w:rPr>
        <w:t>Получается, что</w:t>
      </w:r>
      <w:r w:rsidRPr="008E42C9">
        <w:rPr>
          <w:rFonts w:cs="Times New Roman"/>
          <w:b w:val="0"/>
          <w:szCs w:val="24"/>
        </w:rPr>
        <w:t xml:space="preserve"> при </w:t>
      </w:r>
      <w:r w:rsidR="00843C69" w:rsidRPr="008E42C9">
        <w:rPr>
          <w:rFonts w:cs="Times New Roman"/>
          <w:b w:val="0"/>
          <w:szCs w:val="24"/>
        </w:rPr>
        <w:t>сопоставлении</w:t>
      </w:r>
      <w:r w:rsidRPr="008E42C9">
        <w:rPr>
          <w:rFonts w:cs="Times New Roman"/>
          <w:b w:val="0"/>
          <w:szCs w:val="24"/>
        </w:rPr>
        <w:t xml:space="preserve"> РСБУ и МСФО </w:t>
      </w:r>
      <w:r w:rsidR="00843C69" w:rsidRPr="008E42C9">
        <w:rPr>
          <w:rFonts w:cs="Times New Roman"/>
          <w:b w:val="0"/>
          <w:szCs w:val="24"/>
        </w:rPr>
        <w:t>бухгалтер может с</w:t>
      </w:r>
      <w:r w:rsidRPr="008E42C9">
        <w:rPr>
          <w:rFonts w:cs="Times New Roman"/>
          <w:b w:val="0"/>
          <w:szCs w:val="24"/>
        </w:rPr>
        <w:t xml:space="preserve">делать вывод, что </w:t>
      </w:r>
      <w:r w:rsidR="006A2921">
        <w:rPr>
          <w:rFonts w:cs="Times New Roman"/>
          <w:b w:val="0"/>
          <w:szCs w:val="24"/>
        </w:rPr>
        <w:t>понимание финансовых вложений</w:t>
      </w:r>
      <w:r w:rsidRPr="008E42C9">
        <w:rPr>
          <w:rFonts w:cs="Times New Roman"/>
          <w:b w:val="0"/>
          <w:szCs w:val="24"/>
        </w:rPr>
        <w:t xml:space="preserve"> в </w:t>
      </w:r>
      <w:r w:rsidR="006A2921">
        <w:rPr>
          <w:rFonts w:cs="Times New Roman"/>
          <w:b w:val="0"/>
          <w:szCs w:val="24"/>
        </w:rPr>
        <w:t>бухгалтерском учете РФ</w:t>
      </w:r>
      <w:r w:rsidRPr="008E42C9">
        <w:rPr>
          <w:rFonts w:cs="Times New Roman"/>
          <w:b w:val="0"/>
          <w:szCs w:val="24"/>
        </w:rPr>
        <w:t xml:space="preserve"> представля</w:t>
      </w:r>
      <w:r w:rsidR="006A2921">
        <w:rPr>
          <w:rFonts w:cs="Times New Roman"/>
          <w:b w:val="0"/>
          <w:szCs w:val="24"/>
        </w:rPr>
        <w:t>ет</w:t>
      </w:r>
      <w:r w:rsidRPr="008E42C9">
        <w:rPr>
          <w:rFonts w:cs="Times New Roman"/>
          <w:b w:val="0"/>
          <w:szCs w:val="24"/>
        </w:rPr>
        <w:t xml:space="preserve"> собой</w:t>
      </w:r>
      <w:r w:rsidR="00843C69" w:rsidRPr="008E42C9">
        <w:rPr>
          <w:rFonts w:cs="Times New Roman"/>
          <w:b w:val="0"/>
          <w:szCs w:val="24"/>
        </w:rPr>
        <w:t xml:space="preserve"> лишь</w:t>
      </w:r>
      <w:r w:rsidRPr="008E42C9">
        <w:rPr>
          <w:rFonts w:cs="Times New Roman"/>
          <w:b w:val="0"/>
          <w:szCs w:val="24"/>
        </w:rPr>
        <w:t xml:space="preserve"> часть финансовых активов, регламентируемых МСФО (IAS) 32</w:t>
      </w:r>
      <w:r w:rsidR="000C14D8" w:rsidRPr="008E42C9">
        <w:rPr>
          <w:rStyle w:val="aa"/>
          <w:rFonts w:cs="Times New Roman"/>
          <w:b w:val="0"/>
          <w:szCs w:val="24"/>
        </w:rPr>
        <w:footnoteReference w:id="40"/>
      </w:r>
      <w:r w:rsidRPr="008E42C9">
        <w:rPr>
          <w:rFonts w:cs="Times New Roman"/>
          <w:b w:val="0"/>
          <w:szCs w:val="24"/>
        </w:rPr>
        <w:t xml:space="preserve"> и </w:t>
      </w:r>
      <w:r w:rsidRPr="008E42C9">
        <w:rPr>
          <w:rFonts w:cs="Times New Roman"/>
          <w:b w:val="0"/>
          <w:szCs w:val="24"/>
          <w:lang w:val="en-US"/>
        </w:rPr>
        <w:t>IFRS</w:t>
      </w:r>
      <w:r w:rsidRPr="008E42C9">
        <w:rPr>
          <w:rFonts w:cs="Times New Roman"/>
          <w:b w:val="0"/>
          <w:szCs w:val="24"/>
        </w:rPr>
        <w:t xml:space="preserve"> 9. </w:t>
      </w:r>
      <w:proofErr w:type="gramStart"/>
      <w:r w:rsidRPr="008E42C9">
        <w:rPr>
          <w:rFonts w:cs="Times New Roman"/>
          <w:b w:val="0"/>
          <w:szCs w:val="24"/>
        </w:rPr>
        <w:t xml:space="preserve">Финансовые вложения </w:t>
      </w:r>
      <w:r w:rsidR="006A2921">
        <w:rPr>
          <w:rFonts w:cs="Times New Roman"/>
          <w:b w:val="0"/>
          <w:szCs w:val="24"/>
        </w:rPr>
        <w:t>включают</w:t>
      </w:r>
      <w:r w:rsidRPr="008E42C9">
        <w:rPr>
          <w:rFonts w:cs="Times New Roman"/>
          <w:b w:val="0"/>
          <w:szCs w:val="24"/>
        </w:rPr>
        <w:t xml:space="preserve"> </w:t>
      </w:r>
      <w:r w:rsidR="006A2921">
        <w:rPr>
          <w:rFonts w:cs="Times New Roman"/>
          <w:b w:val="0"/>
          <w:szCs w:val="24"/>
        </w:rPr>
        <w:t xml:space="preserve">в себя </w:t>
      </w:r>
      <w:r w:rsidRPr="008E42C9">
        <w:rPr>
          <w:rFonts w:cs="Times New Roman"/>
          <w:b w:val="0"/>
          <w:szCs w:val="24"/>
        </w:rPr>
        <w:t>нескольк</w:t>
      </w:r>
      <w:r w:rsidR="006A2921">
        <w:rPr>
          <w:rFonts w:cs="Times New Roman"/>
          <w:b w:val="0"/>
          <w:szCs w:val="24"/>
        </w:rPr>
        <w:t>о</w:t>
      </w:r>
      <w:r w:rsidRPr="008E42C9">
        <w:rPr>
          <w:rFonts w:cs="Times New Roman"/>
          <w:b w:val="0"/>
          <w:szCs w:val="24"/>
        </w:rPr>
        <w:t xml:space="preserve"> объектов, </w:t>
      </w:r>
      <w:r w:rsidR="00843C69" w:rsidRPr="008E42C9">
        <w:rPr>
          <w:rFonts w:cs="Times New Roman"/>
          <w:b w:val="0"/>
          <w:szCs w:val="24"/>
        </w:rPr>
        <w:t xml:space="preserve">которые имеют право относиться к </w:t>
      </w:r>
      <w:r w:rsidRPr="008E42C9">
        <w:rPr>
          <w:rFonts w:cs="Times New Roman"/>
          <w:b w:val="0"/>
          <w:szCs w:val="24"/>
        </w:rPr>
        <w:t>элементам финансовых активов</w:t>
      </w:r>
      <w:r w:rsidR="00843C69" w:rsidRPr="008E42C9">
        <w:rPr>
          <w:rFonts w:cs="Times New Roman"/>
          <w:b w:val="0"/>
          <w:szCs w:val="24"/>
        </w:rPr>
        <w:t xml:space="preserve"> по терминологии</w:t>
      </w:r>
      <w:r w:rsidR="006A2921">
        <w:rPr>
          <w:rFonts w:cs="Times New Roman"/>
          <w:b w:val="0"/>
          <w:szCs w:val="24"/>
        </w:rPr>
        <w:t>, провозглашенной международными стандартами</w:t>
      </w:r>
      <w:r w:rsidRPr="008E42C9">
        <w:rPr>
          <w:rFonts w:cs="Times New Roman"/>
          <w:b w:val="0"/>
          <w:szCs w:val="24"/>
        </w:rPr>
        <w:t xml:space="preserve"> (</w:t>
      </w:r>
      <w:r w:rsidR="006A2921">
        <w:rPr>
          <w:rFonts w:cs="Times New Roman"/>
          <w:b w:val="0"/>
          <w:szCs w:val="24"/>
        </w:rPr>
        <w:t xml:space="preserve">долевые, </w:t>
      </w:r>
      <w:r w:rsidRPr="008E42C9">
        <w:rPr>
          <w:rFonts w:cs="Times New Roman"/>
          <w:b w:val="0"/>
          <w:szCs w:val="24"/>
        </w:rPr>
        <w:t>долговые ценн</w:t>
      </w:r>
      <w:r w:rsidR="004D1E96" w:rsidRPr="008E42C9">
        <w:rPr>
          <w:rFonts w:cs="Times New Roman"/>
          <w:b w:val="0"/>
          <w:szCs w:val="24"/>
        </w:rPr>
        <w:t>ые бумаги</w:t>
      </w:r>
      <w:r w:rsidR="006A2921">
        <w:rPr>
          <w:rFonts w:cs="Times New Roman"/>
          <w:b w:val="0"/>
          <w:szCs w:val="24"/>
        </w:rPr>
        <w:t xml:space="preserve"> (ЦБ), депозитные вклады, займы предоставленные, дебиторская задолженность, полученная на основании договора цессии)</w:t>
      </w:r>
      <w:r w:rsidRPr="008E42C9">
        <w:rPr>
          <w:rFonts w:cs="Times New Roman"/>
          <w:b w:val="0"/>
          <w:szCs w:val="24"/>
        </w:rPr>
        <w:t xml:space="preserve"> депозитные вклады, дебиторская задолженность, приобретенная</w:t>
      </w:r>
      <w:r w:rsidR="00843C69" w:rsidRPr="008E42C9">
        <w:rPr>
          <w:rFonts w:cs="Times New Roman"/>
          <w:b w:val="0"/>
          <w:szCs w:val="24"/>
        </w:rPr>
        <w:t xml:space="preserve"> по договору цессии</w:t>
      </w:r>
      <w:r w:rsidRPr="008E42C9">
        <w:rPr>
          <w:rFonts w:cs="Times New Roman"/>
          <w:b w:val="0"/>
          <w:szCs w:val="24"/>
        </w:rPr>
        <w:t>).</w:t>
      </w:r>
      <w:proofErr w:type="gramEnd"/>
      <w:r w:rsidRPr="008E42C9">
        <w:rPr>
          <w:rFonts w:cs="Times New Roman"/>
          <w:b w:val="0"/>
          <w:szCs w:val="24"/>
        </w:rPr>
        <w:t xml:space="preserve"> </w:t>
      </w:r>
      <w:r w:rsidR="00843C69" w:rsidRPr="008E42C9">
        <w:rPr>
          <w:rFonts w:cs="Times New Roman"/>
          <w:b w:val="0"/>
          <w:szCs w:val="24"/>
        </w:rPr>
        <w:t xml:space="preserve">Но изучив </w:t>
      </w:r>
      <w:r w:rsidR="00E71FAC">
        <w:rPr>
          <w:rFonts w:cs="Times New Roman"/>
          <w:b w:val="0"/>
          <w:szCs w:val="24"/>
        </w:rPr>
        <w:t>состав основных объектов</w:t>
      </w:r>
      <w:r w:rsidRPr="008E42C9">
        <w:rPr>
          <w:rFonts w:cs="Times New Roman"/>
          <w:b w:val="0"/>
          <w:szCs w:val="24"/>
        </w:rPr>
        <w:t xml:space="preserve"> финансовых </w:t>
      </w:r>
      <w:r w:rsidRPr="008E42C9">
        <w:rPr>
          <w:rFonts w:cs="Times New Roman"/>
          <w:b w:val="0"/>
          <w:szCs w:val="24"/>
        </w:rPr>
        <w:lastRenderedPageBreak/>
        <w:t>активов</w:t>
      </w:r>
      <w:r w:rsidR="00843C69" w:rsidRPr="008E42C9">
        <w:rPr>
          <w:rFonts w:cs="Times New Roman"/>
          <w:b w:val="0"/>
          <w:szCs w:val="24"/>
        </w:rPr>
        <w:t>, мы понимаем, что он</w:t>
      </w:r>
      <w:r w:rsidRPr="008E42C9">
        <w:rPr>
          <w:rFonts w:cs="Times New Roman"/>
          <w:b w:val="0"/>
          <w:szCs w:val="24"/>
        </w:rPr>
        <w:t xml:space="preserve"> более многообразен, чем </w:t>
      </w:r>
      <w:r w:rsidR="00843C69" w:rsidRPr="008E42C9">
        <w:rPr>
          <w:rFonts w:cs="Times New Roman"/>
          <w:b w:val="0"/>
          <w:szCs w:val="24"/>
        </w:rPr>
        <w:t xml:space="preserve">состав </w:t>
      </w:r>
      <w:r w:rsidRPr="008E42C9">
        <w:rPr>
          <w:rFonts w:cs="Times New Roman"/>
          <w:b w:val="0"/>
          <w:szCs w:val="24"/>
        </w:rPr>
        <w:t>финансовых вложений, и п</w:t>
      </w:r>
      <w:r w:rsidR="00E71FAC">
        <w:rPr>
          <w:rFonts w:cs="Times New Roman"/>
          <w:b w:val="0"/>
          <w:szCs w:val="24"/>
        </w:rPr>
        <w:t xml:space="preserve">одразумевает </w:t>
      </w:r>
      <w:proofErr w:type="gramStart"/>
      <w:r w:rsidRPr="008E42C9">
        <w:rPr>
          <w:rFonts w:cs="Times New Roman"/>
          <w:b w:val="0"/>
          <w:szCs w:val="24"/>
        </w:rPr>
        <w:t>наличие</w:t>
      </w:r>
      <w:proofErr w:type="gramEnd"/>
      <w:r w:rsidRPr="008E42C9">
        <w:rPr>
          <w:rFonts w:cs="Times New Roman"/>
          <w:b w:val="0"/>
          <w:szCs w:val="24"/>
        </w:rPr>
        <w:t xml:space="preserve"> </w:t>
      </w:r>
      <w:r w:rsidR="00E71FAC">
        <w:rPr>
          <w:rFonts w:cs="Times New Roman"/>
          <w:b w:val="0"/>
          <w:szCs w:val="24"/>
        </w:rPr>
        <w:t>в том числе</w:t>
      </w:r>
      <w:r w:rsidRPr="008E42C9">
        <w:rPr>
          <w:rFonts w:cs="Times New Roman"/>
          <w:b w:val="0"/>
          <w:szCs w:val="24"/>
        </w:rPr>
        <w:t xml:space="preserve"> денежных средств и дебиторской задолженности.</w:t>
      </w:r>
    </w:p>
    <w:p w:rsidR="00FC31BE" w:rsidRPr="008E42C9" w:rsidRDefault="004D1E96" w:rsidP="00012DB3">
      <w:pPr>
        <w:spacing w:after="0" w:line="360" w:lineRule="auto"/>
        <w:ind w:firstLine="709"/>
        <w:jc w:val="both"/>
        <w:rPr>
          <w:rFonts w:cs="Times New Roman"/>
          <w:b w:val="0"/>
          <w:bCs/>
          <w:color w:val="000000"/>
          <w:szCs w:val="24"/>
        </w:rPr>
      </w:pPr>
      <w:r w:rsidRPr="008E42C9">
        <w:rPr>
          <w:rFonts w:cs="Times New Roman"/>
          <w:b w:val="0"/>
          <w:szCs w:val="24"/>
        </w:rPr>
        <w:t>Для бухгалтерского учета организации первостепенен вопрос оценки приобретаемых активов, поскольку оценка является одним из факторов представления итоговых показателей работы предприятия. В то время как в России отдают предпочтение фактической себестоимости (т.е. исторической) во всех учетных ипостасях, Совет по МСФО выдвигает важность характера использования актива и возможности его</w:t>
      </w:r>
      <w:r w:rsidR="00BD6B41" w:rsidRPr="008E42C9">
        <w:rPr>
          <w:rFonts w:cs="Times New Roman"/>
          <w:b w:val="0"/>
          <w:szCs w:val="24"/>
        </w:rPr>
        <w:t xml:space="preserve"> последующей</w:t>
      </w:r>
      <w:r w:rsidRPr="008E42C9">
        <w:rPr>
          <w:rFonts w:cs="Times New Roman"/>
          <w:b w:val="0"/>
          <w:szCs w:val="24"/>
        </w:rPr>
        <w:t xml:space="preserve"> оценки в соответствии с его назначением. </w:t>
      </w:r>
      <w:r w:rsidR="00FC31BE" w:rsidRPr="008E42C9">
        <w:rPr>
          <w:rFonts w:cs="Times New Roman"/>
          <w:b w:val="0"/>
          <w:szCs w:val="24"/>
        </w:rPr>
        <w:t xml:space="preserve">В соответствии с </w:t>
      </w:r>
      <w:r w:rsidR="00FC31BE" w:rsidRPr="008E42C9">
        <w:rPr>
          <w:rFonts w:cs="Times New Roman"/>
          <w:b w:val="0"/>
          <w:szCs w:val="24"/>
          <w:lang w:val="en-US"/>
        </w:rPr>
        <w:t>IFRS</w:t>
      </w:r>
      <w:r w:rsidR="00FC31BE" w:rsidRPr="008E42C9">
        <w:rPr>
          <w:rFonts w:cs="Times New Roman"/>
          <w:b w:val="0"/>
          <w:szCs w:val="24"/>
        </w:rPr>
        <w:t xml:space="preserve"> 9 последующая </w:t>
      </w:r>
      <w:r w:rsidRPr="008E42C9">
        <w:rPr>
          <w:rFonts w:cs="Times New Roman"/>
          <w:b w:val="0"/>
          <w:szCs w:val="24"/>
        </w:rPr>
        <w:t>оценка финансовых</w:t>
      </w:r>
      <w:r w:rsidR="00FC31BE" w:rsidRPr="008E42C9">
        <w:rPr>
          <w:rFonts w:cs="Times New Roman"/>
          <w:b w:val="0"/>
          <w:szCs w:val="24"/>
        </w:rPr>
        <w:t xml:space="preserve"> активов в организации стал</w:t>
      </w:r>
      <w:r w:rsidR="00BD6B41" w:rsidRPr="008E42C9">
        <w:rPr>
          <w:rFonts w:cs="Times New Roman"/>
          <w:b w:val="0"/>
          <w:szCs w:val="24"/>
        </w:rPr>
        <w:t>а зависимой</w:t>
      </w:r>
      <w:r w:rsidR="00FC31BE" w:rsidRPr="008E42C9">
        <w:rPr>
          <w:rFonts w:cs="Times New Roman"/>
          <w:b w:val="0"/>
          <w:szCs w:val="24"/>
        </w:rPr>
        <w:t xml:space="preserve"> </w:t>
      </w:r>
      <w:proofErr w:type="gramStart"/>
      <w:r w:rsidR="009E6BFA" w:rsidRPr="008E42C9">
        <w:rPr>
          <w:rFonts w:cs="Times New Roman"/>
          <w:b w:val="0"/>
          <w:szCs w:val="24"/>
        </w:rPr>
        <w:t>от</w:t>
      </w:r>
      <w:proofErr w:type="gramEnd"/>
      <w:r w:rsidR="009E6BFA" w:rsidRPr="008E42C9">
        <w:rPr>
          <w:rFonts w:cs="Times New Roman"/>
          <w:b w:val="0"/>
          <w:szCs w:val="24"/>
        </w:rPr>
        <w:t xml:space="preserve"> </w:t>
      </w:r>
      <w:r w:rsidR="00CD5494" w:rsidRPr="008E42C9">
        <w:rPr>
          <w:rFonts w:cs="Times New Roman"/>
          <w:b w:val="0"/>
          <w:szCs w:val="24"/>
        </w:rPr>
        <w:t>применяемой «</w:t>
      </w:r>
      <w:r w:rsidR="00FC31BE" w:rsidRPr="008E42C9">
        <w:rPr>
          <w:rFonts w:cs="Times New Roman"/>
          <w:b w:val="0"/>
          <w:szCs w:val="24"/>
        </w:rPr>
        <w:t xml:space="preserve">бизнес-модели». </w:t>
      </w:r>
      <w:r w:rsidR="009E6BFA" w:rsidRPr="008E42C9">
        <w:rPr>
          <w:rFonts w:cs="Times New Roman"/>
          <w:b w:val="0"/>
          <w:szCs w:val="24"/>
        </w:rPr>
        <w:t>Базу для</w:t>
      </w:r>
      <w:r w:rsidR="00FC31BE" w:rsidRPr="008E42C9">
        <w:rPr>
          <w:rFonts w:cs="Times New Roman"/>
          <w:b w:val="0"/>
          <w:szCs w:val="24"/>
        </w:rPr>
        <w:t xml:space="preserve"> классификации составляет </w:t>
      </w:r>
      <w:r w:rsidR="009E6BFA" w:rsidRPr="008E42C9">
        <w:rPr>
          <w:rFonts w:cs="Times New Roman"/>
          <w:b w:val="0"/>
          <w:szCs w:val="24"/>
        </w:rPr>
        <w:t>менеджмент</w:t>
      </w:r>
      <w:r w:rsidR="00FC31BE" w:rsidRPr="008E42C9">
        <w:rPr>
          <w:rFonts w:cs="Times New Roman"/>
          <w:b w:val="0"/>
          <w:szCs w:val="24"/>
        </w:rPr>
        <w:t xml:space="preserve"> финансовыми активами и получение </w:t>
      </w:r>
      <w:r w:rsidR="009E6BFA" w:rsidRPr="008E42C9">
        <w:rPr>
          <w:rFonts w:cs="Times New Roman"/>
          <w:b w:val="0"/>
          <w:szCs w:val="24"/>
        </w:rPr>
        <w:t>контрактных денежных потоков от них. Подобное разделение предусмотрено дл</w:t>
      </w:r>
      <w:r w:rsidR="00FC31BE" w:rsidRPr="008E42C9">
        <w:rPr>
          <w:rFonts w:cs="Times New Roman"/>
          <w:b w:val="0"/>
          <w:szCs w:val="24"/>
        </w:rPr>
        <w:t xml:space="preserve">я того, чтобы </w:t>
      </w:r>
      <w:r w:rsidR="009E6BFA" w:rsidRPr="008E42C9">
        <w:rPr>
          <w:rFonts w:cs="Times New Roman"/>
          <w:b w:val="0"/>
          <w:szCs w:val="24"/>
        </w:rPr>
        <w:t xml:space="preserve">основной </w:t>
      </w:r>
      <w:r w:rsidR="00FC31BE" w:rsidRPr="008E42C9">
        <w:rPr>
          <w:rFonts w:cs="Times New Roman"/>
          <w:b w:val="0"/>
          <w:szCs w:val="24"/>
        </w:rPr>
        <w:t xml:space="preserve">пользователь отчетности </w:t>
      </w:r>
      <w:r w:rsidR="009E6BFA" w:rsidRPr="008E42C9">
        <w:rPr>
          <w:rFonts w:cs="Times New Roman"/>
          <w:b w:val="0"/>
          <w:szCs w:val="24"/>
        </w:rPr>
        <w:t>в лице инвестора, что справедливо для МСФО</w:t>
      </w:r>
      <w:r w:rsidR="00FC31BE" w:rsidRPr="008E42C9">
        <w:rPr>
          <w:rFonts w:cs="Times New Roman"/>
          <w:b w:val="0"/>
          <w:szCs w:val="24"/>
        </w:rPr>
        <w:t xml:space="preserve"> был способен предсказывать</w:t>
      </w:r>
      <w:r w:rsidR="009E6BFA" w:rsidRPr="008E42C9">
        <w:rPr>
          <w:rFonts w:cs="Times New Roman"/>
          <w:b w:val="0"/>
          <w:szCs w:val="24"/>
        </w:rPr>
        <w:t xml:space="preserve"> и самостоятельно оценивать</w:t>
      </w:r>
      <w:r w:rsidR="00FC31BE" w:rsidRPr="008E42C9">
        <w:rPr>
          <w:rFonts w:cs="Times New Roman"/>
          <w:b w:val="0"/>
          <w:szCs w:val="24"/>
        </w:rPr>
        <w:t xml:space="preserve"> будущ</w:t>
      </w:r>
      <w:r w:rsidR="009E6BFA" w:rsidRPr="008E42C9">
        <w:rPr>
          <w:rFonts w:cs="Times New Roman"/>
          <w:b w:val="0"/>
          <w:szCs w:val="24"/>
        </w:rPr>
        <w:t>ие поступления денежных средств.</w:t>
      </w:r>
      <w:r w:rsidR="00FC31BE" w:rsidRPr="008E42C9">
        <w:rPr>
          <w:rFonts w:cs="Times New Roman"/>
          <w:b w:val="0"/>
          <w:szCs w:val="24"/>
        </w:rPr>
        <w:t xml:space="preserve"> Совет по МСФО решил </w:t>
      </w:r>
      <w:r w:rsidR="009E6BFA" w:rsidRPr="008E42C9">
        <w:rPr>
          <w:rFonts w:cs="Times New Roman"/>
          <w:b w:val="0"/>
          <w:szCs w:val="24"/>
        </w:rPr>
        <w:t>усовершенствовать полезность отчетности, поэтому внедрил в бухгалтерские учетные стандарты</w:t>
      </w:r>
      <w:r w:rsidR="00FC31BE" w:rsidRPr="008E42C9">
        <w:rPr>
          <w:rFonts w:cs="Times New Roman"/>
          <w:b w:val="0"/>
          <w:szCs w:val="24"/>
        </w:rPr>
        <w:t xml:space="preserve"> методы финансового менеджмента, которые используются руководителями для внутренней отчетности.</w:t>
      </w:r>
      <w:r w:rsidR="009E6BFA" w:rsidRPr="008E42C9">
        <w:rPr>
          <w:rFonts w:cs="Times New Roman"/>
          <w:b w:val="0"/>
          <w:szCs w:val="24"/>
        </w:rPr>
        <w:t xml:space="preserve"> Данный шаг позволил преодолеть разрыв между теорией и практикой применения учетных правил организациями, а соответственно и улучшил понимание систем формирования отчетности высшим руководящим звеном. </w:t>
      </w:r>
      <w:r w:rsidR="00FC31BE" w:rsidRPr="008E42C9">
        <w:rPr>
          <w:rFonts w:cs="Times New Roman"/>
          <w:b w:val="0"/>
          <w:szCs w:val="24"/>
        </w:rPr>
        <w:t xml:space="preserve"> </w:t>
      </w:r>
      <w:r w:rsidR="0047716E" w:rsidRPr="008E42C9">
        <w:rPr>
          <w:rFonts w:cs="Times New Roman"/>
          <w:b w:val="0"/>
          <w:szCs w:val="24"/>
        </w:rPr>
        <w:t>Появилось логичное распределение:</w:t>
      </w:r>
      <w:r w:rsidR="00FC31BE" w:rsidRPr="008E42C9">
        <w:rPr>
          <w:rFonts w:cs="Times New Roman"/>
          <w:b w:val="0"/>
          <w:szCs w:val="24"/>
        </w:rPr>
        <w:t xml:space="preserve"> при владении активами, относящимся к разным группам, компания может применить разные модели учета.</w:t>
      </w:r>
      <w:r w:rsidR="00012DB3" w:rsidRPr="008E42C9">
        <w:rPr>
          <w:rStyle w:val="aa"/>
          <w:rFonts w:cs="Times New Roman"/>
          <w:b w:val="0"/>
          <w:szCs w:val="24"/>
        </w:rPr>
        <w:footnoteReference w:id="41"/>
      </w:r>
      <w:r w:rsidR="00FC31BE" w:rsidRPr="008E42C9">
        <w:rPr>
          <w:rFonts w:cs="Times New Roman"/>
          <w:b w:val="0"/>
          <w:szCs w:val="24"/>
        </w:rPr>
        <w:t xml:space="preserve"> </w:t>
      </w:r>
    </w:p>
    <w:p w:rsidR="00FC31BE" w:rsidRPr="008E42C9" w:rsidRDefault="00FC31BE" w:rsidP="00FC31BE">
      <w:pPr>
        <w:spacing w:after="0" w:line="360" w:lineRule="auto"/>
        <w:ind w:firstLine="709"/>
        <w:jc w:val="both"/>
        <w:rPr>
          <w:rFonts w:cs="Times New Roman"/>
          <w:b w:val="0"/>
          <w:bCs/>
          <w:color w:val="000000"/>
          <w:szCs w:val="24"/>
        </w:rPr>
      </w:pPr>
      <w:r w:rsidRPr="008E42C9">
        <w:rPr>
          <w:rFonts w:cs="Times New Roman"/>
          <w:b w:val="0"/>
          <w:bCs/>
          <w:color w:val="000000"/>
          <w:szCs w:val="24"/>
        </w:rPr>
        <w:t xml:space="preserve">Категория финансового актива определяется при первоначальном </w:t>
      </w:r>
      <w:r w:rsidR="00371027" w:rsidRPr="008E42C9">
        <w:rPr>
          <w:rFonts w:cs="Times New Roman"/>
          <w:b w:val="0"/>
          <w:bCs/>
          <w:color w:val="000000"/>
          <w:szCs w:val="24"/>
        </w:rPr>
        <w:t>признании</w:t>
      </w:r>
      <w:r w:rsidRPr="008E42C9">
        <w:rPr>
          <w:rFonts w:cs="Times New Roman"/>
          <w:b w:val="0"/>
          <w:bCs/>
          <w:color w:val="000000"/>
          <w:szCs w:val="24"/>
        </w:rPr>
        <w:t>.</w:t>
      </w:r>
    </w:p>
    <w:p w:rsidR="00FC31BE" w:rsidRPr="008E42C9" w:rsidRDefault="00FC31BE" w:rsidP="00FC31BE">
      <w:pPr>
        <w:spacing w:after="0" w:line="360" w:lineRule="auto"/>
        <w:ind w:firstLine="709"/>
        <w:jc w:val="both"/>
        <w:rPr>
          <w:rFonts w:cs="Times New Roman"/>
          <w:b w:val="0"/>
          <w:bCs/>
          <w:color w:val="000000"/>
          <w:szCs w:val="24"/>
        </w:rPr>
      </w:pPr>
      <w:r w:rsidRPr="008E42C9">
        <w:rPr>
          <w:rFonts w:cs="Times New Roman"/>
          <w:b w:val="0"/>
          <w:bCs/>
          <w:color w:val="000000"/>
          <w:szCs w:val="24"/>
        </w:rPr>
        <w:t xml:space="preserve">Метод оценки для финансового актива избирается после тестирования на подходящую под цели приобретения актива модель. </w:t>
      </w:r>
    </w:p>
    <w:p w:rsidR="00FC31BE" w:rsidRPr="008E42C9" w:rsidRDefault="00FC31BE" w:rsidP="00FC31BE">
      <w:pPr>
        <w:spacing w:after="0" w:line="360" w:lineRule="auto"/>
        <w:ind w:firstLine="709"/>
        <w:jc w:val="both"/>
        <w:rPr>
          <w:rFonts w:cs="Times New Roman"/>
          <w:b w:val="0"/>
          <w:bCs/>
          <w:color w:val="000000"/>
          <w:szCs w:val="24"/>
        </w:rPr>
      </w:pPr>
      <w:r w:rsidRPr="008E42C9">
        <w:rPr>
          <w:rFonts w:cs="Times New Roman"/>
          <w:b w:val="0"/>
          <w:bCs/>
          <w:color w:val="000000"/>
          <w:szCs w:val="24"/>
        </w:rPr>
        <w:t>Всего существует три метода учета, по которым классифицируется актив: по справедливой стоимости с отнесением изменений на ПСД</w:t>
      </w:r>
      <w:r w:rsidR="002D65C1">
        <w:rPr>
          <w:rFonts w:cs="Times New Roman"/>
          <w:b w:val="0"/>
          <w:bCs/>
          <w:color w:val="000000"/>
          <w:szCs w:val="24"/>
        </w:rPr>
        <w:t xml:space="preserve"> (прочий совокупный доход)</w:t>
      </w:r>
      <w:r w:rsidRPr="008E42C9">
        <w:rPr>
          <w:rFonts w:cs="Times New Roman"/>
          <w:b w:val="0"/>
          <w:bCs/>
          <w:color w:val="000000"/>
          <w:szCs w:val="24"/>
        </w:rPr>
        <w:t>, учет по справедливой стоимости через ОПУ</w:t>
      </w:r>
      <w:r w:rsidR="002D65C1">
        <w:rPr>
          <w:rFonts w:cs="Times New Roman"/>
          <w:b w:val="0"/>
          <w:bCs/>
          <w:color w:val="000000"/>
          <w:szCs w:val="24"/>
        </w:rPr>
        <w:t xml:space="preserve"> (отчет о прибылях и убытках)</w:t>
      </w:r>
      <w:r w:rsidRPr="008E42C9">
        <w:rPr>
          <w:rFonts w:cs="Times New Roman"/>
          <w:b w:val="0"/>
          <w:bCs/>
          <w:color w:val="000000"/>
          <w:szCs w:val="24"/>
        </w:rPr>
        <w:t xml:space="preserve"> и учет по амортизируемой стоимости через ОПУ.</w:t>
      </w:r>
      <w:r w:rsidR="008F37CE" w:rsidRPr="008E42C9">
        <w:rPr>
          <w:rFonts w:cs="Times New Roman"/>
          <w:b w:val="0"/>
          <w:bCs/>
          <w:color w:val="000000"/>
          <w:szCs w:val="24"/>
        </w:rPr>
        <w:t xml:space="preserve"> Метод учета избирается на основе имеющихся данных о планируемом использовании актива в деятельности организации.</w:t>
      </w:r>
    </w:p>
    <w:p w:rsidR="00FC31BE" w:rsidRPr="008E42C9" w:rsidRDefault="00FC31BE" w:rsidP="000008BF">
      <w:pPr>
        <w:pStyle w:val="a3"/>
        <w:numPr>
          <w:ilvl w:val="0"/>
          <w:numId w:val="14"/>
        </w:numPr>
        <w:spacing w:after="0" w:line="360" w:lineRule="auto"/>
        <w:ind w:left="0" w:firstLine="0"/>
        <w:jc w:val="both"/>
        <w:rPr>
          <w:rFonts w:cs="Times New Roman"/>
          <w:b w:val="0"/>
          <w:bCs/>
          <w:color w:val="000000"/>
          <w:szCs w:val="24"/>
        </w:rPr>
      </w:pPr>
      <w:r w:rsidRPr="008E42C9">
        <w:rPr>
          <w:rFonts w:cs="Times New Roman"/>
          <w:b w:val="0"/>
          <w:bCs/>
          <w:color w:val="000000"/>
          <w:szCs w:val="24"/>
        </w:rPr>
        <w:t xml:space="preserve">Если актив удерживается только для получения контрактных выплат, состоящих из основной суммы долга и % по ним, а дальнейшая продажа не предусмотрена, то </w:t>
      </w:r>
      <w:r w:rsidRPr="008E42C9">
        <w:rPr>
          <w:rFonts w:cs="Times New Roman"/>
          <w:b w:val="0"/>
          <w:bCs/>
          <w:color w:val="000000"/>
          <w:szCs w:val="24"/>
        </w:rPr>
        <w:lastRenderedPageBreak/>
        <w:t>используется модель учета по амортизируемой стоимости. К такой модели могут относиться дебиторская задолженность, выданные займы и облигации.</w:t>
      </w:r>
    </w:p>
    <w:p w:rsidR="00FC31BE" w:rsidRPr="008E42C9" w:rsidRDefault="00F95FA0" w:rsidP="006A0EE1">
      <w:pPr>
        <w:pStyle w:val="a3"/>
        <w:spacing w:after="0" w:line="360" w:lineRule="auto"/>
        <w:ind w:left="0" w:firstLine="709"/>
        <w:jc w:val="both"/>
        <w:rPr>
          <w:rFonts w:cs="Times New Roman"/>
          <w:b w:val="0"/>
          <w:bCs/>
          <w:color w:val="000000"/>
          <w:szCs w:val="24"/>
        </w:rPr>
      </w:pPr>
      <w:r w:rsidRPr="008E42C9">
        <w:rPr>
          <w:rFonts w:cs="Times New Roman"/>
          <w:b w:val="0"/>
          <w:bCs/>
          <w:color w:val="000000"/>
          <w:szCs w:val="24"/>
        </w:rPr>
        <w:t xml:space="preserve">Понятие амортизированной стоимости также дается в </w:t>
      </w:r>
      <w:r w:rsidRPr="008E42C9">
        <w:rPr>
          <w:rFonts w:cs="Times New Roman"/>
          <w:b w:val="0"/>
          <w:bCs/>
          <w:color w:val="000000"/>
          <w:szCs w:val="24"/>
          <w:lang w:val="en-US"/>
        </w:rPr>
        <w:t>IAS</w:t>
      </w:r>
      <w:r w:rsidRPr="008E42C9">
        <w:rPr>
          <w:rFonts w:cs="Times New Roman"/>
          <w:b w:val="0"/>
          <w:bCs/>
          <w:color w:val="000000"/>
          <w:szCs w:val="24"/>
        </w:rPr>
        <w:t xml:space="preserve"> 16 «Основные средства».</w:t>
      </w:r>
      <w:r w:rsidR="000C14D8" w:rsidRPr="008E42C9">
        <w:rPr>
          <w:rStyle w:val="aa"/>
          <w:rFonts w:cs="Times New Roman"/>
          <w:b w:val="0"/>
          <w:bCs/>
          <w:color w:val="000000"/>
          <w:szCs w:val="24"/>
        </w:rPr>
        <w:footnoteReference w:id="42"/>
      </w:r>
      <w:r w:rsidRPr="008E42C9">
        <w:rPr>
          <w:rFonts w:cs="Times New Roman"/>
          <w:b w:val="0"/>
          <w:bCs/>
          <w:color w:val="000000"/>
          <w:szCs w:val="24"/>
        </w:rPr>
        <w:t xml:space="preserve"> </w:t>
      </w:r>
      <w:r w:rsidR="004765F3" w:rsidRPr="008E42C9">
        <w:rPr>
          <w:rFonts w:cs="Times New Roman"/>
          <w:b w:val="0"/>
          <w:bCs/>
          <w:color w:val="000000"/>
          <w:szCs w:val="24"/>
        </w:rPr>
        <w:t xml:space="preserve">Амортизированная стоимость </w:t>
      </w:r>
      <w:r w:rsidR="007D45A6">
        <w:rPr>
          <w:rFonts w:cs="Times New Roman"/>
          <w:b w:val="0"/>
          <w:bCs/>
          <w:color w:val="000000"/>
          <w:szCs w:val="24"/>
        </w:rPr>
        <w:t>понимается, как</w:t>
      </w:r>
      <w:r w:rsidR="00FC31BE" w:rsidRPr="008E42C9">
        <w:rPr>
          <w:rFonts w:cs="Times New Roman"/>
          <w:b w:val="0"/>
          <w:bCs/>
          <w:color w:val="000000"/>
          <w:szCs w:val="24"/>
        </w:rPr>
        <w:t xml:space="preserve"> сумма, в которой </w:t>
      </w:r>
      <w:r w:rsidR="007D45A6">
        <w:rPr>
          <w:rFonts w:cs="Times New Roman"/>
          <w:b w:val="0"/>
          <w:bCs/>
          <w:color w:val="000000"/>
          <w:szCs w:val="24"/>
        </w:rPr>
        <w:t>при первоначальном признании дается оценка</w:t>
      </w:r>
      <w:r w:rsidR="00FC31BE" w:rsidRPr="008E42C9">
        <w:rPr>
          <w:rFonts w:cs="Times New Roman"/>
          <w:b w:val="0"/>
          <w:bCs/>
          <w:color w:val="000000"/>
          <w:szCs w:val="24"/>
        </w:rPr>
        <w:t xml:space="preserve"> финансов</w:t>
      </w:r>
      <w:r w:rsidR="007D45A6">
        <w:rPr>
          <w:rFonts w:cs="Times New Roman"/>
          <w:b w:val="0"/>
          <w:bCs/>
          <w:color w:val="000000"/>
          <w:szCs w:val="24"/>
        </w:rPr>
        <w:t>ому</w:t>
      </w:r>
      <w:r w:rsidR="00FC31BE" w:rsidRPr="008E42C9">
        <w:rPr>
          <w:rFonts w:cs="Times New Roman"/>
          <w:b w:val="0"/>
          <w:bCs/>
          <w:color w:val="000000"/>
          <w:szCs w:val="24"/>
        </w:rPr>
        <w:t xml:space="preserve"> акти</w:t>
      </w:r>
      <w:r w:rsidR="007D45A6">
        <w:rPr>
          <w:rFonts w:cs="Times New Roman"/>
          <w:b w:val="0"/>
          <w:bCs/>
          <w:color w:val="000000"/>
          <w:szCs w:val="24"/>
        </w:rPr>
        <w:t>ву</w:t>
      </w:r>
      <w:r w:rsidR="00FC31BE" w:rsidRPr="008E42C9">
        <w:rPr>
          <w:rFonts w:cs="Times New Roman"/>
          <w:b w:val="0"/>
          <w:bCs/>
          <w:color w:val="000000"/>
          <w:szCs w:val="24"/>
        </w:rPr>
        <w:t xml:space="preserve">, </w:t>
      </w:r>
      <w:r w:rsidR="007D45A6">
        <w:rPr>
          <w:rFonts w:cs="Times New Roman"/>
          <w:b w:val="0"/>
          <w:bCs/>
          <w:color w:val="000000"/>
          <w:szCs w:val="24"/>
        </w:rPr>
        <w:t xml:space="preserve">исчисленная за минусом </w:t>
      </w:r>
      <w:r w:rsidR="00FC31BE" w:rsidRPr="008E42C9">
        <w:rPr>
          <w:rFonts w:cs="Times New Roman"/>
          <w:b w:val="0"/>
          <w:bCs/>
          <w:color w:val="000000"/>
          <w:szCs w:val="24"/>
        </w:rPr>
        <w:t>платеж</w:t>
      </w:r>
      <w:r w:rsidR="007D45A6">
        <w:rPr>
          <w:rFonts w:cs="Times New Roman"/>
          <w:b w:val="0"/>
          <w:bCs/>
          <w:color w:val="000000"/>
          <w:szCs w:val="24"/>
        </w:rPr>
        <w:t>ей</w:t>
      </w:r>
      <w:r w:rsidR="00FC31BE" w:rsidRPr="008E42C9">
        <w:rPr>
          <w:rFonts w:cs="Times New Roman"/>
          <w:b w:val="0"/>
          <w:bCs/>
          <w:color w:val="000000"/>
          <w:szCs w:val="24"/>
        </w:rPr>
        <w:t xml:space="preserve"> в счет </w:t>
      </w:r>
      <w:r w:rsidR="00032892" w:rsidRPr="008E42C9">
        <w:rPr>
          <w:rFonts w:cs="Times New Roman"/>
          <w:b w:val="0"/>
          <w:bCs/>
          <w:color w:val="000000"/>
          <w:szCs w:val="24"/>
        </w:rPr>
        <w:t>основной</w:t>
      </w:r>
      <w:r w:rsidR="00FC31BE" w:rsidRPr="008E42C9">
        <w:rPr>
          <w:rFonts w:cs="Times New Roman"/>
          <w:b w:val="0"/>
          <w:bCs/>
          <w:color w:val="000000"/>
          <w:szCs w:val="24"/>
        </w:rPr>
        <w:t xml:space="preserve"> суммы долга </w:t>
      </w:r>
      <w:r w:rsidR="007D45A6">
        <w:rPr>
          <w:rFonts w:cs="Times New Roman"/>
          <w:b w:val="0"/>
          <w:bCs/>
          <w:color w:val="000000"/>
          <w:szCs w:val="24"/>
        </w:rPr>
        <w:t>с добавлением величины</w:t>
      </w:r>
      <w:r w:rsidR="00FC31BE" w:rsidRPr="008E42C9">
        <w:rPr>
          <w:rFonts w:cs="Times New Roman"/>
          <w:b w:val="0"/>
          <w:bCs/>
          <w:color w:val="000000"/>
          <w:szCs w:val="24"/>
        </w:rPr>
        <w:t xml:space="preserve"> накопленной </w:t>
      </w:r>
      <w:r w:rsidR="00032892" w:rsidRPr="008E42C9">
        <w:rPr>
          <w:rFonts w:cs="Times New Roman"/>
          <w:b w:val="0"/>
          <w:bCs/>
          <w:color w:val="000000"/>
          <w:szCs w:val="24"/>
        </w:rPr>
        <w:t>амортизации</w:t>
      </w:r>
      <w:r w:rsidR="00FC31BE" w:rsidRPr="008E42C9">
        <w:rPr>
          <w:rFonts w:cs="Times New Roman"/>
          <w:b w:val="0"/>
          <w:bCs/>
          <w:color w:val="000000"/>
          <w:szCs w:val="24"/>
        </w:rPr>
        <w:t xml:space="preserve">, рассчитанной с использованием метода эффективной процентной ставки.  </w:t>
      </w:r>
    </w:p>
    <w:p w:rsidR="00FC31BE" w:rsidRPr="008E42C9" w:rsidRDefault="007D45A6" w:rsidP="006A0EE1">
      <w:pPr>
        <w:pStyle w:val="a3"/>
        <w:spacing w:after="0" w:line="360" w:lineRule="auto"/>
        <w:ind w:left="0" w:firstLine="709"/>
        <w:jc w:val="both"/>
        <w:rPr>
          <w:rFonts w:cs="Times New Roman"/>
          <w:b w:val="0"/>
          <w:bCs/>
          <w:color w:val="000000"/>
          <w:szCs w:val="24"/>
        </w:rPr>
      </w:pPr>
      <w:r>
        <w:rPr>
          <w:rFonts w:cs="Times New Roman"/>
          <w:b w:val="0"/>
          <w:bCs/>
          <w:color w:val="000000"/>
          <w:szCs w:val="24"/>
        </w:rPr>
        <w:t>Определением э</w:t>
      </w:r>
      <w:r w:rsidR="00012DB3" w:rsidRPr="008E42C9">
        <w:rPr>
          <w:rFonts w:cs="Times New Roman"/>
          <w:b w:val="0"/>
          <w:bCs/>
          <w:color w:val="000000"/>
          <w:szCs w:val="24"/>
        </w:rPr>
        <w:t>ффективн</w:t>
      </w:r>
      <w:r>
        <w:rPr>
          <w:rFonts w:cs="Times New Roman"/>
          <w:b w:val="0"/>
          <w:bCs/>
          <w:color w:val="000000"/>
          <w:szCs w:val="24"/>
        </w:rPr>
        <w:t>ой</w:t>
      </w:r>
      <w:r w:rsidR="00012DB3" w:rsidRPr="008E42C9">
        <w:rPr>
          <w:rFonts w:cs="Times New Roman"/>
          <w:b w:val="0"/>
          <w:bCs/>
          <w:color w:val="000000"/>
          <w:szCs w:val="24"/>
        </w:rPr>
        <w:t xml:space="preserve"> процентн</w:t>
      </w:r>
      <w:r>
        <w:rPr>
          <w:rFonts w:cs="Times New Roman"/>
          <w:b w:val="0"/>
          <w:bCs/>
          <w:color w:val="000000"/>
          <w:szCs w:val="24"/>
        </w:rPr>
        <w:t>ой ставки, учитывающей кредитный риск</w:t>
      </w:r>
      <w:r w:rsidR="00FC31BE" w:rsidRPr="008E42C9">
        <w:rPr>
          <w:rFonts w:cs="Times New Roman"/>
          <w:b w:val="0"/>
          <w:bCs/>
          <w:color w:val="000000"/>
          <w:szCs w:val="24"/>
        </w:rPr>
        <w:t>,</w:t>
      </w:r>
      <w:r>
        <w:rPr>
          <w:rFonts w:cs="Times New Roman"/>
          <w:b w:val="0"/>
          <w:bCs/>
          <w:color w:val="000000"/>
          <w:szCs w:val="24"/>
        </w:rPr>
        <w:t xml:space="preserve"> согласно ее пониманию с точки зрения МСФО, является ставка, которая </w:t>
      </w:r>
      <w:r w:rsidR="00FC31BE" w:rsidRPr="008E42C9">
        <w:rPr>
          <w:rFonts w:cs="Times New Roman"/>
          <w:b w:val="0"/>
          <w:bCs/>
          <w:color w:val="000000"/>
          <w:szCs w:val="24"/>
        </w:rPr>
        <w:t>дисконтиру</w:t>
      </w:r>
      <w:r>
        <w:rPr>
          <w:rFonts w:cs="Times New Roman"/>
          <w:b w:val="0"/>
          <w:bCs/>
          <w:color w:val="000000"/>
          <w:szCs w:val="24"/>
        </w:rPr>
        <w:t xml:space="preserve">ет </w:t>
      </w:r>
      <w:r w:rsidRPr="008E42C9">
        <w:rPr>
          <w:rFonts w:cs="Times New Roman"/>
          <w:b w:val="0"/>
          <w:bCs/>
          <w:color w:val="000000"/>
          <w:szCs w:val="24"/>
        </w:rPr>
        <w:t>расс</w:t>
      </w:r>
      <w:r>
        <w:rPr>
          <w:rFonts w:cs="Times New Roman"/>
          <w:b w:val="0"/>
          <w:bCs/>
          <w:color w:val="000000"/>
          <w:szCs w:val="24"/>
        </w:rPr>
        <w:t>читываемые</w:t>
      </w:r>
      <w:r w:rsidR="00FC31BE" w:rsidRPr="008E42C9">
        <w:rPr>
          <w:rFonts w:cs="Times New Roman"/>
          <w:b w:val="0"/>
          <w:bCs/>
          <w:color w:val="000000"/>
          <w:szCs w:val="24"/>
        </w:rPr>
        <w:t xml:space="preserve"> будущие денежные выплаты или поступления </w:t>
      </w:r>
      <w:r>
        <w:rPr>
          <w:rFonts w:cs="Times New Roman"/>
          <w:b w:val="0"/>
          <w:bCs/>
          <w:color w:val="000000"/>
          <w:szCs w:val="24"/>
        </w:rPr>
        <w:t>в течение</w:t>
      </w:r>
      <w:r w:rsidR="00FC31BE" w:rsidRPr="008E42C9">
        <w:rPr>
          <w:rFonts w:cs="Times New Roman"/>
          <w:b w:val="0"/>
          <w:bCs/>
          <w:color w:val="000000"/>
          <w:szCs w:val="24"/>
        </w:rPr>
        <w:t xml:space="preserve"> ожидаемого </w:t>
      </w:r>
      <w:r w:rsidR="000C14D8" w:rsidRPr="008E42C9">
        <w:rPr>
          <w:rFonts w:cs="Times New Roman"/>
          <w:b w:val="0"/>
          <w:bCs/>
          <w:color w:val="000000"/>
          <w:szCs w:val="24"/>
        </w:rPr>
        <w:t>срока действия финансового</w:t>
      </w:r>
      <w:r w:rsidR="00FC31BE" w:rsidRPr="008E42C9">
        <w:rPr>
          <w:rFonts w:cs="Times New Roman"/>
          <w:b w:val="0"/>
          <w:bCs/>
          <w:color w:val="000000"/>
          <w:szCs w:val="24"/>
        </w:rPr>
        <w:t xml:space="preserve"> актива точно до амортизированной стоимости финансового актива.</w:t>
      </w:r>
      <w:r w:rsidR="00876043" w:rsidRPr="008E42C9">
        <w:rPr>
          <w:rFonts w:cs="Times New Roman"/>
          <w:b w:val="0"/>
          <w:bCs/>
          <w:color w:val="000000"/>
          <w:szCs w:val="24"/>
        </w:rPr>
        <w:t xml:space="preserve"> Активы, которые могут быть </w:t>
      </w:r>
      <w:proofErr w:type="gramStart"/>
      <w:r w:rsidR="00876043" w:rsidRPr="008E42C9">
        <w:rPr>
          <w:rFonts w:cs="Times New Roman"/>
          <w:b w:val="0"/>
          <w:bCs/>
          <w:color w:val="000000"/>
          <w:szCs w:val="24"/>
        </w:rPr>
        <w:t>учтены по амортизированной стои</w:t>
      </w:r>
      <w:r w:rsidR="00CE6F73" w:rsidRPr="008E42C9">
        <w:rPr>
          <w:rFonts w:cs="Times New Roman"/>
          <w:b w:val="0"/>
          <w:bCs/>
          <w:color w:val="000000"/>
          <w:szCs w:val="24"/>
        </w:rPr>
        <w:t>мости приведены</w:t>
      </w:r>
      <w:proofErr w:type="gramEnd"/>
      <w:r w:rsidR="00CE6F73" w:rsidRPr="008E42C9">
        <w:rPr>
          <w:rFonts w:cs="Times New Roman"/>
          <w:b w:val="0"/>
          <w:bCs/>
          <w:color w:val="000000"/>
          <w:szCs w:val="24"/>
        </w:rPr>
        <w:t xml:space="preserve"> ниже в таблице 2.1</w:t>
      </w:r>
      <w:r w:rsidR="00876043" w:rsidRPr="008E42C9">
        <w:rPr>
          <w:rFonts w:cs="Times New Roman"/>
          <w:b w:val="0"/>
          <w:bCs/>
          <w:color w:val="000000"/>
          <w:szCs w:val="24"/>
        </w:rPr>
        <w:t>.</w:t>
      </w:r>
    </w:p>
    <w:p w:rsidR="00C7587D" w:rsidRPr="008E42C9" w:rsidRDefault="00C7587D" w:rsidP="00C7587D">
      <w:pPr>
        <w:spacing w:after="0"/>
        <w:jc w:val="right"/>
        <w:rPr>
          <w:rFonts w:cs="Times New Roman"/>
          <w:b w:val="0"/>
          <w:bCs/>
          <w:i/>
          <w:color w:val="000000"/>
          <w:szCs w:val="24"/>
        </w:rPr>
      </w:pPr>
      <w:r w:rsidRPr="008E42C9">
        <w:rPr>
          <w:rFonts w:cs="Times New Roman"/>
          <w:b w:val="0"/>
          <w:bCs/>
          <w:i/>
          <w:color w:val="000000"/>
          <w:szCs w:val="24"/>
        </w:rPr>
        <w:t xml:space="preserve">Таблица </w:t>
      </w:r>
      <w:r w:rsidR="00CE6F73" w:rsidRPr="008E42C9">
        <w:rPr>
          <w:rFonts w:cs="Times New Roman"/>
          <w:b w:val="0"/>
          <w:bCs/>
          <w:i/>
          <w:color w:val="000000"/>
          <w:szCs w:val="24"/>
        </w:rPr>
        <w:t>2</w:t>
      </w:r>
      <w:r w:rsidRPr="008E42C9">
        <w:rPr>
          <w:rFonts w:cs="Times New Roman"/>
          <w:b w:val="0"/>
          <w:bCs/>
          <w:i/>
          <w:color w:val="000000"/>
          <w:szCs w:val="24"/>
        </w:rPr>
        <w:t>.</w:t>
      </w:r>
      <w:r w:rsidR="00CE6F73" w:rsidRPr="008E42C9">
        <w:rPr>
          <w:rFonts w:cs="Times New Roman"/>
          <w:b w:val="0"/>
          <w:bCs/>
          <w:i/>
          <w:color w:val="000000"/>
          <w:szCs w:val="24"/>
        </w:rPr>
        <w:t>1</w:t>
      </w:r>
    </w:p>
    <w:p w:rsidR="00C7587D" w:rsidRPr="008E42C9" w:rsidRDefault="00C7587D" w:rsidP="00C7587D">
      <w:pPr>
        <w:spacing w:after="0"/>
        <w:jc w:val="center"/>
        <w:rPr>
          <w:rFonts w:cs="Times New Roman"/>
          <w:b w:val="0"/>
          <w:bCs/>
          <w:color w:val="000000"/>
          <w:szCs w:val="24"/>
        </w:rPr>
      </w:pPr>
      <w:r w:rsidRPr="008E42C9">
        <w:rPr>
          <w:rFonts w:cs="Times New Roman"/>
          <w:b w:val="0"/>
          <w:bCs/>
          <w:color w:val="000000"/>
          <w:szCs w:val="24"/>
        </w:rPr>
        <w:t>Активы, учитываемые по амортизированной стоимости</w:t>
      </w:r>
    </w:p>
    <w:p w:rsidR="00FC31BE" w:rsidRPr="008E42C9" w:rsidRDefault="00FC31BE" w:rsidP="00FC31BE">
      <w:pPr>
        <w:spacing w:after="0"/>
        <w:jc w:val="both"/>
        <w:rPr>
          <w:rFonts w:cs="Times New Roman"/>
          <w:b w:val="0"/>
          <w:bCs/>
          <w:color w:val="000000"/>
          <w:szCs w:val="24"/>
        </w:rPr>
      </w:pPr>
    </w:p>
    <w:tbl>
      <w:tblPr>
        <w:tblStyle w:val="a4"/>
        <w:tblW w:w="0" w:type="auto"/>
        <w:tblLook w:val="04A0" w:firstRow="1" w:lastRow="0" w:firstColumn="1" w:lastColumn="0" w:noHBand="0" w:noVBand="1"/>
      </w:tblPr>
      <w:tblGrid>
        <w:gridCol w:w="4672"/>
        <w:gridCol w:w="4673"/>
      </w:tblGrid>
      <w:tr w:rsidR="00FC31BE" w:rsidRPr="008E42C9" w:rsidTr="0032139F">
        <w:tc>
          <w:tcPr>
            <w:tcW w:w="4672" w:type="dxa"/>
          </w:tcPr>
          <w:p w:rsidR="00FC31BE" w:rsidRPr="008E42C9" w:rsidRDefault="00FC31BE" w:rsidP="0032139F">
            <w:pPr>
              <w:jc w:val="both"/>
              <w:rPr>
                <w:rFonts w:cs="Times New Roman"/>
                <w:b w:val="0"/>
                <w:bCs/>
                <w:color w:val="000000"/>
                <w:szCs w:val="24"/>
              </w:rPr>
            </w:pPr>
            <w:r w:rsidRPr="008E42C9">
              <w:rPr>
                <w:rFonts w:cs="Times New Roman"/>
                <w:b w:val="0"/>
                <w:bCs/>
                <w:color w:val="000000"/>
                <w:szCs w:val="24"/>
              </w:rPr>
              <w:t xml:space="preserve">Классификация активов в соответствии со стандартом </w:t>
            </w:r>
            <w:r w:rsidRPr="008E42C9">
              <w:rPr>
                <w:rFonts w:cs="Times New Roman"/>
                <w:b w:val="0"/>
                <w:bCs/>
                <w:color w:val="000000"/>
                <w:szCs w:val="24"/>
                <w:lang w:val="en-US"/>
              </w:rPr>
              <w:t>IFRS</w:t>
            </w:r>
            <w:r w:rsidRPr="008E42C9">
              <w:rPr>
                <w:rFonts w:cs="Times New Roman"/>
                <w:b w:val="0"/>
                <w:bCs/>
                <w:color w:val="000000"/>
                <w:szCs w:val="24"/>
              </w:rPr>
              <w:t xml:space="preserve"> 9 «Финансовые инструменты»</w:t>
            </w:r>
          </w:p>
        </w:tc>
        <w:tc>
          <w:tcPr>
            <w:tcW w:w="4673" w:type="dxa"/>
          </w:tcPr>
          <w:p w:rsidR="00FC31BE" w:rsidRPr="008E42C9" w:rsidRDefault="00FC31BE" w:rsidP="0032139F">
            <w:pPr>
              <w:jc w:val="both"/>
              <w:rPr>
                <w:rFonts w:cs="Times New Roman"/>
                <w:b w:val="0"/>
                <w:bCs/>
                <w:color w:val="000000"/>
                <w:szCs w:val="24"/>
              </w:rPr>
            </w:pPr>
            <w:r w:rsidRPr="008E42C9">
              <w:rPr>
                <w:rFonts w:cs="Times New Roman"/>
                <w:b w:val="0"/>
                <w:bCs/>
                <w:color w:val="000000"/>
                <w:szCs w:val="24"/>
              </w:rPr>
              <w:t>Примеры финансовых активов</w:t>
            </w:r>
          </w:p>
        </w:tc>
      </w:tr>
      <w:tr w:rsidR="00FC31BE" w:rsidRPr="008E42C9" w:rsidTr="0032139F">
        <w:tc>
          <w:tcPr>
            <w:tcW w:w="4672" w:type="dxa"/>
          </w:tcPr>
          <w:p w:rsidR="00FC31BE" w:rsidRPr="008E42C9" w:rsidRDefault="00FC31BE" w:rsidP="00FC31BE">
            <w:pPr>
              <w:pStyle w:val="a3"/>
              <w:numPr>
                <w:ilvl w:val="0"/>
                <w:numId w:val="15"/>
              </w:numPr>
              <w:jc w:val="both"/>
              <w:rPr>
                <w:rFonts w:cs="Times New Roman"/>
                <w:b w:val="0"/>
                <w:bCs/>
                <w:color w:val="000000"/>
                <w:szCs w:val="24"/>
              </w:rPr>
            </w:pPr>
            <w:proofErr w:type="gramStart"/>
            <w:r w:rsidRPr="008E42C9">
              <w:rPr>
                <w:rFonts w:cs="Times New Roman"/>
                <w:b w:val="0"/>
                <w:bCs/>
                <w:color w:val="000000"/>
                <w:szCs w:val="24"/>
              </w:rPr>
              <w:t>Учитываемые по амортизируемой стоимости</w:t>
            </w:r>
            <w:proofErr w:type="gramEnd"/>
          </w:p>
        </w:tc>
        <w:tc>
          <w:tcPr>
            <w:tcW w:w="4673" w:type="dxa"/>
          </w:tcPr>
          <w:p w:rsidR="00FC31BE" w:rsidRPr="008E42C9" w:rsidRDefault="00FC31BE" w:rsidP="007D45A6">
            <w:pPr>
              <w:jc w:val="both"/>
              <w:rPr>
                <w:rFonts w:cs="Times New Roman"/>
                <w:b w:val="0"/>
                <w:bCs/>
                <w:color w:val="000000"/>
                <w:szCs w:val="24"/>
              </w:rPr>
            </w:pPr>
            <w:r w:rsidRPr="008E42C9">
              <w:rPr>
                <w:rFonts w:cs="Times New Roman"/>
                <w:b w:val="0"/>
                <w:bCs/>
                <w:color w:val="000000"/>
                <w:szCs w:val="24"/>
              </w:rPr>
              <w:t>Долговые ценные бумаги, депозитные сертификаты, векселя,</w:t>
            </w:r>
            <w:r w:rsidR="007D45A6">
              <w:rPr>
                <w:rFonts w:cs="Times New Roman"/>
                <w:b w:val="0"/>
                <w:bCs/>
                <w:color w:val="000000"/>
                <w:szCs w:val="24"/>
              </w:rPr>
              <w:t xml:space="preserve"> облигации полученные, торговая и </w:t>
            </w:r>
            <w:r w:rsidRPr="008E42C9">
              <w:rPr>
                <w:rFonts w:cs="Times New Roman"/>
                <w:b w:val="0"/>
                <w:bCs/>
                <w:color w:val="000000"/>
                <w:szCs w:val="24"/>
              </w:rPr>
              <w:t>прочая дебиторская задолженность, денежные средства и их эквиваленты</w:t>
            </w:r>
          </w:p>
        </w:tc>
      </w:tr>
    </w:tbl>
    <w:p w:rsidR="00B04176" w:rsidRPr="008E42C9" w:rsidRDefault="00B04176" w:rsidP="00FC31BE">
      <w:pPr>
        <w:spacing w:after="0"/>
        <w:jc w:val="both"/>
        <w:rPr>
          <w:rFonts w:cs="Times New Roman"/>
          <w:b w:val="0"/>
          <w:bCs/>
          <w:color w:val="000000"/>
          <w:szCs w:val="24"/>
        </w:rPr>
      </w:pPr>
    </w:p>
    <w:p w:rsidR="00FC31BE" w:rsidRDefault="00FC31BE" w:rsidP="00032892">
      <w:pPr>
        <w:pStyle w:val="a3"/>
        <w:numPr>
          <w:ilvl w:val="0"/>
          <w:numId w:val="14"/>
        </w:numPr>
        <w:spacing w:after="0" w:line="360" w:lineRule="auto"/>
        <w:ind w:left="142" w:firstLine="0"/>
        <w:jc w:val="both"/>
        <w:rPr>
          <w:rFonts w:cs="Times New Roman"/>
          <w:b w:val="0"/>
          <w:bCs/>
          <w:color w:val="000000"/>
          <w:szCs w:val="24"/>
        </w:rPr>
      </w:pPr>
      <w:r w:rsidRPr="008E42C9">
        <w:rPr>
          <w:rFonts w:cs="Times New Roman"/>
          <w:b w:val="0"/>
          <w:bCs/>
          <w:color w:val="000000"/>
          <w:szCs w:val="24"/>
        </w:rPr>
        <w:t xml:space="preserve">Если у организации есть намерение получить контрактные выплаты и продать актив, то используется смешанная модель, которая производит учет по справедливой стоимости через ПСД. В данном случае компания может преследовать цель управления ликвидностью.  Также для акций, которые не являются спекулятивными используется подкатегория из этой же </w:t>
      </w:r>
      <w:proofErr w:type="gramStart"/>
      <w:r w:rsidRPr="008E42C9">
        <w:rPr>
          <w:rFonts w:cs="Times New Roman"/>
          <w:b w:val="0"/>
          <w:bCs/>
          <w:color w:val="000000"/>
          <w:szCs w:val="24"/>
        </w:rPr>
        <w:t>бизнес-модели</w:t>
      </w:r>
      <w:proofErr w:type="gramEnd"/>
      <w:r w:rsidRPr="008E42C9">
        <w:rPr>
          <w:rFonts w:cs="Times New Roman"/>
          <w:b w:val="0"/>
          <w:bCs/>
          <w:color w:val="000000"/>
          <w:szCs w:val="24"/>
        </w:rPr>
        <w:t>, но в отношении акций дальнейшее изменение бизнес-модели невозможно для контроля манипуляций с отчетностью (убытки по акциям могут переноситься в ПСД, а прибыли в ОПУ, ч</w:t>
      </w:r>
      <w:r w:rsidR="00876043" w:rsidRPr="008E42C9">
        <w:rPr>
          <w:rFonts w:cs="Times New Roman"/>
          <w:b w:val="0"/>
          <w:bCs/>
          <w:color w:val="000000"/>
          <w:szCs w:val="24"/>
        </w:rPr>
        <w:t xml:space="preserve">то снижает качество отчетности). Таблица </w:t>
      </w:r>
      <w:r w:rsidR="002D65C1">
        <w:rPr>
          <w:rFonts w:cs="Times New Roman"/>
          <w:b w:val="0"/>
          <w:bCs/>
          <w:color w:val="000000"/>
          <w:szCs w:val="24"/>
        </w:rPr>
        <w:t>2.2</w:t>
      </w:r>
      <w:r w:rsidR="00B44189" w:rsidRPr="008E42C9">
        <w:rPr>
          <w:rFonts w:cs="Times New Roman"/>
          <w:b w:val="0"/>
          <w:bCs/>
          <w:color w:val="000000"/>
          <w:szCs w:val="24"/>
        </w:rPr>
        <w:t xml:space="preserve"> </w:t>
      </w:r>
      <w:r w:rsidR="00B04176" w:rsidRPr="008E42C9">
        <w:rPr>
          <w:rFonts w:cs="Times New Roman"/>
          <w:b w:val="0"/>
          <w:bCs/>
          <w:color w:val="000000"/>
          <w:szCs w:val="24"/>
        </w:rPr>
        <w:t>выделяет</w:t>
      </w:r>
      <w:r w:rsidR="00B44189" w:rsidRPr="008E42C9">
        <w:rPr>
          <w:rFonts w:cs="Times New Roman"/>
          <w:b w:val="0"/>
          <w:bCs/>
          <w:color w:val="000000"/>
          <w:szCs w:val="24"/>
        </w:rPr>
        <w:t xml:space="preserve"> активы, к которым возможно применение </w:t>
      </w:r>
      <w:r w:rsidR="00B04176" w:rsidRPr="008E42C9">
        <w:rPr>
          <w:rFonts w:cs="Times New Roman"/>
          <w:b w:val="0"/>
          <w:bCs/>
          <w:color w:val="000000"/>
          <w:szCs w:val="24"/>
        </w:rPr>
        <w:t>справедливой стоимости по ОФП</w:t>
      </w:r>
      <w:r w:rsidR="002D65C1">
        <w:rPr>
          <w:rFonts w:cs="Times New Roman"/>
          <w:b w:val="0"/>
          <w:bCs/>
          <w:color w:val="000000"/>
          <w:szCs w:val="24"/>
        </w:rPr>
        <w:t xml:space="preserve"> (отчет о финансовом положении)</w:t>
      </w:r>
      <w:r w:rsidR="00B04176" w:rsidRPr="008E42C9">
        <w:rPr>
          <w:rFonts w:cs="Times New Roman"/>
          <w:b w:val="0"/>
          <w:bCs/>
          <w:color w:val="000000"/>
          <w:szCs w:val="24"/>
        </w:rPr>
        <w:t>.</w:t>
      </w:r>
    </w:p>
    <w:p w:rsidR="00F3440B" w:rsidRPr="008E42C9" w:rsidRDefault="00F3440B" w:rsidP="00F3440B">
      <w:pPr>
        <w:pStyle w:val="a3"/>
        <w:spacing w:after="0" w:line="360" w:lineRule="auto"/>
        <w:ind w:left="142"/>
        <w:jc w:val="both"/>
        <w:rPr>
          <w:rFonts w:cs="Times New Roman"/>
          <w:b w:val="0"/>
          <w:bCs/>
          <w:color w:val="000000"/>
          <w:szCs w:val="24"/>
        </w:rPr>
      </w:pPr>
    </w:p>
    <w:p w:rsidR="002D65C1" w:rsidRDefault="002D65C1" w:rsidP="00C7587D">
      <w:pPr>
        <w:spacing w:after="0"/>
        <w:jc w:val="right"/>
        <w:rPr>
          <w:rFonts w:cs="Times New Roman"/>
          <w:b w:val="0"/>
          <w:bCs/>
          <w:i/>
          <w:color w:val="000000"/>
          <w:szCs w:val="24"/>
        </w:rPr>
      </w:pPr>
    </w:p>
    <w:p w:rsidR="002D65C1" w:rsidRDefault="002D65C1" w:rsidP="00C7587D">
      <w:pPr>
        <w:spacing w:after="0"/>
        <w:jc w:val="right"/>
        <w:rPr>
          <w:rFonts w:cs="Times New Roman"/>
          <w:b w:val="0"/>
          <w:bCs/>
          <w:i/>
          <w:color w:val="000000"/>
          <w:szCs w:val="24"/>
        </w:rPr>
      </w:pPr>
    </w:p>
    <w:p w:rsidR="002D65C1" w:rsidRDefault="002D65C1" w:rsidP="00C7587D">
      <w:pPr>
        <w:spacing w:after="0"/>
        <w:jc w:val="right"/>
        <w:rPr>
          <w:rFonts w:cs="Times New Roman"/>
          <w:b w:val="0"/>
          <w:bCs/>
          <w:i/>
          <w:color w:val="000000"/>
          <w:szCs w:val="24"/>
        </w:rPr>
      </w:pPr>
    </w:p>
    <w:p w:rsidR="00C7587D" w:rsidRPr="008E42C9" w:rsidRDefault="00C7587D" w:rsidP="00C7587D">
      <w:pPr>
        <w:spacing w:after="0"/>
        <w:jc w:val="right"/>
        <w:rPr>
          <w:rFonts w:cs="Times New Roman"/>
          <w:b w:val="0"/>
          <w:bCs/>
          <w:i/>
          <w:color w:val="000000"/>
          <w:szCs w:val="24"/>
        </w:rPr>
      </w:pPr>
      <w:r w:rsidRPr="008E42C9">
        <w:rPr>
          <w:rFonts w:cs="Times New Roman"/>
          <w:b w:val="0"/>
          <w:bCs/>
          <w:i/>
          <w:color w:val="000000"/>
          <w:szCs w:val="24"/>
        </w:rPr>
        <w:t xml:space="preserve">Таблица </w:t>
      </w:r>
      <w:r w:rsidR="00CE6F73" w:rsidRPr="008E42C9">
        <w:rPr>
          <w:rFonts w:cs="Times New Roman"/>
          <w:b w:val="0"/>
          <w:bCs/>
          <w:i/>
          <w:color w:val="000000"/>
          <w:szCs w:val="24"/>
        </w:rPr>
        <w:t>2.2</w:t>
      </w:r>
    </w:p>
    <w:p w:rsidR="00C7587D" w:rsidRPr="008E42C9" w:rsidRDefault="00C7587D" w:rsidP="00C7587D">
      <w:pPr>
        <w:spacing w:after="0"/>
        <w:jc w:val="center"/>
        <w:rPr>
          <w:rFonts w:cs="Times New Roman"/>
          <w:b w:val="0"/>
          <w:bCs/>
          <w:color w:val="000000"/>
          <w:szCs w:val="24"/>
        </w:rPr>
      </w:pPr>
      <w:r w:rsidRPr="008E42C9">
        <w:rPr>
          <w:rFonts w:cs="Times New Roman"/>
          <w:b w:val="0"/>
          <w:bCs/>
          <w:color w:val="000000"/>
          <w:szCs w:val="24"/>
        </w:rPr>
        <w:t>Активы, учитываемые по справедливой стоимости через ОФП</w:t>
      </w:r>
    </w:p>
    <w:p w:rsidR="00FC31BE" w:rsidRPr="008E42C9" w:rsidRDefault="00FC31BE" w:rsidP="00FC31BE">
      <w:pPr>
        <w:spacing w:after="0"/>
        <w:jc w:val="both"/>
        <w:rPr>
          <w:rFonts w:cs="Times New Roman"/>
          <w:b w:val="0"/>
          <w:bCs/>
          <w:color w:val="000000"/>
          <w:szCs w:val="24"/>
        </w:rPr>
      </w:pPr>
    </w:p>
    <w:tbl>
      <w:tblPr>
        <w:tblStyle w:val="a4"/>
        <w:tblW w:w="0" w:type="auto"/>
        <w:tblLook w:val="04A0" w:firstRow="1" w:lastRow="0" w:firstColumn="1" w:lastColumn="0" w:noHBand="0" w:noVBand="1"/>
      </w:tblPr>
      <w:tblGrid>
        <w:gridCol w:w="4672"/>
        <w:gridCol w:w="4673"/>
      </w:tblGrid>
      <w:tr w:rsidR="00FC31BE" w:rsidRPr="008E42C9" w:rsidTr="0032139F">
        <w:tc>
          <w:tcPr>
            <w:tcW w:w="4672" w:type="dxa"/>
          </w:tcPr>
          <w:p w:rsidR="00FC31BE" w:rsidRPr="008E42C9" w:rsidRDefault="00FC31BE" w:rsidP="0032139F">
            <w:pPr>
              <w:jc w:val="both"/>
              <w:rPr>
                <w:rFonts w:cs="Times New Roman"/>
                <w:b w:val="0"/>
                <w:bCs/>
                <w:color w:val="000000"/>
                <w:szCs w:val="24"/>
              </w:rPr>
            </w:pPr>
            <w:r w:rsidRPr="008E42C9">
              <w:rPr>
                <w:rFonts w:cs="Times New Roman"/>
                <w:b w:val="0"/>
                <w:bCs/>
                <w:color w:val="000000"/>
                <w:szCs w:val="24"/>
              </w:rPr>
              <w:t xml:space="preserve">Классификация активов в соответствии со стандартом </w:t>
            </w:r>
            <w:r w:rsidRPr="008E42C9">
              <w:rPr>
                <w:rFonts w:cs="Times New Roman"/>
                <w:b w:val="0"/>
                <w:bCs/>
                <w:color w:val="000000"/>
                <w:szCs w:val="24"/>
                <w:lang w:val="en-US"/>
              </w:rPr>
              <w:t>IFRS</w:t>
            </w:r>
            <w:r w:rsidRPr="008E42C9">
              <w:rPr>
                <w:rFonts w:cs="Times New Roman"/>
                <w:b w:val="0"/>
                <w:bCs/>
                <w:color w:val="000000"/>
                <w:szCs w:val="24"/>
              </w:rPr>
              <w:t xml:space="preserve"> 9 «Финансовые инструменты»</w:t>
            </w:r>
          </w:p>
        </w:tc>
        <w:tc>
          <w:tcPr>
            <w:tcW w:w="4673" w:type="dxa"/>
          </w:tcPr>
          <w:p w:rsidR="00FC31BE" w:rsidRPr="008E42C9" w:rsidRDefault="00FC31BE" w:rsidP="0032139F">
            <w:pPr>
              <w:jc w:val="both"/>
              <w:rPr>
                <w:rFonts w:cs="Times New Roman"/>
                <w:b w:val="0"/>
                <w:bCs/>
                <w:color w:val="000000"/>
                <w:szCs w:val="24"/>
              </w:rPr>
            </w:pPr>
            <w:r w:rsidRPr="008E42C9">
              <w:rPr>
                <w:rFonts w:cs="Times New Roman"/>
                <w:b w:val="0"/>
                <w:bCs/>
                <w:color w:val="000000"/>
                <w:szCs w:val="24"/>
              </w:rPr>
              <w:t>Примеры финансовых активов</w:t>
            </w:r>
          </w:p>
        </w:tc>
      </w:tr>
      <w:tr w:rsidR="00FC31BE" w:rsidRPr="008E42C9" w:rsidTr="0032139F">
        <w:tc>
          <w:tcPr>
            <w:tcW w:w="4672" w:type="dxa"/>
          </w:tcPr>
          <w:p w:rsidR="00FC31BE" w:rsidRPr="008E42C9" w:rsidRDefault="00FC31BE" w:rsidP="0032139F">
            <w:pPr>
              <w:jc w:val="both"/>
              <w:rPr>
                <w:rFonts w:cs="Times New Roman"/>
                <w:b w:val="0"/>
                <w:bCs/>
                <w:color w:val="000000"/>
                <w:szCs w:val="24"/>
              </w:rPr>
            </w:pPr>
            <w:proofErr w:type="gramStart"/>
            <w:r w:rsidRPr="008E42C9">
              <w:rPr>
                <w:rFonts w:cs="Times New Roman"/>
                <w:b w:val="0"/>
                <w:bCs/>
                <w:color w:val="000000"/>
                <w:szCs w:val="24"/>
              </w:rPr>
              <w:t>Учитываемые по справедливой стоимости через ОФП</w:t>
            </w:r>
            <w:proofErr w:type="gramEnd"/>
          </w:p>
        </w:tc>
        <w:tc>
          <w:tcPr>
            <w:tcW w:w="4673" w:type="dxa"/>
          </w:tcPr>
          <w:p w:rsidR="00FC31BE" w:rsidRPr="008E42C9" w:rsidRDefault="00FC31BE" w:rsidP="00FC31BE">
            <w:pPr>
              <w:pStyle w:val="a3"/>
              <w:numPr>
                <w:ilvl w:val="0"/>
                <w:numId w:val="16"/>
              </w:numPr>
              <w:jc w:val="both"/>
              <w:rPr>
                <w:rFonts w:cs="Times New Roman"/>
                <w:b w:val="0"/>
                <w:bCs/>
                <w:color w:val="000000"/>
                <w:szCs w:val="24"/>
              </w:rPr>
            </w:pPr>
            <w:r w:rsidRPr="008E42C9">
              <w:rPr>
                <w:rFonts w:cs="Times New Roman"/>
                <w:b w:val="0"/>
                <w:bCs/>
                <w:color w:val="000000"/>
                <w:szCs w:val="24"/>
              </w:rPr>
              <w:t>Акции для стратегических целей (не перепродажа, т.е. удержание не для торговли);</w:t>
            </w:r>
          </w:p>
          <w:p w:rsidR="00FC31BE" w:rsidRPr="008E42C9" w:rsidRDefault="00FC31BE" w:rsidP="00FC31BE">
            <w:pPr>
              <w:pStyle w:val="a3"/>
              <w:numPr>
                <w:ilvl w:val="0"/>
                <w:numId w:val="16"/>
              </w:numPr>
              <w:jc w:val="both"/>
              <w:rPr>
                <w:rFonts w:cs="Times New Roman"/>
                <w:b w:val="0"/>
                <w:bCs/>
                <w:color w:val="000000"/>
                <w:szCs w:val="24"/>
              </w:rPr>
            </w:pPr>
            <w:r w:rsidRPr="008E42C9">
              <w:rPr>
                <w:rFonts w:cs="Times New Roman"/>
                <w:b w:val="0"/>
                <w:bCs/>
                <w:color w:val="000000"/>
                <w:szCs w:val="24"/>
              </w:rPr>
              <w:t>Облигации для получения контрактных платежей с последующей продажей</w:t>
            </w:r>
          </w:p>
        </w:tc>
      </w:tr>
    </w:tbl>
    <w:p w:rsidR="00B04176" w:rsidRPr="008E42C9" w:rsidRDefault="00B04176" w:rsidP="002A6202">
      <w:pPr>
        <w:spacing w:after="0"/>
        <w:jc w:val="both"/>
        <w:rPr>
          <w:rFonts w:cs="Times New Roman"/>
          <w:b w:val="0"/>
          <w:bCs/>
          <w:color w:val="000000"/>
          <w:szCs w:val="24"/>
        </w:rPr>
      </w:pPr>
    </w:p>
    <w:p w:rsidR="00FC31BE" w:rsidRPr="008E42C9" w:rsidRDefault="00FC31BE" w:rsidP="00032892">
      <w:pPr>
        <w:pStyle w:val="a3"/>
        <w:numPr>
          <w:ilvl w:val="0"/>
          <w:numId w:val="14"/>
        </w:numPr>
        <w:spacing w:after="0" w:line="360" w:lineRule="auto"/>
        <w:ind w:left="142"/>
        <w:jc w:val="both"/>
        <w:rPr>
          <w:rFonts w:cs="Times New Roman"/>
          <w:b w:val="0"/>
          <w:bCs/>
          <w:color w:val="000000"/>
          <w:szCs w:val="24"/>
        </w:rPr>
      </w:pPr>
      <w:r w:rsidRPr="008E42C9">
        <w:rPr>
          <w:rFonts w:cs="Times New Roman"/>
          <w:b w:val="0"/>
          <w:bCs/>
          <w:color w:val="000000"/>
          <w:szCs w:val="24"/>
        </w:rPr>
        <w:t xml:space="preserve">Если финансовые активы не оцениваются по амортизированной </w:t>
      </w:r>
      <w:r w:rsidR="00B04176" w:rsidRPr="008E42C9">
        <w:rPr>
          <w:rFonts w:cs="Times New Roman"/>
          <w:b w:val="0"/>
          <w:bCs/>
          <w:color w:val="000000"/>
          <w:szCs w:val="24"/>
        </w:rPr>
        <w:t>стоимости или</w:t>
      </w:r>
      <w:r w:rsidRPr="008E42C9">
        <w:rPr>
          <w:rFonts w:cs="Times New Roman"/>
          <w:b w:val="0"/>
          <w:bCs/>
          <w:color w:val="000000"/>
          <w:szCs w:val="24"/>
        </w:rPr>
        <w:t xml:space="preserve"> по справедливой </w:t>
      </w:r>
      <w:r w:rsidR="00B04176" w:rsidRPr="008E42C9">
        <w:rPr>
          <w:rFonts w:cs="Times New Roman"/>
          <w:b w:val="0"/>
          <w:bCs/>
          <w:color w:val="000000"/>
          <w:szCs w:val="24"/>
        </w:rPr>
        <w:t>стоимости через</w:t>
      </w:r>
      <w:r w:rsidRPr="008E42C9">
        <w:rPr>
          <w:rFonts w:cs="Times New Roman"/>
          <w:b w:val="0"/>
          <w:bCs/>
          <w:color w:val="000000"/>
          <w:szCs w:val="24"/>
        </w:rPr>
        <w:t xml:space="preserve"> </w:t>
      </w:r>
      <w:r w:rsidR="00B04176" w:rsidRPr="008E42C9">
        <w:rPr>
          <w:rFonts w:cs="Times New Roman"/>
          <w:b w:val="0"/>
          <w:bCs/>
          <w:color w:val="000000"/>
          <w:szCs w:val="24"/>
        </w:rPr>
        <w:t>ПСД,</w:t>
      </w:r>
      <w:r w:rsidRPr="008E42C9">
        <w:rPr>
          <w:rFonts w:cs="Times New Roman"/>
          <w:b w:val="0"/>
          <w:bCs/>
          <w:color w:val="000000"/>
          <w:szCs w:val="24"/>
        </w:rPr>
        <w:t xml:space="preserve"> то </w:t>
      </w:r>
      <w:r w:rsidR="002D65C1">
        <w:rPr>
          <w:rFonts w:cs="Times New Roman"/>
          <w:b w:val="0"/>
          <w:bCs/>
          <w:color w:val="000000"/>
          <w:szCs w:val="24"/>
        </w:rPr>
        <w:t>данный</w:t>
      </w:r>
      <w:r w:rsidRPr="008E42C9">
        <w:rPr>
          <w:rFonts w:cs="Times New Roman"/>
          <w:b w:val="0"/>
          <w:bCs/>
          <w:color w:val="000000"/>
          <w:szCs w:val="24"/>
        </w:rPr>
        <w:t xml:space="preserve"> финансовый актив</w:t>
      </w:r>
      <w:r w:rsidR="002D65C1">
        <w:rPr>
          <w:rFonts w:cs="Times New Roman"/>
          <w:b w:val="0"/>
          <w:bCs/>
          <w:color w:val="000000"/>
          <w:szCs w:val="24"/>
        </w:rPr>
        <w:t xml:space="preserve"> будет оценен</w:t>
      </w:r>
      <w:r w:rsidRPr="008E42C9">
        <w:rPr>
          <w:rFonts w:cs="Times New Roman"/>
          <w:b w:val="0"/>
          <w:bCs/>
          <w:color w:val="000000"/>
          <w:szCs w:val="24"/>
        </w:rPr>
        <w:t xml:space="preserve"> по справедливой стоимости через ОПУ. </w:t>
      </w:r>
      <w:r w:rsidR="002D65C1">
        <w:rPr>
          <w:rFonts w:cs="Times New Roman"/>
          <w:b w:val="0"/>
          <w:bCs/>
          <w:color w:val="000000"/>
          <w:szCs w:val="24"/>
        </w:rPr>
        <w:t>К таким активам относят</w:t>
      </w:r>
      <w:r w:rsidR="00B04176" w:rsidRPr="008E42C9">
        <w:rPr>
          <w:rFonts w:cs="Times New Roman"/>
          <w:b w:val="0"/>
          <w:bCs/>
          <w:color w:val="000000"/>
          <w:szCs w:val="24"/>
        </w:rPr>
        <w:t xml:space="preserve"> прочие</w:t>
      </w:r>
      <w:r w:rsidRPr="008E42C9">
        <w:rPr>
          <w:rFonts w:cs="Times New Roman"/>
          <w:b w:val="0"/>
          <w:bCs/>
          <w:color w:val="000000"/>
          <w:szCs w:val="24"/>
        </w:rPr>
        <w:t xml:space="preserve"> финансовые активы</w:t>
      </w:r>
      <w:r w:rsidR="002D65C1">
        <w:rPr>
          <w:rFonts w:cs="Times New Roman"/>
          <w:b w:val="0"/>
          <w:bCs/>
          <w:color w:val="000000"/>
          <w:szCs w:val="24"/>
        </w:rPr>
        <w:t xml:space="preserve"> и прочие акции</w:t>
      </w:r>
      <w:r w:rsidRPr="008E42C9">
        <w:rPr>
          <w:rFonts w:cs="Times New Roman"/>
          <w:b w:val="0"/>
          <w:bCs/>
          <w:color w:val="000000"/>
          <w:szCs w:val="24"/>
        </w:rPr>
        <w:t>, облигации</w:t>
      </w:r>
      <w:r w:rsidR="002D65C1">
        <w:rPr>
          <w:rFonts w:cs="Times New Roman"/>
          <w:b w:val="0"/>
          <w:bCs/>
          <w:color w:val="000000"/>
          <w:szCs w:val="24"/>
        </w:rPr>
        <w:t>, приобретенные</w:t>
      </w:r>
      <w:r w:rsidRPr="008E42C9">
        <w:rPr>
          <w:rFonts w:cs="Times New Roman"/>
          <w:b w:val="0"/>
          <w:bCs/>
          <w:color w:val="000000"/>
          <w:szCs w:val="24"/>
        </w:rPr>
        <w:t xml:space="preserve"> для перепродажи</w:t>
      </w:r>
      <w:r w:rsidR="002D65C1">
        <w:rPr>
          <w:rFonts w:cs="Times New Roman"/>
          <w:b w:val="0"/>
          <w:bCs/>
          <w:color w:val="000000"/>
          <w:szCs w:val="24"/>
        </w:rPr>
        <w:t>. Их учет ведется</w:t>
      </w:r>
      <w:r w:rsidRPr="008E42C9">
        <w:rPr>
          <w:rFonts w:cs="Times New Roman"/>
          <w:b w:val="0"/>
          <w:bCs/>
          <w:color w:val="000000"/>
          <w:szCs w:val="24"/>
        </w:rPr>
        <w:t xml:space="preserve"> по справедливой стоимости через ОПУ. </w:t>
      </w:r>
      <w:r w:rsidR="002D65C1">
        <w:rPr>
          <w:rFonts w:cs="Times New Roman"/>
          <w:b w:val="0"/>
          <w:bCs/>
          <w:color w:val="000000"/>
          <w:szCs w:val="24"/>
        </w:rPr>
        <w:t xml:space="preserve"> Примеры активов, учитываемых по этой </w:t>
      </w:r>
      <w:proofErr w:type="gramStart"/>
      <w:r w:rsidR="002D65C1">
        <w:rPr>
          <w:rFonts w:cs="Times New Roman"/>
          <w:b w:val="0"/>
          <w:bCs/>
          <w:color w:val="000000"/>
          <w:szCs w:val="24"/>
        </w:rPr>
        <w:t>бизнес-модели</w:t>
      </w:r>
      <w:proofErr w:type="gramEnd"/>
      <w:r w:rsidR="002D65C1">
        <w:rPr>
          <w:rFonts w:cs="Times New Roman"/>
          <w:b w:val="0"/>
          <w:bCs/>
          <w:color w:val="000000"/>
          <w:szCs w:val="24"/>
        </w:rPr>
        <w:t>, отражены в таблице 2.3.</w:t>
      </w:r>
    </w:p>
    <w:p w:rsidR="00C7587D" w:rsidRPr="008E42C9" w:rsidRDefault="00C7587D" w:rsidP="00C7587D">
      <w:pPr>
        <w:jc w:val="right"/>
        <w:rPr>
          <w:rFonts w:cs="Times New Roman"/>
          <w:b w:val="0"/>
          <w:bCs/>
          <w:i/>
          <w:color w:val="000000"/>
          <w:szCs w:val="24"/>
        </w:rPr>
      </w:pPr>
      <w:r w:rsidRPr="008E42C9">
        <w:rPr>
          <w:rFonts w:cs="Times New Roman"/>
          <w:b w:val="0"/>
          <w:bCs/>
          <w:i/>
          <w:color w:val="000000"/>
          <w:szCs w:val="24"/>
        </w:rPr>
        <w:t xml:space="preserve">Таблица </w:t>
      </w:r>
      <w:r w:rsidR="00CE6F73" w:rsidRPr="008E42C9">
        <w:rPr>
          <w:rFonts w:cs="Times New Roman"/>
          <w:b w:val="0"/>
          <w:bCs/>
          <w:i/>
          <w:color w:val="000000"/>
          <w:szCs w:val="24"/>
        </w:rPr>
        <w:t>2.3</w:t>
      </w:r>
      <w:r w:rsidRPr="008E42C9">
        <w:rPr>
          <w:rFonts w:cs="Times New Roman"/>
          <w:b w:val="0"/>
          <w:bCs/>
          <w:i/>
          <w:color w:val="000000"/>
          <w:szCs w:val="24"/>
        </w:rPr>
        <w:t xml:space="preserve"> </w:t>
      </w:r>
    </w:p>
    <w:p w:rsidR="00C7587D" w:rsidRPr="008E42C9" w:rsidRDefault="00C7587D" w:rsidP="00C7587D">
      <w:pPr>
        <w:jc w:val="center"/>
        <w:rPr>
          <w:rFonts w:cs="Times New Roman"/>
          <w:b w:val="0"/>
          <w:bCs/>
          <w:color w:val="000000"/>
          <w:szCs w:val="24"/>
        </w:rPr>
      </w:pPr>
      <w:r w:rsidRPr="008E42C9">
        <w:rPr>
          <w:rFonts w:cs="Times New Roman"/>
          <w:b w:val="0"/>
          <w:bCs/>
          <w:color w:val="000000"/>
          <w:szCs w:val="24"/>
        </w:rPr>
        <w:t>Активы, учитываемые по справ</w:t>
      </w:r>
      <w:r w:rsidR="002D65C1">
        <w:rPr>
          <w:rFonts w:cs="Times New Roman"/>
          <w:b w:val="0"/>
          <w:bCs/>
          <w:color w:val="000000"/>
          <w:szCs w:val="24"/>
        </w:rPr>
        <w:t>едливой стоимости через ОПУ</w:t>
      </w:r>
      <w:r w:rsidR="000C14D8" w:rsidRPr="008E42C9">
        <w:rPr>
          <w:rStyle w:val="aa"/>
          <w:rFonts w:cs="Times New Roman"/>
          <w:b w:val="0"/>
          <w:bCs/>
          <w:color w:val="000000"/>
          <w:szCs w:val="24"/>
        </w:rPr>
        <w:footnoteReference w:id="43"/>
      </w:r>
    </w:p>
    <w:tbl>
      <w:tblPr>
        <w:tblStyle w:val="a4"/>
        <w:tblW w:w="0" w:type="auto"/>
        <w:tblLook w:val="04A0" w:firstRow="1" w:lastRow="0" w:firstColumn="1" w:lastColumn="0" w:noHBand="0" w:noVBand="1"/>
      </w:tblPr>
      <w:tblGrid>
        <w:gridCol w:w="4672"/>
        <w:gridCol w:w="4673"/>
      </w:tblGrid>
      <w:tr w:rsidR="00FC31BE" w:rsidRPr="008E42C9" w:rsidTr="0032139F">
        <w:tc>
          <w:tcPr>
            <w:tcW w:w="4672" w:type="dxa"/>
          </w:tcPr>
          <w:p w:rsidR="00FC31BE" w:rsidRPr="008E42C9" w:rsidRDefault="00FC31BE" w:rsidP="0032139F">
            <w:pPr>
              <w:jc w:val="both"/>
              <w:rPr>
                <w:rFonts w:cs="Times New Roman"/>
                <w:b w:val="0"/>
                <w:bCs/>
                <w:color w:val="000000"/>
                <w:szCs w:val="24"/>
              </w:rPr>
            </w:pPr>
            <w:r w:rsidRPr="008E42C9">
              <w:rPr>
                <w:rFonts w:cs="Times New Roman"/>
                <w:b w:val="0"/>
                <w:bCs/>
                <w:color w:val="000000"/>
                <w:szCs w:val="24"/>
              </w:rPr>
              <w:t xml:space="preserve">Классификация активов в соответствии со стандартом </w:t>
            </w:r>
            <w:r w:rsidRPr="008E42C9">
              <w:rPr>
                <w:rFonts w:cs="Times New Roman"/>
                <w:b w:val="0"/>
                <w:bCs/>
                <w:color w:val="000000"/>
                <w:szCs w:val="24"/>
                <w:lang w:val="en-US"/>
              </w:rPr>
              <w:t>IFRS</w:t>
            </w:r>
            <w:r w:rsidRPr="008E42C9">
              <w:rPr>
                <w:rFonts w:cs="Times New Roman"/>
                <w:b w:val="0"/>
                <w:bCs/>
                <w:color w:val="000000"/>
                <w:szCs w:val="24"/>
              </w:rPr>
              <w:t xml:space="preserve"> 9 «Финансовые инструменты»</w:t>
            </w:r>
          </w:p>
        </w:tc>
        <w:tc>
          <w:tcPr>
            <w:tcW w:w="4673" w:type="dxa"/>
          </w:tcPr>
          <w:p w:rsidR="00FC31BE" w:rsidRPr="008E42C9" w:rsidRDefault="00FC31BE" w:rsidP="0032139F">
            <w:pPr>
              <w:jc w:val="both"/>
              <w:rPr>
                <w:rFonts w:cs="Times New Roman"/>
                <w:b w:val="0"/>
                <w:bCs/>
                <w:color w:val="000000"/>
                <w:szCs w:val="24"/>
              </w:rPr>
            </w:pPr>
            <w:r w:rsidRPr="008E42C9">
              <w:rPr>
                <w:rFonts w:cs="Times New Roman"/>
                <w:b w:val="0"/>
                <w:bCs/>
                <w:color w:val="000000"/>
                <w:szCs w:val="24"/>
              </w:rPr>
              <w:t>Примеры финансовых активов</w:t>
            </w:r>
          </w:p>
        </w:tc>
      </w:tr>
      <w:tr w:rsidR="00FC31BE" w:rsidRPr="008E42C9" w:rsidTr="00B04176">
        <w:trPr>
          <w:trHeight w:val="904"/>
        </w:trPr>
        <w:tc>
          <w:tcPr>
            <w:tcW w:w="4672" w:type="dxa"/>
          </w:tcPr>
          <w:p w:rsidR="00FC31BE" w:rsidRPr="008E42C9" w:rsidRDefault="00FC31BE" w:rsidP="0032139F">
            <w:pPr>
              <w:jc w:val="both"/>
              <w:rPr>
                <w:rFonts w:cs="Times New Roman"/>
                <w:b w:val="0"/>
                <w:bCs/>
                <w:color w:val="000000"/>
                <w:szCs w:val="24"/>
              </w:rPr>
            </w:pPr>
            <w:proofErr w:type="gramStart"/>
            <w:r w:rsidRPr="008E42C9">
              <w:rPr>
                <w:rFonts w:cs="Times New Roman"/>
                <w:b w:val="0"/>
                <w:bCs/>
                <w:color w:val="000000"/>
                <w:szCs w:val="24"/>
              </w:rPr>
              <w:t>Учитываемые по справедливой стоимости через ОПУ</w:t>
            </w:r>
            <w:proofErr w:type="gramEnd"/>
          </w:p>
        </w:tc>
        <w:tc>
          <w:tcPr>
            <w:tcW w:w="4673" w:type="dxa"/>
          </w:tcPr>
          <w:p w:rsidR="00FC31BE" w:rsidRPr="008E42C9" w:rsidRDefault="00FC31BE" w:rsidP="0032139F">
            <w:pPr>
              <w:jc w:val="both"/>
              <w:rPr>
                <w:rFonts w:cs="Times New Roman"/>
                <w:b w:val="0"/>
                <w:bCs/>
                <w:color w:val="000000"/>
                <w:szCs w:val="24"/>
              </w:rPr>
            </w:pPr>
            <w:r w:rsidRPr="008E42C9">
              <w:rPr>
                <w:rFonts w:cs="Times New Roman"/>
                <w:b w:val="0"/>
                <w:bCs/>
                <w:color w:val="000000"/>
                <w:szCs w:val="24"/>
              </w:rPr>
              <w:t>Ценные бумаги на биржевом рынке, на внебиржевом рынке;</w:t>
            </w:r>
          </w:p>
          <w:p w:rsidR="00FC31BE" w:rsidRPr="008E42C9" w:rsidRDefault="00FC31BE" w:rsidP="0032139F">
            <w:pPr>
              <w:jc w:val="both"/>
              <w:rPr>
                <w:rFonts w:cs="Times New Roman"/>
                <w:b w:val="0"/>
                <w:bCs/>
                <w:color w:val="000000"/>
                <w:szCs w:val="24"/>
              </w:rPr>
            </w:pPr>
            <w:r w:rsidRPr="008E42C9">
              <w:rPr>
                <w:rFonts w:cs="Times New Roman"/>
                <w:b w:val="0"/>
                <w:bCs/>
                <w:color w:val="000000"/>
                <w:szCs w:val="24"/>
              </w:rPr>
              <w:t>Договор доверительного управления имуществом</w:t>
            </w:r>
          </w:p>
        </w:tc>
      </w:tr>
    </w:tbl>
    <w:p w:rsidR="00F3440B" w:rsidRDefault="00F3440B" w:rsidP="00032892">
      <w:pPr>
        <w:spacing w:after="0" w:line="360" w:lineRule="auto"/>
        <w:ind w:firstLine="709"/>
        <w:jc w:val="both"/>
        <w:rPr>
          <w:rFonts w:cs="Times New Roman"/>
          <w:b w:val="0"/>
          <w:bCs/>
          <w:color w:val="000000"/>
          <w:szCs w:val="24"/>
        </w:rPr>
      </w:pPr>
    </w:p>
    <w:p w:rsidR="00FC31BE" w:rsidRPr="008E42C9" w:rsidRDefault="00FC31BE" w:rsidP="00032892">
      <w:pPr>
        <w:spacing w:after="0" w:line="360" w:lineRule="auto"/>
        <w:ind w:firstLine="709"/>
        <w:jc w:val="both"/>
        <w:rPr>
          <w:rFonts w:cs="Times New Roman"/>
          <w:b w:val="0"/>
          <w:bCs/>
          <w:color w:val="000000"/>
          <w:szCs w:val="24"/>
        </w:rPr>
      </w:pPr>
      <w:r w:rsidRPr="008E42C9">
        <w:rPr>
          <w:rFonts w:cs="Times New Roman"/>
          <w:b w:val="0"/>
          <w:bCs/>
          <w:color w:val="000000"/>
          <w:szCs w:val="24"/>
        </w:rPr>
        <w:t xml:space="preserve">Финансовый актив согласно </w:t>
      </w:r>
      <w:r w:rsidR="004C2D10" w:rsidRPr="008E42C9">
        <w:rPr>
          <w:rFonts w:cs="Times New Roman"/>
          <w:b w:val="0"/>
          <w:bCs/>
          <w:color w:val="000000"/>
          <w:szCs w:val="24"/>
        </w:rPr>
        <w:t>стандарту,</w:t>
      </w:r>
      <w:r w:rsidRPr="008E42C9">
        <w:rPr>
          <w:rFonts w:cs="Times New Roman"/>
          <w:b w:val="0"/>
          <w:bCs/>
          <w:color w:val="000000"/>
          <w:szCs w:val="24"/>
        </w:rPr>
        <w:t xml:space="preserve"> </w:t>
      </w:r>
      <w:r w:rsidRPr="008E42C9">
        <w:rPr>
          <w:rFonts w:cs="Times New Roman"/>
          <w:b w:val="0"/>
          <w:bCs/>
          <w:color w:val="000000"/>
          <w:szCs w:val="24"/>
          <w:lang w:val="en-US"/>
        </w:rPr>
        <w:t>IFRS</w:t>
      </w:r>
      <w:r w:rsidRPr="008E42C9">
        <w:rPr>
          <w:rFonts w:cs="Times New Roman"/>
          <w:b w:val="0"/>
          <w:bCs/>
          <w:color w:val="000000"/>
          <w:szCs w:val="24"/>
        </w:rPr>
        <w:t xml:space="preserve"> 9 «Финансовые инструменты», (</w:t>
      </w:r>
      <w:r w:rsidR="004C2D10" w:rsidRPr="008E42C9">
        <w:rPr>
          <w:rFonts w:cs="Times New Roman"/>
          <w:b w:val="0"/>
          <w:bCs/>
          <w:color w:val="000000"/>
          <w:szCs w:val="24"/>
        </w:rPr>
        <w:t>заменившему IAS</w:t>
      </w:r>
      <w:r w:rsidRPr="008E42C9">
        <w:rPr>
          <w:rFonts w:cs="Times New Roman"/>
          <w:b w:val="0"/>
          <w:bCs/>
          <w:color w:val="000000"/>
          <w:szCs w:val="24"/>
        </w:rPr>
        <w:t xml:space="preserve"> 39 для отчетности с годовым периодом от 01.01.2018) первоначально отражается увеличением дебета финансовых активов в отчете о финансовом положении. </w:t>
      </w:r>
    </w:p>
    <w:p w:rsidR="00FC31BE" w:rsidRPr="008E42C9" w:rsidRDefault="00FC31BE" w:rsidP="00032892">
      <w:pPr>
        <w:spacing w:after="0" w:line="360" w:lineRule="auto"/>
        <w:ind w:firstLine="709"/>
        <w:jc w:val="both"/>
        <w:rPr>
          <w:rFonts w:cs="Times New Roman"/>
          <w:b w:val="0"/>
          <w:bCs/>
          <w:color w:val="000000"/>
          <w:szCs w:val="24"/>
        </w:rPr>
      </w:pPr>
      <w:r w:rsidRPr="008E42C9">
        <w:rPr>
          <w:rFonts w:cs="Times New Roman"/>
          <w:b w:val="0"/>
          <w:bCs/>
          <w:color w:val="000000"/>
          <w:szCs w:val="24"/>
        </w:rPr>
        <w:t>Проводка при операции покупки актива (дебиторская задолженность, заем выданный, облигации и акции полученные) будет выглядеть следующим образом:</w:t>
      </w:r>
    </w:p>
    <w:p w:rsidR="00FC31BE" w:rsidRPr="008E42C9" w:rsidRDefault="00FC31BE" w:rsidP="00032892">
      <w:pPr>
        <w:spacing w:after="0" w:line="360" w:lineRule="auto"/>
        <w:ind w:firstLine="709"/>
        <w:jc w:val="both"/>
        <w:rPr>
          <w:rFonts w:cs="Times New Roman"/>
          <w:b w:val="0"/>
          <w:bCs/>
          <w:color w:val="000000"/>
          <w:szCs w:val="24"/>
        </w:rPr>
      </w:pPr>
      <w:proofErr w:type="spellStart"/>
      <w:r w:rsidRPr="008E42C9">
        <w:rPr>
          <w:rFonts w:cs="Times New Roman"/>
          <w:b w:val="0"/>
          <w:bCs/>
          <w:color w:val="000000"/>
          <w:szCs w:val="24"/>
        </w:rPr>
        <w:t>Дт</w:t>
      </w:r>
      <w:proofErr w:type="spellEnd"/>
      <w:r w:rsidRPr="008E42C9">
        <w:rPr>
          <w:rFonts w:cs="Times New Roman"/>
          <w:b w:val="0"/>
          <w:bCs/>
          <w:color w:val="000000"/>
          <w:szCs w:val="24"/>
        </w:rPr>
        <w:t xml:space="preserve"> Финансовый актив </w:t>
      </w:r>
      <w:proofErr w:type="spellStart"/>
      <w:r w:rsidRPr="008E42C9">
        <w:rPr>
          <w:rFonts w:cs="Times New Roman"/>
          <w:b w:val="0"/>
          <w:bCs/>
          <w:color w:val="000000"/>
          <w:szCs w:val="24"/>
        </w:rPr>
        <w:t>Кт</w:t>
      </w:r>
      <w:proofErr w:type="spellEnd"/>
      <w:r w:rsidRPr="008E42C9">
        <w:rPr>
          <w:rFonts w:cs="Times New Roman"/>
          <w:b w:val="0"/>
          <w:bCs/>
          <w:color w:val="000000"/>
          <w:szCs w:val="24"/>
        </w:rPr>
        <w:t xml:space="preserve"> Денежные средства </w:t>
      </w:r>
    </w:p>
    <w:p w:rsidR="00FC31BE" w:rsidRPr="008E42C9" w:rsidRDefault="00FC31BE" w:rsidP="00032892">
      <w:pPr>
        <w:spacing w:after="0" w:line="360" w:lineRule="auto"/>
        <w:ind w:firstLine="709"/>
        <w:jc w:val="both"/>
        <w:rPr>
          <w:rFonts w:cs="Times New Roman"/>
          <w:b w:val="0"/>
          <w:bCs/>
          <w:color w:val="000000"/>
          <w:szCs w:val="24"/>
        </w:rPr>
      </w:pPr>
      <w:r w:rsidRPr="008E42C9">
        <w:rPr>
          <w:rFonts w:cs="Times New Roman"/>
          <w:b w:val="0"/>
          <w:bCs/>
          <w:color w:val="000000"/>
          <w:szCs w:val="24"/>
        </w:rPr>
        <w:t xml:space="preserve">При этом оценка будет производиться по справедливой стоимости с </w:t>
      </w:r>
      <w:r w:rsidR="00B76E0E">
        <w:rPr>
          <w:rFonts w:cs="Times New Roman"/>
          <w:b w:val="0"/>
          <w:bCs/>
          <w:color w:val="000000"/>
          <w:szCs w:val="24"/>
        </w:rPr>
        <w:t xml:space="preserve">включенными затратами </w:t>
      </w:r>
      <w:r w:rsidRPr="008E42C9">
        <w:rPr>
          <w:rFonts w:cs="Times New Roman"/>
          <w:b w:val="0"/>
          <w:bCs/>
          <w:color w:val="000000"/>
          <w:szCs w:val="24"/>
        </w:rPr>
        <w:t xml:space="preserve">по самой сделке. Как правило, справедливая стоимость актива и </w:t>
      </w:r>
      <w:proofErr w:type="gramStart"/>
      <w:r w:rsidRPr="008E42C9">
        <w:rPr>
          <w:rFonts w:cs="Times New Roman"/>
          <w:b w:val="0"/>
          <w:bCs/>
          <w:color w:val="000000"/>
          <w:szCs w:val="24"/>
        </w:rPr>
        <w:t xml:space="preserve">представляет из </w:t>
      </w:r>
      <w:r w:rsidRPr="008E42C9">
        <w:rPr>
          <w:rFonts w:cs="Times New Roman"/>
          <w:b w:val="0"/>
          <w:bCs/>
          <w:color w:val="000000"/>
          <w:szCs w:val="24"/>
        </w:rPr>
        <w:lastRenderedPageBreak/>
        <w:t>себя</w:t>
      </w:r>
      <w:proofErr w:type="gramEnd"/>
      <w:r w:rsidRPr="008E42C9">
        <w:rPr>
          <w:rFonts w:cs="Times New Roman"/>
          <w:b w:val="0"/>
          <w:bCs/>
          <w:color w:val="000000"/>
          <w:szCs w:val="24"/>
        </w:rPr>
        <w:t xml:space="preserve"> цену сделки, но в ряде случаев возможно и иное. Например, дебиторская задолженность с отсрочкой платежа. Для того</w:t>
      </w:r>
      <w:proofErr w:type="gramStart"/>
      <w:r w:rsidRPr="008E42C9">
        <w:rPr>
          <w:rFonts w:cs="Times New Roman"/>
          <w:b w:val="0"/>
          <w:bCs/>
          <w:color w:val="000000"/>
          <w:szCs w:val="24"/>
        </w:rPr>
        <w:t>,</w:t>
      </w:r>
      <w:proofErr w:type="gramEnd"/>
      <w:r w:rsidRPr="008E42C9">
        <w:rPr>
          <w:rFonts w:cs="Times New Roman"/>
          <w:b w:val="0"/>
          <w:bCs/>
          <w:color w:val="000000"/>
          <w:szCs w:val="24"/>
        </w:rPr>
        <w:t xml:space="preserve"> чтобы достоверно определить величину денежных потоков, поступающих в организацию на отчетную дату, МСФО использует метод дисконтирования по рыночной ставке, которая берется из анализа рыночной ставки для финансовых активов, аналогичных данному.</w:t>
      </w:r>
      <w:r w:rsidR="000C14D8" w:rsidRPr="008E42C9">
        <w:rPr>
          <w:rStyle w:val="aa"/>
          <w:rFonts w:cs="Times New Roman"/>
          <w:b w:val="0"/>
          <w:bCs/>
          <w:color w:val="000000"/>
          <w:szCs w:val="24"/>
        </w:rPr>
        <w:footnoteReference w:id="44"/>
      </w:r>
      <w:r w:rsidRPr="008E42C9">
        <w:rPr>
          <w:rFonts w:cs="Times New Roman"/>
          <w:b w:val="0"/>
          <w:bCs/>
          <w:color w:val="000000"/>
          <w:szCs w:val="24"/>
        </w:rPr>
        <w:t xml:space="preserve"> А т.к. сумма дебиторской задолженности, исчисленной таким методом, будет отличаться от цены сделки, то разница попадает в раздел ОПУ отчета о совокупном доходе в качестве дохода или убытка от выгодной/невыгодной сделки</w:t>
      </w:r>
      <w:r w:rsidR="000C14D8" w:rsidRPr="008E42C9">
        <w:rPr>
          <w:rFonts w:cs="Times New Roman"/>
          <w:b w:val="0"/>
          <w:bCs/>
          <w:color w:val="000000"/>
          <w:szCs w:val="24"/>
        </w:rPr>
        <w:t>.</w:t>
      </w:r>
    </w:p>
    <w:p w:rsidR="00C7587D" w:rsidRDefault="00C7587D" w:rsidP="00032892">
      <w:pPr>
        <w:pStyle w:val="a3"/>
        <w:spacing w:line="360" w:lineRule="auto"/>
        <w:ind w:left="0"/>
        <w:jc w:val="both"/>
        <w:rPr>
          <w:rFonts w:cs="Times New Roman"/>
          <w:b w:val="0"/>
          <w:szCs w:val="24"/>
        </w:rPr>
      </w:pPr>
    </w:p>
    <w:p w:rsidR="00BB19F8" w:rsidRPr="00F3440B" w:rsidRDefault="00BB19F8" w:rsidP="00725DA5">
      <w:r w:rsidRPr="00F3440B">
        <w:t>2.2</w:t>
      </w:r>
      <w:r w:rsidR="00C7587D" w:rsidRPr="00F3440B">
        <w:t xml:space="preserve">. </w:t>
      </w:r>
      <w:r w:rsidRPr="00F3440B">
        <w:t xml:space="preserve"> Признание, первоначальная оценка финансовых активов по РСБУ и МСФО.</w:t>
      </w:r>
    </w:p>
    <w:p w:rsidR="00CA2C04" w:rsidRDefault="00277C64" w:rsidP="00CA2C04">
      <w:pPr>
        <w:pStyle w:val="a3"/>
        <w:spacing w:after="0" w:line="360" w:lineRule="auto"/>
        <w:ind w:left="0" w:firstLine="709"/>
        <w:jc w:val="both"/>
        <w:rPr>
          <w:rFonts w:cs="Times New Roman"/>
          <w:b w:val="0"/>
          <w:szCs w:val="24"/>
        </w:rPr>
      </w:pPr>
      <w:r w:rsidRPr="008E42C9">
        <w:rPr>
          <w:rFonts w:cs="Times New Roman"/>
          <w:b w:val="0"/>
          <w:szCs w:val="24"/>
        </w:rPr>
        <w:t xml:space="preserve">По мнению д.э.н. Санкт-Петербургского Государственного университета </w:t>
      </w:r>
      <w:r w:rsidR="00CD5494" w:rsidRPr="008E42C9">
        <w:rPr>
          <w:rFonts w:cs="Times New Roman"/>
          <w:b w:val="0"/>
          <w:szCs w:val="24"/>
        </w:rPr>
        <w:t xml:space="preserve">Пятова М.Л. </w:t>
      </w:r>
      <w:r w:rsidRPr="008E42C9">
        <w:rPr>
          <w:rFonts w:cs="Times New Roman"/>
          <w:b w:val="0"/>
          <w:szCs w:val="24"/>
        </w:rPr>
        <w:t xml:space="preserve">«концепция денежной оценки является одной из </w:t>
      </w:r>
      <w:proofErr w:type="spellStart"/>
      <w:r w:rsidRPr="008E42C9">
        <w:rPr>
          <w:rFonts w:cs="Times New Roman"/>
          <w:b w:val="0"/>
          <w:szCs w:val="24"/>
        </w:rPr>
        <w:t>фундаментальнейших</w:t>
      </w:r>
      <w:proofErr w:type="spellEnd"/>
      <w:r w:rsidRPr="008E42C9">
        <w:rPr>
          <w:rFonts w:cs="Times New Roman"/>
          <w:b w:val="0"/>
          <w:szCs w:val="24"/>
        </w:rPr>
        <w:t xml:space="preserve"> основ бухгалтерского учета».</w:t>
      </w:r>
      <w:r w:rsidRPr="008E42C9">
        <w:rPr>
          <w:rStyle w:val="aa"/>
          <w:rFonts w:cs="Times New Roman"/>
          <w:b w:val="0"/>
          <w:szCs w:val="24"/>
        </w:rPr>
        <w:footnoteReference w:id="45"/>
      </w:r>
      <w:r w:rsidR="00973CF2">
        <w:rPr>
          <w:rFonts w:cs="Times New Roman"/>
          <w:b w:val="0"/>
          <w:szCs w:val="24"/>
        </w:rPr>
        <w:t xml:space="preserve"> Это утверждение справедливо для финансовых активов в первую очередь. </w:t>
      </w:r>
      <w:r w:rsidRPr="008E42C9">
        <w:rPr>
          <w:rFonts w:cs="Times New Roman"/>
          <w:b w:val="0"/>
          <w:szCs w:val="24"/>
        </w:rPr>
        <w:t xml:space="preserve"> </w:t>
      </w:r>
      <w:r w:rsidR="00244CA4" w:rsidRPr="008E42C9">
        <w:rPr>
          <w:rFonts w:cs="Times New Roman"/>
          <w:b w:val="0"/>
          <w:szCs w:val="24"/>
        </w:rPr>
        <w:t xml:space="preserve">В РСБУ те активы, которые относятся к «финансовым вложениям», т.е. предполагается, что организацией будет получен доход в форме процентов, </w:t>
      </w:r>
      <w:r w:rsidR="00876043" w:rsidRPr="008E42C9">
        <w:rPr>
          <w:rFonts w:cs="Times New Roman"/>
          <w:b w:val="0"/>
          <w:szCs w:val="24"/>
        </w:rPr>
        <w:t>дивидендов</w:t>
      </w:r>
      <w:r w:rsidR="00244CA4" w:rsidRPr="008E42C9">
        <w:rPr>
          <w:rFonts w:cs="Times New Roman"/>
          <w:b w:val="0"/>
          <w:szCs w:val="24"/>
        </w:rPr>
        <w:t xml:space="preserve"> и других платежей, отражаются по счету 58 «Финансовые вложения»</w:t>
      </w:r>
      <w:r w:rsidR="00014670" w:rsidRPr="008E42C9">
        <w:rPr>
          <w:rFonts w:cs="Times New Roman"/>
          <w:b w:val="0"/>
          <w:szCs w:val="24"/>
        </w:rPr>
        <w:t xml:space="preserve">. Таким </w:t>
      </w:r>
      <w:proofErr w:type="gramStart"/>
      <w:r w:rsidR="00014670" w:rsidRPr="008E42C9">
        <w:rPr>
          <w:rFonts w:cs="Times New Roman"/>
          <w:b w:val="0"/>
          <w:szCs w:val="24"/>
        </w:rPr>
        <w:t>образом</w:t>
      </w:r>
      <w:proofErr w:type="gramEnd"/>
      <w:r w:rsidR="00014670" w:rsidRPr="008E42C9">
        <w:rPr>
          <w:rFonts w:cs="Times New Roman"/>
          <w:b w:val="0"/>
          <w:szCs w:val="24"/>
        </w:rPr>
        <w:t xml:space="preserve"> будут отражаться акции и облигации, полученные от третьих лиц, вклад в уставный капитал прочих организаций, выдача займа, а также дебиторская задолженность, приобретенная на основании договора уступки права </w:t>
      </w:r>
      <w:r w:rsidR="009736D1" w:rsidRPr="008E42C9">
        <w:rPr>
          <w:rFonts w:cs="Times New Roman"/>
          <w:b w:val="0"/>
          <w:szCs w:val="24"/>
        </w:rPr>
        <w:t>требования.</w:t>
      </w:r>
      <w:r w:rsidR="00CE32BD" w:rsidRPr="008E42C9">
        <w:rPr>
          <w:rStyle w:val="aa"/>
          <w:rFonts w:cs="Times New Roman"/>
          <w:b w:val="0"/>
          <w:szCs w:val="24"/>
        </w:rPr>
        <w:footnoteReference w:id="46"/>
      </w:r>
      <w:r w:rsidR="009736D1" w:rsidRPr="008E42C9">
        <w:rPr>
          <w:rFonts w:cs="Times New Roman"/>
          <w:b w:val="0"/>
          <w:szCs w:val="24"/>
        </w:rPr>
        <w:t xml:space="preserve"> </w:t>
      </w:r>
    </w:p>
    <w:p w:rsidR="00244CA4" w:rsidRPr="008E42C9" w:rsidRDefault="00014670" w:rsidP="00CA2C04">
      <w:pPr>
        <w:pStyle w:val="a3"/>
        <w:spacing w:after="0" w:line="360" w:lineRule="auto"/>
        <w:ind w:left="0" w:firstLine="709"/>
        <w:jc w:val="both"/>
        <w:rPr>
          <w:rFonts w:cs="Times New Roman"/>
          <w:b w:val="0"/>
          <w:szCs w:val="24"/>
        </w:rPr>
      </w:pPr>
      <w:r w:rsidRPr="008E42C9">
        <w:rPr>
          <w:rFonts w:cs="Times New Roman"/>
          <w:b w:val="0"/>
          <w:szCs w:val="24"/>
        </w:rPr>
        <w:t>Вместе с тем собственные ценные бумаги: векселя или акции, выкупленные у акционеров, не будут учитываться на данном счете, т.к. не являются финансовыми вложениями.</w:t>
      </w:r>
      <w:r w:rsidR="00660E4A" w:rsidRPr="008E42C9">
        <w:rPr>
          <w:rFonts w:cs="Times New Roman"/>
          <w:b w:val="0"/>
          <w:szCs w:val="24"/>
        </w:rPr>
        <w:t xml:space="preserve"> Учет вложений ведется </w:t>
      </w:r>
      <w:r w:rsidR="00CA2C04">
        <w:rPr>
          <w:rFonts w:cs="Times New Roman"/>
          <w:b w:val="0"/>
          <w:szCs w:val="24"/>
        </w:rPr>
        <w:t xml:space="preserve">по </w:t>
      </w:r>
      <w:proofErr w:type="spellStart"/>
      <w:proofErr w:type="gramStart"/>
      <w:r w:rsidR="00CA2C04">
        <w:rPr>
          <w:rFonts w:cs="Times New Roman"/>
          <w:b w:val="0"/>
          <w:szCs w:val="24"/>
        </w:rPr>
        <w:t>субсчетам</w:t>
      </w:r>
      <w:proofErr w:type="spellEnd"/>
      <w:proofErr w:type="gramEnd"/>
      <w:r w:rsidR="00CA2C04">
        <w:rPr>
          <w:rFonts w:cs="Times New Roman"/>
          <w:b w:val="0"/>
          <w:szCs w:val="24"/>
        </w:rPr>
        <w:t xml:space="preserve"> и д</w:t>
      </w:r>
      <w:r w:rsidRPr="008E42C9">
        <w:rPr>
          <w:rFonts w:cs="Times New Roman"/>
          <w:b w:val="0"/>
          <w:szCs w:val="24"/>
        </w:rPr>
        <w:t>анный порядок определяется ПБУ 19/02.</w:t>
      </w:r>
    </w:p>
    <w:p w:rsidR="00CA1094" w:rsidRPr="008E42C9" w:rsidRDefault="00CA2C04" w:rsidP="00277C64">
      <w:pPr>
        <w:pStyle w:val="a3"/>
        <w:spacing w:after="0" w:line="360" w:lineRule="auto"/>
        <w:ind w:left="0" w:firstLine="709"/>
        <w:jc w:val="both"/>
        <w:rPr>
          <w:rFonts w:cs="Times New Roman"/>
          <w:b w:val="0"/>
          <w:szCs w:val="24"/>
        </w:rPr>
      </w:pPr>
      <w:r>
        <w:rPr>
          <w:rFonts w:cs="Times New Roman"/>
          <w:b w:val="0"/>
          <w:szCs w:val="24"/>
        </w:rPr>
        <w:t>ПБУ 19</w:t>
      </w:r>
      <w:r w:rsidRPr="00CA2C04">
        <w:rPr>
          <w:rFonts w:cs="Times New Roman"/>
          <w:b w:val="0"/>
          <w:szCs w:val="24"/>
        </w:rPr>
        <w:t>/02</w:t>
      </w:r>
      <w:r>
        <w:rPr>
          <w:rFonts w:cs="Times New Roman"/>
          <w:b w:val="0"/>
          <w:szCs w:val="24"/>
        </w:rPr>
        <w:t xml:space="preserve"> в части оценки финансовых вложений</w:t>
      </w:r>
      <w:r w:rsidRPr="00CA2C04">
        <w:rPr>
          <w:rFonts w:cs="Times New Roman"/>
          <w:b w:val="0"/>
          <w:szCs w:val="24"/>
        </w:rPr>
        <w:t xml:space="preserve"> </w:t>
      </w:r>
      <w:r>
        <w:rPr>
          <w:rFonts w:cs="Times New Roman"/>
          <w:b w:val="0"/>
          <w:szCs w:val="24"/>
        </w:rPr>
        <w:t>предусматривает, что они</w:t>
      </w:r>
      <w:r w:rsidR="00CA1094" w:rsidRPr="008E42C9">
        <w:rPr>
          <w:rFonts w:cs="Times New Roman"/>
          <w:b w:val="0"/>
          <w:szCs w:val="24"/>
        </w:rPr>
        <w:t xml:space="preserve"> </w:t>
      </w:r>
      <w:r>
        <w:rPr>
          <w:rFonts w:cs="Times New Roman"/>
          <w:b w:val="0"/>
          <w:szCs w:val="24"/>
        </w:rPr>
        <w:t>должны отражаться</w:t>
      </w:r>
      <w:r w:rsidR="00CA1094" w:rsidRPr="008E42C9">
        <w:rPr>
          <w:rFonts w:cs="Times New Roman"/>
          <w:b w:val="0"/>
          <w:szCs w:val="24"/>
        </w:rPr>
        <w:t xml:space="preserve"> в сумме затрат, которые понесло предприятие на их приобретение и доведение до </w:t>
      </w:r>
      <w:r w:rsidR="00876043" w:rsidRPr="008E42C9">
        <w:rPr>
          <w:rFonts w:cs="Times New Roman"/>
          <w:b w:val="0"/>
          <w:szCs w:val="24"/>
        </w:rPr>
        <w:t>состояния</w:t>
      </w:r>
      <w:r w:rsidR="00CA1094" w:rsidRPr="008E42C9">
        <w:rPr>
          <w:rFonts w:cs="Times New Roman"/>
          <w:b w:val="0"/>
          <w:szCs w:val="24"/>
        </w:rPr>
        <w:t xml:space="preserve"> готовности. </w:t>
      </w:r>
      <w:r w:rsidR="009A117F">
        <w:rPr>
          <w:rStyle w:val="aa"/>
          <w:rFonts w:cs="Times New Roman"/>
          <w:b w:val="0"/>
          <w:szCs w:val="24"/>
        </w:rPr>
        <w:footnoteReference w:id="47"/>
      </w:r>
    </w:p>
    <w:p w:rsidR="007D3B7B" w:rsidRPr="008E42C9" w:rsidRDefault="007D3B7B" w:rsidP="00277C64">
      <w:pPr>
        <w:spacing w:after="0" w:line="360" w:lineRule="auto"/>
        <w:ind w:firstLine="709"/>
        <w:jc w:val="both"/>
        <w:rPr>
          <w:rFonts w:cs="Times New Roman"/>
          <w:b w:val="0"/>
          <w:szCs w:val="24"/>
        </w:rPr>
      </w:pPr>
      <w:r w:rsidRPr="008E42C9">
        <w:rPr>
          <w:rFonts w:cs="Times New Roman"/>
          <w:b w:val="0"/>
          <w:szCs w:val="24"/>
        </w:rPr>
        <w:t xml:space="preserve">Компании, акции которых обращаются на фондовой бирже, предоставляют свою отчетность по РСБУ И МСФО. Финансовые результаты в двух формах, как правило, не совпадают, </w:t>
      </w:r>
      <w:r w:rsidR="009736D1" w:rsidRPr="008E42C9">
        <w:rPr>
          <w:rFonts w:cs="Times New Roman"/>
          <w:b w:val="0"/>
          <w:szCs w:val="24"/>
        </w:rPr>
        <w:t>так как</w:t>
      </w:r>
      <w:r w:rsidRPr="008E42C9">
        <w:rPr>
          <w:rFonts w:cs="Times New Roman"/>
          <w:b w:val="0"/>
          <w:szCs w:val="24"/>
        </w:rPr>
        <w:t xml:space="preserve"> две системы бухгалтерского учета, несмотря на </w:t>
      </w:r>
      <w:r w:rsidR="00CE32BD" w:rsidRPr="008E42C9">
        <w:rPr>
          <w:rFonts w:cs="Times New Roman"/>
          <w:b w:val="0"/>
          <w:szCs w:val="24"/>
        </w:rPr>
        <w:t>взятый курс</w:t>
      </w:r>
      <w:r w:rsidRPr="008E42C9">
        <w:rPr>
          <w:rFonts w:cs="Times New Roman"/>
          <w:b w:val="0"/>
          <w:szCs w:val="24"/>
        </w:rPr>
        <w:t xml:space="preserve"> на </w:t>
      </w:r>
      <w:r w:rsidRPr="008E42C9">
        <w:rPr>
          <w:rFonts w:cs="Times New Roman"/>
          <w:b w:val="0"/>
          <w:szCs w:val="24"/>
        </w:rPr>
        <w:lastRenderedPageBreak/>
        <w:t>сближение РСБУ и международных стандартов финансового учета, имеют существенные различия.</w:t>
      </w:r>
    </w:p>
    <w:p w:rsidR="007D3B7B" w:rsidRPr="008E42C9" w:rsidRDefault="007D3B7B" w:rsidP="00277C64">
      <w:pPr>
        <w:spacing w:after="0" w:line="360" w:lineRule="auto"/>
        <w:ind w:firstLine="709"/>
        <w:jc w:val="both"/>
        <w:rPr>
          <w:rFonts w:cs="Times New Roman"/>
          <w:b w:val="0"/>
          <w:szCs w:val="24"/>
        </w:rPr>
      </w:pPr>
      <w:r w:rsidRPr="008E42C9">
        <w:rPr>
          <w:rFonts w:cs="Times New Roman"/>
          <w:b w:val="0"/>
          <w:szCs w:val="24"/>
        </w:rPr>
        <w:t>В первую очередь, различны цели представления информации. Отчетность по МСФО более всего интересна инвесторам и кредиторам для принятия решений</w:t>
      </w:r>
      <w:r w:rsidR="00CA2C04">
        <w:rPr>
          <w:rFonts w:cs="Times New Roman"/>
          <w:b w:val="0"/>
          <w:szCs w:val="24"/>
        </w:rPr>
        <w:t xml:space="preserve"> об инвестировании, т.е. это инструмент для оценки выгодности вложения</w:t>
      </w:r>
      <w:r w:rsidRPr="008E42C9">
        <w:rPr>
          <w:rFonts w:cs="Times New Roman"/>
          <w:b w:val="0"/>
          <w:szCs w:val="24"/>
        </w:rPr>
        <w:t xml:space="preserve">. Тогда как </w:t>
      </w:r>
      <w:proofErr w:type="gramStart"/>
      <w:r w:rsidRPr="008E42C9">
        <w:rPr>
          <w:rFonts w:cs="Times New Roman"/>
          <w:b w:val="0"/>
          <w:szCs w:val="24"/>
        </w:rPr>
        <w:t>бухгалтерская отчетность</w:t>
      </w:r>
      <w:r w:rsidR="00CA2C04">
        <w:rPr>
          <w:rFonts w:cs="Times New Roman"/>
          <w:b w:val="0"/>
          <w:szCs w:val="24"/>
        </w:rPr>
        <w:t>, составляемая на основе РСБУ</w:t>
      </w:r>
      <w:r w:rsidRPr="008E42C9">
        <w:rPr>
          <w:rFonts w:cs="Times New Roman"/>
          <w:b w:val="0"/>
          <w:szCs w:val="24"/>
        </w:rPr>
        <w:t xml:space="preserve"> используется</w:t>
      </w:r>
      <w:proofErr w:type="gramEnd"/>
      <w:r w:rsidRPr="008E42C9">
        <w:rPr>
          <w:rFonts w:cs="Times New Roman"/>
          <w:b w:val="0"/>
          <w:szCs w:val="24"/>
        </w:rPr>
        <w:t>, в первую очередь, контролирующими фискальными органами в целях проверки правильности составления налоговой отчетности.</w:t>
      </w:r>
    </w:p>
    <w:p w:rsidR="007D3B7B" w:rsidRPr="008E42C9" w:rsidRDefault="0058581D" w:rsidP="0058581D">
      <w:pPr>
        <w:spacing w:after="0" w:line="360" w:lineRule="auto"/>
        <w:ind w:firstLine="709"/>
        <w:jc w:val="both"/>
        <w:rPr>
          <w:rFonts w:cs="Times New Roman"/>
          <w:b w:val="0"/>
          <w:szCs w:val="24"/>
        </w:rPr>
      </w:pPr>
      <w:r>
        <w:rPr>
          <w:rFonts w:cs="Times New Roman"/>
          <w:b w:val="0"/>
          <w:szCs w:val="24"/>
        </w:rPr>
        <w:t>В МСФО одним из основных является</w:t>
      </w:r>
      <w:r w:rsidR="007D3B7B" w:rsidRPr="008E42C9">
        <w:rPr>
          <w:rFonts w:cs="Times New Roman"/>
          <w:b w:val="0"/>
          <w:szCs w:val="24"/>
        </w:rPr>
        <w:t xml:space="preserve"> принцип приоритета экономического содержания над юридической формой, </w:t>
      </w:r>
      <w:r>
        <w:rPr>
          <w:rFonts w:cs="Times New Roman"/>
          <w:b w:val="0"/>
          <w:szCs w:val="24"/>
        </w:rPr>
        <w:t>руководствуясь</w:t>
      </w:r>
      <w:r w:rsidR="007D3B7B" w:rsidRPr="008E42C9">
        <w:rPr>
          <w:rFonts w:cs="Times New Roman"/>
          <w:b w:val="0"/>
          <w:szCs w:val="24"/>
        </w:rPr>
        <w:t xml:space="preserve"> </w:t>
      </w:r>
      <w:r w:rsidRPr="008E42C9">
        <w:rPr>
          <w:rFonts w:cs="Times New Roman"/>
          <w:b w:val="0"/>
          <w:szCs w:val="24"/>
        </w:rPr>
        <w:t>кото</w:t>
      </w:r>
      <w:r>
        <w:rPr>
          <w:rFonts w:cs="Times New Roman"/>
          <w:b w:val="0"/>
          <w:szCs w:val="24"/>
        </w:rPr>
        <w:t>рым</w:t>
      </w:r>
      <w:r w:rsidR="007D3B7B" w:rsidRPr="008E42C9">
        <w:rPr>
          <w:rFonts w:cs="Times New Roman"/>
          <w:b w:val="0"/>
          <w:szCs w:val="24"/>
        </w:rPr>
        <w:t xml:space="preserve"> в бухгалтерском учете необходимо отражать экономическое содержание операций. Российские </w:t>
      </w:r>
      <w:r w:rsidR="0008615B" w:rsidRPr="008E42C9">
        <w:rPr>
          <w:rFonts w:cs="Times New Roman"/>
          <w:b w:val="0"/>
          <w:szCs w:val="24"/>
        </w:rPr>
        <w:t>стандарты этот</w:t>
      </w:r>
      <w:r w:rsidR="007D3B7B" w:rsidRPr="008E42C9">
        <w:rPr>
          <w:rFonts w:cs="Times New Roman"/>
          <w:b w:val="0"/>
          <w:szCs w:val="24"/>
        </w:rPr>
        <w:t xml:space="preserve"> принцип декла</w:t>
      </w:r>
      <w:r w:rsidR="007C26B5" w:rsidRPr="008E42C9">
        <w:rPr>
          <w:rFonts w:cs="Times New Roman"/>
          <w:b w:val="0"/>
          <w:szCs w:val="24"/>
        </w:rPr>
        <w:t>р</w:t>
      </w:r>
      <w:r w:rsidR="0008615B" w:rsidRPr="008E42C9">
        <w:rPr>
          <w:rFonts w:cs="Times New Roman"/>
          <w:b w:val="0"/>
          <w:szCs w:val="24"/>
        </w:rPr>
        <w:t>и</w:t>
      </w:r>
      <w:r w:rsidR="007D3B7B" w:rsidRPr="008E42C9">
        <w:rPr>
          <w:rFonts w:cs="Times New Roman"/>
          <w:b w:val="0"/>
          <w:szCs w:val="24"/>
        </w:rPr>
        <w:t>руют также (ПБУ 1/2008, п.6)</w:t>
      </w:r>
      <w:r>
        <w:rPr>
          <w:rStyle w:val="aa"/>
          <w:rFonts w:cs="Times New Roman"/>
          <w:b w:val="0"/>
          <w:szCs w:val="24"/>
        </w:rPr>
        <w:footnoteReference w:id="48"/>
      </w:r>
      <w:r w:rsidR="007D3B7B" w:rsidRPr="008E42C9">
        <w:rPr>
          <w:rFonts w:cs="Times New Roman"/>
          <w:b w:val="0"/>
          <w:szCs w:val="24"/>
        </w:rPr>
        <w:t xml:space="preserve">, но </w:t>
      </w:r>
      <w:r>
        <w:rPr>
          <w:rFonts w:cs="Times New Roman"/>
          <w:b w:val="0"/>
          <w:szCs w:val="24"/>
        </w:rPr>
        <w:t xml:space="preserve">на практике он не соблюдается, т.к. в </w:t>
      </w:r>
      <w:r w:rsidR="007D3B7B" w:rsidRPr="008E42C9">
        <w:rPr>
          <w:rFonts w:cs="Times New Roman"/>
          <w:b w:val="0"/>
          <w:szCs w:val="24"/>
        </w:rPr>
        <w:t xml:space="preserve">российской </w:t>
      </w:r>
      <w:r>
        <w:rPr>
          <w:rFonts w:cs="Times New Roman"/>
          <w:b w:val="0"/>
          <w:szCs w:val="24"/>
        </w:rPr>
        <w:t>учетной</w:t>
      </w:r>
      <w:r w:rsidR="007D3B7B" w:rsidRPr="008E42C9">
        <w:rPr>
          <w:rFonts w:cs="Times New Roman"/>
          <w:b w:val="0"/>
          <w:szCs w:val="24"/>
        </w:rPr>
        <w:t xml:space="preserve"> практике, наибольшее внимание уделяется </w:t>
      </w:r>
      <w:r>
        <w:rPr>
          <w:rFonts w:cs="Times New Roman"/>
          <w:b w:val="0"/>
          <w:szCs w:val="24"/>
        </w:rPr>
        <w:t>корректности оформления документов, фиксирующих совершение</w:t>
      </w:r>
      <w:r w:rsidR="007D3B7B" w:rsidRPr="008E42C9">
        <w:rPr>
          <w:rFonts w:cs="Times New Roman"/>
          <w:b w:val="0"/>
          <w:szCs w:val="24"/>
        </w:rPr>
        <w:t xml:space="preserve"> операций. </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Использование юридической формы как приоритетной при отражении запасов, финансовой аренды, приводит к тому, что компания не полностью отражает активы (обязательства), находящиеся в ее распоряжении и, соответственно, пользователи отчетности не в состоянии правильно оценить риски и экономические выгоды и принять взвешенное инвестиционное решение.  </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В МСФО</w:t>
      </w:r>
      <w:r w:rsidR="003C79A3">
        <w:rPr>
          <w:rFonts w:cs="Times New Roman"/>
          <w:b w:val="0"/>
          <w:szCs w:val="24"/>
        </w:rPr>
        <w:t xml:space="preserve"> значительна</w:t>
      </w:r>
      <w:r w:rsidRPr="008E42C9">
        <w:rPr>
          <w:rFonts w:cs="Times New Roman"/>
          <w:b w:val="0"/>
          <w:szCs w:val="24"/>
        </w:rPr>
        <w:t xml:space="preserve"> </w:t>
      </w:r>
      <w:r w:rsidR="002C62F2" w:rsidRPr="008E42C9">
        <w:rPr>
          <w:rFonts w:cs="Times New Roman"/>
          <w:b w:val="0"/>
          <w:szCs w:val="24"/>
        </w:rPr>
        <w:t>роль профессионального суждения</w:t>
      </w:r>
      <w:r w:rsidR="002C62F2">
        <w:rPr>
          <w:rFonts w:cs="Times New Roman"/>
          <w:b w:val="0"/>
          <w:szCs w:val="24"/>
        </w:rPr>
        <w:t xml:space="preserve"> бухгалтера,</w:t>
      </w:r>
      <w:r w:rsidR="003C79A3">
        <w:rPr>
          <w:rFonts w:cs="Times New Roman"/>
          <w:b w:val="0"/>
          <w:szCs w:val="24"/>
        </w:rPr>
        <w:t xml:space="preserve"> и она </w:t>
      </w:r>
      <w:r w:rsidR="003C79A3" w:rsidRPr="008E42C9">
        <w:rPr>
          <w:rFonts w:cs="Times New Roman"/>
          <w:b w:val="0"/>
          <w:szCs w:val="24"/>
        </w:rPr>
        <w:t>является</w:t>
      </w:r>
      <w:r w:rsidRPr="008E42C9">
        <w:rPr>
          <w:rFonts w:cs="Times New Roman"/>
          <w:b w:val="0"/>
          <w:szCs w:val="24"/>
        </w:rPr>
        <w:t xml:space="preserve"> </w:t>
      </w:r>
      <w:r w:rsidR="003C79A3">
        <w:rPr>
          <w:rFonts w:cs="Times New Roman"/>
          <w:b w:val="0"/>
          <w:szCs w:val="24"/>
        </w:rPr>
        <w:t>основополагающей</w:t>
      </w:r>
      <w:r w:rsidRPr="008E42C9">
        <w:rPr>
          <w:rFonts w:cs="Times New Roman"/>
          <w:b w:val="0"/>
          <w:szCs w:val="24"/>
        </w:rPr>
        <w:t xml:space="preserve"> в</w:t>
      </w:r>
      <w:r w:rsidR="003C79A3">
        <w:rPr>
          <w:rFonts w:cs="Times New Roman"/>
          <w:b w:val="0"/>
          <w:szCs w:val="24"/>
        </w:rPr>
        <w:t xml:space="preserve"> большом количестве ситуаций, например, в случае с выбором</w:t>
      </w:r>
      <w:r w:rsidRPr="008E42C9">
        <w:rPr>
          <w:rFonts w:cs="Times New Roman"/>
          <w:b w:val="0"/>
          <w:szCs w:val="24"/>
        </w:rPr>
        <w:t xml:space="preserve"> классификации финансовых активов. </w:t>
      </w:r>
      <w:r w:rsidR="003C79A3">
        <w:rPr>
          <w:rFonts w:cs="Times New Roman"/>
          <w:b w:val="0"/>
          <w:szCs w:val="24"/>
        </w:rPr>
        <w:t>В российском учете основой для отражения факта хозяйственной деятельности считается</w:t>
      </w:r>
      <w:r w:rsidRPr="008E42C9">
        <w:rPr>
          <w:rFonts w:cs="Times New Roman"/>
          <w:b w:val="0"/>
          <w:szCs w:val="24"/>
        </w:rPr>
        <w:t xml:space="preserve"> документ, </w:t>
      </w:r>
      <w:r w:rsidR="003C79A3">
        <w:rPr>
          <w:rFonts w:cs="Times New Roman"/>
          <w:b w:val="0"/>
          <w:szCs w:val="24"/>
        </w:rPr>
        <w:t>имеющий</w:t>
      </w:r>
      <w:r w:rsidRPr="008E42C9">
        <w:rPr>
          <w:rFonts w:cs="Times New Roman"/>
          <w:b w:val="0"/>
          <w:szCs w:val="24"/>
        </w:rPr>
        <w:t xml:space="preserve"> более высокую доказательную ценност</w:t>
      </w:r>
      <w:r w:rsidR="003C79A3">
        <w:rPr>
          <w:rFonts w:cs="Times New Roman"/>
          <w:b w:val="0"/>
          <w:szCs w:val="24"/>
        </w:rPr>
        <w:t>ь, нежели бухгалтерское профессиональное суждение</w:t>
      </w:r>
      <w:r w:rsidRPr="008E42C9">
        <w:rPr>
          <w:rFonts w:cs="Times New Roman"/>
          <w:b w:val="0"/>
          <w:szCs w:val="24"/>
        </w:rPr>
        <w:t>, а экономическая сущность</w:t>
      </w:r>
      <w:r w:rsidR="003C79A3">
        <w:rPr>
          <w:rFonts w:cs="Times New Roman"/>
          <w:b w:val="0"/>
          <w:szCs w:val="24"/>
        </w:rPr>
        <w:t xml:space="preserve"> остается на заднем плане и в большинстве случаев в расчет не применяется</w:t>
      </w:r>
      <w:r w:rsidRPr="008E42C9">
        <w:rPr>
          <w:rFonts w:cs="Times New Roman"/>
          <w:b w:val="0"/>
          <w:szCs w:val="24"/>
        </w:rPr>
        <w:t>.</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Что касается финансовых инструментов, которые становятся все более распространенными в России, т.к. в нашей стране есть много организаций с участием иностранного капитала, в МСФО финансовые инструменты учитываются либо по справедливой стоимости, либо по амортизированной стоимости. Учет финансовых активов по амортизированной стоимости производится с использованием эффективной процентной ставки, которая является ставкой дисконтирования денежных потоков к получению.</w:t>
      </w:r>
    </w:p>
    <w:p w:rsidR="007D3B7B" w:rsidRPr="008E42C9" w:rsidRDefault="00555F0E" w:rsidP="001F4E9A">
      <w:pPr>
        <w:spacing w:after="0" w:line="360" w:lineRule="auto"/>
        <w:ind w:firstLine="709"/>
        <w:jc w:val="both"/>
        <w:rPr>
          <w:rFonts w:cs="Times New Roman"/>
          <w:b w:val="0"/>
          <w:szCs w:val="24"/>
        </w:rPr>
      </w:pPr>
      <w:r>
        <w:rPr>
          <w:rFonts w:cs="Times New Roman"/>
          <w:b w:val="0"/>
          <w:szCs w:val="24"/>
        </w:rPr>
        <w:t xml:space="preserve">В РСБУ финансовые вложения в случае, если их учет не ведется </w:t>
      </w:r>
      <w:r w:rsidR="007D3B7B" w:rsidRPr="008E42C9">
        <w:rPr>
          <w:rFonts w:cs="Times New Roman"/>
          <w:b w:val="0"/>
          <w:szCs w:val="24"/>
        </w:rPr>
        <w:t>по текущей рыночной стоимости</w:t>
      </w:r>
      <w:r>
        <w:rPr>
          <w:rFonts w:cs="Times New Roman"/>
          <w:b w:val="0"/>
          <w:szCs w:val="24"/>
        </w:rPr>
        <w:t>, должны быть отражены</w:t>
      </w:r>
      <w:r w:rsidR="007D3B7B" w:rsidRPr="008E42C9">
        <w:rPr>
          <w:rFonts w:cs="Times New Roman"/>
          <w:b w:val="0"/>
          <w:szCs w:val="24"/>
        </w:rPr>
        <w:t xml:space="preserve"> по первоначальной стоимости (ПБУ 19/02, </w:t>
      </w:r>
      <w:r w:rsidR="007D3B7B" w:rsidRPr="008E42C9">
        <w:rPr>
          <w:rFonts w:cs="Times New Roman"/>
          <w:b w:val="0"/>
          <w:szCs w:val="24"/>
        </w:rPr>
        <w:lastRenderedPageBreak/>
        <w:t xml:space="preserve">п.21). </w:t>
      </w:r>
      <w:r>
        <w:rPr>
          <w:rFonts w:cs="Times New Roman"/>
          <w:b w:val="0"/>
          <w:szCs w:val="24"/>
        </w:rPr>
        <w:t>Премию</w:t>
      </w:r>
      <w:r w:rsidR="007D3B7B" w:rsidRPr="008E42C9">
        <w:rPr>
          <w:rFonts w:cs="Times New Roman"/>
          <w:b w:val="0"/>
          <w:szCs w:val="24"/>
        </w:rPr>
        <w:t xml:space="preserve"> или дисконт</w:t>
      </w:r>
      <w:r>
        <w:rPr>
          <w:rFonts w:cs="Times New Roman"/>
          <w:b w:val="0"/>
          <w:szCs w:val="24"/>
        </w:rPr>
        <w:t xml:space="preserve"> в полной величине</w:t>
      </w:r>
      <w:r w:rsidR="007D3B7B" w:rsidRPr="008E42C9">
        <w:rPr>
          <w:rFonts w:cs="Times New Roman"/>
          <w:b w:val="0"/>
          <w:szCs w:val="24"/>
        </w:rPr>
        <w:t xml:space="preserve"> по финансовым вложениям </w:t>
      </w:r>
      <w:r>
        <w:rPr>
          <w:rFonts w:cs="Times New Roman"/>
          <w:b w:val="0"/>
          <w:szCs w:val="24"/>
        </w:rPr>
        <w:t xml:space="preserve">можно </w:t>
      </w:r>
      <w:r w:rsidR="007D3B7B" w:rsidRPr="008E42C9">
        <w:rPr>
          <w:rFonts w:cs="Times New Roman"/>
          <w:b w:val="0"/>
          <w:szCs w:val="24"/>
        </w:rPr>
        <w:t>(</w:t>
      </w:r>
      <w:r>
        <w:rPr>
          <w:rFonts w:cs="Times New Roman"/>
          <w:b w:val="0"/>
          <w:szCs w:val="24"/>
        </w:rPr>
        <w:t>что не обязательно</w:t>
      </w:r>
      <w:r w:rsidR="007D3B7B" w:rsidRPr="008E42C9">
        <w:rPr>
          <w:rFonts w:cs="Times New Roman"/>
          <w:b w:val="0"/>
          <w:szCs w:val="24"/>
        </w:rPr>
        <w:t xml:space="preserve">) относить на доходы </w:t>
      </w:r>
      <w:r>
        <w:rPr>
          <w:rFonts w:cs="Times New Roman"/>
          <w:b w:val="0"/>
          <w:szCs w:val="24"/>
        </w:rPr>
        <w:t>на протяжени</w:t>
      </w:r>
      <w:proofErr w:type="gramStart"/>
      <w:r>
        <w:rPr>
          <w:rFonts w:cs="Times New Roman"/>
          <w:b w:val="0"/>
          <w:szCs w:val="24"/>
        </w:rPr>
        <w:t>е</w:t>
      </w:r>
      <w:proofErr w:type="gramEnd"/>
      <w:r>
        <w:rPr>
          <w:rFonts w:cs="Times New Roman"/>
          <w:b w:val="0"/>
          <w:szCs w:val="24"/>
        </w:rPr>
        <w:t xml:space="preserve"> всего</w:t>
      </w:r>
      <w:r w:rsidR="007D3B7B" w:rsidRPr="008E42C9">
        <w:rPr>
          <w:rFonts w:cs="Times New Roman"/>
          <w:b w:val="0"/>
          <w:szCs w:val="24"/>
        </w:rPr>
        <w:t xml:space="preserve"> срока обращения финансового вложения (ПБУ 19/02, п.22).</w:t>
      </w:r>
      <w:r w:rsidR="009A117F">
        <w:rPr>
          <w:rStyle w:val="aa"/>
          <w:rFonts w:cs="Times New Roman"/>
          <w:b w:val="0"/>
          <w:szCs w:val="24"/>
        </w:rPr>
        <w:footnoteReference w:id="49"/>
      </w:r>
      <w:r w:rsidR="007D3B7B" w:rsidRPr="008E42C9">
        <w:rPr>
          <w:rFonts w:cs="Times New Roman"/>
          <w:b w:val="0"/>
          <w:szCs w:val="24"/>
        </w:rPr>
        <w:t xml:space="preserve"> </w:t>
      </w:r>
      <w:r>
        <w:rPr>
          <w:rFonts w:cs="Times New Roman"/>
          <w:b w:val="0"/>
          <w:szCs w:val="24"/>
        </w:rPr>
        <w:t xml:space="preserve">Но стоит заметить, что это </w:t>
      </w:r>
      <w:r w:rsidR="007D3B7B" w:rsidRPr="008E42C9">
        <w:rPr>
          <w:rFonts w:cs="Times New Roman"/>
          <w:b w:val="0"/>
          <w:szCs w:val="24"/>
        </w:rPr>
        <w:t xml:space="preserve">положение </w:t>
      </w:r>
      <w:r>
        <w:rPr>
          <w:rFonts w:cs="Times New Roman"/>
          <w:b w:val="0"/>
          <w:szCs w:val="24"/>
        </w:rPr>
        <w:t>часто не</w:t>
      </w:r>
      <w:r w:rsidR="007D3B7B" w:rsidRPr="008E42C9">
        <w:rPr>
          <w:rFonts w:cs="Times New Roman"/>
          <w:b w:val="0"/>
          <w:szCs w:val="24"/>
        </w:rPr>
        <w:t xml:space="preserve"> применяется на практике, </w:t>
      </w:r>
      <w:r>
        <w:rPr>
          <w:rFonts w:cs="Times New Roman"/>
          <w:b w:val="0"/>
          <w:szCs w:val="24"/>
        </w:rPr>
        <w:t>а дисконтирование не используют вообще</w:t>
      </w:r>
      <w:r w:rsidR="007D3B7B" w:rsidRPr="008E42C9">
        <w:rPr>
          <w:rFonts w:cs="Times New Roman"/>
          <w:b w:val="0"/>
          <w:szCs w:val="24"/>
        </w:rPr>
        <w:t>.</w:t>
      </w:r>
    </w:p>
    <w:p w:rsidR="007D3B7B" w:rsidRPr="008E42C9" w:rsidRDefault="00C135AA" w:rsidP="001F4E9A">
      <w:pPr>
        <w:spacing w:after="0" w:line="360" w:lineRule="auto"/>
        <w:ind w:firstLine="709"/>
        <w:jc w:val="both"/>
        <w:rPr>
          <w:rFonts w:cs="Times New Roman"/>
          <w:b w:val="0"/>
          <w:szCs w:val="24"/>
        </w:rPr>
      </w:pPr>
      <w:r>
        <w:rPr>
          <w:rFonts w:cs="Times New Roman"/>
          <w:b w:val="0"/>
          <w:szCs w:val="24"/>
        </w:rPr>
        <w:t>Из вышеизложенного можно заключить, что подобная практика учета</w:t>
      </w:r>
      <w:r w:rsidR="007D3B7B" w:rsidRPr="008E42C9">
        <w:rPr>
          <w:rFonts w:cs="Times New Roman"/>
          <w:b w:val="0"/>
          <w:szCs w:val="24"/>
        </w:rPr>
        <w:t xml:space="preserve"> финансовых вложений </w:t>
      </w:r>
      <w:r>
        <w:rPr>
          <w:rFonts w:cs="Times New Roman"/>
          <w:b w:val="0"/>
          <w:szCs w:val="24"/>
        </w:rPr>
        <w:t>может приводить к существенному искажению</w:t>
      </w:r>
      <w:r w:rsidR="007D3B7B" w:rsidRPr="008E42C9">
        <w:rPr>
          <w:rFonts w:cs="Times New Roman"/>
          <w:b w:val="0"/>
          <w:szCs w:val="24"/>
        </w:rPr>
        <w:t xml:space="preserve"> информации в отчетности РСБУ о стоимости финансовых активов/обязательств и о финансовых доходах/расходах от таких инструментов</w:t>
      </w:r>
      <w:r>
        <w:rPr>
          <w:rFonts w:cs="Times New Roman"/>
          <w:b w:val="0"/>
          <w:szCs w:val="24"/>
        </w:rPr>
        <w:t xml:space="preserve"> и это является колоссальной проблемой</w:t>
      </w:r>
      <w:r w:rsidR="007D3B7B" w:rsidRPr="008E42C9">
        <w:rPr>
          <w:rFonts w:cs="Times New Roman"/>
          <w:b w:val="0"/>
          <w:szCs w:val="24"/>
        </w:rPr>
        <w:t xml:space="preserve">. </w:t>
      </w:r>
      <w:r>
        <w:rPr>
          <w:rFonts w:cs="Times New Roman"/>
          <w:b w:val="0"/>
          <w:szCs w:val="24"/>
        </w:rPr>
        <w:t>Возможно, данный факт</w:t>
      </w:r>
      <w:r w:rsidR="007D3B7B" w:rsidRPr="008E42C9">
        <w:rPr>
          <w:rFonts w:cs="Times New Roman"/>
          <w:b w:val="0"/>
          <w:szCs w:val="24"/>
        </w:rPr>
        <w:t xml:space="preserve"> будет </w:t>
      </w:r>
      <w:r>
        <w:rPr>
          <w:rFonts w:cs="Times New Roman"/>
          <w:b w:val="0"/>
          <w:szCs w:val="24"/>
        </w:rPr>
        <w:t>ущемлять только интересы кредиторов и</w:t>
      </w:r>
      <w:r w:rsidR="007D3B7B" w:rsidRPr="008E42C9">
        <w:rPr>
          <w:rFonts w:cs="Times New Roman"/>
          <w:b w:val="0"/>
          <w:szCs w:val="24"/>
        </w:rPr>
        <w:t xml:space="preserve"> инвесторов, в то время как для </w:t>
      </w:r>
      <w:r>
        <w:rPr>
          <w:rFonts w:cs="Times New Roman"/>
          <w:b w:val="0"/>
          <w:szCs w:val="24"/>
        </w:rPr>
        <w:t>налоговых</w:t>
      </w:r>
      <w:r w:rsidR="007D3B7B" w:rsidRPr="008E42C9">
        <w:rPr>
          <w:rFonts w:cs="Times New Roman"/>
          <w:b w:val="0"/>
          <w:szCs w:val="24"/>
        </w:rPr>
        <w:t xml:space="preserve"> органов </w:t>
      </w:r>
      <w:r>
        <w:rPr>
          <w:rFonts w:cs="Times New Roman"/>
          <w:b w:val="0"/>
          <w:szCs w:val="24"/>
        </w:rPr>
        <w:t>текущий</w:t>
      </w:r>
      <w:r w:rsidR="007D3B7B" w:rsidRPr="008E42C9">
        <w:rPr>
          <w:rFonts w:cs="Times New Roman"/>
          <w:b w:val="0"/>
          <w:szCs w:val="24"/>
        </w:rPr>
        <w:t xml:space="preserve"> учет финансовых инструментов является </w:t>
      </w:r>
      <w:r>
        <w:rPr>
          <w:rFonts w:cs="Times New Roman"/>
          <w:b w:val="0"/>
          <w:szCs w:val="24"/>
        </w:rPr>
        <w:t>допусти</w:t>
      </w:r>
      <w:r w:rsidR="007D3B7B" w:rsidRPr="008E42C9">
        <w:rPr>
          <w:rFonts w:cs="Times New Roman"/>
          <w:b w:val="0"/>
          <w:szCs w:val="24"/>
        </w:rPr>
        <w:t>мым</w:t>
      </w:r>
      <w:r>
        <w:rPr>
          <w:rFonts w:cs="Times New Roman"/>
          <w:b w:val="0"/>
          <w:szCs w:val="24"/>
        </w:rPr>
        <w:t>, что происходит из-за изначального различия в целях контрагентов</w:t>
      </w:r>
      <w:r w:rsidR="007D3B7B" w:rsidRPr="008E42C9">
        <w:rPr>
          <w:rFonts w:cs="Times New Roman"/>
          <w:b w:val="0"/>
          <w:szCs w:val="24"/>
        </w:rPr>
        <w:t>.</w:t>
      </w:r>
    </w:p>
    <w:p w:rsidR="00277C64" w:rsidRPr="008E42C9" w:rsidRDefault="00791AA0" w:rsidP="0008615B">
      <w:pPr>
        <w:spacing w:after="0" w:line="360" w:lineRule="auto"/>
        <w:ind w:firstLine="709"/>
        <w:jc w:val="both"/>
        <w:rPr>
          <w:rFonts w:cs="Times New Roman"/>
          <w:b w:val="0"/>
          <w:szCs w:val="24"/>
        </w:rPr>
      </w:pPr>
      <w:r w:rsidRPr="008E42C9">
        <w:rPr>
          <w:rFonts w:cs="Times New Roman"/>
          <w:b w:val="0"/>
          <w:szCs w:val="24"/>
        </w:rPr>
        <w:t>Данное искажение и является о</w:t>
      </w:r>
      <w:r w:rsidR="00277C64" w:rsidRPr="008E42C9">
        <w:rPr>
          <w:rFonts w:cs="Times New Roman"/>
          <w:b w:val="0"/>
          <w:szCs w:val="24"/>
        </w:rPr>
        <w:t>сновной проблемой при оценке финансовых активов</w:t>
      </w:r>
      <w:r w:rsidRPr="008E42C9">
        <w:rPr>
          <w:rFonts w:cs="Times New Roman"/>
          <w:b w:val="0"/>
          <w:szCs w:val="24"/>
        </w:rPr>
        <w:t>, полученное</w:t>
      </w:r>
      <w:r w:rsidR="00277C64" w:rsidRPr="008E42C9">
        <w:rPr>
          <w:rFonts w:cs="Times New Roman"/>
          <w:b w:val="0"/>
          <w:szCs w:val="24"/>
        </w:rPr>
        <w:t xml:space="preserve"> в условиях нехватки информации</w:t>
      </w:r>
      <w:r w:rsidRPr="008E42C9">
        <w:rPr>
          <w:rFonts w:cs="Times New Roman"/>
          <w:b w:val="0"/>
          <w:szCs w:val="24"/>
        </w:rPr>
        <w:t xml:space="preserve"> или преднамеренно</w:t>
      </w:r>
      <w:r w:rsidR="00277C64" w:rsidRPr="008E42C9">
        <w:rPr>
          <w:rFonts w:cs="Times New Roman"/>
          <w:b w:val="0"/>
          <w:szCs w:val="24"/>
        </w:rPr>
        <w:t xml:space="preserve">. </w:t>
      </w:r>
      <w:r w:rsidR="00946F34" w:rsidRPr="008E42C9">
        <w:rPr>
          <w:rFonts w:cs="Times New Roman"/>
          <w:b w:val="0"/>
          <w:szCs w:val="24"/>
        </w:rPr>
        <w:t>Стандарт оценочной деятельности ФСО № 13 «Определение инвестиционной стоимости» уточняет, что при определении инвестиционной стоимости объектов оценки рассчитывается объем денежных средств, отражающий полезный эффект от использования объекта оценки.</w:t>
      </w:r>
      <w:r w:rsidR="00CE32BD" w:rsidRPr="008E42C9">
        <w:rPr>
          <w:rStyle w:val="aa"/>
          <w:rFonts w:cs="Times New Roman"/>
          <w:b w:val="0"/>
          <w:szCs w:val="24"/>
        </w:rPr>
        <w:footnoteReference w:id="50"/>
      </w:r>
      <w:r w:rsidR="00946F34" w:rsidRPr="008E42C9">
        <w:rPr>
          <w:rFonts w:cs="Times New Roman"/>
          <w:b w:val="0"/>
          <w:szCs w:val="24"/>
        </w:rPr>
        <w:t xml:space="preserve"> В </w:t>
      </w:r>
      <w:proofErr w:type="gramStart"/>
      <w:r w:rsidR="00946F34" w:rsidRPr="008E42C9">
        <w:rPr>
          <w:rFonts w:cs="Times New Roman"/>
          <w:b w:val="0"/>
          <w:szCs w:val="24"/>
        </w:rPr>
        <w:t>упомянутых</w:t>
      </w:r>
      <w:proofErr w:type="gramEnd"/>
      <w:r w:rsidR="00946F34" w:rsidRPr="008E42C9">
        <w:rPr>
          <w:rFonts w:cs="Times New Roman"/>
          <w:b w:val="0"/>
          <w:szCs w:val="24"/>
        </w:rPr>
        <w:t xml:space="preserve"> в этом же стандарте ФСО № 1 и ФСО № 2, посвященные общим понятиям оценки </w:t>
      </w:r>
      <w:r w:rsidR="00686B25" w:rsidRPr="008E42C9">
        <w:rPr>
          <w:rFonts w:cs="Times New Roman"/>
          <w:b w:val="0"/>
          <w:szCs w:val="24"/>
        </w:rPr>
        <w:t>и целям</w:t>
      </w:r>
      <w:r w:rsidR="00946F34" w:rsidRPr="008E42C9">
        <w:rPr>
          <w:rFonts w:cs="Times New Roman"/>
          <w:b w:val="0"/>
          <w:szCs w:val="24"/>
        </w:rPr>
        <w:t xml:space="preserve"> ее проведения, </w:t>
      </w:r>
      <w:r w:rsidR="00801211" w:rsidRPr="008E42C9">
        <w:rPr>
          <w:rFonts w:cs="Times New Roman"/>
          <w:b w:val="0"/>
          <w:szCs w:val="24"/>
        </w:rPr>
        <w:t xml:space="preserve">содержится минимальная информация для принятия решения. В то время как в МСФО большую роль в оценке отдают суждению эксперта, в России этот подход не прижился, но вместе с тем система, которая работает эффективно, не допуская ошибок и не позволяя </w:t>
      </w:r>
      <w:r w:rsidR="00D24282">
        <w:rPr>
          <w:rFonts w:cs="Times New Roman"/>
          <w:b w:val="0"/>
          <w:szCs w:val="24"/>
        </w:rPr>
        <w:t>искажать финансовую информацию, манипулируя ей в своих интересах</w:t>
      </w:r>
      <w:r w:rsidR="00632649">
        <w:rPr>
          <w:rFonts w:cs="Times New Roman"/>
          <w:b w:val="0"/>
          <w:szCs w:val="24"/>
        </w:rPr>
        <w:t>, еще не создана</w:t>
      </w:r>
      <w:r w:rsidR="00801211" w:rsidRPr="008E42C9">
        <w:rPr>
          <w:rFonts w:cs="Times New Roman"/>
          <w:b w:val="0"/>
          <w:szCs w:val="24"/>
        </w:rPr>
        <w:t>.</w:t>
      </w:r>
      <w:r w:rsidR="008170C7" w:rsidRPr="008E42C9">
        <w:rPr>
          <w:rFonts w:cs="Times New Roman"/>
          <w:b w:val="0"/>
          <w:szCs w:val="24"/>
        </w:rPr>
        <w:t xml:space="preserve"> Например, увеличивая денежную оценку финансовых активов, организация может привлечь денежные средства инвесторов, в </w:t>
      </w:r>
      <w:proofErr w:type="spellStart"/>
      <w:r w:rsidR="008170C7" w:rsidRPr="008E42C9">
        <w:rPr>
          <w:rFonts w:cs="Times New Roman"/>
          <w:b w:val="0"/>
          <w:szCs w:val="24"/>
        </w:rPr>
        <w:t>т.ч</w:t>
      </w:r>
      <w:proofErr w:type="spellEnd"/>
      <w:r w:rsidR="008170C7" w:rsidRPr="008E42C9">
        <w:rPr>
          <w:rFonts w:cs="Times New Roman"/>
          <w:b w:val="0"/>
          <w:szCs w:val="24"/>
        </w:rPr>
        <w:t>. кредитных учреждений</w:t>
      </w:r>
      <w:r w:rsidR="006B5DAB" w:rsidRPr="008E42C9">
        <w:rPr>
          <w:rFonts w:cs="Times New Roman"/>
          <w:b w:val="0"/>
          <w:szCs w:val="24"/>
        </w:rPr>
        <w:t>, но при таком подходе инвестор имеет риск невозврата вложенных средств или получения неполной величины процентов и дивидендов, а сама организация рискует попасть на процедуру банкротства, не сумев рассчитаться с кем-либо из кредиторов.</w:t>
      </w:r>
      <w:r w:rsidR="00801211" w:rsidRPr="008E42C9">
        <w:rPr>
          <w:rFonts w:cs="Times New Roman"/>
          <w:b w:val="0"/>
          <w:szCs w:val="24"/>
        </w:rPr>
        <w:t xml:space="preserve"> </w:t>
      </w:r>
    </w:p>
    <w:p w:rsidR="007D3B7B" w:rsidRPr="008E42C9" w:rsidRDefault="00146AD4" w:rsidP="001F4E9A">
      <w:pPr>
        <w:spacing w:after="0" w:line="360" w:lineRule="auto"/>
        <w:ind w:firstLine="709"/>
        <w:jc w:val="both"/>
        <w:rPr>
          <w:rFonts w:cs="Times New Roman"/>
          <w:b w:val="0"/>
          <w:szCs w:val="24"/>
        </w:rPr>
      </w:pPr>
      <w:r>
        <w:rPr>
          <w:rFonts w:cs="Times New Roman"/>
          <w:b w:val="0"/>
          <w:szCs w:val="24"/>
        </w:rPr>
        <w:t xml:space="preserve">В настоящее время в связи с попыткой учетной интеграции существует очень невыгодная особенность. </w:t>
      </w:r>
      <w:r w:rsidR="007D3B7B" w:rsidRPr="008E42C9">
        <w:rPr>
          <w:rFonts w:cs="Times New Roman"/>
          <w:b w:val="0"/>
          <w:szCs w:val="24"/>
        </w:rPr>
        <w:t>Росс</w:t>
      </w:r>
      <w:r w:rsidR="00EE72E5">
        <w:rPr>
          <w:rFonts w:cs="Times New Roman"/>
          <w:b w:val="0"/>
          <w:szCs w:val="24"/>
        </w:rPr>
        <w:t>ийская бухгалтерская отчетность</w:t>
      </w:r>
      <w:r w:rsidR="007D3B7B" w:rsidRPr="008E42C9">
        <w:rPr>
          <w:rFonts w:cs="Times New Roman"/>
          <w:b w:val="0"/>
          <w:szCs w:val="24"/>
        </w:rPr>
        <w:t xml:space="preserve"> многих банковских организаций</w:t>
      </w:r>
      <w:r w:rsidR="00EE72E5">
        <w:rPr>
          <w:rFonts w:cs="Times New Roman"/>
          <w:b w:val="0"/>
          <w:szCs w:val="24"/>
        </w:rPr>
        <w:t>,</w:t>
      </w:r>
      <w:r w:rsidR="007D3B7B" w:rsidRPr="008E42C9">
        <w:rPr>
          <w:rFonts w:cs="Times New Roman"/>
          <w:b w:val="0"/>
          <w:szCs w:val="24"/>
        </w:rPr>
        <w:t xml:space="preserve"> которые в недавнем прошлом перешли на МСФО, значительно отличается от </w:t>
      </w:r>
      <w:r w:rsidR="007D3B7B" w:rsidRPr="008E42C9">
        <w:rPr>
          <w:rFonts w:cs="Times New Roman"/>
          <w:b w:val="0"/>
          <w:szCs w:val="24"/>
        </w:rPr>
        <w:lastRenderedPageBreak/>
        <w:t xml:space="preserve">отчетности, составленной </w:t>
      </w:r>
      <w:r w:rsidR="00EE72E5">
        <w:rPr>
          <w:rFonts w:cs="Times New Roman"/>
          <w:b w:val="0"/>
          <w:szCs w:val="24"/>
        </w:rPr>
        <w:t>по стандартам международного учета</w:t>
      </w:r>
      <w:r w:rsidR="007D3B7B" w:rsidRPr="008E42C9">
        <w:rPr>
          <w:rFonts w:cs="Times New Roman"/>
          <w:b w:val="0"/>
          <w:szCs w:val="24"/>
        </w:rPr>
        <w:t>. Многие банки, прибыльные с точки зрения российского учета, оказались убыточными по МСФО.</w:t>
      </w:r>
      <w:r w:rsidR="00447068" w:rsidRPr="008E42C9">
        <w:rPr>
          <w:rStyle w:val="aa"/>
          <w:rFonts w:cs="Times New Roman"/>
          <w:b w:val="0"/>
          <w:szCs w:val="24"/>
        </w:rPr>
        <w:footnoteReference w:id="51"/>
      </w:r>
      <w:r w:rsidR="007D3B7B" w:rsidRPr="008E42C9">
        <w:rPr>
          <w:rFonts w:cs="Times New Roman"/>
          <w:b w:val="0"/>
          <w:szCs w:val="24"/>
        </w:rPr>
        <w:t xml:space="preserve"> </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Первоначальные инвестиции в финансовые активы, как правило, не соответствуют их реальной стоимости с учетом стоимости актива с течением времени, поэтому их учет по первоначальной стоимости не будет </w:t>
      </w:r>
      <w:r w:rsidR="00146AD4">
        <w:rPr>
          <w:rFonts w:cs="Times New Roman"/>
          <w:b w:val="0"/>
          <w:szCs w:val="24"/>
        </w:rPr>
        <w:t>верным</w:t>
      </w:r>
      <w:r w:rsidRPr="008E42C9">
        <w:rPr>
          <w:rFonts w:cs="Times New Roman"/>
          <w:b w:val="0"/>
          <w:szCs w:val="24"/>
        </w:rPr>
        <w:t>.</w:t>
      </w:r>
    </w:p>
    <w:p w:rsidR="007D3B7B" w:rsidRPr="008E42C9" w:rsidRDefault="00146AD4" w:rsidP="001F4E9A">
      <w:pPr>
        <w:spacing w:after="0" w:line="360" w:lineRule="auto"/>
        <w:ind w:firstLine="709"/>
        <w:jc w:val="both"/>
        <w:rPr>
          <w:rFonts w:cs="Times New Roman"/>
          <w:b w:val="0"/>
          <w:szCs w:val="24"/>
        </w:rPr>
      </w:pPr>
      <w:r>
        <w:rPr>
          <w:rFonts w:cs="Times New Roman"/>
          <w:b w:val="0"/>
          <w:szCs w:val="24"/>
        </w:rPr>
        <w:t xml:space="preserve">Далее мы рассмотрим условия признания </w:t>
      </w:r>
      <w:r w:rsidR="007D3B7B" w:rsidRPr="008E42C9">
        <w:rPr>
          <w:rFonts w:cs="Times New Roman"/>
          <w:b w:val="0"/>
          <w:szCs w:val="24"/>
        </w:rPr>
        <w:t xml:space="preserve">финансовых активов в </w:t>
      </w:r>
      <w:r>
        <w:rPr>
          <w:rFonts w:cs="Times New Roman"/>
          <w:b w:val="0"/>
          <w:szCs w:val="24"/>
        </w:rPr>
        <w:t xml:space="preserve">отечественном учете. Оно </w:t>
      </w:r>
      <w:r w:rsidR="007D3B7B" w:rsidRPr="008E42C9">
        <w:rPr>
          <w:rFonts w:cs="Times New Roman"/>
          <w:b w:val="0"/>
          <w:szCs w:val="24"/>
        </w:rPr>
        <w:t xml:space="preserve">осуществляется в соответствии с п.2 ПБУ 19/02 «Учет финансовых </w:t>
      </w:r>
      <w:r w:rsidRPr="008E42C9">
        <w:rPr>
          <w:rFonts w:cs="Times New Roman"/>
          <w:b w:val="0"/>
          <w:szCs w:val="24"/>
        </w:rPr>
        <w:t>вложений»</w:t>
      </w:r>
      <w:r>
        <w:rPr>
          <w:rFonts w:cs="Times New Roman"/>
          <w:b w:val="0"/>
          <w:szCs w:val="24"/>
        </w:rPr>
        <w:t>, если соблюдены три следующих момента</w:t>
      </w:r>
      <w:r w:rsidR="007D3B7B" w:rsidRPr="008E42C9">
        <w:rPr>
          <w:rFonts w:cs="Times New Roman"/>
          <w:b w:val="0"/>
          <w:szCs w:val="24"/>
        </w:rPr>
        <w:t>:</w:t>
      </w:r>
    </w:p>
    <w:p w:rsidR="007D3B7B" w:rsidRPr="008E42C9" w:rsidRDefault="00146AD4" w:rsidP="001F4E9A">
      <w:pPr>
        <w:pStyle w:val="a3"/>
        <w:numPr>
          <w:ilvl w:val="0"/>
          <w:numId w:val="20"/>
        </w:numPr>
        <w:spacing w:after="0" w:line="360" w:lineRule="auto"/>
        <w:ind w:left="0" w:firstLine="709"/>
        <w:jc w:val="both"/>
        <w:rPr>
          <w:rFonts w:cs="Times New Roman"/>
          <w:b w:val="0"/>
          <w:szCs w:val="24"/>
        </w:rPr>
      </w:pPr>
      <w:r>
        <w:rPr>
          <w:rFonts w:cs="Times New Roman"/>
          <w:b w:val="0"/>
          <w:szCs w:val="24"/>
        </w:rPr>
        <w:t>имеются корректно оформленные</w:t>
      </w:r>
      <w:r w:rsidR="007D3B7B" w:rsidRPr="008E42C9">
        <w:rPr>
          <w:rFonts w:cs="Times New Roman"/>
          <w:b w:val="0"/>
          <w:szCs w:val="24"/>
        </w:rPr>
        <w:t xml:space="preserve"> документ</w:t>
      </w:r>
      <w:r>
        <w:rPr>
          <w:rFonts w:cs="Times New Roman"/>
          <w:b w:val="0"/>
          <w:szCs w:val="24"/>
        </w:rPr>
        <w:t>ы</w:t>
      </w:r>
      <w:r w:rsidR="007D3B7B" w:rsidRPr="008E42C9">
        <w:rPr>
          <w:rFonts w:cs="Times New Roman"/>
          <w:b w:val="0"/>
          <w:szCs w:val="24"/>
        </w:rPr>
        <w:t xml:space="preserve">, </w:t>
      </w:r>
      <w:r>
        <w:rPr>
          <w:rFonts w:cs="Times New Roman"/>
          <w:b w:val="0"/>
          <w:szCs w:val="24"/>
        </w:rPr>
        <w:t>которые подтверждают право обладания финансовым вложением и получения денежных средств или иных активов вследствие данного права;</w:t>
      </w:r>
    </w:p>
    <w:p w:rsidR="007D3B7B" w:rsidRPr="008E42C9" w:rsidRDefault="00146AD4" w:rsidP="001F4E9A">
      <w:pPr>
        <w:pStyle w:val="a3"/>
        <w:numPr>
          <w:ilvl w:val="0"/>
          <w:numId w:val="20"/>
        </w:numPr>
        <w:spacing w:after="0" w:line="360" w:lineRule="auto"/>
        <w:ind w:left="0" w:firstLine="709"/>
        <w:jc w:val="both"/>
        <w:rPr>
          <w:rFonts w:cs="Times New Roman"/>
          <w:b w:val="0"/>
          <w:szCs w:val="24"/>
        </w:rPr>
      </w:pPr>
      <w:r>
        <w:rPr>
          <w:rFonts w:cs="Times New Roman"/>
          <w:b w:val="0"/>
          <w:szCs w:val="24"/>
        </w:rPr>
        <w:t>к организации перешли</w:t>
      </w:r>
      <w:r w:rsidR="007D3B7B" w:rsidRPr="008E42C9">
        <w:rPr>
          <w:rFonts w:cs="Times New Roman"/>
          <w:b w:val="0"/>
          <w:szCs w:val="24"/>
        </w:rPr>
        <w:t xml:space="preserve"> финансовы</w:t>
      </w:r>
      <w:r>
        <w:rPr>
          <w:rFonts w:cs="Times New Roman"/>
          <w:b w:val="0"/>
          <w:szCs w:val="24"/>
        </w:rPr>
        <w:t>е</w:t>
      </w:r>
      <w:r w:rsidR="007D3B7B" w:rsidRPr="008E42C9">
        <w:rPr>
          <w:rFonts w:cs="Times New Roman"/>
          <w:b w:val="0"/>
          <w:szCs w:val="24"/>
        </w:rPr>
        <w:t xml:space="preserve"> рисков, с</w:t>
      </w:r>
      <w:r>
        <w:rPr>
          <w:rFonts w:cs="Times New Roman"/>
          <w:b w:val="0"/>
          <w:szCs w:val="24"/>
        </w:rPr>
        <w:t>опряженные</w:t>
      </w:r>
      <w:r w:rsidR="007D3B7B" w:rsidRPr="008E42C9">
        <w:rPr>
          <w:rFonts w:cs="Times New Roman"/>
          <w:b w:val="0"/>
          <w:szCs w:val="24"/>
        </w:rPr>
        <w:t xml:space="preserve"> с финансовыми вложениями (риск неплатежеспособности должника,</w:t>
      </w:r>
      <w:r w:rsidRPr="00146AD4">
        <w:rPr>
          <w:rFonts w:cs="Times New Roman"/>
          <w:b w:val="0"/>
          <w:szCs w:val="24"/>
        </w:rPr>
        <w:t xml:space="preserve"> </w:t>
      </w:r>
      <w:r w:rsidRPr="008E42C9">
        <w:rPr>
          <w:rFonts w:cs="Times New Roman"/>
          <w:b w:val="0"/>
          <w:szCs w:val="24"/>
        </w:rPr>
        <w:t>риск изменения цены</w:t>
      </w:r>
      <w:r>
        <w:rPr>
          <w:rFonts w:cs="Times New Roman"/>
          <w:b w:val="0"/>
          <w:szCs w:val="24"/>
        </w:rPr>
        <w:t xml:space="preserve">, риск ликвидности </w:t>
      </w:r>
      <w:proofErr w:type="spellStart"/>
      <w:r>
        <w:rPr>
          <w:rFonts w:cs="Times New Roman"/>
          <w:b w:val="0"/>
          <w:szCs w:val="24"/>
        </w:rPr>
        <w:t>и</w:t>
      </w:r>
      <w:r w:rsidR="007D3B7B" w:rsidRPr="008E42C9">
        <w:rPr>
          <w:rFonts w:cs="Times New Roman"/>
          <w:b w:val="0"/>
          <w:szCs w:val="24"/>
        </w:rPr>
        <w:t>.</w:t>
      </w:r>
      <w:r>
        <w:rPr>
          <w:rFonts w:cs="Times New Roman"/>
          <w:b w:val="0"/>
          <w:szCs w:val="24"/>
        </w:rPr>
        <w:t>т.д</w:t>
      </w:r>
      <w:proofErr w:type="spellEnd"/>
      <w:r>
        <w:rPr>
          <w:rFonts w:cs="Times New Roman"/>
          <w:b w:val="0"/>
          <w:szCs w:val="24"/>
        </w:rPr>
        <w:t>.</w:t>
      </w:r>
      <w:r w:rsidR="007D3B7B" w:rsidRPr="008E42C9">
        <w:rPr>
          <w:rFonts w:cs="Times New Roman"/>
          <w:b w:val="0"/>
          <w:szCs w:val="24"/>
        </w:rPr>
        <w:t>);</w:t>
      </w:r>
    </w:p>
    <w:p w:rsidR="007D3B7B" w:rsidRPr="008E42C9" w:rsidRDefault="00146AD4" w:rsidP="001F4E9A">
      <w:pPr>
        <w:pStyle w:val="a3"/>
        <w:numPr>
          <w:ilvl w:val="0"/>
          <w:numId w:val="20"/>
        </w:numPr>
        <w:spacing w:after="0" w:line="360" w:lineRule="auto"/>
        <w:ind w:left="0" w:firstLine="709"/>
        <w:jc w:val="both"/>
        <w:rPr>
          <w:rFonts w:cs="Times New Roman"/>
          <w:b w:val="0"/>
          <w:szCs w:val="24"/>
        </w:rPr>
      </w:pPr>
      <w:r>
        <w:rPr>
          <w:rFonts w:cs="Times New Roman"/>
          <w:b w:val="0"/>
          <w:szCs w:val="24"/>
        </w:rPr>
        <w:t>способность</w:t>
      </w:r>
      <w:r w:rsidR="007D3B7B" w:rsidRPr="008E42C9">
        <w:rPr>
          <w:rFonts w:cs="Times New Roman"/>
          <w:b w:val="0"/>
          <w:szCs w:val="24"/>
        </w:rPr>
        <w:t xml:space="preserve">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r>
        <w:rPr>
          <w:rStyle w:val="aa"/>
          <w:rFonts w:cs="Times New Roman"/>
          <w:b w:val="0"/>
          <w:szCs w:val="24"/>
        </w:rPr>
        <w:footnoteReference w:id="52"/>
      </w:r>
      <w:r w:rsidR="007D3B7B" w:rsidRPr="008E42C9">
        <w:rPr>
          <w:rFonts w:cs="Times New Roman"/>
          <w:b w:val="0"/>
          <w:szCs w:val="24"/>
        </w:rPr>
        <w:t>.</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То есть актив признается в балансе в момент его фактического получения согласно акту приема-передачи. </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Согласно ПБУ 19/02, к финансовым вложениям относятся:</w:t>
      </w:r>
    </w:p>
    <w:p w:rsidR="007D3B7B" w:rsidRPr="008E42C9" w:rsidRDefault="007D3B7B" w:rsidP="001F4E9A">
      <w:pPr>
        <w:pStyle w:val="a3"/>
        <w:numPr>
          <w:ilvl w:val="0"/>
          <w:numId w:val="21"/>
        </w:numPr>
        <w:spacing w:after="0" w:line="360" w:lineRule="auto"/>
        <w:ind w:left="993"/>
        <w:jc w:val="both"/>
        <w:rPr>
          <w:rFonts w:cs="Times New Roman"/>
          <w:b w:val="0"/>
          <w:szCs w:val="24"/>
        </w:rPr>
      </w:pPr>
      <w:r w:rsidRPr="008E42C9">
        <w:rPr>
          <w:rFonts w:cs="Times New Roman"/>
          <w:b w:val="0"/>
          <w:szCs w:val="24"/>
        </w:rPr>
        <w:t>ценные бумаги;</w:t>
      </w:r>
    </w:p>
    <w:p w:rsidR="007D3B7B" w:rsidRPr="008E42C9" w:rsidRDefault="007D3B7B" w:rsidP="001F4E9A">
      <w:pPr>
        <w:pStyle w:val="a3"/>
        <w:numPr>
          <w:ilvl w:val="0"/>
          <w:numId w:val="21"/>
        </w:numPr>
        <w:spacing w:after="0" w:line="360" w:lineRule="auto"/>
        <w:ind w:left="993"/>
        <w:jc w:val="both"/>
        <w:rPr>
          <w:rFonts w:cs="Times New Roman"/>
          <w:b w:val="0"/>
          <w:szCs w:val="24"/>
        </w:rPr>
      </w:pPr>
      <w:r w:rsidRPr="008E42C9">
        <w:rPr>
          <w:rFonts w:cs="Times New Roman"/>
          <w:b w:val="0"/>
          <w:szCs w:val="24"/>
        </w:rPr>
        <w:t>паи и доли в уставных (складочных) капиталах;</w:t>
      </w:r>
    </w:p>
    <w:p w:rsidR="007D3B7B" w:rsidRPr="008E42C9" w:rsidRDefault="007D3B7B" w:rsidP="001F4E9A">
      <w:pPr>
        <w:pStyle w:val="a3"/>
        <w:numPr>
          <w:ilvl w:val="0"/>
          <w:numId w:val="21"/>
        </w:numPr>
        <w:spacing w:after="0" w:line="360" w:lineRule="auto"/>
        <w:ind w:left="993"/>
        <w:jc w:val="both"/>
        <w:rPr>
          <w:rFonts w:cs="Times New Roman"/>
          <w:b w:val="0"/>
          <w:szCs w:val="24"/>
        </w:rPr>
      </w:pPr>
      <w:r w:rsidRPr="008E42C9">
        <w:rPr>
          <w:rFonts w:cs="Times New Roman"/>
          <w:b w:val="0"/>
          <w:szCs w:val="24"/>
        </w:rPr>
        <w:t>займы, предоставленные другим организациям;</w:t>
      </w:r>
    </w:p>
    <w:p w:rsidR="007D3B7B" w:rsidRPr="008E42C9" w:rsidRDefault="007D3B7B" w:rsidP="001F4E9A">
      <w:pPr>
        <w:pStyle w:val="a3"/>
        <w:numPr>
          <w:ilvl w:val="0"/>
          <w:numId w:val="21"/>
        </w:numPr>
        <w:spacing w:after="0" w:line="360" w:lineRule="auto"/>
        <w:ind w:left="993"/>
        <w:jc w:val="both"/>
        <w:rPr>
          <w:rFonts w:cs="Times New Roman"/>
          <w:b w:val="0"/>
          <w:szCs w:val="24"/>
        </w:rPr>
      </w:pPr>
      <w:r w:rsidRPr="008E42C9">
        <w:rPr>
          <w:rFonts w:cs="Times New Roman"/>
          <w:b w:val="0"/>
          <w:szCs w:val="24"/>
        </w:rPr>
        <w:t>депозиты;</w:t>
      </w:r>
    </w:p>
    <w:p w:rsidR="007D3B7B" w:rsidRPr="008E42C9" w:rsidRDefault="007D3B7B" w:rsidP="001F4E9A">
      <w:pPr>
        <w:pStyle w:val="a3"/>
        <w:numPr>
          <w:ilvl w:val="0"/>
          <w:numId w:val="21"/>
        </w:numPr>
        <w:spacing w:after="0" w:line="360" w:lineRule="auto"/>
        <w:ind w:left="993"/>
        <w:jc w:val="both"/>
        <w:rPr>
          <w:rFonts w:cs="Times New Roman"/>
          <w:b w:val="0"/>
          <w:szCs w:val="24"/>
        </w:rPr>
      </w:pPr>
      <w:r w:rsidRPr="008E42C9">
        <w:rPr>
          <w:rFonts w:cs="Times New Roman"/>
          <w:b w:val="0"/>
          <w:szCs w:val="24"/>
        </w:rPr>
        <w:t>дебиторская задолженность, приобретенная на основе договоров уступки права требования (цессии).</w:t>
      </w:r>
    </w:p>
    <w:p w:rsidR="007D3B7B" w:rsidRPr="008E42C9" w:rsidRDefault="00521D95" w:rsidP="001F4E9A">
      <w:pPr>
        <w:spacing w:after="0" w:line="360" w:lineRule="auto"/>
        <w:ind w:firstLine="709"/>
        <w:jc w:val="both"/>
        <w:rPr>
          <w:rFonts w:cs="Times New Roman"/>
          <w:b w:val="0"/>
          <w:szCs w:val="24"/>
        </w:rPr>
      </w:pPr>
      <w:r>
        <w:rPr>
          <w:rFonts w:cs="Times New Roman"/>
          <w:b w:val="0"/>
          <w:szCs w:val="24"/>
        </w:rPr>
        <w:t>Как говорилось ранее, д</w:t>
      </w:r>
      <w:r w:rsidR="007D3B7B" w:rsidRPr="008E42C9">
        <w:rPr>
          <w:rFonts w:cs="Times New Roman"/>
          <w:b w:val="0"/>
          <w:szCs w:val="24"/>
        </w:rPr>
        <w:t>ля учета различных видов финансовых вложений в соответствии с Планом счетов применяетс</w:t>
      </w:r>
      <w:r w:rsidR="001065B1" w:rsidRPr="008E42C9">
        <w:rPr>
          <w:rFonts w:cs="Times New Roman"/>
          <w:b w:val="0"/>
          <w:szCs w:val="24"/>
        </w:rPr>
        <w:t>я счет 58 "Финансовые вложения"</w:t>
      </w:r>
      <w:r w:rsidR="007D3B7B" w:rsidRPr="008E42C9">
        <w:rPr>
          <w:rFonts w:cs="Times New Roman"/>
          <w:b w:val="0"/>
          <w:szCs w:val="24"/>
        </w:rPr>
        <w:t>.</w:t>
      </w:r>
    </w:p>
    <w:p w:rsidR="007D3B7B" w:rsidRPr="008E42C9" w:rsidRDefault="00146AD4" w:rsidP="001F4E9A">
      <w:pPr>
        <w:spacing w:after="0" w:line="360" w:lineRule="auto"/>
        <w:ind w:firstLine="709"/>
        <w:jc w:val="both"/>
        <w:rPr>
          <w:rFonts w:cs="Times New Roman"/>
          <w:b w:val="0"/>
          <w:szCs w:val="24"/>
        </w:rPr>
      </w:pPr>
      <w:r>
        <w:rPr>
          <w:rFonts w:cs="Times New Roman"/>
          <w:b w:val="0"/>
          <w:szCs w:val="24"/>
        </w:rPr>
        <w:lastRenderedPageBreak/>
        <w:t xml:space="preserve">В </w:t>
      </w:r>
      <w:r w:rsidR="007D3B7B" w:rsidRPr="008E42C9">
        <w:rPr>
          <w:rFonts w:cs="Times New Roman"/>
          <w:b w:val="0"/>
          <w:szCs w:val="24"/>
        </w:rPr>
        <w:t>ПБУ 19/02 вводит</w:t>
      </w:r>
      <w:r>
        <w:rPr>
          <w:rFonts w:cs="Times New Roman"/>
          <w:b w:val="0"/>
          <w:szCs w:val="24"/>
        </w:rPr>
        <w:t>ся</w:t>
      </w:r>
      <w:r w:rsidR="007D3B7B" w:rsidRPr="008E42C9">
        <w:rPr>
          <w:rFonts w:cs="Times New Roman"/>
          <w:b w:val="0"/>
          <w:szCs w:val="24"/>
        </w:rPr>
        <w:t xml:space="preserve"> </w:t>
      </w:r>
      <w:r w:rsidRPr="008E42C9">
        <w:rPr>
          <w:rFonts w:cs="Times New Roman"/>
          <w:b w:val="0"/>
          <w:szCs w:val="24"/>
        </w:rPr>
        <w:t>понятие</w:t>
      </w:r>
      <w:r>
        <w:rPr>
          <w:rFonts w:cs="Times New Roman"/>
          <w:b w:val="0"/>
          <w:szCs w:val="24"/>
        </w:rPr>
        <w:t xml:space="preserve"> первоначальной стоимости</w:t>
      </w:r>
      <w:r w:rsidR="007D3B7B" w:rsidRPr="008E42C9">
        <w:rPr>
          <w:rFonts w:cs="Times New Roman"/>
          <w:b w:val="0"/>
          <w:szCs w:val="24"/>
        </w:rPr>
        <w:t xml:space="preserve"> финансовых вложений (п.8). </w:t>
      </w:r>
      <w:r>
        <w:rPr>
          <w:rFonts w:cs="Times New Roman"/>
          <w:b w:val="0"/>
          <w:szCs w:val="24"/>
        </w:rPr>
        <w:t>По этой оценке</w:t>
      </w:r>
      <w:r w:rsidR="007D3B7B" w:rsidRPr="008E42C9">
        <w:rPr>
          <w:rFonts w:cs="Times New Roman"/>
          <w:b w:val="0"/>
          <w:szCs w:val="24"/>
        </w:rPr>
        <w:t xml:space="preserve"> финансовые вложения принимаются к бухгалтерскому учету. </w:t>
      </w:r>
      <w:proofErr w:type="gramStart"/>
      <w:r>
        <w:rPr>
          <w:rFonts w:cs="Times New Roman"/>
          <w:b w:val="0"/>
          <w:szCs w:val="24"/>
        </w:rPr>
        <w:t>Данное</w:t>
      </w:r>
      <w:proofErr w:type="gramEnd"/>
      <w:r>
        <w:rPr>
          <w:rFonts w:cs="Times New Roman"/>
          <w:b w:val="0"/>
          <w:szCs w:val="24"/>
        </w:rPr>
        <w:t xml:space="preserve"> </w:t>
      </w:r>
      <w:r w:rsidR="007D3B7B" w:rsidRPr="008E42C9">
        <w:rPr>
          <w:rFonts w:cs="Times New Roman"/>
          <w:b w:val="0"/>
          <w:szCs w:val="24"/>
        </w:rPr>
        <w:t xml:space="preserve">ПБУ </w:t>
      </w:r>
      <w:r w:rsidR="00EA57E9">
        <w:rPr>
          <w:rFonts w:cs="Times New Roman"/>
          <w:b w:val="0"/>
          <w:szCs w:val="24"/>
        </w:rPr>
        <w:t>рассматривает раз</w:t>
      </w:r>
      <w:r w:rsidR="007D3B7B" w:rsidRPr="008E42C9">
        <w:rPr>
          <w:rFonts w:cs="Times New Roman"/>
          <w:b w:val="0"/>
          <w:szCs w:val="24"/>
        </w:rPr>
        <w:t xml:space="preserve">ные способы определения первоначальной стоимости финансовых вложений </w:t>
      </w:r>
      <w:r w:rsidR="00EA57E9">
        <w:rPr>
          <w:rFonts w:cs="Times New Roman"/>
          <w:b w:val="0"/>
          <w:szCs w:val="24"/>
        </w:rPr>
        <w:t xml:space="preserve">с учетом </w:t>
      </w:r>
      <w:r w:rsidR="00EA57E9" w:rsidRPr="008E42C9">
        <w:rPr>
          <w:rFonts w:cs="Times New Roman"/>
          <w:b w:val="0"/>
          <w:szCs w:val="24"/>
        </w:rPr>
        <w:t>порядка</w:t>
      </w:r>
      <w:r w:rsidR="007D3B7B" w:rsidRPr="008E42C9">
        <w:rPr>
          <w:rFonts w:cs="Times New Roman"/>
          <w:b w:val="0"/>
          <w:szCs w:val="24"/>
        </w:rPr>
        <w:t xml:space="preserve"> их приобретения или поступления в организацию.</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Финансовые вложения могут </w:t>
      </w:r>
      <w:r w:rsidR="00EA57E9">
        <w:rPr>
          <w:rFonts w:cs="Times New Roman"/>
          <w:b w:val="0"/>
          <w:szCs w:val="24"/>
        </w:rPr>
        <w:t>поступить в организацию следующим образом</w:t>
      </w:r>
      <w:r w:rsidRPr="008E42C9">
        <w:rPr>
          <w:rFonts w:cs="Times New Roman"/>
          <w:b w:val="0"/>
          <w:szCs w:val="24"/>
        </w:rPr>
        <w:t>:</w:t>
      </w:r>
    </w:p>
    <w:p w:rsidR="007D3B7B" w:rsidRPr="008955C2" w:rsidRDefault="008955C2" w:rsidP="008955C2">
      <w:pPr>
        <w:pStyle w:val="a3"/>
        <w:numPr>
          <w:ilvl w:val="0"/>
          <w:numId w:val="41"/>
        </w:numPr>
        <w:spacing w:after="0" w:line="360" w:lineRule="auto"/>
        <w:jc w:val="both"/>
        <w:rPr>
          <w:rFonts w:cs="Times New Roman"/>
          <w:b w:val="0"/>
          <w:szCs w:val="24"/>
        </w:rPr>
      </w:pPr>
      <w:proofErr w:type="gramStart"/>
      <w:r w:rsidRPr="008955C2">
        <w:rPr>
          <w:rFonts w:cs="Times New Roman"/>
          <w:b w:val="0"/>
          <w:szCs w:val="24"/>
        </w:rPr>
        <w:t>приобретены</w:t>
      </w:r>
      <w:proofErr w:type="gramEnd"/>
      <w:r w:rsidRPr="008955C2">
        <w:rPr>
          <w:rFonts w:cs="Times New Roman"/>
          <w:b w:val="0"/>
          <w:szCs w:val="24"/>
        </w:rPr>
        <w:t xml:space="preserve"> за плату</w:t>
      </w:r>
      <w:r w:rsidR="00EA57E9">
        <w:rPr>
          <w:rFonts w:cs="Times New Roman"/>
          <w:b w:val="0"/>
          <w:szCs w:val="24"/>
        </w:rPr>
        <w:t>;</w:t>
      </w:r>
    </w:p>
    <w:p w:rsidR="007D3B7B" w:rsidRPr="008955C2" w:rsidRDefault="007D3B7B" w:rsidP="008955C2">
      <w:pPr>
        <w:pStyle w:val="a3"/>
        <w:numPr>
          <w:ilvl w:val="0"/>
          <w:numId w:val="41"/>
        </w:numPr>
        <w:spacing w:after="0" w:line="360" w:lineRule="auto"/>
        <w:jc w:val="both"/>
        <w:rPr>
          <w:rFonts w:cs="Times New Roman"/>
          <w:b w:val="0"/>
          <w:szCs w:val="24"/>
        </w:rPr>
      </w:pPr>
      <w:proofErr w:type="gramStart"/>
      <w:r w:rsidRPr="008955C2">
        <w:rPr>
          <w:rFonts w:cs="Times New Roman"/>
          <w:b w:val="0"/>
          <w:szCs w:val="24"/>
        </w:rPr>
        <w:t>приобретены</w:t>
      </w:r>
      <w:proofErr w:type="gramEnd"/>
      <w:r w:rsidRPr="008955C2">
        <w:rPr>
          <w:rFonts w:cs="Times New Roman"/>
          <w:b w:val="0"/>
          <w:szCs w:val="24"/>
        </w:rPr>
        <w:t xml:space="preserve"> за сче</w:t>
      </w:r>
      <w:r w:rsidR="008955C2" w:rsidRPr="008955C2">
        <w:rPr>
          <w:rFonts w:cs="Times New Roman"/>
          <w:b w:val="0"/>
          <w:szCs w:val="24"/>
        </w:rPr>
        <w:t>т заемных средств</w:t>
      </w:r>
      <w:r w:rsidR="00EA57E9">
        <w:rPr>
          <w:rFonts w:cs="Times New Roman"/>
          <w:b w:val="0"/>
          <w:szCs w:val="24"/>
        </w:rPr>
        <w:t>;</w:t>
      </w:r>
    </w:p>
    <w:p w:rsidR="007D3B7B" w:rsidRPr="008955C2" w:rsidRDefault="007D3B7B" w:rsidP="008955C2">
      <w:pPr>
        <w:pStyle w:val="a3"/>
        <w:numPr>
          <w:ilvl w:val="0"/>
          <w:numId w:val="41"/>
        </w:numPr>
        <w:spacing w:after="0" w:line="360" w:lineRule="auto"/>
        <w:jc w:val="both"/>
        <w:rPr>
          <w:rFonts w:cs="Times New Roman"/>
          <w:b w:val="0"/>
          <w:szCs w:val="24"/>
        </w:rPr>
      </w:pPr>
      <w:proofErr w:type="gramStart"/>
      <w:r w:rsidRPr="008955C2">
        <w:rPr>
          <w:rFonts w:cs="Times New Roman"/>
          <w:b w:val="0"/>
          <w:szCs w:val="24"/>
        </w:rPr>
        <w:t>внесены</w:t>
      </w:r>
      <w:proofErr w:type="gramEnd"/>
      <w:r w:rsidRPr="008955C2">
        <w:rPr>
          <w:rFonts w:cs="Times New Roman"/>
          <w:b w:val="0"/>
          <w:szCs w:val="24"/>
        </w:rPr>
        <w:t xml:space="preserve"> в счет вклада в уставный (складочн</w:t>
      </w:r>
      <w:r w:rsidR="008955C2" w:rsidRPr="008955C2">
        <w:rPr>
          <w:rFonts w:cs="Times New Roman"/>
          <w:b w:val="0"/>
          <w:szCs w:val="24"/>
        </w:rPr>
        <w:t>ый) капитал другой организацией</w:t>
      </w:r>
      <w:r w:rsidR="00EA57E9">
        <w:rPr>
          <w:rFonts w:cs="Times New Roman"/>
          <w:b w:val="0"/>
          <w:szCs w:val="24"/>
        </w:rPr>
        <w:t>;</w:t>
      </w:r>
    </w:p>
    <w:p w:rsidR="007D3B7B" w:rsidRPr="008955C2" w:rsidRDefault="007D3B7B" w:rsidP="008955C2">
      <w:pPr>
        <w:pStyle w:val="a3"/>
        <w:numPr>
          <w:ilvl w:val="0"/>
          <w:numId w:val="41"/>
        </w:numPr>
        <w:spacing w:after="0" w:line="360" w:lineRule="auto"/>
        <w:jc w:val="both"/>
        <w:rPr>
          <w:rFonts w:cs="Times New Roman"/>
          <w:b w:val="0"/>
          <w:szCs w:val="24"/>
        </w:rPr>
      </w:pPr>
      <w:proofErr w:type="gramStart"/>
      <w:r w:rsidRPr="008955C2">
        <w:rPr>
          <w:rFonts w:cs="Times New Roman"/>
          <w:b w:val="0"/>
          <w:szCs w:val="24"/>
        </w:rPr>
        <w:t>пол</w:t>
      </w:r>
      <w:r w:rsidR="008955C2" w:rsidRPr="008955C2">
        <w:rPr>
          <w:rFonts w:cs="Times New Roman"/>
          <w:b w:val="0"/>
          <w:szCs w:val="24"/>
        </w:rPr>
        <w:t>учены</w:t>
      </w:r>
      <w:proofErr w:type="gramEnd"/>
      <w:r w:rsidR="008955C2" w:rsidRPr="008955C2">
        <w:rPr>
          <w:rFonts w:cs="Times New Roman"/>
          <w:b w:val="0"/>
          <w:szCs w:val="24"/>
        </w:rPr>
        <w:t xml:space="preserve"> организацией безвозмездно</w:t>
      </w:r>
      <w:r w:rsidR="00EA57E9">
        <w:rPr>
          <w:rFonts w:cs="Times New Roman"/>
          <w:b w:val="0"/>
          <w:szCs w:val="24"/>
        </w:rPr>
        <w:t>;</w:t>
      </w:r>
    </w:p>
    <w:p w:rsidR="007D3B7B" w:rsidRPr="008955C2" w:rsidRDefault="007D3B7B" w:rsidP="008955C2">
      <w:pPr>
        <w:pStyle w:val="a3"/>
        <w:numPr>
          <w:ilvl w:val="0"/>
          <w:numId w:val="41"/>
        </w:numPr>
        <w:spacing w:after="0" w:line="360" w:lineRule="auto"/>
        <w:jc w:val="both"/>
        <w:rPr>
          <w:rFonts w:cs="Times New Roman"/>
          <w:b w:val="0"/>
          <w:szCs w:val="24"/>
        </w:rPr>
      </w:pPr>
      <w:r w:rsidRPr="008955C2">
        <w:rPr>
          <w:rFonts w:cs="Times New Roman"/>
          <w:b w:val="0"/>
          <w:szCs w:val="24"/>
        </w:rPr>
        <w:t>приобретены по договорам, которые предусматривают исполнение обяз</w:t>
      </w:r>
      <w:r w:rsidR="008955C2" w:rsidRPr="008955C2">
        <w:rPr>
          <w:rFonts w:cs="Times New Roman"/>
          <w:b w:val="0"/>
          <w:szCs w:val="24"/>
        </w:rPr>
        <w:t xml:space="preserve">ательств </w:t>
      </w:r>
      <w:proofErr w:type="spellStart"/>
      <w:r w:rsidR="008955C2" w:rsidRPr="008955C2">
        <w:rPr>
          <w:rFonts w:cs="Times New Roman"/>
          <w:b w:val="0"/>
          <w:szCs w:val="24"/>
        </w:rPr>
        <w:t>неденежными</w:t>
      </w:r>
      <w:proofErr w:type="spellEnd"/>
      <w:r w:rsidR="008955C2" w:rsidRPr="008955C2">
        <w:rPr>
          <w:rFonts w:cs="Times New Roman"/>
          <w:b w:val="0"/>
          <w:szCs w:val="24"/>
        </w:rPr>
        <w:t xml:space="preserve"> средствами</w:t>
      </w:r>
      <w:r w:rsidR="00EA57E9">
        <w:rPr>
          <w:rFonts w:cs="Times New Roman"/>
          <w:b w:val="0"/>
          <w:szCs w:val="24"/>
        </w:rPr>
        <w:t>;</w:t>
      </w:r>
    </w:p>
    <w:p w:rsidR="007D3B7B" w:rsidRPr="008955C2" w:rsidRDefault="007D3B7B" w:rsidP="008955C2">
      <w:pPr>
        <w:pStyle w:val="a3"/>
        <w:numPr>
          <w:ilvl w:val="0"/>
          <w:numId w:val="41"/>
        </w:numPr>
        <w:spacing w:after="0" w:line="360" w:lineRule="auto"/>
        <w:jc w:val="both"/>
        <w:rPr>
          <w:rFonts w:cs="Times New Roman"/>
          <w:b w:val="0"/>
          <w:szCs w:val="24"/>
        </w:rPr>
      </w:pPr>
      <w:r w:rsidRPr="008955C2">
        <w:rPr>
          <w:rFonts w:cs="Times New Roman"/>
          <w:b w:val="0"/>
          <w:szCs w:val="24"/>
        </w:rPr>
        <w:t>внесены в счет вклада по</w:t>
      </w:r>
      <w:r w:rsidR="008955C2" w:rsidRPr="008955C2">
        <w:rPr>
          <w:rFonts w:cs="Times New Roman"/>
          <w:b w:val="0"/>
          <w:szCs w:val="24"/>
        </w:rPr>
        <w:t xml:space="preserve"> договору простого товарищества</w:t>
      </w:r>
      <w:r w:rsidR="00EA57E9">
        <w:rPr>
          <w:rFonts w:cs="Times New Roman"/>
          <w:b w:val="0"/>
          <w:szCs w:val="24"/>
        </w:rPr>
        <w:t>.</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П</w:t>
      </w:r>
      <w:r w:rsidR="0030012A">
        <w:rPr>
          <w:rFonts w:cs="Times New Roman"/>
          <w:b w:val="0"/>
          <w:szCs w:val="24"/>
        </w:rPr>
        <w:t>ункт 9 ПБУ 19</w:t>
      </w:r>
      <w:r w:rsidR="0030012A" w:rsidRPr="0030012A">
        <w:rPr>
          <w:rFonts w:cs="Times New Roman"/>
          <w:b w:val="0"/>
          <w:szCs w:val="24"/>
        </w:rPr>
        <w:t xml:space="preserve">/02 </w:t>
      </w:r>
      <w:r w:rsidR="0030012A">
        <w:rPr>
          <w:rFonts w:cs="Times New Roman"/>
          <w:b w:val="0"/>
          <w:szCs w:val="24"/>
        </w:rPr>
        <w:t>определяет первоначальную</w:t>
      </w:r>
      <w:r w:rsidRPr="008E42C9">
        <w:rPr>
          <w:rFonts w:cs="Times New Roman"/>
          <w:b w:val="0"/>
          <w:szCs w:val="24"/>
        </w:rPr>
        <w:t xml:space="preserve"> стоимость ценных</w:t>
      </w:r>
      <w:r w:rsidR="0030012A">
        <w:rPr>
          <w:rFonts w:cs="Times New Roman"/>
          <w:b w:val="0"/>
          <w:szCs w:val="24"/>
        </w:rPr>
        <w:t xml:space="preserve"> бумаг, приобретенных за плату, как</w:t>
      </w:r>
      <w:r w:rsidRPr="008E42C9">
        <w:rPr>
          <w:rFonts w:cs="Times New Roman"/>
          <w:b w:val="0"/>
          <w:szCs w:val="24"/>
        </w:rPr>
        <w:t xml:space="preserve"> сумму фактических затрат организации на их приобретение (за </w:t>
      </w:r>
      <w:r w:rsidR="0030012A">
        <w:rPr>
          <w:rFonts w:cs="Times New Roman"/>
          <w:b w:val="0"/>
          <w:szCs w:val="24"/>
        </w:rPr>
        <w:t>минусом</w:t>
      </w:r>
      <w:r w:rsidRPr="008E42C9">
        <w:rPr>
          <w:rFonts w:cs="Times New Roman"/>
          <w:b w:val="0"/>
          <w:szCs w:val="24"/>
        </w:rPr>
        <w:t xml:space="preserve"> НДС и </w:t>
      </w:r>
      <w:r w:rsidR="0030012A">
        <w:rPr>
          <w:rFonts w:cs="Times New Roman"/>
          <w:b w:val="0"/>
          <w:szCs w:val="24"/>
        </w:rPr>
        <w:t>прочих</w:t>
      </w:r>
      <w:r w:rsidRPr="008E42C9">
        <w:rPr>
          <w:rFonts w:cs="Times New Roman"/>
          <w:b w:val="0"/>
          <w:szCs w:val="24"/>
        </w:rPr>
        <w:t xml:space="preserve"> возмещаемых налогов); при безвозмездном получении — по рыночной стоимости на дату оприходования объектов финансовых вложений.</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Фактическими затратами на приобретение этих видов финансовых вложений являются (п.9):</w:t>
      </w:r>
    </w:p>
    <w:p w:rsidR="007D3B7B" w:rsidRPr="008955C2" w:rsidRDefault="0030012A" w:rsidP="008955C2">
      <w:pPr>
        <w:pStyle w:val="a3"/>
        <w:numPr>
          <w:ilvl w:val="0"/>
          <w:numId w:val="42"/>
        </w:numPr>
        <w:spacing w:after="0" w:line="360" w:lineRule="auto"/>
        <w:jc w:val="both"/>
        <w:rPr>
          <w:rFonts w:cs="Times New Roman"/>
          <w:b w:val="0"/>
          <w:szCs w:val="24"/>
        </w:rPr>
      </w:pPr>
      <w:r>
        <w:rPr>
          <w:rFonts w:cs="Times New Roman"/>
          <w:b w:val="0"/>
          <w:szCs w:val="24"/>
        </w:rPr>
        <w:t xml:space="preserve">суммы, подлежащие уплате </w:t>
      </w:r>
      <w:r w:rsidR="007D3B7B" w:rsidRPr="008955C2">
        <w:rPr>
          <w:rFonts w:cs="Times New Roman"/>
          <w:b w:val="0"/>
          <w:szCs w:val="24"/>
        </w:rPr>
        <w:t>продавцу</w:t>
      </w:r>
      <w:r>
        <w:rPr>
          <w:rFonts w:cs="Times New Roman"/>
          <w:b w:val="0"/>
          <w:szCs w:val="24"/>
        </w:rPr>
        <w:t xml:space="preserve"> по договору</w:t>
      </w:r>
      <w:r w:rsidR="007D3B7B" w:rsidRPr="008955C2">
        <w:rPr>
          <w:rFonts w:cs="Times New Roman"/>
          <w:b w:val="0"/>
          <w:szCs w:val="24"/>
        </w:rPr>
        <w:t>;</w:t>
      </w:r>
    </w:p>
    <w:p w:rsidR="007D3B7B" w:rsidRPr="008955C2" w:rsidRDefault="007D3B7B" w:rsidP="008955C2">
      <w:pPr>
        <w:pStyle w:val="a3"/>
        <w:numPr>
          <w:ilvl w:val="0"/>
          <w:numId w:val="42"/>
        </w:numPr>
        <w:spacing w:after="0" w:line="360" w:lineRule="auto"/>
        <w:jc w:val="both"/>
        <w:rPr>
          <w:rFonts w:cs="Times New Roman"/>
          <w:b w:val="0"/>
          <w:szCs w:val="24"/>
        </w:rPr>
      </w:pPr>
      <w:r w:rsidRPr="008955C2">
        <w:rPr>
          <w:rFonts w:cs="Times New Roman"/>
          <w:b w:val="0"/>
          <w:szCs w:val="24"/>
        </w:rPr>
        <w:t xml:space="preserve">суммы, уплачиваемые за информационные и консультационные услуги, посреднические вознаграждения, по договору комиссии, агентирования или поручительства стороннему лицу или организации, которые </w:t>
      </w:r>
      <w:r w:rsidR="0030012A">
        <w:rPr>
          <w:rFonts w:cs="Times New Roman"/>
          <w:b w:val="0"/>
          <w:szCs w:val="24"/>
        </w:rPr>
        <w:t>были необходимы</w:t>
      </w:r>
      <w:r w:rsidRPr="008955C2">
        <w:rPr>
          <w:rFonts w:cs="Times New Roman"/>
          <w:b w:val="0"/>
          <w:szCs w:val="24"/>
        </w:rPr>
        <w:t xml:space="preserve"> при приобретении финансовых вложений.</w:t>
      </w:r>
    </w:p>
    <w:p w:rsidR="007D3B7B" w:rsidRPr="008E42C9" w:rsidRDefault="00841275" w:rsidP="001F4E9A">
      <w:pPr>
        <w:spacing w:after="0" w:line="360" w:lineRule="auto"/>
        <w:ind w:firstLine="709"/>
        <w:jc w:val="both"/>
        <w:rPr>
          <w:rFonts w:cs="Times New Roman"/>
          <w:b w:val="0"/>
          <w:szCs w:val="24"/>
        </w:rPr>
      </w:pPr>
      <w:r>
        <w:rPr>
          <w:rFonts w:cs="Times New Roman"/>
          <w:b w:val="0"/>
          <w:szCs w:val="24"/>
        </w:rPr>
        <w:t>Список</w:t>
      </w:r>
      <w:r w:rsidR="007D3B7B" w:rsidRPr="008E42C9">
        <w:rPr>
          <w:rFonts w:cs="Times New Roman"/>
          <w:b w:val="0"/>
          <w:szCs w:val="24"/>
        </w:rPr>
        <w:t xml:space="preserve"> фактических затрат </w:t>
      </w:r>
      <w:r>
        <w:rPr>
          <w:rFonts w:cs="Times New Roman"/>
          <w:b w:val="0"/>
          <w:szCs w:val="24"/>
        </w:rPr>
        <w:t>не является фиксированным и может пополняться</w:t>
      </w:r>
      <w:r w:rsidR="007D3B7B" w:rsidRPr="008E42C9">
        <w:rPr>
          <w:rFonts w:cs="Times New Roman"/>
          <w:b w:val="0"/>
          <w:szCs w:val="24"/>
        </w:rPr>
        <w:t xml:space="preserve"> </w:t>
      </w:r>
      <w:r>
        <w:rPr>
          <w:rFonts w:cs="Times New Roman"/>
          <w:b w:val="0"/>
          <w:szCs w:val="24"/>
        </w:rPr>
        <w:t>другими аналогичными и обоснованными затратами, не включающих общехозяйственные</w:t>
      </w:r>
      <w:r w:rsidR="007D3B7B" w:rsidRPr="008E42C9">
        <w:rPr>
          <w:rFonts w:cs="Times New Roman"/>
          <w:b w:val="0"/>
          <w:szCs w:val="24"/>
        </w:rPr>
        <w:t xml:space="preserve"> и </w:t>
      </w:r>
      <w:r>
        <w:rPr>
          <w:rFonts w:cs="Times New Roman"/>
          <w:b w:val="0"/>
          <w:szCs w:val="24"/>
        </w:rPr>
        <w:t>другие расходы</w:t>
      </w:r>
      <w:r w:rsidR="007D3B7B" w:rsidRPr="008E42C9">
        <w:rPr>
          <w:rFonts w:cs="Times New Roman"/>
          <w:b w:val="0"/>
          <w:szCs w:val="24"/>
        </w:rPr>
        <w:t xml:space="preserve">, </w:t>
      </w:r>
      <w:r>
        <w:rPr>
          <w:rFonts w:cs="Times New Roman"/>
          <w:b w:val="0"/>
          <w:szCs w:val="24"/>
        </w:rPr>
        <w:t>не связанные</w:t>
      </w:r>
      <w:r w:rsidR="007D3B7B" w:rsidRPr="008E42C9">
        <w:rPr>
          <w:rFonts w:cs="Times New Roman"/>
          <w:b w:val="0"/>
          <w:szCs w:val="24"/>
        </w:rPr>
        <w:t xml:space="preserve"> с приобретением активов в качестве финансовых вложений.</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Организациям </w:t>
      </w:r>
      <w:r w:rsidR="0076778C">
        <w:rPr>
          <w:rFonts w:cs="Times New Roman"/>
          <w:b w:val="0"/>
          <w:szCs w:val="24"/>
        </w:rPr>
        <w:t>могут сами</w:t>
      </w:r>
      <w:r w:rsidRPr="008E42C9">
        <w:rPr>
          <w:rFonts w:cs="Times New Roman"/>
          <w:b w:val="0"/>
          <w:szCs w:val="24"/>
        </w:rPr>
        <w:t xml:space="preserve"> определять существенность суммы дополнительных затрат, связанных с приобретением актива </w:t>
      </w:r>
      <w:r w:rsidR="0076778C">
        <w:rPr>
          <w:rFonts w:cs="Times New Roman"/>
          <w:b w:val="0"/>
          <w:szCs w:val="24"/>
        </w:rPr>
        <w:t>согласно п.11 ПБУ 19</w:t>
      </w:r>
      <w:r w:rsidR="0076778C" w:rsidRPr="0076778C">
        <w:rPr>
          <w:rFonts w:cs="Times New Roman"/>
          <w:b w:val="0"/>
          <w:szCs w:val="24"/>
        </w:rPr>
        <w:t>/02</w:t>
      </w:r>
      <w:r w:rsidR="0076778C">
        <w:rPr>
          <w:rFonts w:cs="Times New Roman"/>
          <w:b w:val="0"/>
          <w:szCs w:val="24"/>
        </w:rPr>
        <w:t xml:space="preserve">. </w:t>
      </w:r>
      <w:r w:rsidRPr="008E42C9">
        <w:rPr>
          <w:rFonts w:cs="Times New Roman"/>
          <w:b w:val="0"/>
          <w:szCs w:val="24"/>
        </w:rPr>
        <w:t xml:space="preserve">Если </w:t>
      </w:r>
      <w:r w:rsidR="002504AE">
        <w:rPr>
          <w:rFonts w:cs="Times New Roman"/>
          <w:b w:val="0"/>
          <w:szCs w:val="24"/>
        </w:rPr>
        <w:t xml:space="preserve">при сопоставлении величин суммы по договору и других затрат, необходимых для приобретения, компания выявит, что процентное соотношение не является существенным, то она может учесть данные </w:t>
      </w:r>
      <w:r w:rsidR="00B044ED">
        <w:rPr>
          <w:rFonts w:cs="Times New Roman"/>
          <w:b w:val="0"/>
          <w:szCs w:val="24"/>
        </w:rPr>
        <w:t>затраты</w:t>
      </w:r>
      <w:r w:rsidR="002504AE">
        <w:rPr>
          <w:rFonts w:cs="Times New Roman"/>
          <w:b w:val="0"/>
          <w:szCs w:val="24"/>
        </w:rPr>
        <w:t xml:space="preserve"> в </w:t>
      </w:r>
      <w:r w:rsidR="00B044ED">
        <w:rPr>
          <w:rFonts w:cs="Times New Roman"/>
          <w:b w:val="0"/>
          <w:szCs w:val="24"/>
        </w:rPr>
        <w:t>качестве</w:t>
      </w:r>
      <w:r w:rsidR="002504AE">
        <w:rPr>
          <w:rFonts w:cs="Times New Roman"/>
          <w:b w:val="0"/>
          <w:szCs w:val="24"/>
        </w:rPr>
        <w:t xml:space="preserve"> прочих операционных расходов в периоде принятия к учету финансового вложения.</w:t>
      </w:r>
      <w:r w:rsidRPr="008E42C9">
        <w:rPr>
          <w:rFonts w:cs="Times New Roman"/>
          <w:b w:val="0"/>
          <w:szCs w:val="24"/>
        </w:rPr>
        <w:t xml:space="preserve"> Уровень существенности </w:t>
      </w:r>
      <w:r w:rsidR="002504AE">
        <w:rPr>
          <w:rFonts w:cs="Times New Roman"/>
          <w:b w:val="0"/>
          <w:szCs w:val="24"/>
        </w:rPr>
        <w:t>необходимо закрепить</w:t>
      </w:r>
      <w:r w:rsidRPr="008E42C9">
        <w:rPr>
          <w:rFonts w:cs="Times New Roman"/>
          <w:b w:val="0"/>
          <w:szCs w:val="24"/>
        </w:rPr>
        <w:t xml:space="preserve"> в учетной политике организации</w:t>
      </w:r>
      <w:r w:rsidR="002504AE">
        <w:rPr>
          <w:rFonts w:cs="Times New Roman"/>
          <w:b w:val="0"/>
          <w:szCs w:val="24"/>
        </w:rPr>
        <w:t>: как правило, его величина</w:t>
      </w:r>
      <w:r w:rsidRPr="008E42C9">
        <w:rPr>
          <w:rFonts w:cs="Times New Roman"/>
          <w:b w:val="0"/>
          <w:szCs w:val="24"/>
        </w:rPr>
        <w:t xml:space="preserve"> составляет 5% </w:t>
      </w:r>
      <w:r w:rsidR="00B044ED" w:rsidRPr="008E42C9">
        <w:rPr>
          <w:rFonts w:cs="Times New Roman"/>
          <w:b w:val="0"/>
          <w:szCs w:val="24"/>
        </w:rPr>
        <w:t>от</w:t>
      </w:r>
      <w:r w:rsidR="00B044ED">
        <w:rPr>
          <w:rFonts w:cs="Times New Roman"/>
          <w:b w:val="0"/>
          <w:szCs w:val="24"/>
        </w:rPr>
        <w:t xml:space="preserve"> некоторого</w:t>
      </w:r>
      <w:r w:rsidRPr="008E42C9">
        <w:rPr>
          <w:rFonts w:cs="Times New Roman"/>
          <w:b w:val="0"/>
          <w:szCs w:val="24"/>
        </w:rPr>
        <w:t xml:space="preserve"> показателя.</w:t>
      </w:r>
    </w:p>
    <w:p w:rsidR="007D3B7B" w:rsidRPr="008E42C9" w:rsidRDefault="00521D95" w:rsidP="001F4E9A">
      <w:pPr>
        <w:spacing w:after="0" w:line="360" w:lineRule="auto"/>
        <w:ind w:firstLine="709"/>
        <w:jc w:val="both"/>
        <w:rPr>
          <w:rFonts w:cs="Times New Roman"/>
          <w:b w:val="0"/>
          <w:szCs w:val="24"/>
        </w:rPr>
      </w:pPr>
      <w:r>
        <w:rPr>
          <w:rFonts w:cs="Times New Roman"/>
          <w:b w:val="0"/>
          <w:szCs w:val="24"/>
        </w:rPr>
        <w:lastRenderedPageBreak/>
        <w:t>Может получиться</w:t>
      </w:r>
      <w:r w:rsidR="007D3B7B" w:rsidRPr="008E42C9">
        <w:rPr>
          <w:rFonts w:cs="Times New Roman"/>
          <w:b w:val="0"/>
          <w:szCs w:val="24"/>
        </w:rPr>
        <w:t xml:space="preserve">, что </w:t>
      </w:r>
      <w:r>
        <w:rPr>
          <w:rFonts w:cs="Times New Roman"/>
          <w:b w:val="0"/>
          <w:szCs w:val="24"/>
        </w:rPr>
        <w:t>компания</w:t>
      </w:r>
      <w:r w:rsidR="007D3B7B" w:rsidRPr="008E42C9">
        <w:rPr>
          <w:rFonts w:cs="Times New Roman"/>
          <w:b w:val="0"/>
          <w:szCs w:val="24"/>
        </w:rPr>
        <w:t xml:space="preserve"> </w:t>
      </w:r>
      <w:r>
        <w:rPr>
          <w:rFonts w:cs="Times New Roman"/>
          <w:b w:val="0"/>
          <w:szCs w:val="24"/>
        </w:rPr>
        <w:t>получила</w:t>
      </w:r>
      <w:r w:rsidR="007D3B7B" w:rsidRPr="008E42C9">
        <w:rPr>
          <w:rFonts w:cs="Times New Roman"/>
          <w:b w:val="0"/>
          <w:szCs w:val="24"/>
        </w:rPr>
        <w:t xml:space="preserve"> информационны</w:t>
      </w:r>
      <w:r>
        <w:rPr>
          <w:rFonts w:cs="Times New Roman"/>
          <w:b w:val="0"/>
          <w:szCs w:val="24"/>
        </w:rPr>
        <w:t>е</w:t>
      </w:r>
      <w:r w:rsidR="007D3B7B" w:rsidRPr="008E42C9">
        <w:rPr>
          <w:rFonts w:cs="Times New Roman"/>
          <w:b w:val="0"/>
          <w:szCs w:val="24"/>
        </w:rPr>
        <w:t xml:space="preserve"> или консультационны</w:t>
      </w:r>
      <w:r>
        <w:rPr>
          <w:rFonts w:cs="Times New Roman"/>
          <w:b w:val="0"/>
          <w:szCs w:val="24"/>
        </w:rPr>
        <w:t>е услугами в связи, т.к. решала вопрос о целесообразности приобретения активов</w:t>
      </w:r>
      <w:r w:rsidR="007D3B7B" w:rsidRPr="008E42C9">
        <w:rPr>
          <w:rFonts w:cs="Times New Roman"/>
          <w:b w:val="0"/>
          <w:szCs w:val="24"/>
        </w:rPr>
        <w:t xml:space="preserve">, но так и не </w:t>
      </w:r>
      <w:r>
        <w:rPr>
          <w:rFonts w:cs="Times New Roman"/>
          <w:b w:val="0"/>
          <w:szCs w:val="24"/>
        </w:rPr>
        <w:t>совершила сделку по покупке</w:t>
      </w:r>
      <w:r w:rsidR="007D3B7B" w:rsidRPr="008E42C9">
        <w:rPr>
          <w:rFonts w:cs="Times New Roman"/>
          <w:b w:val="0"/>
          <w:szCs w:val="24"/>
        </w:rPr>
        <w:t xml:space="preserve">. </w:t>
      </w:r>
      <w:r>
        <w:rPr>
          <w:rFonts w:cs="Times New Roman"/>
          <w:b w:val="0"/>
          <w:szCs w:val="24"/>
        </w:rPr>
        <w:t>В этом случае</w:t>
      </w:r>
      <w:r w:rsidR="007D3B7B" w:rsidRPr="008E42C9">
        <w:rPr>
          <w:rFonts w:cs="Times New Roman"/>
          <w:b w:val="0"/>
          <w:szCs w:val="24"/>
        </w:rPr>
        <w:t xml:space="preserve"> затраты </w:t>
      </w:r>
      <w:r>
        <w:rPr>
          <w:rFonts w:cs="Times New Roman"/>
          <w:b w:val="0"/>
          <w:szCs w:val="24"/>
        </w:rPr>
        <w:t xml:space="preserve">нужно учесть в виде </w:t>
      </w:r>
      <w:r w:rsidR="007D3B7B" w:rsidRPr="008E42C9">
        <w:rPr>
          <w:rFonts w:cs="Times New Roman"/>
          <w:b w:val="0"/>
          <w:szCs w:val="24"/>
        </w:rPr>
        <w:t>операционных расходов и отн</w:t>
      </w:r>
      <w:r>
        <w:rPr>
          <w:rFonts w:cs="Times New Roman"/>
          <w:b w:val="0"/>
          <w:szCs w:val="24"/>
        </w:rPr>
        <w:t xml:space="preserve">ести </w:t>
      </w:r>
      <w:r w:rsidR="007D3B7B" w:rsidRPr="008E42C9">
        <w:rPr>
          <w:rFonts w:cs="Times New Roman"/>
          <w:b w:val="0"/>
          <w:szCs w:val="24"/>
        </w:rPr>
        <w:t xml:space="preserve">на финансовые результаты </w:t>
      </w:r>
      <w:r>
        <w:rPr>
          <w:rFonts w:cs="Times New Roman"/>
          <w:b w:val="0"/>
          <w:szCs w:val="24"/>
        </w:rPr>
        <w:t xml:space="preserve">в том </w:t>
      </w:r>
      <w:r w:rsidR="007D3B7B" w:rsidRPr="008E42C9">
        <w:rPr>
          <w:rFonts w:cs="Times New Roman"/>
          <w:b w:val="0"/>
          <w:szCs w:val="24"/>
        </w:rPr>
        <w:t>отчетно</w:t>
      </w:r>
      <w:r>
        <w:rPr>
          <w:rFonts w:cs="Times New Roman"/>
          <w:b w:val="0"/>
          <w:szCs w:val="24"/>
        </w:rPr>
        <w:t>м</w:t>
      </w:r>
      <w:r w:rsidR="007D3B7B" w:rsidRPr="008E42C9">
        <w:rPr>
          <w:rFonts w:cs="Times New Roman"/>
          <w:b w:val="0"/>
          <w:szCs w:val="24"/>
        </w:rPr>
        <w:t xml:space="preserve"> периода, когда</w:t>
      </w:r>
      <w:r>
        <w:rPr>
          <w:rFonts w:cs="Times New Roman"/>
          <w:b w:val="0"/>
          <w:szCs w:val="24"/>
        </w:rPr>
        <w:t xml:space="preserve"> организация решила не приобретать вложение</w:t>
      </w:r>
      <w:proofErr w:type="gramStart"/>
      <w:r>
        <w:rPr>
          <w:rFonts w:cs="Times New Roman"/>
          <w:b w:val="0"/>
          <w:szCs w:val="24"/>
        </w:rPr>
        <w:t>.</w:t>
      </w:r>
      <w:r w:rsidR="007D3B7B" w:rsidRPr="008E42C9">
        <w:rPr>
          <w:rFonts w:cs="Times New Roman"/>
          <w:b w:val="0"/>
          <w:szCs w:val="24"/>
        </w:rPr>
        <w:t>(</w:t>
      </w:r>
      <w:proofErr w:type="gramEnd"/>
      <w:r w:rsidR="007D3B7B" w:rsidRPr="008E42C9">
        <w:rPr>
          <w:rFonts w:cs="Times New Roman"/>
          <w:b w:val="0"/>
          <w:szCs w:val="24"/>
        </w:rPr>
        <w:t xml:space="preserve">п.9 ПБУ 19/02). </w:t>
      </w:r>
      <w:r>
        <w:rPr>
          <w:rFonts w:cs="Times New Roman"/>
          <w:b w:val="0"/>
          <w:szCs w:val="24"/>
        </w:rPr>
        <w:t>Если организация не к</w:t>
      </w:r>
      <w:r w:rsidR="007D3B7B" w:rsidRPr="008E42C9">
        <w:rPr>
          <w:rFonts w:cs="Times New Roman"/>
          <w:b w:val="0"/>
          <w:szCs w:val="24"/>
        </w:rPr>
        <w:t>оммерческая</w:t>
      </w:r>
      <w:r>
        <w:rPr>
          <w:rFonts w:cs="Times New Roman"/>
          <w:b w:val="0"/>
          <w:szCs w:val="24"/>
        </w:rPr>
        <w:t>, то ей надлежит</w:t>
      </w:r>
      <w:r w:rsidR="007D3B7B" w:rsidRPr="008E42C9">
        <w:rPr>
          <w:rFonts w:cs="Times New Roman"/>
          <w:b w:val="0"/>
          <w:szCs w:val="24"/>
        </w:rPr>
        <w:t xml:space="preserve"> </w:t>
      </w:r>
      <w:r>
        <w:rPr>
          <w:rFonts w:cs="Times New Roman"/>
          <w:b w:val="0"/>
          <w:szCs w:val="24"/>
        </w:rPr>
        <w:t>отнести</w:t>
      </w:r>
      <w:r w:rsidR="007D3B7B" w:rsidRPr="008E42C9">
        <w:rPr>
          <w:rFonts w:cs="Times New Roman"/>
          <w:b w:val="0"/>
          <w:szCs w:val="24"/>
        </w:rPr>
        <w:t xml:space="preserve"> эти затраты на увеличение расходов некоммерческой организации.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Особенности формирования первоначальной стоимости финансовых вложений показа</w:t>
      </w:r>
      <w:r w:rsidR="00B42B8B">
        <w:rPr>
          <w:rFonts w:cs="Times New Roman"/>
          <w:b w:val="0"/>
          <w:szCs w:val="24"/>
        </w:rPr>
        <w:t>ны</w:t>
      </w:r>
      <w:r w:rsidRPr="008E42C9">
        <w:rPr>
          <w:rFonts w:cs="Times New Roman"/>
          <w:b w:val="0"/>
          <w:szCs w:val="24"/>
        </w:rPr>
        <w:t xml:space="preserve"> </w:t>
      </w:r>
      <w:r w:rsidR="00B42B8B">
        <w:rPr>
          <w:rFonts w:cs="Times New Roman"/>
          <w:b w:val="0"/>
          <w:szCs w:val="24"/>
        </w:rPr>
        <w:t>в примере 1, где речь ведется о приобретении</w:t>
      </w:r>
      <w:r w:rsidRPr="008E42C9">
        <w:rPr>
          <w:rFonts w:cs="Times New Roman"/>
          <w:b w:val="0"/>
          <w:szCs w:val="24"/>
        </w:rPr>
        <w:t xml:space="preserve"> ценных </w:t>
      </w:r>
      <w:r w:rsidR="000E06F5" w:rsidRPr="008E42C9">
        <w:rPr>
          <w:rFonts w:cs="Times New Roman"/>
          <w:b w:val="0"/>
          <w:szCs w:val="24"/>
        </w:rPr>
        <w:t>бумаг.</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Пример 1</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Предприятие в 20</w:t>
      </w:r>
      <w:r w:rsidR="00521D95">
        <w:rPr>
          <w:rFonts w:cs="Times New Roman"/>
          <w:b w:val="0"/>
          <w:szCs w:val="24"/>
        </w:rPr>
        <w:t xml:space="preserve">16 г. приобретает на бирже </w:t>
      </w:r>
      <w:r w:rsidRPr="008E42C9">
        <w:rPr>
          <w:rFonts w:cs="Times New Roman"/>
          <w:b w:val="0"/>
          <w:szCs w:val="24"/>
        </w:rPr>
        <w:t xml:space="preserve">акции </w:t>
      </w:r>
      <w:r w:rsidR="00521D95">
        <w:rPr>
          <w:rFonts w:cs="Times New Roman"/>
          <w:b w:val="0"/>
          <w:szCs w:val="24"/>
        </w:rPr>
        <w:t xml:space="preserve">компании </w:t>
      </w:r>
      <w:r w:rsidR="00D00324" w:rsidRPr="008E42C9">
        <w:rPr>
          <w:rFonts w:cs="Times New Roman"/>
          <w:b w:val="0"/>
          <w:szCs w:val="24"/>
        </w:rPr>
        <w:t>Бинго на</w:t>
      </w:r>
      <w:r w:rsidR="000E06F5" w:rsidRPr="008E42C9">
        <w:rPr>
          <w:rFonts w:cs="Times New Roman"/>
          <w:b w:val="0"/>
          <w:szCs w:val="24"/>
        </w:rPr>
        <w:t xml:space="preserve"> сумму 1000 акций на </w:t>
      </w:r>
      <w:r w:rsidR="00D00324" w:rsidRPr="008E42C9">
        <w:rPr>
          <w:rFonts w:cs="Times New Roman"/>
          <w:b w:val="0"/>
          <w:szCs w:val="24"/>
        </w:rPr>
        <w:t>сумму 150000</w:t>
      </w:r>
      <w:r w:rsidRPr="008E42C9">
        <w:rPr>
          <w:rFonts w:cs="Times New Roman"/>
          <w:b w:val="0"/>
          <w:szCs w:val="24"/>
        </w:rPr>
        <w:t xml:space="preserve"> </w:t>
      </w:r>
      <w:r w:rsidR="00B42B8B" w:rsidRPr="008E42C9">
        <w:rPr>
          <w:rFonts w:cs="Times New Roman"/>
          <w:b w:val="0"/>
          <w:szCs w:val="24"/>
        </w:rPr>
        <w:t>руб.</w:t>
      </w:r>
      <w:r w:rsidR="00521D95">
        <w:rPr>
          <w:rFonts w:cs="Times New Roman"/>
          <w:b w:val="0"/>
          <w:szCs w:val="24"/>
        </w:rPr>
        <w:t xml:space="preserve"> и пользуется услугами брокера</w:t>
      </w:r>
      <w:r w:rsidRPr="008E42C9">
        <w:rPr>
          <w:rFonts w:cs="Times New Roman"/>
          <w:b w:val="0"/>
          <w:szCs w:val="24"/>
        </w:rPr>
        <w:t>.</w:t>
      </w:r>
      <w:r w:rsidR="00B42B8B">
        <w:rPr>
          <w:rFonts w:cs="Times New Roman"/>
          <w:b w:val="0"/>
          <w:szCs w:val="24"/>
        </w:rPr>
        <w:t xml:space="preserve"> Вознаграждение</w:t>
      </w:r>
      <w:r w:rsidRPr="008E42C9">
        <w:rPr>
          <w:rFonts w:cs="Times New Roman"/>
          <w:b w:val="0"/>
          <w:szCs w:val="24"/>
        </w:rPr>
        <w:t xml:space="preserve"> брокеру </w:t>
      </w:r>
      <w:r w:rsidR="00B42B8B">
        <w:rPr>
          <w:rFonts w:cs="Times New Roman"/>
          <w:b w:val="0"/>
          <w:szCs w:val="24"/>
        </w:rPr>
        <w:t>равно</w:t>
      </w:r>
      <w:r w:rsidRPr="008E42C9">
        <w:rPr>
          <w:rFonts w:cs="Times New Roman"/>
          <w:b w:val="0"/>
          <w:szCs w:val="24"/>
        </w:rPr>
        <w:t xml:space="preserve"> 2,5 % от сделки 3750 руб. </w:t>
      </w:r>
      <w:r w:rsidR="00B42B8B">
        <w:rPr>
          <w:rFonts w:cs="Times New Roman"/>
          <w:b w:val="0"/>
          <w:szCs w:val="24"/>
        </w:rPr>
        <w:t>Предприятие понесло затраты</w:t>
      </w:r>
      <w:r w:rsidRPr="008E42C9">
        <w:rPr>
          <w:rFonts w:cs="Times New Roman"/>
          <w:b w:val="0"/>
          <w:szCs w:val="24"/>
        </w:rPr>
        <w:t xml:space="preserve"> по перерегистрации акций в реестре акционеров в сумме 600 руб. </w:t>
      </w:r>
    </w:p>
    <w:p w:rsidR="007D3B7B" w:rsidRPr="008E42C9" w:rsidRDefault="00D00324" w:rsidP="001F4E9A">
      <w:pPr>
        <w:spacing w:after="0" w:line="360" w:lineRule="auto"/>
        <w:ind w:firstLine="709"/>
        <w:jc w:val="both"/>
        <w:rPr>
          <w:rFonts w:cs="Times New Roman"/>
          <w:b w:val="0"/>
          <w:szCs w:val="24"/>
        </w:rPr>
      </w:pPr>
      <w:r w:rsidRPr="008E42C9">
        <w:rPr>
          <w:rFonts w:cs="Times New Roman"/>
          <w:b w:val="0"/>
          <w:szCs w:val="24"/>
        </w:rPr>
        <w:t>В данном случае возможны</w:t>
      </w:r>
      <w:r w:rsidR="007D3B7B" w:rsidRPr="008E42C9">
        <w:rPr>
          <w:rFonts w:cs="Times New Roman"/>
          <w:b w:val="0"/>
          <w:szCs w:val="24"/>
        </w:rPr>
        <w:t xml:space="preserve"> два варианта учета первоначальной стоимости ценных бумаг:</w:t>
      </w:r>
    </w:p>
    <w:p w:rsidR="007D3B7B" w:rsidRPr="008E42C9" w:rsidRDefault="00D00324" w:rsidP="001F4E9A">
      <w:pPr>
        <w:spacing w:after="0" w:line="360" w:lineRule="auto"/>
        <w:ind w:firstLine="709"/>
        <w:jc w:val="both"/>
        <w:rPr>
          <w:rFonts w:cs="Times New Roman"/>
          <w:b w:val="0"/>
          <w:szCs w:val="24"/>
        </w:rPr>
      </w:pPr>
      <w:r w:rsidRPr="008E42C9">
        <w:rPr>
          <w:rFonts w:cs="Times New Roman"/>
          <w:b w:val="0"/>
          <w:szCs w:val="24"/>
        </w:rPr>
        <w:t xml:space="preserve">1) </w:t>
      </w:r>
      <w:r w:rsidR="007D3B7B" w:rsidRPr="008E42C9">
        <w:rPr>
          <w:rFonts w:cs="Times New Roman"/>
          <w:b w:val="0"/>
          <w:szCs w:val="24"/>
        </w:rPr>
        <w:t xml:space="preserve"> Дебет 76-5 Кредит 51</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- 154350 руб. </w:t>
      </w:r>
      <w:r w:rsidR="008D1B63">
        <w:rPr>
          <w:rFonts w:cs="Times New Roman"/>
          <w:b w:val="0"/>
          <w:szCs w:val="24"/>
        </w:rPr>
        <w:t>–</w:t>
      </w:r>
      <w:r w:rsidRPr="008E42C9">
        <w:rPr>
          <w:rFonts w:cs="Times New Roman"/>
          <w:b w:val="0"/>
          <w:szCs w:val="24"/>
        </w:rPr>
        <w:t xml:space="preserve"> перечислены средства </w:t>
      </w:r>
      <w:r w:rsidR="008D1B63">
        <w:rPr>
          <w:rFonts w:cs="Times New Roman"/>
          <w:b w:val="0"/>
          <w:szCs w:val="24"/>
        </w:rPr>
        <w:t>контрагентам: оплата акций</w:t>
      </w:r>
      <w:r w:rsidRPr="008E42C9">
        <w:rPr>
          <w:rFonts w:cs="Times New Roman"/>
          <w:b w:val="0"/>
          <w:szCs w:val="24"/>
        </w:rPr>
        <w:t xml:space="preserve"> и услуг посредников</w:t>
      </w:r>
      <w:r w:rsidR="00B42B8B">
        <w:rPr>
          <w:rFonts w:cs="Times New Roman"/>
          <w:b w:val="0"/>
          <w:szCs w:val="24"/>
        </w:rPr>
        <w:t xml:space="preserve"> (сложены все суммы, связанные с приобретением)</w:t>
      </w:r>
      <w:r w:rsidRPr="008E42C9">
        <w:rPr>
          <w:rFonts w:cs="Times New Roman"/>
          <w:b w:val="0"/>
          <w:szCs w:val="24"/>
        </w:rPr>
        <w:t>;</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58-1 Кредит 76-5</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- 154350. </w:t>
      </w:r>
      <w:r w:rsidR="008D1B63">
        <w:rPr>
          <w:rFonts w:cs="Times New Roman"/>
          <w:b w:val="0"/>
          <w:szCs w:val="24"/>
        </w:rPr>
        <w:t>–</w:t>
      </w:r>
      <w:r w:rsidRPr="008E42C9">
        <w:rPr>
          <w:rFonts w:cs="Times New Roman"/>
          <w:b w:val="0"/>
          <w:szCs w:val="24"/>
        </w:rPr>
        <w:t xml:space="preserve"> оприходованы ценные бумаги после получения документов о переходе права собственности на них по фактической </w:t>
      </w:r>
      <w:r w:rsidR="00DF38B3" w:rsidRPr="008E42C9">
        <w:rPr>
          <w:rFonts w:cs="Times New Roman"/>
          <w:b w:val="0"/>
          <w:szCs w:val="24"/>
        </w:rPr>
        <w:t>стоимости.</w:t>
      </w:r>
    </w:p>
    <w:p w:rsidR="007D3B7B" w:rsidRPr="008E42C9" w:rsidRDefault="008D1B63" w:rsidP="001F4E9A">
      <w:pPr>
        <w:spacing w:after="0" w:line="360" w:lineRule="auto"/>
        <w:ind w:firstLine="709"/>
        <w:jc w:val="both"/>
        <w:rPr>
          <w:rFonts w:cs="Times New Roman"/>
          <w:b w:val="0"/>
          <w:szCs w:val="24"/>
        </w:rPr>
      </w:pPr>
      <w:r>
        <w:rPr>
          <w:rFonts w:cs="Times New Roman"/>
          <w:b w:val="0"/>
          <w:szCs w:val="24"/>
        </w:rPr>
        <w:t xml:space="preserve">Или, если соотнести величины прочих </w:t>
      </w:r>
      <w:r w:rsidR="007D3B7B" w:rsidRPr="008E42C9">
        <w:rPr>
          <w:rFonts w:cs="Times New Roman"/>
          <w:b w:val="0"/>
          <w:szCs w:val="24"/>
        </w:rPr>
        <w:t xml:space="preserve">расходов </w:t>
      </w:r>
      <w:r>
        <w:rPr>
          <w:rFonts w:cs="Times New Roman"/>
          <w:b w:val="0"/>
          <w:szCs w:val="24"/>
        </w:rPr>
        <w:t xml:space="preserve">и </w:t>
      </w:r>
      <w:r w:rsidRPr="008E42C9">
        <w:rPr>
          <w:rFonts w:cs="Times New Roman"/>
          <w:b w:val="0"/>
          <w:szCs w:val="24"/>
        </w:rPr>
        <w:t>стоимости</w:t>
      </w:r>
      <w:r w:rsidR="007D3B7B" w:rsidRPr="008E42C9">
        <w:rPr>
          <w:rFonts w:cs="Times New Roman"/>
          <w:b w:val="0"/>
          <w:szCs w:val="24"/>
        </w:rPr>
        <w:t xml:space="preserve"> </w:t>
      </w:r>
      <w:r>
        <w:rPr>
          <w:rFonts w:cs="Times New Roman"/>
          <w:b w:val="0"/>
          <w:szCs w:val="24"/>
        </w:rPr>
        <w:t>акций, то можно подсчитать, что пропорция</w:t>
      </w:r>
      <w:r w:rsidR="007D3B7B" w:rsidRPr="008E42C9">
        <w:rPr>
          <w:rFonts w:cs="Times New Roman"/>
          <w:b w:val="0"/>
          <w:szCs w:val="24"/>
        </w:rPr>
        <w:t xml:space="preserve"> составляет менее 5% (4350/150000), </w:t>
      </w:r>
      <w:r>
        <w:rPr>
          <w:rFonts w:cs="Times New Roman"/>
          <w:b w:val="0"/>
          <w:szCs w:val="24"/>
        </w:rPr>
        <w:t>поэтому можно</w:t>
      </w:r>
      <w:r w:rsidR="007D3B7B" w:rsidRPr="008E42C9">
        <w:rPr>
          <w:rFonts w:cs="Times New Roman"/>
          <w:b w:val="0"/>
          <w:szCs w:val="24"/>
        </w:rPr>
        <w:t xml:space="preserve"> учесть </w:t>
      </w:r>
      <w:r>
        <w:rPr>
          <w:rFonts w:cs="Times New Roman"/>
          <w:b w:val="0"/>
          <w:szCs w:val="24"/>
        </w:rPr>
        <w:t>эти</w:t>
      </w:r>
      <w:r w:rsidR="007D3B7B" w:rsidRPr="008E42C9">
        <w:rPr>
          <w:rFonts w:cs="Times New Roman"/>
          <w:b w:val="0"/>
          <w:szCs w:val="24"/>
        </w:rPr>
        <w:t xml:space="preserve"> затраты </w:t>
      </w:r>
      <w:r>
        <w:rPr>
          <w:rFonts w:cs="Times New Roman"/>
          <w:b w:val="0"/>
          <w:szCs w:val="24"/>
        </w:rPr>
        <w:t>как</w:t>
      </w:r>
      <w:r w:rsidR="007D3B7B" w:rsidRPr="008E42C9">
        <w:rPr>
          <w:rFonts w:cs="Times New Roman"/>
          <w:b w:val="0"/>
          <w:szCs w:val="24"/>
        </w:rPr>
        <w:t xml:space="preserve"> </w:t>
      </w:r>
      <w:r>
        <w:rPr>
          <w:rFonts w:cs="Times New Roman"/>
          <w:b w:val="0"/>
          <w:szCs w:val="24"/>
        </w:rPr>
        <w:t>операционные</w:t>
      </w:r>
      <w:r w:rsidR="007D3B7B" w:rsidRPr="008E42C9">
        <w:rPr>
          <w:rFonts w:cs="Times New Roman"/>
          <w:b w:val="0"/>
          <w:szCs w:val="24"/>
        </w:rPr>
        <w:t xml:space="preserve"> р</w:t>
      </w:r>
      <w:r>
        <w:rPr>
          <w:rFonts w:cs="Times New Roman"/>
          <w:b w:val="0"/>
          <w:szCs w:val="24"/>
        </w:rPr>
        <w:t>асходы</w:t>
      </w:r>
      <w:r w:rsidR="007D3B7B" w:rsidRPr="008E42C9">
        <w:rPr>
          <w:rFonts w:cs="Times New Roman"/>
          <w:b w:val="0"/>
          <w:szCs w:val="24"/>
        </w:rPr>
        <w:t>:</w:t>
      </w:r>
    </w:p>
    <w:p w:rsidR="007D3B7B" w:rsidRPr="008E42C9" w:rsidRDefault="00D00324" w:rsidP="001F4E9A">
      <w:pPr>
        <w:spacing w:after="0" w:line="360" w:lineRule="auto"/>
        <w:ind w:firstLine="709"/>
        <w:jc w:val="both"/>
        <w:rPr>
          <w:rFonts w:cs="Times New Roman"/>
          <w:b w:val="0"/>
          <w:szCs w:val="24"/>
        </w:rPr>
      </w:pPr>
      <w:r w:rsidRPr="008E42C9">
        <w:rPr>
          <w:rFonts w:cs="Times New Roman"/>
          <w:b w:val="0"/>
          <w:szCs w:val="24"/>
        </w:rPr>
        <w:t xml:space="preserve">2) </w:t>
      </w:r>
      <w:r w:rsidR="007D3B7B" w:rsidRPr="008E42C9">
        <w:rPr>
          <w:rFonts w:cs="Times New Roman"/>
          <w:b w:val="0"/>
          <w:szCs w:val="24"/>
        </w:rPr>
        <w:t>Дебет 58-1 Кредит 76-5</w:t>
      </w:r>
    </w:p>
    <w:p w:rsidR="007D3B7B" w:rsidRPr="008E42C9" w:rsidRDefault="00262791" w:rsidP="001F4E9A">
      <w:pPr>
        <w:spacing w:after="0" w:line="360" w:lineRule="auto"/>
        <w:ind w:firstLine="709"/>
        <w:jc w:val="both"/>
        <w:rPr>
          <w:rFonts w:cs="Times New Roman"/>
          <w:b w:val="0"/>
          <w:szCs w:val="24"/>
        </w:rPr>
      </w:pPr>
      <w:r>
        <w:rPr>
          <w:rFonts w:cs="Times New Roman"/>
          <w:b w:val="0"/>
          <w:szCs w:val="24"/>
        </w:rPr>
        <w:t>- 150000 руб. –</w:t>
      </w:r>
      <w:r w:rsidR="007D3B7B" w:rsidRPr="008E42C9">
        <w:rPr>
          <w:rFonts w:cs="Times New Roman"/>
          <w:b w:val="0"/>
          <w:szCs w:val="24"/>
        </w:rPr>
        <w:t xml:space="preserve"> оприходованы ценные бумаги после получения документов о переходе права собственности на них по фактической стоимости;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91-1 Кредит 76-5</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- 4350 руб. </w:t>
      </w:r>
      <w:r w:rsidR="00262791">
        <w:rPr>
          <w:rFonts w:cs="Times New Roman"/>
          <w:b w:val="0"/>
          <w:szCs w:val="24"/>
        </w:rPr>
        <w:t>–</w:t>
      </w:r>
      <w:r w:rsidRPr="008E42C9">
        <w:rPr>
          <w:rFonts w:cs="Times New Roman"/>
          <w:b w:val="0"/>
          <w:szCs w:val="24"/>
        </w:rPr>
        <w:t xml:space="preserve"> </w:t>
      </w:r>
      <w:r w:rsidR="00262791">
        <w:rPr>
          <w:rFonts w:cs="Times New Roman"/>
          <w:b w:val="0"/>
          <w:szCs w:val="24"/>
        </w:rPr>
        <w:t xml:space="preserve">услуги прочих контрагентов отнесены к </w:t>
      </w:r>
      <w:r w:rsidRPr="008E42C9">
        <w:rPr>
          <w:rFonts w:cs="Times New Roman"/>
          <w:b w:val="0"/>
          <w:szCs w:val="24"/>
        </w:rPr>
        <w:t>операционны</w:t>
      </w:r>
      <w:r w:rsidR="00262791">
        <w:rPr>
          <w:rFonts w:cs="Times New Roman"/>
          <w:b w:val="0"/>
          <w:szCs w:val="24"/>
        </w:rPr>
        <w:t>м расходам.</w:t>
      </w:r>
    </w:p>
    <w:p w:rsidR="007D3B7B" w:rsidRPr="008E42C9" w:rsidRDefault="00340BA6" w:rsidP="001F4E9A">
      <w:pPr>
        <w:spacing w:after="0" w:line="360" w:lineRule="auto"/>
        <w:ind w:firstLine="709"/>
        <w:jc w:val="both"/>
        <w:rPr>
          <w:rFonts w:cs="Times New Roman"/>
          <w:b w:val="0"/>
          <w:szCs w:val="24"/>
        </w:rPr>
      </w:pPr>
      <w:r>
        <w:rPr>
          <w:rFonts w:cs="Times New Roman"/>
          <w:b w:val="0"/>
          <w:szCs w:val="24"/>
        </w:rPr>
        <w:t>По</w:t>
      </w:r>
      <w:r w:rsidR="007D3B7B" w:rsidRPr="008E42C9">
        <w:rPr>
          <w:rFonts w:cs="Times New Roman"/>
          <w:b w:val="0"/>
          <w:szCs w:val="24"/>
        </w:rPr>
        <w:t xml:space="preserve"> Налогов</w:t>
      </w:r>
      <w:r>
        <w:rPr>
          <w:rFonts w:cs="Times New Roman"/>
          <w:b w:val="0"/>
          <w:szCs w:val="24"/>
        </w:rPr>
        <w:t>ому</w:t>
      </w:r>
      <w:r w:rsidR="007D3B7B" w:rsidRPr="008E42C9">
        <w:rPr>
          <w:rFonts w:cs="Times New Roman"/>
          <w:b w:val="0"/>
          <w:szCs w:val="24"/>
        </w:rPr>
        <w:t xml:space="preserve"> кодексом РФ ценные бумаги НДС не облагаются, </w:t>
      </w:r>
      <w:r>
        <w:rPr>
          <w:rFonts w:cs="Times New Roman"/>
          <w:b w:val="0"/>
          <w:szCs w:val="24"/>
        </w:rPr>
        <w:t>соответственно, нет необходимости отображать</w:t>
      </w:r>
      <w:r w:rsidR="007D3B7B" w:rsidRPr="008E42C9">
        <w:rPr>
          <w:rFonts w:cs="Times New Roman"/>
          <w:b w:val="0"/>
          <w:szCs w:val="24"/>
        </w:rPr>
        <w:t xml:space="preserve"> </w:t>
      </w:r>
      <w:r>
        <w:rPr>
          <w:rFonts w:cs="Times New Roman"/>
          <w:b w:val="0"/>
          <w:szCs w:val="24"/>
        </w:rPr>
        <w:t xml:space="preserve">по ним </w:t>
      </w:r>
      <w:r w:rsidR="007D3B7B" w:rsidRPr="008E42C9">
        <w:rPr>
          <w:rFonts w:cs="Times New Roman"/>
          <w:b w:val="0"/>
          <w:szCs w:val="24"/>
        </w:rPr>
        <w:t>входящий НДС.</w:t>
      </w:r>
    </w:p>
    <w:p w:rsidR="007D3B7B" w:rsidRPr="008E42C9" w:rsidRDefault="006E3580" w:rsidP="006E3580">
      <w:pPr>
        <w:spacing w:after="0" w:line="360" w:lineRule="auto"/>
        <w:ind w:firstLine="709"/>
        <w:jc w:val="both"/>
        <w:rPr>
          <w:rFonts w:cs="Times New Roman"/>
          <w:b w:val="0"/>
          <w:szCs w:val="24"/>
        </w:rPr>
      </w:pPr>
      <w:r>
        <w:rPr>
          <w:rFonts w:cs="Times New Roman"/>
          <w:b w:val="0"/>
          <w:szCs w:val="24"/>
        </w:rPr>
        <w:t xml:space="preserve">В зависимости </w:t>
      </w:r>
      <w:r w:rsidR="007D3B7B" w:rsidRPr="008E42C9">
        <w:rPr>
          <w:rFonts w:cs="Times New Roman"/>
          <w:b w:val="0"/>
          <w:szCs w:val="24"/>
        </w:rPr>
        <w:t xml:space="preserve">от сроков, на которые </w:t>
      </w:r>
      <w:r>
        <w:rPr>
          <w:rFonts w:cs="Times New Roman"/>
          <w:b w:val="0"/>
          <w:szCs w:val="24"/>
        </w:rPr>
        <w:t>финансовые вложения</w:t>
      </w:r>
      <w:r w:rsidR="007D3B7B" w:rsidRPr="008E42C9">
        <w:rPr>
          <w:rFonts w:cs="Times New Roman"/>
          <w:b w:val="0"/>
          <w:szCs w:val="24"/>
        </w:rPr>
        <w:t xml:space="preserve"> </w:t>
      </w:r>
      <w:r>
        <w:rPr>
          <w:rFonts w:cs="Times New Roman"/>
          <w:b w:val="0"/>
          <w:szCs w:val="24"/>
        </w:rPr>
        <w:t>осуществлены</w:t>
      </w:r>
      <w:r w:rsidR="007D3B7B" w:rsidRPr="008E42C9">
        <w:rPr>
          <w:rFonts w:cs="Times New Roman"/>
          <w:b w:val="0"/>
          <w:szCs w:val="24"/>
        </w:rPr>
        <w:t xml:space="preserve">, </w:t>
      </w:r>
      <w:r>
        <w:rPr>
          <w:rFonts w:cs="Times New Roman"/>
          <w:b w:val="0"/>
          <w:szCs w:val="24"/>
        </w:rPr>
        <w:t xml:space="preserve">их можно поделить </w:t>
      </w:r>
      <w:proofErr w:type="gramStart"/>
      <w:r>
        <w:rPr>
          <w:rFonts w:cs="Times New Roman"/>
          <w:b w:val="0"/>
          <w:szCs w:val="24"/>
        </w:rPr>
        <w:t>на</w:t>
      </w:r>
      <w:proofErr w:type="gramEnd"/>
      <w:r>
        <w:rPr>
          <w:rFonts w:cs="Times New Roman"/>
          <w:b w:val="0"/>
          <w:szCs w:val="24"/>
        </w:rPr>
        <w:t xml:space="preserve"> </w:t>
      </w:r>
      <w:r w:rsidRPr="008E42C9">
        <w:rPr>
          <w:rFonts w:cs="Times New Roman"/>
          <w:b w:val="0"/>
          <w:szCs w:val="24"/>
        </w:rPr>
        <w:t>долгосрочные</w:t>
      </w:r>
      <w:r>
        <w:rPr>
          <w:rFonts w:cs="Times New Roman"/>
          <w:b w:val="0"/>
          <w:szCs w:val="24"/>
        </w:rPr>
        <w:t xml:space="preserve"> и краткосрочные. </w:t>
      </w:r>
      <w:r w:rsidR="007D3B7B" w:rsidRPr="008E42C9">
        <w:rPr>
          <w:rFonts w:cs="Times New Roman"/>
          <w:b w:val="0"/>
          <w:szCs w:val="24"/>
        </w:rPr>
        <w:t>Срок</w:t>
      </w:r>
      <w:r>
        <w:rPr>
          <w:rFonts w:cs="Times New Roman"/>
          <w:b w:val="0"/>
          <w:szCs w:val="24"/>
        </w:rPr>
        <w:t>ом</w:t>
      </w:r>
      <w:r w:rsidR="007D3B7B" w:rsidRPr="008E42C9">
        <w:rPr>
          <w:rFonts w:cs="Times New Roman"/>
          <w:b w:val="0"/>
          <w:szCs w:val="24"/>
        </w:rPr>
        <w:t xml:space="preserve"> возврата </w:t>
      </w:r>
      <w:r>
        <w:rPr>
          <w:rFonts w:cs="Times New Roman"/>
          <w:b w:val="0"/>
          <w:szCs w:val="24"/>
        </w:rPr>
        <w:t>по долгосрочным финансовым вложениям</w:t>
      </w:r>
      <w:r w:rsidR="007D3B7B" w:rsidRPr="008E42C9">
        <w:rPr>
          <w:rFonts w:cs="Times New Roman"/>
          <w:b w:val="0"/>
          <w:szCs w:val="24"/>
        </w:rPr>
        <w:t xml:space="preserve"> пр</w:t>
      </w:r>
      <w:r>
        <w:rPr>
          <w:rFonts w:cs="Times New Roman"/>
          <w:b w:val="0"/>
          <w:szCs w:val="24"/>
        </w:rPr>
        <w:t>инято считать период, свыше</w:t>
      </w:r>
      <w:r w:rsidR="007D3B7B" w:rsidRPr="008E42C9">
        <w:rPr>
          <w:rFonts w:cs="Times New Roman"/>
          <w:b w:val="0"/>
          <w:szCs w:val="24"/>
        </w:rPr>
        <w:t xml:space="preserve"> 1 год</w:t>
      </w:r>
      <w:r>
        <w:rPr>
          <w:rFonts w:cs="Times New Roman"/>
          <w:b w:val="0"/>
          <w:szCs w:val="24"/>
        </w:rPr>
        <w:t>а</w:t>
      </w:r>
      <w:r w:rsidR="007D3B7B" w:rsidRPr="008E42C9">
        <w:rPr>
          <w:rFonts w:cs="Times New Roman"/>
          <w:b w:val="0"/>
          <w:szCs w:val="24"/>
        </w:rPr>
        <w:t xml:space="preserve">. </w:t>
      </w:r>
      <w:r>
        <w:rPr>
          <w:rFonts w:cs="Times New Roman"/>
          <w:b w:val="0"/>
          <w:szCs w:val="24"/>
        </w:rPr>
        <w:t>В основном к данным</w:t>
      </w:r>
      <w:r w:rsidR="007D3B7B" w:rsidRPr="008E42C9">
        <w:rPr>
          <w:rFonts w:cs="Times New Roman"/>
          <w:b w:val="0"/>
          <w:szCs w:val="24"/>
        </w:rPr>
        <w:t xml:space="preserve"> вложениям </w:t>
      </w:r>
      <w:r w:rsidR="007D3B7B" w:rsidRPr="008E42C9">
        <w:rPr>
          <w:rFonts w:cs="Times New Roman"/>
          <w:b w:val="0"/>
          <w:szCs w:val="24"/>
        </w:rPr>
        <w:lastRenderedPageBreak/>
        <w:t>относят</w:t>
      </w:r>
      <w:r>
        <w:rPr>
          <w:rFonts w:cs="Times New Roman"/>
          <w:b w:val="0"/>
          <w:szCs w:val="24"/>
        </w:rPr>
        <w:t>ся</w:t>
      </w:r>
      <w:r w:rsidR="007D3B7B" w:rsidRPr="008E42C9">
        <w:rPr>
          <w:rFonts w:cs="Times New Roman"/>
          <w:b w:val="0"/>
          <w:szCs w:val="24"/>
        </w:rPr>
        <w:t xml:space="preserve"> вклады в уставные капиталы других организаций, в</w:t>
      </w:r>
      <w:r>
        <w:rPr>
          <w:rFonts w:cs="Times New Roman"/>
          <w:b w:val="0"/>
          <w:szCs w:val="24"/>
        </w:rPr>
        <w:t xml:space="preserve">ключая </w:t>
      </w:r>
      <w:r w:rsidR="007D3B7B" w:rsidRPr="008E42C9">
        <w:rPr>
          <w:rFonts w:cs="Times New Roman"/>
          <w:b w:val="0"/>
          <w:szCs w:val="24"/>
        </w:rPr>
        <w:t>затраты на приобретение акций, процентных облигаций, предоставление займов.</w:t>
      </w:r>
      <w:r>
        <w:rPr>
          <w:rFonts w:cs="Times New Roman"/>
          <w:b w:val="0"/>
          <w:szCs w:val="24"/>
        </w:rPr>
        <w:t xml:space="preserve"> Погашение или возврат </w:t>
      </w:r>
      <w:r w:rsidRPr="008E42C9">
        <w:rPr>
          <w:rFonts w:cs="Times New Roman"/>
          <w:b w:val="0"/>
          <w:szCs w:val="24"/>
        </w:rPr>
        <w:t>краткосрочных</w:t>
      </w:r>
      <w:r w:rsidR="007D3B7B" w:rsidRPr="008E42C9">
        <w:rPr>
          <w:rFonts w:cs="Times New Roman"/>
          <w:b w:val="0"/>
          <w:szCs w:val="24"/>
        </w:rPr>
        <w:t xml:space="preserve"> финансовых вложений </w:t>
      </w:r>
      <w:r>
        <w:rPr>
          <w:rFonts w:cs="Times New Roman"/>
          <w:b w:val="0"/>
          <w:szCs w:val="24"/>
        </w:rPr>
        <w:t>происходят в течение</w:t>
      </w:r>
      <w:r w:rsidR="007D3B7B" w:rsidRPr="008E42C9">
        <w:rPr>
          <w:rFonts w:cs="Times New Roman"/>
          <w:b w:val="0"/>
          <w:szCs w:val="24"/>
        </w:rPr>
        <w:t xml:space="preserve"> 1 год</w:t>
      </w:r>
      <w:r>
        <w:rPr>
          <w:rFonts w:cs="Times New Roman"/>
          <w:b w:val="0"/>
          <w:szCs w:val="24"/>
        </w:rPr>
        <w:t>а</w:t>
      </w:r>
      <w:r w:rsidR="007D3B7B" w:rsidRPr="008E42C9">
        <w:rPr>
          <w:rFonts w:cs="Times New Roman"/>
          <w:b w:val="0"/>
          <w:szCs w:val="24"/>
        </w:rPr>
        <w:t xml:space="preserve">. </w:t>
      </w:r>
      <w:r>
        <w:rPr>
          <w:rFonts w:cs="Times New Roman"/>
          <w:b w:val="0"/>
          <w:szCs w:val="24"/>
        </w:rPr>
        <w:t>Среди них можно выделить</w:t>
      </w:r>
      <w:r w:rsidR="007D3B7B" w:rsidRPr="008E42C9">
        <w:rPr>
          <w:rFonts w:cs="Times New Roman"/>
          <w:b w:val="0"/>
          <w:szCs w:val="24"/>
        </w:rPr>
        <w:t xml:space="preserve"> вложения в ценные бумаги, </w:t>
      </w:r>
      <w:r>
        <w:rPr>
          <w:rFonts w:cs="Times New Roman"/>
          <w:b w:val="0"/>
          <w:szCs w:val="24"/>
        </w:rPr>
        <w:t xml:space="preserve">получать </w:t>
      </w:r>
      <w:proofErr w:type="gramStart"/>
      <w:r>
        <w:rPr>
          <w:rFonts w:cs="Times New Roman"/>
          <w:b w:val="0"/>
          <w:szCs w:val="24"/>
        </w:rPr>
        <w:t>доход</w:t>
      </w:r>
      <w:proofErr w:type="gramEnd"/>
      <w:r>
        <w:rPr>
          <w:rFonts w:cs="Times New Roman"/>
          <w:b w:val="0"/>
          <w:szCs w:val="24"/>
        </w:rPr>
        <w:t xml:space="preserve"> по которым не планируется более, чем 1 год.</w:t>
      </w:r>
      <w:r w:rsidR="007D3B7B" w:rsidRPr="008E42C9">
        <w:rPr>
          <w:rFonts w:cs="Times New Roman"/>
          <w:b w:val="0"/>
          <w:szCs w:val="24"/>
        </w:rPr>
        <w:t xml:space="preserve"> </w:t>
      </w:r>
    </w:p>
    <w:p w:rsidR="007D3B7B" w:rsidRPr="008E42C9" w:rsidRDefault="00931775" w:rsidP="001F4E9A">
      <w:pPr>
        <w:spacing w:after="0" w:line="360" w:lineRule="auto"/>
        <w:ind w:firstLine="709"/>
        <w:jc w:val="both"/>
        <w:rPr>
          <w:rFonts w:cs="Times New Roman"/>
          <w:b w:val="0"/>
          <w:szCs w:val="24"/>
        </w:rPr>
      </w:pPr>
      <w:r>
        <w:rPr>
          <w:rFonts w:cs="Times New Roman"/>
          <w:b w:val="0"/>
          <w:szCs w:val="24"/>
        </w:rPr>
        <w:t xml:space="preserve">Далее рассмотрим процесс открытия </w:t>
      </w:r>
      <w:proofErr w:type="spellStart"/>
      <w:r>
        <w:rPr>
          <w:rFonts w:cs="Times New Roman"/>
          <w:b w:val="0"/>
          <w:szCs w:val="24"/>
        </w:rPr>
        <w:t>субсчетов</w:t>
      </w:r>
      <w:proofErr w:type="spellEnd"/>
      <w:r>
        <w:rPr>
          <w:rFonts w:cs="Times New Roman"/>
          <w:b w:val="0"/>
          <w:szCs w:val="24"/>
        </w:rPr>
        <w:t xml:space="preserve"> к счету</w:t>
      </w:r>
      <w:r w:rsidR="007D3B7B" w:rsidRPr="008E42C9">
        <w:rPr>
          <w:rFonts w:cs="Times New Roman"/>
          <w:b w:val="0"/>
          <w:szCs w:val="24"/>
        </w:rPr>
        <w:t xml:space="preserve"> 58 "Финансовые вложения": 58/1 "Паи и акции", 58/2 "Облигации", 58/3 "Предоставленные займы".</w:t>
      </w:r>
    </w:p>
    <w:p w:rsidR="007D3B7B" w:rsidRPr="00545E68" w:rsidRDefault="007D3B7B" w:rsidP="00545E68">
      <w:r w:rsidRPr="00545E68">
        <w:t>Учет вкладов в уставный капитал других организаций</w:t>
      </w:r>
    </w:p>
    <w:p w:rsidR="007D3B7B" w:rsidRPr="008E42C9" w:rsidRDefault="001601F3" w:rsidP="001F4E9A">
      <w:pPr>
        <w:spacing w:after="0" w:line="360" w:lineRule="auto"/>
        <w:ind w:firstLine="709"/>
        <w:jc w:val="both"/>
        <w:rPr>
          <w:rFonts w:cs="Times New Roman"/>
          <w:b w:val="0"/>
          <w:szCs w:val="24"/>
        </w:rPr>
      </w:pPr>
      <w:r>
        <w:rPr>
          <w:rFonts w:cs="Times New Roman"/>
          <w:b w:val="0"/>
          <w:szCs w:val="24"/>
        </w:rPr>
        <w:t>Вложение организации в уставный капитал дочерних и иных организаций</w:t>
      </w:r>
      <w:r w:rsidR="007D3B7B" w:rsidRPr="008E42C9">
        <w:rPr>
          <w:rFonts w:cs="Times New Roman"/>
          <w:b w:val="0"/>
          <w:szCs w:val="24"/>
        </w:rPr>
        <w:t xml:space="preserve"> отражаются по дебету счета 58/1 "Паи и акции".</w:t>
      </w:r>
      <w:r>
        <w:rPr>
          <w:rFonts w:cs="Times New Roman"/>
          <w:b w:val="0"/>
          <w:szCs w:val="24"/>
        </w:rPr>
        <w:t xml:space="preserve"> Данная операция может быть произведена при разных обстоятельствах, поэтому бухгалтерские проводки будут отличаться в зависимости от типа. </w:t>
      </w:r>
    </w:p>
    <w:p w:rsidR="007D3B7B" w:rsidRPr="008E42C9" w:rsidRDefault="001601F3" w:rsidP="001F4E9A">
      <w:pPr>
        <w:spacing w:after="0" w:line="360" w:lineRule="auto"/>
        <w:ind w:firstLine="709"/>
        <w:jc w:val="both"/>
        <w:rPr>
          <w:rFonts w:cs="Times New Roman"/>
          <w:b w:val="0"/>
          <w:szCs w:val="24"/>
        </w:rPr>
      </w:pPr>
      <w:r>
        <w:rPr>
          <w:rFonts w:cs="Times New Roman"/>
          <w:b w:val="0"/>
          <w:szCs w:val="24"/>
        </w:rPr>
        <w:t>Так, например, вложение ценных бумаг</w:t>
      </w:r>
      <w:r w:rsidR="007D3B7B" w:rsidRPr="008E42C9">
        <w:rPr>
          <w:rFonts w:cs="Times New Roman"/>
          <w:b w:val="0"/>
          <w:szCs w:val="24"/>
        </w:rPr>
        <w:t xml:space="preserve"> в уставный капитал другой организации</w:t>
      </w:r>
      <w:r>
        <w:rPr>
          <w:rFonts w:cs="Times New Roman"/>
          <w:b w:val="0"/>
          <w:szCs w:val="24"/>
        </w:rPr>
        <w:t xml:space="preserve"> будет отражена в учете</w:t>
      </w:r>
      <w:r w:rsidR="007D3B7B" w:rsidRPr="008E42C9">
        <w:rPr>
          <w:rFonts w:cs="Times New Roman"/>
          <w:b w:val="0"/>
          <w:szCs w:val="24"/>
        </w:rPr>
        <w:t>:</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58/1"Паи и акции",</w:t>
      </w:r>
    </w:p>
    <w:p w:rsidR="007D3B7B" w:rsidRPr="008E42C9" w:rsidRDefault="001601F3" w:rsidP="001F4E9A">
      <w:pPr>
        <w:spacing w:after="0" w:line="360" w:lineRule="auto"/>
        <w:ind w:firstLine="709"/>
        <w:jc w:val="both"/>
        <w:rPr>
          <w:rFonts w:cs="Times New Roman"/>
          <w:b w:val="0"/>
          <w:szCs w:val="24"/>
        </w:rPr>
      </w:pPr>
      <w:r>
        <w:rPr>
          <w:rFonts w:cs="Times New Roman"/>
          <w:b w:val="0"/>
          <w:szCs w:val="24"/>
        </w:rPr>
        <w:t>Если же в</w:t>
      </w:r>
      <w:r w:rsidR="007D3B7B" w:rsidRPr="008E42C9">
        <w:rPr>
          <w:rFonts w:cs="Times New Roman"/>
          <w:b w:val="0"/>
          <w:szCs w:val="24"/>
        </w:rPr>
        <w:t xml:space="preserve"> уставный капитал </w:t>
      </w:r>
      <w:r>
        <w:rPr>
          <w:rFonts w:cs="Times New Roman"/>
          <w:b w:val="0"/>
          <w:szCs w:val="24"/>
        </w:rPr>
        <w:t xml:space="preserve">компании передается разное имущество </w:t>
      </w:r>
      <w:r w:rsidR="007D3B7B" w:rsidRPr="008E42C9">
        <w:rPr>
          <w:rFonts w:cs="Times New Roman"/>
          <w:b w:val="0"/>
          <w:szCs w:val="24"/>
        </w:rPr>
        <w:t>по договорной стоимости (</w:t>
      </w:r>
      <w:r>
        <w:rPr>
          <w:rFonts w:cs="Times New Roman"/>
          <w:b w:val="0"/>
          <w:szCs w:val="24"/>
        </w:rPr>
        <w:t>основные средства, материалы и др.</w:t>
      </w:r>
      <w:r w:rsidR="007D3B7B" w:rsidRPr="008E42C9">
        <w:rPr>
          <w:rFonts w:cs="Times New Roman"/>
          <w:b w:val="0"/>
          <w:szCs w:val="24"/>
        </w:rPr>
        <w:t>)</w:t>
      </w:r>
      <w:r>
        <w:rPr>
          <w:rFonts w:cs="Times New Roman"/>
          <w:b w:val="0"/>
          <w:szCs w:val="24"/>
        </w:rPr>
        <w:t>, то в учете появляется запись</w:t>
      </w:r>
      <w:r w:rsidR="007D3B7B" w:rsidRPr="008E42C9">
        <w:rPr>
          <w:rFonts w:cs="Times New Roman"/>
          <w:b w:val="0"/>
          <w:szCs w:val="24"/>
        </w:rPr>
        <w:t>:</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58/1 "Паи и акции",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91 "Прочие доходы и расходы";</w:t>
      </w:r>
    </w:p>
    <w:p w:rsidR="007D3B7B" w:rsidRPr="008E42C9" w:rsidRDefault="008955C2" w:rsidP="001F4E9A">
      <w:pPr>
        <w:spacing w:after="0" w:line="360" w:lineRule="auto"/>
        <w:ind w:firstLine="709"/>
        <w:jc w:val="both"/>
        <w:rPr>
          <w:rFonts w:cs="Times New Roman"/>
          <w:b w:val="0"/>
          <w:szCs w:val="24"/>
        </w:rPr>
      </w:pPr>
      <w:r>
        <w:rPr>
          <w:rFonts w:cs="Times New Roman"/>
          <w:b w:val="0"/>
          <w:szCs w:val="24"/>
        </w:rPr>
        <w:t>-</w:t>
      </w:r>
      <w:r w:rsidR="007D3B7B" w:rsidRPr="008E42C9">
        <w:rPr>
          <w:rFonts w:cs="Times New Roman"/>
          <w:b w:val="0"/>
          <w:szCs w:val="24"/>
        </w:rPr>
        <w:t>списание переданного имущества (по балансовой стоимости):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91 "Прочие доходы и расходы",</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01 "Основные средства",</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04 "Нематериальные активы",</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10 "Материалы" — списание начисленной амортизации по передаваемым объектам,</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02 "Амортизация основных средств",</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05 "Амортизация нематериальных активов",</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91 "Прочие доходы и расходы";</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-начисление доходов по вкладам в уставный капитал других организаций:</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76/1 "Расчеты по причитающимся дивидендам и другим доходам";</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91 "Прочие доходы и расходы";</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-поступление доходов на расчетный счет:</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51 "Расчетные счета",</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76/1 "Расчеты по причитающимся дивидендам и другим доходам".</w:t>
      </w:r>
    </w:p>
    <w:p w:rsidR="007D3B7B" w:rsidRPr="00931775" w:rsidRDefault="007D3B7B" w:rsidP="001F4E9A">
      <w:pPr>
        <w:spacing w:after="0" w:line="360" w:lineRule="auto"/>
        <w:ind w:firstLine="709"/>
        <w:jc w:val="both"/>
        <w:rPr>
          <w:rFonts w:cs="Times New Roman"/>
          <w:szCs w:val="24"/>
        </w:rPr>
      </w:pPr>
      <w:r w:rsidRPr="00931775">
        <w:rPr>
          <w:rFonts w:cs="Times New Roman"/>
          <w:szCs w:val="24"/>
        </w:rPr>
        <w:t>Учет финансовых вложений в акции других организаций</w:t>
      </w:r>
    </w:p>
    <w:p w:rsidR="007D3B7B" w:rsidRPr="008E42C9" w:rsidRDefault="00FF4435" w:rsidP="001F4E9A">
      <w:pPr>
        <w:spacing w:after="0" w:line="360" w:lineRule="auto"/>
        <w:ind w:firstLine="709"/>
        <w:jc w:val="both"/>
        <w:rPr>
          <w:rFonts w:cs="Times New Roman"/>
          <w:b w:val="0"/>
          <w:szCs w:val="24"/>
        </w:rPr>
      </w:pPr>
      <w:r>
        <w:rPr>
          <w:rFonts w:cs="Times New Roman"/>
          <w:b w:val="0"/>
          <w:szCs w:val="24"/>
        </w:rPr>
        <w:lastRenderedPageBreak/>
        <w:t>В зависимости от условий договора, акции</w:t>
      </w:r>
      <w:r w:rsidR="007D3B7B" w:rsidRPr="008E42C9">
        <w:rPr>
          <w:rFonts w:cs="Times New Roman"/>
          <w:b w:val="0"/>
          <w:szCs w:val="24"/>
        </w:rPr>
        <w:t xml:space="preserve">, </w:t>
      </w:r>
      <w:r>
        <w:rPr>
          <w:rFonts w:cs="Times New Roman"/>
          <w:b w:val="0"/>
          <w:szCs w:val="24"/>
        </w:rPr>
        <w:t>купленные</w:t>
      </w:r>
      <w:r w:rsidR="007D3B7B" w:rsidRPr="008E42C9">
        <w:rPr>
          <w:rFonts w:cs="Times New Roman"/>
          <w:b w:val="0"/>
          <w:szCs w:val="24"/>
        </w:rPr>
        <w:t xml:space="preserve"> у других организаций, </w:t>
      </w:r>
      <w:r>
        <w:rPr>
          <w:rFonts w:cs="Times New Roman"/>
          <w:b w:val="0"/>
          <w:szCs w:val="24"/>
        </w:rPr>
        <w:t>могут быть оплачены денежными средствами, но также возможна передача основных средств или других активов в счет погашения долга</w:t>
      </w:r>
      <w:r w:rsidR="007D3B7B" w:rsidRPr="008E42C9">
        <w:rPr>
          <w:rFonts w:cs="Times New Roman"/>
          <w:b w:val="0"/>
          <w:szCs w:val="24"/>
        </w:rPr>
        <w:t>.</w:t>
      </w:r>
      <w:r w:rsidR="00D00324" w:rsidRPr="008E42C9">
        <w:rPr>
          <w:rFonts w:cs="Times New Roman"/>
          <w:b w:val="0"/>
          <w:szCs w:val="24"/>
        </w:rPr>
        <w:t xml:space="preserve"> В целях дальнейшего рассмотрения операций, введем понятие акции и их классификацию.</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Акция — ценная бумага, удостоверяющая факт в</w:t>
      </w:r>
      <w:r w:rsidR="00931775">
        <w:rPr>
          <w:rFonts w:cs="Times New Roman"/>
          <w:b w:val="0"/>
          <w:szCs w:val="24"/>
        </w:rPr>
        <w:t>ложения</w:t>
      </w:r>
      <w:r w:rsidRPr="008E42C9">
        <w:rPr>
          <w:rFonts w:cs="Times New Roman"/>
          <w:b w:val="0"/>
          <w:szCs w:val="24"/>
        </w:rPr>
        <w:t xml:space="preserve"> определенной суммы в уставный капитал акционерного общества и </w:t>
      </w:r>
      <w:r w:rsidR="00931775">
        <w:rPr>
          <w:rFonts w:cs="Times New Roman"/>
          <w:b w:val="0"/>
          <w:szCs w:val="24"/>
        </w:rPr>
        <w:t>предоставляющая</w:t>
      </w:r>
      <w:r w:rsidRPr="008E42C9">
        <w:rPr>
          <w:rFonts w:cs="Times New Roman"/>
          <w:b w:val="0"/>
          <w:szCs w:val="24"/>
        </w:rPr>
        <w:t xml:space="preserve"> право владельцу на получение определенной доли в виде дивиденда.</w:t>
      </w:r>
      <w:r w:rsidR="009323F1">
        <w:rPr>
          <w:rStyle w:val="aa"/>
          <w:rFonts w:cs="Times New Roman"/>
          <w:b w:val="0"/>
          <w:szCs w:val="24"/>
        </w:rPr>
        <w:footnoteReference w:id="53"/>
      </w:r>
    </w:p>
    <w:p w:rsidR="007D3B7B" w:rsidRPr="008E42C9" w:rsidRDefault="00CA5105" w:rsidP="001F4E9A">
      <w:pPr>
        <w:spacing w:after="0" w:line="360" w:lineRule="auto"/>
        <w:ind w:firstLine="709"/>
        <w:jc w:val="both"/>
        <w:rPr>
          <w:rFonts w:cs="Times New Roman"/>
          <w:b w:val="0"/>
          <w:szCs w:val="24"/>
        </w:rPr>
      </w:pPr>
      <w:r>
        <w:rPr>
          <w:rFonts w:cs="Times New Roman"/>
          <w:b w:val="0"/>
          <w:szCs w:val="24"/>
        </w:rPr>
        <w:t>Ниже рассмотрим различные категории акций, проистекающие из их характеристик</w:t>
      </w:r>
      <w:r w:rsidR="007D3B7B" w:rsidRPr="008E42C9">
        <w:rPr>
          <w:rFonts w:cs="Times New Roman"/>
          <w:b w:val="0"/>
          <w:szCs w:val="24"/>
        </w:rPr>
        <w:t>:</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1) </w:t>
      </w:r>
      <w:r w:rsidR="00CA5105">
        <w:rPr>
          <w:rFonts w:cs="Times New Roman"/>
          <w:b w:val="0"/>
          <w:szCs w:val="24"/>
        </w:rPr>
        <w:t xml:space="preserve">с учетом </w:t>
      </w:r>
      <w:r w:rsidRPr="008E42C9">
        <w:rPr>
          <w:rFonts w:cs="Times New Roman"/>
          <w:b w:val="0"/>
          <w:szCs w:val="24"/>
        </w:rPr>
        <w:t>объема прав,</w:t>
      </w:r>
      <w:r w:rsidR="00CA5105">
        <w:rPr>
          <w:rFonts w:cs="Times New Roman"/>
          <w:b w:val="0"/>
          <w:szCs w:val="24"/>
        </w:rPr>
        <w:t xml:space="preserve"> которыми они наделяют обладателя</w:t>
      </w:r>
      <w:proofErr w:type="gramStart"/>
      <w:r w:rsidRPr="008E42C9">
        <w:rPr>
          <w:rFonts w:cs="Times New Roman"/>
          <w:b w:val="0"/>
          <w:szCs w:val="24"/>
        </w:rPr>
        <w:t xml:space="preserve"> </w:t>
      </w:r>
      <w:r w:rsidR="00CA5105">
        <w:rPr>
          <w:rFonts w:cs="Times New Roman"/>
          <w:b w:val="0"/>
          <w:szCs w:val="24"/>
        </w:rPr>
        <w:t>,</w:t>
      </w:r>
      <w:proofErr w:type="gramEnd"/>
      <w:r w:rsidR="00CA5105">
        <w:rPr>
          <w:rFonts w:cs="Times New Roman"/>
          <w:b w:val="0"/>
          <w:szCs w:val="24"/>
        </w:rPr>
        <w:t xml:space="preserve"> акции делятся на две группы</w:t>
      </w:r>
      <w:r w:rsidRPr="008E42C9">
        <w:rPr>
          <w:rFonts w:cs="Times New Roman"/>
          <w:b w:val="0"/>
          <w:szCs w:val="24"/>
        </w:rPr>
        <w:t>:</w:t>
      </w:r>
    </w:p>
    <w:p w:rsidR="007D3B7B" w:rsidRPr="008E42C9" w:rsidRDefault="007D3B7B" w:rsidP="001F4E9A">
      <w:pPr>
        <w:spacing w:after="0" w:line="360" w:lineRule="auto"/>
        <w:ind w:firstLine="709"/>
        <w:jc w:val="both"/>
        <w:rPr>
          <w:rFonts w:cs="Times New Roman"/>
          <w:b w:val="0"/>
          <w:szCs w:val="24"/>
        </w:rPr>
      </w:pPr>
      <w:proofErr w:type="gramStart"/>
      <w:r w:rsidRPr="008E42C9">
        <w:rPr>
          <w:rFonts w:cs="Times New Roman"/>
          <w:b w:val="0"/>
          <w:szCs w:val="24"/>
        </w:rPr>
        <w:t>обыкновенные</w:t>
      </w:r>
      <w:proofErr w:type="gramEnd"/>
      <w:r w:rsidRPr="008E42C9">
        <w:rPr>
          <w:rFonts w:cs="Times New Roman"/>
          <w:b w:val="0"/>
          <w:szCs w:val="24"/>
        </w:rPr>
        <w:t xml:space="preserve"> (дают право участвовать в общем собрании акционеров и на получение дивидендов);</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привилегированные (дают право участвовать в управлен</w:t>
      </w:r>
      <w:proofErr w:type="gramStart"/>
      <w:r w:rsidRPr="008E42C9">
        <w:rPr>
          <w:rFonts w:cs="Times New Roman"/>
          <w:b w:val="0"/>
          <w:szCs w:val="24"/>
        </w:rPr>
        <w:t>ии АО и</w:t>
      </w:r>
      <w:proofErr w:type="gramEnd"/>
      <w:r w:rsidRPr="008E42C9">
        <w:rPr>
          <w:rFonts w:cs="Times New Roman"/>
          <w:b w:val="0"/>
          <w:szCs w:val="24"/>
        </w:rPr>
        <w:t xml:space="preserve"> на фиксированные дивиденды);</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2) </w:t>
      </w:r>
      <w:r w:rsidR="00CA5105">
        <w:rPr>
          <w:rFonts w:cs="Times New Roman"/>
          <w:b w:val="0"/>
          <w:szCs w:val="24"/>
        </w:rPr>
        <w:t>с учетом обозначения имени правообладателя</w:t>
      </w:r>
      <w:r w:rsidRPr="008E42C9">
        <w:rPr>
          <w:rFonts w:cs="Times New Roman"/>
          <w:b w:val="0"/>
          <w:szCs w:val="24"/>
        </w:rPr>
        <w:t>:</w:t>
      </w:r>
    </w:p>
    <w:p w:rsidR="007D3B7B" w:rsidRPr="008E42C9" w:rsidRDefault="007D3B7B" w:rsidP="001F4E9A">
      <w:pPr>
        <w:spacing w:after="0" w:line="360" w:lineRule="auto"/>
        <w:ind w:firstLine="709"/>
        <w:jc w:val="both"/>
        <w:rPr>
          <w:rFonts w:cs="Times New Roman"/>
          <w:b w:val="0"/>
          <w:szCs w:val="24"/>
        </w:rPr>
      </w:pPr>
      <w:proofErr w:type="gramStart"/>
      <w:r w:rsidRPr="008E42C9">
        <w:rPr>
          <w:rFonts w:cs="Times New Roman"/>
          <w:b w:val="0"/>
          <w:szCs w:val="24"/>
        </w:rPr>
        <w:t>именные</w:t>
      </w:r>
      <w:proofErr w:type="gramEnd"/>
      <w:r w:rsidRPr="008E42C9">
        <w:rPr>
          <w:rFonts w:cs="Times New Roman"/>
          <w:b w:val="0"/>
          <w:szCs w:val="24"/>
        </w:rPr>
        <w:t xml:space="preserve"> (содержат имя собственника, фиксируются в реестре акционеров);</w:t>
      </w:r>
    </w:p>
    <w:p w:rsidR="007D3B7B" w:rsidRPr="008E42C9" w:rsidRDefault="00EF139B" w:rsidP="001F4E9A">
      <w:pPr>
        <w:spacing w:after="0" w:line="360" w:lineRule="auto"/>
        <w:ind w:firstLine="709"/>
        <w:jc w:val="both"/>
        <w:rPr>
          <w:rFonts w:cs="Times New Roman"/>
          <w:b w:val="0"/>
          <w:szCs w:val="24"/>
        </w:rPr>
      </w:pPr>
      <w:r>
        <w:rPr>
          <w:rFonts w:cs="Times New Roman"/>
          <w:b w:val="0"/>
          <w:szCs w:val="24"/>
        </w:rPr>
        <w:t xml:space="preserve">на </w:t>
      </w:r>
      <w:r w:rsidR="007D3B7B" w:rsidRPr="008E42C9">
        <w:rPr>
          <w:rFonts w:cs="Times New Roman"/>
          <w:b w:val="0"/>
          <w:szCs w:val="24"/>
        </w:rPr>
        <w:t>предъявителя (не содержат имени собственника, общество не имеет информации о своих пайщиках).</w:t>
      </w:r>
    </w:p>
    <w:p w:rsidR="007D3B7B" w:rsidRPr="008E42C9" w:rsidRDefault="00C54C83" w:rsidP="001F4E9A">
      <w:pPr>
        <w:spacing w:after="0" w:line="360" w:lineRule="auto"/>
        <w:ind w:firstLine="709"/>
        <w:jc w:val="both"/>
        <w:rPr>
          <w:rFonts w:cs="Times New Roman"/>
          <w:b w:val="0"/>
          <w:szCs w:val="24"/>
        </w:rPr>
      </w:pPr>
      <w:r>
        <w:rPr>
          <w:rFonts w:cs="Times New Roman"/>
          <w:b w:val="0"/>
          <w:szCs w:val="24"/>
        </w:rPr>
        <w:t>Согласно Федеральному закону «О рынке ценных бумаг»</w:t>
      </w:r>
      <w:r w:rsidR="003E4B31">
        <w:rPr>
          <w:rFonts w:cs="Times New Roman"/>
          <w:b w:val="0"/>
          <w:szCs w:val="24"/>
        </w:rPr>
        <w:t xml:space="preserve"> </w:t>
      </w:r>
      <w:r w:rsidR="003E4B31" w:rsidRPr="003E4B31">
        <w:rPr>
          <w:rFonts w:cs="Times New Roman"/>
          <w:b w:val="0"/>
          <w:bCs/>
          <w:szCs w:val="24"/>
        </w:rPr>
        <w:t>N 39-ФЗ</w:t>
      </w:r>
      <w:r w:rsidR="003E4B31">
        <w:rPr>
          <w:rFonts w:cs="Times New Roman"/>
          <w:b w:val="0"/>
          <w:bCs/>
          <w:szCs w:val="24"/>
        </w:rPr>
        <w:t xml:space="preserve"> от 22.04.1996</w:t>
      </w:r>
      <w:r>
        <w:rPr>
          <w:rFonts w:cs="Times New Roman"/>
          <w:b w:val="0"/>
          <w:szCs w:val="24"/>
        </w:rPr>
        <w:t>, а</w:t>
      </w:r>
      <w:r w:rsidR="007D3B7B" w:rsidRPr="008E42C9">
        <w:rPr>
          <w:rFonts w:cs="Times New Roman"/>
          <w:b w:val="0"/>
          <w:szCs w:val="24"/>
        </w:rPr>
        <w:t xml:space="preserve">кции </w:t>
      </w:r>
      <w:r w:rsidR="00B565C0" w:rsidRPr="008E42C9">
        <w:rPr>
          <w:rFonts w:cs="Times New Roman"/>
          <w:b w:val="0"/>
          <w:szCs w:val="24"/>
        </w:rPr>
        <w:t>могут оцениваться по разной стоимости в зависимости от ситуации и момента времени, в которые происходит оценка</w:t>
      </w:r>
      <w:r w:rsidR="007D3B7B" w:rsidRPr="008E42C9">
        <w:rPr>
          <w:rFonts w:cs="Times New Roman"/>
          <w:b w:val="0"/>
          <w:szCs w:val="24"/>
        </w:rPr>
        <w:t>:</w:t>
      </w:r>
    </w:p>
    <w:p w:rsidR="007D3B7B" w:rsidRPr="008955C2" w:rsidRDefault="008955C2" w:rsidP="008955C2">
      <w:pPr>
        <w:pStyle w:val="a3"/>
        <w:numPr>
          <w:ilvl w:val="0"/>
          <w:numId w:val="43"/>
        </w:numPr>
        <w:spacing w:after="0" w:line="360" w:lineRule="auto"/>
        <w:jc w:val="both"/>
        <w:rPr>
          <w:rFonts w:cs="Times New Roman"/>
          <w:b w:val="0"/>
          <w:szCs w:val="24"/>
        </w:rPr>
      </w:pPr>
      <w:r w:rsidRPr="008955C2">
        <w:rPr>
          <w:rFonts w:cs="Times New Roman"/>
          <w:b w:val="0"/>
          <w:szCs w:val="24"/>
        </w:rPr>
        <w:t>номинальная стоимость</w:t>
      </w:r>
    </w:p>
    <w:p w:rsidR="007D3B7B" w:rsidRPr="008955C2" w:rsidRDefault="008955C2" w:rsidP="008955C2">
      <w:pPr>
        <w:pStyle w:val="a3"/>
        <w:numPr>
          <w:ilvl w:val="0"/>
          <w:numId w:val="43"/>
        </w:numPr>
        <w:spacing w:after="0" w:line="360" w:lineRule="auto"/>
        <w:jc w:val="both"/>
        <w:rPr>
          <w:rFonts w:cs="Times New Roman"/>
          <w:b w:val="0"/>
          <w:szCs w:val="24"/>
        </w:rPr>
      </w:pPr>
      <w:r w:rsidRPr="008955C2">
        <w:rPr>
          <w:rFonts w:cs="Times New Roman"/>
          <w:b w:val="0"/>
          <w:szCs w:val="24"/>
        </w:rPr>
        <w:t>рыночная курсовая стоимость</w:t>
      </w:r>
    </w:p>
    <w:p w:rsidR="007D3B7B" w:rsidRPr="008955C2" w:rsidRDefault="008955C2" w:rsidP="008955C2">
      <w:pPr>
        <w:pStyle w:val="a3"/>
        <w:numPr>
          <w:ilvl w:val="0"/>
          <w:numId w:val="43"/>
        </w:numPr>
        <w:spacing w:after="0" w:line="360" w:lineRule="auto"/>
        <w:jc w:val="both"/>
        <w:rPr>
          <w:rFonts w:cs="Times New Roman"/>
          <w:b w:val="0"/>
          <w:szCs w:val="24"/>
        </w:rPr>
      </w:pPr>
      <w:r w:rsidRPr="008955C2">
        <w:rPr>
          <w:rFonts w:cs="Times New Roman"/>
          <w:b w:val="0"/>
          <w:szCs w:val="24"/>
        </w:rPr>
        <w:t>балансовая стоимость</w:t>
      </w:r>
    </w:p>
    <w:p w:rsidR="003E4B31" w:rsidRDefault="003E4B31" w:rsidP="001F4E9A">
      <w:pPr>
        <w:spacing w:after="0" w:line="360" w:lineRule="auto"/>
        <w:ind w:firstLine="709"/>
        <w:jc w:val="both"/>
        <w:rPr>
          <w:rFonts w:cs="Times New Roman"/>
          <w:b w:val="0"/>
          <w:szCs w:val="24"/>
        </w:rPr>
      </w:pPr>
      <w:r>
        <w:rPr>
          <w:rFonts w:cs="Times New Roman"/>
          <w:b w:val="0"/>
          <w:szCs w:val="24"/>
        </w:rPr>
        <w:t>Следующие определения содержат суть каждой из обозначенных стоимостей.</w:t>
      </w:r>
    </w:p>
    <w:p w:rsidR="007D3B7B" w:rsidRPr="008E42C9" w:rsidRDefault="003E4B31" w:rsidP="003E4B31">
      <w:pPr>
        <w:spacing w:after="0" w:line="360" w:lineRule="auto"/>
        <w:ind w:firstLine="709"/>
        <w:jc w:val="both"/>
        <w:rPr>
          <w:rFonts w:cs="Times New Roman"/>
          <w:b w:val="0"/>
          <w:szCs w:val="24"/>
        </w:rPr>
      </w:pPr>
      <w:r>
        <w:rPr>
          <w:rFonts w:cs="Times New Roman"/>
          <w:b w:val="0"/>
          <w:szCs w:val="24"/>
        </w:rPr>
        <w:t>Таким образом, н</w:t>
      </w:r>
      <w:r w:rsidR="007D3B7B" w:rsidRPr="008E42C9">
        <w:rPr>
          <w:rFonts w:cs="Times New Roman"/>
          <w:b w:val="0"/>
          <w:szCs w:val="24"/>
        </w:rPr>
        <w:t>оминальн</w:t>
      </w:r>
      <w:r>
        <w:rPr>
          <w:rFonts w:cs="Times New Roman"/>
          <w:b w:val="0"/>
          <w:szCs w:val="24"/>
        </w:rPr>
        <w:t xml:space="preserve">ой стоимостью называют ту, что </w:t>
      </w:r>
      <w:proofErr w:type="gramStart"/>
      <w:r>
        <w:rPr>
          <w:rFonts w:cs="Times New Roman"/>
          <w:b w:val="0"/>
          <w:szCs w:val="24"/>
        </w:rPr>
        <w:t>обозначена</w:t>
      </w:r>
      <w:proofErr w:type="gramEnd"/>
      <w:r>
        <w:rPr>
          <w:rFonts w:cs="Times New Roman"/>
          <w:b w:val="0"/>
          <w:szCs w:val="24"/>
        </w:rPr>
        <w:t xml:space="preserve"> на самой акции. </w:t>
      </w:r>
      <w:r w:rsidR="007D3B7B" w:rsidRPr="008E42C9">
        <w:rPr>
          <w:rFonts w:cs="Times New Roman"/>
          <w:b w:val="0"/>
          <w:szCs w:val="24"/>
        </w:rPr>
        <w:t xml:space="preserve">Балансовая стоимость </w:t>
      </w:r>
      <w:r>
        <w:rPr>
          <w:rFonts w:cs="Times New Roman"/>
          <w:b w:val="0"/>
          <w:szCs w:val="24"/>
        </w:rPr>
        <w:t>определяет величину</w:t>
      </w:r>
      <w:r w:rsidR="007D3B7B" w:rsidRPr="008E42C9">
        <w:rPr>
          <w:rFonts w:cs="Times New Roman"/>
          <w:b w:val="0"/>
          <w:szCs w:val="24"/>
        </w:rPr>
        <w:t xml:space="preserve"> капитала акционеров, </w:t>
      </w:r>
      <w:r>
        <w:rPr>
          <w:rFonts w:cs="Times New Roman"/>
          <w:b w:val="0"/>
          <w:szCs w:val="24"/>
        </w:rPr>
        <w:t xml:space="preserve">в расчете на </w:t>
      </w:r>
      <w:r w:rsidR="007D3B7B" w:rsidRPr="008E42C9">
        <w:rPr>
          <w:rFonts w:cs="Times New Roman"/>
          <w:b w:val="0"/>
          <w:szCs w:val="24"/>
        </w:rPr>
        <w:t xml:space="preserve">одну </w:t>
      </w:r>
      <w:r>
        <w:rPr>
          <w:rFonts w:cs="Times New Roman"/>
          <w:b w:val="0"/>
          <w:szCs w:val="24"/>
        </w:rPr>
        <w:t>акцию. Р</w:t>
      </w:r>
      <w:r w:rsidR="007D3B7B" w:rsidRPr="008E42C9">
        <w:rPr>
          <w:rFonts w:cs="Times New Roman"/>
          <w:b w:val="0"/>
          <w:szCs w:val="24"/>
        </w:rPr>
        <w:t xml:space="preserve">ыночная (курсовая) стоимость </w:t>
      </w:r>
      <w:r w:rsidR="000E06F5" w:rsidRPr="008E42C9">
        <w:rPr>
          <w:rFonts w:cs="Times New Roman"/>
          <w:b w:val="0"/>
          <w:szCs w:val="24"/>
        </w:rPr>
        <w:t xml:space="preserve">– </w:t>
      </w:r>
      <w:r w:rsidR="007D3B7B" w:rsidRPr="008E42C9">
        <w:rPr>
          <w:rFonts w:cs="Times New Roman"/>
          <w:b w:val="0"/>
          <w:szCs w:val="24"/>
        </w:rPr>
        <w:t>цена, по которой акция продается или покупается на рынке ценных бумаг.</w:t>
      </w:r>
      <w:r w:rsidR="00D00324" w:rsidRPr="008E42C9">
        <w:rPr>
          <w:rStyle w:val="aa"/>
          <w:rFonts w:cs="Times New Roman"/>
          <w:b w:val="0"/>
          <w:szCs w:val="24"/>
        </w:rPr>
        <w:footnoteReference w:id="54"/>
      </w:r>
    </w:p>
    <w:p w:rsidR="007D3B7B" w:rsidRPr="008E42C9" w:rsidRDefault="003E4B31" w:rsidP="001F4E9A">
      <w:pPr>
        <w:spacing w:after="0" w:line="360" w:lineRule="auto"/>
        <w:ind w:firstLine="709"/>
        <w:jc w:val="both"/>
        <w:rPr>
          <w:rFonts w:cs="Times New Roman"/>
          <w:b w:val="0"/>
          <w:szCs w:val="24"/>
        </w:rPr>
      </w:pPr>
      <w:r>
        <w:rPr>
          <w:rFonts w:cs="Times New Roman"/>
          <w:b w:val="0"/>
          <w:szCs w:val="24"/>
        </w:rPr>
        <w:lastRenderedPageBreak/>
        <w:t xml:space="preserve">Отражение операций по приобретению пакета акций </w:t>
      </w:r>
      <w:proofErr w:type="gramStart"/>
      <w:r>
        <w:rPr>
          <w:rFonts w:cs="Times New Roman"/>
          <w:b w:val="0"/>
          <w:szCs w:val="24"/>
        </w:rPr>
        <w:t>подлежит исполнению</w:t>
      </w:r>
      <w:r w:rsidR="007D3B7B" w:rsidRPr="008E42C9">
        <w:rPr>
          <w:rFonts w:cs="Times New Roman"/>
          <w:b w:val="0"/>
          <w:szCs w:val="24"/>
        </w:rPr>
        <w:t xml:space="preserve"> происходит</w:t>
      </w:r>
      <w:proofErr w:type="gramEnd"/>
      <w:r w:rsidR="007D3B7B" w:rsidRPr="008E42C9">
        <w:rPr>
          <w:rFonts w:cs="Times New Roman"/>
          <w:b w:val="0"/>
          <w:szCs w:val="24"/>
        </w:rPr>
        <w:t xml:space="preserve"> следующим образом:</w:t>
      </w:r>
    </w:p>
    <w:p w:rsidR="007D3B7B" w:rsidRPr="008E42C9" w:rsidRDefault="00475294" w:rsidP="001F4E9A">
      <w:pPr>
        <w:spacing w:after="0" w:line="360" w:lineRule="auto"/>
        <w:ind w:firstLine="709"/>
        <w:jc w:val="both"/>
        <w:rPr>
          <w:rFonts w:cs="Times New Roman"/>
          <w:b w:val="0"/>
          <w:szCs w:val="24"/>
        </w:rPr>
      </w:pPr>
      <w:r>
        <w:rPr>
          <w:rFonts w:cs="Times New Roman"/>
          <w:b w:val="0"/>
          <w:szCs w:val="24"/>
        </w:rPr>
        <w:t>перевод сре</w:t>
      </w:r>
      <w:proofErr w:type="gramStart"/>
      <w:r>
        <w:rPr>
          <w:rFonts w:cs="Times New Roman"/>
          <w:b w:val="0"/>
          <w:szCs w:val="24"/>
        </w:rPr>
        <w:t>дств дл</w:t>
      </w:r>
      <w:proofErr w:type="gramEnd"/>
      <w:r>
        <w:rPr>
          <w:rFonts w:cs="Times New Roman"/>
          <w:b w:val="0"/>
          <w:szCs w:val="24"/>
        </w:rPr>
        <w:t xml:space="preserve">я оплаты </w:t>
      </w:r>
      <w:r w:rsidR="007D3B7B" w:rsidRPr="008E42C9">
        <w:rPr>
          <w:rFonts w:cs="Times New Roman"/>
          <w:b w:val="0"/>
          <w:szCs w:val="24"/>
        </w:rPr>
        <w:t>акций другой организации (списание фактических затрат):</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58 "Финансовые вложения",</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51 "Расчетные счета".</w:t>
      </w:r>
    </w:p>
    <w:p w:rsidR="007D3B7B" w:rsidRPr="008E42C9" w:rsidRDefault="00F1591E" w:rsidP="001F4E9A">
      <w:pPr>
        <w:spacing w:after="0" w:line="360" w:lineRule="auto"/>
        <w:ind w:firstLine="709"/>
        <w:jc w:val="both"/>
        <w:rPr>
          <w:rFonts w:cs="Times New Roman"/>
          <w:b w:val="0"/>
          <w:szCs w:val="24"/>
        </w:rPr>
      </w:pPr>
      <w:r>
        <w:rPr>
          <w:rFonts w:cs="Times New Roman"/>
          <w:b w:val="0"/>
          <w:szCs w:val="24"/>
        </w:rPr>
        <w:t>Внесение в качестве оплаты основных средств и иных активов</w:t>
      </w:r>
      <w:r w:rsidR="007D3B7B" w:rsidRPr="008E42C9">
        <w:rPr>
          <w:rFonts w:cs="Times New Roman"/>
          <w:b w:val="0"/>
          <w:szCs w:val="24"/>
        </w:rPr>
        <w:t xml:space="preserve"> производится аналогично </w:t>
      </w:r>
      <w:r>
        <w:rPr>
          <w:rFonts w:cs="Times New Roman"/>
          <w:b w:val="0"/>
          <w:szCs w:val="24"/>
        </w:rPr>
        <w:t>точно так же, как и отражение передачи имущества в уставные капиталы прочих</w:t>
      </w:r>
      <w:r w:rsidR="007D3B7B" w:rsidRPr="008E42C9">
        <w:rPr>
          <w:rFonts w:cs="Times New Roman"/>
          <w:b w:val="0"/>
          <w:szCs w:val="24"/>
        </w:rPr>
        <w:t xml:space="preserve"> организаций.</w:t>
      </w:r>
    </w:p>
    <w:p w:rsidR="007D3B7B" w:rsidRPr="008E42C9" w:rsidRDefault="001240A3" w:rsidP="001F4E9A">
      <w:pPr>
        <w:spacing w:after="0" w:line="360" w:lineRule="auto"/>
        <w:ind w:firstLine="709"/>
        <w:jc w:val="both"/>
        <w:rPr>
          <w:rFonts w:cs="Times New Roman"/>
          <w:b w:val="0"/>
          <w:szCs w:val="24"/>
        </w:rPr>
      </w:pPr>
      <w:r>
        <w:rPr>
          <w:rFonts w:cs="Times New Roman"/>
          <w:b w:val="0"/>
          <w:szCs w:val="24"/>
        </w:rPr>
        <w:t>Начисление дивидендов на приобретенные акции в бухгалтерском учете фиксируются следующими проводками</w:t>
      </w:r>
      <w:r w:rsidR="007D3B7B" w:rsidRPr="008E42C9">
        <w:rPr>
          <w:rFonts w:cs="Times New Roman"/>
          <w:b w:val="0"/>
          <w:szCs w:val="24"/>
        </w:rPr>
        <w:t>:</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-начисление дивидендов:</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76 "Расчеты с разными дебиторами и кредиторами",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99 "Прибыли и убытки";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-поступление дивидендов акционеру:</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51 "Расчетные счета",</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76 "Расчеты с разными дебиторами и кредиторами".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-При продаже акций у инвестора:</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-отражение продажной цены акций при их реализации: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76 "Расчеты с разными дебиторами и кредиторами",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91 "Прочие доходы и расходы";</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-отражение балансовой стоимости акций при их реализации: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91 "Прочие доходы и расходы",</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58 "Финансовые вложения";</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-списание финансового результата от реализации акций:</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91 "Прочие доходы и расходы",</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кредит счета 99 "Прибыли и убытки",</w:t>
      </w:r>
    </w:p>
    <w:p w:rsidR="007D3B7B" w:rsidRPr="008E42C9" w:rsidRDefault="007D3B7B" w:rsidP="001F4E9A">
      <w:pPr>
        <w:spacing w:after="0" w:line="360" w:lineRule="auto"/>
        <w:jc w:val="both"/>
        <w:rPr>
          <w:rFonts w:cs="Times New Roman"/>
          <w:b w:val="0"/>
          <w:szCs w:val="24"/>
        </w:rPr>
      </w:pPr>
      <w:r w:rsidRPr="008E42C9">
        <w:rPr>
          <w:rFonts w:cs="Times New Roman"/>
          <w:b w:val="0"/>
          <w:szCs w:val="24"/>
        </w:rPr>
        <w:t>или: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99 "Прибыли и убытки",</w:t>
      </w:r>
    </w:p>
    <w:p w:rsidR="007D3B7B" w:rsidRPr="008E42C9" w:rsidRDefault="007D3B7B" w:rsidP="000E06F5">
      <w:pPr>
        <w:spacing w:after="0" w:line="360" w:lineRule="auto"/>
        <w:ind w:firstLine="709"/>
        <w:jc w:val="both"/>
        <w:rPr>
          <w:rFonts w:cs="Times New Roman"/>
          <w:b w:val="0"/>
          <w:szCs w:val="24"/>
        </w:rPr>
      </w:pPr>
      <w:r w:rsidRPr="008E42C9">
        <w:rPr>
          <w:rFonts w:cs="Times New Roman"/>
          <w:b w:val="0"/>
          <w:szCs w:val="24"/>
        </w:rPr>
        <w:t>кредит счет</w:t>
      </w:r>
      <w:r w:rsidR="000E06F5" w:rsidRPr="008E42C9">
        <w:rPr>
          <w:rFonts w:cs="Times New Roman"/>
          <w:b w:val="0"/>
          <w:szCs w:val="24"/>
        </w:rPr>
        <w:t>а 91 "Прочие доходы и расходы".</w:t>
      </w:r>
    </w:p>
    <w:p w:rsidR="007D3B7B" w:rsidRPr="00931775" w:rsidRDefault="007D3B7B" w:rsidP="001F4E9A">
      <w:pPr>
        <w:spacing w:after="0" w:line="360" w:lineRule="auto"/>
        <w:jc w:val="both"/>
        <w:rPr>
          <w:rFonts w:cs="Times New Roman"/>
          <w:szCs w:val="24"/>
        </w:rPr>
      </w:pPr>
      <w:r w:rsidRPr="00931775">
        <w:rPr>
          <w:rFonts w:cs="Times New Roman"/>
          <w:szCs w:val="24"/>
        </w:rPr>
        <w:t>Учет финансовых вложений в займы</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Для </w:t>
      </w:r>
      <w:r w:rsidR="00EC24C7">
        <w:rPr>
          <w:rFonts w:cs="Times New Roman"/>
          <w:b w:val="0"/>
          <w:szCs w:val="24"/>
        </w:rPr>
        <w:t>корректного учета</w:t>
      </w:r>
      <w:r w:rsidRPr="008E42C9">
        <w:rPr>
          <w:rFonts w:cs="Times New Roman"/>
          <w:b w:val="0"/>
          <w:szCs w:val="24"/>
        </w:rPr>
        <w:t xml:space="preserve"> займов, пред</w:t>
      </w:r>
      <w:r w:rsidR="00EC24C7">
        <w:rPr>
          <w:rFonts w:cs="Times New Roman"/>
          <w:b w:val="0"/>
          <w:szCs w:val="24"/>
        </w:rPr>
        <w:t>о</w:t>
      </w:r>
      <w:r w:rsidRPr="008E42C9">
        <w:rPr>
          <w:rFonts w:cs="Times New Roman"/>
          <w:b w:val="0"/>
          <w:szCs w:val="24"/>
        </w:rPr>
        <w:t>ставленных юридическими и физическими лицами, используется счет 58 "Кра</w:t>
      </w:r>
      <w:r w:rsidR="00EC24C7">
        <w:rPr>
          <w:rFonts w:cs="Times New Roman"/>
          <w:b w:val="0"/>
          <w:szCs w:val="24"/>
        </w:rPr>
        <w:t xml:space="preserve">ткосрочные финансовые вложения" </w:t>
      </w:r>
      <w:r w:rsidRPr="008E42C9">
        <w:rPr>
          <w:rFonts w:cs="Times New Roman"/>
          <w:b w:val="0"/>
          <w:szCs w:val="24"/>
        </w:rPr>
        <w:t>с</w:t>
      </w:r>
      <w:r w:rsidR="00EC24C7">
        <w:rPr>
          <w:rFonts w:cs="Times New Roman"/>
          <w:b w:val="0"/>
          <w:szCs w:val="24"/>
        </w:rPr>
        <w:t xml:space="preserve"> открытием </w:t>
      </w:r>
      <w:proofErr w:type="spellStart"/>
      <w:r w:rsidR="00EC24C7">
        <w:rPr>
          <w:rFonts w:cs="Times New Roman"/>
          <w:b w:val="0"/>
          <w:szCs w:val="24"/>
        </w:rPr>
        <w:t>субсчета</w:t>
      </w:r>
      <w:proofErr w:type="spellEnd"/>
      <w:r w:rsidRPr="008E42C9">
        <w:rPr>
          <w:rFonts w:cs="Times New Roman"/>
          <w:b w:val="0"/>
          <w:szCs w:val="24"/>
        </w:rPr>
        <w:t xml:space="preserve"> "Предоставленные займы". Операции по предоставлению займов оформляются договором </w:t>
      </w:r>
      <w:r w:rsidRPr="008E42C9">
        <w:rPr>
          <w:rFonts w:cs="Times New Roman"/>
          <w:b w:val="0"/>
          <w:szCs w:val="24"/>
        </w:rPr>
        <w:lastRenderedPageBreak/>
        <w:t xml:space="preserve">займа, в </w:t>
      </w:r>
      <w:r w:rsidR="000E06F5" w:rsidRPr="008E42C9">
        <w:rPr>
          <w:rFonts w:cs="Times New Roman"/>
          <w:b w:val="0"/>
          <w:szCs w:val="24"/>
        </w:rPr>
        <w:t>котором должна присутствовать информация</w:t>
      </w:r>
      <w:r w:rsidRPr="008E42C9">
        <w:rPr>
          <w:rFonts w:cs="Times New Roman"/>
          <w:b w:val="0"/>
          <w:szCs w:val="24"/>
        </w:rPr>
        <w:t xml:space="preserve"> </w:t>
      </w:r>
      <w:r w:rsidR="006C3C63" w:rsidRPr="008E42C9">
        <w:rPr>
          <w:rFonts w:cs="Times New Roman"/>
          <w:b w:val="0"/>
          <w:szCs w:val="24"/>
        </w:rPr>
        <w:t>по сумме</w:t>
      </w:r>
      <w:r w:rsidR="000E06F5" w:rsidRPr="008E42C9">
        <w:rPr>
          <w:rFonts w:cs="Times New Roman"/>
          <w:b w:val="0"/>
          <w:szCs w:val="24"/>
        </w:rPr>
        <w:t xml:space="preserve">, сроку </w:t>
      </w:r>
      <w:r w:rsidRPr="008E42C9">
        <w:rPr>
          <w:rFonts w:cs="Times New Roman"/>
          <w:b w:val="0"/>
          <w:szCs w:val="24"/>
        </w:rPr>
        <w:t>погашения</w:t>
      </w:r>
      <w:r w:rsidR="000E06F5" w:rsidRPr="008E42C9">
        <w:rPr>
          <w:rFonts w:cs="Times New Roman"/>
          <w:b w:val="0"/>
          <w:szCs w:val="24"/>
        </w:rPr>
        <w:t xml:space="preserve"> займа</w:t>
      </w:r>
      <w:r w:rsidRPr="008E42C9">
        <w:rPr>
          <w:rFonts w:cs="Times New Roman"/>
          <w:b w:val="0"/>
          <w:szCs w:val="24"/>
        </w:rPr>
        <w:t xml:space="preserve">, </w:t>
      </w:r>
      <w:r w:rsidR="000E06F5" w:rsidRPr="008E42C9">
        <w:rPr>
          <w:rFonts w:cs="Times New Roman"/>
          <w:b w:val="0"/>
          <w:szCs w:val="24"/>
        </w:rPr>
        <w:t xml:space="preserve">а также по </w:t>
      </w:r>
      <w:r w:rsidRPr="008E42C9">
        <w:rPr>
          <w:rFonts w:cs="Times New Roman"/>
          <w:b w:val="0"/>
          <w:szCs w:val="24"/>
        </w:rPr>
        <w:t>размер</w:t>
      </w:r>
      <w:r w:rsidR="000E06F5" w:rsidRPr="008E42C9">
        <w:rPr>
          <w:rFonts w:cs="Times New Roman"/>
          <w:b w:val="0"/>
          <w:szCs w:val="24"/>
        </w:rPr>
        <w:t>у</w:t>
      </w:r>
      <w:r w:rsidRPr="008E42C9">
        <w:rPr>
          <w:rFonts w:cs="Times New Roman"/>
          <w:b w:val="0"/>
          <w:szCs w:val="24"/>
        </w:rPr>
        <w:t xml:space="preserve"> </w:t>
      </w:r>
      <w:r w:rsidR="000E06F5" w:rsidRPr="008E42C9">
        <w:rPr>
          <w:rFonts w:cs="Times New Roman"/>
          <w:b w:val="0"/>
          <w:szCs w:val="24"/>
        </w:rPr>
        <w:t xml:space="preserve">начисляемых </w:t>
      </w:r>
      <w:r w:rsidRPr="008E42C9">
        <w:rPr>
          <w:rFonts w:cs="Times New Roman"/>
          <w:b w:val="0"/>
          <w:szCs w:val="24"/>
        </w:rPr>
        <w:t>процентов</w:t>
      </w:r>
      <w:r w:rsidR="000E06F5" w:rsidRPr="008E42C9">
        <w:rPr>
          <w:rFonts w:cs="Times New Roman"/>
          <w:b w:val="0"/>
          <w:szCs w:val="24"/>
        </w:rPr>
        <w:t xml:space="preserve"> за пользование</w:t>
      </w:r>
      <w:r w:rsidRPr="008E42C9">
        <w:rPr>
          <w:rFonts w:cs="Times New Roman"/>
          <w:b w:val="0"/>
          <w:szCs w:val="24"/>
        </w:rPr>
        <w:t>.</w:t>
      </w:r>
    </w:p>
    <w:p w:rsidR="007D3B7B" w:rsidRPr="008E42C9" w:rsidRDefault="00450010" w:rsidP="00436B13">
      <w:pPr>
        <w:spacing w:after="0" w:line="360" w:lineRule="auto"/>
        <w:ind w:firstLine="709"/>
        <w:jc w:val="both"/>
        <w:rPr>
          <w:rFonts w:cs="Times New Roman"/>
          <w:b w:val="0"/>
          <w:szCs w:val="24"/>
        </w:rPr>
      </w:pPr>
      <w:r>
        <w:rPr>
          <w:rFonts w:cs="Times New Roman"/>
          <w:b w:val="0"/>
          <w:szCs w:val="24"/>
        </w:rPr>
        <w:t>При предоставлении займа совершается следующая последовательность операций:</w:t>
      </w:r>
    </w:p>
    <w:p w:rsidR="007D3B7B" w:rsidRPr="008E42C9" w:rsidRDefault="007D3B7B" w:rsidP="001F4E9A">
      <w:pPr>
        <w:pStyle w:val="a3"/>
        <w:numPr>
          <w:ilvl w:val="0"/>
          <w:numId w:val="23"/>
        </w:numPr>
        <w:spacing w:after="0" w:line="360" w:lineRule="auto"/>
        <w:jc w:val="both"/>
        <w:rPr>
          <w:rFonts w:cs="Times New Roman"/>
          <w:b w:val="0"/>
          <w:szCs w:val="24"/>
        </w:rPr>
      </w:pPr>
      <w:r w:rsidRPr="008E42C9">
        <w:rPr>
          <w:rFonts w:cs="Times New Roman"/>
          <w:b w:val="0"/>
          <w:szCs w:val="24"/>
        </w:rPr>
        <w:t xml:space="preserve">отражение суммы денежных средств, переданных </w:t>
      </w:r>
      <w:r w:rsidR="009C3137">
        <w:rPr>
          <w:rFonts w:cs="Times New Roman"/>
          <w:b w:val="0"/>
          <w:szCs w:val="24"/>
        </w:rPr>
        <w:t xml:space="preserve">в качестве займа </w:t>
      </w:r>
      <w:r w:rsidRPr="008E42C9">
        <w:rPr>
          <w:rFonts w:cs="Times New Roman"/>
          <w:b w:val="0"/>
          <w:szCs w:val="24"/>
        </w:rPr>
        <w:t>другой организации: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дебет счета 58/3 "Предоставленные займы",</w:t>
      </w:r>
    </w:p>
    <w:p w:rsidR="007D3B7B" w:rsidRPr="008E42C9" w:rsidRDefault="007D3B7B" w:rsidP="00436B13">
      <w:pPr>
        <w:spacing w:after="0" w:line="360" w:lineRule="auto"/>
        <w:ind w:firstLine="709"/>
        <w:jc w:val="both"/>
        <w:rPr>
          <w:rFonts w:cs="Times New Roman"/>
          <w:b w:val="0"/>
          <w:szCs w:val="24"/>
        </w:rPr>
      </w:pPr>
      <w:r w:rsidRPr="008E42C9">
        <w:rPr>
          <w:rFonts w:cs="Times New Roman"/>
          <w:b w:val="0"/>
          <w:szCs w:val="24"/>
        </w:rPr>
        <w:t>кре</w:t>
      </w:r>
      <w:r w:rsidR="00436B13" w:rsidRPr="008E42C9">
        <w:rPr>
          <w:rFonts w:cs="Times New Roman"/>
          <w:b w:val="0"/>
          <w:szCs w:val="24"/>
        </w:rPr>
        <w:t>дит счета 51 "Расчетные счета";</w:t>
      </w:r>
    </w:p>
    <w:p w:rsidR="007D3B7B" w:rsidRPr="008E42C9" w:rsidRDefault="007D3B7B" w:rsidP="00436B13">
      <w:pPr>
        <w:pStyle w:val="a3"/>
        <w:numPr>
          <w:ilvl w:val="0"/>
          <w:numId w:val="23"/>
        </w:numPr>
        <w:spacing w:after="0" w:line="360" w:lineRule="auto"/>
        <w:jc w:val="both"/>
        <w:rPr>
          <w:rFonts w:cs="Times New Roman"/>
          <w:b w:val="0"/>
          <w:szCs w:val="24"/>
        </w:rPr>
      </w:pPr>
      <w:r w:rsidRPr="008E42C9">
        <w:rPr>
          <w:rFonts w:cs="Times New Roman"/>
          <w:b w:val="0"/>
          <w:szCs w:val="24"/>
        </w:rPr>
        <w:t>начисление процентов по выданному займу:</w:t>
      </w:r>
    </w:p>
    <w:p w:rsidR="007D3B7B" w:rsidRPr="008E42C9" w:rsidRDefault="007D3B7B" w:rsidP="00436B13">
      <w:pPr>
        <w:spacing w:after="0" w:line="360" w:lineRule="auto"/>
        <w:ind w:firstLine="709"/>
        <w:jc w:val="both"/>
        <w:rPr>
          <w:rFonts w:cs="Times New Roman"/>
          <w:b w:val="0"/>
          <w:szCs w:val="24"/>
        </w:rPr>
      </w:pPr>
      <w:r w:rsidRPr="008E42C9">
        <w:rPr>
          <w:rFonts w:cs="Times New Roman"/>
          <w:b w:val="0"/>
          <w:szCs w:val="24"/>
        </w:rPr>
        <w:t>дебет счета 76 "Расчеты с разными дебиторами и кредиторами,</w:t>
      </w:r>
    </w:p>
    <w:p w:rsidR="007D3B7B" w:rsidRPr="008E42C9" w:rsidRDefault="007D3B7B" w:rsidP="00436B13">
      <w:pPr>
        <w:spacing w:after="0" w:line="360" w:lineRule="auto"/>
        <w:ind w:firstLine="709"/>
        <w:jc w:val="both"/>
        <w:rPr>
          <w:rFonts w:cs="Times New Roman"/>
          <w:b w:val="0"/>
          <w:szCs w:val="24"/>
        </w:rPr>
      </w:pPr>
      <w:r w:rsidRPr="008E42C9">
        <w:rPr>
          <w:rFonts w:cs="Times New Roman"/>
          <w:b w:val="0"/>
          <w:szCs w:val="24"/>
        </w:rPr>
        <w:t>кред</w:t>
      </w:r>
      <w:r w:rsidR="00436B13" w:rsidRPr="008E42C9">
        <w:rPr>
          <w:rFonts w:cs="Times New Roman"/>
          <w:b w:val="0"/>
          <w:szCs w:val="24"/>
        </w:rPr>
        <w:t>ит счета 99 "Прибыли и убытки";</w:t>
      </w:r>
    </w:p>
    <w:p w:rsidR="007D3B7B" w:rsidRPr="008E42C9" w:rsidRDefault="007D3B7B" w:rsidP="00436B13">
      <w:pPr>
        <w:pStyle w:val="a3"/>
        <w:numPr>
          <w:ilvl w:val="0"/>
          <w:numId w:val="23"/>
        </w:numPr>
        <w:spacing w:after="0" w:line="360" w:lineRule="auto"/>
        <w:jc w:val="both"/>
        <w:rPr>
          <w:rFonts w:cs="Times New Roman"/>
          <w:b w:val="0"/>
          <w:szCs w:val="24"/>
        </w:rPr>
      </w:pPr>
      <w:r w:rsidRPr="008E42C9">
        <w:rPr>
          <w:rFonts w:cs="Times New Roman"/>
          <w:b w:val="0"/>
          <w:szCs w:val="24"/>
        </w:rPr>
        <w:t>оплата причитающихся процентов по выданному займу:</w:t>
      </w:r>
    </w:p>
    <w:p w:rsidR="007D3B7B" w:rsidRPr="008E42C9" w:rsidRDefault="007D3B7B" w:rsidP="00436B13">
      <w:pPr>
        <w:spacing w:after="0" w:line="360" w:lineRule="auto"/>
        <w:ind w:firstLine="709"/>
        <w:jc w:val="both"/>
        <w:rPr>
          <w:rFonts w:cs="Times New Roman"/>
          <w:b w:val="0"/>
          <w:szCs w:val="24"/>
        </w:rPr>
      </w:pPr>
      <w:r w:rsidRPr="008E42C9">
        <w:rPr>
          <w:rFonts w:cs="Times New Roman"/>
          <w:b w:val="0"/>
          <w:szCs w:val="24"/>
        </w:rPr>
        <w:t>дебет счета 51 "Расчетные счета",</w:t>
      </w:r>
    </w:p>
    <w:p w:rsidR="007D3B7B" w:rsidRPr="008E42C9" w:rsidRDefault="007D3B7B" w:rsidP="00436B13">
      <w:pPr>
        <w:spacing w:after="0" w:line="360" w:lineRule="auto"/>
        <w:ind w:firstLine="709"/>
        <w:jc w:val="both"/>
        <w:rPr>
          <w:rFonts w:cs="Times New Roman"/>
          <w:b w:val="0"/>
          <w:szCs w:val="24"/>
        </w:rPr>
      </w:pPr>
      <w:r w:rsidRPr="008E42C9">
        <w:rPr>
          <w:rFonts w:cs="Times New Roman"/>
          <w:b w:val="0"/>
          <w:szCs w:val="24"/>
        </w:rPr>
        <w:t>кредит счета 76 "Расчеты с раз</w:t>
      </w:r>
      <w:r w:rsidR="00436B13" w:rsidRPr="008E42C9">
        <w:rPr>
          <w:rFonts w:cs="Times New Roman"/>
          <w:b w:val="0"/>
          <w:szCs w:val="24"/>
        </w:rPr>
        <w:t>ными дебиторами и кредиторами".</w:t>
      </w:r>
    </w:p>
    <w:p w:rsidR="007D3B7B" w:rsidRPr="008E42C9" w:rsidRDefault="007D3B7B" w:rsidP="00436B13">
      <w:pPr>
        <w:spacing w:after="0" w:line="360" w:lineRule="auto"/>
        <w:ind w:firstLine="709"/>
        <w:jc w:val="both"/>
        <w:rPr>
          <w:rFonts w:cs="Times New Roman"/>
          <w:b w:val="0"/>
          <w:szCs w:val="24"/>
        </w:rPr>
      </w:pPr>
      <w:r w:rsidRPr="008E42C9">
        <w:rPr>
          <w:rFonts w:cs="Times New Roman"/>
          <w:b w:val="0"/>
          <w:szCs w:val="24"/>
        </w:rPr>
        <w:t>При погашении полученных займов производится следующая запись в бухгалтерском учете:</w:t>
      </w:r>
    </w:p>
    <w:p w:rsidR="007D3B7B" w:rsidRPr="008E42C9" w:rsidRDefault="007D3B7B" w:rsidP="00436B13">
      <w:pPr>
        <w:spacing w:after="0" w:line="360" w:lineRule="auto"/>
        <w:ind w:firstLine="709"/>
        <w:jc w:val="both"/>
        <w:rPr>
          <w:rFonts w:cs="Times New Roman"/>
          <w:b w:val="0"/>
          <w:szCs w:val="24"/>
        </w:rPr>
      </w:pPr>
      <w:r w:rsidRPr="008E42C9">
        <w:rPr>
          <w:rFonts w:cs="Times New Roman"/>
          <w:b w:val="0"/>
          <w:szCs w:val="24"/>
        </w:rPr>
        <w:t>дебет счета 51 "Расчетные счета",</w:t>
      </w:r>
    </w:p>
    <w:p w:rsidR="007D3B7B" w:rsidRPr="008E42C9" w:rsidRDefault="007D3B7B" w:rsidP="00436B13">
      <w:pPr>
        <w:spacing w:after="0" w:line="360" w:lineRule="auto"/>
        <w:ind w:firstLine="709"/>
        <w:jc w:val="both"/>
        <w:rPr>
          <w:rFonts w:cs="Times New Roman"/>
          <w:b w:val="0"/>
          <w:szCs w:val="24"/>
        </w:rPr>
      </w:pPr>
      <w:r w:rsidRPr="008E42C9">
        <w:rPr>
          <w:rFonts w:cs="Times New Roman"/>
          <w:b w:val="0"/>
          <w:szCs w:val="24"/>
        </w:rPr>
        <w:t>кредит счета 58 "Финансовые вложения</w:t>
      </w:r>
    </w:p>
    <w:p w:rsidR="007D3B7B" w:rsidRPr="008E42C9" w:rsidRDefault="00450010" w:rsidP="00436B13">
      <w:pPr>
        <w:spacing w:after="0" w:line="360" w:lineRule="auto"/>
        <w:ind w:firstLine="709"/>
        <w:jc w:val="both"/>
        <w:rPr>
          <w:rFonts w:cs="Times New Roman"/>
          <w:b w:val="0"/>
          <w:szCs w:val="24"/>
        </w:rPr>
      </w:pPr>
      <w:r>
        <w:rPr>
          <w:rFonts w:cs="Times New Roman"/>
          <w:b w:val="0"/>
          <w:szCs w:val="24"/>
        </w:rPr>
        <w:t>Важно отметить, что при покупке ценных бумаг в счет заемных средств</w:t>
      </w:r>
      <w:r w:rsidR="0008615B" w:rsidRPr="008E42C9">
        <w:rPr>
          <w:rFonts w:cs="Times New Roman"/>
          <w:b w:val="0"/>
          <w:szCs w:val="24"/>
        </w:rPr>
        <w:t>, следует</w:t>
      </w:r>
      <w:r>
        <w:rPr>
          <w:rFonts w:cs="Times New Roman"/>
          <w:b w:val="0"/>
          <w:szCs w:val="24"/>
        </w:rPr>
        <w:t xml:space="preserve"> дополнительно</w:t>
      </w:r>
      <w:r w:rsidR="007D3B7B" w:rsidRPr="008E42C9">
        <w:rPr>
          <w:rFonts w:cs="Times New Roman"/>
          <w:b w:val="0"/>
          <w:szCs w:val="24"/>
        </w:rPr>
        <w:t xml:space="preserve"> руководствоваться п.11 ПБУ 10/99</w:t>
      </w:r>
      <w:r w:rsidR="001606F4" w:rsidRPr="008E42C9">
        <w:rPr>
          <w:rStyle w:val="aa"/>
          <w:rFonts w:cs="Times New Roman"/>
          <w:b w:val="0"/>
          <w:szCs w:val="24"/>
        </w:rPr>
        <w:footnoteReference w:id="55"/>
      </w:r>
      <w:r w:rsidR="00D00324" w:rsidRPr="008E42C9">
        <w:rPr>
          <w:rFonts w:cs="Times New Roman"/>
          <w:b w:val="0"/>
          <w:szCs w:val="24"/>
        </w:rPr>
        <w:t xml:space="preserve"> и п.14 и 15 ПБУ 15/08</w:t>
      </w:r>
      <w:r w:rsidR="007D3B7B" w:rsidRPr="008E42C9">
        <w:rPr>
          <w:rFonts w:cs="Times New Roman"/>
          <w:b w:val="0"/>
          <w:szCs w:val="24"/>
        </w:rPr>
        <w:t>.</w:t>
      </w:r>
    </w:p>
    <w:p w:rsidR="007D3B7B" w:rsidRPr="008E42C9" w:rsidRDefault="007D3B7B" w:rsidP="00436B13">
      <w:pPr>
        <w:spacing w:after="0" w:line="360" w:lineRule="auto"/>
        <w:ind w:firstLine="709"/>
        <w:jc w:val="both"/>
        <w:rPr>
          <w:rFonts w:cs="Times New Roman"/>
          <w:b w:val="0"/>
          <w:szCs w:val="24"/>
        </w:rPr>
      </w:pPr>
      <w:r w:rsidRPr="008E42C9">
        <w:rPr>
          <w:rFonts w:cs="Times New Roman"/>
          <w:b w:val="0"/>
          <w:szCs w:val="24"/>
        </w:rPr>
        <w:t xml:space="preserve">Это означает, что проценты, </w:t>
      </w:r>
      <w:r w:rsidR="009C3137">
        <w:rPr>
          <w:rFonts w:cs="Times New Roman"/>
          <w:b w:val="0"/>
          <w:szCs w:val="24"/>
        </w:rPr>
        <w:t xml:space="preserve">которые начислила организация </w:t>
      </w:r>
      <w:r w:rsidR="009C3137" w:rsidRPr="008E42C9">
        <w:rPr>
          <w:rFonts w:cs="Times New Roman"/>
          <w:b w:val="0"/>
          <w:szCs w:val="24"/>
        </w:rPr>
        <w:t>по</w:t>
      </w:r>
      <w:r w:rsidRPr="008E42C9">
        <w:rPr>
          <w:rFonts w:cs="Times New Roman"/>
          <w:b w:val="0"/>
          <w:szCs w:val="24"/>
        </w:rPr>
        <w:t xml:space="preserve"> предоставленным ей за</w:t>
      </w:r>
      <w:r w:rsidR="009C3137">
        <w:rPr>
          <w:rFonts w:cs="Times New Roman"/>
          <w:b w:val="0"/>
          <w:szCs w:val="24"/>
        </w:rPr>
        <w:t xml:space="preserve">ймам </w:t>
      </w:r>
      <w:r w:rsidRPr="008E42C9">
        <w:rPr>
          <w:rFonts w:cs="Times New Roman"/>
          <w:b w:val="0"/>
          <w:szCs w:val="24"/>
        </w:rPr>
        <w:t xml:space="preserve">до момента принятия финансовых вложений к бухгалтерскому учету, </w:t>
      </w:r>
      <w:r w:rsidR="009C3137">
        <w:rPr>
          <w:rFonts w:cs="Times New Roman"/>
          <w:b w:val="0"/>
          <w:szCs w:val="24"/>
        </w:rPr>
        <w:t>будут учтены в составе</w:t>
      </w:r>
      <w:r w:rsidRPr="008E42C9">
        <w:rPr>
          <w:rFonts w:cs="Times New Roman"/>
          <w:b w:val="0"/>
          <w:szCs w:val="24"/>
        </w:rPr>
        <w:t xml:space="preserve"> первоначальн</w:t>
      </w:r>
      <w:r w:rsidR="009C3137">
        <w:rPr>
          <w:rFonts w:cs="Times New Roman"/>
          <w:b w:val="0"/>
          <w:szCs w:val="24"/>
        </w:rPr>
        <w:t>ой стоимости приобретаемого вложения</w:t>
      </w:r>
      <w:r w:rsidRPr="008E42C9">
        <w:rPr>
          <w:rFonts w:cs="Times New Roman"/>
          <w:b w:val="0"/>
          <w:szCs w:val="24"/>
        </w:rPr>
        <w:t xml:space="preserve">. </w:t>
      </w:r>
      <w:r w:rsidR="00C7740B">
        <w:rPr>
          <w:rFonts w:cs="Times New Roman"/>
          <w:b w:val="0"/>
          <w:szCs w:val="24"/>
        </w:rPr>
        <w:t>Получается</w:t>
      </w:r>
      <w:r w:rsidRPr="008E42C9">
        <w:rPr>
          <w:rFonts w:cs="Times New Roman"/>
          <w:b w:val="0"/>
          <w:szCs w:val="24"/>
        </w:rPr>
        <w:t>,</w:t>
      </w:r>
      <w:r w:rsidR="00C7740B">
        <w:rPr>
          <w:rFonts w:cs="Times New Roman"/>
          <w:b w:val="0"/>
          <w:szCs w:val="24"/>
        </w:rPr>
        <w:t xml:space="preserve"> что</w:t>
      </w:r>
      <w:r w:rsidRPr="008E42C9">
        <w:rPr>
          <w:rFonts w:cs="Times New Roman"/>
          <w:b w:val="0"/>
          <w:szCs w:val="24"/>
        </w:rPr>
        <w:t xml:space="preserve"> </w:t>
      </w:r>
      <w:r w:rsidR="00DA62A0">
        <w:rPr>
          <w:rFonts w:cs="Times New Roman"/>
          <w:b w:val="0"/>
          <w:szCs w:val="24"/>
        </w:rPr>
        <w:t>при</w:t>
      </w:r>
      <w:r w:rsidR="00C7740B">
        <w:rPr>
          <w:rFonts w:cs="Times New Roman"/>
          <w:b w:val="0"/>
          <w:szCs w:val="24"/>
        </w:rPr>
        <w:t xml:space="preserve"> </w:t>
      </w:r>
      <w:r w:rsidR="00DA62A0">
        <w:rPr>
          <w:rFonts w:cs="Times New Roman"/>
          <w:b w:val="0"/>
          <w:szCs w:val="24"/>
        </w:rPr>
        <w:t>использовании</w:t>
      </w:r>
      <w:r w:rsidRPr="008E42C9">
        <w:rPr>
          <w:rFonts w:cs="Times New Roman"/>
          <w:b w:val="0"/>
          <w:szCs w:val="24"/>
        </w:rPr>
        <w:t xml:space="preserve"> </w:t>
      </w:r>
      <w:r w:rsidR="00DA62A0">
        <w:rPr>
          <w:rFonts w:cs="Times New Roman"/>
          <w:b w:val="0"/>
          <w:szCs w:val="24"/>
        </w:rPr>
        <w:t>займа в качестве предоплаты для приобретения</w:t>
      </w:r>
      <w:r w:rsidRPr="008E42C9">
        <w:rPr>
          <w:rFonts w:cs="Times New Roman"/>
          <w:b w:val="0"/>
          <w:szCs w:val="24"/>
        </w:rPr>
        <w:t xml:space="preserve"> финансовых вложений дебиторская задолженность увеличи</w:t>
      </w:r>
      <w:r w:rsidR="00DA62A0">
        <w:rPr>
          <w:rFonts w:cs="Times New Roman"/>
          <w:b w:val="0"/>
          <w:szCs w:val="24"/>
        </w:rPr>
        <w:t>тся</w:t>
      </w:r>
      <w:r w:rsidRPr="008E42C9">
        <w:rPr>
          <w:rFonts w:cs="Times New Roman"/>
          <w:b w:val="0"/>
          <w:szCs w:val="24"/>
        </w:rPr>
        <w:t xml:space="preserve"> на</w:t>
      </w:r>
      <w:r w:rsidR="00D00324" w:rsidRPr="008E42C9">
        <w:rPr>
          <w:rFonts w:cs="Times New Roman"/>
          <w:b w:val="0"/>
          <w:szCs w:val="24"/>
        </w:rPr>
        <w:t xml:space="preserve"> сумму процентов</w:t>
      </w:r>
      <w:r w:rsidR="00DA62A0">
        <w:rPr>
          <w:rFonts w:cs="Times New Roman"/>
          <w:b w:val="0"/>
          <w:szCs w:val="24"/>
        </w:rPr>
        <w:t xml:space="preserve"> по займу</w:t>
      </w:r>
      <w:r w:rsidR="00D00324" w:rsidRPr="008E42C9">
        <w:rPr>
          <w:rFonts w:cs="Times New Roman"/>
          <w:b w:val="0"/>
          <w:szCs w:val="24"/>
        </w:rPr>
        <w:t xml:space="preserve"> (п.15 ПБУ 15/08</w:t>
      </w:r>
      <w:r w:rsidRPr="008E42C9">
        <w:rPr>
          <w:rFonts w:cs="Times New Roman"/>
          <w:b w:val="0"/>
          <w:szCs w:val="24"/>
        </w:rPr>
        <w:t>).</w:t>
      </w:r>
      <w:r w:rsidR="003E4B31">
        <w:rPr>
          <w:rStyle w:val="aa"/>
          <w:rFonts w:cs="Times New Roman"/>
          <w:b w:val="0"/>
          <w:szCs w:val="24"/>
        </w:rPr>
        <w:footnoteReference w:id="56"/>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Проценты, начисленные организацией после принятия на учет финансовых вложений, учитываются в составе операционных доходов и подлежат включению в финансовый результат организации.</w:t>
      </w:r>
    </w:p>
    <w:p w:rsidR="007D3B7B" w:rsidRPr="008E42C9" w:rsidRDefault="005F4510" w:rsidP="001F4E9A">
      <w:pPr>
        <w:spacing w:after="0" w:line="360" w:lineRule="auto"/>
        <w:ind w:firstLine="709"/>
        <w:jc w:val="both"/>
        <w:rPr>
          <w:rFonts w:cs="Times New Roman"/>
          <w:b w:val="0"/>
          <w:szCs w:val="24"/>
        </w:rPr>
      </w:pPr>
      <w:r w:rsidRPr="008E42C9">
        <w:rPr>
          <w:rFonts w:cs="Times New Roman"/>
          <w:b w:val="0"/>
          <w:szCs w:val="24"/>
        </w:rPr>
        <w:t>Согласно IFRS</w:t>
      </w:r>
      <w:r w:rsidR="007D3B7B" w:rsidRPr="008E42C9">
        <w:rPr>
          <w:rFonts w:cs="Times New Roman"/>
          <w:b w:val="0"/>
          <w:szCs w:val="24"/>
        </w:rPr>
        <w:t xml:space="preserve"> 9 </w:t>
      </w:r>
      <w:r w:rsidRPr="008E42C9">
        <w:rPr>
          <w:rFonts w:cs="Times New Roman"/>
          <w:b w:val="0"/>
          <w:szCs w:val="24"/>
        </w:rPr>
        <w:t>«Финансовые</w:t>
      </w:r>
      <w:r w:rsidR="007D3B7B" w:rsidRPr="008E42C9">
        <w:rPr>
          <w:rFonts w:cs="Times New Roman"/>
          <w:b w:val="0"/>
          <w:szCs w:val="24"/>
        </w:rPr>
        <w:t xml:space="preserve"> инструменты» актив отражается в учете, когда организация становится стороной договора, т.е. на дату заключения </w:t>
      </w:r>
      <w:r w:rsidR="001606F4" w:rsidRPr="008E42C9">
        <w:rPr>
          <w:rFonts w:cs="Times New Roman"/>
          <w:b w:val="0"/>
          <w:szCs w:val="24"/>
        </w:rPr>
        <w:t>сделки.</w:t>
      </w:r>
      <w:r w:rsidR="007D3B7B" w:rsidRPr="008E42C9">
        <w:rPr>
          <w:rFonts w:cs="Times New Roman"/>
          <w:b w:val="0"/>
          <w:szCs w:val="24"/>
        </w:rPr>
        <w:t xml:space="preserve"> </w:t>
      </w:r>
      <w:proofErr w:type="gramStart"/>
      <w:r w:rsidR="007D3B7B" w:rsidRPr="008E42C9">
        <w:rPr>
          <w:rFonts w:cs="Times New Roman"/>
          <w:b w:val="0"/>
          <w:szCs w:val="24"/>
        </w:rPr>
        <w:t>Первоначальное признание по справедливой стоимости с учетом затрат по сделке (п. 3.1.1.</w:t>
      </w:r>
      <w:proofErr w:type="gramEnd"/>
      <w:r w:rsidR="007D3B7B" w:rsidRPr="008E42C9">
        <w:rPr>
          <w:rFonts w:cs="Times New Roman"/>
          <w:b w:val="0"/>
          <w:szCs w:val="24"/>
        </w:rPr>
        <w:t xml:space="preserve"> IFRS 9)</w:t>
      </w:r>
      <w:r w:rsidR="001606F4" w:rsidRPr="008E42C9">
        <w:rPr>
          <w:rFonts w:cs="Times New Roman"/>
          <w:b w:val="0"/>
          <w:szCs w:val="24"/>
        </w:rPr>
        <w:t>.</w:t>
      </w:r>
      <w:r w:rsidR="007D3B7B" w:rsidRPr="008E42C9">
        <w:rPr>
          <w:rFonts w:cs="Times New Roman"/>
          <w:b w:val="0"/>
          <w:szCs w:val="24"/>
        </w:rPr>
        <w:t xml:space="preserve"> </w:t>
      </w:r>
      <w:r w:rsidR="007D3B7B" w:rsidRPr="008E42C9">
        <w:rPr>
          <w:rFonts w:cs="Times New Roman"/>
          <w:b w:val="0"/>
          <w:szCs w:val="24"/>
        </w:rPr>
        <w:lastRenderedPageBreak/>
        <w:t xml:space="preserve">Признание финансового актива прекращается только в тех случаях, когда прекращаются предусмотренные договором права на потоки денежных средств от данного финансового актива, либо при выбытии актива, если предприятие передает все риски и </w:t>
      </w:r>
      <w:proofErr w:type="gramStart"/>
      <w:r w:rsidR="001606F4" w:rsidRPr="008E42C9">
        <w:rPr>
          <w:rFonts w:cs="Times New Roman"/>
          <w:b w:val="0"/>
          <w:szCs w:val="24"/>
        </w:rPr>
        <w:t>выгоды</w:t>
      </w:r>
      <w:proofErr w:type="gramEnd"/>
      <w:r w:rsidR="00DA62A0">
        <w:rPr>
          <w:rFonts w:cs="Times New Roman"/>
          <w:b w:val="0"/>
          <w:szCs w:val="24"/>
        </w:rPr>
        <w:t xml:space="preserve"> проистекающие из права собственности </w:t>
      </w:r>
      <w:r w:rsidR="00DA62A0" w:rsidRPr="008E42C9">
        <w:rPr>
          <w:rFonts w:cs="Times New Roman"/>
          <w:b w:val="0"/>
          <w:szCs w:val="24"/>
        </w:rPr>
        <w:t>на</w:t>
      </w:r>
      <w:r w:rsidR="00DA62A0">
        <w:rPr>
          <w:rFonts w:cs="Times New Roman"/>
          <w:b w:val="0"/>
          <w:szCs w:val="24"/>
        </w:rPr>
        <w:t xml:space="preserve"> конкретный актив </w:t>
      </w:r>
      <w:r w:rsidR="007D3B7B" w:rsidRPr="008E42C9">
        <w:rPr>
          <w:rFonts w:cs="Times New Roman"/>
          <w:b w:val="0"/>
          <w:szCs w:val="24"/>
        </w:rPr>
        <w:t xml:space="preserve">и </w:t>
      </w:r>
      <w:r w:rsidR="00DA62A0">
        <w:rPr>
          <w:rFonts w:cs="Times New Roman"/>
          <w:b w:val="0"/>
          <w:szCs w:val="24"/>
        </w:rPr>
        <w:t>наличие контроля</w:t>
      </w:r>
      <w:r w:rsidR="007D3B7B" w:rsidRPr="008E42C9">
        <w:rPr>
          <w:rFonts w:cs="Times New Roman"/>
          <w:b w:val="0"/>
          <w:szCs w:val="24"/>
        </w:rPr>
        <w:t xml:space="preserve"> над ним. В РСБУ признание финансового актива прекращается вместе с его формальным выбытием. Организация прекращает признавать финансовое вложение на дату единовременного </w:t>
      </w:r>
      <w:r w:rsidR="001606F4" w:rsidRPr="008E42C9">
        <w:rPr>
          <w:rFonts w:cs="Times New Roman"/>
          <w:b w:val="0"/>
          <w:szCs w:val="24"/>
        </w:rPr>
        <w:t>прекращения действия</w:t>
      </w:r>
      <w:r w:rsidR="007D3B7B" w:rsidRPr="008E42C9">
        <w:rPr>
          <w:rFonts w:cs="Times New Roman"/>
          <w:b w:val="0"/>
          <w:szCs w:val="24"/>
        </w:rPr>
        <w:t xml:space="preserve"> </w:t>
      </w:r>
      <w:r w:rsidR="001606F4" w:rsidRPr="008E42C9">
        <w:rPr>
          <w:rFonts w:cs="Times New Roman"/>
          <w:b w:val="0"/>
          <w:szCs w:val="24"/>
        </w:rPr>
        <w:t>условий его</w:t>
      </w:r>
      <w:r w:rsidR="007D3B7B" w:rsidRPr="008E42C9">
        <w:rPr>
          <w:rFonts w:cs="Times New Roman"/>
          <w:b w:val="0"/>
          <w:szCs w:val="24"/>
        </w:rPr>
        <w:t xml:space="preserve"> принятия к </w:t>
      </w:r>
      <w:r w:rsidR="00F52FCA" w:rsidRPr="008E42C9">
        <w:rPr>
          <w:rFonts w:cs="Times New Roman"/>
          <w:b w:val="0"/>
          <w:szCs w:val="24"/>
        </w:rPr>
        <w:t>учету.</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Классификационная категория финансового актива определяется при его первоначальном признании.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В МСФО </w:t>
      </w:r>
      <w:r w:rsidR="00DA62A0">
        <w:rPr>
          <w:rFonts w:cs="Times New Roman"/>
          <w:b w:val="0"/>
          <w:szCs w:val="24"/>
        </w:rPr>
        <w:t xml:space="preserve">первоначальной стоимостью считается признание по </w:t>
      </w:r>
      <w:r w:rsidRPr="008E42C9">
        <w:rPr>
          <w:rFonts w:cs="Times New Roman"/>
          <w:b w:val="0"/>
          <w:szCs w:val="24"/>
        </w:rPr>
        <w:t xml:space="preserve">справедливой </w:t>
      </w:r>
      <w:r w:rsidR="00DA62A0" w:rsidRPr="008E42C9">
        <w:rPr>
          <w:rFonts w:cs="Times New Roman"/>
          <w:b w:val="0"/>
          <w:szCs w:val="24"/>
        </w:rPr>
        <w:t>стоимости</w:t>
      </w:r>
      <w:r w:rsidR="00DA62A0">
        <w:rPr>
          <w:rFonts w:cs="Times New Roman"/>
          <w:b w:val="0"/>
          <w:szCs w:val="24"/>
        </w:rPr>
        <w:t xml:space="preserve"> с включением первоначальных затрат</w:t>
      </w:r>
      <w:r w:rsidRPr="008E42C9">
        <w:rPr>
          <w:rFonts w:cs="Times New Roman"/>
          <w:b w:val="0"/>
          <w:szCs w:val="24"/>
        </w:rPr>
        <w:t xml:space="preserve"> по сделке. То есть первоначальные затраты по сделке корректируют балансовую стоимость финансового актива, а не отражаются через Отчет о прибылях и убытках (ОПУ). </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Исключение: только </w:t>
      </w:r>
      <w:r w:rsidR="001606F4" w:rsidRPr="008E42C9">
        <w:rPr>
          <w:rFonts w:cs="Times New Roman"/>
          <w:b w:val="0"/>
          <w:szCs w:val="24"/>
        </w:rPr>
        <w:t>если активы</w:t>
      </w:r>
      <w:r w:rsidRPr="008E42C9">
        <w:rPr>
          <w:rFonts w:cs="Times New Roman"/>
          <w:b w:val="0"/>
          <w:szCs w:val="24"/>
        </w:rPr>
        <w:t xml:space="preserve"> приобретаются </w:t>
      </w:r>
      <w:r w:rsidR="001606F4" w:rsidRPr="008E42C9">
        <w:rPr>
          <w:rFonts w:cs="Times New Roman"/>
          <w:b w:val="0"/>
          <w:szCs w:val="24"/>
        </w:rPr>
        <w:t>для перепродажи, и</w:t>
      </w:r>
      <w:r w:rsidRPr="008E42C9">
        <w:rPr>
          <w:rFonts w:cs="Times New Roman"/>
          <w:b w:val="0"/>
          <w:szCs w:val="24"/>
        </w:rPr>
        <w:t xml:space="preserve"> справедливая стоимость постоянно пересматривается. Тогда первоначальные затраты по сделке признаются в ОПУ.</w:t>
      </w:r>
    </w:p>
    <w:p w:rsidR="007D3B7B" w:rsidRPr="008E42C9" w:rsidRDefault="001606F4" w:rsidP="001F4E9A">
      <w:pPr>
        <w:spacing w:after="0" w:line="360" w:lineRule="auto"/>
        <w:ind w:firstLine="709"/>
        <w:jc w:val="both"/>
        <w:rPr>
          <w:rFonts w:cs="Times New Roman"/>
          <w:b w:val="0"/>
          <w:szCs w:val="24"/>
        </w:rPr>
      </w:pPr>
      <w:r w:rsidRPr="008E42C9">
        <w:rPr>
          <w:rFonts w:cs="Times New Roman"/>
          <w:b w:val="0"/>
          <w:szCs w:val="24"/>
        </w:rPr>
        <w:t>Обычно справедливая</w:t>
      </w:r>
      <w:r w:rsidR="007D3B7B" w:rsidRPr="008E42C9">
        <w:rPr>
          <w:rFonts w:cs="Times New Roman"/>
          <w:b w:val="0"/>
          <w:szCs w:val="24"/>
        </w:rPr>
        <w:t xml:space="preserve"> стоимость равна цене </w:t>
      </w:r>
      <w:r w:rsidRPr="008E42C9">
        <w:rPr>
          <w:rFonts w:cs="Times New Roman"/>
          <w:b w:val="0"/>
          <w:szCs w:val="24"/>
        </w:rPr>
        <w:t>сделки.</w:t>
      </w:r>
      <w:r w:rsidR="007D3B7B" w:rsidRPr="008E42C9">
        <w:rPr>
          <w:rFonts w:cs="Times New Roman"/>
          <w:b w:val="0"/>
          <w:szCs w:val="24"/>
        </w:rPr>
        <w:t xml:space="preserve"> В иных случаях можно определить справедливую </w:t>
      </w:r>
      <w:r w:rsidRPr="008E42C9">
        <w:rPr>
          <w:rFonts w:cs="Times New Roman"/>
          <w:b w:val="0"/>
          <w:szCs w:val="24"/>
        </w:rPr>
        <w:t>стоимость через</w:t>
      </w:r>
      <w:r w:rsidR="007D3B7B" w:rsidRPr="008E42C9">
        <w:rPr>
          <w:rFonts w:cs="Times New Roman"/>
          <w:b w:val="0"/>
          <w:szCs w:val="24"/>
        </w:rPr>
        <w:t xml:space="preserve"> дисконтирование с </w:t>
      </w:r>
      <w:r w:rsidRPr="008E42C9">
        <w:rPr>
          <w:rFonts w:cs="Times New Roman"/>
          <w:b w:val="0"/>
          <w:szCs w:val="24"/>
        </w:rPr>
        <w:t>использованием рыночной</w:t>
      </w:r>
      <w:r w:rsidR="007D3B7B" w:rsidRPr="008E42C9">
        <w:rPr>
          <w:rFonts w:cs="Times New Roman"/>
          <w:b w:val="0"/>
          <w:szCs w:val="24"/>
        </w:rPr>
        <w:t xml:space="preserve"> ставки для аналогичных финансовых активов с аналогичным кредитным рейтингом. Если дебиторская </w:t>
      </w:r>
      <w:r w:rsidR="0032697F" w:rsidRPr="008E42C9">
        <w:rPr>
          <w:rFonts w:cs="Times New Roman"/>
          <w:b w:val="0"/>
          <w:szCs w:val="24"/>
        </w:rPr>
        <w:t>задолженность содержит</w:t>
      </w:r>
      <w:r w:rsidR="007D3B7B" w:rsidRPr="008E42C9">
        <w:rPr>
          <w:rFonts w:cs="Times New Roman"/>
          <w:b w:val="0"/>
          <w:szCs w:val="24"/>
        </w:rPr>
        <w:t xml:space="preserve"> значительный компонент финансирования (отсрочка более 12 месяцев), то </w:t>
      </w:r>
      <w:r w:rsidR="0008615B" w:rsidRPr="008E42C9">
        <w:rPr>
          <w:rFonts w:cs="Times New Roman"/>
          <w:b w:val="0"/>
          <w:szCs w:val="24"/>
        </w:rPr>
        <w:t>ее необходимо признать</w:t>
      </w:r>
      <w:r w:rsidR="007D3B7B" w:rsidRPr="008E42C9">
        <w:rPr>
          <w:rFonts w:cs="Times New Roman"/>
          <w:b w:val="0"/>
          <w:szCs w:val="24"/>
        </w:rPr>
        <w:t xml:space="preserve"> по дисконтированной стоимости.</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Пример 2</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1 января </w:t>
      </w:r>
      <w:r w:rsidR="0032697F" w:rsidRPr="008E42C9">
        <w:rPr>
          <w:rFonts w:cs="Times New Roman"/>
          <w:b w:val="0"/>
          <w:szCs w:val="24"/>
        </w:rPr>
        <w:t>2017 компания</w:t>
      </w:r>
      <w:r w:rsidRPr="008E42C9">
        <w:rPr>
          <w:rFonts w:cs="Times New Roman"/>
          <w:b w:val="0"/>
          <w:szCs w:val="24"/>
        </w:rPr>
        <w:t xml:space="preserve"> </w:t>
      </w:r>
      <w:r w:rsidR="00F52FCA" w:rsidRPr="008E42C9">
        <w:rPr>
          <w:rFonts w:cs="Times New Roman"/>
          <w:b w:val="0"/>
          <w:szCs w:val="24"/>
        </w:rPr>
        <w:t>«</w:t>
      </w:r>
      <w:r w:rsidRPr="008E42C9">
        <w:rPr>
          <w:rFonts w:cs="Times New Roman"/>
          <w:b w:val="0"/>
          <w:szCs w:val="24"/>
        </w:rPr>
        <w:t>Бета</w:t>
      </w:r>
      <w:r w:rsidR="00F52FCA" w:rsidRPr="008E42C9">
        <w:rPr>
          <w:rFonts w:cs="Times New Roman"/>
          <w:b w:val="0"/>
          <w:szCs w:val="24"/>
        </w:rPr>
        <w:t>»</w:t>
      </w:r>
      <w:r w:rsidRPr="008E42C9">
        <w:rPr>
          <w:rFonts w:cs="Times New Roman"/>
          <w:b w:val="0"/>
          <w:szCs w:val="24"/>
        </w:rPr>
        <w:t xml:space="preserve"> выкупила 10 </w:t>
      </w:r>
      <w:proofErr w:type="gramStart"/>
      <w:r w:rsidRPr="008E42C9">
        <w:rPr>
          <w:rFonts w:cs="Times New Roman"/>
          <w:b w:val="0"/>
          <w:szCs w:val="24"/>
        </w:rPr>
        <w:t>млн</w:t>
      </w:r>
      <w:proofErr w:type="gramEnd"/>
      <w:r w:rsidRPr="008E42C9">
        <w:rPr>
          <w:rFonts w:cs="Times New Roman"/>
          <w:b w:val="0"/>
          <w:szCs w:val="24"/>
        </w:rPr>
        <w:t xml:space="preserve"> облигаций </w:t>
      </w:r>
      <w:r w:rsidR="000622F2">
        <w:rPr>
          <w:rFonts w:cs="Times New Roman"/>
          <w:b w:val="0"/>
          <w:szCs w:val="24"/>
        </w:rPr>
        <w:t xml:space="preserve">с указанной на них стоимостью в 2 доллара каждая. Компания в сумме </w:t>
      </w:r>
      <w:r w:rsidRPr="008E42C9">
        <w:rPr>
          <w:rFonts w:cs="Times New Roman"/>
          <w:b w:val="0"/>
          <w:szCs w:val="24"/>
        </w:rPr>
        <w:t xml:space="preserve">заплатила за них 20 </w:t>
      </w:r>
      <w:proofErr w:type="gramStart"/>
      <w:r w:rsidRPr="008E42C9">
        <w:rPr>
          <w:rFonts w:cs="Times New Roman"/>
          <w:b w:val="0"/>
          <w:szCs w:val="24"/>
        </w:rPr>
        <w:t>млн</w:t>
      </w:r>
      <w:proofErr w:type="gramEnd"/>
      <w:r w:rsidRPr="008E42C9">
        <w:rPr>
          <w:rFonts w:cs="Times New Roman"/>
          <w:b w:val="0"/>
          <w:szCs w:val="24"/>
        </w:rPr>
        <w:t xml:space="preserve"> долларов. Облигации</w:t>
      </w:r>
      <w:r w:rsidR="00170DA7" w:rsidRPr="008E42C9">
        <w:rPr>
          <w:rFonts w:cs="Times New Roman"/>
          <w:b w:val="0"/>
          <w:szCs w:val="24"/>
        </w:rPr>
        <w:t xml:space="preserve"> планируются к </w:t>
      </w:r>
      <w:r w:rsidR="00F52FCA" w:rsidRPr="008E42C9">
        <w:rPr>
          <w:rFonts w:cs="Times New Roman"/>
          <w:b w:val="0"/>
          <w:szCs w:val="24"/>
        </w:rPr>
        <w:t>погашению через</w:t>
      </w:r>
      <w:r w:rsidRPr="008E42C9">
        <w:rPr>
          <w:rFonts w:cs="Times New Roman"/>
          <w:b w:val="0"/>
          <w:szCs w:val="24"/>
        </w:rPr>
        <w:t xml:space="preserve"> 4 </w:t>
      </w:r>
      <w:r w:rsidR="001606F4" w:rsidRPr="008E42C9">
        <w:rPr>
          <w:rFonts w:cs="Times New Roman"/>
          <w:b w:val="0"/>
          <w:szCs w:val="24"/>
        </w:rPr>
        <w:t>года 31</w:t>
      </w:r>
      <w:r w:rsidR="00170DA7" w:rsidRPr="008E42C9">
        <w:rPr>
          <w:rFonts w:cs="Times New Roman"/>
          <w:b w:val="0"/>
          <w:szCs w:val="24"/>
        </w:rPr>
        <w:t xml:space="preserve"> декабря 2020 по номинальной стоимости</w:t>
      </w:r>
      <w:r w:rsidRPr="008E42C9">
        <w:rPr>
          <w:rFonts w:cs="Times New Roman"/>
          <w:b w:val="0"/>
          <w:szCs w:val="24"/>
        </w:rPr>
        <w:t xml:space="preserve">. </w:t>
      </w:r>
      <w:r w:rsidR="000622F2">
        <w:rPr>
          <w:rFonts w:cs="Times New Roman"/>
          <w:b w:val="0"/>
          <w:szCs w:val="24"/>
        </w:rPr>
        <w:t>По окончании периода</w:t>
      </w:r>
      <w:r w:rsidRPr="008E42C9">
        <w:rPr>
          <w:rFonts w:cs="Times New Roman"/>
          <w:b w:val="0"/>
          <w:szCs w:val="24"/>
        </w:rPr>
        <w:t xml:space="preserve"> выплачивается купон по облигациям в сумме 1,4 </w:t>
      </w:r>
      <w:proofErr w:type="gramStart"/>
      <w:r w:rsidRPr="008E42C9">
        <w:rPr>
          <w:rFonts w:cs="Times New Roman"/>
          <w:b w:val="0"/>
          <w:szCs w:val="24"/>
        </w:rPr>
        <w:t>млн</w:t>
      </w:r>
      <w:proofErr w:type="gramEnd"/>
      <w:r w:rsidR="000622F2">
        <w:rPr>
          <w:rFonts w:cs="Times New Roman"/>
          <w:b w:val="0"/>
          <w:szCs w:val="24"/>
        </w:rPr>
        <w:t xml:space="preserve"> на ежегодной основе</w:t>
      </w:r>
      <w:r w:rsidRPr="008E42C9">
        <w:rPr>
          <w:rFonts w:cs="Times New Roman"/>
          <w:b w:val="0"/>
          <w:szCs w:val="24"/>
        </w:rPr>
        <w:t xml:space="preserve">. Затраты, связанные с приобретением </w:t>
      </w:r>
      <w:r w:rsidR="001606F4" w:rsidRPr="008E42C9">
        <w:rPr>
          <w:rFonts w:cs="Times New Roman"/>
          <w:b w:val="0"/>
          <w:szCs w:val="24"/>
        </w:rPr>
        <w:t>облигаций, составили</w:t>
      </w:r>
      <w:r w:rsidRPr="008E42C9">
        <w:rPr>
          <w:rFonts w:cs="Times New Roman"/>
          <w:b w:val="0"/>
          <w:szCs w:val="24"/>
        </w:rPr>
        <w:t xml:space="preserve"> 1,2 </w:t>
      </w:r>
      <w:proofErr w:type="spellStart"/>
      <w:r w:rsidRPr="008E42C9">
        <w:rPr>
          <w:rFonts w:cs="Times New Roman"/>
          <w:b w:val="0"/>
          <w:szCs w:val="24"/>
        </w:rPr>
        <w:t>млн</w:t>
      </w:r>
      <w:proofErr w:type="gramStart"/>
      <w:r w:rsidRPr="008E42C9">
        <w:rPr>
          <w:rFonts w:cs="Times New Roman"/>
          <w:b w:val="0"/>
          <w:szCs w:val="24"/>
        </w:rPr>
        <w:t>.</w:t>
      </w:r>
      <w:r w:rsidR="001606F4" w:rsidRPr="008E42C9">
        <w:rPr>
          <w:rFonts w:cs="Times New Roman"/>
          <w:b w:val="0"/>
          <w:szCs w:val="24"/>
        </w:rPr>
        <w:t>д</w:t>
      </w:r>
      <w:proofErr w:type="gramEnd"/>
      <w:r w:rsidR="001606F4" w:rsidRPr="008E42C9">
        <w:rPr>
          <w:rFonts w:cs="Times New Roman"/>
          <w:b w:val="0"/>
          <w:szCs w:val="24"/>
        </w:rPr>
        <w:t>олларов</w:t>
      </w:r>
      <w:proofErr w:type="spellEnd"/>
      <w:r w:rsidR="00931775">
        <w:rPr>
          <w:rFonts w:cs="Times New Roman"/>
          <w:b w:val="0"/>
          <w:szCs w:val="24"/>
        </w:rPr>
        <w:t>.</w:t>
      </w:r>
      <w:r w:rsidR="001606F4" w:rsidRPr="008E42C9">
        <w:rPr>
          <w:rFonts w:cs="Times New Roman"/>
          <w:b w:val="0"/>
          <w:szCs w:val="24"/>
        </w:rPr>
        <w:t xml:space="preserve"> Эффективной процентной ставкой</w:t>
      </w:r>
      <w:r w:rsidRPr="008E42C9">
        <w:rPr>
          <w:rFonts w:cs="Times New Roman"/>
          <w:b w:val="0"/>
          <w:szCs w:val="24"/>
        </w:rPr>
        <w:t xml:space="preserve"> по облигации </w:t>
      </w:r>
      <w:r w:rsidR="001606F4" w:rsidRPr="008E42C9">
        <w:rPr>
          <w:rFonts w:cs="Times New Roman"/>
          <w:b w:val="0"/>
          <w:szCs w:val="24"/>
        </w:rPr>
        <w:t xml:space="preserve">определены </w:t>
      </w:r>
      <w:r w:rsidRPr="008E42C9">
        <w:rPr>
          <w:rFonts w:cs="Times New Roman"/>
          <w:b w:val="0"/>
          <w:szCs w:val="24"/>
        </w:rPr>
        <w:t xml:space="preserve">5,3 % </w:t>
      </w:r>
      <w:proofErr w:type="gramStart"/>
      <w:r w:rsidRPr="008E42C9">
        <w:rPr>
          <w:rFonts w:cs="Times New Roman"/>
          <w:b w:val="0"/>
          <w:szCs w:val="24"/>
        </w:rPr>
        <w:t>годовых</w:t>
      </w:r>
      <w:proofErr w:type="gramEnd"/>
      <w:r w:rsidRPr="008E42C9">
        <w:rPr>
          <w:rFonts w:cs="Times New Roman"/>
          <w:b w:val="0"/>
          <w:szCs w:val="24"/>
        </w:rPr>
        <w:t>.</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 xml:space="preserve">Проводки </w:t>
      </w:r>
      <w:r w:rsidR="001606F4" w:rsidRPr="008E42C9">
        <w:rPr>
          <w:rFonts w:cs="Times New Roman"/>
          <w:b w:val="0"/>
          <w:szCs w:val="24"/>
        </w:rPr>
        <w:t xml:space="preserve">в данной ситуации </w:t>
      </w:r>
      <w:r w:rsidRPr="008E42C9">
        <w:rPr>
          <w:rFonts w:cs="Times New Roman"/>
          <w:b w:val="0"/>
          <w:szCs w:val="24"/>
        </w:rPr>
        <w:t>будут такими:</w:t>
      </w:r>
    </w:p>
    <w:p w:rsidR="007D3B7B" w:rsidRPr="008E42C9" w:rsidRDefault="007D3B7B" w:rsidP="001F4E9A">
      <w:pPr>
        <w:spacing w:after="0" w:line="360" w:lineRule="auto"/>
        <w:ind w:firstLine="709"/>
        <w:jc w:val="both"/>
        <w:rPr>
          <w:rFonts w:cs="Times New Roman"/>
          <w:b w:val="0"/>
          <w:szCs w:val="24"/>
        </w:rPr>
      </w:pPr>
      <w:proofErr w:type="spellStart"/>
      <w:r w:rsidRPr="008E42C9">
        <w:rPr>
          <w:rFonts w:cs="Times New Roman"/>
          <w:b w:val="0"/>
          <w:szCs w:val="24"/>
        </w:rPr>
        <w:t>Д</w:t>
      </w:r>
      <w:r w:rsidR="001606F4" w:rsidRPr="008E42C9">
        <w:rPr>
          <w:rFonts w:cs="Times New Roman"/>
          <w:b w:val="0"/>
          <w:szCs w:val="24"/>
        </w:rPr>
        <w:t>т</w:t>
      </w:r>
      <w:proofErr w:type="spellEnd"/>
      <w:r w:rsidRPr="008E42C9">
        <w:rPr>
          <w:rFonts w:cs="Times New Roman"/>
          <w:b w:val="0"/>
          <w:szCs w:val="24"/>
        </w:rPr>
        <w:t xml:space="preserve"> Финансовый актив   </w:t>
      </w:r>
      <w:proofErr w:type="spellStart"/>
      <w:r w:rsidRPr="008E42C9">
        <w:rPr>
          <w:rFonts w:cs="Times New Roman"/>
          <w:b w:val="0"/>
          <w:szCs w:val="24"/>
        </w:rPr>
        <w:t>К</w:t>
      </w:r>
      <w:r w:rsidR="001606F4" w:rsidRPr="008E42C9">
        <w:rPr>
          <w:rFonts w:cs="Times New Roman"/>
          <w:b w:val="0"/>
          <w:szCs w:val="24"/>
        </w:rPr>
        <w:t>т</w:t>
      </w:r>
      <w:proofErr w:type="spellEnd"/>
      <w:r w:rsidRPr="008E42C9">
        <w:rPr>
          <w:rFonts w:cs="Times New Roman"/>
          <w:b w:val="0"/>
          <w:szCs w:val="24"/>
        </w:rPr>
        <w:t xml:space="preserve"> Денежные средства 20000</w:t>
      </w:r>
    </w:p>
    <w:p w:rsidR="007D3B7B" w:rsidRPr="008E42C9" w:rsidRDefault="007D3B7B" w:rsidP="001F4E9A">
      <w:pPr>
        <w:spacing w:after="0" w:line="360" w:lineRule="auto"/>
        <w:ind w:firstLine="709"/>
        <w:jc w:val="both"/>
        <w:rPr>
          <w:rFonts w:cs="Times New Roman"/>
          <w:b w:val="0"/>
          <w:szCs w:val="24"/>
        </w:rPr>
      </w:pPr>
      <w:proofErr w:type="spellStart"/>
      <w:r w:rsidRPr="008E42C9">
        <w:rPr>
          <w:rFonts w:cs="Times New Roman"/>
          <w:b w:val="0"/>
          <w:szCs w:val="24"/>
        </w:rPr>
        <w:t>Д</w:t>
      </w:r>
      <w:r w:rsidR="001606F4" w:rsidRPr="008E42C9">
        <w:rPr>
          <w:rFonts w:cs="Times New Roman"/>
          <w:b w:val="0"/>
          <w:szCs w:val="24"/>
        </w:rPr>
        <w:t>т</w:t>
      </w:r>
      <w:proofErr w:type="spellEnd"/>
      <w:r w:rsidRPr="008E42C9">
        <w:rPr>
          <w:rFonts w:cs="Times New Roman"/>
          <w:b w:val="0"/>
          <w:szCs w:val="24"/>
        </w:rPr>
        <w:t xml:space="preserve"> Финансовый актив </w:t>
      </w:r>
      <w:proofErr w:type="spellStart"/>
      <w:r w:rsidRPr="008E42C9">
        <w:rPr>
          <w:rFonts w:cs="Times New Roman"/>
          <w:b w:val="0"/>
          <w:szCs w:val="24"/>
        </w:rPr>
        <w:t>К</w:t>
      </w:r>
      <w:r w:rsidR="001606F4" w:rsidRPr="008E42C9">
        <w:rPr>
          <w:rFonts w:cs="Times New Roman"/>
          <w:b w:val="0"/>
          <w:szCs w:val="24"/>
        </w:rPr>
        <w:t>т</w:t>
      </w:r>
      <w:proofErr w:type="spellEnd"/>
      <w:r w:rsidRPr="008E42C9">
        <w:rPr>
          <w:rFonts w:cs="Times New Roman"/>
          <w:b w:val="0"/>
          <w:szCs w:val="24"/>
        </w:rPr>
        <w:t xml:space="preserve"> Денежные </w:t>
      </w:r>
      <w:r w:rsidR="001606F4" w:rsidRPr="008E42C9">
        <w:rPr>
          <w:rFonts w:cs="Times New Roman"/>
          <w:b w:val="0"/>
          <w:szCs w:val="24"/>
        </w:rPr>
        <w:t>средства 1</w:t>
      </w:r>
      <w:r w:rsidRPr="008E42C9">
        <w:rPr>
          <w:rFonts w:cs="Times New Roman"/>
          <w:b w:val="0"/>
          <w:szCs w:val="24"/>
        </w:rPr>
        <w:t>,200</w:t>
      </w:r>
    </w:p>
    <w:p w:rsidR="007D3B7B" w:rsidRPr="008E42C9" w:rsidRDefault="007D3B7B" w:rsidP="001F4E9A">
      <w:pPr>
        <w:spacing w:after="0" w:line="360" w:lineRule="auto"/>
        <w:ind w:firstLine="709"/>
        <w:jc w:val="both"/>
        <w:rPr>
          <w:rFonts w:cs="Times New Roman"/>
          <w:b w:val="0"/>
          <w:szCs w:val="24"/>
        </w:rPr>
      </w:pPr>
      <w:r w:rsidRPr="008E42C9">
        <w:rPr>
          <w:rFonts w:cs="Times New Roman"/>
          <w:b w:val="0"/>
          <w:szCs w:val="24"/>
        </w:rPr>
        <w:t>Итого первоначальная стоимость финансового</w:t>
      </w:r>
      <w:r w:rsidR="00306D88" w:rsidRPr="008E42C9">
        <w:rPr>
          <w:rFonts w:cs="Times New Roman"/>
          <w:b w:val="0"/>
          <w:szCs w:val="24"/>
        </w:rPr>
        <w:t xml:space="preserve"> </w:t>
      </w:r>
      <w:r w:rsidRPr="008E42C9">
        <w:rPr>
          <w:rFonts w:cs="Times New Roman"/>
          <w:b w:val="0"/>
          <w:szCs w:val="24"/>
        </w:rPr>
        <w:t>актива 21200</w:t>
      </w:r>
      <w:r w:rsidR="001606F4" w:rsidRPr="008E42C9">
        <w:rPr>
          <w:rFonts w:cs="Times New Roman"/>
          <w:b w:val="0"/>
          <w:szCs w:val="24"/>
        </w:rPr>
        <w:t xml:space="preserve">, т.к. включена номинальная стоимость купленных облигаций и первоначальные затраты по сделке, как указывает </w:t>
      </w:r>
      <w:r w:rsidR="001606F4" w:rsidRPr="008E42C9">
        <w:rPr>
          <w:rFonts w:cs="Times New Roman"/>
          <w:b w:val="0"/>
          <w:szCs w:val="24"/>
          <w:lang w:val="en-US"/>
        </w:rPr>
        <w:t>IFRS</w:t>
      </w:r>
      <w:r w:rsidR="001606F4" w:rsidRPr="008E42C9">
        <w:rPr>
          <w:rFonts w:cs="Times New Roman"/>
          <w:b w:val="0"/>
          <w:szCs w:val="24"/>
        </w:rPr>
        <w:t xml:space="preserve"> 9.</w:t>
      </w:r>
    </w:p>
    <w:p w:rsidR="00170DA7" w:rsidRPr="008E42C9" w:rsidRDefault="00170DA7" w:rsidP="00545E68">
      <w:pPr>
        <w:spacing w:after="0" w:line="360" w:lineRule="auto"/>
        <w:jc w:val="both"/>
        <w:rPr>
          <w:rFonts w:cs="Times New Roman"/>
          <w:b w:val="0"/>
          <w:szCs w:val="24"/>
        </w:rPr>
      </w:pPr>
      <w:r w:rsidRPr="008E42C9">
        <w:rPr>
          <w:rFonts w:cs="Times New Roman"/>
          <w:b w:val="0"/>
          <w:szCs w:val="24"/>
        </w:rPr>
        <w:lastRenderedPageBreak/>
        <w:t>Движение стоимости облигаций проиллюстрировано в следующей таблице 2.4</w:t>
      </w:r>
    </w:p>
    <w:p w:rsidR="00F52FCA" w:rsidRPr="008E42C9" w:rsidRDefault="00F52FCA" w:rsidP="00F52FCA">
      <w:pPr>
        <w:spacing w:after="0" w:line="360" w:lineRule="auto"/>
        <w:ind w:firstLine="709"/>
        <w:jc w:val="center"/>
        <w:rPr>
          <w:rFonts w:cs="Times New Roman"/>
          <w:b w:val="0"/>
          <w:szCs w:val="24"/>
        </w:rPr>
      </w:pPr>
    </w:p>
    <w:p w:rsidR="00170DA7" w:rsidRPr="008E42C9" w:rsidRDefault="00F52FCA" w:rsidP="00F52FCA">
      <w:pPr>
        <w:spacing w:after="0" w:line="360" w:lineRule="auto"/>
        <w:ind w:firstLine="709"/>
        <w:jc w:val="center"/>
        <w:rPr>
          <w:rFonts w:cs="Times New Roman"/>
          <w:b w:val="0"/>
          <w:szCs w:val="24"/>
        </w:rPr>
      </w:pPr>
      <w:r w:rsidRPr="008E42C9">
        <w:rPr>
          <w:rFonts w:cs="Times New Roman"/>
          <w:b w:val="0"/>
          <w:szCs w:val="24"/>
        </w:rPr>
        <w:t>Изменение стоимости облигаций в течение 4 лет</w:t>
      </w:r>
    </w:p>
    <w:p w:rsidR="00F52FCA" w:rsidRPr="008E42C9" w:rsidRDefault="00F52FCA" w:rsidP="00F52FCA">
      <w:pPr>
        <w:spacing w:after="0" w:line="360" w:lineRule="auto"/>
        <w:ind w:firstLine="709"/>
        <w:jc w:val="right"/>
        <w:rPr>
          <w:rFonts w:cs="Times New Roman"/>
          <w:b w:val="0"/>
          <w:i/>
          <w:szCs w:val="24"/>
        </w:rPr>
      </w:pPr>
      <w:r w:rsidRPr="008E42C9">
        <w:rPr>
          <w:rFonts w:cs="Times New Roman"/>
          <w:b w:val="0"/>
          <w:i/>
          <w:szCs w:val="24"/>
        </w:rPr>
        <w:t>Таблица 2.4</w:t>
      </w:r>
    </w:p>
    <w:p w:rsidR="001606F4" w:rsidRPr="008E42C9" w:rsidRDefault="001606F4" w:rsidP="00F52FCA">
      <w:pPr>
        <w:spacing w:after="0" w:line="360" w:lineRule="auto"/>
        <w:jc w:val="both"/>
        <w:rPr>
          <w:rFonts w:cs="Times New Roman"/>
          <w:b w:val="0"/>
          <w:szCs w:val="24"/>
        </w:rPr>
      </w:pPr>
    </w:p>
    <w:tbl>
      <w:tblPr>
        <w:tblStyle w:val="a4"/>
        <w:tblW w:w="0" w:type="auto"/>
        <w:tblLook w:val="04A0" w:firstRow="1" w:lastRow="0" w:firstColumn="1" w:lastColumn="0" w:noHBand="0" w:noVBand="1"/>
      </w:tblPr>
      <w:tblGrid>
        <w:gridCol w:w="2407"/>
        <w:gridCol w:w="2407"/>
        <w:gridCol w:w="2407"/>
        <w:gridCol w:w="2407"/>
      </w:tblGrid>
      <w:tr w:rsidR="001606F4" w:rsidRPr="008E42C9" w:rsidTr="001606F4">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Входящее сальдо</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Проценты по ставке 5,3%</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Ежегодная выплата</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Исходящее сальдо</w:t>
            </w:r>
          </w:p>
        </w:tc>
      </w:tr>
      <w:tr w:rsidR="001606F4" w:rsidRPr="008E42C9" w:rsidTr="001606F4">
        <w:trPr>
          <w:trHeight w:val="435"/>
        </w:trPr>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21</w:t>
            </w:r>
            <w:r w:rsidR="006C3C63" w:rsidRPr="008E42C9">
              <w:rPr>
                <w:rFonts w:cs="Times New Roman"/>
                <w:b w:val="0"/>
                <w:szCs w:val="24"/>
              </w:rPr>
              <w:t>,</w:t>
            </w:r>
            <w:r w:rsidRPr="008E42C9">
              <w:rPr>
                <w:rFonts w:cs="Times New Roman"/>
                <w:b w:val="0"/>
                <w:szCs w:val="24"/>
              </w:rPr>
              <w:t>200</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1,123</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-1400</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20</w:t>
            </w:r>
            <w:r w:rsidR="006C3C63" w:rsidRPr="008E42C9">
              <w:rPr>
                <w:rFonts w:cs="Times New Roman"/>
                <w:b w:val="0"/>
                <w:szCs w:val="24"/>
                <w:lang w:val="en-US"/>
              </w:rPr>
              <w:t>,</w:t>
            </w:r>
            <w:r w:rsidRPr="008E42C9">
              <w:rPr>
                <w:rFonts w:cs="Times New Roman"/>
                <w:b w:val="0"/>
                <w:szCs w:val="24"/>
              </w:rPr>
              <w:t>923</w:t>
            </w:r>
          </w:p>
        </w:tc>
      </w:tr>
      <w:tr w:rsidR="001606F4" w:rsidRPr="008E42C9" w:rsidTr="001606F4">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20</w:t>
            </w:r>
            <w:r w:rsidR="006C3C63" w:rsidRPr="008E42C9">
              <w:rPr>
                <w:rFonts w:cs="Times New Roman"/>
                <w:b w:val="0"/>
                <w:szCs w:val="24"/>
                <w:lang w:val="en-US"/>
              </w:rPr>
              <w:t>,</w:t>
            </w:r>
            <w:r w:rsidRPr="008E42C9">
              <w:rPr>
                <w:rFonts w:cs="Times New Roman"/>
                <w:b w:val="0"/>
                <w:szCs w:val="24"/>
              </w:rPr>
              <w:t>923</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1,108</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-1400</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20</w:t>
            </w:r>
            <w:r w:rsidR="006C3C63" w:rsidRPr="008E42C9">
              <w:rPr>
                <w:rFonts w:cs="Times New Roman"/>
                <w:b w:val="0"/>
                <w:szCs w:val="24"/>
                <w:lang w:val="en-US"/>
              </w:rPr>
              <w:t>,</w:t>
            </w:r>
            <w:r w:rsidRPr="008E42C9">
              <w:rPr>
                <w:rFonts w:cs="Times New Roman"/>
                <w:b w:val="0"/>
                <w:szCs w:val="24"/>
              </w:rPr>
              <w:t>631</w:t>
            </w:r>
          </w:p>
        </w:tc>
      </w:tr>
      <w:tr w:rsidR="001606F4" w:rsidRPr="008E42C9" w:rsidTr="001606F4">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20</w:t>
            </w:r>
            <w:r w:rsidR="006C3C63" w:rsidRPr="008E42C9">
              <w:rPr>
                <w:rFonts w:cs="Times New Roman"/>
                <w:b w:val="0"/>
                <w:szCs w:val="24"/>
                <w:lang w:val="en-US"/>
              </w:rPr>
              <w:t>,</w:t>
            </w:r>
            <w:r w:rsidRPr="008E42C9">
              <w:rPr>
                <w:rFonts w:cs="Times New Roman"/>
                <w:b w:val="0"/>
                <w:szCs w:val="24"/>
              </w:rPr>
              <w:t>631</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1,093</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-1400</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20</w:t>
            </w:r>
            <w:r w:rsidR="006C3C63" w:rsidRPr="008E42C9">
              <w:rPr>
                <w:rFonts w:cs="Times New Roman"/>
                <w:b w:val="0"/>
                <w:szCs w:val="24"/>
                <w:lang w:val="en-US"/>
              </w:rPr>
              <w:t>,</w:t>
            </w:r>
            <w:r w:rsidRPr="008E42C9">
              <w:rPr>
                <w:rFonts w:cs="Times New Roman"/>
                <w:b w:val="0"/>
                <w:szCs w:val="24"/>
              </w:rPr>
              <w:t>323</w:t>
            </w:r>
          </w:p>
        </w:tc>
      </w:tr>
      <w:tr w:rsidR="001606F4" w:rsidRPr="008E42C9" w:rsidTr="001606F4">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20</w:t>
            </w:r>
            <w:r w:rsidR="006C3C63" w:rsidRPr="008E42C9">
              <w:rPr>
                <w:rFonts w:cs="Times New Roman"/>
                <w:b w:val="0"/>
                <w:szCs w:val="24"/>
                <w:lang w:val="en-US"/>
              </w:rPr>
              <w:t>,</w:t>
            </w:r>
            <w:r w:rsidRPr="008E42C9">
              <w:rPr>
                <w:rFonts w:cs="Times New Roman"/>
                <w:b w:val="0"/>
                <w:szCs w:val="24"/>
              </w:rPr>
              <w:t>323</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1.076</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-1400</w:t>
            </w:r>
          </w:p>
        </w:tc>
        <w:tc>
          <w:tcPr>
            <w:tcW w:w="2407" w:type="dxa"/>
          </w:tcPr>
          <w:p w:rsidR="001606F4" w:rsidRPr="008E42C9" w:rsidRDefault="001606F4" w:rsidP="001F4E9A">
            <w:pPr>
              <w:spacing w:line="360" w:lineRule="auto"/>
              <w:jc w:val="both"/>
              <w:rPr>
                <w:rFonts w:cs="Times New Roman"/>
                <w:b w:val="0"/>
                <w:szCs w:val="24"/>
              </w:rPr>
            </w:pPr>
            <w:r w:rsidRPr="008E42C9">
              <w:rPr>
                <w:rFonts w:cs="Times New Roman"/>
                <w:b w:val="0"/>
                <w:szCs w:val="24"/>
              </w:rPr>
              <w:t>20</w:t>
            </w:r>
            <w:r w:rsidR="006C3C63" w:rsidRPr="008E42C9">
              <w:rPr>
                <w:rFonts w:cs="Times New Roman"/>
                <w:b w:val="0"/>
                <w:szCs w:val="24"/>
                <w:lang w:val="en-US"/>
              </w:rPr>
              <w:t>,</w:t>
            </w:r>
            <w:r w:rsidRPr="008E42C9">
              <w:rPr>
                <w:rFonts w:cs="Times New Roman"/>
                <w:b w:val="0"/>
                <w:szCs w:val="24"/>
              </w:rPr>
              <w:t>000</w:t>
            </w:r>
          </w:p>
        </w:tc>
      </w:tr>
    </w:tbl>
    <w:p w:rsidR="007D3B7B" w:rsidRPr="008E42C9" w:rsidRDefault="007D3B7B" w:rsidP="001606F4">
      <w:pPr>
        <w:spacing w:after="0" w:line="360" w:lineRule="auto"/>
        <w:jc w:val="both"/>
        <w:rPr>
          <w:rFonts w:cs="Times New Roman"/>
          <w:b w:val="0"/>
          <w:szCs w:val="24"/>
        </w:rPr>
      </w:pPr>
    </w:p>
    <w:p w:rsidR="007D3B7B" w:rsidRPr="008E42C9" w:rsidRDefault="00F52FCA" w:rsidP="001F4E9A">
      <w:pPr>
        <w:spacing w:after="0" w:line="360" w:lineRule="auto"/>
        <w:ind w:firstLine="709"/>
        <w:jc w:val="both"/>
        <w:rPr>
          <w:rFonts w:cs="Times New Roman"/>
          <w:b w:val="0"/>
          <w:szCs w:val="24"/>
        </w:rPr>
      </w:pPr>
      <w:r w:rsidRPr="008E42C9">
        <w:rPr>
          <w:rFonts w:cs="Times New Roman"/>
          <w:b w:val="0"/>
          <w:szCs w:val="24"/>
        </w:rPr>
        <w:t xml:space="preserve">Например, через год, т.е. по состоянию на </w:t>
      </w:r>
      <w:r w:rsidR="007D3B7B" w:rsidRPr="008E42C9">
        <w:rPr>
          <w:rFonts w:cs="Times New Roman"/>
          <w:b w:val="0"/>
          <w:szCs w:val="24"/>
        </w:rPr>
        <w:t xml:space="preserve">31 декабря 2017 в отчетности </w:t>
      </w:r>
      <w:r w:rsidR="00306D88" w:rsidRPr="008E42C9">
        <w:rPr>
          <w:rFonts w:cs="Times New Roman"/>
          <w:b w:val="0"/>
          <w:szCs w:val="24"/>
        </w:rPr>
        <w:t xml:space="preserve">компании «Бета» </w:t>
      </w:r>
      <w:r w:rsidR="007D3B7B" w:rsidRPr="008E42C9">
        <w:rPr>
          <w:rFonts w:cs="Times New Roman"/>
          <w:b w:val="0"/>
          <w:szCs w:val="24"/>
        </w:rPr>
        <w:t>будет отражено</w:t>
      </w:r>
      <w:r w:rsidR="00306D88" w:rsidRPr="008E42C9">
        <w:rPr>
          <w:rFonts w:cs="Times New Roman"/>
          <w:b w:val="0"/>
          <w:szCs w:val="24"/>
        </w:rPr>
        <w:t xml:space="preserve"> следующее</w:t>
      </w:r>
      <w:r w:rsidR="007D3B7B" w:rsidRPr="008E42C9">
        <w:rPr>
          <w:rFonts w:cs="Times New Roman"/>
          <w:b w:val="0"/>
          <w:szCs w:val="24"/>
        </w:rPr>
        <w:t>:</w:t>
      </w:r>
    </w:p>
    <w:p w:rsidR="007D3B7B" w:rsidRDefault="00F52FCA" w:rsidP="00F52FCA">
      <w:pPr>
        <w:spacing w:after="0" w:line="360" w:lineRule="auto"/>
        <w:ind w:firstLine="709"/>
        <w:jc w:val="both"/>
        <w:rPr>
          <w:rFonts w:cs="Times New Roman"/>
          <w:b w:val="0"/>
          <w:szCs w:val="24"/>
        </w:rPr>
      </w:pPr>
      <w:r w:rsidRPr="008E42C9">
        <w:rPr>
          <w:rFonts w:cs="Times New Roman"/>
          <w:b w:val="0"/>
          <w:szCs w:val="24"/>
        </w:rPr>
        <w:t>В отчете о финансовом положении появится строка «</w:t>
      </w:r>
      <w:r w:rsidR="007D3B7B" w:rsidRPr="008E42C9">
        <w:rPr>
          <w:rFonts w:cs="Times New Roman"/>
          <w:b w:val="0"/>
          <w:szCs w:val="24"/>
        </w:rPr>
        <w:t>Финансовый актив</w:t>
      </w:r>
      <w:r w:rsidRPr="008E42C9">
        <w:rPr>
          <w:rFonts w:cs="Times New Roman"/>
          <w:b w:val="0"/>
          <w:szCs w:val="24"/>
        </w:rPr>
        <w:t xml:space="preserve">» и отраженная сумма будет </w:t>
      </w:r>
      <w:r w:rsidR="006C3C63" w:rsidRPr="008E42C9">
        <w:rPr>
          <w:rFonts w:cs="Times New Roman"/>
          <w:b w:val="0"/>
          <w:szCs w:val="24"/>
        </w:rPr>
        <w:t>равна 20</w:t>
      </w:r>
      <w:r w:rsidR="007D3B7B" w:rsidRPr="008E42C9">
        <w:rPr>
          <w:rFonts w:cs="Times New Roman"/>
          <w:b w:val="0"/>
          <w:szCs w:val="24"/>
        </w:rPr>
        <w:t>,923</w:t>
      </w:r>
      <w:r w:rsidRPr="008E42C9">
        <w:rPr>
          <w:rFonts w:cs="Times New Roman"/>
          <w:b w:val="0"/>
          <w:szCs w:val="24"/>
        </w:rPr>
        <w:t xml:space="preserve"> с учетом ежегодной выплаты и начисленных процентов. В отчет о совокупном доходе добавится строка «Финансовый доход», значение которой будет получено путем умножения первоначальной (балансовой) стоимости облигаций на эффективную процентную ставку. В таблице 2.4 указан размер этого показателя – 1,123.</w:t>
      </w:r>
    </w:p>
    <w:p w:rsidR="0060241C" w:rsidRDefault="0060241C" w:rsidP="0060241C">
      <w:pPr>
        <w:spacing w:after="0" w:line="360" w:lineRule="auto"/>
        <w:ind w:firstLine="720"/>
        <w:jc w:val="both"/>
        <w:rPr>
          <w:b w:val="0"/>
          <w:szCs w:val="24"/>
        </w:rPr>
      </w:pPr>
      <w:r w:rsidRPr="00E72422">
        <w:rPr>
          <w:b w:val="0"/>
          <w:szCs w:val="24"/>
        </w:rPr>
        <w:t>Если в условиях этого же примера использовать методоло</w:t>
      </w:r>
      <w:r w:rsidR="00D0696E">
        <w:rPr>
          <w:b w:val="0"/>
          <w:szCs w:val="24"/>
        </w:rPr>
        <w:t>гию российского стандарта ПБУ 19</w:t>
      </w:r>
      <w:r w:rsidRPr="00E72422">
        <w:rPr>
          <w:b w:val="0"/>
          <w:szCs w:val="24"/>
        </w:rPr>
        <w:t>/02</w:t>
      </w:r>
      <w:r w:rsidR="00D0696E">
        <w:rPr>
          <w:b w:val="0"/>
          <w:szCs w:val="24"/>
        </w:rPr>
        <w:t>,</w:t>
      </w:r>
      <w:r w:rsidRPr="00E72422">
        <w:rPr>
          <w:b w:val="0"/>
          <w:szCs w:val="24"/>
        </w:rPr>
        <w:t xml:space="preserve"> мы получим другой финансовый результат и другую оценку данного актива в бухгалтерском балансе. Разница между первоначальной стоимостью и номинальной стоимостью в су</w:t>
      </w:r>
      <w:r w:rsidR="00D0696E">
        <w:rPr>
          <w:b w:val="0"/>
          <w:szCs w:val="24"/>
        </w:rPr>
        <w:t>мме 1200,000  (2100,000 – 2000,</w:t>
      </w:r>
      <w:r w:rsidRPr="00E72422">
        <w:rPr>
          <w:b w:val="0"/>
          <w:szCs w:val="24"/>
        </w:rPr>
        <w:t>000) будет списываться равномерно по мере начисления процентов. Ниже</w:t>
      </w:r>
      <w:r w:rsidR="00AE56EB">
        <w:rPr>
          <w:b w:val="0"/>
          <w:szCs w:val="24"/>
        </w:rPr>
        <w:t>, в таблице 2.5,</w:t>
      </w:r>
      <w:r w:rsidRPr="00E72422">
        <w:rPr>
          <w:b w:val="0"/>
          <w:szCs w:val="24"/>
        </w:rPr>
        <w:t xml:space="preserve"> представлен результат расчетов</w:t>
      </w:r>
      <w:r w:rsidR="00AE56EB">
        <w:rPr>
          <w:b w:val="0"/>
          <w:szCs w:val="24"/>
        </w:rPr>
        <w:t>.</w:t>
      </w:r>
    </w:p>
    <w:p w:rsidR="00545E68" w:rsidRPr="00545E68" w:rsidRDefault="00545E68" w:rsidP="00545E68">
      <w:pPr>
        <w:spacing w:after="0" w:line="360" w:lineRule="auto"/>
        <w:ind w:firstLine="720"/>
        <w:jc w:val="right"/>
        <w:rPr>
          <w:b w:val="0"/>
          <w:i/>
          <w:szCs w:val="24"/>
        </w:rPr>
      </w:pPr>
      <w:r w:rsidRPr="00545E68">
        <w:rPr>
          <w:b w:val="0"/>
          <w:i/>
          <w:szCs w:val="24"/>
        </w:rPr>
        <w:t xml:space="preserve">Таблица 2.5 </w:t>
      </w:r>
    </w:p>
    <w:p w:rsidR="0060241C" w:rsidRPr="00E72422" w:rsidRDefault="0060241C" w:rsidP="0060241C">
      <w:pPr>
        <w:spacing w:after="0" w:line="360" w:lineRule="auto"/>
        <w:ind w:firstLine="720"/>
        <w:jc w:val="center"/>
        <w:rPr>
          <w:b w:val="0"/>
          <w:szCs w:val="24"/>
        </w:rPr>
      </w:pPr>
      <w:r w:rsidRPr="00E72422">
        <w:rPr>
          <w:b w:val="0"/>
          <w:szCs w:val="24"/>
        </w:rPr>
        <w:t xml:space="preserve">Изменение стоимости облигаций в течение 4 лет </w:t>
      </w:r>
      <w:r w:rsidR="00D0696E">
        <w:rPr>
          <w:b w:val="0"/>
          <w:szCs w:val="24"/>
        </w:rPr>
        <w:t xml:space="preserve"> по РСБУ</w:t>
      </w:r>
    </w:p>
    <w:tbl>
      <w:tblPr>
        <w:tblStyle w:val="a4"/>
        <w:tblW w:w="0" w:type="auto"/>
        <w:tblLook w:val="04A0" w:firstRow="1" w:lastRow="0" w:firstColumn="1" w:lastColumn="0" w:noHBand="0" w:noVBand="1"/>
      </w:tblPr>
      <w:tblGrid>
        <w:gridCol w:w="3229"/>
        <w:gridCol w:w="3229"/>
        <w:gridCol w:w="3229"/>
      </w:tblGrid>
      <w:tr w:rsidR="0060241C" w:rsidRPr="00E72422" w:rsidTr="0060241C">
        <w:trPr>
          <w:trHeight w:val="1169"/>
        </w:trPr>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Входящее сальдо</w:t>
            </w:r>
          </w:p>
        </w:tc>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Ежегодные  проценты к получению</w:t>
            </w:r>
          </w:p>
        </w:tc>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Исходящее сальдо</w:t>
            </w:r>
          </w:p>
        </w:tc>
      </w:tr>
      <w:tr w:rsidR="0060241C" w:rsidRPr="00E72422" w:rsidTr="0060241C">
        <w:trPr>
          <w:trHeight w:val="409"/>
        </w:trPr>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21,200</w:t>
            </w:r>
          </w:p>
        </w:tc>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1400</w:t>
            </w:r>
          </w:p>
        </w:tc>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20</w:t>
            </w:r>
            <w:r w:rsidRPr="00E72422">
              <w:rPr>
                <w:b w:val="0"/>
                <w:szCs w:val="24"/>
                <w:lang w:val="en-US"/>
              </w:rPr>
              <w:t>,</w:t>
            </w:r>
            <w:r w:rsidRPr="00E72422">
              <w:rPr>
                <w:b w:val="0"/>
                <w:szCs w:val="24"/>
              </w:rPr>
              <w:t>900</w:t>
            </w:r>
          </w:p>
        </w:tc>
      </w:tr>
    </w:tbl>
    <w:p w:rsidR="00545E68" w:rsidRDefault="00545E68"/>
    <w:p w:rsidR="00545E68" w:rsidRDefault="00545E68" w:rsidP="00545E68">
      <w:pPr>
        <w:jc w:val="right"/>
        <w:rPr>
          <w:b w:val="0"/>
          <w:i/>
        </w:rPr>
      </w:pPr>
    </w:p>
    <w:p w:rsidR="00545E68" w:rsidRPr="00545E68" w:rsidRDefault="00545E68" w:rsidP="00545E68">
      <w:pPr>
        <w:jc w:val="right"/>
        <w:rPr>
          <w:b w:val="0"/>
          <w:i/>
        </w:rPr>
      </w:pPr>
      <w:r w:rsidRPr="00545E68">
        <w:rPr>
          <w:b w:val="0"/>
          <w:i/>
        </w:rPr>
        <w:lastRenderedPageBreak/>
        <w:t>Продолжение таблицы 2.5</w:t>
      </w:r>
    </w:p>
    <w:tbl>
      <w:tblPr>
        <w:tblStyle w:val="a4"/>
        <w:tblW w:w="0" w:type="auto"/>
        <w:tblLook w:val="04A0" w:firstRow="1" w:lastRow="0" w:firstColumn="1" w:lastColumn="0" w:noHBand="0" w:noVBand="1"/>
      </w:tblPr>
      <w:tblGrid>
        <w:gridCol w:w="3229"/>
        <w:gridCol w:w="3229"/>
        <w:gridCol w:w="3229"/>
      </w:tblGrid>
      <w:tr w:rsidR="0060241C" w:rsidRPr="00E72422" w:rsidTr="0060241C">
        <w:trPr>
          <w:trHeight w:val="395"/>
        </w:trPr>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20</w:t>
            </w:r>
            <w:r w:rsidRPr="00E72422">
              <w:rPr>
                <w:b w:val="0"/>
                <w:szCs w:val="24"/>
                <w:lang w:val="en-US"/>
              </w:rPr>
              <w:t>,</w:t>
            </w:r>
            <w:r w:rsidRPr="00E72422">
              <w:rPr>
                <w:b w:val="0"/>
                <w:szCs w:val="24"/>
              </w:rPr>
              <w:t>900</w:t>
            </w:r>
          </w:p>
        </w:tc>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1400</w:t>
            </w:r>
          </w:p>
        </w:tc>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20</w:t>
            </w:r>
            <w:r w:rsidRPr="00E72422">
              <w:rPr>
                <w:b w:val="0"/>
                <w:szCs w:val="24"/>
                <w:lang w:val="en-US"/>
              </w:rPr>
              <w:t>,</w:t>
            </w:r>
            <w:r w:rsidRPr="00E72422">
              <w:rPr>
                <w:b w:val="0"/>
                <w:szCs w:val="24"/>
              </w:rPr>
              <w:t>600</w:t>
            </w:r>
          </w:p>
        </w:tc>
      </w:tr>
      <w:tr w:rsidR="0060241C" w:rsidRPr="00E72422" w:rsidTr="0060241C">
        <w:trPr>
          <w:trHeight w:val="386"/>
        </w:trPr>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20</w:t>
            </w:r>
            <w:r w:rsidRPr="00E72422">
              <w:rPr>
                <w:b w:val="0"/>
                <w:szCs w:val="24"/>
                <w:lang w:val="en-US"/>
              </w:rPr>
              <w:t>,</w:t>
            </w:r>
            <w:r w:rsidRPr="00E72422">
              <w:rPr>
                <w:b w:val="0"/>
                <w:szCs w:val="24"/>
              </w:rPr>
              <w:t>600</w:t>
            </w:r>
          </w:p>
        </w:tc>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1400</w:t>
            </w:r>
          </w:p>
        </w:tc>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20</w:t>
            </w:r>
            <w:r w:rsidRPr="00E72422">
              <w:rPr>
                <w:b w:val="0"/>
                <w:szCs w:val="24"/>
                <w:lang w:val="en-US"/>
              </w:rPr>
              <w:t>,</w:t>
            </w:r>
            <w:r w:rsidRPr="00E72422">
              <w:rPr>
                <w:b w:val="0"/>
                <w:szCs w:val="24"/>
              </w:rPr>
              <w:t>300</w:t>
            </w:r>
          </w:p>
        </w:tc>
      </w:tr>
      <w:tr w:rsidR="0060241C" w:rsidRPr="00E72422" w:rsidTr="0060241C">
        <w:trPr>
          <w:trHeight w:val="395"/>
        </w:trPr>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20</w:t>
            </w:r>
            <w:r w:rsidRPr="00E72422">
              <w:rPr>
                <w:b w:val="0"/>
                <w:szCs w:val="24"/>
                <w:lang w:val="en-US"/>
              </w:rPr>
              <w:t>,</w:t>
            </w:r>
            <w:r w:rsidRPr="00E72422">
              <w:rPr>
                <w:b w:val="0"/>
                <w:szCs w:val="24"/>
              </w:rPr>
              <w:t>300</w:t>
            </w:r>
          </w:p>
        </w:tc>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1400</w:t>
            </w:r>
          </w:p>
        </w:tc>
        <w:tc>
          <w:tcPr>
            <w:tcW w:w="3229" w:type="dxa"/>
            <w:hideMark/>
          </w:tcPr>
          <w:p w:rsidR="0060241C" w:rsidRPr="00E72422" w:rsidRDefault="0060241C" w:rsidP="003564FD">
            <w:pPr>
              <w:spacing w:line="360" w:lineRule="auto"/>
              <w:ind w:firstLine="720"/>
              <w:jc w:val="both"/>
              <w:rPr>
                <w:b w:val="0"/>
                <w:szCs w:val="24"/>
              </w:rPr>
            </w:pPr>
            <w:r w:rsidRPr="00E72422">
              <w:rPr>
                <w:b w:val="0"/>
                <w:szCs w:val="24"/>
              </w:rPr>
              <w:t>20</w:t>
            </w:r>
            <w:r w:rsidRPr="00E72422">
              <w:rPr>
                <w:b w:val="0"/>
                <w:szCs w:val="24"/>
                <w:lang w:val="en-US"/>
              </w:rPr>
              <w:t>,</w:t>
            </w:r>
            <w:r w:rsidRPr="00E72422">
              <w:rPr>
                <w:b w:val="0"/>
                <w:szCs w:val="24"/>
              </w:rPr>
              <w:t>000</w:t>
            </w:r>
          </w:p>
        </w:tc>
      </w:tr>
    </w:tbl>
    <w:p w:rsidR="0060241C" w:rsidRPr="00E72422" w:rsidRDefault="0060241C" w:rsidP="0060241C">
      <w:pPr>
        <w:spacing w:after="0" w:line="360" w:lineRule="auto"/>
        <w:ind w:firstLine="720"/>
        <w:jc w:val="both"/>
        <w:rPr>
          <w:b w:val="0"/>
          <w:szCs w:val="24"/>
        </w:rPr>
      </w:pPr>
    </w:p>
    <w:p w:rsidR="0060241C" w:rsidRPr="00E72422" w:rsidRDefault="0060241C" w:rsidP="00D0696E">
      <w:pPr>
        <w:spacing w:after="0" w:line="360" w:lineRule="auto"/>
        <w:ind w:firstLine="720"/>
        <w:jc w:val="both"/>
        <w:rPr>
          <w:b w:val="0"/>
          <w:szCs w:val="24"/>
        </w:rPr>
      </w:pPr>
      <w:r w:rsidRPr="00E72422">
        <w:rPr>
          <w:b w:val="0"/>
          <w:szCs w:val="24"/>
        </w:rPr>
        <w:t>В отчетности компании «Бета», составленной по российским стандартам,</w:t>
      </w:r>
      <w:r w:rsidR="00D0696E">
        <w:rPr>
          <w:b w:val="0"/>
          <w:szCs w:val="24"/>
        </w:rPr>
        <w:t xml:space="preserve"> </w:t>
      </w:r>
      <w:r w:rsidRPr="00E72422">
        <w:rPr>
          <w:b w:val="0"/>
          <w:szCs w:val="24"/>
        </w:rPr>
        <w:t xml:space="preserve">через год, т.е. по состоянию на 31 декабря 2017 г. будет отражено следующее: </w:t>
      </w:r>
    </w:p>
    <w:p w:rsidR="0060241C" w:rsidRPr="00E72422" w:rsidRDefault="0060241C" w:rsidP="0060241C">
      <w:pPr>
        <w:numPr>
          <w:ilvl w:val="0"/>
          <w:numId w:val="46"/>
        </w:numPr>
        <w:spacing w:after="0" w:line="360" w:lineRule="auto"/>
        <w:jc w:val="both"/>
        <w:rPr>
          <w:b w:val="0"/>
          <w:szCs w:val="24"/>
        </w:rPr>
      </w:pPr>
      <w:r w:rsidRPr="00E72422">
        <w:rPr>
          <w:b w:val="0"/>
          <w:szCs w:val="24"/>
        </w:rPr>
        <w:t>в балансе по строке «Финансовые вложения», 20900 руб.</w:t>
      </w:r>
    </w:p>
    <w:p w:rsidR="0060241C" w:rsidRDefault="0060241C" w:rsidP="0060241C">
      <w:pPr>
        <w:numPr>
          <w:ilvl w:val="0"/>
          <w:numId w:val="46"/>
        </w:numPr>
        <w:spacing w:after="0" w:line="360" w:lineRule="auto"/>
        <w:jc w:val="both"/>
        <w:rPr>
          <w:b w:val="0"/>
          <w:szCs w:val="24"/>
        </w:rPr>
      </w:pPr>
      <w:r w:rsidRPr="00E72422">
        <w:rPr>
          <w:b w:val="0"/>
          <w:szCs w:val="24"/>
        </w:rPr>
        <w:t>в отчете о финансовых результатах по статье «Проценты к по</w:t>
      </w:r>
      <w:r w:rsidR="00D0696E">
        <w:rPr>
          <w:b w:val="0"/>
          <w:szCs w:val="24"/>
        </w:rPr>
        <w:t>л</w:t>
      </w:r>
      <w:r w:rsidRPr="00E72422">
        <w:rPr>
          <w:b w:val="0"/>
          <w:szCs w:val="24"/>
        </w:rPr>
        <w:t>учению» 1400</w:t>
      </w:r>
      <w:r>
        <w:rPr>
          <w:b w:val="0"/>
          <w:szCs w:val="24"/>
        </w:rPr>
        <w:t xml:space="preserve">. </w:t>
      </w:r>
    </w:p>
    <w:p w:rsidR="00D0696E" w:rsidRDefault="0060241C" w:rsidP="00D0696E">
      <w:pPr>
        <w:spacing w:after="0" w:line="360" w:lineRule="auto"/>
        <w:ind w:firstLine="709"/>
        <w:jc w:val="both"/>
        <w:rPr>
          <w:b w:val="0"/>
          <w:szCs w:val="24"/>
        </w:rPr>
      </w:pPr>
      <w:r>
        <w:rPr>
          <w:b w:val="0"/>
          <w:szCs w:val="24"/>
        </w:rPr>
        <w:t xml:space="preserve">Сравнение двух расчетов показывает, что в отчете о финансовом положении (бухгалтерском балансе) оценка финансового актива (финансового вложения) будет выше в отчетности, составленной по МСФО, чем по РСБУ. </w:t>
      </w:r>
      <w:r w:rsidR="00D0696E">
        <w:rPr>
          <w:b w:val="0"/>
          <w:szCs w:val="24"/>
        </w:rPr>
        <w:t xml:space="preserve">Очевидно, что причина различий состоит в том, </w:t>
      </w:r>
      <w:r w:rsidR="00F078AA">
        <w:rPr>
          <w:b w:val="0"/>
          <w:szCs w:val="24"/>
        </w:rPr>
        <w:t xml:space="preserve">что в </w:t>
      </w:r>
      <w:r w:rsidR="00D0696E">
        <w:rPr>
          <w:b w:val="0"/>
          <w:szCs w:val="24"/>
        </w:rPr>
        <w:t>российской методологии отсутствует понятие эффективной процентной ставки.</w:t>
      </w:r>
    </w:p>
    <w:p w:rsidR="007D3B7B" w:rsidRPr="008E42C9" w:rsidRDefault="00F52FCA" w:rsidP="00D0696E">
      <w:pPr>
        <w:spacing w:after="0" w:line="360" w:lineRule="auto"/>
        <w:ind w:firstLine="709"/>
        <w:jc w:val="both"/>
        <w:rPr>
          <w:rFonts w:cs="Times New Roman"/>
          <w:b w:val="0"/>
          <w:szCs w:val="24"/>
        </w:rPr>
      </w:pPr>
      <w:r w:rsidRPr="008E42C9">
        <w:rPr>
          <w:rFonts w:cs="Times New Roman"/>
          <w:b w:val="0"/>
          <w:szCs w:val="24"/>
        </w:rPr>
        <w:t xml:space="preserve">Таким образом, данный пример был призван проиллюстрировать расчетные этапы, совершаемые бухгалтером, для того, чтобы балансовая стоимость соответствовала справедливой стоимости актива на рынке. Мы видим по таблице </w:t>
      </w:r>
      <w:r w:rsidR="00D0696E">
        <w:rPr>
          <w:rFonts w:cs="Times New Roman"/>
          <w:b w:val="0"/>
          <w:szCs w:val="24"/>
        </w:rPr>
        <w:t>2.4</w:t>
      </w:r>
      <w:r w:rsidRPr="008E42C9">
        <w:rPr>
          <w:rFonts w:cs="Times New Roman"/>
          <w:b w:val="0"/>
          <w:szCs w:val="24"/>
        </w:rPr>
        <w:t xml:space="preserve">, что </w:t>
      </w:r>
      <w:proofErr w:type="spellStart"/>
      <w:r w:rsidR="00413B83" w:rsidRPr="008E42C9">
        <w:rPr>
          <w:rFonts w:cs="Times New Roman"/>
          <w:b w:val="0"/>
          <w:szCs w:val="24"/>
        </w:rPr>
        <w:t>амортизируясь</w:t>
      </w:r>
      <w:proofErr w:type="spellEnd"/>
      <w:r w:rsidR="00413B83" w:rsidRPr="008E42C9">
        <w:rPr>
          <w:rFonts w:cs="Times New Roman"/>
          <w:b w:val="0"/>
          <w:szCs w:val="24"/>
        </w:rPr>
        <w:t>, стоимость облигаций в конце периода, когда уже наступает погашение и более проценты не начисляются, становится равна номинальной стоимости облигаций.</w:t>
      </w:r>
      <w:r w:rsidR="00D0696E">
        <w:rPr>
          <w:rFonts w:cs="Times New Roman"/>
          <w:b w:val="0"/>
          <w:szCs w:val="24"/>
        </w:rPr>
        <w:t xml:space="preserve"> В то же время, в российском бухгалтерском учете отражение той же последовательности операций не требует каких-либо дополнительных операций и РСБУ занижает оценку актива, который амортизируется линейно</w:t>
      </w:r>
      <w:r w:rsidR="00F078AA">
        <w:rPr>
          <w:rFonts w:cs="Times New Roman"/>
          <w:b w:val="0"/>
          <w:szCs w:val="24"/>
        </w:rPr>
        <w:t xml:space="preserve"> и не учитывает особенности рынка</w:t>
      </w:r>
      <w:r w:rsidR="00D0696E">
        <w:rPr>
          <w:rFonts w:cs="Times New Roman"/>
          <w:b w:val="0"/>
          <w:szCs w:val="24"/>
        </w:rPr>
        <w:t>.</w:t>
      </w:r>
    </w:p>
    <w:p w:rsidR="00413B83" w:rsidRPr="008E42C9" w:rsidRDefault="00413B83" w:rsidP="001F4E9A">
      <w:pPr>
        <w:pStyle w:val="a3"/>
        <w:spacing w:line="360" w:lineRule="auto"/>
        <w:ind w:left="0" w:firstLine="709"/>
        <w:jc w:val="both"/>
        <w:rPr>
          <w:rFonts w:cs="Times New Roman"/>
          <w:b w:val="0"/>
          <w:szCs w:val="24"/>
        </w:rPr>
      </w:pPr>
    </w:p>
    <w:p w:rsidR="0032697F" w:rsidRPr="004272A4" w:rsidRDefault="00BB19F8" w:rsidP="00725DA5">
      <w:r w:rsidRPr="004272A4">
        <w:t>2.3 Особенности последующей оценки и учет убытка от обесценения финансовых активов в отче</w:t>
      </w:r>
      <w:r w:rsidR="0032697F" w:rsidRPr="004272A4">
        <w:t>тности компаний по РСБУ и МСФО</w:t>
      </w:r>
      <w:r w:rsidR="004272A4">
        <w:t>.</w:t>
      </w:r>
    </w:p>
    <w:p w:rsidR="0032697F" w:rsidRPr="008E42C9" w:rsidRDefault="00D22C0E" w:rsidP="000D30D7">
      <w:pPr>
        <w:spacing w:after="0" w:line="360" w:lineRule="auto"/>
        <w:ind w:firstLine="709"/>
        <w:jc w:val="both"/>
        <w:rPr>
          <w:rFonts w:cs="Times New Roman"/>
          <w:b w:val="0"/>
          <w:szCs w:val="24"/>
        </w:rPr>
      </w:pPr>
      <w:proofErr w:type="gramStart"/>
      <w:r>
        <w:rPr>
          <w:rFonts w:cs="Times New Roman"/>
          <w:b w:val="0"/>
          <w:szCs w:val="24"/>
        </w:rPr>
        <w:t>Последующая оценка финансовых активов основана на том, что организация</w:t>
      </w:r>
      <w:r w:rsidR="0032697F" w:rsidRPr="008E42C9">
        <w:rPr>
          <w:rFonts w:cs="Times New Roman"/>
          <w:b w:val="0"/>
          <w:szCs w:val="24"/>
        </w:rPr>
        <w:t xml:space="preserve"> оценивать финансовые активы как оцениваемые в последующем по амортизированной стоимости, справедливой стоимости через ПСД или справедливой </w:t>
      </w:r>
      <w:r w:rsidR="000D30D7" w:rsidRPr="008E42C9">
        <w:rPr>
          <w:rFonts w:cs="Times New Roman"/>
          <w:b w:val="0"/>
          <w:szCs w:val="24"/>
        </w:rPr>
        <w:t>стоимости через ОПУ, исходя из применяемой б</w:t>
      </w:r>
      <w:r w:rsidR="0032697F" w:rsidRPr="008E42C9">
        <w:rPr>
          <w:rFonts w:cs="Times New Roman"/>
          <w:b w:val="0"/>
          <w:szCs w:val="24"/>
        </w:rPr>
        <w:t>изнес-модели управления финансовыми активами и характеристик контрактных денежных потоков.</w:t>
      </w:r>
      <w:proofErr w:type="gramEnd"/>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Финансовые активы </w:t>
      </w:r>
      <w:r w:rsidR="00D22C0E">
        <w:rPr>
          <w:rFonts w:cs="Times New Roman"/>
          <w:b w:val="0"/>
          <w:szCs w:val="24"/>
        </w:rPr>
        <w:t>необходимо оценить по</w:t>
      </w:r>
      <w:r w:rsidRPr="008E42C9">
        <w:rPr>
          <w:rFonts w:cs="Times New Roman"/>
          <w:b w:val="0"/>
          <w:szCs w:val="24"/>
        </w:rPr>
        <w:t xml:space="preserve"> амортизированной </w:t>
      </w:r>
      <w:proofErr w:type="gramStart"/>
      <w:r w:rsidRPr="008E42C9">
        <w:rPr>
          <w:rFonts w:cs="Times New Roman"/>
          <w:b w:val="0"/>
          <w:szCs w:val="24"/>
        </w:rPr>
        <w:t>стоимости</w:t>
      </w:r>
      <w:proofErr w:type="gramEnd"/>
      <w:r w:rsidRPr="008E42C9">
        <w:rPr>
          <w:rFonts w:cs="Times New Roman"/>
          <w:b w:val="0"/>
          <w:szCs w:val="24"/>
        </w:rPr>
        <w:t xml:space="preserve"> если </w:t>
      </w:r>
      <w:r w:rsidR="00D22C0E">
        <w:rPr>
          <w:rFonts w:cs="Times New Roman"/>
          <w:b w:val="0"/>
          <w:szCs w:val="24"/>
        </w:rPr>
        <w:t>соблюдены</w:t>
      </w:r>
      <w:r w:rsidRPr="008E42C9">
        <w:rPr>
          <w:rFonts w:cs="Times New Roman"/>
          <w:b w:val="0"/>
          <w:szCs w:val="24"/>
        </w:rPr>
        <w:t xml:space="preserve"> два условия: </w:t>
      </w:r>
    </w:p>
    <w:p w:rsidR="0032697F" w:rsidRPr="008E42C9" w:rsidRDefault="0032697F" w:rsidP="0032697F">
      <w:pPr>
        <w:pStyle w:val="a3"/>
        <w:numPr>
          <w:ilvl w:val="0"/>
          <w:numId w:val="37"/>
        </w:numPr>
        <w:spacing w:after="0" w:line="360" w:lineRule="auto"/>
        <w:ind w:firstLine="709"/>
        <w:jc w:val="both"/>
        <w:rPr>
          <w:rFonts w:cs="Times New Roman"/>
          <w:b w:val="0"/>
          <w:szCs w:val="24"/>
        </w:rPr>
      </w:pPr>
      <w:r w:rsidRPr="008E42C9">
        <w:rPr>
          <w:rFonts w:cs="Times New Roman"/>
          <w:b w:val="0"/>
          <w:szCs w:val="24"/>
        </w:rPr>
        <w:t>применяется бизнес-модель с целью удержания финансовых активов для получения контрактных денежных потоков, и</w:t>
      </w:r>
    </w:p>
    <w:p w:rsidR="0032697F" w:rsidRPr="008E42C9" w:rsidRDefault="0032697F" w:rsidP="0032697F">
      <w:pPr>
        <w:pStyle w:val="a3"/>
        <w:numPr>
          <w:ilvl w:val="0"/>
          <w:numId w:val="37"/>
        </w:numPr>
        <w:spacing w:after="0" w:line="360" w:lineRule="auto"/>
        <w:ind w:firstLine="709"/>
        <w:jc w:val="both"/>
        <w:rPr>
          <w:rFonts w:cs="Times New Roman"/>
          <w:b w:val="0"/>
          <w:szCs w:val="24"/>
        </w:rPr>
      </w:pPr>
      <w:r w:rsidRPr="008E42C9">
        <w:rPr>
          <w:rFonts w:cs="Times New Roman"/>
          <w:b w:val="0"/>
          <w:szCs w:val="24"/>
        </w:rPr>
        <w:lastRenderedPageBreak/>
        <w:t xml:space="preserve">контрактные денежные потоки равны платежам в счет основной суммы </w:t>
      </w:r>
    </w:p>
    <w:p w:rsidR="0032697F" w:rsidRPr="008E42C9" w:rsidRDefault="0032697F" w:rsidP="0032697F">
      <w:pPr>
        <w:pStyle w:val="a3"/>
        <w:spacing w:after="0" w:line="360" w:lineRule="auto"/>
        <w:ind w:firstLine="709"/>
        <w:jc w:val="both"/>
        <w:rPr>
          <w:rFonts w:cs="Times New Roman"/>
          <w:b w:val="0"/>
          <w:szCs w:val="24"/>
        </w:rPr>
      </w:pPr>
      <w:r w:rsidRPr="008E42C9">
        <w:rPr>
          <w:rFonts w:cs="Times New Roman"/>
          <w:b w:val="0"/>
          <w:szCs w:val="24"/>
        </w:rPr>
        <w:t>долга и процентов.</w:t>
      </w:r>
    </w:p>
    <w:p w:rsidR="0032697F" w:rsidRPr="008E42C9" w:rsidRDefault="0032697F" w:rsidP="0032697F">
      <w:pPr>
        <w:pStyle w:val="a3"/>
        <w:spacing w:after="0" w:line="360" w:lineRule="auto"/>
        <w:ind w:left="0" w:firstLine="709"/>
        <w:jc w:val="both"/>
        <w:rPr>
          <w:rFonts w:cs="Times New Roman"/>
          <w:b w:val="0"/>
          <w:szCs w:val="24"/>
        </w:rPr>
      </w:pPr>
      <w:r w:rsidRPr="008E42C9">
        <w:rPr>
          <w:rFonts w:cs="Times New Roman"/>
          <w:b w:val="0"/>
          <w:szCs w:val="24"/>
        </w:rPr>
        <w:t>Финансовые активы оцениваются по справедливой стоимости чере</w:t>
      </w:r>
      <w:r w:rsidR="00D22C0E">
        <w:rPr>
          <w:rFonts w:cs="Times New Roman"/>
          <w:b w:val="0"/>
          <w:szCs w:val="24"/>
        </w:rPr>
        <w:t>з прочий совокупный доход (ПСД) при выполнении двух условий</w:t>
      </w:r>
      <w:r w:rsidRPr="008E42C9">
        <w:rPr>
          <w:rFonts w:cs="Times New Roman"/>
          <w:b w:val="0"/>
          <w:szCs w:val="24"/>
        </w:rPr>
        <w:t>:</w:t>
      </w:r>
    </w:p>
    <w:p w:rsidR="0032697F" w:rsidRPr="008E42C9" w:rsidRDefault="0032697F" w:rsidP="0032697F">
      <w:pPr>
        <w:pStyle w:val="a3"/>
        <w:numPr>
          <w:ilvl w:val="0"/>
          <w:numId w:val="38"/>
        </w:numPr>
        <w:spacing w:after="0" w:line="360" w:lineRule="auto"/>
        <w:ind w:firstLine="709"/>
        <w:jc w:val="both"/>
        <w:rPr>
          <w:rFonts w:cs="Times New Roman"/>
          <w:b w:val="0"/>
          <w:szCs w:val="24"/>
        </w:rPr>
      </w:pPr>
      <w:r w:rsidRPr="008E42C9">
        <w:rPr>
          <w:rFonts w:cs="Times New Roman"/>
          <w:b w:val="0"/>
          <w:szCs w:val="24"/>
        </w:rPr>
        <w:t>применяется бизнес-модель удержания финансовых активов для получения контрактных денежных потоков и дальнейшей продажи финансовых активов</w:t>
      </w:r>
    </w:p>
    <w:p w:rsidR="0032697F" w:rsidRPr="008E42C9" w:rsidRDefault="0032697F" w:rsidP="0032697F">
      <w:pPr>
        <w:pStyle w:val="a3"/>
        <w:numPr>
          <w:ilvl w:val="0"/>
          <w:numId w:val="38"/>
        </w:numPr>
        <w:spacing w:after="0" w:line="360" w:lineRule="auto"/>
        <w:ind w:firstLine="709"/>
        <w:jc w:val="both"/>
        <w:rPr>
          <w:rFonts w:cs="Times New Roman"/>
          <w:b w:val="0"/>
          <w:szCs w:val="24"/>
        </w:rPr>
      </w:pPr>
      <w:r w:rsidRPr="008E42C9">
        <w:rPr>
          <w:rFonts w:cs="Times New Roman"/>
          <w:b w:val="0"/>
          <w:szCs w:val="24"/>
        </w:rPr>
        <w:t>контрактные денежные потоки равны платежам в счет основной суммы долга и процентов.</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 Если финансовый актив не оценивается по амортизированной стоимости или по справедливой стоимости через прочий совокупный доход, то такой финансовый актив оценивается по справедливой стоимости через Отчет о прибылях и убытках (ОПУ).</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Однако можно акции, не предназначенные для продажи, в соответствии с учетной политикой, которые в противном случае оценивались бы по справедливой стоимости через ОПУ, учесть по справедливой стоимости через ПСД. Такой выбор необходимо делать по каждому приобретенному инструменту в отдельности и нельзя изменить в последующем.</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Если компания решила учесть акцию по справедливой стоимости через ПСД, то финансовый результат от такой продажи также должен быть признан в ПСД.</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Далее суммы из ПСД никогда не переносятся в ОПУ, но могут (в соответствии с учетной политикой) переносится на «Капитал» (нераспределенную прибыль).</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 Пример 3. Финансовые активы по амортизированной стоимости</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Компания выдала заем $1000</w:t>
      </w:r>
      <w:r w:rsidR="00B30C46" w:rsidRPr="008E42C9">
        <w:rPr>
          <w:rFonts w:cs="Times New Roman"/>
          <w:b w:val="0"/>
          <w:szCs w:val="24"/>
        </w:rPr>
        <w:t xml:space="preserve"> н</w:t>
      </w:r>
      <w:r w:rsidRPr="008E42C9">
        <w:rPr>
          <w:rFonts w:cs="Times New Roman"/>
          <w:b w:val="0"/>
          <w:szCs w:val="24"/>
        </w:rPr>
        <w:t xml:space="preserve">а 3 года под 10 % </w:t>
      </w:r>
      <w:proofErr w:type="gramStart"/>
      <w:r w:rsidRPr="008E42C9">
        <w:rPr>
          <w:rFonts w:cs="Times New Roman"/>
          <w:b w:val="0"/>
          <w:szCs w:val="24"/>
        </w:rPr>
        <w:t>годовых</w:t>
      </w:r>
      <w:proofErr w:type="gramEnd"/>
      <w:r w:rsidRPr="008E42C9">
        <w:rPr>
          <w:rFonts w:cs="Times New Roman"/>
          <w:b w:val="0"/>
          <w:szCs w:val="24"/>
        </w:rPr>
        <w:t xml:space="preserve">. При этом понесла дополнительные первоначальные затраты по сделке $50. Дополнительные затраты привели к тому, что эффективная ставка, заложенная в договор, стала равна 8,05%.                                                                                                            Цель выдачи займа </w:t>
      </w:r>
      <w:r w:rsidRPr="008E42C9">
        <w:rPr>
          <w:rFonts w:cs="Times New Roman"/>
          <w:b w:val="0"/>
          <w:szCs w:val="24"/>
        </w:rPr>
        <w:sym w:font="Symbol" w:char="F02D"/>
      </w:r>
      <w:r w:rsidRPr="008E42C9">
        <w:rPr>
          <w:rFonts w:cs="Times New Roman"/>
          <w:b w:val="0"/>
          <w:szCs w:val="24"/>
        </w:rPr>
        <w:t xml:space="preserve"> удержать для получения контрактных денежных потоков.</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Первоначальная оценка: по справедливой стоимости</w:t>
      </w:r>
      <w:r w:rsidR="00D22C0E">
        <w:rPr>
          <w:rFonts w:cs="Times New Roman"/>
          <w:b w:val="0"/>
          <w:szCs w:val="24"/>
        </w:rPr>
        <w:t xml:space="preserve"> </w:t>
      </w:r>
      <w:r w:rsidRPr="008E42C9">
        <w:rPr>
          <w:rFonts w:cs="Times New Roman"/>
          <w:b w:val="0"/>
          <w:szCs w:val="24"/>
        </w:rPr>
        <w:t>+</w:t>
      </w:r>
      <w:r w:rsidR="00D22C0E">
        <w:rPr>
          <w:rFonts w:cs="Times New Roman"/>
          <w:b w:val="0"/>
          <w:szCs w:val="24"/>
        </w:rPr>
        <w:t xml:space="preserve"> </w:t>
      </w:r>
      <w:r w:rsidRPr="008E42C9">
        <w:rPr>
          <w:rFonts w:cs="Times New Roman"/>
          <w:b w:val="0"/>
          <w:szCs w:val="24"/>
        </w:rPr>
        <w:t>первоначальные затраты по сделке.</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  Обычно справедливой </w:t>
      </w:r>
      <w:r w:rsidR="000D30D7" w:rsidRPr="008E42C9">
        <w:rPr>
          <w:rFonts w:cs="Times New Roman"/>
          <w:b w:val="0"/>
          <w:szCs w:val="24"/>
        </w:rPr>
        <w:t>стоимостью является цена сделки. В</w:t>
      </w:r>
      <w:r w:rsidRPr="008E42C9">
        <w:rPr>
          <w:rFonts w:cs="Times New Roman"/>
          <w:b w:val="0"/>
          <w:szCs w:val="24"/>
        </w:rPr>
        <w:t xml:space="preserve"> данном случае условия сделки являются рыночными, поскольку из условий не следует, что эффективная </w:t>
      </w:r>
      <w:r w:rsidR="00D22C0E" w:rsidRPr="008E42C9">
        <w:rPr>
          <w:rFonts w:cs="Times New Roman"/>
          <w:b w:val="0"/>
          <w:szCs w:val="24"/>
        </w:rPr>
        <w:t>ставка в</w:t>
      </w:r>
      <w:r w:rsidRPr="008E42C9">
        <w:rPr>
          <w:rFonts w:cs="Times New Roman"/>
          <w:b w:val="0"/>
          <w:szCs w:val="24"/>
        </w:rPr>
        <w:t xml:space="preserve"> 8,05 % не соответствует рыночной ставке.</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Финансовый Актив </w:t>
      </w:r>
      <w:proofErr w:type="spellStart"/>
      <w:r w:rsidRPr="008E42C9">
        <w:rPr>
          <w:rFonts w:cs="Times New Roman"/>
          <w:b w:val="0"/>
          <w:szCs w:val="24"/>
        </w:rPr>
        <w:t>Кт</w:t>
      </w:r>
      <w:proofErr w:type="spellEnd"/>
      <w:r w:rsidRPr="008E42C9">
        <w:rPr>
          <w:rFonts w:cs="Times New Roman"/>
          <w:b w:val="0"/>
          <w:szCs w:val="24"/>
        </w:rPr>
        <w:t xml:space="preserve"> Денежные Средства 1</w:t>
      </w:r>
      <w:r w:rsidR="00B30C46" w:rsidRPr="008E42C9">
        <w:rPr>
          <w:rFonts w:cs="Times New Roman"/>
          <w:b w:val="0"/>
          <w:szCs w:val="24"/>
        </w:rPr>
        <w:t>,</w:t>
      </w:r>
      <w:r w:rsidRPr="008E42C9">
        <w:rPr>
          <w:rFonts w:cs="Times New Roman"/>
          <w:b w:val="0"/>
          <w:szCs w:val="24"/>
        </w:rPr>
        <w:t>050 (100+50)</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Последующая оценка:</w:t>
      </w:r>
    </w:p>
    <w:p w:rsidR="004272A4" w:rsidRDefault="0032697F" w:rsidP="004272A4">
      <w:pPr>
        <w:spacing w:line="360" w:lineRule="auto"/>
        <w:ind w:firstLine="709"/>
        <w:jc w:val="both"/>
        <w:rPr>
          <w:rFonts w:cs="Times New Roman"/>
          <w:b w:val="0"/>
          <w:szCs w:val="24"/>
        </w:rPr>
      </w:pPr>
      <w:r w:rsidRPr="008E42C9">
        <w:rPr>
          <w:rFonts w:cs="Times New Roman"/>
          <w:b w:val="0"/>
          <w:szCs w:val="24"/>
        </w:rPr>
        <w:t>Так как цель выдачи займа –</w:t>
      </w:r>
      <w:r w:rsidR="004272A4">
        <w:rPr>
          <w:rFonts w:cs="Times New Roman"/>
          <w:b w:val="0"/>
          <w:szCs w:val="24"/>
        </w:rPr>
        <w:t xml:space="preserve"> </w:t>
      </w:r>
      <w:r w:rsidRPr="008E42C9">
        <w:rPr>
          <w:rFonts w:cs="Times New Roman"/>
          <w:b w:val="0"/>
          <w:szCs w:val="24"/>
        </w:rPr>
        <w:t>удержа</w:t>
      </w:r>
      <w:r w:rsidR="00B30C46" w:rsidRPr="008E42C9">
        <w:rPr>
          <w:rFonts w:cs="Times New Roman"/>
          <w:b w:val="0"/>
          <w:szCs w:val="24"/>
        </w:rPr>
        <w:t>ние</w:t>
      </w:r>
      <w:r w:rsidRPr="008E42C9">
        <w:rPr>
          <w:rFonts w:cs="Times New Roman"/>
          <w:b w:val="0"/>
          <w:szCs w:val="24"/>
        </w:rPr>
        <w:t xml:space="preserve"> для получения   контрактных    денежных </w:t>
      </w:r>
      <w:r w:rsidR="000D30D7" w:rsidRPr="008E42C9">
        <w:rPr>
          <w:rFonts w:cs="Times New Roman"/>
          <w:b w:val="0"/>
          <w:szCs w:val="24"/>
        </w:rPr>
        <w:t>потоков,</w:t>
      </w:r>
      <w:r w:rsidRPr="008E42C9">
        <w:rPr>
          <w:rFonts w:cs="Times New Roman"/>
          <w:b w:val="0"/>
          <w:szCs w:val="24"/>
        </w:rPr>
        <w:t xml:space="preserve"> и контрактные денежные потоки состоят из основной суммы долга и </w:t>
      </w:r>
      <w:r w:rsidR="000D30D7" w:rsidRPr="008E42C9">
        <w:rPr>
          <w:rFonts w:cs="Times New Roman"/>
          <w:b w:val="0"/>
          <w:szCs w:val="24"/>
        </w:rPr>
        <w:t>процентов,</w:t>
      </w:r>
      <w:r w:rsidRPr="008E42C9">
        <w:rPr>
          <w:rFonts w:cs="Times New Roman"/>
          <w:b w:val="0"/>
          <w:szCs w:val="24"/>
        </w:rPr>
        <w:t xml:space="preserve"> </w:t>
      </w:r>
      <w:r w:rsidRPr="008E42C9">
        <w:rPr>
          <w:rFonts w:cs="Times New Roman"/>
          <w:b w:val="0"/>
          <w:szCs w:val="24"/>
        </w:rPr>
        <w:lastRenderedPageBreak/>
        <w:t>дальнейший учет предполагается по амортизированной стоимости</w:t>
      </w:r>
      <w:r w:rsidR="004272A4">
        <w:rPr>
          <w:rFonts w:cs="Times New Roman"/>
          <w:b w:val="0"/>
          <w:szCs w:val="24"/>
        </w:rPr>
        <w:t>. Проценты признаются в ОПУ.</w:t>
      </w:r>
    </w:p>
    <w:p w:rsidR="00B30C46" w:rsidRPr="008E42C9" w:rsidRDefault="0060241C" w:rsidP="004272A4">
      <w:pPr>
        <w:spacing w:line="360" w:lineRule="auto"/>
        <w:ind w:firstLine="709"/>
        <w:jc w:val="both"/>
        <w:rPr>
          <w:rFonts w:cs="Times New Roman"/>
          <w:b w:val="0"/>
          <w:szCs w:val="24"/>
        </w:rPr>
      </w:pPr>
      <w:r>
        <w:rPr>
          <w:rFonts w:cs="Times New Roman"/>
          <w:b w:val="0"/>
          <w:szCs w:val="24"/>
        </w:rPr>
        <w:t>В следующей таблице 2.6</w:t>
      </w:r>
      <w:r w:rsidR="00B30C46" w:rsidRPr="008E42C9">
        <w:rPr>
          <w:rFonts w:cs="Times New Roman"/>
          <w:b w:val="0"/>
          <w:szCs w:val="24"/>
        </w:rPr>
        <w:t xml:space="preserve"> </w:t>
      </w:r>
      <w:r w:rsidR="004272A4">
        <w:rPr>
          <w:rFonts w:cs="Times New Roman"/>
          <w:b w:val="0"/>
          <w:szCs w:val="24"/>
        </w:rPr>
        <w:t>представлено изменение амортизированной стоимости займа за 3 года.</w:t>
      </w:r>
    </w:p>
    <w:p w:rsidR="00B30C46" w:rsidRDefault="00B30C46" w:rsidP="00B30C46">
      <w:pPr>
        <w:spacing w:line="360" w:lineRule="auto"/>
        <w:ind w:firstLine="709"/>
        <w:jc w:val="right"/>
        <w:rPr>
          <w:rFonts w:cs="Times New Roman"/>
          <w:b w:val="0"/>
          <w:i/>
          <w:szCs w:val="24"/>
        </w:rPr>
      </w:pPr>
      <w:r w:rsidRPr="008E42C9">
        <w:rPr>
          <w:rFonts w:cs="Times New Roman"/>
          <w:b w:val="0"/>
          <w:i/>
          <w:szCs w:val="24"/>
        </w:rPr>
        <w:t>Табли</w:t>
      </w:r>
      <w:r w:rsidR="0060241C">
        <w:rPr>
          <w:rFonts w:cs="Times New Roman"/>
          <w:b w:val="0"/>
          <w:i/>
          <w:szCs w:val="24"/>
        </w:rPr>
        <w:t>ца 2.6</w:t>
      </w:r>
    </w:p>
    <w:p w:rsidR="004272A4" w:rsidRPr="008E42C9" w:rsidRDefault="004272A4" w:rsidP="004272A4">
      <w:pPr>
        <w:spacing w:line="360" w:lineRule="auto"/>
        <w:ind w:firstLine="709"/>
        <w:jc w:val="center"/>
        <w:rPr>
          <w:rFonts w:cs="Times New Roman"/>
          <w:b w:val="0"/>
          <w:szCs w:val="24"/>
        </w:rPr>
      </w:pPr>
      <w:r w:rsidRPr="008E42C9">
        <w:rPr>
          <w:rFonts w:cs="Times New Roman"/>
          <w:b w:val="0"/>
          <w:szCs w:val="24"/>
        </w:rPr>
        <w:t>Изменение амортизированной стоимости займа за 3 года</w:t>
      </w:r>
    </w:p>
    <w:tbl>
      <w:tblPr>
        <w:tblStyle w:val="a4"/>
        <w:tblW w:w="0" w:type="auto"/>
        <w:tblLook w:val="04A0" w:firstRow="1" w:lastRow="0" w:firstColumn="1" w:lastColumn="0" w:noHBand="0" w:noVBand="1"/>
      </w:tblPr>
      <w:tblGrid>
        <w:gridCol w:w="1869"/>
        <w:gridCol w:w="1869"/>
        <w:gridCol w:w="1869"/>
        <w:gridCol w:w="1869"/>
        <w:gridCol w:w="1869"/>
      </w:tblGrid>
      <w:tr w:rsidR="0032697F" w:rsidRPr="008E42C9" w:rsidTr="0032697F">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Год</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ФА </w:t>
            </w:r>
            <w:proofErr w:type="spellStart"/>
            <w:r w:rsidRPr="008E42C9">
              <w:rPr>
                <w:rFonts w:cs="Times New Roman"/>
                <w:b w:val="0"/>
                <w:szCs w:val="24"/>
              </w:rPr>
              <w:t>н.п</w:t>
            </w:r>
            <w:proofErr w:type="spellEnd"/>
            <w:r w:rsidRPr="008E42C9">
              <w:rPr>
                <w:rFonts w:cs="Times New Roman"/>
                <w:b w:val="0"/>
                <w:szCs w:val="24"/>
              </w:rPr>
              <w:t>.</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8,05%</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Платеж</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ФА </w:t>
            </w:r>
            <w:proofErr w:type="spellStart"/>
            <w:r w:rsidRPr="008E42C9">
              <w:rPr>
                <w:rFonts w:cs="Times New Roman"/>
                <w:b w:val="0"/>
                <w:szCs w:val="24"/>
              </w:rPr>
              <w:t>к.п</w:t>
            </w:r>
            <w:proofErr w:type="spellEnd"/>
            <w:r w:rsidRPr="008E42C9">
              <w:rPr>
                <w:rFonts w:cs="Times New Roman"/>
                <w:b w:val="0"/>
                <w:szCs w:val="24"/>
              </w:rPr>
              <w:t>.</w:t>
            </w:r>
          </w:p>
        </w:tc>
      </w:tr>
      <w:tr w:rsidR="0032697F" w:rsidRPr="008E42C9" w:rsidTr="0032697F">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1</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1,050</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85</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(100)</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=1,035</w:t>
            </w:r>
          </w:p>
        </w:tc>
      </w:tr>
      <w:tr w:rsidR="0032697F" w:rsidRPr="008E42C9" w:rsidTr="0032697F">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2</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1,035</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83</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(100)</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=1,018</w:t>
            </w:r>
          </w:p>
        </w:tc>
      </w:tr>
      <w:tr w:rsidR="0032697F" w:rsidRPr="008E42C9" w:rsidTr="0032697F">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3</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1,018</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82</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(1,100)</w:t>
            </w:r>
          </w:p>
        </w:tc>
        <w:tc>
          <w:tcPr>
            <w:tcW w:w="1869"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      -</w:t>
            </w:r>
          </w:p>
        </w:tc>
      </w:tr>
      <w:tr w:rsidR="004272A4" w:rsidRPr="008E42C9" w:rsidTr="00CE1DFB">
        <w:tc>
          <w:tcPr>
            <w:tcW w:w="3738" w:type="dxa"/>
            <w:gridSpan w:val="2"/>
          </w:tcPr>
          <w:p w:rsidR="004272A4" w:rsidRPr="008E42C9" w:rsidRDefault="004272A4" w:rsidP="0032697F">
            <w:pPr>
              <w:spacing w:line="360" w:lineRule="auto"/>
              <w:ind w:firstLine="709"/>
              <w:jc w:val="both"/>
              <w:rPr>
                <w:rFonts w:cs="Times New Roman"/>
                <w:b w:val="0"/>
                <w:szCs w:val="24"/>
              </w:rPr>
            </w:pPr>
          </w:p>
        </w:tc>
        <w:tc>
          <w:tcPr>
            <w:tcW w:w="1869" w:type="dxa"/>
          </w:tcPr>
          <w:p w:rsidR="004272A4" w:rsidRPr="008E42C9" w:rsidRDefault="004272A4" w:rsidP="004272A4">
            <w:pPr>
              <w:spacing w:line="360" w:lineRule="auto"/>
              <w:ind w:firstLine="709"/>
              <w:jc w:val="both"/>
              <w:rPr>
                <w:rFonts w:cs="Times New Roman"/>
                <w:b w:val="0"/>
                <w:szCs w:val="24"/>
              </w:rPr>
            </w:pPr>
            <w:r>
              <w:rPr>
                <w:rFonts w:cs="Times New Roman"/>
                <w:b w:val="0"/>
                <w:szCs w:val="24"/>
              </w:rPr>
              <w:t>250</w:t>
            </w:r>
          </w:p>
        </w:tc>
        <w:tc>
          <w:tcPr>
            <w:tcW w:w="3738" w:type="dxa"/>
            <w:gridSpan w:val="2"/>
          </w:tcPr>
          <w:p w:rsidR="004272A4" w:rsidRPr="008E42C9" w:rsidRDefault="004272A4" w:rsidP="0032697F">
            <w:pPr>
              <w:spacing w:line="360" w:lineRule="auto"/>
              <w:ind w:firstLine="709"/>
              <w:jc w:val="both"/>
              <w:rPr>
                <w:rFonts w:cs="Times New Roman"/>
                <w:b w:val="0"/>
                <w:szCs w:val="24"/>
              </w:rPr>
            </w:pPr>
          </w:p>
        </w:tc>
      </w:tr>
    </w:tbl>
    <w:p w:rsidR="0032697F" w:rsidRPr="008E42C9" w:rsidRDefault="0032697F" w:rsidP="00B30C46">
      <w:pPr>
        <w:spacing w:after="0" w:line="360" w:lineRule="auto"/>
        <w:ind w:firstLine="709"/>
        <w:jc w:val="both"/>
        <w:rPr>
          <w:rFonts w:cs="Times New Roman"/>
          <w:b w:val="0"/>
          <w:szCs w:val="24"/>
        </w:rPr>
      </w:pPr>
      <w:r w:rsidRPr="008E42C9">
        <w:rPr>
          <w:rFonts w:cs="Times New Roman"/>
          <w:b w:val="0"/>
          <w:szCs w:val="24"/>
        </w:rPr>
        <w:t>Д</w:t>
      </w:r>
      <w:r w:rsidR="00B30C46" w:rsidRPr="008E42C9">
        <w:rPr>
          <w:rFonts w:cs="Times New Roman"/>
          <w:b w:val="0"/>
          <w:szCs w:val="24"/>
        </w:rPr>
        <w:t xml:space="preserve">оход в течение трех лет исчисляется как стоимость полученных процентов от пользования займа контрагентом – </w:t>
      </w:r>
      <w:r w:rsidRPr="008E42C9">
        <w:rPr>
          <w:rFonts w:cs="Times New Roman"/>
          <w:b w:val="0"/>
          <w:szCs w:val="24"/>
        </w:rPr>
        <w:t>$300</w:t>
      </w:r>
      <w:r w:rsidR="00B30C46" w:rsidRPr="008E42C9">
        <w:rPr>
          <w:rFonts w:cs="Times New Roman"/>
          <w:b w:val="0"/>
          <w:szCs w:val="24"/>
        </w:rPr>
        <w:t xml:space="preserve"> за минусом первоначальных затрат по сделке в размере $50.</w:t>
      </w:r>
    </w:p>
    <w:p w:rsidR="0032697F" w:rsidRPr="008E42C9" w:rsidRDefault="0032697F" w:rsidP="00B30C46">
      <w:pPr>
        <w:spacing w:after="0" w:line="360" w:lineRule="auto"/>
        <w:ind w:firstLine="709"/>
        <w:jc w:val="both"/>
        <w:rPr>
          <w:rFonts w:cs="Times New Roman"/>
          <w:b w:val="0"/>
          <w:szCs w:val="24"/>
        </w:rPr>
      </w:pPr>
      <w:proofErr w:type="gramStart"/>
      <w:r w:rsidRPr="008E42C9">
        <w:rPr>
          <w:rFonts w:cs="Times New Roman"/>
          <w:b w:val="0"/>
          <w:szCs w:val="24"/>
          <w:lang w:val="en-US"/>
        </w:rPr>
        <w:t>C</w:t>
      </w:r>
      <w:proofErr w:type="spellStart"/>
      <w:r w:rsidRPr="008E42C9">
        <w:rPr>
          <w:rFonts w:cs="Times New Roman"/>
          <w:b w:val="0"/>
          <w:szCs w:val="24"/>
        </w:rPr>
        <w:t>ледовательно</w:t>
      </w:r>
      <w:proofErr w:type="spellEnd"/>
      <w:r w:rsidRPr="008E42C9">
        <w:rPr>
          <w:rFonts w:cs="Times New Roman"/>
          <w:b w:val="0"/>
          <w:szCs w:val="24"/>
        </w:rPr>
        <w:t xml:space="preserve">, чистый доход равен $ 250, который должен признаваться в течение трех лет в </w:t>
      </w:r>
      <w:r w:rsidR="00B30C46" w:rsidRPr="008E42C9">
        <w:rPr>
          <w:rFonts w:cs="Times New Roman"/>
          <w:b w:val="0"/>
          <w:szCs w:val="24"/>
        </w:rPr>
        <w:t>отчете о прибылях и убытках</w:t>
      </w:r>
      <w:r w:rsidRPr="008E42C9">
        <w:rPr>
          <w:rFonts w:cs="Times New Roman"/>
          <w:b w:val="0"/>
          <w:szCs w:val="24"/>
        </w:rPr>
        <w:t>.</w:t>
      </w:r>
      <w:proofErr w:type="gramEnd"/>
      <w:r w:rsidRPr="008E42C9">
        <w:rPr>
          <w:rFonts w:cs="Times New Roman"/>
          <w:b w:val="0"/>
          <w:szCs w:val="24"/>
        </w:rPr>
        <w:t xml:space="preserve"> Затраты по сделке, включенные в расчет чистого дохода, также будут признаваться в течение 3 лет </w:t>
      </w:r>
      <w:r w:rsidR="00B30C46" w:rsidRPr="008E42C9">
        <w:rPr>
          <w:rFonts w:cs="Times New Roman"/>
          <w:b w:val="0"/>
          <w:szCs w:val="24"/>
        </w:rPr>
        <w:t xml:space="preserve">согласно </w:t>
      </w:r>
      <w:r w:rsidRPr="008E42C9">
        <w:rPr>
          <w:rFonts w:cs="Times New Roman"/>
          <w:b w:val="0"/>
          <w:szCs w:val="24"/>
        </w:rPr>
        <w:t>принцип</w:t>
      </w:r>
      <w:r w:rsidR="00B30C46" w:rsidRPr="008E42C9">
        <w:rPr>
          <w:rFonts w:cs="Times New Roman"/>
          <w:b w:val="0"/>
          <w:szCs w:val="24"/>
        </w:rPr>
        <w:t>у соотнесения доходов и расходов, подразумевая признание затрат в том же периоде, где получен доход</w:t>
      </w:r>
      <w:r w:rsidRPr="008E42C9">
        <w:rPr>
          <w:rFonts w:cs="Times New Roman"/>
          <w:b w:val="0"/>
          <w:szCs w:val="24"/>
        </w:rPr>
        <w:t>.</w:t>
      </w:r>
    </w:p>
    <w:p w:rsidR="00B30C46" w:rsidRPr="008E42C9" w:rsidRDefault="00B30C46" w:rsidP="00B30C46">
      <w:pPr>
        <w:spacing w:after="0" w:line="360" w:lineRule="auto"/>
        <w:ind w:firstLine="709"/>
        <w:jc w:val="both"/>
        <w:rPr>
          <w:rFonts w:cs="Times New Roman"/>
          <w:b w:val="0"/>
          <w:szCs w:val="24"/>
        </w:rPr>
      </w:pPr>
      <w:r w:rsidRPr="008E42C9">
        <w:rPr>
          <w:rFonts w:cs="Times New Roman"/>
          <w:b w:val="0"/>
          <w:szCs w:val="24"/>
        </w:rPr>
        <w:t xml:space="preserve">Следующий пример будет </w:t>
      </w:r>
      <w:r w:rsidR="00A2689E" w:rsidRPr="008E42C9">
        <w:rPr>
          <w:rFonts w:cs="Times New Roman"/>
          <w:b w:val="0"/>
          <w:szCs w:val="24"/>
        </w:rPr>
        <w:t xml:space="preserve">посвящен второй </w:t>
      </w:r>
      <w:proofErr w:type="gramStart"/>
      <w:r w:rsidR="00A2689E" w:rsidRPr="008E42C9">
        <w:rPr>
          <w:rFonts w:cs="Times New Roman"/>
          <w:b w:val="0"/>
          <w:szCs w:val="24"/>
        </w:rPr>
        <w:t>бизнес-модели</w:t>
      </w:r>
      <w:proofErr w:type="gramEnd"/>
      <w:r w:rsidR="00A2689E" w:rsidRPr="008E42C9">
        <w:rPr>
          <w:rFonts w:cs="Times New Roman"/>
          <w:b w:val="0"/>
          <w:szCs w:val="24"/>
        </w:rPr>
        <w:t xml:space="preserve">, которая отличается от предыдущей целями, для которых был приобретен уже другой вид финансового актива – облигации. </w:t>
      </w:r>
    </w:p>
    <w:p w:rsidR="0032697F" w:rsidRPr="008E42C9" w:rsidRDefault="0032697F" w:rsidP="009709A6">
      <w:pPr>
        <w:spacing w:after="0" w:line="360" w:lineRule="auto"/>
        <w:ind w:firstLine="709"/>
        <w:jc w:val="both"/>
        <w:rPr>
          <w:rFonts w:cs="Times New Roman"/>
          <w:b w:val="0"/>
          <w:szCs w:val="24"/>
        </w:rPr>
      </w:pPr>
      <w:r w:rsidRPr="008E42C9">
        <w:rPr>
          <w:rFonts w:cs="Times New Roman"/>
          <w:b w:val="0"/>
          <w:szCs w:val="24"/>
        </w:rPr>
        <w:t xml:space="preserve">Пример </w:t>
      </w:r>
      <w:r w:rsidR="002C2ED8" w:rsidRPr="008E42C9">
        <w:rPr>
          <w:rFonts w:cs="Times New Roman"/>
          <w:b w:val="0"/>
          <w:szCs w:val="24"/>
        </w:rPr>
        <w:t>4.</w:t>
      </w:r>
      <w:r w:rsidRPr="008E42C9">
        <w:rPr>
          <w:rFonts w:cs="Times New Roman"/>
          <w:b w:val="0"/>
          <w:szCs w:val="24"/>
        </w:rPr>
        <w:t xml:space="preserve"> Финансовые активы по справедливой стоимости через ПСД</w:t>
      </w:r>
    </w:p>
    <w:p w:rsidR="0032697F" w:rsidRPr="008E42C9" w:rsidRDefault="0032697F" w:rsidP="009709A6">
      <w:pPr>
        <w:spacing w:after="0" w:line="360" w:lineRule="auto"/>
        <w:ind w:firstLine="709"/>
        <w:jc w:val="both"/>
        <w:rPr>
          <w:rFonts w:cs="Times New Roman"/>
          <w:b w:val="0"/>
          <w:szCs w:val="24"/>
        </w:rPr>
      </w:pPr>
      <w:r w:rsidRPr="008E42C9">
        <w:rPr>
          <w:rFonts w:cs="Times New Roman"/>
          <w:b w:val="0"/>
          <w:szCs w:val="24"/>
        </w:rPr>
        <w:t xml:space="preserve">Компания приобрела облигацию номинальной </w:t>
      </w:r>
      <w:r w:rsidR="00B30C46" w:rsidRPr="008E42C9">
        <w:rPr>
          <w:rFonts w:cs="Times New Roman"/>
          <w:b w:val="0"/>
          <w:szCs w:val="24"/>
        </w:rPr>
        <w:t>стоимостью $</w:t>
      </w:r>
      <w:r w:rsidRPr="008E42C9">
        <w:rPr>
          <w:rFonts w:cs="Times New Roman"/>
          <w:b w:val="0"/>
          <w:szCs w:val="24"/>
        </w:rPr>
        <w:t>1250</w:t>
      </w:r>
      <w:r w:rsidR="00B30C46" w:rsidRPr="008E42C9">
        <w:rPr>
          <w:rFonts w:cs="Times New Roman"/>
          <w:b w:val="0"/>
          <w:szCs w:val="24"/>
        </w:rPr>
        <w:t xml:space="preserve"> по цене в </w:t>
      </w:r>
      <w:r w:rsidRPr="008E42C9">
        <w:rPr>
          <w:rFonts w:cs="Times New Roman"/>
          <w:b w:val="0"/>
          <w:szCs w:val="24"/>
        </w:rPr>
        <w:t xml:space="preserve">$ 1000. Срок облигации 5 лет. </w:t>
      </w:r>
      <w:r w:rsidR="00A2689E" w:rsidRPr="008E42C9">
        <w:rPr>
          <w:rFonts w:cs="Times New Roman"/>
          <w:b w:val="0"/>
          <w:szCs w:val="24"/>
        </w:rPr>
        <w:t>Проценты по ней</w:t>
      </w:r>
      <w:r w:rsidRPr="008E42C9">
        <w:rPr>
          <w:rFonts w:cs="Times New Roman"/>
          <w:b w:val="0"/>
          <w:szCs w:val="24"/>
        </w:rPr>
        <w:t xml:space="preserve"> выплачиваются в конце каждого года под 4,7% Цель приобретения облигации –</w:t>
      </w:r>
      <w:r w:rsidR="004272A4">
        <w:rPr>
          <w:rFonts w:cs="Times New Roman"/>
          <w:b w:val="0"/>
          <w:szCs w:val="24"/>
        </w:rPr>
        <w:t xml:space="preserve"> </w:t>
      </w:r>
      <w:r w:rsidRPr="008E42C9">
        <w:rPr>
          <w:rFonts w:cs="Times New Roman"/>
          <w:b w:val="0"/>
          <w:szCs w:val="24"/>
        </w:rPr>
        <w:t xml:space="preserve">удержать для получения контрактных денежных потоков и продажи раньше срока в </w:t>
      </w:r>
      <w:r w:rsidR="00B30C46" w:rsidRPr="008E42C9">
        <w:rPr>
          <w:rFonts w:cs="Times New Roman"/>
          <w:b w:val="0"/>
          <w:szCs w:val="24"/>
        </w:rPr>
        <w:t xml:space="preserve">целях управления ликвидностью. </w:t>
      </w:r>
    </w:p>
    <w:p w:rsidR="0032697F" w:rsidRPr="008E42C9" w:rsidRDefault="0032697F" w:rsidP="00B30C46">
      <w:pPr>
        <w:spacing w:after="0" w:line="360" w:lineRule="auto"/>
        <w:ind w:firstLine="709"/>
        <w:jc w:val="both"/>
        <w:rPr>
          <w:rFonts w:cs="Times New Roman"/>
          <w:b w:val="0"/>
          <w:szCs w:val="24"/>
        </w:rPr>
      </w:pPr>
      <w:r w:rsidRPr="008E42C9">
        <w:rPr>
          <w:rFonts w:cs="Times New Roman"/>
          <w:b w:val="0"/>
          <w:szCs w:val="24"/>
        </w:rPr>
        <w:t xml:space="preserve">Справедливая стоимость облигации на конец первого года -$1060, на конец второго года-$ 1070. В первый день третьего года компания продала облигацию за $ 1075. </w:t>
      </w:r>
    </w:p>
    <w:p w:rsidR="0032697F" w:rsidRPr="008E42C9" w:rsidRDefault="002C2ED8" w:rsidP="002C2ED8">
      <w:pPr>
        <w:spacing w:after="0" w:line="360" w:lineRule="auto"/>
        <w:ind w:firstLine="709"/>
        <w:jc w:val="both"/>
        <w:rPr>
          <w:rFonts w:cs="Times New Roman"/>
          <w:b w:val="0"/>
          <w:szCs w:val="24"/>
        </w:rPr>
      </w:pPr>
      <w:r w:rsidRPr="008E42C9">
        <w:rPr>
          <w:rFonts w:cs="Times New Roman"/>
          <w:b w:val="0"/>
          <w:szCs w:val="24"/>
        </w:rPr>
        <w:t>Первоначальная оценка производится по справедливой стоимости с включением затрат по сделке.</w:t>
      </w:r>
    </w:p>
    <w:p w:rsidR="002C2ED8" w:rsidRPr="008E42C9" w:rsidRDefault="0032697F" w:rsidP="0032697F">
      <w:pPr>
        <w:spacing w:after="0" w:line="360" w:lineRule="auto"/>
        <w:ind w:firstLine="709"/>
        <w:jc w:val="both"/>
        <w:rPr>
          <w:rFonts w:cs="Times New Roman"/>
          <w:b w:val="0"/>
          <w:szCs w:val="24"/>
        </w:rPr>
      </w:pPr>
      <w:r w:rsidRPr="008E42C9">
        <w:rPr>
          <w:rFonts w:cs="Times New Roman"/>
          <w:b w:val="0"/>
          <w:szCs w:val="24"/>
        </w:rPr>
        <w:lastRenderedPageBreak/>
        <w:t xml:space="preserve">Обычно справедливая стоимость равна цене </w:t>
      </w:r>
      <w:r w:rsidR="002C2ED8" w:rsidRPr="008E42C9">
        <w:rPr>
          <w:rFonts w:cs="Times New Roman"/>
          <w:b w:val="0"/>
          <w:szCs w:val="24"/>
        </w:rPr>
        <w:t>сделки.</w:t>
      </w:r>
      <w:r w:rsidRPr="008E42C9">
        <w:rPr>
          <w:rFonts w:cs="Times New Roman"/>
          <w:b w:val="0"/>
          <w:szCs w:val="24"/>
        </w:rPr>
        <w:t xml:space="preserve"> В данном случае, условия сделки являются предположительно </w:t>
      </w:r>
      <w:r w:rsidR="002C2ED8" w:rsidRPr="008E42C9">
        <w:rPr>
          <w:rFonts w:cs="Times New Roman"/>
          <w:b w:val="0"/>
          <w:szCs w:val="24"/>
        </w:rPr>
        <w:t>рыночными, то</w:t>
      </w:r>
      <w:r w:rsidRPr="008E42C9">
        <w:rPr>
          <w:rFonts w:cs="Times New Roman"/>
          <w:b w:val="0"/>
          <w:szCs w:val="24"/>
        </w:rPr>
        <w:t xml:space="preserve"> есть </w:t>
      </w:r>
      <w:r w:rsidR="002C2ED8" w:rsidRPr="008E42C9">
        <w:rPr>
          <w:rFonts w:cs="Times New Roman"/>
          <w:b w:val="0"/>
          <w:szCs w:val="24"/>
        </w:rPr>
        <w:t>эффективная ставка</w:t>
      </w:r>
      <w:r w:rsidRPr="008E42C9">
        <w:rPr>
          <w:rFonts w:cs="Times New Roman"/>
          <w:b w:val="0"/>
          <w:szCs w:val="24"/>
        </w:rPr>
        <w:t xml:space="preserve"> соответствует рыночной.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 </w:t>
      </w:r>
      <w:proofErr w:type="spellStart"/>
      <w:r w:rsidRPr="008E42C9">
        <w:rPr>
          <w:rFonts w:cs="Times New Roman"/>
          <w:b w:val="0"/>
          <w:szCs w:val="24"/>
        </w:rPr>
        <w:t>Дт</w:t>
      </w:r>
      <w:proofErr w:type="spellEnd"/>
      <w:r w:rsidRPr="008E42C9">
        <w:rPr>
          <w:rFonts w:cs="Times New Roman"/>
          <w:b w:val="0"/>
          <w:szCs w:val="24"/>
        </w:rPr>
        <w:t xml:space="preserve"> Финансовый актив </w:t>
      </w:r>
      <w:proofErr w:type="spellStart"/>
      <w:r w:rsidRPr="008E42C9">
        <w:rPr>
          <w:rFonts w:cs="Times New Roman"/>
          <w:b w:val="0"/>
          <w:szCs w:val="24"/>
        </w:rPr>
        <w:t>Кт</w:t>
      </w:r>
      <w:proofErr w:type="spellEnd"/>
      <w:r w:rsidRPr="008E42C9">
        <w:rPr>
          <w:rFonts w:cs="Times New Roman"/>
          <w:b w:val="0"/>
          <w:szCs w:val="24"/>
        </w:rPr>
        <w:t xml:space="preserve"> Денежные </w:t>
      </w:r>
      <w:r w:rsidR="002C2ED8" w:rsidRPr="008E42C9">
        <w:rPr>
          <w:rFonts w:cs="Times New Roman"/>
          <w:b w:val="0"/>
          <w:szCs w:val="24"/>
        </w:rPr>
        <w:t>средства $</w:t>
      </w:r>
      <w:r w:rsidRPr="008E42C9">
        <w:rPr>
          <w:rFonts w:cs="Times New Roman"/>
          <w:b w:val="0"/>
          <w:szCs w:val="24"/>
        </w:rPr>
        <w:t>1000</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Последующая оценка </w:t>
      </w:r>
    </w:p>
    <w:p w:rsidR="001831D9"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Так как компания преследует две цели покупки облигации </w:t>
      </w:r>
      <w:proofErr w:type="gramStart"/>
      <w:r w:rsidRPr="008E42C9">
        <w:rPr>
          <w:rFonts w:cs="Times New Roman"/>
          <w:b w:val="0"/>
          <w:szCs w:val="24"/>
        </w:rPr>
        <w:t>–д</w:t>
      </w:r>
      <w:proofErr w:type="gramEnd"/>
      <w:r w:rsidRPr="008E42C9">
        <w:rPr>
          <w:rFonts w:cs="Times New Roman"/>
          <w:b w:val="0"/>
          <w:szCs w:val="24"/>
        </w:rPr>
        <w:t xml:space="preserve">ля получения контрактных денежных </w:t>
      </w:r>
      <w:r w:rsidR="001831D9" w:rsidRPr="008E42C9">
        <w:rPr>
          <w:rFonts w:cs="Times New Roman"/>
          <w:b w:val="0"/>
          <w:szCs w:val="24"/>
        </w:rPr>
        <w:t>потоков,</w:t>
      </w:r>
      <w:r w:rsidRPr="008E42C9">
        <w:rPr>
          <w:rFonts w:cs="Times New Roman"/>
          <w:b w:val="0"/>
          <w:szCs w:val="24"/>
        </w:rPr>
        <w:t xml:space="preserve"> и контрактные денежные потоки состоят из основной суммы долга и процентов, а также для продажи, то дальнейший учет по справедливой стоимости через ПСД.                                                                                  </w:t>
      </w:r>
    </w:p>
    <w:p w:rsidR="004272A4" w:rsidRDefault="0032697F" w:rsidP="0032697F">
      <w:pPr>
        <w:spacing w:after="0" w:line="360" w:lineRule="auto"/>
        <w:ind w:firstLine="709"/>
        <w:jc w:val="both"/>
        <w:rPr>
          <w:rFonts w:cs="Times New Roman"/>
          <w:b w:val="0"/>
          <w:szCs w:val="24"/>
        </w:rPr>
      </w:pPr>
      <w:r w:rsidRPr="008E42C9">
        <w:rPr>
          <w:rFonts w:cs="Times New Roman"/>
          <w:b w:val="0"/>
          <w:szCs w:val="24"/>
        </w:rPr>
        <w:t xml:space="preserve">Применение эффективной ставки 10 % </w:t>
      </w:r>
      <w:r w:rsidR="00527708" w:rsidRPr="008E42C9">
        <w:rPr>
          <w:rFonts w:cs="Times New Roman"/>
          <w:b w:val="0"/>
          <w:szCs w:val="24"/>
        </w:rPr>
        <w:t xml:space="preserve">происходит </w:t>
      </w:r>
      <w:r w:rsidRPr="008E42C9">
        <w:rPr>
          <w:rFonts w:cs="Times New Roman"/>
          <w:b w:val="0"/>
          <w:szCs w:val="24"/>
        </w:rPr>
        <w:t>на вало</w:t>
      </w:r>
      <w:r w:rsidR="001831D9" w:rsidRPr="008E42C9">
        <w:rPr>
          <w:rFonts w:cs="Times New Roman"/>
          <w:b w:val="0"/>
          <w:szCs w:val="24"/>
        </w:rPr>
        <w:t>вую амортизированную стоимость</w:t>
      </w:r>
      <w:r w:rsidRPr="008E42C9">
        <w:rPr>
          <w:rFonts w:cs="Times New Roman"/>
          <w:b w:val="0"/>
          <w:szCs w:val="24"/>
        </w:rPr>
        <w:t>.</w:t>
      </w:r>
      <w:r w:rsidR="00527708" w:rsidRPr="008E42C9">
        <w:rPr>
          <w:rFonts w:cs="Times New Roman"/>
          <w:b w:val="0"/>
          <w:szCs w:val="24"/>
        </w:rPr>
        <w:t xml:space="preserve">  Начисленные п</w:t>
      </w:r>
      <w:r w:rsidRPr="008E42C9">
        <w:rPr>
          <w:rFonts w:cs="Times New Roman"/>
          <w:b w:val="0"/>
          <w:szCs w:val="24"/>
        </w:rPr>
        <w:t>роценты признаются в ОПУ</w:t>
      </w:r>
      <w:r w:rsidR="00527708" w:rsidRPr="008E42C9">
        <w:rPr>
          <w:rFonts w:cs="Times New Roman"/>
          <w:b w:val="0"/>
          <w:szCs w:val="24"/>
        </w:rPr>
        <w:t xml:space="preserve"> в качестве дохода.</w:t>
      </w:r>
      <w:r w:rsidRPr="008E42C9">
        <w:rPr>
          <w:rFonts w:cs="Times New Roman"/>
          <w:b w:val="0"/>
          <w:szCs w:val="24"/>
        </w:rPr>
        <w:t xml:space="preserve">               </w:t>
      </w:r>
    </w:p>
    <w:p w:rsidR="0032697F" w:rsidRPr="004272A4" w:rsidRDefault="0060241C" w:rsidP="004272A4">
      <w:pPr>
        <w:spacing w:after="0" w:line="360" w:lineRule="auto"/>
        <w:ind w:firstLine="709"/>
        <w:jc w:val="right"/>
        <w:rPr>
          <w:rFonts w:cs="Times New Roman"/>
          <w:b w:val="0"/>
          <w:i/>
          <w:szCs w:val="24"/>
        </w:rPr>
      </w:pPr>
      <w:r w:rsidRPr="0060241C">
        <w:rPr>
          <w:rFonts w:cs="Times New Roman"/>
          <w:b w:val="0"/>
          <w:i/>
          <w:szCs w:val="24"/>
        </w:rPr>
        <w:t>Таблица 2.7</w:t>
      </w:r>
      <w:r w:rsidR="0032697F" w:rsidRPr="004272A4">
        <w:rPr>
          <w:rFonts w:cs="Times New Roman"/>
          <w:b w:val="0"/>
          <w:i/>
          <w:szCs w:val="24"/>
        </w:rPr>
        <w:t xml:space="preserve">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        Изменение справедливой стоимости признается в ПСД.</w:t>
      </w:r>
    </w:p>
    <w:p w:rsidR="0032697F" w:rsidRPr="008E42C9" w:rsidRDefault="0032697F" w:rsidP="0032697F">
      <w:pPr>
        <w:spacing w:after="0" w:line="360" w:lineRule="auto"/>
        <w:ind w:firstLine="709"/>
        <w:jc w:val="both"/>
        <w:rPr>
          <w:rFonts w:cs="Times New Roman"/>
          <w:b w:val="0"/>
          <w:szCs w:val="24"/>
        </w:rPr>
      </w:pPr>
    </w:p>
    <w:tbl>
      <w:tblPr>
        <w:tblStyle w:val="a4"/>
        <w:tblW w:w="9128" w:type="dxa"/>
        <w:tblLook w:val="04A0" w:firstRow="1" w:lastRow="0" w:firstColumn="1" w:lastColumn="0" w:noHBand="0" w:noVBand="1"/>
      </w:tblPr>
      <w:tblGrid>
        <w:gridCol w:w="1222"/>
        <w:gridCol w:w="1233"/>
        <w:gridCol w:w="1229"/>
        <w:gridCol w:w="1692"/>
        <w:gridCol w:w="1234"/>
        <w:gridCol w:w="1244"/>
        <w:gridCol w:w="1274"/>
      </w:tblGrid>
      <w:tr w:rsidR="0032697F" w:rsidRPr="008E42C9" w:rsidTr="0032697F">
        <w:trPr>
          <w:trHeight w:val="1490"/>
        </w:trPr>
        <w:tc>
          <w:tcPr>
            <w:tcW w:w="1304" w:type="dxa"/>
          </w:tcPr>
          <w:p w:rsidR="0032697F" w:rsidRPr="008E42C9" w:rsidRDefault="0032697F" w:rsidP="0032697F">
            <w:pPr>
              <w:spacing w:line="360" w:lineRule="auto"/>
              <w:rPr>
                <w:rFonts w:cs="Times New Roman"/>
                <w:b w:val="0"/>
                <w:szCs w:val="24"/>
              </w:rPr>
            </w:pPr>
            <w:r w:rsidRPr="008E42C9">
              <w:rPr>
                <w:rFonts w:cs="Times New Roman"/>
                <w:b w:val="0"/>
                <w:szCs w:val="24"/>
              </w:rPr>
              <w:t>Год</w:t>
            </w:r>
          </w:p>
        </w:tc>
        <w:tc>
          <w:tcPr>
            <w:tcW w:w="1304" w:type="dxa"/>
          </w:tcPr>
          <w:p w:rsidR="0032697F" w:rsidRPr="008E42C9" w:rsidRDefault="0032697F" w:rsidP="0032697F">
            <w:pPr>
              <w:spacing w:line="360" w:lineRule="auto"/>
              <w:rPr>
                <w:rFonts w:cs="Times New Roman"/>
                <w:b w:val="0"/>
                <w:szCs w:val="24"/>
              </w:rPr>
            </w:pPr>
            <w:r w:rsidRPr="008E42C9">
              <w:rPr>
                <w:rFonts w:cs="Times New Roman"/>
                <w:b w:val="0"/>
                <w:szCs w:val="24"/>
              </w:rPr>
              <w:t>Ф.А н. п.</w:t>
            </w:r>
          </w:p>
        </w:tc>
        <w:tc>
          <w:tcPr>
            <w:tcW w:w="1304" w:type="dxa"/>
          </w:tcPr>
          <w:p w:rsidR="0032697F" w:rsidRPr="008E42C9" w:rsidRDefault="0032697F" w:rsidP="0032697F">
            <w:pPr>
              <w:spacing w:line="360" w:lineRule="auto"/>
              <w:rPr>
                <w:rFonts w:cs="Times New Roman"/>
                <w:b w:val="0"/>
                <w:szCs w:val="24"/>
              </w:rPr>
            </w:pPr>
            <w:r w:rsidRPr="008E42C9">
              <w:rPr>
                <w:rFonts w:cs="Times New Roman"/>
                <w:b w:val="0"/>
                <w:szCs w:val="24"/>
              </w:rPr>
              <w:t>10%</w:t>
            </w:r>
          </w:p>
        </w:tc>
        <w:tc>
          <w:tcPr>
            <w:tcW w:w="1304" w:type="dxa"/>
          </w:tcPr>
          <w:p w:rsidR="0032697F" w:rsidRPr="008E42C9" w:rsidRDefault="0032697F" w:rsidP="0032697F">
            <w:pPr>
              <w:spacing w:line="360" w:lineRule="auto"/>
              <w:rPr>
                <w:rFonts w:cs="Times New Roman"/>
                <w:b w:val="0"/>
                <w:szCs w:val="24"/>
              </w:rPr>
            </w:pPr>
            <w:r w:rsidRPr="008E42C9">
              <w:rPr>
                <w:rFonts w:cs="Times New Roman"/>
                <w:b w:val="0"/>
                <w:szCs w:val="24"/>
              </w:rPr>
              <w:t>Платеж</w:t>
            </w:r>
          </w:p>
        </w:tc>
        <w:tc>
          <w:tcPr>
            <w:tcW w:w="1304" w:type="dxa"/>
          </w:tcPr>
          <w:p w:rsidR="0032697F" w:rsidRPr="008E42C9" w:rsidRDefault="0032697F" w:rsidP="0032697F">
            <w:pPr>
              <w:spacing w:line="360" w:lineRule="auto"/>
              <w:rPr>
                <w:rFonts w:cs="Times New Roman"/>
                <w:b w:val="0"/>
                <w:szCs w:val="24"/>
              </w:rPr>
            </w:pPr>
            <w:r w:rsidRPr="008E42C9">
              <w:rPr>
                <w:rFonts w:cs="Times New Roman"/>
                <w:b w:val="0"/>
                <w:szCs w:val="24"/>
              </w:rPr>
              <w:t xml:space="preserve">Ф.А. </w:t>
            </w:r>
            <w:proofErr w:type="spellStart"/>
            <w:r w:rsidRPr="008E42C9">
              <w:rPr>
                <w:rFonts w:cs="Times New Roman"/>
                <w:b w:val="0"/>
                <w:szCs w:val="24"/>
              </w:rPr>
              <w:t>к.п</w:t>
            </w:r>
            <w:proofErr w:type="spellEnd"/>
            <w:r w:rsidRPr="008E42C9">
              <w:rPr>
                <w:rFonts w:cs="Times New Roman"/>
                <w:b w:val="0"/>
                <w:szCs w:val="24"/>
              </w:rPr>
              <w:t xml:space="preserve">. по </w:t>
            </w:r>
            <w:proofErr w:type="spellStart"/>
            <w:r w:rsidRPr="008E42C9">
              <w:rPr>
                <w:rFonts w:cs="Times New Roman"/>
                <w:b w:val="0"/>
                <w:szCs w:val="24"/>
              </w:rPr>
              <w:t>АмС</w:t>
            </w:r>
            <w:proofErr w:type="spellEnd"/>
          </w:p>
        </w:tc>
        <w:tc>
          <w:tcPr>
            <w:tcW w:w="1304" w:type="dxa"/>
          </w:tcPr>
          <w:p w:rsidR="0032697F" w:rsidRPr="008E42C9" w:rsidRDefault="0032697F" w:rsidP="0032697F">
            <w:pPr>
              <w:spacing w:line="360" w:lineRule="auto"/>
              <w:rPr>
                <w:rFonts w:cs="Times New Roman"/>
                <w:b w:val="0"/>
                <w:szCs w:val="24"/>
              </w:rPr>
            </w:pPr>
            <w:r w:rsidRPr="008E42C9">
              <w:rPr>
                <w:rFonts w:cs="Times New Roman"/>
                <w:b w:val="0"/>
                <w:szCs w:val="24"/>
              </w:rPr>
              <w:t>Ф.А к</w:t>
            </w:r>
            <w:proofErr w:type="gramStart"/>
            <w:r w:rsidRPr="008E42C9">
              <w:rPr>
                <w:rFonts w:cs="Times New Roman"/>
                <w:b w:val="0"/>
                <w:szCs w:val="24"/>
              </w:rPr>
              <w:t xml:space="preserve">.. </w:t>
            </w:r>
            <w:proofErr w:type="gramEnd"/>
            <w:r w:rsidRPr="008E42C9">
              <w:rPr>
                <w:rFonts w:cs="Times New Roman"/>
                <w:b w:val="0"/>
                <w:szCs w:val="24"/>
              </w:rPr>
              <w:t xml:space="preserve">по </w:t>
            </w:r>
            <w:proofErr w:type="spellStart"/>
            <w:r w:rsidRPr="008E42C9">
              <w:rPr>
                <w:rFonts w:cs="Times New Roman"/>
                <w:b w:val="0"/>
                <w:szCs w:val="24"/>
              </w:rPr>
              <w:t>СпрС</w:t>
            </w:r>
            <w:proofErr w:type="spellEnd"/>
          </w:p>
        </w:tc>
        <w:tc>
          <w:tcPr>
            <w:tcW w:w="1304" w:type="dxa"/>
          </w:tcPr>
          <w:p w:rsidR="0032697F" w:rsidRPr="008E42C9" w:rsidRDefault="0032697F" w:rsidP="0032697F">
            <w:pPr>
              <w:spacing w:line="360" w:lineRule="auto"/>
              <w:rPr>
                <w:rFonts w:cs="Times New Roman"/>
                <w:b w:val="0"/>
                <w:szCs w:val="24"/>
              </w:rPr>
            </w:pPr>
            <w:r w:rsidRPr="008E42C9">
              <w:rPr>
                <w:rFonts w:cs="Times New Roman"/>
                <w:b w:val="0"/>
                <w:szCs w:val="24"/>
              </w:rPr>
              <w:t xml:space="preserve">Разница </w:t>
            </w:r>
            <w:proofErr w:type="spellStart"/>
            <w:r w:rsidRPr="008E42C9">
              <w:rPr>
                <w:rFonts w:cs="Times New Roman"/>
                <w:b w:val="0"/>
                <w:szCs w:val="24"/>
              </w:rPr>
              <w:t>СпрС</w:t>
            </w:r>
            <w:proofErr w:type="spellEnd"/>
            <w:r w:rsidRPr="008E42C9">
              <w:rPr>
                <w:rFonts w:cs="Times New Roman"/>
                <w:b w:val="0"/>
                <w:szCs w:val="24"/>
              </w:rPr>
              <w:t xml:space="preserve"> </w:t>
            </w:r>
            <w:proofErr w:type="spellStart"/>
            <w:r w:rsidRPr="008E42C9">
              <w:rPr>
                <w:rFonts w:cs="Times New Roman"/>
                <w:b w:val="0"/>
                <w:szCs w:val="24"/>
              </w:rPr>
              <w:t>к.п</w:t>
            </w:r>
            <w:proofErr w:type="spellEnd"/>
            <w:r w:rsidRPr="008E42C9">
              <w:rPr>
                <w:rFonts w:cs="Times New Roman"/>
                <w:b w:val="0"/>
                <w:szCs w:val="24"/>
              </w:rPr>
              <w:t>. через ПСД</w:t>
            </w:r>
          </w:p>
        </w:tc>
      </w:tr>
      <w:tr w:rsidR="0032697F" w:rsidRPr="008E42C9" w:rsidTr="0032697F">
        <w:trPr>
          <w:trHeight w:val="263"/>
        </w:trPr>
        <w:tc>
          <w:tcPr>
            <w:tcW w:w="1304" w:type="dxa"/>
          </w:tcPr>
          <w:p w:rsidR="0032697F" w:rsidRPr="008E42C9" w:rsidRDefault="0032697F" w:rsidP="0032697F">
            <w:pPr>
              <w:spacing w:line="360" w:lineRule="auto"/>
              <w:ind w:firstLine="709"/>
              <w:jc w:val="center"/>
              <w:rPr>
                <w:rFonts w:cs="Times New Roman"/>
                <w:b w:val="0"/>
                <w:szCs w:val="24"/>
              </w:rPr>
            </w:pPr>
            <w:r w:rsidRPr="008E42C9">
              <w:rPr>
                <w:rFonts w:cs="Times New Roman"/>
                <w:b w:val="0"/>
                <w:szCs w:val="24"/>
              </w:rPr>
              <w:t>1</w:t>
            </w:r>
          </w:p>
        </w:tc>
        <w:tc>
          <w:tcPr>
            <w:tcW w:w="1304" w:type="dxa"/>
          </w:tcPr>
          <w:p w:rsidR="0032697F" w:rsidRPr="008E42C9" w:rsidRDefault="0032697F" w:rsidP="0032697F">
            <w:pPr>
              <w:spacing w:line="360" w:lineRule="auto"/>
              <w:rPr>
                <w:rFonts w:cs="Times New Roman"/>
                <w:b w:val="0"/>
                <w:szCs w:val="24"/>
              </w:rPr>
            </w:pPr>
            <w:r w:rsidRPr="008E42C9">
              <w:rPr>
                <w:rFonts w:cs="Times New Roman"/>
                <w:b w:val="0"/>
                <w:szCs w:val="24"/>
              </w:rPr>
              <w:t>1000</w:t>
            </w:r>
          </w:p>
        </w:tc>
        <w:tc>
          <w:tcPr>
            <w:tcW w:w="1304" w:type="dxa"/>
          </w:tcPr>
          <w:p w:rsidR="0032697F" w:rsidRPr="008E42C9" w:rsidRDefault="0032697F" w:rsidP="004272A4">
            <w:pPr>
              <w:spacing w:line="360" w:lineRule="auto"/>
              <w:rPr>
                <w:rFonts w:cs="Times New Roman"/>
                <w:b w:val="0"/>
                <w:szCs w:val="24"/>
              </w:rPr>
            </w:pPr>
            <w:r w:rsidRPr="008E42C9">
              <w:rPr>
                <w:rFonts w:cs="Times New Roman"/>
                <w:b w:val="0"/>
                <w:szCs w:val="24"/>
              </w:rPr>
              <w:t>100</w:t>
            </w:r>
          </w:p>
        </w:tc>
        <w:tc>
          <w:tcPr>
            <w:tcW w:w="1304" w:type="dxa"/>
          </w:tcPr>
          <w:p w:rsidR="0032697F" w:rsidRPr="008E42C9" w:rsidRDefault="0032697F" w:rsidP="004272A4">
            <w:pPr>
              <w:spacing w:line="360" w:lineRule="auto"/>
              <w:rPr>
                <w:rFonts w:cs="Times New Roman"/>
                <w:b w:val="0"/>
                <w:szCs w:val="24"/>
              </w:rPr>
            </w:pPr>
            <w:r w:rsidRPr="008E42C9">
              <w:rPr>
                <w:rFonts w:cs="Times New Roman"/>
                <w:b w:val="0"/>
                <w:szCs w:val="24"/>
              </w:rPr>
              <w:t>1250*4,7%=59</w:t>
            </w:r>
          </w:p>
        </w:tc>
        <w:tc>
          <w:tcPr>
            <w:tcW w:w="1304" w:type="dxa"/>
          </w:tcPr>
          <w:p w:rsidR="0032697F" w:rsidRPr="008E42C9" w:rsidRDefault="0032697F" w:rsidP="004272A4">
            <w:pPr>
              <w:spacing w:line="360" w:lineRule="auto"/>
              <w:rPr>
                <w:rFonts w:cs="Times New Roman"/>
                <w:b w:val="0"/>
                <w:szCs w:val="24"/>
              </w:rPr>
            </w:pPr>
            <w:r w:rsidRPr="008E42C9">
              <w:rPr>
                <w:rFonts w:cs="Times New Roman"/>
                <w:b w:val="0"/>
                <w:szCs w:val="24"/>
              </w:rPr>
              <w:t>1041</w:t>
            </w:r>
          </w:p>
        </w:tc>
        <w:tc>
          <w:tcPr>
            <w:tcW w:w="1304" w:type="dxa"/>
          </w:tcPr>
          <w:p w:rsidR="0032697F" w:rsidRPr="008E42C9" w:rsidRDefault="0032697F" w:rsidP="004272A4">
            <w:pPr>
              <w:spacing w:line="360" w:lineRule="auto"/>
              <w:rPr>
                <w:rFonts w:cs="Times New Roman"/>
                <w:b w:val="0"/>
                <w:szCs w:val="24"/>
              </w:rPr>
            </w:pPr>
            <w:r w:rsidRPr="008E42C9">
              <w:rPr>
                <w:rFonts w:cs="Times New Roman"/>
                <w:b w:val="0"/>
                <w:szCs w:val="24"/>
              </w:rPr>
              <w:t>1060</w:t>
            </w:r>
          </w:p>
        </w:tc>
        <w:tc>
          <w:tcPr>
            <w:tcW w:w="1304" w:type="dxa"/>
          </w:tcPr>
          <w:p w:rsidR="0032697F" w:rsidRPr="008E42C9" w:rsidRDefault="0032697F" w:rsidP="004272A4">
            <w:pPr>
              <w:spacing w:line="360" w:lineRule="auto"/>
              <w:rPr>
                <w:rFonts w:cs="Times New Roman"/>
                <w:b w:val="0"/>
                <w:szCs w:val="24"/>
              </w:rPr>
            </w:pPr>
            <w:r w:rsidRPr="008E42C9">
              <w:rPr>
                <w:rFonts w:cs="Times New Roman"/>
                <w:b w:val="0"/>
                <w:szCs w:val="24"/>
              </w:rPr>
              <w:t>+19</w:t>
            </w:r>
          </w:p>
        </w:tc>
      </w:tr>
      <w:tr w:rsidR="0032697F" w:rsidRPr="008E42C9" w:rsidTr="0032697F">
        <w:trPr>
          <w:trHeight w:val="263"/>
        </w:trPr>
        <w:tc>
          <w:tcPr>
            <w:tcW w:w="1304" w:type="dxa"/>
          </w:tcPr>
          <w:p w:rsidR="0032697F" w:rsidRPr="008E42C9" w:rsidRDefault="0032697F" w:rsidP="0032697F">
            <w:pPr>
              <w:spacing w:line="360" w:lineRule="auto"/>
              <w:ind w:firstLine="709"/>
              <w:jc w:val="center"/>
              <w:rPr>
                <w:rFonts w:cs="Times New Roman"/>
                <w:b w:val="0"/>
                <w:szCs w:val="24"/>
              </w:rPr>
            </w:pPr>
            <w:r w:rsidRPr="008E42C9">
              <w:rPr>
                <w:rFonts w:cs="Times New Roman"/>
                <w:b w:val="0"/>
                <w:szCs w:val="24"/>
              </w:rPr>
              <w:t>2</w:t>
            </w:r>
          </w:p>
        </w:tc>
        <w:tc>
          <w:tcPr>
            <w:tcW w:w="1304" w:type="dxa"/>
          </w:tcPr>
          <w:p w:rsidR="0032697F" w:rsidRPr="008E42C9" w:rsidRDefault="0032697F" w:rsidP="0032697F">
            <w:pPr>
              <w:spacing w:line="360" w:lineRule="auto"/>
              <w:rPr>
                <w:rFonts w:cs="Times New Roman"/>
                <w:b w:val="0"/>
                <w:szCs w:val="24"/>
              </w:rPr>
            </w:pPr>
            <w:r w:rsidRPr="008E42C9">
              <w:rPr>
                <w:rFonts w:cs="Times New Roman"/>
                <w:b w:val="0"/>
                <w:szCs w:val="24"/>
              </w:rPr>
              <w:t>1041</w:t>
            </w:r>
          </w:p>
        </w:tc>
        <w:tc>
          <w:tcPr>
            <w:tcW w:w="1304" w:type="dxa"/>
          </w:tcPr>
          <w:p w:rsidR="0032697F" w:rsidRPr="008E42C9" w:rsidRDefault="0032697F" w:rsidP="004272A4">
            <w:pPr>
              <w:spacing w:line="360" w:lineRule="auto"/>
              <w:rPr>
                <w:rFonts w:cs="Times New Roman"/>
                <w:b w:val="0"/>
                <w:szCs w:val="24"/>
              </w:rPr>
            </w:pPr>
            <w:r w:rsidRPr="008E42C9">
              <w:rPr>
                <w:rFonts w:cs="Times New Roman"/>
                <w:b w:val="0"/>
                <w:szCs w:val="24"/>
              </w:rPr>
              <w:t>104</w:t>
            </w:r>
          </w:p>
        </w:tc>
        <w:tc>
          <w:tcPr>
            <w:tcW w:w="1304" w:type="dxa"/>
          </w:tcPr>
          <w:p w:rsidR="0032697F" w:rsidRPr="008E42C9" w:rsidRDefault="00BF7564" w:rsidP="004272A4">
            <w:pPr>
              <w:spacing w:line="360" w:lineRule="auto"/>
              <w:ind w:firstLine="709"/>
              <w:rPr>
                <w:rFonts w:cs="Times New Roman"/>
                <w:b w:val="0"/>
                <w:szCs w:val="24"/>
              </w:rPr>
            </w:pPr>
            <w:r>
              <w:rPr>
                <w:rFonts w:cs="Times New Roman"/>
                <w:b w:val="0"/>
                <w:szCs w:val="24"/>
              </w:rPr>
              <w:t>(</w:t>
            </w:r>
            <w:r w:rsidR="004272A4">
              <w:rPr>
                <w:rFonts w:cs="Times New Roman"/>
                <w:b w:val="0"/>
                <w:szCs w:val="24"/>
              </w:rPr>
              <w:t>59</w:t>
            </w:r>
            <w:r>
              <w:rPr>
                <w:rFonts w:cs="Times New Roman"/>
                <w:b w:val="0"/>
                <w:szCs w:val="24"/>
              </w:rPr>
              <w:t>)</w:t>
            </w:r>
          </w:p>
        </w:tc>
        <w:tc>
          <w:tcPr>
            <w:tcW w:w="1304" w:type="dxa"/>
          </w:tcPr>
          <w:p w:rsidR="0032697F" w:rsidRPr="008E42C9" w:rsidRDefault="0032697F" w:rsidP="004272A4">
            <w:pPr>
              <w:spacing w:line="360" w:lineRule="auto"/>
              <w:rPr>
                <w:rFonts w:cs="Times New Roman"/>
                <w:b w:val="0"/>
                <w:szCs w:val="24"/>
              </w:rPr>
            </w:pPr>
            <w:r w:rsidRPr="008E42C9">
              <w:rPr>
                <w:rFonts w:cs="Times New Roman"/>
                <w:b w:val="0"/>
                <w:szCs w:val="24"/>
              </w:rPr>
              <w:t>1086</w:t>
            </w:r>
          </w:p>
        </w:tc>
        <w:tc>
          <w:tcPr>
            <w:tcW w:w="1304" w:type="dxa"/>
          </w:tcPr>
          <w:p w:rsidR="0032697F" w:rsidRPr="008E42C9" w:rsidRDefault="0032697F" w:rsidP="004272A4">
            <w:pPr>
              <w:spacing w:line="360" w:lineRule="auto"/>
              <w:rPr>
                <w:rFonts w:cs="Times New Roman"/>
                <w:b w:val="0"/>
                <w:szCs w:val="24"/>
              </w:rPr>
            </w:pPr>
            <w:r w:rsidRPr="008E42C9">
              <w:rPr>
                <w:rFonts w:cs="Times New Roman"/>
                <w:b w:val="0"/>
                <w:szCs w:val="24"/>
              </w:rPr>
              <w:t>1070</w:t>
            </w:r>
          </w:p>
        </w:tc>
        <w:tc>
          <w:tcPr>
            <w:tcW w:w="1304" w:type="dxa"/>
          </w:tcPr>
          <w:p w:rsidR="0032697F" w:rsidRPr="008E42C9" w:rsidRDefault="0032697F" w:rsidP="004272A4">
            <w:pPr>
              <w:spacing w:line="360" w:lineRule="auto"/>
              <w:rPr>
                <w:rFonts w:cs="Times New Roman"/>
                <w:b w:val="0"/>
                <w:szCs w:val="24"/>
              </w:rPr>
            </w:pPr>
            <w:r w:rsidRPr="008E42C9">
              <w:rPr>
                <w:rFonts w:cs="Times New Roman"/>
                <w:b w:val="0"/>
                <w:szCs w:val="24"/>
              </w:rPr>
              <w:t>-16</w:t>
            </w:r>
          </w:p>
        </w:tc>
      </w:tr>
    </w:tbl>
    <w:p w:rsidR="0032697F" w:rsidRDefault="0032697F" w:rsidP="0032697F">
      <w:pPr>
        <w:spacing w:line="360" w:lineRule="auto"/>
        <w:ind w:firstLine="709"/>
        <w:jc w:val="both"/>
        <w:rPr>
          <w:rFonts w:cs="Times New Roman"/>
          <w:b w:val="0"/>
          <w:szCs w:val="24"/>
        </w:rPr>
      </w:pP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Продажа в ОПУ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Финансовый результат от продажи признается в ОПУ =1075-1070=5- прибыль.</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Накопленная сумма   из ПСД переносится в ОПУ (16) убыток</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Итого в ОПУ будет признан убыток+5-16= (11)</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Финансовые активы по справедливой стоимости через ПСД</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Приобретена облигация </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Финансовый актив </w:t>
      </w:r>
      <w:proofErr w:type="spellStart"/>
      <w:r w:rsidRPr="008E42C9">
        <w:rPr>
          <w:rFonts w:cs="Times New Roman"/>
          <w:b w:val="0"/>
          <w:szCs w:val="24"/>
        </w:rPr>
        <w:t>Кт</w:t>
      </w:r>
      <w:proofErr w:type="spellEnd"/>
      <w:r w:rsidRPr="008E42C9">
        <w:rPr>
          <w:rFonts w:cs="Times New Roman"/>
          <w:b w:val="0"/>
          <w:szCs w:val="24"/>
        </w:rPr>
        <w:t xml:space="preserve"> Денежные средства  $1000</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Изменение за 1 год </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Финансовый актив </w:t>
      </w:r>
      <w:proofErr w:type="spellStart"/>
      <w:r w:rsidRPr="008E42C9">
        <w:rPr>
          <w:rFonts w:cs="Times New Roman"/>
          <w:b w:val="0"/>
          <w:szCs w:val="24"/>
        </w:rPr>
        <w:t>Кт</w:t>
      </w:r>
      <w:proofErr w:type="spellEnd"/>
      <w:r w:rsidRPr="008E42C9">
        <w:rPr>
          <w:rFonts w:cs="Times New Roman"/>
          <w:b w:val="0"/>
          <w:szCs w:val="24"/>
        </w:rPr>
        <w:t xml:space="preserve"> Инвестиционный доход (ОПУ) 100</w:t>
      </w:r>
    </w:p>
    <w:p w:rsidR="0032697F" w:rsidRPr="008E42C9" w:rsidRDefault="0032697F" w:rsidP="00B30C46">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Денежные средства </w:t>
      </w:r>
      <w:proofErr w:type="spellStart"/>
      <w:r w:rsidRPr="008E42C9">
        <w:rPr>
          <w:rFonts w:cs="Times New Roman"/>
          <w:b w:val="0"/>
          <w:szCs w:val="24"/>
        </w:rPr>
        <w:t>Кт</w:t>
      </w:r>
      <w:proofErr w:type="spellEnd"/>
      <w:r w:rsidRPr="008E42C9">
        <w:rPr>
          <w:rFonts w:cs="Times New Roman"/>
          <w:b w:val="0"/>
          <w:szCs w:val="24"/>
        </w:rPr>
        <w:t xml:space="preserve"> Финансовый актив 59 (ОФП)                                                                             </w:t>
      </w:r>
      <w:proofErr w:type="spellStart"/>
      <w:r w:rsidRPr="008E42C9">
        <w:rPr>
          <w:rFonts w:cs="Times New Roman"/>
          <w:b w:val="0"/>
          <w:szCs w:val="24"/>
        </w:rPr>
        <w:t>Дт</w:t>
      </w:r>
      <w:proofErr w:type="spellEnd"/>
      <w:r w:rsidRPr="008E42C9">
        <w:rPr>
          <w:rFonts w:cs="Times New Roman"/>
          <w:b w:val="0"/>
          <w:szCs w:val="24"/>
        </w:rPr>
        <w:t xml:space="preserve"> Финансовый актив </w:t>
      </w:r>
      <w:proofErr w:type="spellStart"/>
      <w:r w:rsidRPr="008E42C9">
        <w:rPr>
          <w:rFonts w:cs="Times New Roman"/>
          <w:b w:val="0"/>
          <w:szCs w:val="24"/>
        </w:rPr>
        <w:t>Кт</w:t>
      </w:r>
      <w:proofErr w:type="spellEnd"/>
      <w:r w:rsidRPr="008E42C9">
        <w:rPr>
          <w:rFonts w:cs="Times New Roman"/>
          <w:b w:val="0"/>
          <w:szCs w:val="24"/>
        </w:rPr>
        <w:t xml:space="preserve"> Доход от переоценки до Справед</w:t>
      </w:r>
      <w:r w:rsidR="00B30C46" w:rsidRPr="008E42C9">
        <w:rPr>
          <w:rFonts w:cs="Times New Roman"/>
          <w:b w:val="0"/>
          <w:szCs w:val="24"/>
        </w:rPr>
        <w:t>ливой стоимости (1060-1041) +19</w:t>
      </w:r>
    </w:p>
    <w:p w:rsidR="0032697F" w:rsidRPr="008E42C9" w:rsidRDefault="0032697F" w:rsidP="00B30C46">
      <w:pPr>
        <w:spacing w:after="0" w:line="360" w:lineRule="auto"/>
        <w:ind w:firstLine="709"/>
        <w:jc w:val="both"/>
        <w:rPr>
          <w:rFonts w:cs="Times New Roman"/>
          <w:b w:val="0"/>
          <w:szCs w:val="24"/>
        </w:rPr>
      </w:pPr>
      <w:r w:rsidRPr="008E42C9">
        <w:rPr>
          <w:rFonts w:cs="Times New Roman"/>
          <w:b w:val="0"/>
          <w:szCs w:val="24"/>
        </w:rPr>
        <w:t>Изменение за 2 год</w:t>
      </w:r>
    </w:p>
    <w:p w:rsidR="0032697F" w:rsidRPr="008E42C9" w:rsidRDefault="0032697F" w:rsidP="00B30C46">
      <w:pPr>
        <w:spacing w:after="0" w:line="360" w:lineRule="auto"/>
        <w:ind w:firstLine="709"/>
        <w:jc w:val="both"/>
        <w:rPr>
          <w:rFonts w:cs="Times New Roman"/>
          <w:b w:val="0"/>
          <w:szCs w:val="24"/>
        </w:rPr>
      </w:pPr>
      <w:proofErr w:type="spellStart"/>
      <w:r w:rsidRPr="008E42C9">
        <w:rPr>
          <w:rFonts w:cs="Times New Roman"/>
          <w:b w:val="0"/>
          <w:szCs w:val="24"/>
        </w:rPr>
        <w:lastRenderedPageBreak/>
        <w:t>Дт</w:t>
      </w:r>
      <w:proofErr w:type="spellEnd"/>
      <w:r w:rsidRPr="008E42C9">
        <w:rPr>
          <w:rFonts w:cs="Times New Roman"/>
          <w:b w:val="0"/>
          <w:szCs w:val="24"/>
        </w:rPr>
        <w:t xml:space="preserve"> Финансовый актив  </w:t>
      </w:r>
      <w:proofErr w:type="spellStart"/>
      <w:r w:rsidRPr="008E42C9">
        <w:rPr>
          <w:rFonts w:cs="Times New Roman"/>
          <w:b w:val="0"/>
          <w:szCs w:val="24"/>
        </w:rPr>
        <w:t>Кт</w:t>
      </w:r>
      <w:proofErr w:type="spellEnd"/>
      <w:r w:rsidRPr="008E42C9">
        <w:rPr>
          <w:rFonts w:cs="Times New Roman"/>
          <w:b w:val="0"/>
          <w:szCs w:val="24"/>
        </w:rPr>
        <w:t xml:space="preserve"> Инвестиционный доход (ОПУ) $104</w:t>
      </w:r>
    </w:p>
    <w:p w:rsidR="0032697F" w:rsidRPr="008E42C9" w:rsidRDefault="0032697F" w:rsidP="00B30C46">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Денежные средства </w:t>
      </w:r>
      <w:proofErr w:type="spellStart"/>
      <w:r w:rsidRPr="008E42C9">
        <w:rPr>
          <w:rFonts w:cs="Times New Roman"/>
          <w:b w:val="0"/>
          <w:szCs w:val="24"/>
        </w:rPr>
        <w:t>Кт</w:t>
      </w:r>
      <w:proofErr w:type="spellEnd"/>
      <w:r w:rsidRPr="008E42C9">
        <w:rPr>
          <w:rFonts w:cs="Times New Roman"/>
          <w:b w:val="0"/>
          <w:szCs w:val="24"/>
        </w:rPr>
        <w:t xml:space="preserve"> Финансовый актив $ 59 (ОФП)</w:t>
      </w:r>
    </w:p>
    <w:p w:rsidR="0032697F" w:rsidRPr="008E42C9" w:rsidRDefault="0032697F" w:rsidP="00B30C46">
      <w:pPr>
        <w:spacing w:after="0" w:line="360" w:lineRule="auto"/>
        <w:ind w:firstLine="709"/>
        <w:jc w:val="both"/>
        <w:rPr>
          <w:rFonts w:cs="Times New Roman"/>
          <w:b w:val="0"/>
          <w:szCs w:val="24"/>
        </w:rPr>
      </w:pPr>
      <w:proofErr w:type="spellStart"/>
      <w:r w:rsidRPr="008E42C9">
        <w:rPr>
          <w:rFonts w:cs="Times New Roman"/>
          <w:b w:val="0"/>
          <w:szCs w:val="24"/>
        </w:rPr>
        <w:t>Кт</w:t>
      </w:r>
      <w:proofErr w:type="spellEnd"/>
      <w:r w:rsidRPr="008E42C9">
        <w:rPr>
          <w:rFonts w:cs="Times New Roman"/>
          <w:b w:val="0"/>
          <w:szCs w:val="24"/>
        </w:rPr>
        <w:t xml:space="preserve"> Финансовый актив </w:t>
      </w:r>
      <w:proofErr w:type="spellStart"/>
      <w:r w:rsidRPr="008E42C9">
        <w:rPr>
          <w:rFonts w:cs="Times New Roman"/>
          <w:b w:val="0"/>
          <w:szCs w:val="24"/>
        </w:rPr>
        <w:t>ДтУбыток</w:t>
      </w:r>
      <w:proofErr w:type="spellEnd"/>
      <w:r w:rsidRPr="008E42C9">
        <w:rPr>
          <w:rFonts w:cs="Times New Roman"/>
          <w:b w:val="0"/>
          <w:szCs w:val="24"/>
        </w:rPr>
        <w:t xml:space="preserve"> от переоценки до Справедливой стоимости</w:t>
      </w:r>
    </w:p>
    <w:p w:rsidR="0032697F" w:rsidRPr="008E42C9" w:rsidRDefault="0032697F" w:rsidP="00B30C46">
      <w:pPr>
        <w:spacing w:after="0" w:line="360" w:lineRule="auto"/>
        <w:ind w:firstLine="709"/>
        <w:jc w:val="both"/>
        <w:rPr>
          <w:rFonts w:cs="Times New Roman"/>
          <w:b w:val="0"/>
          <w:szCs w:val="24"/>
        </w:rPr>
      </w:pPr>
      <w:r w:rsidRPr="008E42C9">
        <w:rPr>
          <w:rFonts w:cs="Times New Roman"/>
          <w:b w:val="0"/>
          <w:szCs w:val="24"/>
        </w:rPr>
        <w:t>$ 35 (1105-1070)</w:t>
      </w:r>
    </w:p>
    <w:p w:rsidR="0032697F" w:rsidRPr="008E42C9" w:rsidRDefault="0032697F" w:rsidP="00B30C46">
      <w:pPr>
        <w:spacing w:after="0" w:line="360" w:lineRule="auto"/>
        <w:ind w:firstLine="709"/>
        <w:jc w:val="both"/>
        <w:rPr>
          <w:rFonts w:cs="Times New Roman"/>
          <w:b w:val="0"/>
          <w:szCs w:val="24"/>
        </w:rPr>
      </w:pPr>
      <w:r w:rsidRPr="008E42C9">
        <w:rPr>
          <w:rFonts w:cs="Times New Roman"/>
          <w:b w:val="0"/>
          <w:szCs w:val="24"/>
        </w:rPr>
        <w:t>Продажа облигаций в первый день 3 года</w:t>
      </w:r>
    </w:p>
    <w:p w:rsidR="0032697F" w:rsidRPr="008E42C9" w:rsidRDefault="0032697F" w:rsidP="00B30C46">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Денежные средства </w:t>
      </w:r>
      <w:proofErr w:type="spellStart"/>
      <w:r w:rsidRPr="008E42C9">
        <w:rPr>
          <w:rFonts w:cs="Times New Roman"/>
          <w:b w:val="0"/>
          <w:szCs w:val="24"/>
        </w:rPr>
        <w:t>Кт</w:t>
      </w:r>
      <w:proofErr w:type="spellEnd"/>
      <w:r w:rsidRPr="008E42C9">
        <w:rPr>
          <w:rFonts w:cs="Times New Roman"/>
          <w:b w:val="0"/>
          <w:szCs w:val="24"/>
        </w:rPr>
        <w:t xml:space="preserve"> Финансовые активы $1070</w:t>
      </w:r>
    </w:p>
    <w:p w:rsidR="0032697F" w:rsidRPr="008E42C9" w:rsidRDefault="0032697F" w:rsidP="00B30C46">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Денежные средства </w:t>
      </w:r>
      <w:proofErr w:type="spellStart"/>
      <w:r w:rsidRPr="008E42C9">
        <w:rPr>
          <w:rFonts w:cs="Times New Roman"/>
          <w:b w:val="0"/>
          <w:szCs w:val="24"/>
        </w:rPr>
        <w:t>Кт</w:t>
      </w:r>
      <w:proofErr w:type="spellEnd"/>
      <w:r w:rsidRPr="008E42C9">
        <w:rPr>
          <w:rFonts w:cs="Times New Roman"/>
          <w:b w:val="0"/>
          <w:szCs w:val="24"/>
        </w:rPr>
        <w:t xml:space="preserve"> Прибыль от продажи (ОПУ) $5</w:t>
      </w:r>
    </w:p>
    <w:p w:rsidR="0032697F" w:rsidRPr="008E42C9" w:rsidRDefault="0032697F" w:rsidP="00B30C46">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Убыток от переоценки  </w:t>
      </w:r>
      <w:proofErr w:type="spellStart"/>
      <w:r w:rsidRPr="008E42C9">
        <w:rPr>
          <w:rFonts w:cs="Times New Roman"/>
          <w:b w:val="0"/>
          <w:szCs w:val="24"/>
        </w:rPr>
        <w:t>Кт</w:t>
      </w:r>
      <w:proofErr w:type="spellEnd"/>
      <w:r w:rsidRPr="008E42C9">
        <w:rPr>
          <w:rFonts w:cs="Times New Roman"/>
          <w:b w:val="0"/>
          <w:szCs w:val="24"/>
        </w:rPr>
        <w:t xml:space="preserve">  Перенос результата переоценки из ПСД в ОПУ $16</w:t>
      </w:r>
    </w:p>
    <w:p w:rsidR="0032697F" w:rsidRPr="008E42C9" w:rsidRDefault="0032697F" w:rsidP="0032697F">
      <w:pPr>
        <w:spacing w:line="360" w:lineRule="auto"/>
        <w:ind w:firstLine="709"/>
        <w:jc w:val="both"/>
        <w:rPr>
          <w:rFonts w:cs="Times New Roman"/>
          <w:b w:val="0"/>
          <w:szCs w:val="24"/>
        </w:rPr>
      </w:pPr>
    </w:p>
    <w:p w:rsidR="0032697F" w:rsidRPr="004272A4" w:rsidRDefault="0060241C" w:rsidP="004272A4">
      <w:pPr>
        <w:spacing w:line="360" w:lineRule="auto"/>
        <w:ind w:firstLine="709"/>
        <w:jc w:val="right"/>
        <w:rPr>
          <w:rFonts w:cs="Times New Roman"/>
          <w:b w:val="0"/>
          <w:i/>
          <w:szCs w:val="24"/>
        </w:rPr>
      </w:pPr>
      <w:r w:rsidRPr="0060241C">
        <w:rPr>
          <w:rFonts w:cs="Times New Roman"/>
          <w:b w:val="0"/>
          <w:i/>
          <w:szCs w:val="24"/>
        </w:rPr>
        <w:t>Таблица 2.8</w:t>
      </w:r>
      <w:r w:rsidR="004272A4" w:rsidRPr="0060241C">
        <w:rPr>
          <w:rFonts w:cs="Times New Roman"/>
          <w:b w:val="0"/>
          <w:i/>
          <w:szCs w:val="24"/>
        </w:rPr>
        <w:t>.</w:t>
      </w:r>
    </w:p>
    <w:tbl>
      <w:tblPr>
        <w:tblStyle w:val="a4"/>
        <w:tblW w:w="0" w:type="auto"/>
        <w:tblLook w:val="04A0" w:firstRow="1" w:lastRow="0" w:firstColumn="1" w:lastColumn="0" w:noHBand="0" w:noVBand="1"/>
      </w:tblPr>
      <w:tblGrid>
        <w:gridCol w:w="2350"/>
        <w:gridCol w:w="2336"/>
        <w:gridCol w:w="2336"/>
        <w:gridCol w:w="2337"/>
      </w:tblGrid>
      <w:tr w:rsidR="0032697F" w:rsidRPr="008E42C9" w:rsidTr="004272A4">
        <w:tc>
          <w:tcPr>
            <w:tcW w:w="2350"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ОФП</w:t>
            </w:r>
          </w:p>
        </w:tc>
        <w:tc>
          <w:tcPr>
            <w:tcW w:w="2336"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1 год</w:t>
            </w:r>
          </w:p>
        </w:tc>
        <w:tc>
          <w:tcPr>
            <w:tcW w:w="2336"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2 год</w:t>
            </w:r>
          </w:p>
        </w:tc>
        <w:tc>
          <w:tcPr>
            <w:tcW w:w="2337" w:type="dxa"/>
          </w:tcPr>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3 год</w:t>
            </w:r>
          </w:p>
        </w:tc>
      </w:tr>
      <w:tr w:rsidR="0032697F" w:rsidRPr="008E42C9" w:rsidTr="004272A4">
        <w:tc>
          <w:tcPr>
            <w:tcW w:w="2350" w:type="dxa"/>
          </w:tcPr>
          <w:p w:rsidR="0032697F" w:rsidRPr="008E42C9" w:rsidRDefault="0032697F" w:rsidP="004272A4">
            <w:pPr>
              <w:spacing w:line="360" w:lineRule="auto"/>
              <w:jc w:val="both"/>
              <w:rPr>
                <w:rFonts w:cs="Times New Roman"/>
                <w:b w:val="0"/>
                <w:szCs w:val="24"/>
              </w:rPr>
            </w:pPr>
            <w:proofErr w:type="spellStart"/>
            <w:r w:rsidRPr="008E42C9">
              <w:rPr>
                <w:rFonts w:cs="Times New Roman"/>
                <w:b w:val="0"/>
                <w:szCs w:val="24"/>
              </w:rPr>
              <w:t>Внеоборотные</w:t>
            </w:r>
            <w:proofErr w:type="spellEnd"/>
            <w:r w:rsidRPr="008E42C9">
              <w:rPr>
                <w:rFonts w:cs="Times New Roman"/>
                <w:b w:val="0"/>
                <w:szCs w:val="24"/>
              </w:rPr>
              <w:t xml:space="preserve"> активы </w:t>
            </w:r>
          </w:p>
          <w:p w:rsidR="0032697F" w:rsidRPr="008E42C9" w:rsidRDefault="0032697F" w:rsidP="004272A4">
            <w:pPr>
              <w:spacing w:line="360" w:lineRule="auto"/>
              <w:jc w:val="both"/>
              <w:rPr>
                <w:rFonts w:cs="Times New Roman"/>
                <w:b w:val="0"/>
                <w:szCs w:val="24"/>
              </w:rPr>
            </w:pPr>
            <w:r w:rsidRPr="008E42C9">
              <w:rPr>
                <w:rFonts w:cs="Times New Roman"/>
                <w:b w:val="0"/>
                <w:szCs w:val="24"/>
              </w:rPr>
              <w:t>Облигация</w:t>
            </w:r>
          </w:p>
        </w:tc>
        <w:tc>
          <w:tcPr>
            <w:tcW w:w="2336" w:type="dxa"/>
          </w:tcPr>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1060                                                               </w:t>
            </w:r>
          </w:p>
        </w:tc>
        <w:tc>
          <w:tcPr>
            <w:tcW w:w="2336" w:type="dxa"/>
          </w:tcPr>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1070</w:t>
            </w:r>
          </w:p>
        </w:tc>
        <w:tc>
          <w:tcPr>
            <w:tcW w:w="2337" w:type="dxa"/>
          </w:tcPr>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w:t>
            </w:r>
          </w:p>
        </w:tc>
      </w:tr>
      <w:tr w:rsidR="0032697F" w:rsidRPr="008E42C9" w:rsidTr="004272A4">
        <w:tc>
          <w:tcPr>
            <w:tcW w:w="2350" w:type="dxa"/>
          </w:tcPr>
          <w:p w:rsidR="0032697F" w:rsidRPr="008E42C9" w:rsidRDefault="0032697F" w:rsidP="004272A4">
            <w:pPr>
              <w:spacing w:line="360" w:lineRule="auto"/>
              <w:jc w:val="both"/>
              <w:rPr>
                <w:rFonts w:cs="Times New Roman"/>
                <w:b w:val="0"/>
                <w:szCs w:val="24"/>
              </w:rPr>
            </w:pPr>
            <w:r w:rsidRPr="008E42C9">
              <w:rPr>
                <w:rFonts w:cs="Times New Roman"/>
                <w:b w:val="0"/>
                <w:szCs w:val="24"/>
              </w:rPr>
              <w:t>Капитал</w:t>
            </w:r>
          </w:p>
          <w:p w:rsidR="0032697F" w:rsidRPr="008E42C9" w:rsidRDefault="0032697F" w:rsidP="004272A4">
            <w:pPr>
              <w:spacing w:line="360" w:lineRule="auto"/>
              <w:jc w:val="both"/>
              <w:rPr>
                <w:rFonts w:cs="Times New Roman"/>
                <w:b w:val="0"/>
                <w:szCs w:val="24"/>
              </w:rPr>
            </w:pPr>
            <w:r w:rsidRPr="008E42C9">
              <w:rPr>
                <w:rFonts w:cs="Times New Roman"/>
                <w:b w:val="0"/>
                <w:szCs w:val="24"/>
              </w:rPr>
              <w:t>ПСД</w:t>
            </w:r>
          </w:p>
        </w:tc>
        <w:tc>
          <w:tcPr>
            <w:tcW w:w="2336" w:type="dxa"/>
          </w:tcPr>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19</w:t>
            </w:r>
          </w:p>
        </w:tc>
        <w:tc>
          <w:tcPr>
            <w:tcW w:w="2336" w:type="dxa"/>
          </w:tcPr>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(16)</w:t>
            </w:r>
          </w:p>
        </w:tc>
        <w:tc>
          <w:tcPr>
            <w:tcW w:w="2337" w:type="dxa"/>
          </w:tcPr>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w:t>
            </w:r>
          </w:p>
        </w:tc>
      </w:tr>
      <w:tr w:rsidR="0032697F" w:rsidRPr="008E42C9" w:rsidTr="004272A4">
        <w:tc>
          <w:tcPr>
            <w:tcW w:w="2350" w:type="dxa"/>
          </w:tcPr>
          <w:p w:rsidR="0032697F" w:rsidRPr="008E42C9" w:rsidRDefault="0032697F" w:rsidP="004272A4">
            <w:pPr>
              <w:spacing w:line="360" w:lineRule="auto"/>
              <w:jc w:val="both"/>
              <w:rPr>
                <w:rFonts w:cs="Times New Roman"/>
                <w:b w:val="0"/>
                <w:szCs w:val="24"/>
              </w:rPr>
            </w:pPr>
            <w:r w:rsidRPr="008E42C9">
              <w:rPr>
                <w:rFonts w:cs="Times New Roman"/>
                <w:b w:val="0"/>
                <w:szCs w:val="24"/>
              </w:rPr>
              <w:t>ОСД</w:t>
            </w:r>
          </w:p>
        </w:tc>
        <w:tc>
          <w:tcPr>
            <w:tcW w:w="2336" w:type="dxa"/>
          </w:tcPr>
          <w:p w:rsidR="0032697F" w:rsidRPr="008E42C9" w:rsidRDefault="0032697F" w:rsidP="0032697F">
            <w:pPr>
              <w:spacing w:line="360" w:lineRule="auto"/>
              <w:ind w:firstLine="709"/>
              <w:jc w:val="both"/>
              <w:rPr>
                <w:rFonts w:cs="Times New Roman"/>
                <w:b w:val="0"/>
                <w:szCs w:val="24"/>
              </w:rPr>
            </w:pPr>
          </w:p>
        </w:tc>
        <w:tc>
          <w:tcPr>
            <w:tcW w:w="2336" w:type="dxa"/>
          </w:tcPr>
          <w:p w:rsidR="0032697F" w:rsidRPr="008E42C9" w:rsidRDefault="0032697F" w:rsidP="0032697F">
            <w:pPr>
              <w:spacing w:line="360" w:lineRule="auto"/>
              <w:ind w:firstLine="709"/>
              <w:jc w:val="both"/>
              <w:rPr>
                <w:rFonts w:cs="Times New Roman"/>
                <w:b w:val="0"/>
                <w:szCs w:val="24"/>
              </w:rPr>
            </w:pPr>
          </w:p>
        </w:tc>
        <w:tc>
          <w:tcPr>
            <w:tcW w:w="2337" w:type="dxa"/>
          </w:tcPr>
          <w:p w:rsidR="0032697F" w:rsidRPr="008E42C9" w:rsidRDefault="0032697F" w:rsidP="0032697F">
            <w:pPr>
              <w:spacing w:line="360" w:lineRule="auto"/>
              <w:ind w:firstLine="709"/>
              <w:jc w:val="both"/>
              <w:rPr>
                <w:rFonts w:cs="Times New Roman"/>
                <w:b w:val="0"/>
                <w:szCs w:val="24"/>
              </w:rPr>
            </w:pPr>
          </w:p>
        </w:tc>
      </w:tr>
      <w:tr w:rsidR="0032697F" w:rsidRPr="008E42C9" w:rsidTr="004272A4">
        <w:tc>
          <w:tcPr>
            <w:tcW w:w="2350" w:type="dxa"/>
          </w:tcPr>
          <w:p w:rsidR="0032697F" w:rsidRPr="008E42C9" w:rsidRDefault="0032697F" w:rsidP="004272A4">
            <w:pPr>
              <w:spacing w:line="360" w:lineRule="auto"/>
              <w:jc w:val="both"/>
              <w:rPr>
                <w:rFonts w:cs="Times New Roman"/>
                <w:b w:val="0"/>
                <w:szCs w:val="24"/>
              </w:rPr>
            </w:pPr>
            <w:r w:rsidRPr="008E42C9">
              <w:rPr>
                <w:rFonts w:cs="Times New Roman"/>
                <w:b w:val="0"/>
                <w:szCs w:val="24"/>
              </w:rPr>
              <w:t>ОПУ</w:t>
            </w:r>
          </w:p>
          <w:p w:rsidR="0032697F" w:rsidRPr="008E42C9" w:rsidRDefault="0032697F" w:rsidP="004272A4">
            <w:pPr>
              <w:spacing w:line="360" w:lineRule="auto"/>
              <w:jc w:val="both"/>
              <w:rPr>
                <w:rFonts w:cs="Times New Roman"/>
                <w:b w:val="0"/>
                <w:szCs w:val="24"/>
              </w:rPr>
            </w:pPr>
            <w:r w:rsidRPr="008E42C9">
              <w:rPr>
                <w:rFonts w:cs="Times New Roman"/>
                <w:b w:val="0"/>
                <w:szCs w:val="24"/>
              </w:rPr>
              <w:t>Инвестиционный доход/Проценты</w:t>
            </w:r>
          </w:p>
          <w:p w:rsidR="0032697F" w:rsidRPr="008E42C9" w:rsidRDefault="0032697F" w:rsidP="004272A4">
            <w:pPr>
              <w:spacing w:line="360" w:lineRule="auto"/>
              <w:jc w:val="both"/>
              <w:rPr>
                <w:rFonts w:cs="Times New Roman"/>
                <w:b w:val="0"/>
                <w:szCs w:val="24"/>
              </w:rPr>
            </w:pPr>
            <w:r w:rsidRPr="008E42C9">
              <w:rPr>
                <w:rFonts w:cs="Times New Roman"/>
                <w:b w:val="0"/>
                <w:szCs w:val="24"/>
              </w:rPr>
              <w:t>Прибыль от продажи ФА, учитываемого по справедливой стоимости через ПСД</w:t>
            </w:r>
          </w:p>
          <w:p w:rsidR="0032697F" w:rsidRPr="008E42C9" w:rsidRDefault="0032697F" w:rsidP="00545E68">
            <w:pPr>
              <w:spacing w:line="360" w:lineRule="auto"/>
              <w:ind w:firstLine="709"/>
              <w:jc w:val="both"/>
              <w:rPr>
                <w:rFonts w:cs="Times New Roman"/>
                <w:b w:val="0"/>
                <w:szCs w:val="24"/>
              </w:rPr>
            </w:pPr>
            <w:r w:rsidRPr="008E42C9">
              <w:rPr>
                <w:rFonts w:cs="Times New Roman"/>
                <w:b w:val="0"/>
                <w:szCs w:val="24"/>
              </w:rPr>
              <w:t>Перенос накопленного результата от переоценки до справедливой стоимости</w:t>
            </w:r>
          </w:p>
        </w:tc>
        <w:tc>
          <w:tcPr>
            <w:tcW w:w="2336" w:type="dxa"/>
          </w:tcPr>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100</w:t>
            </w:r>
          </w:p>
        </w:tc>
        <w:tc>
          <w:tcPr>
            <w:tcW w:w="2336" w:type="dxa"/>
          </w:tcPr>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104</w:t>
            </w:r>
          </w:p>
        </w:tc>
        <w:tc>
          <w:tcPr>
            <w:tcW w:w="2337" w:type="dxa"/>
          </w:tcPr>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5</w:t>
            </w: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(16)</w:t>
            </w:r>
          </w:p>
          <w:p w:rsidR="0032697F" w:rsidRPr="008E42C9" w:rsidRDefault="0032697F" w:rsidP="0032697F">
            <w:pPr>
              <w:spacing w:line="360" w:lineRule="auto"/>
              <w:ind w:firstLine="709"/>
              <w:jc w:val="both"/>
              <w:rPr>
                <w:rFonts w:cs="Times New Roman"/>
                <w:b w:val="0"/>
                <w:szCs w:val="24"/>
              </w:rPr>
            </w:pPr>
          </w:p>
        </w:tc>
      </w:tr>
    </w:tbl>
    <w:p w:rsidR="00545E68" w:rsidRDefault="00545E68"/>
    <w:p w:rsidR="00545E68" w:rsidRPr="00545E68" w:rsidRDefault="00545E68" w:rsidP="00545E68">
      <w:pPr>
        <w:jc w:val="right"/>
        <w:rPr>
          <w:b w:val="0"/>
          <w:i/>
        </w:rPr>
      </w:pPr>
      <w:r w:rsidRPr="00545E68">
        <w:rPr>
          <w:b w:val="0"/>
          <w:i/>
        </w:rPr>
        <w:lastRenderedPageBreak/>
        <w:t>Продолжение таблицы 2.8</w:t>
      </w:r>
    </w:p>
    <w:tbl>
      <w:tblPr>
        <w:tblStyle w:val="a4"/>
        <w:tblW w:w="0" w:type="auto"/>
        <w:tblLook w:val="04A0" w:firstRow="1" w:lastRow="0" w:firstColumn="1" w:lastColumn="0" w:noHBand="0" w:noVBand="1"/>
      </w:tblPr>
      <w:tblGrid>
        <w:gridCol w:w="2350"/>
        <w:gridCol w:w="2336"/>
        <w:gridCol w:w="2336"/>
        <w:gridCol w:w="2337"/>
      </w:tblGrid>
      <w:tr w:rsidR="0032697F" w:rsidRPr="008E42C9" w:rsidTr="004272A4">
        <w:tc>
          <w:tcPr>
            <w:tcW w:w="2350" w:type="dxa"/>
          </w:tcPr>
          <w:p w:rsidR="0032697F" w:rsidRPr="008E42C9" w:rsidRDefault="0032697F" w:rsidP="004272A4">
            <w:pPr>
              <w:spacing w:line="360" w:lineRule="auto"/>
              <w:jc w:val="both"/>
              <w:rPr>
                <w:rFonts w:cs="Times New Roman"/>
                <w:b w:val="0"/>
                <w:szCs w:val="24"/>
              </w:rPr>
            </w:pPr>
            <w:r w:rsidRPr="008E42C9">
              <w:rPr>
                <w:rFonts w:cs="Times New Roman"/>
                <w:b w:val="0"/>
                <w:szCs w:val="24"/>
              </w:rPr>
              <w:t>ПСД</w:t>
            </w:r>
          </w:p>
          <w:p w:rsidR="0032697F" w:rsidRPr="008E42C9" w:rsidRDefault="0032697F" w:rsidP="004272A4">
            <w:pPr>
              <w:spacing w:line="360" w:lineRule="auto"/>
              <w:jc w:val="both"/>
              <w:rPr>
                <w:rFonts w:cs="Times New Roman"/>
                <w:b w:val="0"/>
                <w:szCs w:val="24"/>
              </w:rPr>
            </w:pPr>
            <w:proofErr w:type="spellStart"/>
            <w:r w:rsidRPr="008E42C9">
              <w:rPr>
                <w:rFonts w:cs="Times New Roman"/>
                <w:b w:val="0"/>
                <w:szCs w:val="24"/>
              </w:rPr>
              <w:t>Реклассифицируется</w:t>
            </w:r>
            <w:proofErr w:type="spellEnd"/>
            <w:r w:rsidRPr="008E42C9">
              <w:rPr>
                <w:rFonts w:cs="Times New Roman"/>
                <w:b w:val="0"/>
                <w:szCs w:val="24"/>
              </w:rPr>
              <w:t xml:space="preserve"> из ПСД в ОПУ</w:t>
            </w:r>
          </w:p>
          <w:p w:rsidR="0032697F" w:rsidRPr="008E42C9" w:rsidRDefault="0032697F" w:rsidP="004272A4">
            <w:pPr>
              <w:spacing w:line="360" w:lineRule="auto"/>
              <w:jc w:val="both"/>
              <w:rPr>
                <w:rFonts w:cs="Times New Roman"/>
                <w:b w:val="0"/>
                <w:szCs w:val="24"/>
              </w:rPr>
            </w:pPr>
            <w:r w:rsidRPr="008E42C9">
              <w:rPr>
                <w:rFonts w:cs="Times New Roman"/>
                <w:b w:val="0"/>
                <w:szCs w:val="24"/>
              </w:rPr>
              <w:t>Результат переоценки ФА,</w:t>
            </w:r>
            <w:r w:rsidR="004272A4">
              <w:rPr>
                <w:rFonts w:cs="Times New Roman"/>
                <w:b w:val="0"/>
                <w:szCs w:val="24"/>
              </w:rPr>
              <w:t xml:space="preserve"> </w:t>
            </w:r>
            <w:r w:rsidRPr="008E42C9">
              <w:rPr>
                <w:rFonts w:cs="Times New Roman"/>
                <w:b w:val="0"/>
                <w:szCs w:val="24"/>
              </w:rPr>
              <w:t>учитываемого по справедливой стоимости  через ПСД</w:t>
            </w:r>
          </w:p>
          <w:p w:rsidR="0032697F" w:rsidRPr="008E42C9" w:rsidRDefault="0032697F" w:rsidP="004272A4">
            <w:pPr>
              <w:spacing w:line="360" w:lineRule="auto"/>
              <w:jc w:val="both"/>
              <w:rPr>
                <w:rFonts w:cs="Times New Roman"/>
                <w:b w:val="0"/>
                <w:szCs w:val="24"/>
              </w:rPr>
            </w:pPr>
            <w:r w:rsidRPr="008E42C9">
              <w:rPr>
                <w:rFonts w:cs="Times New Roman"/>
                <w:b w:val="0"/>
                <w:szCs w:val="24"/>
              </w:rPr>
              <w:t>Перенос накопленного результата от переоценки до справедливой стоимости</w:t>
            </w:r>
          </w:p>
        </w:tc>
        <w:tc>
          <w:tcPr>
            <w:tcW w:w="2336" w:type="dxa"/>
          </w:tcPr>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19</w:t>
            </w:r>
          </w:p>
        </w:tc>
        <w:tc>
          <w:tcPr>
            <w:tcW w:w="2336" w:type="dxa"/>
          </w:tcPr>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(35)</w:t>
            </w:r>
          </w:p>
        </w:tc>
        <w:tc>
          <w:tcPr>
            <w:tcW w:w="2337" w:type="dxa"/>
            <w:vAlign w:val="center"/>
          </w:tcPr>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p w:rsidR="0032697F" w:rsidRPr="008E42C9" w:rsidRDefault="004272A4" w:rsidP="004272A4">
            <w:pPr>
              <w:spacing w:line="360" w:lineRule="auto"/>
              <w:ind w:firstLine="709"/>
              <w:jc w:val="center"/>
              <w:rPr>
                <w:rFonts w:cs="Times New Roman"/>
                <w:b w:val="0"/>
                <w:szCs w:val="24"/>
              </w:rPr>
            </w:pPr>
            <w:r>
              <w:rPr>
                <w:rFonts w:cs="Times New Roman"/>
                <w:b w:val="0"/>
                <w:szCs w:val="24"/>
              </w:rPr>
              <w:t>(16)</w:t>
            </w:r>
          </w:p>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p w:rsidR="0032697F" w:rsidRPr="008E42C9" w:rsidRDefault="0032697F" w:rsidP="004272A4">
            <w:pPr>
              <w:spacing w:line="360" w:lineRule="auto"/>
              <w:ind w:firstLine="709"/>
              <w:jc w:val="center"/>
              <w:rPr>
                <w:rFonts w:cs="Times New Roman"/>
                <w:b w:val="0"/>
                <w:szCs w:val="24"/>
              </w:rPr>
            </w:pPr>
          </w:p>
        </w:tc>
      </w:tr>
    </w:tbl>
    <w:p w:rsidR="0032697F" w:rsidRPr="008E42C9" w:rsidRDefault="00D22C0E" w:rsidP="0032697F">
      <w:pPr>
        <w:spacing w:after="0" w:line="360" w:lineRule="auto"/>
        <w:ind w:firstLine="709"/>
        <w:jc w:val="both"/>
        <w:rPr>
          <w:rFonts w:cs="Times New Roman"/>
          <w:b w:val="0"/>
          <w:szCs w:val="24"/>
        </w:rPr>
      </w:pPr>
      <w:r>
        <w:rPr>
          <w:rFonts w:cs="Times New Roman"/>
          <w:b w:val="0"/>
          <w:szCs w:val="24"/>
        </w:rPr>
        <w:t xml:space="preserve">Существенным будет отметить, что </w:t>
      </w:r>
      <w:proofErr w:type="spellStart"/>
      <w:r>
        <w:rPr>
          <w:rFonts w:cs="Times New Roman"/>
          <w:b w:val="0"/>
          <w:szCs w:val="24"/>
        </w:rPr>
        <w:t>реклассификация</w:t>
      </w:r>
      <w:proofErr w:type="spellEnd"/>
      <w:r w:rsidR="0032697F" w:rsidRPr="008E42C9">
        <w:rPr>
          <w:rFonts w:cs="Times New Roman"/>
          <w:b w:val="0"/>
          <w:szCs w:val="24"/>
        </w:rPr>
        <w:t xml:space="preserve"> финансового актива запрещена для акций, учитываемых по справедливой стоимости через ПСД</w:t>
      </w:r>
      <w:r>
        <w:rPr>
          <w:rFonts w:cs="Times New Roman"/>
          <w:b w:val="0"/>
          <w:szCs w:val="24"/>
        </w:rPr>
        <w:t>, т.к. модель является строгой и не допускает манипуляций с отчетностью</w:t>
      </w:r>
      <w:r w:rsidR="0032697F" w:rsidRPr="008E42C9">
        <w:rPr>
          <w:rFonts w:cs="Times New Roman"/>
          <w:b w:val="0"/>
          <w:szCs w:val="24"/>
        </w:rPr>
        <w:t>.</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Изменение </w:t>
      </w:r>
      <w:proofErr w:type="gramStart"/>
      <w:r w:rsidRPr="008E42C9">
        <w:rPr>
          <w:rFonts w:cs="Times New Roman"/>
          <w:b w:val="0"/>
          <w:szCs w:val="24"/>
        </w:rPr>
        <w:t>бизнес-модели</w:t>
      </w:r>
      <w:proofErr w:type="gramEnd"/>
      <w:r w:rsidRPr="008E42C9">
        <w:rPr>
          <w:rFonts w:cs="Times New Roman"/>
          <w:b w:val="0"/>
          <w:szCs w:val="24"/>
        </w:rPr>
        <w:t xml:space="preserve"> происходит крайне редко</w:t>
      </w:r>
      <w:r w:rsidR="00EF5DE1" w:rsidRPr="008E42C9">
        <w:rPr>
          <w:rFonts w:cs="Times New Roman"/>
          <w:b w:val="0"/>
          <w:szCs w:val="24"/>
        </w:rPr>
        <w:t>.</w:t>
      </w:r>
      <w:r w:rsidRPr="008E42C9">
        <w:rPr>
          <w:rFonts w:cs="Times New Roman"/>
          <w:b w:val="0"/>
          <w:szCs w:val="24"/>
        </w:rPr>
        <w:t xml:space="preserve"> Оно должно быть инициировано высшим руководством вследствие внутренних и внешних изменений, значительно для деятельности компании. Таким образом, изменение </w:t>
      </w:r>
      <w:proofErr w:type="gramStart"/>
      <w:r w:rsidRPr="008E42C9">
        <w:rPr>
          <w:rFonts w:cs="Times New Roman"/>
          <w:b w:val="0"/>
          <w:szCs w:val="24"/>
        </w:rPr>
        <w:t>бизнес-модели</w:t>
      </w:r>
      <w:proofErr w:type="gramEnd"/>
      <w:r w:rsidRPr="008E42C9">
        <w:rPr>
          <w:rFonts w:cs="Times New Roman"/>
          <w:b w:val="0"/>
          <w:szCs w:val="24"/>
        </w:rPr>
        <w:t xml:space="preserve"> произойдет, когда компания начнет или прекратит значимую деятельность. </w:t>
      </w:r>
    </w:p>
    <w:p w:rsidR="0032697F" w:rsidRPr="008E42C9" w:rsidRDefault="001809A9" w:rsidP="0032697F">
      <w:pPr>
        <w:spacing w:after="0" w:line="360" w:lineRule="auto"/>
        <w:ind w:firstLine="709"/>
        <w:jc w:val="both"/>
        <w:rPr>
          <w:rFonts w:cs="Times New Roman"/>
          <w:b w:val="0"/>
          <w:szCs w:val="24"/>
        </w:rPr>
      </w:pPr>
      <w:r>
        <w:rPr>
          <w:rFonts w:cs="Times New Roman"/>
          <w:b w:val="0"/>
          <w:szCs w:val="24"/>
        </w:rPr>
        <w:t>В противовес изложенным положениям МСФО, в</w:t>
      </w:r>
      <w:r w:rsidR="0032697F" w:rsidRPr="008E42C9">
        <w:rPr>
          <w:rFonts w:cs="Times New Roman"/>
          <w:b w:val="0"/>
          <w:szCs w:val="24"/>
        </w:rPr>
        <w:t xml:space="preserve"> РСБУ финансовые вложения, по которым можно определить рыночную стоимость, оцениваются по текущей рын</w:t>
      </w:r>
      <w:r>
        <w:rPr>
          <w:rFonts w:cs="Times New Roman"/>
          <w:b w:val="0"/>
          <w:szCs w:val="24"/>
        </w:rPr>
        <w:t>очной стоимости (п. 20 ПБУ 19/</w:t>
      </w:r>
      <w:r w:rsidR="0032697F" w:rsidRPr="008E42C9">
        <w:rPr>
          <w:rFonts w:cs="Times New Roman"/>
          <w:b w:val="0"/>
          <w:szCs w:val="24"/>
        </w:rPr>
        <w:t>02)</w:t>
      </w:r>
      <w:r>
        <w:rPr>
          <w:rStyle w:val="aa"/>
          <w:rFonts w:cs="Times New Roman"/>
          <w:b w:val="0"/>
          <w:szCs w:val="24"/>
        </w:rPr>
        <w:footnoteReference w:id="57"/>
      </w:r>
      <w:r w:rsidR="0032697F" w:rsidRPr="008E42C9">
        <w:rPr>
          <w:rFonts w:cs="Times New Roman"/>
          <w:b w:val="0"/>
          <w:szCs w:val="24"/>
        </w:rPr>
        <w:t>.</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 Финансовые вложения, относящиеся к группе по которым нельзя определить текущую рыночную стоимость, отражаются в отчетности по первоначальной стоимости. Разница между первоначальной стоимостью и стоимостью на конец периода отражается в прочих доходах или расходах.</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lastRenderedPageBreak/>
        <w:t xml:space="preserve">Если организация осуществляет финансовые вложения в уставный капитал другой </w:t>
      </w:r>
      <w:r w:rsidR="00D3327A" w:rsidRPr="008E42C9">
        <w:rPr>
          <w:rFonts w:cs="Times New Roman"/>
          <w:b w:val="0"/>
          <w:szCs w:val="24"/>
        </w:rPr>
        <w:t>организации,</w:t>
      </w:r>
      <w:r w:rsidRPr="008E42C9">
        <w:rPr>
          <w:rFonts w:cs="Times New Roman"/>
          <w:b w:val="0"/>
          <w:szCs w:val="24"/>
        </w:rPr>
        <w:t xml:space="preserve"> то согласно п. 27 ПБУ 19/02 они оцениваются по первоначальной стоимости каждой выбывающей единицы бухгалтерского учета финансовых вложений.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Предоставленные займы могут </w:t>
      </w:r>
      <w:r w:rsidR="00D3327A" w:rsidRPr="008E42C9">
        <w:rPr>
          <w:rFonts w:cs="Times New Roman"/>
          <w:b w:val="0"/>
          <w:szCs w:val="24"/>
        </w:rPr>
        <w:t>оцениваться:</w:t>
      </w:r>
      <w:r w:rsidRPr="008E42C9">
        <w:rPr>
          <w:rFonts w:cs="Times New Roman"/>
          <w:b w:val="0"/>
          <w:szCs w:val="24"/>
        </w:rPr>
        <w:t xml:space="preserve"> </w:t>
      </w:r>
    </w:p>
    <w:p w:rsidR="00F554E3" w:rsidRDefault="0032697F" w:rsidP="0032697F">
      <w:pPr>
        <w:spacing w:after="0" w:line="360" w:lineRule="auto"/>
        <w:ind w:firstLine="709"/>
        <w:jc w:val="both"/>
        <w:rPr>
          <w:rFonts w:cs="Times New Roman"/>
          <w:b w:val="0"/>
          <w:szCs w:val="24"/>
        </w:rPr>
      </w:pPr>
      <w:r w:rsidRPr="008E42C9">
        <w:rPr>
          <w:rFonts w:cs="Times New Roman"/>
          <w:b w:val="0"/>
          <w:szCs w:val="24"/>
        </w:rPr>
        <w:t xml:space="preserve">-По первоначальной стоимости каждой выбывающей единицы бухгалтерского учета финансовых вложений (П.27 ПБУ 19/02);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-по </w:t>
      </w:r>
      <w:r w:rsidR="00F554E3">
        <w:rPr>
          <w:rFonts w:cs="Times New Roman"/>
          <w:b w:val="0"/>
          <w:szCs w:val="24"/>
        </w:rPr>
        <w:t>д</w:t>
      </w:r>
      <w:r w:rsidRPr="008E42C9">
        <w:rPr>
          <w:rFonts w:cs="Times New Roman"/>
          <w:b w:val="0"/>
          <w:szCs w:val="24"/>
        </w:rPr>
        <w:t xml:space="preserve">исконтированной стоимости </w:t>
      </w:r>
      <w:r w:rsidR="00D3327A" w:rsidRPr="008E42C9">
        <w:rPr>
          <w:rFonts w:cs="Times New Roman"/>
          <w:b w:val="0"/>
          <w:szCs w:val="24"/>
        </w:rPr>
        <w:t>(на</w:t>
      </w:r>
      <w:r w:rsidRPr="008E42C9">
        <w:rPr>
          <w:rFonts w:cs="Times New Roman"/>
          <w:b w:val="0"/>
          <w:szCs w:val="24"/>
        </w:rPr>
        <w:t xml:space="preserve"> основании обоснованного расчета организации (п.23 ПБУ 19/02);</w:t>
      </w:r>
    </w:p>
    <w:p w:rsidR="0032697F" w:rsidRPr="008E42C9" w:rsidRDefault="0032697F" w:rsidP="0032697F">
      <w:pPr>
        <w:spacing w:line="360" w:lineRule="auto"/>
        <w:ind w:firstLine="709"/>
        <w:jc w:val="both"/>
        <w:rPr>
          <w:rFonts w:cs="Times New Roman"/>
          <w:b w:val="0"/>
          <w:szCs w:val="24"/>
        </w:rPr>
      </w:pPr>
      <w:r w:rsidRPr="008E42C9">
        <w:rPr>
          <w:rFonts w:cs="Times New Roman"/>
          <w:b w:val="0"/>
          <w:szCs w:val="24"/>
        </w:rPr>
        <w:t xml:space="preserve">-Исходя из цены, по которой в сравнимых обстоятельствах организация обычно определяет стоимость сравнимых активов </w:t>
      </w:r>
      <w:r w:rsidR="00D3327A" w:rsidRPr="008E42C9">
        <w:rPr>
          <w:rFonts w:cs="Times New Roman"/>
          <w:b w:val="0"/>
          <w:szCs w:val="24"/>
        </w:rPr>
        <w:t>(</w:t>
      </w:r>
      <w:proofErr w:type="gramStart"/>
      <w:r w:rsidR="00D3327A" w:rsidRPr="008E42C9">
        <w:rPr>
          <w:rFonts w:cs="Times New Roman"/>
          <w:b w:val="0"/>
          <w:szCs w:val="24"/>
        </w:rPr>
        <w:t>п</w:t>
      </w:r>
      <w:proofErr w:type="gramEnd"/>
      <w:r w:rsidRPr="008E42C9">
        <w:rPr>
          <w:rFonts w:cs="Times New Roman"/>
          <w:b w:val="0"/>
          <w:szCs w:val="24"/>
        </w:rPr>
        <w:t>,14 ПБУ 19/02) и т.п. Если по ЦБ наблюдается систематическое уменьшение их цен (что чаще обнаруживается по обращающимся бумагам), то можно создать резерв, учитывающий величину обесценения (</w:t>
      </w:r>
      <w:proofErr w:type="spellStart"/>
      <w:r w:rsidRPr="008E42C9">
        <w:rPr>
          <w:rFonts w:cs="Times New Roman"/>
          <w:b w:val="0"/>
          <w:szCs w:val="24"/>
        </w:rPr>
        <w:t>Дт</w:t>
      </w:r>
      <w:proofErr w:type="spellEnd"/>
      <w:r w:rsidRPr="008E42C9">
        <w:rPr>
          <w:rFonts w:cs="Times New Roman"/>
          <w:b w:val="0"/>
          <w:szCs w:val="24"/>
        </w:rPr>
        <w:t xml:space="preserve"> 91 </w:t>
      </w:r>
      <w:proofErr w:type="spellStart"/>
      <w:r w:rsidRPr="008E42C9">
        <w:rPr>
          <w:rFonts w:cs="Times New Roman"/>
          <w:b w:val="0"/>
          <w:szCs w:val="24"/>
        </w:rPr>
        <w:t>Кт</w:t>
      </w:r>
      <w:proofErr w:type="spellEnd"/>
      <w:r w:rsidRPr="008E42C9">
        <w:rPr>
          <w:rFonts w:cs="Times New Roman"/>
          <w:b w:val="0"/>
          <w:szCs w:val="24"/>
        </w:rPr>
        <w:t xml:space="preserve"> 59), которая будет равна разнице между расчетной и учетной стоимостью.</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Отдельные операции по </w:t>
      </w:r>
      <w:r w:rsidR="00D3327A" w:rsidRPr="008E42C9">
        <w:rPr>
          <w:rFonts w:cs="Times New Roman"/>
          <w:b w:val="0"/>
          <w:szCs w:val="24"/>
        </w:rPr>
        <w:t>учету финансовых</w:t>
      </w:r>
      <w:r w:rsidRPr="008E42C9">
        <w:rPr>
          <w:rFonts w:cs="Times New Roman"/>
          <w:b w:val="0"/>
          <w:szCs w:val="24"/>
        </w:rPr>
        <w:t xml:space="preserve"> вложений приведены в примере 5.                                                                                                               Пример 5</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В качестве финансовых вложений в УК другой организации переданы:</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денежные средства                             </w:t>
      </w:r>
      <w:proofErr w:type="spellStart"/>
      <w:r w:rsidRPr="008E42C9">
        <w:rPr>
          <w:rFonts w:cs="Times New Roman"/>
          <w:b w:val="0"/>
          <w:szCs w:val="24"/>
        </w:rPr>
        <w:t>Дт</w:t>
      </w:r>
      <w:proofErr w:type="spellEnd"/>
      <w:r w:rsidRPr="008E42C9">
        <w:rPr>
          <w:rFonts w:cs="Times New Roman"/>
          <w:b w:val="0"/>
          <w:szCs w:val="24"/>
        </w:rPr>
        <w:t xml:space="preserve">   58    </w:t>
      </w:r>
      <w:proofErr w:type="spellStart"/>
      <w:r w:rsidRPr="008E42C9">
        <w:rPr>
          <w:rFonts w:cs="Times New Roman"/>
          <w:b w:val="0"/>
          <w:szCs w:val="24"/>
        </w:rPr>
        <w:t>Кт</w:t>
      </w:r>
      <w:proofErr w:type="spellEnd"/>
      <w:r w:rsidRPr="008E42C9">
        <w:rPr>
          <w:rFonts w:cs="Times New Roman"/>
          <w:b w:val="0"/>
          <w:szCs w:val="24"/>
        </w:rPr>
        <w:t xml:space="preserve">   50,51,52           20000</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готовая продукция                              </w:t>
      </w:r>
      <w:proofErr w:type="spellStart"/>
      <w:r w:rsidRPr="008E42C9">
        <w:rPr>
          <w:rFonts w:cs="Times New Roman"/>
          <w:b w:val="0"/>
          <w:szCs w:val="24"/>
        </w:rPr>
        <w:t>Дт</w:t>
      </w:r>
      <w:proofErr w:type="spellEnd"/>
      <w:r w:rsidRPr="008E42C9">
        <w:rPr>
          <w:rFonts w:cs="Times New Roman"/>
          <w:b w:val="0"/>
          <w:szCs w:val="24"/>
        </w:rPr>
        <w:t xml:space="preserve">   58    </w:t>
      </w:r>
      <w:proofErr w:type="spellStart"/>
      <w:r w:rsidRPr="008E42C9">
        <w:rPr>
          <w:rFonts w:cs="Times New Roman"/>
          <w:b w:val="0"/>
          <w:szCs w:val="24"/>
        </w:rPr>
        <w:t>Кт</w:t>
      </w:r>
      <w:proofErr w:type="spellEnd"/>
      <w:r w:rsidRPr="008E42C9">
        <w:rPr>
          <w:rFonts w:cs="Times New Roman"/>
          <w:b w:val="0"/>
          <w:szCs w:val="24"/>
        </w:rPr>
        <w:t xml:space="preserve">   90                     40000</w:t>
      </w:r>
    </w:p>
    <w:p w:rsidR="0032697F" w:rsidRPr="008E42C9" w:rsidRDefault="00D3327A" w:rsidP="0032697F">
      <w:pPr>
        <w:spacing w:after="0" w:line="360" w:lineRule="auto"/>
        <w:ind w:firstLine="709"/>
        <w:jc w:val="both"/>
        <w:rPr>
          <w:rFonts w:cs="Times New Roman"/>
          <w:b w:val="0"/>
          <w:szCs w:val="24"/>
        </w:rPr>
      </w:pPr>
      <w:r w:rsidRPr="008E42C9">
        <w:rPr>
          <w:rFonts w:cs="Times New Roman"/>
          <w:b w:val="0"/>
          <w:szCs w:val="24"/>
        </w:rPr>
        <w:t>материалы, основные</w:t>
      </w:r>
      <w:r w:rsidR="0032697F" w:rsidRPr="008E42C9">
        <w:rPr>
          <w:rFonts w:cs="Times New Roman"/>
          <w:b w:val="0"/>
          <w:szCs w:val="24"/>
        </w:rPr>
        <w:t xml:space="preserve"> средства           </w:t>
      </w:r>
      <w:proofErr w:type="spellStart"/>
      <w:r w:rsidR="0032697F" w:rsidRPr="008E42C9">
        <w:rPr>
          <w:rFonts w:cs="Times New Roman"/>
          <w:b w:val="0"/>
          <w:szCs w:val="24"/>
        </w:rPr>
        <w:t>Дт</w:t>
      </w:r>
      <w:proofErr w:type="spellEnd"/>
      <w:r w:rsidR="0032697F" w:rsidRPr="008E42C9">
        <w:rPr>
          <w:rFonts w:cs="Times New Roman"/>
          <w:b w:val="0"/>
          <w:szCs w:val="24"/>
        </w:rPr>
        <w:t xml:space="preserve">   58    </w:t>
      </w:r>
      <w:proofErr w:type="spellStart"/>
      <w:r w:rsidR="0032697F" w:rsidRPr="008E42C9">
        <w:rPr>
          <w:rFonts w:cs="Times New Roman"/>
          <w:b w:val="0"/>
          <w:szCs w:val="24"/>
        </w:rPr>
        <w:t>Кт</w:t>
      </w:r>
      <w:proofErr w:type="spellEnd"/>
      <w:r w:rsidR="0032697F" w:rsidRPr="008E42C9">
        <w:rPr>
          <w:rFonts w:cs="Times New Roman"/>
          <w:b w:val="0"/>
          <w:szCs w:val="24"/>
        </w:rPr>
        <w:t xml:space="preserve">   91                     60000</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приобретены </w:t>
      </w:r>
      <w:r w:rsidR="00D3327A" w:rsidRPr="008E42C9">
        <w:rPr>
          <w:rFonts w:cs="Times New Roman"/>
          <w:b w:val="0"/>
          <w:szCs w:val="24"/>
        </w:rPr>
        <w:t>акции, облигации</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за счет денежных сре</w:t>
      </w:r>
      <w:proofErr w:type="gramStart"/>
      <w:r w:rsidRPr="008E42C9">
        <w:rPr>
          <w:rFonts w:cs="Times New Roman"/>
          <w:b w:val="0"/>
          <w:szCs w:val="24"/>
        </w:rPr>
        <w:t xml:space="preserve">дств                   </w:t>
      </w:r>
      <w:proofErr w:type="spellStart"/>
      <w:r w:rsidRPr="008E42C9">
        <w:rPr>
          <w:rFonts w:cs="Times New Roman"/>
          <w:b w:val="0"/>
          <w:szCs w:val="24"/>
        </w:rPr>
        <w:t>Дт</w:t>
      </w:r>
      <w:proofErr w:type="spellEnd"/>
      <w:proofErr w:type="gramEnd"/>
      <w:r w:rsidRPr="008E42C9">
        <w:rPr>
          <w:rFonts w:cs="Times New Roman"/>
          <w:b w:val="0"/>
          <w:szCs w:val="24"/>
        </w:rPr>
        <w:t xml:space="preserve"> 58      </w:t>
      </w:r>
      <w:proofErr w:type="spellStart"/>
      <w:r w:rsidRPr="008E42C9">
        <w:rPr>
          <w:rFonts w:cs="Times New Roman"/>
          <w:b w:val="0"/>
          <w:szCs w:val="24"/>
        </w:rPr>
        <w:t>Кт</w:t>
      </w:r>
      <w:proofErr w:type="spellEnd"/>
      <w:r w:rsidRPr="008E42C9">
        <w:rPr>
          <w:rFonts w:cs="Times New Roman"/>
          <w:b w:val="0"/>
          <w:szCs w:val="24"/>
        </w:rPr>
        <w:t xml:space="preserve">   51                     80000</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на расчетном счете                               </w:t>
      </w:r>
      <w:proofErr w:type="spellStart"/>
      <w:r w:rsidRPr="008E42C9">
        <w:rPr>
          <w:rFonts w:cs="Times New Roman"/>
          <w:b w:val="0"/>
          <w:szCs w:val="24"/>
        </w:rPr>
        <w:t>Дт</w:t>
      </w:r>
      <w:proofErr w:type="spellEnd"/>
      <w:r w:rsidRPr="008E42C9">
        <w:rPr>
          <w:rFonts w:cs="Times New Roman"/>
          <w:b w:val="0"/>
          <w:szCs w:val="24"/>
        </w:rPr>
        <w:t xml:space="preserve"> 58     </w:t>
      </w:r>
      <w:proofErr w:type="spellStart"/>
      <w:r w:rsidRPr="008E42C9">
        <w:rPr>
          <w:rFonts w:cs="Times New Roman"/>
          <w:b w:val="0"/>
          <w:szCs w:val="24"/>
        </w:rPr>
        <w:t>Кт</w:t>
      </w:r>
      <w:proofErr w:type="spellEnd"/>
      <w:r w:rsidRPr="008E42C9">
        <w:rPr>
          <w:rFonts w:cs="Times New Roman"/>
          <w:b w:val="0"/>
          <w:szCs w:val="24"/>
        </w:rPr>
        <w:t xml:space="preserve">   51                      20000</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по договору дарения                            </w:t>
      </w:r>
      <w:proofErr w:type="spellStart"/>
      <w:r w:rsidRPr="008E42C9">
        <w:rPr>
          <w:rFonts w:cs="Times New Roman"/>
          <w:b w:val="0"/>
          <w:szCs w:val="24"/>
        </w:rPr>
        <w:t>Дт</w:t>
      </w:r>
      <w:proofErr w:type="spellEnd"/>
      <w:r w:rsidRPr="008E42C9">
        <w:rPr>
          <w:rFonts w:cs="Times New Roman"/>
          <w:b w:val="0"/>
          <w:szCs w:val="24"/>
        </w:rPr>
        <w:t xml:space="preserve"> 58</w:t>
      </w:r>
      <w:proofErr w:type="gramStart"/>
      <w:r w:rsidRPr="008E42C9">
        <w:rPr>
          <w:rFonts w:cs="Times New Roman"/>
          <w:b w:val="0"/>
          <w:szCs w:val="24"/>
        </w:rPr>
        <w:t xml:space="preserve">       К</w:t>
      </w:r>
      <w:proofErr w:type="gramEnd"/>
      <w:r w:rsidRPr="008E42C9">
        <w:rPr>
          <w:rFonts w:cs="Times New Roman"/>
          <w:b w:val="0"/>
          <w:szCs w:val="24"/>
        </w:rPr>
        <w:t xml:space="preserve"> т   98                   10000</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отражена разница </w:t>
      </w:r>
      <w:proofErr w:type="gramStart"/>
      <w:r w:rsidRPr="008E42C9">
        <w:rPr>
          <w:rFonts w:cs="Times New Roman"/>
          <w:b w:val="0"/>
          <w:szCs w:val="24"/>
        </w:rPr>
        <w:t>между</w:t>
      </w:r>
      <w:proofErr w:type="gramEnd"/>
    </w:p>
    <w:p w:rsidR="0032697F" w:rsidRPr="008E42C9" w:rsidRDefault="00D3327A" w:rsidP="0032697F">
      <w:pPr>
        <w:spacing w:after="0" w:line="360" w:lineRule="auto"/>
        <w:ind w:firstLine="709"/>
        <w:jc w:val="both"/>
        <w:rPr>
          <w:rFonts w:cs="Times New Roman"/>
          <w:b w:val="0"/>
          <w:szCs w:val="24"/>
        </w:rPr>
      </w:pPr>
      <w:r w:rsidRPr="008E42C9">
        <w:rPr>
          <w:rFonts w:cs="Times New Roman"/>
          <w:b w:val="0"/>
          <w:szCs w:val="24"/>
        </w:rPr>
        <w:t>номинальной и</w:t>
      </w:r>
      <w:r w:rsidR="0032697F" w:rsidRPr="008E42C9">
        <w:rPr>
          <w:rFonts w:cs="Times New Roman"/>
          <w:b w:val="0"/>
          <w:szCs w:val="24"/>
        </w:rPr>
        <w:t xml:space="preserve"> рыночной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стоимостью ценных бумаг</w:t>
      </w:r>
      <w:proofErr w:type="gramStart"/>
      <w:r w:rsidRPr="008E42C9">
        <w:rPr>
          <w:rFonts w:cs="Times New Roman"/>
          <w:b w:val="0"/>
          <w:szCs w:val="24"/>
        </w:rPr>
        <w:t xml:space="preserve">   :</w:t>
      </w:r>
      <w:proofErr w:type="gramEnd"/>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если номинальная стоимость           </w:t>
      </w:r>
      <w:proofErr w:type="spellStart"/>
      <w:r w:rsidRPr="008E42C9">
        <w:rPr>
          <w:rFonts w:cs="Times New Roman"/>
          <w:b w:val="0"/>
          <w:szCs w:val="24"/>
        </w:rPr>
        <w:t>Дт</w:t>
      </w:r>
      <w:proofErr w:type="spellEnd"/>
      <w:r w:rsidRPr="008E42C9">
        <w:rPr>
          <w:rFonts w:cs="Times New Roman"/>
          <w:b w:val="0"/>
          <w:szCs w:val="24"/>
        </w:rPr>
        <w:t xml:space="preserve"> 58       </w:t>
      </w:r>
      <w:proofErr w:type="spellStart"/>
      <w:r w:rsidRPr="008E42C9">
        <w:rPr>
          <w:rFonts w:cs="Times New Roman"/>
          <w:b w:val="0"/>
          <w:szCs w:val="24"/>
        </w:rPr>
        <w:t>Кт</w:t>
      </w:r>
      <w:proofErr w:type="spellEnd"/>
      <w:r w:rsidRPr="008E42C9">
        <w:rPr>
          <w:rFonts w:cs="Times New Roman"/>
          <w:b w:val="0"/>
          <w:szCs w:val="24"/>
        </w:rPr>
        <w:t xml:space="preserve"> 91                       3000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меньше рыночной</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если номинальная стоимость           </w:t>
      </w:r>
      <w:proofErr w:type="spellStart"/>
      <w:r w:rsidRPr="008E42C9">
        <w:rPr>
          <w:rFonts w:cs="Times New Roman"/>
          <w:b w:val="0"/>
          <w:szCs w:val="24"/>
        </w:rPr>
        <w:t>Дт</w:t>
      </w:r>
      <w:proofErr w:type="spellEnd"/>
      <w:r w:rsidRPr="008E42C9">
        <w:rPr>
          <w:rFonts w:cs="Times New Roman"/>
          <w:b w:val="0"/>
          <w:szCs w:val="24"/>
        </w:rPr>
        <w:t xml:space="preserve"> 91       </w:t>
      </w:r>
      <w:proofErr w:type="spellStart"/>
      <w:r w:rsidRPr="008E42C9">
        <w:rPr>
          <w:rFonts w:cs="Times New Roman"/>
          <w:b w:val="0"/>
          <w:szCs w:val="24"/>
        </w:rPr>
        <w:t>Кт</w:t>
      </w:r>
      <w:proofErr w:type="spellEnd"/>
      <w:r w:rsidRPr="008E42C9">
        <w:rPr>
          <w:rFonts w:cs="Times New Roman"/>
          <w:b w:val="0"/>
          <w:szCs w:val="24"/>
        </w:rPr>
        <w:t xml:space="preserve"> 58                       1000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выше рыночной</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Пример 6. </w:t>
      </w:r>
    </w:p>
    <w:p w:rsidR="0032697F" w:rsidRPr="008E42C9" w:rsidRDefault="00E10785" w:rsidP="0032697F">
      <w:pPr>
        <w:spacing w:after="0" w:line="360" w:lineRule="auto"/>
        <w:ind w:firstLine="709"/>
        <w:jc w:val="both"/>
        <w:rPr>
          <w:rFonts w:cs="Times New Roman"/>
          <w:b w:val="0"/>
          <w:szCs w:val="24"/>
        </w:rPr>
      </w:pPr>
      <w:r>
        <w:rPr>
          <w:rFonts w:cs="Times New Roman"/>
          <w:b w:val="0"/>
          <w:szCs w:val="24"/>
        </w:rPr>
        <w:t>Приобретены облигации</w:t>
      </w:r>
      <w:r w:rsidR="0032697F" w:rsidRPr="008E42C9">
        <w:rPr>
          <w:rFonts w:cs="Times New Roman"/>
          <w:b w:val="0"/>
          <w:szCs w:val="24"/>
        </w:rPr>
        <w:t xml:space="preserve"> на срок 10 лет, из расчета дохода — 10 % годовых, номинальная стоимость — 10000 руб., покупная цена — 8000 руб.</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lastRenderedPageBreak/>
        <w:t>Ежегодна</w:t>
      </w:r>
      <w:r w:rsidR="00E10785">
        <w:rPr>
          <w:rFonts w:cs="Times New Roman"/>
          <w:b w:val="0"/>
          <w:szCs w:val="24"/>
        </w:rPr>
        <w:t>я сумма дохода — 1000 руб. (100*</w:t>
      </w:r>
      <w:r w:rsidRPr="008E42C9">
        <w:rPr>
          <w:rFonts w:cs="Times New Roman"/>
          <w:b w:val="0"/>
          <w:szCs w:val="24"/>
        </w:rPr>
        <w:t xml:space="preserve">0,1). Разница между номинальной стоимостью и покупной ценой: 10000 - 8000 = 2000 руб.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В расчете на год разница составляет: 2000</w:t>
      </w:r>
      <w:proofErr w:type="gramStart"/>
      <w:r w:rsidRPr="008E42C9">
        <w:rPr>
          <w:rFonts w:cs="Times New Roman"/>
          <w:b w:val="0"/>
          <w:szCs w:val="24"/>
        </w:rPr>
        <w:t xml:space="preserve"> :</w:t>
      </w:r>
      <w:proofErr w:type="gramEnd"/>
      <w:r w:rsidRPr="008E42C9">
        <w:rPr>
          <w:rFonts w:cs="Times New Roman"/>
          <w:b w:val="0"/>
          <w:szCs w:val="24"/>
        </w:rPr>
        <w:t xml:space="preserve"> 10=200 руб.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Покупка облигаций оформляется бухгалтерскими записями:  </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xml:space="preserve">. 60 "Расчеты с поставщиками и подрядчиками"  8000 руб. </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Кт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51 "Расчетный счет"                8000 руб.;</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xml:space="preserve">. 58 " Финансовые вложения"   8000 руб. </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Кт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xml:space="preserve">. 60 " Расчеты с поставщиками и подрядчиками "             8000 руб.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Ежегодно начисляется доход предприятия по облигациям:</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xml:space="preserve">. 60 "Расчеты с поставщиками и подрядчиками" 1000 руб. </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58 "Финансовые вложения " 200 руб.</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(годовая сумма разницы между номинальной и покупной ценой) </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Кт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xml:space="preserve">. 91 "Прочие доходы и расходы " 1200 руб. (1000+200) </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Получен доход организацией от облигаций на расчетный счет:</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xml:space="preserve">. 60" Расчеты с поставщиками и подрядчиками»  1000 руб. </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Кт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51 "Расчетный счет" 1000 руб.</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Начисление дохода производится в течение всего срока действия облигаций (10 лет). Через 10 лет по дебету счета 58 накопится разница между номинальной и покупной ценой (2000 руб.), и к моменту погашения облигации их оценка будет равна номинальной цене (8000 + 2000 = 10000 руб.).</w:t>
      </w:r>
    </w:p>
    <w:p w:rsidR="0032697F" w:rsidRPr="008E42C9" w:rsidRDefault="00B30C46" w:rsidP="0032697F">
      <w:pPr>
        <w:spacing w:after="0" w:line="360" w:lineRule="auto"/>
        <w:ind w:firstLine="709"/>
        <w:jc w:val="both"/>
        <w:rPr>
          <w:rFonts w:cs="Times New Roman"/>
          <w:b w:val="0"/>
          <w:szCs w:val="24"/>
        </w:rPr>
      </w:pPr>
      <w:r w:rsidRPr="008E42C9">
        <w:rPr>
          <w:rFonts w:cs="Times New Roman"/>
          <w:b w:val="0"/>
          <w:szCs w:val="24"/>
        </w:rPr>
        <w:t>Пример 7.</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Приобретены государственные облигации на срок 10 лет, доход — 10 % годовых, номинальная стоимость — 8000 руб., покупная цена — 10000 руб.:</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xml:space="preserve">. 60 "Расчеты с поставщиками и подрядчиками"  10000 руб. </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Кт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51 "Расчетный счет"                10000 руб.;</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xml:space="preserve">. 58 " Финансовые вложения"   10000 руб. </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Кт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60 " Расчеты с поставщиками и подрядчиками "             10000 руб. Начислен ежегодный доход:</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60 "Расчеты с поставщиками и подрядчиками" 800 руб. (8000*0,1)</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Кт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xml:space="preserve">. 58 "Финансовые вложения " 200 </w:t>
      </w:r>
      <w:proofErr w:type="spellStart"/>
      <w:r w:rsidRPr="008E42C9">
        <w:rPr>
          <w:rFonts w:cs="Times New Roman"/>
          <w:b w:val="0"/>
          <w:szCs w:val="24"/>
        </w:rPr>
        <w:t>руб</w:t>
      </w:r>
      <w:proofErr w:type="spellEnd"/>
      <w:r w:rsidRPr="008E42C9">
        <w:rPr>
          <w:rFonts w:cs="Times New Roman"/>
          <w:b w:val="0"/>
          <w:szCs w:val="24"/>
        </w:rPr>
        <w:t xml:space="preserve"> . (2000/10 лет)</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 xml:space="preserve">(годовая сумма разницы между номинальной и покупной ценой) </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Кт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91 "Прочие доходы и расходы" 600руб. (800-200) Получен доход на расчетный счет:</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51 "Расчетный счет" 800 руб.</w:t>
      </w:r>
    </w:p>
    <w:p w:rsidR="0032697F" w:rsidRPr="008E42C9" w:rsidRDefault="0032697F" w:rsidP="0032697F">
      <w:pPr>
        <w:spacing w:after="0" w:line="360" w:lineRule="auto"/>
        <w:ind w:firstLine="709"/>
        <w:jc w:val="both"/>
        <w:rPr>
          <w:rFonts w:cs="Times New Roman"/>
          <w:b w:val="0"/>
          <w:szCs w:val="24"/>
        </w:rPr>
      </w:pPr>
      <w:proofErr w:type="spellStart"/>
      <w:r w:rsidRPr="008E42C9">
        <w:rPr>
          <w:rFonts w:cs="Times New Roman"/>
          <w:b w:val="0"/>
          <w:szCs w:val="24"/>
        </w:rPr>
        <w:lastRenderedPageBreak/>
        <w:t>Кт</w:t>
      </w:r>
      <w:proofErr w:type="spellEnd"/>
      <w:r w:rsidRPr="008E42C9">
        <w:rPr>
          <w:rFonts w:cs="Times New Roman"/>
          <w:b w:val="0"/>
          <w:szCs w:val="24"/>
        </w:rPr>
        <w:t xml:space="preserve"> </w:t>
      </w:r>
      <w:proofErr w:type="spellStart"/>
      <w:r w:rsidRPr="008E42C9">
        <w:rPr>
          <w:rFonts w:cs="Times New Roman"/>
          <w:b w:val="0"/>
          <w:szCs w:val="24"/>
        </w:rPr>
        <w:t>сч</w:t>
      </w:r>
      <w:proofErr w:type="spellEnd"/>
      <w:r w:rsidRPr="008E42C9">
        <w:rPr>
          <w:rFonts w:cs="Times New Roman"/>
          <w:b w:val="0"/>
          <w:szCs w:val="24"/>
        </w:rPr>
        <w:t>. 60 "Расчеты с поставщиками и подрядчиками" 800 руб.</w:t>
      </w:r>
    </w:p>
    <w:p w:rsidR="0032697F" w:rsidRPr="008E42C9" w:rsidRDefault="0032697F" w:rsidP="0032697F">
      <w:pPr>
        <w:spacing w:after="0" w:line="360" w:lineRule="auto"/>
        <w:ind w:firstLine="709"/>
        <w:jc w:val="both"/>
        <w:rPr>
          <w:rFonts w:cs="Times New Roman"/>
          <w:b w:val="0"/>
          <w:szCs w:val="24"/>
        </w:rPr>
      </w:pPr>
      <w:r w:rsidRPr="008E42C9">
        <w:rPr>
          <w:rFonts w:cs="Times New Roman"/>
          <w:b w:val="0"/>
          <w:szCs w:val="24"/>
        </w:rPr>
        <w:t>Начисление дохода производится в течение всего срока действия облигации. Таким образом, через 10 лет по кредиту счета 58 накопится разница между номинальной и покупной ценой; оценка облигации составит номинальную цену (8000 руб.).</w:t>
      </w:r>
    </w:p>
    <w:p w:rsidR="0032697F" w:rsidRPr="008E42C9" w:rsidRDefault="0032697F" w:rsidP="0032697F">
      <w:pPr>
        <w:spacing w:after="0" w:line="360" w:lineRule="auto"/>
        <w:ind w:firstLine="709"/>
        <w:jc w:val="both"/>
        <w:rPr>
          <w:rFonts w:cs="Times New Roman"/>
          <w:b w:val="0"/>
          <w:szCs w:val="24"/>
        </w:rPr>
      </w:pPr>
    </w:p>
    <w:p w:rsidR="007364B1" w:rsidRPr="00F554E3" w:rsidRDefault="007364B1" w:rsidP="00725DA5">
      <w:r w:rsidRPr="00F554E3">
        <w:t>2.4 Обесценение финансовых активов</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 xml:space="preserve">Раньше  убытки от обесценения признавались </w:t>
      </w:r>
      <w:r w:rsidR="0032697F" w:rsidRPr="008E42C9">
        <w:rPr>
          <w:rFonts w:cs="Times New Roman"/>
          <w:b w:val="0"/>
          <w:szCs w:val="24"/>
        </w:rPr>
        <w:t>поздно и не часто, поскольку целью отчетности является не ее прозрачность, а привлечение потенциального инвестора</w:t>
      </w:r>
      <w:r w:rsidRPr="008E42C9">
        <w:rPr>
          <w:rFonts w:cs="Times New Roman"/>
          <w:b w:val="0"/>
          <w:szCs w:val="24"/>
        </w:rPr>
        <w:t xml:space="preserve">. </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В марте 2013 года Совет по МСФО выпустил для обсуждения долгожданный проект ED/2013/3 «Финансовые инструменты: ожидаемые кредитные потери» Долгожданным этот Проект был потому, что разговоры о том, что</w:t>
      </w:r>
      <w:r w:rsidR="0032697F" w:rsidRPr="008E42C9">
        <w:rPr>
          <w:rFonts w:cs="Times New Roman"/>
          <w:b w:val="0"/>
          <w:szCs w:val="24"/>
        </w:rPr>
        <w:t xml:space="preserve"> был</w:t>
      </w:r>
      <w:r w:rsidRPr="008E42C9">
        <w:rPr>
          <w:rFonts w:cs="Times New Roman"/>
          <w:b w:val="0"/>
          <w:szCs w:val="24"/>
        </w:rPr>
        <w:t xml:space="preserve"> необходим новый стандарт по обесценению финансовых активов, </w:t>
      </w:r>
      <w:r w:rsidR="0032697F" w:rsidRPr="008E42C9">
        <w:rPr>
          <w:rFonts w:cs="Times New Roman"/>
          <w:b w:val="0"/>
          <w:szCs w:val="24"/>
        </w:rPr>
        <w:t>и его разработки начались еще в 2008 году.</w:t>
      </w:r>
      <w:r w:rsidRPr="008E42C9">
        <w:rPr>
          <w:rFonts w:cs="Times New Roman"/>
          <w:b w:val="0"/>
          <w:szCs w:val="24"/>
        </w:rPr>
        <w:t xml:space="preserve"> Появление концепции ожидаемых кредитных убытков </w:t>
      </w:r>
      <w:r w:rsidR="00E10785">
        <w:rPr>
          <w:rFonts w:cs="Times New Roman"/>
          <w:b w:val="0"/>
          <w:szCs w:val="24"/>
        </w:rPr>
        <w:t>было предопределено существенно</w:t>
      </w:r>
      <w:r w:rsidRPr="008E42C9">
        <w:rPr>
          <w:rFonts w:cs="Times New Roman"/>
          <w:b w:val="0"/>
          <w:szCs w:val="24"/>
        </w:rPr>
        <w:t xml:space="preserve"> </w:t>
      </w:r>
      <w:r w:rsidR="00E10785">
        <w:rPr>
          <w:rFonts w:cs="Times New Roman"/>
          <w:b w:val="0"/>
          <w:szCs w:val="24"/>
        </w:rPr>
        <w:t>увеличившимися</w:t>
      </w:r>
      <w:r w:rsidRPr="008E42C9">
        <w:rPr>
          <w:rFonts w:cs="Times New Roman"/>
          <w:b w:val="0"/>
          <w:szCs w:val="24"/>
        </w:rPr>
        <w:t xml:space="preserve"> рисками мировой финансовой системы, </w:t>
      </w:r>
      <w:r w:rsidR="00E10785">
        <w:rPr>
          <w:rFonts w:cs="Times New Roman"/>
          <w:b w:val="0"/>
          <w:szCs w:val="24"/>
        </w:rPr>
        <w:t xml:space="preserve">и, как следствие, пользователи перестали быть удовлетворены качеством и информативностью отчетности, полученной после дефолта </w:t>
      </w:r>
      <w:r w:rsidRPr="008E42C9">
        <w:rPr>
          <w:rFonts w:cs="Times New Roman"/>
          <w:b w:val="0"/>
          <w:szCs w:val="24"/>
        </w:rPr>
        <w:t>(как это было реализовано в МСФО (IAS) 39).</w:t>
      </w:r>
    </w:p>
    <w:p w:rsidR="007364B1" w:rsidRPr="008E42C9" w:rsidRDefault="004615EB" w:rsidP="001F4E9A">
      <w:pPr>
        <w:spacing w:after="0" w:line="360" w:lineRule="auto"/>
        <w:ind w:firstLine="709"/>
        <w:jc w:val="both"/>
        <w:rPr>
          <w:rFonts w:cs="Times New Roman"/>
          <w:b w:val="0"/>
          <w:szCs w:val="24"/>
        </w:rPr>
      </w:pPr>
      <w:r>
        <w:rPr>
          <w:rFonts w:cs="Times New Roman"/>
          <w:b w:val="0"/>
          <w:szCs w:val="24"/>
        </w:rPr>
        <w:t xml:space="preserve">Пользователей в большой степени </w:t>
      </w:r>
      <w:r w:rsidR="007364B1" w:rsidRPr="008E42C9">
        <w:rPr>
          <w:rFonts w:cs="Times New Roman"/>
          <w:b w:val="0"/>
          <w:szCs w:val="24"/>
        </w:rPr>
        <w:t>интересует</w:t>
      </w:r>
      <w:r>
        <w:rPr>
          <w:rFonts w:cs="Times New Roman"/>
          <w:b w:val="0"/>
          <w:szCs w:val="24"/>
        </w:rPr>
        <w:t xml:space="preserve"> вероятность </w:t>
      </w:r>
      <w:r w:rsidR="007364B1" w:rsidRPr="008E42C9">
        <w:rPr>
          <w:rFonts w:cs="Times New Roman"/>
          <w:b w:val="0"/>
          <w:szCs w:val="24"/>
        </w:rPr>
        <w:t>убытка</w:t>
      </w:r>
      <w:r>
        <w:rPr>
          <w:rFonts w:cs="Times New Roman"/>
          <w:b w:val="0"/>
          <w:szCs w:val="24"/>
        </w:rPr>
        <w:t>, связанная с невозможностью контрагента исполнить свои</w:t>
      </w:r>
      <w:r w:rsidR="007364B1" w:rsidRPr="008E42C9">
        <w:rPr>
          <w:rFonts w:cs="Times New Roman"/>
          <w:b w:val="0"/>
          <w:szCs w:val="24"/>
        </w:rPr>
        <w:t xml:space="preserve"> обязательств</w:t>
      </w:r>
      <w:r>
        <w:rPr>
          <w:rFonts w:cs="Times New Roman"/>
          <w:b w:val="0"/>
          <w:szCs w:val="24"/>
        </w:rPr>
        <w:t>а в срок</w:t>
      </w:r>
      <w:r w:rsidR="007364B1" w:rsidRPr="008E42C9">
        <w:rPr>
          <w:rFonts w:cs="Times New Roman"/>
          <w:b w:val="0"/>
          <w:szCs w:val="24"/>
        </w:rPr>
        <w:t xml:space="preserve"> по платежам</w:t>
      </w:r>
      <w:r>
        <w:rPr>
          <w:rFonts w:cs="Times New Roman"/>
          <w:b w:val="0"/>
          <w:szCs w:val="24"/>
        </w:rPr>
        <w:t>, вытекающим из условий договора</w:t>
      </w:r>
      <w:r w:rsidR="007364B1" w:rsidRPr="008E42C9">
        <w:rPr>
          <w:rFonts w:cs="Times New Roman"/>
          <w:b w:val="0"/>
          <w:szCs w:val="24"/>
        </w:rPr>
        <w:t>.</w:t>
      </w:r>
    </w:p>
    <w:p w:rsidR="007364B1" w:rsidRPr="008E42C9" w:rsidRDefault="002D2ABF" w:rsidP="001F4E9A">
      <w:pPr>
        <w:spacing w:after="0" w:line="360" w:lineRule="auto"/>
        <w:ind w:firstLine="709"/>
        <w:jc w:val="both"/>
        <w:rPr>
          <w:rFonts w:cs="Times New Roman"/>
          <w:b w:val="0"/>
          <w:szCs w:val="24"/>
        </w:rPr>
      </w:pPr>
      <w:r>
        <w:rPr>
          <w:rFonts w:cs="Times New Roman"/>
          <w:b w:val="0"/>
          <w:szCs w:val="24"/>
        </w:rPr>
        <w:t>При значительном ухудшении экономической обстановке в стране, регионе или у конкретного партнера</w:t>
      </w:r>
      <w:r w:rsidR="007364B1" w:rsidRPr="008E42C9">
        <w:rPr>
          <w:rFonts w:cs="Times New Roman"/>
          <w:b w:val="0"/>
          <w:szCs w:val="24"/>
        </w:rPr>
        <w:t xml:space="preserve"> </w:t>
      </w:r>
      <w:r>
        <w:rPr>
          <w:rFonts w:cs="Times New Roman"/>
          <w:b w:val="0"/>
          <w:szCs w:val="24"/>
        </w:rPr>
        <w:t>возникает справедливый вопрос о том, стоит ли ожидать полного возврата денежных средств от контрагента. В связи с этим необходимо знать, каким образом факт ожидания только части причитающихся сумм можно отразить в отчетности.</w:t>
      </w:r>
    </w:p>
    <w:p w:rsidR="007364B1" w:rsidRPr="008E42C9" w:rsidRDefault="002D2ABF" w:rsidP="001F4E9A">
      <w:pPr>
        <w:spacing w:after="0" w:line="360" w:lineRule="auto"/>
        <w:ind w:firstLine="709"/>
        <w:jc w:val="both"/>
        <w:rPr>
          <w:rFonts w:cs="Times New Roman"/>
          <w:b w:val="0"/>
          <w:szCs w:val="24"/>
        </w:rPr>
      </w:pPr>
      <w:r>
        <w:rPr>
          <w:rFonts w:cs="Times New Roman"/>
          <w:b w:val="0"/>
          <w:szCs w:val="24"/>
        </w:rPr>
        <w:t xml:space="preserve">Для </w:t>
      </w:r>
      <w:proofErr w:type="gramStart"/>
      <w:r>
        <w:rPr>
          <w:rFonts w:cs="Times New Roman"/>
          <w:b w:val="0"/>
          <w:szCs w:val="24"/>
        </w:rPr>
        <w:t>решения этой ситуации</w:t>
      </w:r>
      <w:proofErr w:type="gramEnd"/>
      <w:r>
        <w:rPr>
          <w:rFonts w:cs="Times New Roman"/>
          <w:b w:val="0"/>
          <w:szCs w:val="24"/>
        </w:rPr>
        <w:t xml:space="preserve"> Совет</w:t>
      </w:r>
      <w:r w:rsidR="007364B1" w:rsidRPr="008E42C9">
        <w:rPr>
          <w:rFonts w:cs="Times New Roman"/>
          <w:b w:val="0"/>
          <w:szCs w:val="24"/>
        </w:rPr>
        <w:t xml:space="preserve"> по МСФО </w:t>
      </w:r>
      <w:r>
        <w:rPr>
          <w:rFonts w:cs="Times New Roman"/>
          <w:b w:val="0"/>
          <w:szCs w:val="24"/>
        </w:rPr>
        <w:t xml:space="preserve">сделал шаг навстречу пользователям и дополнил </w:t>
      </w:r>
      <w:r w:rsidR="007364B1" w:rsidRPr="008E42C9">
        <w:rPr>
          <w:rFonts w:cs="Times New Roman"/>
          <w:b w:val="0"/>
          <w:szCs w:val="24"/>
        </w:rPr>
        <w:t>МСФО (IFRS) 9 модель</w:t>
      </w:r>
      <w:r>
        <w:rPr>
          <w:rFonts w:cs="Times New Roman"/>
          <w:b w:val="0"/>
          <w:szCs w:val="24"/>
        </w:rPr>
        <w:t>ю</w:t>
      </w:r>
      <w:r w:rsidR="007364B1" w:rsidRPr="008E42C9">
        <w:rPr>
          <w:rFonts w:cs="Times New Roman"/>
          <w:b w:val="0"/>
          <w:szCs w:val="24"/>
        </w:rPr>
        <w:t xml:space="preserve"> ожидаемых кредитных убытков, </w:t>
      </w:r>
      <w:r>
        <w:rPr>
          <w:rFonts w:cs="Times New Roman"/>
          <w:b w:val="0"/>
          <w:szCs w:val="24"/>
        </w:rPr>
        <w:t>которая признает в отчетности</w:t>
      </w:r>
      <w:r w:rsidR="007364B1" w:rsidRPr="008E42C9">
        <w:rPr>
          <w:rFonts w:cs="Times New Roman"/>
          <w:b w:val="0"/>
          <w:szCs w:val="24"/>
        </w:rPr>
        <w:t xml:space="preserve"> в качестве резерва. </w:t>
      </w:r>
    </w:p>
    <w:p w:rsidR="007364B1" w:rsidRPr="008E42C9" w:rsidRDefault="001A7D7F" w:rsidP="001A7D7F">
      <w:pPr>
        <w:spacing w:after="0" w:line="360" w:lineRule="auto"/>
        <w:ind w:firstLine="709"/>
        <w:jc w:val="both"/>
        <w:rPr>
          <w:rFonts w:cs="Times New Roman"/>
          <w:b w:val="0"/>
          <w:szCs w:val="24"/>
        </w:rPr>
      </w:pPr>
      <w:r>
        <w:rPr>
          <w:rFonts w:cs="Times New Roman"/>
          <w:b w:val="0"/>
          <w:szCs w:val="24"/>
        </w:rPr>
        <w:t>Следует дать определение тому, что такое кредитный убыток. Его можно обозначить, как разницу</w:t>
      </w:r>
      <w:r w:rsidR="007364B1" w:rsidRPr="008E42C9">
        <w:rPr>
          <w:rFonts w:cs="Times New Roman"/>
          <w:b w:val="0"/>
          <w:szCs w:val="24"/>
        </w:rPr>
        <w:t xml:space="preserve"> между предусмотренными договором денежными потоками, причитающимися организации, и денежными потоками, которые она ожидает получить.</w:t>
      </w:r>
      <w:r>
        <w:rPr>
          <w:rStyle w:val="aa"/>
          <w:rFonts w:cs="Times New Roman"/>
          <w:b w:val="0"/>
          <w:szCs w:val="24"/>
        </w:rPr>
        <w:footnoteReference w:id="58"/>
      </w:r>
      <w:r>
        <w:rPr>
          <w:rFonts w:cs="Times New Roman"/>
          <w:b w:val="0"/>
          <w:szCs w:val="24"/>
        </w:rPr>
        <w:t xml:space="preserve"> При существенности временного </w:t>
      </w:r>
      <w:proofErr w:type="gramStart"/>
      <w:r>
        <w:rPr>
          <w:rFonts w:cs="Times New Roman"/>
          <w:b w:val="0"/>
          <w:szCs w:val="24"/>
        </w:rPr>
        <w:t>фактора</w:t>
      </w:r>
      <w:proofErr w:type="gramEnd"/>
      <w:r>
        <w:rPr>
          <w:rFonts w:cs="Times New Roman"/>
          <w:b w:val="0"/>
          <w:szCs w:val="24"/>
        </w:rPr>
        <w:t xml:space="preserve"> </w:t>
      </w:r>
      <w:r w:rsidR="007364B1" w:rsidRPr="008E42C9">
        <w:rPr>
          <w:rFonts w:cs="Times New Roman"/>
          <w:b w:val="0"/>
          <w:szCs w:val="24"/>
        </w:rPr>
        <w:t xml:space="preserve">ожидаемые денежные </w:t>
      </w:r>
      <w:r>
        <w:rPr>
          <w:rFonts w:cs="Times New Roman"/>
          <w:b w:val="0"/>
          <w:szCs w:val="24"/>
        </w:rPr>
        <w:t xml:space="preserve">должны быть </w:t>
      </w:r>
      <w:proofErr w:type="spellStart"/>
      <w:r>
        <w:rPr>
          <w:rFonts w:cs="Times New Roman"/>
          <w:b w:val="0"/>
          <w:szCs w:val="24"/>
        </w:rPr>
        <w:t>продисконтированы</w:t>
      </w:r>
      <w:proofErr w:type="spellEnd"/>
      <w:r w:rsidR="007364B1" w:rsidRPr="008E42C9">
        <w:rPr>
          <w:rFonts w:cs="Times New Roman"/>
          <w:b w:val="0"/>
          <w:szCs w:val="24"/>
        </w:rPr>
        <w:t xml:space="preserve"> по первоначальной эффективной ставке процента.</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lastRenderedPageBreak/>
        <w:t xml:space="preserve"> Порядок обесценения, реализованный в МСФО (IFRS) 9, применяется к финансовым активам, учитываемым:</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по амортизированной стоимости по модели эффективной ставки процента;</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по справедливой стоимости через прочий совокупный доход (кроме инвестиций в долевые инструменты).</w:t>
      </w:r>
    </w:p>
    <w:p w:rsidR="007364B1" w:rsidRPr="008E42C9" w:rsidRDefault="001A7D7F" w:rsidP="001F4E9A">
      <w:pPr>
        <w:spacing w:after="0" w:line="360" w:lineRule="auto"/>
        <w:ind w:firstLine="709"/>
        <w:jc w:val="both"/>
        <w:rPr>
          <w:rFonts w:cs="Times New Roman"/>
          <w:b w:val="0"/>
          <w:szCs w:val="24"/>
        </w:rPr>
      </w:pPr>
      <w:r>
        <w:rPr>
          <w:rFonts w:cs="Times New Roman"/>
          <w:b w:val="0"/>
          <w:szCs w:val="24"/>
        </w:rPr>
        <w:t>Из этого можно сделать вывод, что данный порядок обесценения будет справедлив в отношении</w:t>
      </w:r>
      <w:r w:rsidR="007364B1" w:rsidRPr="008E42C9">
        <w:rPr>
          <w:rFonts w:cs="Times New Roman"/>
          <w:b w:val="0"/>
          <w:szCs w:val="24"/>
        </w:rPr>
        <w:t>:</w:t>
      </w:r>
    </w:p>
    <w:p w:rsidR="007364B1" w:rsidRPr="008E42C9" w:rsidRDefault="001A7D7F" w:rsidP="001F4E9A">
      <w:pPr>
        <w:spacing w:after="0" w:line="360" w:lineRule="auto"/>
        <w:ind w:firstLine="709"/>
        <w:jc w:val="both"/>
        <w:rPr>
          <w:rFonts w:cs="Times New Roman"/>
          <w:b w:val="0"/>
          <w:szCs w:val="24"/>
        </w:rPr>
      </w:pPr>
      <w:r>
        <w:rPr>
          <w:rFonts w:cs="Times New Roman"/>
          <w:b w:val="0"/>
          <w:szCs w:val="24"/>
        </w:rPr>
        <w:t>выданных займов</w:t>
      </w:r>
      <w:r w:rsidR="007364B1" w:rsidRPr="008E42C9">
        <w:rPr>
          <w:rFonts w:cs="Times New Roman"/>
          <w:b w:val="0"/>
          <w:szCs w:val="24"/>
        </w:rPr>
        <w:t>;</w:t>
      </w:r>
    </w:p>
    <w:p w:rsidR="007364B1" w:rsidRPr="008E42C9" w:rsidRDefault="001A7D7F" w:rsidP="001F4E9A">
      <w:pPr>
        <w:spacing w:after="0" w:line="360" w:lineRule="auto"/>
        <w:ind w:firstLine="709"/>
        <w:jc w:val="both"/>
        <w:rPr>
          <w:rFonts w:cs="Times New Roman"/>
          <w:b w:val="0"/>
          <w:szCs w:val="24"/>
        </w:rPr>
      </w:pPr>
      <w:r>
        <w:rPr>
          <w:rFonts w:cs="Times New Roman"/>
          <w:b w:val="0"/>
          <w:szCs w:val="24"/>
        </w:rPr>
        <w:t>торговой дебиторской задолженности;</w:t>
      </w:r>
    </w:p>
    <w:p w:rsidR="007364B1" w:rsidRPr="008E42C9" w:rsidRDefault="001A7D7F" w:rsidP="001F4E9A">
      <w:pPr>
        <w:spacing w:after="0" w:line="360" w:lineRule="auto"/>
        <w:ind w:firstLine="709"/>
        <w:jc w:val="both"/>
        <w:rPr>
          <w:rFonts w:cs="Times New Roman"/>
          <w:b w:val="0"/>
          <w:szCs w:val="24"/>
        </w:rPr>
      </w:pPr>
      <w:r>
        <w:rPr>
          <w:rFonts w:cs="Times New Roman"/>
          <w:b w:val="0"/>
          <w:szCs w:val="24"/>
        </w:rPr>
        <w:t>дебиторская задолженность, связанная с финансовой арендой</w:t>
      </w:r>
      <w:r w:rsidR="007364B1" w:rsidRPr="008E42C9">
        <w:rPr>
          <w:rFonts w:cs="Times New Roman"/>
          <w:b w:val="0"/>
          <w:szCs w:val="24"/>
        </w:rPr>
        <w:t>;</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инвестиции в долговые ценные бумаги (удерживаемые для получения денежных потоков в счет погашения основной суммы долга и процентов</w:t>
      </w:r>
      <w:r w:rsidR="0060241C">
        <w:rPr>
          <w:rFonts w:cs="Times New Roman"/>
          <w:b w:val="0"/>
          <w:szCs w:val="24"/>
        </w:rPr>
        <w:t xml:space="preserve"> по ним</w:t>
      </w:r>
      <w:r w:rsidRPr="008E42C9">
        <w:rPr>
          <w:rFonts w:cs="Times New Roman"/>
          <w:b w:val="0"/>
          <w:szCs w:val="24"/>
        </w:rPr>
        <w:t>);</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 xml:space="preserve">инвестиции в долговые ценные бумаги (удерживаемые для получения денежных потоков в счет погашения основной суммы долга, процентов, а также от их </w:t>
      </w:r>
      <w:r w:rsidR="0060241C">
        <w:rPr>
          <w:rFonts w:cs="Times New Roman"/>
          <w:b w:val="0"/>
          <w:szCs w:val="24"/>
        </w:rPr>
        <w:t xml:space="preserve">последующей </w:t>
      </w:r>
      <w:r w:rsidRPr="008E42C9">
        <w:rPr>
          <w:rFonts w:cs="Times New Roman"/>
          <w:b w:val="0"/>
          <w:szCs w:val="24"/>
        </w:rPr>
        <w:t xml:space="preserve">продажи). </w:t>
      </w:r>
    </w:p>
    <w:p w:rsidR="007364B1" w:rsidRPr="008E42C9" w:rsidRDefault="0060241C" w:rsidP="001F4E9A">
      <w:pPr>
        <w:spacing w:after="0" w:line="360" w:lineRule="auto"/>
        <w:ind w:firstLine="709"/>
        <w:jc w:val="both"/>
        <w:rPr>
          <w:rFonts w:cs="Times New Roman"/>
          <w:b w:val="0"/>
          <w:szCs w:val="24"/>
        </w:rPr>
      </w:pPr>
      <w:r>
        <w:rPr>
          <w:rFonts w:cs="Times New Roman"/>
          <w:b w:val="0"/>
          <w:szCs w:val="24"/>
        </w:rPr>
        <w:t>И, как следствие, данный порядок</w:t>
      </w:r>
      <w:r w:rsidR="007364B1" w:rsidRPr="008E42C9">
        <w:rPr>
          <w:rFonts w:cs="Times New Roman"/>
          <w:b w:val="0"/>
          <w:szCs w:val="24"/>
        </w:rPr>
        <w:t xml:space="preserve"> обесценения по МСФО (IFRS) 9 не</w:t>
      </w:r>
      <w:r>
        <w:rPr>
          <w:rFonts w:cs="Times New Roman"/>
          <w:b w:val="0"/>
          <w:szCs w:val="24"/>
        </w:rPr>
        <w:t xml:space="preserve"> распространяется </w:t>
      </w:r>
      <w:proofErr w:type="gramStart"/>
      <w:r>
        <w:rPr>
          <w:rFonts w:cs="Times New Roman"/>
          <w:b w:val="0"/>
          <w:szCs w:val="24"/>
        </w:rPr>
        <w:t>на</w:t>
      </w:r>
      <w:proofErr w:type="gramEnd"/>
      <w:r w:rsidR="007364B1" w:rsidRPr="008E42C9">
        <w:rPr>
          <w:rFonts w:cs="Times New Roman"/>
          <w:b w:val="0"/>
          <w:szCs w:val="24"/>
        </w:rPr>
        <w:t>:</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финансовые активы, учитываемые по справедливой с</w:t>
      </w:r>
      <w:r w:rsidR="0060241C">
        <w:rPr>
          <w:rFonts w:cs="Times New Roman"/>
          <w:b w:val="0"/>
          <w:szCs w:val="24"/>
        </w:rPr>
        <w:t>тоимости через прибыль и убыток;</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инвестиции в долевые инструменты, учитываемые по справедливой стоимости через прочий совокупный доход (не соответствуют определению, приведенному в п. 4.1.2 и 4.1.2A, так как не подразумевают получение денежных средств от контрагента).</w:t>
      </w:r>
      <w:r w:rsidR="002D2ABF">
        <w:rPr>
          <w:rStyle w:val="aa"/>
          <w:rFonts w:cs="Times New Roman"/>
          <w:b w:val="0"/>
          <w:szCs w:val="24"/>
        </w:rPr>
        <w:footnoteReference w:id="59"/>
      </w:r>
    </w:p>
    <w:p w:rsidR="007364B1" w:rsidRPr="008E42C9" w:rsidRDefault="007364B1" w:rsidP="0060241C">
      <w:pPr>
        <w:spacing w:after="0" w:line="360" w:lineRule="auto"/>
        <w:ind w:firstLine="709"/>
        <w:jc w:val="both"/>
        <w:rPr>
          <w:rStyle w:val="af9"/>
          <w:rFonts w:cs="Times New Roman"/>
          <w:b w:val="0"/>
          <w:i w:val="0"/>
          <w:color w:val="000000" w:themeColor="text1"/>
          <w:szCs w:val="24"/>
        </w:rPr>
      </w:pPr>
      <w:r w:rsidRPr="008E42C9">
        <w:rPr>
          <w:rFonts w:cs="Times New Roman"/>
          <w:b w:val="0"/>
          <w:szCs w:val="24"/>
        </w:rPr>
        <w:t xml:space="preserve">При </w:t>
      </w:r>
      <w:r w:rsidR="0060241C">
        <w:rPr>
          <w:rFonts w:cs="Times New Roman"/>
          <w:b w:val="0"/>
          <w:szCs w:val="24"/>
        </w:rPr>
        <w:t xml:space="preserve">приобретении </w:t>
      </w:r>
      <w:r w:rsidRPr="008E42C9">
        <w:rPr>
          <w:rFonts w:cs="Times New Roman"/>
          <w:b w:val="0"/>
          <w:szCs w:val="24"/>
        </w:rPr>
        <w:t xml:space="preserve">финансового актива </w:t>
      </w:r>
      <w:r w:rsidR="0060241C">
        <w:rPr>
          <w:rFonts w:cs="Times New Roman"/>
          <w:b w:val="0"/>
          <w:szCs w:val="24"/>
        </w:rPr>
        <w:t xml:space="preserve">покупатель </w:t>
      </w:r>
      <w:r w:rsidRPr="008E42C9">
        <w:rPr>
          <w:rFonts w:cs="Times New Roman"/>
          <w:b w:val="0"/>
          <w:szCs w:val="24"/>
        </w:rPr>
        <w:t>соглашае</w:t>
      </w:r>
      <w:r w:rsidR="0060241C">
        <w:rPr>
          <w:rFonts w:cs="Times New Roman"/>
          <w:b w:val="0"/>
          <w:szCs w:val="24"/>
        </w:rPr>
        <w:t>тся</w:t>
      </w:r>
      <w:r w:rsidRPr="008E42C9">
        <w:rPr>
          <w:rFonts w:cs="Times New Roman"/>
          <w:b w:val="0"/>
          <w:szCs w:val="24"/>
        </w:rPr>
        <w:t xml:space="preserve"> на такие риски, которые соответствуют доходности этого </w:t>
      </w:r>
      <w:r w:rsidRPr="008E42C9">
        <w:rPr>
          <w:rFonts w:cs="Times New Roman"/>
          <w:b w:val="0"/>
          <w:color w:val="000000" w:themeColor="text1"/>
          <w:szCs w:val="24"/>
        </w:rPr>
        <w:t>фин</w:t>
      </w:r>
      <w:r w:rsidRPr="008E42C9">
        <w:rPr>
          <w:rStyle w:val="af9"/>
          <w:rFonts w:cs="Times New Roman"/>
          <w:b w:val="0"/>
          <w:i w:val="0"/>
          <w:color w:val="000000" w:themeColor="text1"/>
          <w:szCs w:val="24"/>
        </w:rPr>
        <w:t xml:space="preserve">ансового актива, поэтому уже </w:t>
      </w:r>
      <w:proofErr w:type="gramStart"/>
      <w:r w:rsidRPr="008E42C9">
        <w:rPr>
          <w:rStyle w:val="af9"/>
          <w:rFonts w:cs="Times New Roman"/>
          <w:b w:val="0"/>
          <w:i w:val="0"/>
          <w:color w:val="000000" w:themeColor="text1"/>
          <w:szCs w:val="24"/>
        </w:rPr>
        <w:t>с даты</w:t>
      </w:r>
      <w:proofErr w:type="gramEnd"/>
      <w:r w:rsidRPr="008E42C9">
        <w:rPr>
          <w:rStyle w:val="af9"/>
          <w:rFonts w:cs="Times New Roman"/>
          <w:b w:val="0"/>
          <w:i w:val="0"/>
          <w:color w:val="000000" w:themeColor="text1"/>
          <w:szCs w:val="24"/>
        </w:rPr>
        <w:t xml:space="preserve"> первоначального </w:t>
      </w:r>
      <w:r w:rsidR="006D3EFA" w:rsidRPr="008E42C9">
        <w:rPr>
          <w:rStyle w:val="af9"/>
          <w:rFonts w:cs="Times New Roman"/>
          <w:b w:val="0"/>
          <w:i w:val="0"/>
          <w:color w:val="000000" w:themeColor="text1"/>
          <w:szCs w:val="24"/>
        </w:rPr>
        <w:t>признания необходимо</w:t>
      </w:r>
      <w:r w:rsidRPr="008E42C9">
        <w:rPr>
          <w:rStyle w:val="af9"/>
          <w:rFonts w:cs="Times New Roman"/>
          <w:b w:val="0"/>
          <w:i w:val="0"/>
          <w:color w:val="000000" w:themeColor="text1"/>
          <w:szCs w:val="24"/>
        </w:rPr>
        <w:t xml:space="preserve"> оценивать ожидаемые кредитные </w:t>
      </w:r>
      <w:r w:rsidR="0060241C" w:rsidRPr="008E42C9">
        <w:rPr>
          <w:rStyle w:val="af9"/>
          <w:rFonts w:cs="Times New Roman"/>
          <w:b w:val="0"/>
          <w:i w:val="0"/>
          <w:color w:val="000000" w:themeColor="text1"/>
          <w:szCs w:val="24"/>
        </w:rPr>
        <w:t>убытки и</w:t>
      </w:r>
      <w:r w:rsidR="0060241C">
        <w:rPr>
          <w:rStyle w:val="af9"/>
          <w:rFonts w:cs="Times New Roman"/>
          <w:b w:val="0"/>
          <w:i w:val="0"/>
          <w:color w:val="000000" w:themeColor="text1"/>
          <w:szCs w:val="24"/>
        </w:rPr>
        <w:t xml:space="preserve"> признавать в ОПУ. После этого каждую</w:t>
      </w:r>
      <w:r w:rsidRPr="008E42C9">
        <w:rPr>
          <w:rStyle w:val="af9"/>
          <w:rFonts w:cs="Times New Roman"/>
          <w:b w:val="0"/>
          <w:i w:val="0"/>
          <w:color w:val="000000" w:themeColor="text1"/>
          <w:szCs w:val="24"/>
        </w:rPr>
        <w:t xml:space="preserve"> отчетную дату </w:t>
      </w:r>
      <w:r w:rsidR="0060241C">
        <w:rPr>
          <w:rStyle w:val="af9"/>
          <w:rFonts w:cs="Times New Roman"/>
          <w:b w:val="0"/>
          <w:i w:val="0"/>
          <w:color w:val="000000" w:themeColor="text1"/>
          <w:szCs w:val="24"/>
        </w:rPr>
        <w:t>нужно пересматривать</w:t>
      </w:r>
      <w:r w:rsidRPr="008E42C9">
        <w:rPr>
          <w:rStyle w:val="af9"/>
          <w:rFonts w:cs="Times New Roman"/>
          <w:b w:val="0"/>
          <w:i w:val="0"/>
          <w:color w:val="000000" w:themeColor="text1"/>
          <w:szCs w:val="24"/>
        </w:rPr>
        <w:t xml:space="preserve"> сумму убытка от </w:t>
      </w:r>
      <w:r w:rsidR="006D3EFA" w:rsidRPr="008E42C9">
        <w:rPr>
          <w:rStyle w:val="af9"/>
          <w:rFonts w:cs="Times New Roman"/>
          <w:b w:val="0"/>
          <w:i w:val="0"/>
          <w:color w:val="000000" w:themeColor="text1"/>
          <w:szCs w:val="24"/>
        </w:rPr>
        <w:t>обесценения.</w:t>
      </w:r>
      <w:r w:rsidR="0060241C">
        <w:rPr>
          <w:rStyle w:val="af9"/>
          <w:rFonts w:cs="Times New Roman"/>
          <w:b w:val="0"/>
          <w:i w:val="0"/>
          <w:color w:val="000000" w:themeColor="text1"/>
          <w:szCs w:val="24"/>
        </w:rPr>
        <w:t xml:space="preserve"> </w:t>
      </w:r>
      <w:r w:rsidRPr="008E42C9">
        <w:rPr>
          <w:rStyle w:val="af9"/>
          <w:rFonts w:cs="Times New Roman"/>
          <w:b w:val="0"/>
          <w:i w:val="0"/>
          <w:color w:val="000000" w:themeColor="text1"/>
          <w:szCs w:val="24"/>
        </w:rPr>
        <w:t>В течение всего срока финансового актива стадии кредитного риска могут меняться.</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 xml:space="preserve">При первоначальном признании финансового инструмента, а также на каждую отчетную дату (если кредитный риск значительно не увеличился) организация должна признать </w:t>
      </w:r>
      <w:proofErr w:type="gramStart"/>
      <w:r w:rsidRPr="008E42C9">
        <w:rPr>
          <w:rFonts w:cs="Times New Roman"/>
          <w:b w:val="0"/>
          <w:szCs w:val="24"/>
        </w:rPr>
        <w:t>резерв</w:t>
      </w:r>
      <w:proofErr w:type="gramEnd"/>
      <w:r w:rsidRPr="008E42C9">
        <w:rPr>
          <w:rFonts w:cs="Times New Roman"/>
          <w:b w:val="0"/>
          <w:szCs w:val="24"/>
        </w:rPr>
        <w:t xml:space="preserve"> под ожидаемые кредитные убытки исходя из риска (вероятности) наступления дефолта заемщика в течение ближайших 12 месяцев. При этом кредитный риск </w:t>
      </w:r>
      <w:r w:rsidRPr="008E42C9">
        <w:rPr>
          <w:rFonts w:cs="Times New Roman"/>
          <w:b w:val="0"/>
          <w:szCs w:val="24"/>
        </w:rPr>
        <w:lastRenderedPageBreak/>
        <w:t>– это риск (вероятность) наступления дефолта (неспособности заемщика выполнить принятые на себя обязательства в установленные сроки). Мы рассматриваем вероятность наступления дефолта заемщика в течение 12 месяцев, а денежные потоки, связанные с этим дефолтом, будут относиться ко всему периоду действия договора.</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 xml:space="preserve">В качестве практического упрощения этого требования при первоначальном признании финансового актива организация может рассматривать риски наступления дефолта в течение всего срока действия договора </w:t>
      </w:r>
      <w:proofErr w:type="gramStart"/>
      <w:r w:rsidRPr="008E42C9">
        <w:rPr>
          <w:rFonts w:cs="Times New Roman"/>
          <w:b w:val="0"/>
          <w:szCs w:val="24"/>
        </w:rPr>
        <w:t>для</w:t>
      </w:r>
      <w:proofErr w:type="gramEnd"/>
      <w:r w:rsidRPr="008E42C9">
        <w:rPr>
          <w:rFonts w:cs="Times New Roman"/>
          <w:b w:val="0"/>
          <w:szCs w:val="24"/>
        </w:rPr>
        <w:t>:</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торговой дебиторской задолженности и активов по договору (признанных в соответствии с МСФО (IFRS) 15 «Выручка по договорам с покупателями»);</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дебиторской задолженности по аренде (признанной в соответствии с МСФО (IAS) 17 «Аренда»).</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Такой порядок оценки рисков наступления дефолтов должен быть закреплен в учетной политике организации.</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 xml:space="preserve">При значительном увеличении кредитного риска организация должна признать </w:t>
      </w:r>
      <w:proofErr w:type="gramStart"/>
      <w:r w:rsidRPr="008E42C9">
        <w:rPr>
          <w:rFonts w:cs="Times New Roman"/>
          <w:b w:val="0"/>
          <w:szCs w:val="24"/>
        </w:rPr>
        <w:t>резерв</w:t>
      </w:r>
      <w:proofErr w:type="gramEnd"/>
      <w:r w:rsidRPr="008E42C9">
        <w:rPr>
          <w:rFonts w:cs="Times New Roman"/>
          <w:b w:val="0"/>
          <w:szCs w:val="24"/>
        </w:rPr>
        <w:t xml:space="preserve"> под ожидаемые кредитные убытки исходя из риска (вероятности) наступления дефолта заемщика в течение всего срока действия договора.</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Признаками значительного увеличения кредитного риска являются:</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значительное изменение внешних рыночных показателей кредитного риска (процентных ставок, курсов валют);</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 xml:space="preserve">значительное изменение кредитного рейтинга финансового инструмента или заемщика. Кредитный рейтинг </w:t>
      </w:r>
      <w:r w:rsidR="0060241C" w:rsidRPr="008E42C9">
        <w:rPr>
          <w:rFonts w:cs="Times New Roman"/>
          <w:b w:val="0"/>
          <w:szCs w:val="24"/>
        </w:rPr>
        <w:t>может быть,</w:t>
      </w:r>
      <w:r w:rsidRPr="008E42C9">
        <w:rPr>
          <w:rFonts w:cs="Times New Roman"/>
          <w:b w:val="0"/>
          <w:szCs w:val="24"/>
        </w:rPr>
        <w:t xml:space="preserve"> как внешним (устанавливаемым рейтинговым агентством), так и внутренним (рассчитанным по методике самой организации);</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существующее или прогнозируемое неблагоприятное изменение технологических, коммерческих, финансовых или экономических условий, которые могут повлиять на заемщика (рост безработицы, увеличение процентных ставок, рост инфляции, изменение налогового законодательства);</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значительное или ожидаемое изменение результатов операционной деятельности заемщика;</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значительное изменение величины предоставленного обеспечения;</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 xml:space="preserve">просрочка установленных договором платежей более чем на 30 дней. При этом стандарт не устанавливает количественных (процентных) значений понятия «значительного увеличения кредитного риска». Компания сравнивает риск </w:t>
      </w:r>
      <w:r w:rsidR="0060241C" w:rsidRPr="008E42C9">
        <w:rPr>
          <w:rFonts w:cs="Times New Roman"/>
          <w:b w:val="0"/>
          <w:szCs w:val="24"/>
        </w:rPr>
        <w:t>наступления дефолта</w:t>
      </w:r>
      <w:r w:rsidRPr="008E42C9">
        <w:rPr>
          <w:rFonts w:cs="Times New Roman"/>
          <w:b w:val="0"/>
          <w:szCs w:val="24"/>
        </w:rPr>
        <w:t xml:space="preserve"> на отчетную дату с риском наступления дефолта на дату первоначального признания и анализирует </w:t>
      </w:r>
      <w:r w:rsidRPr="008E42C9">
        <w:rPr>
          <w:rFonts w:cs="Times New Roman"/>
          <w:b w:val="0"/>
          <w:szCs w:val="24"/>
        </w:rPr>
        <w:lastRenderedPageBreak/>
        <w:t xml:space="preserve">обоснованную информацию, </w:t>
      </w:r>
      <w:r w:rsidR="0060241C">
        <w:rPr>
          <w:rFonts w:cs="Times New Roman"/>
          <w:b w:val="0"/>
          <w:szCs w:val="24"/>
        </w:rPr>
        <w:t>к</w:t>
      </w:r>
      <w:r w:rsidRPr="008E42C9">
        <w:rPr>
          <w:rFonts w:cs="Times New Roman"/>
          <w:b w:val="0"/>
          <w:szCs w:val="24"/>
        </w:rPr>
        <w:t xml:space="preserve">оторая указывает на значительное увеличение кредитного риска с момента первоначального признания. </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 xml:space="preserve">Если по финансовому активу низкий кредитный </w:t>
      </w:r>
      <w:r w:rsidR="0060241C" w:rsidRPr="008E42C9">
        <w:rPr>
          <w:rFonts w:cs="Times New Roman"/>
          <w:b w:val="0"/>
          <w:szCs w:val="24"/>
        </w:rPr>
        <w:t>риск на</w:t>
      </w:r>
      <w:r w:rsidRPr="008E42C9">
        <w:rPr>
          <w:rFonts w:cs="Times New Roman"/>
          <w:b w:val="0"/>
          <w:szCs w:val="24"/>
        </w:rPr>
        <w:t xml:space="preserve"> отчетную дату, компания вправе использовать допущение, что кредитный риск не увеличился значительно с момента первоначального признания.</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 xml:space="preserve"> Оценка резерва под ожидаемые кредитные убытки</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На каждую отчетную дату организация оценивает резерв под ожидаемые кредитные убытки, относя в дебет прибылей и убытков сумму увеличения резерва, а в кредит прибылей и убытков – сумму уменьшения резерва.</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Величина резерва определяется путем взвешивания по вероятности наступления суммы возможных кредитных убытков с учетом временной стоимости денег.</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При первоначальной оценке сумма резерва рассчитывается как разница между приведенной суммой платежей, установленных в договоре, и приведенной суммой ожидаемых к получению платежей (взвешенных с учетом вероятности). Обе суммы дисконтируются по рыночной процентной ставке.</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Необходимость расчета именно по рыночной ставке связана с тем, что эффективную ставку процента можно рассчитать только после определения приведенной суммы ожидаемых к получению платежей, взвешенной с учетом вероятности. При последующей оценке сумма резерва рассчитывается как разница между валовой балансовой стоимостью актива (т.е. без учета резерва) и приведенной суммой ожидаемых платежей (взвешенных с учетом вероятности) по первоначальной эффективной ставке процента.</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При оценке на конец отчетного периода возможных убытков организация должна использовать обоснованную и подтвержденную информацию о прошлых событиях, текущих условиях и прогнозируемых будущих условиях.</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Приведем примеры для обоих вариантов обесценения финансовых активов – учитываемых по амортизированной стоимости и по справедливой стоимости через прочий совокупный доход.</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Определение амортизированной стоимости включает в себя сумму резерва под ожидаемые убытки. Поэтому эффективная процентная ставка действует на чистую величину актива, то есть уменьшенную на величину резерва под ожидаемые убытки. После первоначального признания эффективная процентная ставка в дальнейшем не меняется. В качестве примера рассмотрим ситуацию обесценения, которая могла бы произойти с активами, учет которых ведется по амортизированной стоимости.</w:t>
      </w:r>
    </w:p>
    <w:p w:rsidR="007364B1" w:rsidRPr="008E42C9" w:rsidRDefault="0060241C" w:rsidP="001F4E9A">
      <w:pPr>
        <w:spacing w:after="0" w:line="360" w:lineRule="auto"/>
        <w:ind w:firstLine="709"/>
        <w:jc w:val="both"/>
        <w:rPr>
          <w:rFonts w:cs="Times New Roman"/>
          <w:b w:val="0"/>
          <w:szCs w:val="24"/>
        </w:rPr>
      </w:pPr>
      <w:r>
        <w:rPr>
          <w:rFonts w:cs="Times New Roman"/>
          <w:b w:val="0"/>
          <w:szCs w:val="24"/>
        </w:rPr>
        <w:lastRenderedPageBreak/>
        <w:t>Пример 1.</w:t>
      </w:r>
      <w:r w:rsidR="007364B1" w:rsidRPr="008E42C9">
        <w:rPr>
          <w:rFonts w:cs="Times New Roman"/>
          <w:b w:val="0"/>
          <w:szCs w:val="24"/>
        </w:rPr>
        <w:t xml:space="preserve"> Обесценение ФА, учитываемых по амортизированной стоимости</w:t>
      </w:r>
      <w:r w:rsidR="007364B1" w:rsidRPr="008E42C9">
        <w:rPr>
          <w:rStyle w:val="aa"/>
          <w:rFonts w:cs="Times New Roman"/>
          <w:b w:val="0"/>
          <w:szCs w:val="24"/>
        </w:rPr>
        <w:footnoteReference w:id="60"/>
      </w:r>
    </w:p>
    <w:p w:rsidR="007364B1" w:rsidRPr="008E42C9" w:rsidRDefault="007364B1" w:rsidP="0060241C">
      <w:pPr>
        <w:spacing w:after="0" w:line="360" w:lineRule="auto"/>
        <w:ind w:firstLine="709"/>
        <w:jc w:val="both"/>
        <w:rPr>
          <w:rFonts w:cs="Times New Roman"/>
          <w:b w:val="0"/>
          <w:szCs w:val="24"/>
        </w:rPr>
      </w:pPr>
      <w:r w:rsidRPr="008E42C9">
        <w:rPr>
          <w:rFonts w:cs="Times New Roman"/>
          <w:b w:val="0"/>
          <w:szCs w:val="24"/>
        </w:rPr>
        <w:t>01.01.у</w:t>
      </w:r>
      <w:proofErr w:type="gramStart"/>
      <w:r w:rsidRPr="008E42C9">
        <w:rPr>
          <w:rFonts w:cs="Times New Roman"/>
          <w:b w:val="0"/>
          <w:szCs w:val="24"/>
        </w:rPr>
        <w:t>1</w:t>
      </w:r>
      <w:proofErr w:type="gramEnd"/>
      <w:r w:rsidRPr="008E42C9">
        <w:rPr>
          <w:rFonts w:cs="Times New Roman"/>
          <w:b w:val="0"/>
          <w:szCs w:val="24"/>
        </w:rPr>
        <w:t xml:space="preserve"> компания  «А» выдала заем компании «Б» в размере  $10000 и понесла первоначальные затраты по сделке $ 634. Заем подлежит погашению через 4 года с выплатой ежегодных процентов в конце периода по ставке 12 % годовых ($ 10</w:t>
      </w:r>
      <w:r w:rsidRPr="008E42C9">
        <w:rPr>
          <w:rFonts w:cs="Times New Roman"/>
          <w:b w:val="0"/>
          <w:szCs w:val="24"/>
          <w:lang w:val="en-US"/>
        </w:rPr>
        <w:t> </w:t>
      </w:r>
      <w:r w:rsidRPr="008E42C9">
        <w:rPr>
          <w:rFonts w:cs="Times New Roman"/>
          <w:b w:val="0"/>
          <w:szCs w:val="24"/>
        </w:rPr>
        <w:t>000*12%=$1200) . Затраты по сделке привели к тому, что эффективная ставка по договору равна 10 % годовых. Цель выдачи займа – уде</w:t>
      </w:r>
      <w:r w:rsidR="0060241C">
        <w:rPr>
          <w:rFonts w:cs="Times New Roman"/>
          <w:b w:val="0"/>
          <w:szCs w:val="24"/>
        </w:rPr>
        <w:t xml:space="preserve">ржать для получения контрактных </w:t>
      </w:r>
      <w:r w:rsidRPr="008E42C9">
        <w:rPr>
          <w:rFonts w:cs="Times New Roman"/>
          <w:b w:val="0"/>
          <w:szCs w:val="24"/>
        </w:rPr>
        <w:t>денежных потоков.</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Отдел управления финансовыми рисками оценивает заемщиков по рейтингу кредитного риска от  «1» (самый низкий риск) до «10» (самый высокий риск).  Компания</w:t>
      </w:r>
      <w:proofErr w:type="gramStart"/>
      <w:r w:rsidRPr="008E42C9">
        <w:rPr>
          <w:rFonts w:cs="Times New Roman"/>
          <w:b w:val="0"/>
          <w:szCs w:val="24"/>
        </w:rPr>
        <w:t xml:space="preserve">  А</w:t>
      </w:r>
      <w:proofErr w:type="gramEnd"/>
      <w:r w:rsidRPr="008E42C9">
        <w:rPr>
          <w:rFonts w:cs="Times New Roman"/>
          <w:b w:val="0"/>
          <w:szCs w:val="24"/>
        </w:rPr>
        <w:t xml:space="preserve"> считает, что при увеличении рейтинга кредитного риска с «1» до «4»,и выше кредитный риск является значительным. </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Облигация не имеет обеспечения, что свидетельствует о том, что, если случится дефолт, то компания</w:t>
      </w:r>
      <w:proofErr w:type="gramStart"/>
      <w:r w:rsidRPr="008E42C9">
        <w:rPr>
          <w:rFonts w:cs="Times New Roman"/>
          <w:b w:val="0"/>
          <w:szCs w:val="24"/>
        </w:rPr>
        <w:t xml:space="preserve"> А</w:t>
      </w:r>
      <w:proofErr w:type="gramEnd"/>
      <w:r w:rsidRPr="008E42C9">
        <w:rPr>
          <w:rFonts w:cs="Times New Roman"/>
          <w:b w:val="0"/>
          <w:szCs w:val="24"/>
        </w:rPr>
        <w:t xml:space="preserve"> признает, что будут потеряны сумма долга и процент по нему. </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На 01.01.</w:t>
      </w:r>
      <w:r w:rsidRPr="008E42C9">
        <w:rPr>
          <w:rFonts w:cs="Times New Roman"/>
          <w:b w:val="0"/>
          <w:szCs w:val="24"/>
          <w:lang w:val="en-US"/>
        </w:rPr>
        <w:t>y</w:t>
      </w:r>
      <w:r w:rsidRPr="008E42C9">
        <w:rPr>
          <w:rFonts w:cs="Times New Roman"/>
          <w:b w:val="0"/>
          <w:szCs w:val="24"/>
        </w:rPr>
        <w:t>1 компании</w:t>
      </w:r>
      <w:proofErr w:type="gramStart"/>
      <w:r w:rsidRPr="008E42C9">
        <w:rPr>
          <w:rFonts w:cs="Times New Roman"/>
          <w:b w:val="0"/>
          <w:szCs w:val="24"/>
        </w:rPr>
        <w:t xml:space="preserve"> Б</w:t>
      </w:r>
      <w:proofErr w:type="gramEnd"/>
      <w:r w:rsidRPr="008E42C9">
        <w:rPr>
          <w:rFonts w:cs="Times New Roman"/>
          <w:b w:val="0"/>
          <w:szCs w:val="24"/>
        </w:rPr>
        <w:t xml:space="preserve"> был присвоен рейтинг «1», что означает однопроцентную вероятность возникновения кредитных убытков в ближайшие 12 месяцев, а за весь период жизни финансового актива этот уровень увеличивался до 3 %. На 31.12.</w:t>
      </w:r>
      <w:r w:rsidRPr="008E42C9">
        <w:rPr>
          <w:rFonts w:cs="Times New Roman"/>
          <w:b w:val="0"/>
          <w:szCs w:val="24"/>
          <w:lang w:val="en-US"/>
        </w:rPr>
        <w:t>y</w:t>
      </w:r>
      <w:r w:rsidRPr="008E42C9">
        <w:rPr>
          <w:rFonts w:cs="Times New Roman"/>
          <w:b w:val="0"/>
          <w:szCs w:val="24"/>
        </w:rPr>
        <w:t>1 по компании Б все также числился низко рисковый рейтинг, но показатели были пересмотрены с принятием во внимания основных факторов развития общемирового кризиса. В итоге был уточнен рейтинг «2», определяющий шанс появления кредитных убытков в ближайший год, как 5 %, а в течение оставшегося срока жизни финансового актива в 15 %.</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 xml:space="preserve">В году </w:t>
      </w:r>
      <w:r w:rsidRPr="008E42C9">
        <w:rPr>
          <w:rFonts w:cs="Times New Roman"/>
          <w:b w:val="0"/>
          <w:szCs w:val="24"/>
          <w:lang w:val="en-US"/>
        </w:rPr>
        <w:t>y</w:t>
      </w:r>
      <w:r w:rsidRPr="008E42C9">
        <w:rPr>
          <w:rFonts w:cs="Times New Roman"/>
          <w:b w:val="0"/>
          <w:szCs w:val="24"/>
        </w:rPr>
        <w:t>2 страна, в которой сосредоточены основные покупатели компании</w:t>
      </w:r>
      <w:proofErr w:type="gramStart"/>
      <w:r w:rsidRPr="008E42C9">
        <w:rPr>
          <w:rFonts w:cs="Times New Roman"/>
          <w:b w:val="0"/>
          <w:szCs w:val="24"/>
        </w:rPr>
        <w:t xml:space="preserve"> Б</w:t>
      </w:r>
      <w:proofErr w:type="gramEnd"/>
      <w:r w:rsidRPr="008E42C9">
        <w:rPr>
          <w:rFonts w:cs="Times New Roman"/>
          <w:b w:val="0"/>
          <w:szCs w:val="24"/>
        </w:rPr>
        <w:t xml:space="preserve">, оказалась в ситуации, предвещающей экономический кризис − стагнации, но компания Б продолжила погашать свои обязательства в указанное время. </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31.12.</w:t>
      </w:r>
      <w:r w:rsidRPr="008E42C9">
        <w:rPr>
          <w:rFonts w:cs="Times New Roman"/>
          <w:b w:val="0"/>
          <w:szCs w:val="24"/>
          <w:lang w:val="en-US"/>
        </w:rPr>
        <w:t>y</w:t>
      </w:r>
      <w:r w:rsidRPr="008E42C9">
        <w:rPr>
          <w:rFonts w:cs="Times New Roman"/>
          <w:b w:val="0"/>
          <w:szCs w:val="24"/>
        </w:rPr>
        <w:t>2 «А» определяет, что стагнация в стране, скорее всего, существенно повлияет на ухудшение платежеспособности «Б» и обновляет рейтинг заемщика на «4» (риск кредитных убытков за год – 17%; за жизненный цикл – 35%).</w:t>
      </w:r>
    </w:p>
    <w:p w:rsidR="007364B1" w:rsidRPr="008E42C9" w:rsidRDefault="007364B1" w:rsidP="001F4E9A">
      <w:pPr>
        <w:spacing w:after="0" w:line="360" w:lineRule="auto"/>
        <w:ind w:firstLine="709"/>
        <w:jc w:val="both"/>
        <w:rPr>
          <w:rFonts w:cs="Times New Roman"/>
          <w:b w:val="0"/>
          <w:szCs w:val="24"/>
        </w:rPr>
      </w:pPr>
      <w:r w:rsidRPr="008E42C9">
        <w:rPr>
          <w:rFonts w:cs="Times New Roman"/>
          <w:b w:val="0"/>
          <w:szCs w:val="24"/>
        </w:rPr>
        <w:t xml:space="preserve">В у3 году прогноз сбылся и компания «Б» утратила возможность своевременно расплачиваться по долгам. Об этом «Б» заявила в конце года у3 и уточнила, что может выплатить все проценты долга, но основную сумму долга лишь в размере 50%. По мнению компании «А», «Б» будет </w:t>
      </w:r>
      <w:proofErr w:type="gramStart"/>
      <w:r w:rsidRPr="008E42C9">
        <w:rPr>
          <w:rFonts w:cs="Times New Roman"/>
          <w:b w:val="0"/>
          <w:szCs w:val="24"/>
        </w:rPr>
        <w:t>придерживаться</w:t>
      </w:r>
      <w:proofErr w:type="gramEnd"/>
      <w:r w:rsidRPr="008E42C9">
        <w:rPr>
          <w:rFonts w:cs="Times New Roman"/>
          <w:b w:val="0"/>
          <w:szCs w:val="24"/>
        </w:rPr>
        <w:t xml:space="preserve"> данному соглашению. </w:t>
      </w:r>
    </w:p>
    <w:p w:rsidR="007364B1" w:rsidRPr="008E42C9" w:rsidRDefault="007364B1" w:rsidP="007364B1">
      <w:pPr>
        <w:spacing w:after="0"/>
        <w:jc w:val="both"/>
        <w:rPr>
          <w:rFonts w:cs="Times New Roman"/>
          <w:b w:val="0"/>
          <w:i/>
          <w:szCs w:val="24"/>
        </w:rPr>
      </w:pPr>
    </w:p>
    <w:p w:rsidR="007364B1" w:rsidRPr="008E42C9" w:rsidRDefault="007364B1" w:rsidP="007364B1">
      <w:pPr>
        <w:spacing w:after="0"/>
        <w:jc w:val="both"/>
        <w:rPr>
          <w:rFonts w:cs="Times New Roman"/>
          <w:b w:val="0"/>
          <w:i/>
          <w:szCs w:val="24"/>
        </w:rPr>
      </w:pPr>
      <w:r w:rsidRPr="008E42C9">
        <w:rPr>
          <w:rFonts w:cs="Times New Roman"/>
          <w:b w:val="0"/>
          <w:i/>
          <w:szCs w:val="24"/>
        </w:rPr>
        <w:t>Решение кейса:</w:t>
      </w:r>
    </w:p>
    <w:p w:rsidR="007364B1" w:rsidRPr="008E42C9" w:rsidRDefault="007364B1" w:rsidP="00CE6F73">
      <w:pPr>
        <w:tabs>
          <w:tab w:val="left" w:pos="6680"/>
        </w:tabs>
        <w:spacing w:after="0" w:line="360" w:lineRule="auto"/>
        <w:jc w:val="both"/>
        <w:rPr>
          <w:rFonts w:cs="Times New Roman"/>
          <w:b w:val="0"/>
          <w:szCs w:val="24"/>
        </w:rPr>
      </w:pPr>
      <w:r w:rsidRPr="008E42C9">
        <w:rPr>
          <w:rFonts w:cs="Times New Roman"/>
          <w:b w:val="0"/>
          <w:szCs w:val="24"/>
        </w:rPr>
        <w:lastRenderedPageBreak/>
        <w:t>В год у1 у компании</w:t>
      </w:r>
      <w:proofErr w:type="gramStart"/>
      <w:r w:rsidRPr="008E42C9">
        <w:rPr>
          <w:rFonts w:cs="Times New Roman"/>
          <w:b w:val="0"/>
          <w:szCs w:val="24"/>
        </w:rPr>
        <w:t xml:space="preserve"> А</w:t>
      </w:r>
      <w:proofErr w:type="gramEnd"/>
      <w:r w:rsidRPr="008E42C9">
        <w:rPr>
          <w:rFonts w:cs="Times New Roman"/>
          <w:b w:val="0"/>
          <w:szCs w:val="24"/>
        </w:rPr>
        <w:t xml:space="preserve"> нет прямых признаков обесценения займа, поэтому убыток признается на данную отчетную дату и после пересмотра кредитного риска необходимо использовать вероятность возникновения убытков в 5%. Так необходимо поступать на каждую отчетную дату до тех пор, пока не сменится стадия обесценения актива. В расчет принимается кредитный убыток, умноженный на процент вероятности его появления в течение года.</w:t>
      </w:r>
    </w:p>
    <w:p w:rsidR="007364B1" w:rsidRPr="008E42C9" w:rsidRDefault="007364B1" w:rsidP="00CE6F73">
      <w:pPr>
        <w:tabs>
          <w:tab w:val="left" w:pos="6680"/>
        </w:tabs>
        <w:spacing w:after="0" w:line="360" w:lineRule="auto"/>
        <w:jc w:val="both"/>
        <w:rPr>
          <w:rFonts w:cs="Times New Roman"/>
          <w:b w:val="0"/>
          <w:szCs w:val="24"/>
        </w:rPr>
      </w:pPr>
      <w:r w:rsidRPr="008E42C9">
        <w:rPr>
          <w:rFonts w:cs="Times New Roman"/>
          <w:b w:val="0"/>
          <w:szCs w:val="24"/>
        </w:rPr>
        <w:t>31.12.у</w:t>
      </w:r>
      <w:proofErr w:type="gramStart"/>
      <w:r w:rsidRPr="008E42C9">
        <w:rPr>
          <w:rFonts w:cs="Times New Roman"/>
          <w:b w:val="0"/>
          <w:szCs w:val="24"/>
        </w:rPr>
        <w:t>2</w:t>
      </w:r>
      <w:proofErr w:type="gramEnd"/>
      <w:r w:rsidRPr="008E42C9">
        <w:rPr>
          <w:rFonts w:cs="Times New Roman"/>
          <w:b w:val="0"/>
          <w:szCs w:val="24"/>
        </w:rPr>
        <w:t xml:space="preserve"> существенный рост кредитного риска, привел к смене рейтинга с «1» на «4», но нет точных свидетельств обесценения, поэтому при расчете кредитных рейтингов используем вероятность возникновения кредитных убытков уже за весь жизненный период ФА – 35%, потому что произошла смена стадии обесценения. </w:t>
      </w:r>
    </w:p>
    <w:p w:rsidR="007364B1" w:rsidRPr="008E42C9" w:rsidRDefault="007364B1" w:rsidP="00CE6F73">
      <w:pPr>
        <w:tabs>
          <w:tab w:val="left" w:pos="6680"/>
        </w:tabs>
        <w:spacing w:after="0" w:line="360" w:lineRule="auto"/>
        <w:jc w:val="both"/>
        <w:rPr>
          <w:rFonts w:cs="Times New Roman"/>
          <w:b w:val="0"/>
          <w:szCs w:val="24"/>
        </w:rPr>
      </w:pPr>
      <w:r w:rsidRPr="008E42C9">
        <w:rPr>
          <w:rFonts w:cs="Times New Roman"/>
          <w:b w:val="0"/>
          <w:szCs w:val="24"/>
        </w:rPr>
        <w:t xml:space="preserve">31.12.у3 эмитент находится в затруднительном финансовом положении (объективные свидетельства), что указывает на то, </w:t>
      </w:r>
      <w:r w:rsidR="005339C9" w:rsidRPr="008E42C9">
        <w:rPr>
          <w:rFonts w:cs="Times New Roman"/>
          <w:b w:val="0"/>
          <w:szCs w:val="24"/>
        </w:rPr>
        <w:t>что ФА</w:t>
      </w:r>
      <w:r w:rsidRPr="008E42C9">
        <w:rPr>
          <w:rFonts w:cs="Times New Roman"/>
          <w:b w:val="0"/>
          <w:szCs w:val="24"/>
        </w:rPr>
        <w:t xml:space="preserve"> становится обесцененным, поэтому убытки рассчитываются исходя из полного оставшегося срока жизни актива. Компания «А» убеждена в том, что «Б» будет придерживаться последних оглашенных условий, поэтому вероятность кредитного убытка 100%. </w:t>
      </w:r>
    </w:p>
    <w:p w:rsidR="007364B1" w:rsidRPr="008E42C9" w:rsidRDefault="007364B1" w:rsidP="00CE6F73">
      <w:pPr>
        <w:tabs>
          <w:tab w:val="left" w:pos="6680"/>
        </w:tabs>
        <w:spacing w:after="0" w:line="360" w:lineRule="auto"/>
        <w:jc w:val="both"/>
        <w:rPr>
          <w:rFonts w:cs="Times New Roman"/>
          <w:b w:val="0"/>
          <w:szCs w:val="24"/>
        </w:rPr>
      </w:pPr>
      <w:r w:rsidRPr="008E42C9">
        <w:rPr>
          <w:rFonts w:cs="Times New Roman"/>
          <w:b w:val="0"/>
          <w:szCs w:val="24"/>
        </w:rPr>
        <w:t>Отразим изменения амортизированной стоимости в следующей таблице:</w:t>
      </w:r>
    </w:p>
    <w:p w:rsidR="00CE6F73" w:rsidRPr="008E42C9" w:rsidRDefault="00BF7564" w:rsidP="00CE6F73">
      <w:pPr>
        <w:tabs>
          <w:tab w:val="left" w:pos="6680"/>
        </w:tabs>
        <w:spacing w:after="0"/>
        <w:jc w:val="right"/>
        <w:rPr>
          <w:rFonts w:cs="Times New Roman"/>
          <w:b w:val="0"/>
          <w:i/>
          <w:szCs w:val="24"/>
        </w:rPr>
      </w:pPr>
      <w:r>
        <w:rPr>
          <w:rFonts w:cs="Times New Roman"/>
          <w:b w:val="0"/>
          <w:i/>
          <w:szCs w:val="24"/>
        </w:rPr>
        <w:t>Таблица 2.</w:t>
      </w:r>
      <w:r w:rsidR="00545E68">
        <w:rPr>
          <w:rFonts w:cs="Times New Roman"/>
          <w:b w:val="0"/>
          <w:i/>
          <w:szCs w:val="24"/>
        </w:rPr>
        <w:t>9</w:t>
      </w:r>
    </w:p>
    <w:p w:rsidR="007364B1" w:rsidRPr="008E42C9" w:rsidRDefault="00CE6F73" w:rsidP="00CE6F73">
      <w:pPr>
        <w:tabs>
          <w:tab w:val="left" w:pos="6680"/>
        </w:tabs>
        <w:spacing w:after="0"/>
        <w:jc w:val="center"/>
        <w:rPr>
          <w:rFonts w:cs="Times New Roman"/>
          <w:b w:val="0"/>
          <w:szCs w:val="24"/>
        </w:rPr>
      </w:pPr>
      <w:r w:rsidRPr="008E42C9">
        <w:rPr>
          <w:rFonts w:cs="Times New Roman"/>
          <w:b w:val="0"/>
          <w:szCs w:val="24"/>
        </w:rPr>
        <w:t>Движение амортизированной стоимости финансового актива компании «А»</w:t>
      </w:r>
    </w:p>
    <w:tbl>
      <w:tblPr>
        <w:tblW w:w="9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049"/>
        <w:gridCol w:w="1256"/>
        <w:gridCol w:w="1055"/>
        <w:gridCol w:w="1049"/>
        <w:gridCol w:w="2468"/>
        <w:gridCol w:w="1843"/>
      </w:tblGrid>
      <w:tr w:rsidR="007364B1" w:rsidRPr="008E42C9" w:rsidTr="005569A7">
        <w:trPr>
          <w:trHeight w:val="410"/>
        </w:trPr>
        <w:tc>
          <w:tcPr>
            <w:tcW w:w="597" w:type="dxa"/>
            <w:vMerge w:val="restart"/>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Год</w:t>
            </w:r>
          </w:p>
        </w:tc>
        <w:tc>
          <w:tcPr>
            <w:tcW w:w="4409" w:type="dxa"/>
            <w:gridSpan w:val="4"/>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Движение амортизированной стоимости</w:t>
            </w:r>
          </w:p>
        </w:tc>
        <w:tc>
          <w:tcPr>
            <w:tcW w:w="2468" w:type="dxa"/>
            <w:vMerge w:val="restart"/>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Обесценение на конец периода</w:t>
            </w:r>
          </w:p>
        </w:tc>
        <w:tc>
          <w:tcPr>
            <w:tcW w:w="1843" w:type="dxa"/>
            <w:vMerge w:val="restart"/>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 xml:space="preserve">Амортизированная стоимость на конец периода </w:t>
            </w:r>
          </w:p>
        </w:tc>
      </w:tr>
      <w:tr w:rsidR="007364B1" w:rsidRPr="008E42C9" w:rsidTr="005569A7">
        <w:trPr>
          <w:trHeight w:val="490"/>
        </w:trPr>
        <w:tc>
          <w:tcPr>
            <w:tcW w:w="597" w:type="dxa"/>
            <w:vMerge/>
          </w:tcPr>
          <w:p w:rsidR="007364B1" w:rsidRPr="008E42C9" w:rsidRDefault="007364B1" w:rsidP="005569A7">
            <w:pPr>
              <w:tabs>
                <w:tab w:val="left" w:pos="6680"/>
              </w:tabs>
              <w:spacing w:after="0"/>
              <w:jc w:val="both"/>
              <w:rPr>
                <w:rFonts w:cs="Times New Roman"/>
                <w:b w:val="0"/>
                <w:szCs w:val="24"/>
              </w:rPr>
            </w:pPr>
          </w:p>
        </w:tc>
        <w:tc>
          <w:tcPr>
            <w:tcW w:w="1049"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Начало периода</w:t>
            </w:r>
          </w:p>
        </w:tc>
        <w:tc>
          <w:tcPr>
            <w:tcW w:w="1256"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w:t>
            </w:r>
          </w:p>
        </w:tc>
        <w:tc>
          <w:tcPr>
            <w:tcW w:w="1055"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Сумма платежа</w:t>
            </w:r>
          </w:p>
        </w:tc>
        <w:tc>
          <w:tcPr>
            <w:tcW w:w="1049"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Конец периода</w:t>
            </w:r>
          </w:p>
        </w:tc>
        <w:tc>
          <w:tcPr>
            <w:tcW w:w="2468" w:type="dxa"/>
            <w:vMerge/>
          </w:tcPr>
          <w:p w:rsidR="007364B1" w:rsidRPr="008E42C9" w:rsidRDefault="007364B1" w:rsidP="005569A7">
            <w:pPr>
              <w:tabs>
                <w:tab w:val="left" w:pos="6680"/>
              </w:tabs>
              <w:spacing w:after="0"/>
              <w:jc w:val="both"/>
              <w:rPr>
                <w:rFonts w:cs="Times New Roman"/>
                <w:b w:val="0"/>
                <w:szCs w:val="24"/>
              </w:rPr>
            </w:pPr>
          </w:p>
        </w:tc>
        <w:tc>
          <w:tcPr>
            <w:tcW w:w="1843" w:type="dxa"/>
            <w:vMerge/>
          </w:tcPr>
          <w:p w:rsidR="007364B1" w:rsidRPr="008E42C9" w:rsidRDefault="007364B1" w:rsidP="005569A7">
            <w:pPr>
              <w:tabs>
                <w:tab w:val="left" w:pos="6680"/>
              </w:tabs>
              <w:spacing w:after="0"/>
              <w:jc w:val="both"/>
              <w:rPr>
                <w:rFonts w:cs="Times New Roman"/>
                <w:b w:val="0"/>
                <w:szCs w:val="24"/>
              </w:rPr>
            </w:pPr>
          </w:p>
        </w:tc>
      </w:tr>
      <w:tr w:rsidR="007364B1" w:rsidRPr="008E42C9" w:rsidTr="005569A7">
        <w:trPr>
          <w:trHeight w:val="530"/>
        </w:trPr>
        <w:tc>
          <w:tcPr>
            <w:tcW w:w="597"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w:t>
            </w:r>
          </w:p>
        </w:tc>
        <w:tc>
          <w:tcPr>
            <w:tcW w:w="1049"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10634</w:t>
            </w:r>
          </w:p>
        </w:tc>
        <w:tc>
          <w:tcPr>
            <w:tcW w:w="1256"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1063</w:t>
            </w:r>
          </w:p>
        </w:tc>
        <w:tc>
          <w:tcPr>
            <w:tcW w:w="1055"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(1200)</w:t>
            </w:r>
          </w:p>
        </w:tc>
        <w:tc>
          <w:tcPr>
            <w:tcW w:w="1049"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10497</w:t>
            </w:r>
          </w:p>
        </w:tc>
        <w:tc>
          <w:tcPr>
            <w:tcW w:w="2468"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(10497-0)*5%=525</w:t>
            </w:r>
          </w:p>
        </w:tc>
        <w:tc>
          <w:tcPr>
            <w:tcW w:w="1843"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9972</w:t>
            </w:r>
          </w:p>
        </w:tc>
      </w:tr>
      <w:tr w:rsidR="007364B1" w:rsidRPr="008E42C9" w:rsidTr="005569A7">
        <w:trPr>
          <w:trHeight w:val="490"/>
        </w:trPr>
        <w:tc>
          <w:tcPr>
            <w:tcW w:w="597"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2</w:t>
            </w:r>
          </w:p>
        </w:tc>
        <w:tc>
          <w:tcPr>
            <w:tcW w:w="1049"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10497</w:t>
            </w:r>
          </w:p>
        </w:tc>
        <w:tc>
          <w:tcPr>
            <w:tcW w:w="1256"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1050</w:t>
            </w:r>
          </w:p>
        </w:tc>
        <w:tc>
          <w:tcPr>
            <w:tcW w:w="1055"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(1200)</w:t>
            </w:r>
          </w:p>
        </w:tc>
        <w:tc>
          <w:tcPr>
            <w:tcW w:w="1049"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10347</w:t>
            </w:r>
          </w:p>
        </w:tc>
        <w:tc>
          <w:tcPr>
            <w:tcW w:w="2468"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(10347-0)*35%=3621</w:t>
            </w:r>
          </w:p>
        </w:tc>
        <w:tc>
          <w:tcPr>
            <w:tcW w:w="1843"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6726</w:t>
            </w:r>
          </w:p>
        </w:tc>
      </w:tr>
      <w:tr w:rsidR="007364B1" w:rsidRPr="008E42C9" w:rsidTr="005569A7">
        <w:trPr>
          <w:trHeight w:val="590"/>
        </w:trPr>
        <w:tc>
          <w:tcPr>
            <w:tcW w:w="597"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3</w:t>
            </w:r>
          </w:p>
        </w:tc>
        <w:tc>
          <w:tcPr>
            <w:tcW w:w="1049"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10347</w:t>
            </w:r>
          </w:p>
        </w:tc>
        <w:tc>
          <w:tcPr>
            <w:tcW w:w="1256"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1035</w:t>
            </w:r>
          </w:p>
        </w:tc>
        <w:tc>
          <w:tcPr>
            <w:tcW w:w="1055"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(1200)</w:t>
            </w:r>
          </w:p>
        </w:tc>
        <w:tc>
          <w:tcPr>
            <w:tcW w:w="1049"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10182</w:t>
            </w:r>
          </w:p>
        </w:tc>
        <w:tc>
          <w:tcPr>
            <w:tcW w:w="2468" w:type="dxa"/>
          </w:tcPr>
          <w:p w:rsidR="007364B1" w:rsidRPr="008E42C9" w:rsidRDefault="007364B1" w:rsidP="005569A7">
            <w:pPr>
              <w:tabs>
                <w:tab w:val="left" w:pos="6680"/>
              </w:tabs>
              <w:spacing w:after="0"/>
              <w:jc w:val="both"/>
              <w:rPr>
                <w:rFonts w:cs="Times New Roman"/>
                <w:b w:val="0"/>
                <w:szCs w:val="24"/>
              </w:rPr>
            </w:pPr>
            <w:proofErr w:type="gramStart"/>
            <w:r w:rsidRPr="008E42C9">
              <w:rPr>
                <w:rFonts w:cs="Times New Roman"/>
                <w:b w:val="0"/>
                <w:szCs w:val="24"/>
              </w:rPr>
              <w:t>(10182-6200</w:t>
            </w:r>
            <w:r w:rsidRPr="008E42C9">
              <w:rPr>
                <w:rFonts w:cs="Times New Roman"/>
                <w:b w:val="0"/>
                <w:szCs w:val="24"/>
                <w:lang w:val="en-US"/>
              </w:rPr>
              <w:t>/</w:t>
            </w:r>
            <w:r w:rsidRPr="008E42C9">
              <w:rPr>
                <w:rFonts w:cs="Times New Roman"/>
                <w:b w:val="0"/>
                <w:szCs w:val="24"/>
              </w:rPr>
              <w:t>(1+0,1)</w:t>
            </w:r>
            <w:r w:rsidRPr="008E42C9">
              <w:rPr>
                <w:rFonts w:cs="Times New Roman"/>
                <w:b w:val="0"/>
                <w:szCs w:val="24"/>
                <w:lang w:val="en-US"/>
              </w:rPr>
              <w:t>^1</w:t>
            </w:r>
            <w:r w:rsidRPr="008E42C9">
              <w:rPr>
                <w:rFonts w:cs="Times New Roman"/>
                <w:b w:val="0"/>
                <w:szCs w:val="24"/>
              </w:rPr>
              <w:t>*100%=4546</w:t>
            </w:r>
            <w:proofErr w:type="gramEnd"/>
          </w:p>
        </w:tc>
        <w:tc>
          <w:tcPr>
            <w:tcW w:w="1843"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5636</w:t>
            </w:r>
          </w:p>
        </w:tc>
      </w:tr>
      <w:tr w:rsidR="007364B1" w:rsidRPr="008E42C9" w:rsidTr="005569A7">
        <w:trPr>
          <w:trHeight w:val="700"/>
        </w:trPr>
        <w:tc>
          <w:tcPr>
            <w:tcW w:w="597"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4</w:t>
            </w:r>
          </w:p>
        </w:tc>
        <w:tc>
          <w:tcPr>
            <w:tcW w:w="1049"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10182</w:t>
            </w:r>
          </w:p>
        </w:tc>
        <w:tc>
          <w:tcPr>
            <w:tcW w:w="1256"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5636*10%</w:t>
            </w:r>
          </w:p>
        </w:tc>
        <w:tc>
          <w:tcPr>
            <w:tcW w:w="1055"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(6200)</w:t>
            </w:r>
          </w:p>
        </w:tc>
        <w:tc>
          <w:tcPr>
            <w:tcW w:w="1049"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4546</w:t>
            </w:r>
          </w:p>
        </w:tc>
        <w:tc>
          <w:tcPr>
            <w:tcW w:w="2468"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4546</w:t>
            </w:r>
          </w:p>
        </w:tc>
        <w:tc>
          <w:tcPr>
            <w:tcW w:w="1843" w:type="dxa"/>
          </w:tcPr>
          <w:p w:rsidR="007364B1" w:rsidRPr="008E42C9" w:rsidRDefault="007364B1" w:rsidP="005569A7">
            <w:pPr>
              <w:tabs>
                <w:tab w:val="left" w:pos="6680"/>
              </w:tabs>
              <w:spacing w:after="0"/>
              <w:jc w:val="both"/>
              <w:rPr>
                <w:rFonts w:cs="Times New Roman"/>
                <w:b w:val="0"/>
                <w:szCs w:val="24"/>
              </w:rPr>
            </w:pPr>
            <w:r w:rsidRPr="008E42C9">
              <w:rPr>
                <w:rFonts w:cs="Times New Roman"/>
                <w:b w:val="0"/>
                <w:szCs w:val="24"/>
              </w:rPr>
              <w:t>0</w:t>
            </w:r>
          </w:p>
        </w:tc>
      </w:tr>
    </w:tbl>
    <w:p w:rsidR="007364B1" w:rsidRPr="008E42C9" w:rsidRDefault="007364B1" w:rsidP="001F4E9A">
      <w:pPr>
        <w:tabs>
          <w:tab w:val="left" w:pos="6680"/>
        </w:tabs>
        <w:spacing w:after="0" w:line="360" w:lineRule="auto"/>
        <w:jc w:val="both"/>
        <w:rPr>
          <w:rFonts w:cs="Times New Roman"/>
          <w:b w:val="0"/>
          <w:szCs w:val="24"/>
        </w:rPr>
      </w:pPr>
      <w:r w:rsidRPr="008E42C9">
        <w:rPr>
          <w:rFonts w:cs="Times New Roman"/>
          <w:b w:val="0"/>
          <w:szCs w:val="24"/>
        </w:rPr>
        <w:t xml:space="preserve"> </w:t>
      </w:r>
    </w:p>
    <w:p w:rsidR="007364B1" w:rsidRPr="008E42C9" w:rsidRDefault="007364B1" w:rsidP="001F4E9A">
      <w:pPr>
        <w:tabs>
          <w:tab w:val="left" w:pos="6680"/>
        </w:tabs>
        <w:spacing w:after="0" w:line="360" w:lineRule="auto"/>
        <w:jc w:val="both"/>
        <w:rPr>
          <w:rFonts w:cs="Times New Roman"/>
          <w:b w:val="0"/>
          <w:szCs w:val="24"/>
        </w:rPr>
      </w:pPr>
      <w:r w:rsidRPr="008E42C9">
        <w:rPr>
          <w:rFonts w:cs="Times New Roman"/>
          <w:b w:val="0"/>
          <w:szCs w:val="24"/>
        </w:rPr>
        <w:t>В 4 год, когда признаки обесценения появились объективно, проценты начинают начисляться на валовую сумму за минусом резерва под обесценение.</w:t>
      </w:r>
    </w:p>
    <w:p w:rsidR="007364B1" w:rsidRPr="008E42C9" w:rsidRDefault="007364B1" w:rsidP="001F4E9A">
      <w:pPr>
        <w:tabs>
          <w:tab w:val="left" w:pos="6680"/>
        </w:tabs>
        <w:spacing w:after="0" w:line="360" w:lineRule="auto"/>
        <w:jc w:val="both"/>
        <w:rPr>
          <w:rFonts w:cs="Times New Roman"/>
          <w:b w:val="0"/>
          <w:szCs w:val="24"/>
        </w:rPr>
      </w:pPr>
      <w:r w:rsidRPr="008E42C9">
        <w:rPr>
          <w:rFonts w:cs="Times New Roman"/>
          <w:b w:val="0"/>
          <w:szCs w:val="24"/>
        </w:rPr>
        <w:t>В классической для РСБУ интерпретации через проводки ситуация выдачи займа компанией «А» будет выглядеть следующим образом:</w:t>
      </w:r>
    </w:p>
    <w:p w:rsidR="007364B1" w:rsidRPr="008E42C9" w:rsidRDefault="007364B1" w:rsidP="001F4E9A">
      <w:pPr>
        <w:pStyle w:val="a3"/>
        <w:numPr>
          <w:ilvl w:val="0"/>
          <w:numId w:val="24"/>
        </w:numPr>
        <w:tabs>
          <w:tab w:val="left" w:pos="6680"/>
        </w:tabs>
        <w:spacing w:after="0" w:line="360" w:lineRule="auto"/>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Финансовый актив ↑ 10364 </w:t>
      </w:r>
      <w:proofErr w:type="spellStart"/>
      <w:r w:rsidRPr="008E42C9">
        <w:rPr>
          <w:rFonts w:cs="Times New Roman"/>
          <w:b w:val="0"/>
          <w:szCs w:val="24"/>
        </w:rPr>
        <w:t>Кт</w:t>
      </w:r>
      <w:proofErr w:type="spellEnd"/>
      <w:r w:rsidRPr="008E42C9">
        <w:rPr>
          <w:rFonts w:cs="Times New Roman"/>
          <w:b w:val="0"/>
          <w:szCs w:val="24"/>
        </w:rPr>
        <w:t xml:space="preserve"> Денежные средства 10000+634 (сумма сделки и первоначальные затраты)</w:t>
      </w:r>
    </w:p>
    <w:p w:rsidR="007364B1" w:rsidRPr="008E42C9" w:rsidRDefault="007364B1" w:rsidP="001F4E9A">
      <w:pPr>
        <w:pStyle w:val="a3"/>
        <w:numPr>
          <w:ilvl w:val="0"/>
          <w:numId w:val="24"/>
        </w:numPr>
        <w:tabs>
          <w:tab w:val="left" w:pos="6680"/>
        </w:tabs>
        <w:spacing w:after="0" w:line="360" w:lineRule="auto"/>
        <w:jc w:val="both"/>
        <w:rPr>
          <w:rFonts w:cs="Times New Roman"/>
          <w:b w:val="0"/>
          <w:szCs w:val="24"/>
        </w:rPr>
      </w:pPr>
      <w:proofErr w:type="gramStart"/>
      <w:r w:rsidRPr="008E42C9">
        <w:rPr>
          <w:rFonts w:cs="Times New Roman"/>
          <w:b w:val="0"/>
          <w:szCs w:val="24"/>
        </w:rPr>
        <w:lastRenderedPageBreak/>
        <w:t>В следующей таблице отражены проводки по изменению стоимости финансового актива за четыре года с подстрочным комментарием о порядке</w:t>
      </w:r>
      <w:proofErr w:type="gramEnd"/>
      <w:r w:rsidRPr="008E42C9">
        <w:rPr>
          <w:rFonts w:cs="Times New Roman"/>
          <w:b w:val="0"/>
          <w:szCs w:val="24"/>
        </w:rPr>
        <w:t xml:space="preserve"> расчета представленных сумм:</w:t>
      </w:r>
    </w:p>
    <w:p w:rsidR="00CE6F73" w:rsidRPr="008E42C9" w:rsidRDefault="00CE6F73" w:rsidP="00CE6F73">
      <w:pPr>
        <w:pStyle w:val="a3"/>
        <w:spacing w:after="0" w:line="360" w:lineRule="auto"/>
        <w:jc w:val="right"/>
        <w:rPr>
          <w:rFonts w:cs="Times New Roman"/>
          <w:b w:val="0"/>
          <w:i/>
          <w:szCs w:val="24"/>
        </w:rPr>
      </w:pPr>
      <w:r w:rsidRPr="008E42C9">
        <w:rPr>
          <w:rFonts w:cs="Times New Roman"/>
          <w:b w:val="0"/>
          <w:i/>
          <w:szCs w:val="24"/>
        </w:rPr>
        <w:t>Таблица 2.</w:t>
      </w:r>
      <w:r w:rsidR="00545E68">
        <w:rPr>
          <w:rFonts w:cs="Times New Roman"/>
          <w:b w:val="0"/>
          <w:i/>
          <w:szCs w:val="24"/>
        </w:rPr>
        <w:t>10</w:t>
      </w:r>
    </w:p>
    <w:p w:rsidR="00CE6F73" w:rsidRPr="008E42C9" w:rsidRDefault="00CE6F73" w:rsidP="00CE6F73">
      <w:pPr>
        <w:pStyle w:val="a3"/>
        <w:spacing w:after="0" w:line="360" w:lineRule="auto"/>
        <w:jc w:val="center"/>
        <w:rPr>
          <w:rFonts w:cs="Times New Roman"/>
          <w:b w:val="0"/>
          <w:szCs w:val="24"/>
        </w:rPr>
      </w:pPr>
      <w:r w:rsidRPr="008E42C9">
        <w:rPr>
          <w:rFonts w:cs="Times New Roman"/>
          <w:b w:val="0"/>
          <w:szCs w:val="24"/>
        </w:rPr>
        <w:t>Изменение амортизированной стоимости актива (в проводках)</w:t>
      </w:r>
    </w:p>
    <w:tbl>
      <w:tblPr>
        <w:tblStyle w:val="a4"/>
        <w:tblW w:w="0" w:type="auto"/>
        <w:tblInd w:w="360" w:type="dxa"/>
        <w:tblLook w:val="04A0" w:firstRow="1" w:lastRow="0" w:firstColumn="1" w:lastColumn="0" w:noHBand="0" w:noVBand="1"/>
      </w:tblPr>
      <w:tblGrid>
        <w:gridCol w:w="2122"/>
        <w:gridCol w:w="1843"/>
        <w:gridCol w:w="1843"/>
        <w:gridCol w:w="1843"/>
        <w:gridCol w:w="1843"/>
      </w:tblGrid>
      <w:tr w:rsidR="007364B1" w:rsidRPr="008E42C9" w:rsidTr="00CE6F73">
        <w:tc>
          <w:tcPr>
            <w:tcW w:w="2122" w:type="dxa"/>
          </w:tcPr>
          <w:p w:rsidR="007364B1" w:rsidRPr="008E42C9" w:rsidRDefault="007364B1" w:rsidP="005569A7">
            <w:pPr>
              <w:tabs>
                <w:tab w:val="left" w:pos="6680"/>
              </w:tabs>
              <w:jc w:val="both"/>
              <w:rPr>
                <w:rFonts w:cs="Times New Roman"/>
                <w:b w:val="0"/>
                <w:szCs w:val="24"/>
              </w:rPr>
            </w:pPr>
            <w:r w:rsidRPr="008E42C9">
              <w:rPr>
                <w:rFonts w:cs="Times New Roman"/>
                <w:b w:val="0"/>
                <w:szCs w:val="24"/>
              </w:rPr>
              <w:t>Изменение финансового актива</w:t>
            </w:r>
          </w:p>
        </w:tc>
        <w:tc>
          <w:tcPr>
            <w:tcW w:w="1843" w:type="dxa"/>
          </w:tcPr>
          <w:p w:rsidR="007364B1" w:rsidRPr="008E42C9" w:rsidRDefault="007364B1" w:rsidP="005569A7">
            <w:pPr>
              <w:tabs>
                <w:tab w:val="left" w:pos="6680"/>
              </w:tabs>
              <w:jc w:val="both"/>
              <w:rPr>
                <w:rFonts w:cs="Times New Roman"/>
                <w:b w:val="0"/>
                <w:szCs w:val="24"/>
              </w:rPr>
            </w:pPr>
            <w:r w:rsidRPr="008E42C9">
              <w:rPr>
                <w:rFonts w:cs="Times New Roman"/>
                <w:b w:val="0"/>
                <w:szCs w:val="24"/>
              </w:rPr>
              <w:t>Год 1</w:t>
            </w:r>
          </w:p>
        </w:tc>
        <w:tc>
          <w:tcPr>
            <w:tcW w:w="1843" w:type="dxa"/>
          </w:tcPr>
          <w:p w:rsidR="007364B1" w:rsidRPr="008E42C9" w:rsidRDefault="007364B1" w:rsidP="005569A7">
            <w:pPr>
              <w:tabs>
                <w:tab w:val="left" w:pos="6680"/>
              </w:tabs>
              <w:jc w:val="both"/>
              <w:rPr>
                <w:rFonts w:cs="Times New Roman"/>
                <w:b w:val="0"/>
                <w:szCs w:val="24"/>
              </w:rPr>
            </w:pPr>
            <w:r w:rsidRPr="008E42C9">
              <w:rPr>
                <w:rFonts w:cs="Times New Roman"/>
                <w:b w:val="0"/>
                <w:szCs w:val="24"/>
              </w:rPr>
              <w:t>Год 2</w:t>
            </w:r>
          </w:p>
        </w:tc>
        <w:tc>
          <w:tcPr>
            <w:tcW w:w="1843" w:type="dxa"/>
          </w:tcPr>
          <w:p w:rsidR="007364B1" w:rsidRPr="008E42C9" w:rsidRDefault="007364B1" w:rsidP="005569A7">
            <w:pPr>
              <w:tabs>
                <w:tab w:val="left" w:pos="6680"/>
              </w:tabs>
              <w:jc w:val="both"/>
              <w:rPr>
                <w:rFonts w:cs="Times New Roman"/>
                <w:b w:val="0"/>
                <w:szCs w:val="24"/>
              </w:rPr>
            </w:pPr>
            <w:r w:rsidRPr="008E42C9">
              <w:rPr>
                <w:rFonts w:cs="Times New Roman"/>
                <w:b w:val="0"/>
                <w:szCs w:val="24"/>
              </w:rPr>
              <w:t>Год 3</w:t>
            </w:r>
          </w:p>
        </w:tc>
        <w:tc>
          <w:tcPr>
            <w:tcW w:w="1843" w:type="dxa"/>
          </w:tcPr>
          <w:p w:rsidR="007364B1" w:rsidRPr="008E42C9" w:rsidRDefault="007364B1" w:rsidP="005569A7">
            <w:pPr>
              <w:tabs>
                <w:tab w:val="left" w:pos="6680"/>
              </w:tabs>
              <w:jc w:val="both"/>
              <w:rPr>
                <w:rFonts w:cs="Times New Roman"/>
                <w:b w:val="0"/>
                <w:szCs w:val="24"/>
              </w:rPr>
            </w:pPr>
            <w:r w:rsidRPr="008E42C9">
              <w:rPr>
                <w:rFonts w:cs="Times New Roman"/>
                <w:b w:val="0"/>
                <w:szCs w:val="24"/>
              </w:rPr>
              <w:t>Год 4</w:t>
            </w:r>
          </w:p>
        </w:tc>
      </w:tr>
      <w:tr w:rsidR="007364B1" w:rsidRPr="008E42C9" w:rsidTr="00CE6F73">
        <w:tc>
          <w:tcPr>
            <w:tcW w:w="2122" w:type="dxa"/>
          </w:tcPr>
          <w:p w:rsidR="007364B1" w:rsidRPr="008E42C9" w:rsidRDefault="007364B1" w:rsidP="005569A7">
            <w:pPr>
              <w:tabs>
                <w:tab w:val="left" w:pos="6680"/>
              </w:tabs>
              <w:jc w:val="both"/>
              <w:rPr>
                <w:rFonts w:cs="Times New Roman"/>
                <w:b w:val="0"/>
                <w:szCs w:val="24"/>
              </w:rPr>
            </w:pPr>
            <w:proofErr w:type="spellStart"/>
            <w:r w:rsidRPr="008E42C9">
              <w:rPr>
                <w:rFonts w:cs="Times New Roman"/>
                <w:b w:val="0"/>
                <w:szCs w:val="24"/>
              </w:rPr>
              <w:t>Кт</w:t>
            </w:r>
            <w:proofErr w:type="spellEnd"/>
            <w:r w:rsidRPr="008E42C9">
              <w:rPr>
                <w:rFonts w:cs="Times New Roman"/>
                <w:b w:val="0"/>
                <w:szCs w:val="24"/>
              </w:rPr>
              <w:t xml:space="preserve"> ↓ Финансовый актив </w:t>
            </w:r>
            <w:r w:rsidRPr="008E42C9">
              <w:rPr>
                <w:rStyle w:val="aa"/>
                <w:rFonts w:cs="Times New Roman"/>
                <w:b w:val="0"/>
                <w:szCs w:val="24"/>
              </w:rPr>
              <w:footnoteReference w:id="61"/>
            </w:r>
          </w:p>
          <w:p w:rsidR="007364B1" w:rsidRPr="008E42C9" w:rsidRDefault="007364B1" w:rsidP="005569A7">
            <w:pPr>
              <w:tabs>
                <w:tab w:val="left" w:pos="6680"/>
              </w:tabs>
              <w:jc w:val="both"/>
              <w:rPr>
                <w:rFonts w:cs="Times New Roman"/>
                <w:b w:val="0"/>
                <w:szCs w:val="24"/>
              </w:rPr>
            </w:pPr>
          </w:p>
          <w:p w:rsidR="007364B1" w:rsidRPr="008E42C9" w:rsidRDefault="007364B1" w:rsidP="005569A7">
            <w:pPr>
              <w:tabs>
                <w:tab w:val="left" w:pos="6680"/>
              </w:tabs>
              <w:jc w:val="both"/>
              <w:rPr>
                <w:rFonts w:cs="Times New Roman"/>
                <w:b w:val="0"/>
                <w:szCs w:val="24"/>
              </w:rPr>
            </w:pPr>
            <w:proofErr w:type="spellStart"/>
            <w:r w:rsidRPr="008E42C9">
              <w:rPr>
                <w:rFonts w:cs="Times New Roman"/>
                <w:b w:val="0"/>
                <w:szCs w:val="24"/>
              </w:rPr>
              <w:t>Кт</w:t>
            </w:r>
            <w:proofErr w:type="spellEnd"/>
            <w:r w:rsidRPr="008E42C9">
              <w:rPr>
                <w:rFonts w:cs="Times New Roman"/>
                <w:b w:val="0"/>
                <w:szCs w:val="24"/>
              </w:rPr>
              <w:t xml:space="preserve"> ↑Инвестиционный доход в ОПУ</w:t>
            </w:r>
          </w:p>
          <w:p w:rsidR="007364B1" w:rsidRPr="008E42C9" w:rsidRDefault="007364B1" w:rsidP="005569A7">
            <w:pPr>
              <w:tabs>
                <w:tab w:val="left" w:pos="6680"/>
              </w:tabs>
              <w:jc w:val="both"/>
              <w:rPr>
                <w:rFonts w:cs="Times New Roman"/>
                <w:b w:val="0"/>
                <w:szCs w:val="24"/>
              </w:rPr>
            </w:pPr>
          </w:p>
          <w:p w:rsidR="007364B1" w:rsidRPr="008E42C9" w:rsidRDefault="007364B1" w:rsidP="005569A7">
            <w:pPr>
              <w:tabs>
                <w:tab w:val="left" w:pos="6680"/>
              </w:tabs>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 Денежные средства</w:t>
            </w:r>
          </w:p>
          <w:p w:rsidR="007364B1" w:rsidRPr="008E42C9" w:rsidRDefault="007364B1" w:rsidP="005569A7">
            <w:pPr>
              <w:tabs>
                <w:tab w:val="left" w:pos="6680"/>
              </w:tabs>
              <w:jc w:val="both"/>
              <w:rPr>
                <w:rFonts w:cs="Times New Roman"/>
                <w:b w:val="0"/>
                <w:szCs w:val="24"/>
              </w:rPr>
            </w:pPr>
          </w:p>
          <w:p w:rsidR="007364B1" w:rsidRPr="008E42C9" w:rsidRDefault="007364B1" w:rsidP="005569A7">
            <w:pPr>
              <w:tabs>
                <w:tab w:val="left" w:pos="6680"/>
              </w:tabs>
              <w:jc w:val="both"/>
              <w:rPr>
                <w:rFonts w:cs="Times New Roman"/>
                <w:b w:val="0"/>
                <w:szCs w:val="24"/>
              </w:rPr>
            </w:pPr>
            <w:proofErr w:type="spellStart"/>
            <w:r w:rsidRPr="008E42C9">
              <w:rPr>
                <w:rFonts w:cs="Times New Roman"/>
                <w:b w:val="0"/>
                <w:szCs w:val="24"/>
              </w:rPr>
              <w:t>Дт</w:t>
            </w:r>
            <w:proofErr w:type="spellEnd"/>
            <w:r w:rsidRPr="008E42C9">
              <w:rPr>
                <w:rFonts w:cs="Times New Roman"/>
                <w:b w:val="0"/>
                <w:szCs w:val="24"/>
              </w:rPr>
              <w:t xml:space="preserve"> ↑ Убыток от обесценения через ОПУ</w:t>
            </w:r>
            <w:r w:rsidRPr="008E42C9">
              <w:rPr>
                <w:rStyle w:val="aa"/>
                <w:rFonts w:cs="Times New Roman"/>
                <w:b w:val="0"/>
                <w:szCs w:val="24"/>
              </w:rPr>
              <w:footnoteReference w:id="62"/>
            </w:r>
          </w:p>
        </w:tc>
        <w:tc>
          <w:tcPr>
            <w:tcW w:w="1843" w:type="dxa"/>
          </w:tcPr>
          <w:p w:rsidR="007364B1" w:rsidRPr="008E42C9" w:rsidRDefault="007364B1" w:rsidP="005569A7">
            <w:pPr>
              <w:tabs>
                <w:tab w:val="left" w:pos="6680"/>
              </w:tabs>
              <w:jc w:val="right"/>
              <w:rPr>
                <w:rFonts w:cs="Times New Roman"/>
                <w:b w:val="0"/>
                <w:szCs w:val="24"/>
              </w:rPr>
            </w:pPr>
            <w:r w:rsidRPr="008E42C9">
              <w:rPr>
                <w:rFonts w:cs="Times New Roman"/>
                <w:b w:val="0"/>
                <w:szCs w:val="24"/>
              </w:rPr>
              <w:t>662</w:t>
            </w: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r w:rsidRPr="008E42C9">
              <w:rPr>
                <w:rFonts w:cs="Times New Roman"/>
                <w:b w:val="0"/>
                <w:szCs w:val="24"/>
              </w:rPr>
              <w:t>1063</w:t>
            </w: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rPr>
                <w:rFonts w:cs="Times New Roman"/>
                <w:b w:val="0"/>
                <w:szCs w:val="24"/>
              </w:rPr>
            </w:pPr>
            <w:r w:rsidRPr="008E42C9">
              <w:rPr>
                <w:rFonts w:cs="Times New Roman"/>
                <w:b w:val="0"/>
                <w:szCs w:val="24"/>
              </w:rPr>
              <w:t>1200</w:t>
            </w:r>
          </w:p>
          <w:p w:rsidR="007364B1" w:rsidRPr="008E42C9" w:rsidRDefault="007364B1" w:rsidP="005569A7">
            <w:pPr>
              <w:tabs>
                <w:tab w:val="left" w:pos="6680"/>
              </w:tabs>
              <w:rPr>
                <w:rFonts w:cs="Times New Roman"/>
                <w:b w:val="0"/>
                <w:szCs w:val="24"/>
              </w:rPr>
            </w:pPr>
          </w:p>
          <w:p w:rsidR="007364B1" w:rsidRPr="008E42C9" w:rsidRDefault="007364B1" w:rsidP="005569A7">
            <w:pPr>
              <w:tabs>
                <w:tab w:val="left" w:pos="6680"/>
              </w:tabs>
              <w:rPr>
                <w:rFonts w:cs="Times New Roman"/>
                <w:b w:val="0"/>
                <w:szCs w:val="24"/>
              </w:rPr>
            </w:pPr>
          </w:p>
          <w:p w:rsidR="007364B1" w:rsidRPr="008E42C9" w:rsidRDefault="007364B1" w:rsidP="005569A7">
            <w:pPr>
              <w:tabs>
                <w:tab w:val="left" w:pos="6680"/>
              </w:tabs>
              <w:rPr>
                <w:rFonts w:cs="Times New Roman"/>
                <w:b w:val="0"/>
                <w:szCs w:val="24"/>
              </w:rPr>
            </w:pPr>
            <w:r w:rsidRPr="008E42C9">
              <w:rPr>
                <w:rFonts w:cs="Times New Roman"/>
                <w:b w:val="0"/>
                <w:szCs w:val="24"/>
              </w:rPr>
              <w:t>525</w:t>
            </w:r>
          </w:p>
        </w:tc>
        <w:tc>
          <w:tcPr>
            <w:tcW w:w="1843" w:type="dxa"/>
          </w:tcPr>
          <w:p w:rsidR="007364B1" w:rsidRPr="008E42C9" w:rsidRDefault="007364B1" w:rsidP="005569A7">
            <w:pPr>
              <w:tabs>
                <w:tab w:val="left" w:pos="6680"/>
              </w:tabs>
              <w:jc w:val="right"/>
              <w:rPr>
                <w:rFonts w:cs="Times New Roman"/>
                <w:b w:val="0"/>
                <w:szCs w:val="24"/>
              </w:rPr>
            </w:pPr>
            <w:r w:rsidRPr="008E42C9">
              <w:rPr>
                <w:rFonts w:cs="Times New Roman"/>
                <w:b w:val="0"/>
                <w:szCs w:val="24"/>
              </w:rPr>
              <w:t>3246</w:t>
            </w: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r w:rsidRPr="008E42C9">
              <w:rPr>
                <w:rFonts w:cs="Times New Roman"/>
                <w:b w:val="0"/>
                <w:szCs w:val="24"/>
              </w:rPr>
              <w:t>1050</w:t>
            </w: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rPr>
                <w:rFonts w:cs="Times New Roman"/>
                <w:b w:val="0"/>
                <w:szCs w:val="24"/>
              </w:rPr>
            </w:pPr>
            <w:r w:rsidRPr="008E42C9">
              <w:rPr>
                <w:rFonts w:cs="Times New Roman"/>
                <w:b w:val="0"/>
                <w:szCs w:val="24"/>
              </w:rPr>
              <w:t>1200</w:t>
            </w:r>
          </w:p>
          <w:p w:rsidR="007364B1" w:rsidRPr="008E42C9" w:rsidRDefault="007364B1" w:rsidP="005569A7">
            <w:pPr>
              <w:tabs>
                <w:tab w:val="left" w:pos="6680"/>
              </w:tabs>
              <w:rPr>
                <w:rFonts w:cs="Times New Roman"/>
                <w:b w:val="0"/>
                <w:szCs w:val="24"/>
              </w:rPr>
            </w:pPr>
          </w:p>
          <w:p w:rsidR="007364B1" w:rsidRPr="008E42C9" w:rsidRDefault="007364B1" w:rsidP="005569A7">
            <w:pPr>
              <w:tabs>
                <w:tab w:val="left" w:pos="6680"/>
              </w:tabs>
              <w:rPr>
                <w:rFonts w:cs="Times New Roman"/>
                <w:b w:val="0"/>
                <w:szCs w:val="24"/>
              </w:rPr>
            </w:pPr>
          </w:p>
          <w:p w:rsidR="007364B1" w:rsidRPr="008E42C9" w:rsidRDefault="007364B1" w:rsidP="005569A7">
            <w:pPr>
              <w:tabs>
                <w:tab w:val="left" w:pos="6680"/>
              </w:tabs>
              <w:rPr>
                <w:rFonts w:cs="Times New Roman"/>
                <w:b w:val="0"/>
                <w:szCs w:val="24"/>
              </w:rPr>
            </w:pPr>
            <w:r w:rsidRPr="008E42C9">
              <w:rPr>
                <w:rFonts w:cs="Times New Roman"/>
                <w:b w:val="0"/>
                <w:szCs w:val="24"/>
              </w:rPr>
              <w:t>3096</w:t>
            </w:r>
          </w:p>
        </w:tc>
        <w:tc>
          <w:tcPr>
            <w:tcW w:w="1843" w:type="dxa"/>
          </w:tcPr>
          <w:p w:rsidR="007364B1" w:rsidRPr="008E42C9" w:rsidRDefault="007364B1" w:rsidP="005569A7">
            <w:pPr>
              <w:tabs>
                <w:tab w:val="left" w:pos="6680"/>
              </w:tabs>
              <w:jc w:val="right"/>
              <w:rPr>
                <w:rFonts w:cs="Times New Roman"/>
                <w:b w:val="0"/>
                <w:szCs w:val="24"/>
              </w:rPr>
            </w:pPr>
            <w:r w:rsidRPr="008E42C9">
              <w:rPr>
                <w:rFonts w:cs="Times New Roman"/>
                <w:b w:val="0"/>
                <w:szCs w:val="24"/>
              </w:rPr>
              <w:t>1090</w:t>
            </w: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r w:rsidRPr="008E42C9">
              <w:rPr>
                <w:rFonts w:cs="Times New Roman"/>
                <w:b w:val="0"/>
                <w:szCs w:val="24"/>
              </w:rPr>
              <w:t>1035</w:t>
            </w: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rPr>
                <w:rFonts w:cs="Times New Roman"/>
                <w:b w:val="0"/>
                <w:szCs w:val="24"/>
              </w:rPr>
            </w:pPr>
            <w:r w:rsidRPr="008E42C9">
              <w:rPr>
                <w:rFonts w:cs="Times New Roman"/>
                <w:b w:val="0"/>
                <w:szCs w:val="24"/>
              </w:rPr>
              <w:t>1200</w:t>
            </w:r>
          </w:p>
          <w:p w:rsidR="007364B1" w:rsidRPr="008E42C9" w:rsidRDefault="007364B1" w:rsidP="005569A7">
            <w:pPr>
              <w:tabs>
                <w:tab w:val="left" w:pos="6680"/>
              </w:tabs>
              <w:rPr>
                <w:rFonts w:cs="Times New Roman"/>
                <w:b w:val="0"/>
                <w:szCs w:val="24"/>
              </w:rPr>
            </w:pPr>
          </w:p>
          <w:p w:rsidR="007364B1" w:rsidRPr="008E42C9" w:rsidRDefault="007364B1" w:rsidP="005569A7">
            <w:pPr>
              <w:tabs>
                <w:tab w:val="left" w:pos="6680"/>
              </w:tabs>
              <w:rPr>
                <w:rFonts w:cs="Times New Roman"/>
                <w:b w:val="0"/>
                <w:szCs w:val="24"/>
              </w:rPr>
            </w:pPr>
          </w:p>
          <w:p w:rsidR="007364B1" w:rsidRPr="008E42C9" w:rsidRDefault="007364B1" w:rsidP="005569A7">
            <w:pPr>
              <w:tabs>
                <w:tab w:val="left" w:pos="6680"/>
              </w:tabs>
              <w:rPr>
                <w:rFonts w:cs="Times New Roman"/>
                <w:b w:val="0"/>
                <w:szCs w:val="24"/>
              </w:rPr>
            </w:pPr>
            <w:r w:rsidRPr="008E42C9">
              <w:rPr>
                <w:rFonts w:cs="Times New Roman"/>
                <w:b w:val="0"/>
                <w:szCs w:val="24"/>
              </w:rPr>
              <w:t>925</w:t>
            </w:r>
          </w:p>
        </w:tc>
        <w:tc>
          <w:tcPr>
            <w:tcW w:w="1843" w:type="dxa"/>
          </w:tcPr>
          <w:p w:rsidR="007364B1" w:rsidRPr="008E42C9" w:rsidRDefault="007364B1" w:rsidP="005569A7">
            <w:pPr>
              <w:tabs>
                <w:tab w:val="left" w:pos="6680"/>
              </w:tabs>
              <w:jc w:val="right"/>
              <w:rPr>
                <w:rFonts w:cs="Times New Roman"/>
                <w:b w:val="0"/>
                <w:szCs w:val="24"/>
              </w:rPr>
            </w:pPr>
            <w:r w:rsidRPr="008E42C9">
              <w:rPr>
                <w:rFonts w:cs="Times New Roman"/>
                <w:b w:val="0"/>
                <w:szCs w:val="24"/>
              </w:rPr>
              <w:t>5036</w:t>
            </w: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r w:rsidRPr="008E42C9">
              <w:rPr>
                <w:rFonts w:cs="Times New Roman"/>
                <w:b w:val="0"/>
                <w:szCs w:val="24"/>
              </w:rPr>
              <w:t>564</w:t>
            </w: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jc w:val="right"/>
              <w:rPr>
                <w:rFonts w:cs="Times New Roman"/>
                <w:b w:val="0"/>
                <w:szCs w:val="24"/>
              </w:rPr>
            </w:pPr>
          </w:p>
          <w:p w:rsidR="007364B1" w:rsidRPr="008E42C9" w:rsidRDefault="007364B1" w:rsidP="005569A7">
            <w:pPr>
              <w:tabs>
                <w:tab w:val="left" w:pos="6680"/>
              </w:tabs>
              <w:rPr>
                <w:rFonts w:cs="Times New Roman"/>
                <w:b w:val="0"/>
                <w:szCs w:val="24"/>
              </w:rPr>
            </w:pPr>
            <w:r w:rsidRPr="008E42C9">
              <w:rPr>
                <w:rFonts w:cs="Times New Roman"/>
                <w:b w:val="0"/>
                <w:szCs w:val="24"/>
              </w:rPr>
              <w:t>6200</w:t>
            </w:r>
          </w:p>
          <w:p w:rsidR="007364B1" w:rsidRPr="008E42C9" w:rsidRDefault="007364B1" w:rsidP="005569A7">
            <w:pPr>
              <w:tabs>
                <w:tab w:val="left" w:pos="6680"/>
              </w:tabs>
              <w:rPr>
                <w:rFonts w:cs="Times New Roman"/>
                <w:b w:val="0"/>
                <w:szCs w:val="24"/>
              </w:rPr>
            </w:pPr>
          </w:p>
          <w:p w:rsidR="007364B1" w:rsidRPr="008E42C9" w:rsidRDefault="007364B1" w:rsidP="005569A7">
            <w:pPr>
              <w:tabs>
                <w:tab w:val="left" w:pos="6680"/>
              </w:tabs>
              <w:rPr>
                <w:rFonts w:cs="Times New Roman"/>
                <w:b w:val="0"/>
                <w:szCs w:val="24"/>
              </w:rPr>
            </w:pPr>
          </w:p>
          <w:p w:rsidR="007364B1" w:rsidRPr="008E42C9" w:rsidRDefault="007364B1" w:rsidP="005569A7">
            <w:pPr>
              <w:tabs>
                <w:tab w:val="left" w:pos="6680"/>
              </w:tabs>
              <w:rPr>
                <w:rFonts w:cs="Times New Roman"/>
                <w:b w:val="0"/>
                <w:szCs w:val="24"/>
              </w:rPr>
            </w:pPr>
            <w:r w:rsidRPr="008E42C9">
              <w:rPr>
                <w:rFonts w:cs="Times New Roman"/>
                <w:b w:val="0"/>
                <w:szCs w:val="24"/>
              </w:rPr>
              <w:t>-</w:t>
            </w:r>
          </w:p>
        </w:tc>
      </w:tr>
      <w:tr w:rsidR="007364B1" w:rsidRPr="008E42C9" w:rsidTr="00CE6F73">
        <w:tc>
          <w:tcPr>
            <w:tcW w:w="2122" w:type="dxa"/>
          </w:tcPr>
          <w:p w:rsidR="007364B1" w:rsidRPr="008E42C9" w:rsidRDefault="007364B1" w:rsidP="005569A7">
            <w:pPr>
              <w:tabs>
                <w:tab w:val="left" w:pos="6680"/>
              </w:tabs>
              <w:jc w:val="both"/>
              <w:rPr>
                <w:rFonts w:cs="Times New Roman"/>
                <w:b w:val="0"/>
                <w:szCs w:val="24"/>
              </w:rPr>
            </w:pPr>
            <w:proofErr w:type="spellStart"/>
            <w:r w:rsidRPr="008E42C9">
              <w:rPr>
                <w:rFonts w:cs="Times New Roman"/>
                <w:b w:val="0"/>
                <w:szCs w:val="24"/>
              </w:rPr>
              <w:t>Дт</w:t>
            </w:r>
            <w:proofErr w:type="spellEnd"/>
            <w:proofErr w:type="gramStart"/>
            <w:r w:rsidRPr="008E42C9">
              <w:rPr>
                <w:rFonts w:cs="Times New Roman"/>
                <w:b w:val="0"/>
                <w:szCs w:val="24"/>
              </w:rPr>
              <w:t xml:space="preserve">     И</w:t>
            </w:r>
            <w:proofErr w:type="gramEnd"/>
            <w:r w:rsidRPr="008E42C9">
              <w:rPr>
                <w:rFonts w:cs="Times New Roman"/>
                <w:b w:val="0"/>
                <w:szCs w:val="24"/>
              </w:rPr>
              <w:t xml:space="preserve">того        </w:t>
            </w:r>
            <w:proofErr w:type="spellStart"/>
            <w:r w:rsidRPr="008E42C9">
              <w:rPr>
                <w:rFonts w:cs="Times New Roman"/>
                <w:b w:val="0"/>
                <w:szCs w:val="24"/>
              </w:rPr>
              <w:t>Кт</w:t>
            </w:r>
            <w:proofErr w:type="spellEnd"/>
          </w:p>
        </w:tc>
        <w:tc>
          <w:tcPr>
            <w:tcW w:w="1843" w:type="dxa"/>
          </w:tcPr>
          <w:p w:rsidR="007364B1" w:rsidRPr="008E42C9" w:rsidRDefault="007364B1" w:rsidP="005569A7">
            <w:pPr>
              <w:tabs>
                <w:tab w:val="left" w:pos="6680"/>
              </w:tabs>
              <w:jc w:val="both"/>
              <w:rPr>
                <w:rFonts w:cs="Times New Roman"/>
                <w:b w:val="0"/>
                <w:szCs w:val="24"/>
              </w:rPr>
            </w:pPr>
            <w:r w:rsidRPr="008E42C9">
              <w:rPr>
                <w:rFonts w:cs="Times New Roman"/>
                <w:b w:val="0"/>
                <w:szCs w:val="24"/>
              </w:rPr>
              <w:t>1725         1725</w:t>
            </w:r>
          </w:p>
        </w:tc>
        <w:tc>
          <w:tcPr>
            <w:tcW w:w="1843" w:type="dxa"/>
          </w:tcPr>
          <w:p w:rsidR="007364B1" w:rsidRPr="008E42C9" w:rsidRDefault="007364B1" w:rsidP="005569A7">
            <w:pPr>
              <w:tabs>
                <w:tab w:val="left" w:pos="6680"/>
              </w:tabs>
              <w:jc w:val="both"/>
              <w:rPr>
                <w:rFonts w:cs="Times New Roman"/>
                <w:b w:val="0"/>
                <w:szCs w:val="24"/>
              </w:rPr>
            </w:pPr>
            <w:r w:rsidRPr="008E42C9">
              <w:rPr>
                <w:rFonts w:cs="Times New Roman"/>
                <w:b w:val="0"/>
                <w:szCs w:val="24"/>
              </w:rPr>
              <w:t>4296          4296</w:t>
            </w:r>
          </w:p>
        </w:tc>
        <w:tc>
          <w:tcPr>
            <w:tcW w:w="1843" w:type="dxa"/>
          </w:tcPr>
          <w:p w:rsidR="007364B1" w:rsidRPr="008E42C9" w:rsidRDefault="007364B1" w:rsidP="005569A7">
            <w:pPr>
              <w:tabs>
                <w:tab w:val="left" w:pos="6680"/>
              </w:tabs>
              <w:jc w:val="both"/>
              <w:rPr>
                <w:rFonts w:cs="Times New Roman"/>
                <w:b w:val="0"/>
                <w:szCs w:val="24"/>
              </w:rPr>
            </w:pPr>
            <w:r w:rsidRPr="008E42C9">
              <w:rPr>
                <w:rFonts w:cs="Times New Roman"/>
                <w:b w:val="0"/>
                <w:szCs w:val="24"/>
              </w:rPr>
              <w:t>2125         2125</w:t>
            </w:r>
          </w:p>
        </w:tc>
        <w:tc>
          <w:tcPr>
            <w:tcW w:w="1843" w:type="dxa"/>
          </w:tcPr>
          <w:p w:rsidR="007364B1" w:rsidRPr="008E42C9" w:rsidRDefault="007364B1" w:rsidP="005569A7">
            <w:pPr>
              <w:tabs>
                <w:tab w:val="left" w:pos="6680"/>
              </w:tabs>
              <w:jc w:val="both"/>
              <w:rPr>
                <w:rFonts w:cs="Times New Roman"/>
                <w:b w:val="0"/>
                <w:szCs w:val="24"/>
              </w:rPr>
            </w:pPr>
            <w:r w:rsidRPr="008E42C9">
              <w:rPr>
                <w:rFonts w:cs="Times New Roman"/>
                <w:b w:val="0"/>
                <w:szCs w:val="24"/>
              </w:rPr>
              <w:t>6200         6200</w:t>
            </w:r>
          </w:p>
        </w:tc>
      </w:tr>
    </w:tbl>
    <w:p w:rsidR="007364B1" w:rsidRPr="008E42C9" w:rsidRDefault="007364B1" w:rsidP="007364B1">
      <w:pPr>
        <w:tabs>
          <w:tab w:val="left" w:pos="6680"/>
        </w:tabs>
        <w:spacing w:after="0"/>
        <w:ind w:left="360"/>
        <w:jc w:val="both"/>
        <w:rPr>
          <w:rFonts w:cs="Times New Roman"/>
          <w:b w:val="0"/>
          <w:szCs w:val="24"/>
        </w:rPr>
      </w:pPr>
    </w:p>
    <w:p w:rsidR="007364B1" w:rsidRPr="008E42C9" w:rsidRDefault="007364B1" w:rsidP="001F4E9A">
      <w:pPr>
        <w:spacing w:after="0" w:line="360" w:lineRule="auto"/>
        <w:rPr>
          <w:rFonts w:cs="Times New Roman"/>
          <w:b w:val="0"/>
          <w:szCs w:val="24"/>
        </w:rPr>
      </w:pPr>
      <w:r w:rsidRPr="008E42C9">
        <w:rPr>
          <w:rFonts w:cs="Times New Roman"/>
          <w:b w:val="0"/>
          <w:szCs w:val="24"/>
        </w:rPr>
        <w:t>Последним этапом рассмотрения этого кейса станет отражение в отчетности компании «А», что мы отобразили в таблице 2.</w:t>
      </w:r>
      <w:r w:rsidR="00545E68">
        <w:rPr>
          <w:rFonts w:cs="Times New Roman"/>
          <w:b w:val="0"/>
          <w:szCs w:val="24"/>
        </w:rPr>
        <w:t>11</w:t>
      </w:r>
    </w:p>
    <w:p w:rsidR="00CE6F73" w:rsidRPr="008E42C9" w:rsidRDefault="00CE6F73" w:rsidP="00CE6F73">
      <w:pPr>
        <w:spacing w:after="0" w:line="360" w:lineRule="auto"/>
        <w:jc w:val="right"/>
        <w:rPr>
          <w:rFonts w:cs="Times New Roman"/>
          <w:b w:val="0"/>
          <w:i/>
          <w:szCs w:val="24"/>
        </w:rPr>
      </w:pPr>
      <w:r w:rsidRPr="008E42C9">
        <w:rPr>
          <w:rFonts w:cs="Times New Roman"/>
          <w:b w:val="0"/>
          <w:i/>
          <w:szCs w:val="24"/>
        </w:rPr>
        <w:t>Таблица 2.</w:t>
      </w:r>
      <w:r w:rsidR="00545E68">
        <w:rPr>
          <w:rFonts w:cs="Times New Roman"/>
          <w:b w:val="0"/>
          <w:i/>
          <w:szCs w:val="24"/>
        </w:rPr>
        <w:t>11</w:t>
      </w:r>
    </w:p>
    <w:p w:rsidR="00CE6F73" w:rsidRPr="008E42C9" w:rsidRDefault="00CE6F73" w:rsidP="00CE6F73">
      <w:pPr>
        <w:spacing w:after="0" w:line="360" w:lineRule="auto"/>
        <w:jc w:val="center"/>
        <w:rPr>
          <w:rFonts w:cs="Times New Roman"/>
          <w:b w:val="0"/>
          <w:szCs w:val="24"/>
        </w:rPr>
      </w:pPr>
      <w:r w:rsidRPr="008E42C9">
        <w:rPr>
          <w:rFonts w:cs="Times New Roman"/>
          <w:b w:val="0"/>
          <w:szCs w:val="24"/>
        </w:rPr>
        <w:t>Выдержка из отчетности компании «А» за 4 года</w:t>
      </w:r>
    </w:p>
    <w:tbl>
      <w:tblPr>
        <w:tblStyle w:val="a4"/>
        <w:tblW w:w="0" w:type="auto"/>
        <w:tblLook w:val="04A0" w:firstRow="1" w:lastRow="0" w:firstColumn="1" w:lastColumn="0" w:noHBand="0" w:noVBand="1"/>
      </w:tblPr>
      <w:tblGrid>
        <w:gridCol w:w="4672"/>
        <w:gridCol w:w="1100"/>
        <w:gridCol w:w="1230"/>
        <w:gridCol w:w="1160"/>
        <w:gridCol w:w="1183"/>
      </w:tblGrid>
      <w:tr w:rsidR="007364B1" w:rsidRPr="008E42C9" w:rsidTr="005569A7">
        <w:tc>
          <w:tcPr>
            <w:tcW w:w="4672" w:type="dxa"/>
          </w:tcPr>
          <w:p w:rsidR="007364B1" w:rsidRPr="008E42C9" w:rsidRDefault="007364B1" w:rsidP="001F4E9A">
            <w:pPr>
              <w:spacing w:line="360" w:lineRule="auto"/>
              <w:rPr>
                <w:rFonts w:cs="Times New Roman"/>
                <w:b w:val="0"/>
                <w:szCs w:val="24"/>
              </w:rPr>
            </w:pPr>
            <w:r w:rsidRPr="008E42C9">
              <w:rPr>
                <w:rFonts w:cs="Times New Roman"/>
                <w:b w:val="0"/>
                <w:szCs w:val="24"/>
              </w:rPr>
              <w:t>Отчет о финансовом положении</w:t>
            </w:r>
          </w:p>
        </w:tc>
        <w:tc>
          <w:tcPr>
            <w:tcW w:w="1100" w:type="dxa"/>
          </w:tcPr>
          <w:p w:rsidR="007364B1" w:rsidRPr="008E42C9" w:rsidRDefault="007364B1" w:rsidP="001F4E9A">
            <w:pPr>
              <w:spacing w:line="360" w:lineRule="auto"/>
              <w:rPr>
                <w:rFonts w:cs="Times New Roman"/>
                <w:b w:val="0"/>
                <w:szCs w:val="24"/>
              </w:rPr>
            </w:pPr>
            <w:r w:rsidRPr="008E42C9">
              <w:rPr>
                <w:rFonts w:cs="Times New Roman"/>
                <w:b w:val="0"/>
                <w:szCs w:val="24"/>
              </w:rPr>
              <w:t>1 год</w:t>
            </w:r>
          </w:p>
        </w:tc>
        <w:tc>
          <w:tcPr>
            <w:tcW w:w="1230" w:type="dxa"/>
          </w:tcPr>
          <w:p w:rsidR="007364B1" w:rsidRPr="008E42C9" w:rsidRDefault="007364B1" w:rsidP="001F4E9A">
            <w:pPr>
              <w:spacing w:line="360" w:lineRule="auto"/>
              <w:rPr>
                <w:rFonts w:cs="Times New Roman"/>
                <w:b w:val="0"/>
                <w:szCs w:val="24"/>
              </w:rPr>
            </w:pPr>
            <w:r w:rsidRPr="008E42C9">
              <w:rPr>
                <w:rFonts w:cs="Times New Roman"/>
                <w:b w:val="0"/>
                <w:szCs w:val="24"/>
              </w:rPr>
              <w:t>2 год</w:t>
            </w:r>
          </w:p>
        </w:tc>
        <w:tc>
          <w:tcPr>
            <w:tcW w:w="1160" w:type="dxa"/>
          </w:tcPr>
          <w:p w:rsidR="007364B1" w:rsidRPr="008E42C9" w:rsidRDefault="007364B1" w:rsidP="001F4E9A">
            <w:pPr>
              <w:spacing w:line="360" w:lineRule="auto"/>
              <w:rPr>
                <w:rFonts w:cs="Times New Roman"/>
                <w:b w:val="0"/>
                <w:szCs w:val="24"/>
              </w:rPr>
            </w:pPr>
            <w:r w:rsidRPr="008E42C9">
              <w:rPr>
                <w:rFonts w:cs="Times New Roman"/>
                <w:b w:val="0"/>
                <w:szCs w:val="24"/>
              </w:rPr>
              <w:t>3 год</w:t>
            </w:r>
          </w:p>
        </w:tc>
        <w:tc>
          <w:tcPr>
            <w:tcW w:w="1183" w:type="dxa"/>
          </w:tcPr>
          <w:p w:rsidR="007364B1" w:rsidRPr="008E42C9" w:rsidRDefault="007364B1" w:rsidP="001F4E9A">
            <w:pPr>
              <w:spacing w:line="360" w:lineRule="auto"/>
              <w:rPr>
                <w:rFonts w:cs="Times New Roman"/>
                <w:b w:val="0"/>
                <w:szCs w:val="24"/>
              </w:rPr>
            </w:pPr>
            <w:r w:rsidRPr="008E42C9">
              <w:rPr>
                <w:rFonts w:cs="Times New Roman"/>
                <w:b w:val="0"/>
                <w:szCs w:val="24"/>
              </w:rPr>
              <w:t>4 год</w:t>
            </w:r>
          </w:p>
        </w:tc>
      </w:tr>
      <w:tr w:rsidR="007364B1" w:rsidRPr="008E42C9" w:rsidTr="005569A7">
        <w:tc>
          <w:tcPr>
            <w:tcW w:w="4672" w:type="dxa"/>
          </w:tcPr>
          <w:p w:rsidR="007364B1" w:rsidRPr="008E42C9" w:rsidRDefault="007364B1" w:rsidP="001F4E9A">
            <w:pPr>
              <w:spacing w:line="360" w:lineRule="auto"/>
              <w:rPr>
                <w:rFonts w:cs="Times New Roman"/>
                <w:b w:val="0"/>
                <w:i/>
                <w:szCs w:val="24"/>
              </w:rPr>
            </w:pPr>
            <w:r w:rsidRPr="008E42C9">
              <w:rPr>
                <w:rFonts w:cs="Times New Roman"/>
                <w:b w:val="0"/>
                <w:i/>
                <w:szCs w:val="24"/>
              </w:rPr>
              <w:t>Активы</w:t>
            </w:r>
          </w:p>
          <w:p w:rsidR="007364B1" w:rsidRPr="008E42C9" w:rsidRDefault="007364B1" w:rsidP="001F4E9A">
            <w:pPr>
              <w:spacing w:line="360" w:lineRule="auto"/>
              <w:rPr>
                <w:rFonts w:cs="Times New Roman"/>
                <w:b w:val="0"/>
                <w:szCs w:val="24"/>
              </w:rPr>
            </w:pPr>
            <w:r w:rsidRPr="008E42C9">
              <w:rPr>
                <w:rFonts w:cs="Times New Roman"/>
                <w:b w:val="0"/>
                <w:szCs w:val="24"/>
              </w:rPr>
              <w:t>Займы выданные</w:t>
            </w:r>
          </w:p>
        </w:tc>
        <w:tc>
          <w:tcPr>
            <w:tcW w:w="1100" w:type="dxa"/>
          </w:tcPr>
          <w:p w:rsidR="007364B1" w:rsidRPr="008E42C9" w:rsidRDefault="007364B1" w:rsidP="001F4E9A">
            <w:pPr>
              <w:spacing w:line="360" w:lineRule="auto"/>
              <w:rPr>
                <w:rFonts w:cs="Times New Roman"/>
                <w:b w:val="0"/>
                <w:szCs w:val="24"/>
              </w:rPr>
            </w:pPr>
          </w:p>
          <w:p w:rsidR="007364B1" w:rsidRPr="008E42C9" w:rsidRDefault="007364B1" w:rsidP="001F4E9A">
            <w:pPr>
              <w:spacing w:line="360" w:lineRule="auto"/>
              <w:rPr>
                <w:rFonts w:cs="Times New Roman"/>
                <w:b w:val="0"/>
                <w:szCs w:val="24"/>
              </w:rPr>
            </w:pPr>
            <w:r w:rsidRPr="008E42C9">
              <w:rPr>
                <w:rFonts w:cs="Times New Roman"/>
                <w:b w:val="0"/>
                <w:szCs w:val="24"/>
              </w:rPr>
              <w:t>9972</w:t>
            </w:r>
          </w:p>
        </w:tc>
        <w:tc>
          <w:tcPr>
            <w:tcW w:w="1230" w:type="dxa"/>
          </w:tcPr>
          <w:p w:rsidR="007364B1" w:rsidRPr="008E42C9" w:rsidRDefault="007364B1" w:rsidP="001F4E9A">
            <w:pPr>
              <w:spacing w:line="360" w:lineRule="auto"/>
              <w:rPr>
                <w:rFonts w:cs="Times New Roman"/>
                <w:b w:val="0"/>
                <w:szCs w:val="24"/>
              </w:rPr>
            </w:pPr>
          </w:p>
          <w:p w:rsidR="007364B1" w:rsidRPr="008E42C9" w:rsidRDefault="007364B1" w:rsidP="001F4E9A">
            <w:pPr>
              <w:spacing w:line="360" w:lineRule="auto"/>
              <w:rPr>
                <w:rFonts w:cs="Times New Roman"/>
                <w:b w:val="0"/>
                <w:szCs w:val="24"/>
              </w:rPr>
            </w:pPr>
            <w:r w:rsidRPr="008E42C9">
              <w:rPr>
                <w:rFonts w:cs="Times New Roman"/>
                <w:b w:val="0"/>
                <w:szCs w:val="24"/>
              </w:rPr>
              <w:t>6726</w:t>
            </w:r>
          </w:p>
        </w:tc>
        <w:tc>
          <w:tcPr>
            <w:tcW w:w="1160" w:type="dxa"/>
          </w:tcPr>
          <w:p w:rsidR="007364B1" w:rsidRPr="008E42C9" w:rsidRDefault="007364B1" w:rsidP="001F4E9A">
            <w:pPr>
              <w:spacing w:line="360" w:lineRule="auto"/>
              <w:rPr>
                <w:rFonts w:cs="Times New Roman"/>
                <w:b w:val="0"/>
                <w:szCs w:val="24"/>
              </w:rPr>
            </w:pPr>
          </w:p>
          <w:p w:rsidR="007364B1" w:rsidRPr="008E42C9" w:rsidRDefault="007364B1" w:rsidP="001F4E9A">
            <w:pPr>
              <w:spacing w:line="360" w:lineRule="auto"/>
              <w:rPr>
                <w:rFonts w:cs="Times New Roman"/>
                <w:b w:val="0"/>
                <w:szCs w:val="24"/>
              </w:rPr>
            </w:pPr>
            <w:r w:rsidRPr="008E42C9">
              <w:rPr>
                <w:rFonts w:cs="Times New Roman"/>
                <w:b w:val="0"/>
                <w:szCs w:val="24"/>
              </w:rPr>
              <w:t>5636</w:t>
            </w:r>
          </w:p>
        </w:tc>
        <w:tc>
          <w:tcPr>
            <w:tcW w:w="1183" w:type="dxa"/>
          </w:tcPr>
          <w:p w:rsidR="007364B1" w:rsidRPr="008E42C9" w:rsidRDefault="007364B1" w:rsidP="001F4E9A">
            <w:pPr>
              <w:spacing w:line="360" w:lineRule="auto"/>
              <w:rPr>
                <w:rFonts w:cs="Times New Roman"/>
                <w:b w:val="0"/>
                <w:szCs w:val="24"/>
              </w:rPr>
            </w:pPr>
          </w:p>
          <w:p w:rsidR="007364B1" w:rsidRPr="008E42C9" w:rsidRDefault="007364B1" w:rsidP="001F4E9A">
            <w:pPr>
              <w:spacing w:line="360" w:lineRule="auto"/>
              <w:rPr>
                <w:rFonts w:cs="Times New Roman"/>
                <w:b w:val="0"/>
                <w:szCs w:val="24"/>
              </w:rPr>
            </w:pPr>
            <w:r w:rsidRPr="008E42C9">
              <w:rPr>
                <w:rFonts w:cs="Times New Roman"/>
                <w:b w:val="0"/>
                <w:szCs w:val="24"/>
              </w:rPr>
              <w:t>-</w:t>
            </w:r>
          </w:p>
        </w:tc>
      </w:tr>
      <w:tr w:rsidR="007364B1" w:rsidRPr="008E42C9" w:rsidTr="005569A7">
        <w:tc>
          <w:tcPr>
            <w:tcW w:w="4672" w:type="dxa"/>
          </w:tcPr>
          <w:p w:rsidR="007364B1" w:rsidRPr="008E42C9" w:rsidRDefault="007364B1" w:rsidP="001F4E9A">
            <w:pPr>
              <w:spacing w:line="360" w:lineRule="auto"/>
              <w:rPr>
                <w:rFonts w:cs="Times New Roman"/>
                <w:b w:val="0"/>
                <w:szCs w:val="24"/>
              </w:rPr>
            </w:pPr>
            <w:r w:rsidRPr="008E42C9">
              <w:rPr>
                <w:rFonts w:cs="Times New Roman"/>
                <w:b w:val="0"/>
                <w:szCs w:val="24"/>
              </w:rPr>
              <w:t>Отчет о совокупном доходе</w:t>
            </w:r>
          </w:p>
        </w:tc>
        <w:tc>
          <w:tcPr>
            <w:tcW w:w="1100" w:type="dxa"/>
          </w:tcPr>
          <w:p w:rsidR="007364B1" w:rsidRPr="008E42C9" w:rsidRDefault="007364B1" w:rsidP="001F4E9A">
            <w:pPr>
              <w:spacing w:line="360" w:lineRule="auto"/>
              <w:rPr>
                <w:rFonts w:cs="Times New Roman"/>
                <w:b w:val="0"/>
                <w:szCs w:val="24"/>
              </w:rPr>
            </w:pPr>
            <w:r w:rsidRPr="008E42C9">
              <w:rPr>
                <w:rFonts w:cs="Times New Roman"/>
                <w:b w:val="0"/>
                <w:szCs w:val="24"/>
              </w:rPr>
              <w:t>1 год</w:t>
            </w:r>
          </w:p>
        </w:tc>
        <w:tc>
          <w:tcPr>
            <w:tcW w:w="1230" w:type="dxa"/>
          </w:tcPr>
          <w:p w:rsidR="007364B1" w:rsidRPr="008E42C9" w:rsidRDefault="007364B1" w:rsidP="001F4E9A">
            <w:pPr>
              <w:spacing w:line="360" w:lineRule="auto"/>
              <w:rPr>
                <w:rFonts w:cs="Times New Roman"/>
                <w:b w:val="0"/>
                <w:szCs w:val="24"/>
              </w:rPr>
            </w:pPr>
            <w:r w:rsidRPr="008E42C9">
              <w:rPr>
                <w:rFonts w:cs="Times New Roman"/>
                <w:b w:val="0"/>
                <w:szCs w:val="24"/>
              </w:rPr>
              <w:t>2 год</w:t>
            </w:r>
          </w:p>
        </w:tc>
        <w:tc>
          <w:tcPr>
            <w:tcW w:w="1160" w:type="dxa"/>
          </w:tcPr>
          <w:p w:rsidR="007364B1" w:rsidRPr="008E42C9" w:rsidRDefault="007364B1" w:rsidP="001F4E9A">
            <w:pPr>
              <w:spacing w:line="360" w:lineRule="auto"/>
              <w:rPr>
                <w:rFonts w:cs="Times New Roman"/>
                <w:b w:val="0"/>
                <w:szCs w:val="24"/>
              </w:rPr>
            </w:pPr>
            <w:r w:rsidRPr="008E42C9">
              <w:rPr>
                <w:rFonts w:cs="Times New Roman"/>
                <w:b w:val="0"/>
                <w:szCs w:val="24"/>
              </w:rPr>
              <w:t>3 год</w:t>
            </w:r>
          </w:p>
        </w:tc>
        <w:tc>
          <w:tcPr>
            <w:tcW w:w="1183" w:type="dxa"/>
          </w:tcPr>
          <w:p w:rsidR="007364B1" w:rsidRPr="008E42C9" w:rsidRDefault="007364B1" w:rsidP="001F4E9A">
            <w:pPr>
              <w:spacing w:line="360" w:lineRule="auto"/>
              <w:rPr>
                <w:rFonts w:cs="Times New Roman"/>
                <w:b w:val="0"/>
                <w:szCs w:val="24"/>
              </w:rPr>
            </w:pPr>
            <w:r w:rsidRPr="008E42C9">
              <w:rPr>
                <w:rFonts w:cs="Times New Roman"/>
                <w:b w:val="0"/>
                <w:szCs w:val="24"/>
              </w:rPr>
              <w:t>4 год</w:t>
            </w:r>
          </w:p>
        </w:tc>
      </w:tr>
      <w:tr w:rsidR="007364B1" w:rsidRPr="008E42C9" w:rsidTr="005569A7">
        <w:tc>
          <w:tcPr>
            <w:tcW w:w="4672" w:type="dxa"/>
          </w:tcPr>
          <w:p w:rsidR="007364B1" w:rsidRPr="008E42C9" w:rsidRDefault="007364B1" w:rsidP="001F4E9A">
            <w:pPr>
              <w:spacing w:line="360" w:lineRule="auto"/>
              <w:rPr>
                <w:rFonts w:cs="Times New Roman"/>
                <w:b w:val="0"/>
                <w:i/>
                <w:szCs w:val="24"/>
              </w:rPr>
            </w:pPr>
            <w:r w:rsidRPr="008E42C9">
              <w:rPr>
                <w:rFonts w:cs="Times New Roman"/>
                <w:b w:val="0"/>
                <w:i/>
                <w:szCs w:val="24"/>
              </w:rPr>
              <w:t>Отчет о прибылях и убытках</w:t>
            </w:r>
          </w:p>
          <w:p w:rsidR="007364B1" w:rsidRPr="008E42C9" w:rsidRDefault="007364B1" w:rsidP="001F4E9A">
            <w:pPr>
              <w:spacing w:line="360" w:lineRule="auto"/>
              <w:rPr>
                <w:rFonts w:cs="Times New Roman"/>
                <w:b w:val="0"/>
                <w:szCs w:val="24"/>
              </w:rPr>
            </w:pPr>
            <w:r w:rsidRPr="008E42C9">
              <w:rPr>
                <w:rFonts w:cs="Times New Roman"/>
                <w:b w:val="0"/>
                <w:szCs w:val="24"/>
              </w:rPr>
              <w:t>Инвестиционный доход (проценты)</w:t>
            </w:r>
          </w:p>
          <w:p w:rsidR="007364B1" w:rsidRPr="008E42C9" w:rsidRDefault="007364B1" w:rsidP="001F4E9A">
            <w:pPr>
              <w:spacing w:line="360" w:lineRule="auto"/>
              <w:rPr>
                <w:rFonts w:cs="Times New Roman"/>
                <w:b w:val="0"/>
                <w:szCs w:val="24"/>
              </w:rPr>
            </w:pPr>
            <w:r w:rsidRPr="008E42C9">
              <w:rPr>
                <w:rFonts w:cs="Times New Roman"/>
                <w:b w:val="0"/>
                <w:szCs w:val="24"/>
              </w:rPr>
              <w:t>Убыток от обесценения</w:t>
            </w:r>
          </w:p>
        </w:tc>
        <w:tc>
          <w:tcPr>
            <w:tcW w:w="1100" w:type="dxa"/>
          </w:tcPr>
          <w:p w:rsidR="007364B1" w:rsidRPr="008E42C9" w:rsidRDefault="007364B1" w:rsidP="001F4E9A">
            <w:pPr>
              <w:spacing w:line="360" w:lineRule="auto"/>
              <w:rPr>
                <w:rFonts w:cs="Times New Roman"/>
                <w:b w:val="0"/>
                <w:szCs w:val="24"/>
              </w:rPr>
            </w:pPr>
          </w:p>
          <w:p w:rsidR="007364B1" w:rsidRPr="008E42C9" w:rsidRDefault="007364B1" w:rsidP="001F4E9A">
            <w:pPr>
              <w:spacing w:line="360" w:lineRule="auto"/>
              <w:rPr>
                <w:rFonts w:cs="Times New Roman"/>
                <w:b w:val="0"/>
                <w:szCs w:val="24"/>
              </w:rPr>
            </w:pPr>
            <w:r w:rsidRPr="008E42C9">
              <w:rPr>
                <w:rFonts w:cs="Times New Roman"/>
                <w:b w:val="0"/>
                <w:szCs w:val="24"/>
              </w:rPr>
              <w:t>1063</w:t>
            </w:r>
          </w:p>
          <w:p w:rsidR="007364B1" w:rsidRPr="008E42C9" w:rsidRDefault="007364B1" w:rsidP="001F4E9A">
            <w:pPr>
              <w:spacing w:line="360" w:lineRule="auto"/>
              <w:rPr>
                <w:rFonts w:cs="Times New Roman"/>
                <w:b w:val="0"/>
                <w:szCs w:val="24"/>
              </w:rPr>
            </w:pPr>
            <w:r w:rsidRPr="008E42C9">
              <w:rPr>
                <w:rFonts w:cs="Times New Roman"/>
                <w:b w:val="0"/>
                <w:szCs w:val="24"/>
              </w:rPr>
              <w:t>-525</w:t>
            </w:r>
          </w:p>
        </w:tc>
        <w:tc>
          <w:tcPr>
            <w:tcW w:w="1230" w:type="dxa"/>
          </w:tcPr>
          <w:p w:rsidR="007364B1" w:rsidRPr="008E42C9" w:rsidRDefault="007364B1" w:rsidP="001F4E9A">
            <w:pPr>
              <w:spacing w:line="360" w:lineRule="auto"/>
              <w:rPr>
                <w:rFonts w:cs="Times New Roman"/>
                <w:b w:val="0"/>
                <w:szCs w:val="24"/>
              </w:rPr>
            </w:pPr>
          </w:p>
          <w:p w:rsidR="007364B1" w:rsidRPr="008E42C9" w:rsidRDefault="007364B1" w:rsidP="001F4E9A">
            <w:pPr>
              <w:spacing w:line="360" w:lineRule="auto"/>
              <w:rPr>
                <w:rFonts w:cs="Times New Roman"/>
                <w:b w:val="0"/>
                <w:szCs w:val="24"/>
              </w:rPr>
            </w:pPr>
            <w:r w:rsidRPr="008E42C9">
              <w:rPr>
                <w:rFonts w:cs="Times New Roman"/>
                <w:b w:val="0"/>
                <w:szCs w:val="24"/>
              </w:rPr>
              <w:t>1050</w:t>
            </w:r>
          </w:p>
          <w:p w:rsidR="007364B1" w:rsidRPr="008E42C9" w:rsidRDefault="007364B1" w:rsidP="001F4E9A">
            <w:pPr>
              <w:spacing w:line="360" w:lineRule="auto"/>
              <w:rPr>
                <w:rFonts w:cs="Times New Roman"/>
                <w:b w:val="0"/>
                <w:szCs w:val="24"/>
              </w:rPr>
            </w:pPr>
            <w:r w:rsidRPr="008E42C9">
              <w:rPr>
                <w:rFonts w:cs="Times New Roman"/>
                <w:b w:val="0"/>
                <w:szCs w:val="24"/>
              </w:rPr>
              <w:t>-3096</w:t>
            </w:r>
          </w:p>
        </w:tc>
        <w:tc>
          <w:tcPr>
            <w:tcW w:w="1160" w:type="dxa"/>
          </w:tcPr>
          <w:p w:rsidR="007364B1" w:rsidRPr="008E42C9" w:rsidRDefault="007364B1" w:rsidP="001F4E9A">
            <w:pPr>
              <w:spacing w:line="360" w:lineRule="auto"/>
              <w:rPr>
                <w:rFonts w:cs="Times New Roman"/>
                <w:b w:val="0"/>
                <w:szCs w:val="24"/>
              </w:rPr>
            </w:pPr>
          </w:p>
          <w:p w:rsidR="007364B1" w:rsidRPr="008E42C9" w:rsidRDefault="007364B1" w:rsidP="001F4E9A">
            <w:pPr>
              <w:spacing w:line="360" w:lineRule="auto"/>
              <w:rPr>
                <w:rFonts w:cs="Times New Roman"/>
                <w:b w:val="0"/>
                <w:szCs w:val="24"/>
              </w:rPr>
            </w:pPr>
            <w:r w:rsidRPr="008E42C9">
              <w:rPr>
                <w:rFonts w:cs="Times New Roman"/>
                <w:b w:val="0"/>
                <w:szCs w:val="24"/>
              </w:rPr>
              <w:t>1035</w:t>
            </w:r>
          </w:p>
          <w:p w:rsidR="007364B1" w:rsidRPr="008E42C9" w:rsidRDefault="007364B1" w:rsidP="001F4E9A">
            <w:pPr>
              <w:spacing w:line="360" w:lineRule="auto"/>
              <w:rPr>
                <w:rFonts w:cs="Times New Roman"/>
                <w:b w:val="0"/>
                <w:szCs w:val="24"/>
              </w:rPr>
            </w:pPr>
            <w:r w:rsidRPr="008E42C9">
              <w:rPr>
                <w:rFonts w:cs="Times New Roman"/>
                <w:b w:val="0"/>
                <w:szCs w:val="24"/>
              </w:rPr>
              <w:t>-925</w:t>
            </w:r>
          </w:p>
        </w:tc>
        <w:tc>
          <w:tcPr>
            <w:tcW w:w="1183" w:type="dxa"/>
          </w:tcPr>
          <w:p w:rsidR="007364B1" w:rsidRPr="008E42C9" w:rsidRDefault="007364B1" w:rsidP="001F4E9A">
            <w:pPr>
              <w:spacing w:line="360" w:lineRule="auto"/>
              <w:rPr>
                <w:rFonts w:cs="Times New Roman"/>
                <w:b w:val="0"/>
                <w:szCs w:val="24"/>
              </w:rPr>
            </w:pPr>
          </w:p>
          <w:p w:rsidR="007364B1" w:rsidRPr="008E42C9" w:rsidRDefault="007364B1" w:rsidP="001F4E9A">
            <w:pPr>
              <w:spacing w:line="360" w:lineRule="auto"/>
              <w:rPr>
                <w:rFonts w:cs="Times New Roman"/>
                <w:b w:val="0"/>
                <w:szCs w:val="24"/>
              </w:rPr>
            </w:pPr>
            <w:r w:rsidRPr="008E42C9">
              <w:rPr>
                <w:rFonts w:cs="Times New Roman"/>
                <w:b w:val="0"/>
                <w:szCs w:val="24"/>
              </w:rPr>
              <w:t>564</w:t>
            </w:r>
          </w:p>
          <w:p w:rsidR="007364B1" w:rsidRPr="008E42C9" w:rsidRDefault="007364B1" w:rsidP="001F4E9A">
            <w:pPr>
              <w:spacing w:line="360" w:lineRule="auto"/>
              <w:rPr>
                <w:rFonts w:cs="Times New Roman"/>
                <w:b w:val="0"/>
                <w:szCs w:val="24"/>
              </w:rPr>
            </w:pPr>
            <w:r w:rsidRPr="008E42C9">
              <w:rPr>
                <w:rFonts w:cs="Times New Roman"/>
                <w:b w:val="0"/>
                <w:szCs w:val="24"/>
              </w:rPr>
              <w:t>-</w:t>
            </w:r>
          </w:p>
        </w:tc>
      </w:tr>
    </w:tbl>
    <w:p w:rsidR="007364B1" w:rsidRPr="008E42C9" w:rsidRDefault="007364B1" w:rsidP="00545E68">
      <w:pPr>
        <w:spacing w:after="0" w:line="360" w:lineRule="auto"/>
        <w:ind w:firstLine="708"/>
        <w:jc w:val="both"/>
        <w:rPr>
          <w:rFonts w:cs="Times New Roman"/>
          <w:b w:val="0"/>
          <w:szCs w:val="24"/>
        </w:rPr>
      </w:pPr>
      <w:r w:rsidRPr="008E42C9">
        <w:rPr>
          <w:rFonts w:cs="Times New Roman"/>
          <w:b w:val="0"/>
          <w:szCs w:val="24"/>
        </w:rPr>
        <w:lastRenderedPageBreak/>
        <w:t>Также модель ожидаемых кредитных убытков применяется в учете обесценения финансового актива по справедливой стоимости через прочий совокупный доход. Следующий пример будет посвящен аспектам учета по этой модели.</w:t>
      </w:r>
      <w:r w:rsidR="00744343" w:rsidRPr="008E42C9">
        <w:rPr>
          <w:rStyle w:val="aa"/>
          <w:rFonts w:cs="Times New Roman"/>
          <w:b w:val="0"/>
          <w:szCs w:val="24"/>
        </w:rPr>
        <w:footnoteReference w:id="63"/>
      </w:r>
      <w:r w:rsidRPr="008E42C9">
        <w:rPr>
          <w:rFonts w:cs="Times New Roman"/>
          <w:b w:val="0"/>
          <w:szCs w:val="24"/>
        </w:rPr>
        <w:t xml:space="preserve"> </w:t>
      </w:r>
    </w:p>
    <w:p w:rsidR="0008567B" w:rsidRPr="008E42C9" w:rsidRDefault="0008567B" w:rsidP="001F4E9A">
      <w:pPr>
        <w:spacing w:after="0" w:line="360" w:lineRule="auto"/>
        <w:jc w:val="both"/>
        <w:rPr>
          <w:rFonts w:cs="Times New Roman"/>
          <w:b w:val="0"/>
          <w:szCs w:val="24"/>
        </w:rPr>
      </w:pPr>
      <w:r w:rsidRPr="008E42C9">
        <w:rPr>
          <w:rFonts w:cs="Times New Roman"/>
          <w:b w:val="0"/>
          <w:szCs w:val="24"/>
        </w:rPr>
        <w:t xml:space="preserve">Пример 2. </w:t>
      </w:r>
    </w:p>
    <w:p w:rsidR="0008567B" w:rsidRPr="008E42C9" w:rsidRDefault="0008567B" w:rsidP="001F4E9A">
      <w:pPr>
        <w:spacing w:after="0" w:line="360" w:lineRule="auto"/>
        <w:jc w:val="both"/>
        <w:rPr>
          <w:rFonts w:cs="Times New Roman"/>
          <w:b w:val="0"/>
          <w:bCs/>
          <w:szCs w:val="24"/>
        </w:rPr>
      </w:pPr>
      <w:r w:rsidRPr="008E42C9">
        <w:rPr>
          <w:rFonts w:cs="Times New Roman"/>
          <w:b w:val="0"/>
          <w:bCs/>
          <w:szCs w:val="24"/>
        </w:rPr>
        <w:t xml:space="preserve">Обесценение финансовых </w:t>
      </w:r>
      <w:r w:rsidR="005339C9" w:rsidRPr="008E42C9">
        <w:rPr>
          <w:rFonts w:cs="Times New Roman"/>
          <w:b w:val="0"/>
          <w:bCs/>
          <w:szCs w:val="24"/>
        </w:rPr>
        <w:t>активов, отраженных</w:t>
      </w:r>
      <w:r w:rsidRPr="008E42C9">
        <w:rPr>
          <w:rFonts w:cs="Times New Roman"/>
          <w:b w:val="0"/>
          <w:bCs/>
          <w:szCs w:val="24"/>
        </w:rPr>
        <w:t xml:space="preserve"> по справедливой стоимости через прочий совокупный доход.</w:t>
      </w:r>
    </w:p>
    <w:p w:rsidR="0008567B" w:rsidRPr="008E42C9" w:rsidRDefault="0008567B" w:rsidP="001F4E9A">
      <w:pPr>
        <w:spacing w:after="0" w:line="360" w:lineRule="auto"/>
        <w:jc w:val="both"/>
        <w:rPr>
          <w:rFonts w:cs="Times New Roman"/>
          <w:b w:val="0"/>
          <w:szCs w:val="24"/>
        </w:rPr>
      </w:pPr>
      <w:r w:rsidRPr="008E42C9">
        <w:rPr>
          <w:rFonts w:cs="Times New Roman"/>
          <w:b w:val="0"/>
          <w:i/>
          <w:szCs w:val="24"/>
        </w:rPr>
        <w:t>Действующее лицо:</w:t>
      </w:r>
      <w:r w:rsidRPr="008E42C9">
        <w:rPr>
          <w:rFonts w:cs="Times New Roman"/>
          <w:b w:val="0"/>
          <w:szCs w:val="24"/>
        </w:rPr>
        <w:t xml:space="preserve"> компания «Стелла».</w:t>
      </w:r>
    </w:p>
    <w:p w:rsidR="0008567B" w:rsidRPr="008E42C9" w:rsidRDefault="0008567B" w:rsidP="001F4E9A">
      <w:pPr>
        <w:spacing w:after="0" w:line="360" w:lineRule="auto"/>
        <w:jc w:val="both"/>
        <w:rPr>
          <w:rFonts w:cs="Times New Roman"/>
          <w:b w:val="0"/>
          <w:szCs w:val="24"/>
        </w:rPr>
      </w:pPr>
      <w:r w:rsidRPr="008E42C9">
        <w:rPr>
          <w:rFonts w:cs="Times New Roman"/>
          <w:b w:val="0"/>
          <w:i/>
          <w:szCs w:val="24"/>
        </w:rPr>
        <w:t>Период отчетности:</w:t>
      </w:r>
      <w:r w:rsidRPr="008E42C9">
        <w:rPr>
          <w:rFonts w:cs="Times New Roman"/>
          <w:b w:val="0"/>
          <w:szCs w:val="24"/>
        </w:rPr>
        <w:t xml:space="preserve"> </w:t>
      </w:r>
      <w:r w:rsidR="0032697F" w:rsidRPr="008E42C9">
        <w:rPr>
          <w:rFonts w:cs="Times New Roman"/>
          <w:b w:val="0"/>
          <w:szCs w:val="24"/>
        </w:rPr>
        <w:t>годовая отчетность</w:t>
      </w:r>
      <w:r w:rsidRPr="008E42C9">
        <w:rPr>
          <w:rFonts w:cs="Times New Roman"/>
          <w:b w:val="0"/>
          <w:szCs w:val="24"/>
        </w:rPr>
        <w:t xml:space="preserve"> представлена на 30 сентября каждого года согласно принятой учетной политике. </w:t>
      </w:r>
    </w:p>
    <w:p w:rsidR="0008567B" w:rsidRPr="008E42C9" w:rsidRDefault="0008567B" w:rsidP="001F4E9A">
      <w:pPr>
        <w:spacing w:after="0" w:line="360" w:lineRule="auto"/>
        <w:jc w:val="both"/>
        <w:rPr>
          <w:rFonts w:cs="Times New Roman"/>
          <w:b w:val="0"/>
          <w:szCs w:val="24"/>
        </w:rPr>
      </w:pPr>
      <w:r w:rsidRPr="008E42C9">
        <w:rPr>
          <w:rFonts w:cs="Times New Roman"/>
          <w:b w:val="0"/>
          <w:i/>
          <w:szCs w:val="24"/>
        </w:rPr>
        <w:t>Стратегия развития</w:t>
      </w:r>
      <w:r w:rsidRPr="008E42C9">
        <w:rPr>
          <w:rFonts w:cs="Times New Roman"/>
          <w:b w:val="0"/>
          <w:szCs w:val="24"/>
        </w:rPr>
        <w:t>: «Стелла» начинает строительство нового производственного завода 30 сентября 2017 года. Чтобы реализовать политику финансирования, предусмотренную бизнес-планом в отношении строительства «Стелла» вкладывает свои денежные средства в актуальные на рынке облигации, эмитируемые «Альфа-</w:t>
      </w:r>
      <w:proofErr w:type="spellStart"/>
      <w:r w:rsidRPr="008E42C9">
        <w:rPr>
          <w:rFonts w:cs="Times New Roman"/>
          <w:b w:val="0"/>
          <w:szCs w:val="24"/>
        </w:rPr>
        <w:t>центаврой</w:t>
      </w:r>
      <w:proofErr w:type="spellEnd"/>
      <w:r w:rsidRPr="008E42C9">
        <w:rPr>
          <w:rFonts w:cs="Times New Roman"/>
          <w:b w:val="0"/>
          <w:szCs w:val="24"/>
        </w:rPr>
        <w:t>».</w:t>
      </w:r>
    </w:p>
    <w:p w:rsidR="0008567B" w:rsidRPr="008E42C9" w:rsidRDefault="0008567B" w:rsidP="001F4E9A">
      <w:pPr>
        <w:spacing w:after="0" w:line="360" w:lineRule="auto"/>
        <w:jc w:val="both"/>
        <w:rPr>
          <w:rFonts w:cs="Times New Roman"/>
          <w:b w:val="0"/>
          <w:szCs w:val="24"/>
        </w:rPr>
      </w:pPr>
      <w:r w:rsidRPr="008E42C9">
        <w:rPr>
          <w:rFonts w:cs="Times New Roman"/>
          <w:b w:val="0"/>
          <w:i/>
          <w:szCs w:val="24"/>
        </w:rPr>
        <w:t xml:space="preserve">Характер </w:t>
      </w:r>
      <w:r w:rsidR="00D3327A" w:rsidRPr="008E42C9">
        <w:rPr>
          <w:rFonts w:cs="Times New Roman"/>
          <w:b w:val="0"/>
          <w:i/>
          <w:szCs w:val="24"/>
        </w:rPr>
        <w:t>сделки: «</w:t>
      </w:r>
      <w:r w:rsidRPr="008E42C9">
        <w:rPr>
          <w:rFonts w:cs="Times New Roman"/>
          <w:b w:val="0"/>
          <w:szCs w:val="24"/>
        </w:rPr>
        <w:t xml:space="preserve">Стелла» </w:t>
      </w:r>
      <w:r w:rsidR="00D3327A" w:rsidRPr="008E42C9">
        <w:rPr>
          <w:rFonts w:cs="Times New Roman"/>
          <w:b w:val="0"/>
          <w:szCs w:val="24"/>
        </w:rPr>
        <w:t>купила 10</w:t>
      </w:r>
      <w:r w:rsidRPr="008E42C9">
        <w:rPr>
          <w:rFonts w:cs="Times New Roman"/>
          <w:b w:val="0"/>
          <w:szCs w:val="24"/>
        </w:rPr>
        <w:t xml:space="preserve"> тыс. облигаций компании «</w:t>
      </w:r>
      <w:proofErr w:type="gramStart"/>
      <w:r w:rsidRPr="008E42C9">
        <w:rPr>
          <w:rFonts w:cs="Times New Roman"/>
          <w:b w:val="0"/>
          <w:szCs w:val="24"/>
        </w:rPr>
        <w:t>Альфа-центавра</w:t>
      </w:r>
      <w:proofErr w:type="gramEnd"/>
      <w:r w:rsidRPr="008E42C9">
        <w:rPr>
          <w:rFonts w:cs="Times New Roman"/>
          <w:b w:val="0"/>
          <w:szCs w:val="24"/>
        </w:rPr>
        <w:t xml:space="preserve">» по цене 7984 тыс. </w:t>
      </w:r>
      <w:r w:rsidR="004342FC" w:rsidRPr="008E42C9">
        <w:rPr>
          <w:rFonts w:cs="Times New Roman"/>
          <w:b w:val="0"/>
          <w:szCs w:val="24"/>
        </w:rPr>
        <w:t>$</w:t>
      </w:r>
      <w:r w:rsidRPr="008E42C9">
        <w:rPr>
          <w:rFonts w:cs="Times New Roman"/>
          <w:b w:val="0"/>
          <w:szCs w:val="24"/>
        </w:rPr>
        <w:t xml:space="preserve">. за пакет и срок погашения этих облигаций составляет 10 лет. Номинал облигации – 1 тыс. </w:t>
      </w:r>
      <w:r w:rsidR="004342FC" w:rsidRPr="008E42C9">
        <w:rPr>
          <w:rFonts w:cs="Times New Roman"/>
          <w:b w:val="0"/>
          <w:szCs w:val="24"/>
        </w:rPr>
        <w:t>$</w:t>
      </w:r>
      <w:r w:rsidRPr="008E42C9">
        <w:rPr>
          <w:rFonts w:cs="Times New Roman"/>
          <w:b w:val="0"/>
          <w:szCs w:val="24"/>
        </w:rPr>
        <w:t xml:space="preserve">. </w:t>
      </w:r>
    </w:p>
    <w:p w:rsidR="0008567B" w:rsidRPr="008E42C9" w:rsidRDefault="0008567B" w:rsidP="001F4E9A">
      <w:pPr>
        <w:spacing w:after="0" w:line="360" w:lineRule="auto"/>
        <w:jc w:val="both"/>
        <w:rPr>
          <w:rFonts w:cs="Times New Roman"/>
          <w:b w:val="0"/>
          <w:szCs w:val="24"/>
        </w:rPr>
      </w:pPr>
      <w:r w:rsidRPr="008E42C9">
        <w:rPr>
          <w:rFonts w:cs="Times New Roman"/>
          <w:b w:val="0"/>
          <w:i/>
          <w:szCs w:val="24"/>
        </w:rPr>
        <w:t>Условия контракта:</w:t>
      </w:r>
      <w:r w:rsidRPr="008E42C9">
        <w:rPr>
          <w:rFonts w:cs="Times New Roman"/>
          <w:b w:val="0"/>
          <w:szCs w:val="24"/>
        </w:rPr>
        <w:t xml:space="preserve"> «</w:t>
      </w:r>
      <w:proofErr w:type="gramStart"/>
      <w:r w:rsidRPr="008E42C9">
        <w:rPr>
          <w:rFonts w:cs="Times New Roman"/>
          <w:b w:val="0"/>
          <w:szCs w:val="24"/>
        </w:rPr>
        <w:t>Альфа-центавра</w:t>
      </w:r>
      <w:proofErr w:type="gramEnd"/>
      <w:r w:rsidRPr="008E42C9">
        <w:rPr>
          <w:rFonts w:cs="Times New Roman"/>
          <w:b w:val="0"/>
          <w:szCs w:val="24"/>
        </w:rPr>
        <w:t>» платит приобретателям 5 % от номинала облигации каждый год на 30 сентября.</w:t>
      </w:r>
    </w:p>
    <w:p w:rsidR="0008567B" w:rsidRPr="008E42C9" w:rsidRDefault="0008567B" w:rsidP="001F4E9A">
      <w:pPr>
        <w:spacing w:after="0" w:line="360" w:lineRule="auto"/>
        <w:jc w:val="both"/>
        <w:rPr>
          <w:rFonts w:cs="Times New Roman"/>
          <w:b w:val="0"/>
          <w:szCs w:val="24"/>
        </w:rPr>
      </w:pPr>
      <w:r w:rsidRPr="008E42C9">
        <w:rPr>
          <w:rFonts w:cs="Times New Roman"/>
          <w:b w:val="0"/>
          <w:szCs w:val="24"/>
        </w:rPr>
        <w:t>Планы по финансированию деятельности: по решению руководства приняты следующие этапы использования финансового актива:</w:t>
      </w:r>
    </w:p>
    <w:p w:rsidR="0008567B" w:rsidRPr="008E42C9" w:rsidRDefault="0008567B" w:rsidP="001F4E9A">
      <w:pPr>
        <w:numPr>
          <w:ilvl w:val="0"/>
          <w:numId w:val="25"/>
        </w:numPr>
        <w:spacing w:after="0" w:line="360" w:lineRule="auto"/>
        <w:contextualSpacing/>
        <w:jc w:val="both"/>
        <w:rPr>
          <w:rFonts w:cs="Times New Roman"/>
          <w:b w:val="0"/>
          <w:szCs w:val="24"/>
        </w:rPr>
      </w:pPr>
      <w:r w:rsidRPr="008E42C9">
        <w:rPr>
          <w:rFonts w:cs="Times New Roman"/>
          <w:b w:val="0"/>
          <w:szCs w:val="24"/>
        </w:rPr>
        <w:t>30 сентября 2016-2017гг. «Стелла» получает проценты по договору облигационного займа;</w:t>
      </w:r>
    </w:p>
    <w:p w:rsidR="0008567B" w:rsidRPr="008E42C9" w:rsidRDefault="0008567B" w:rsidP="001F4E9A">
      <w:pPr>
        <w:numPr>
          <w:ilvl w:val="0"/>
          <w:numId w:val="25"/>
        </w:numPr>
        <w:spacing w:after="0" w:line="360" w:lineRule="auto"/>
        <w:contextualSpacing/>
        <w:jc w:val="both"/>
        <w:rPr>
          <w:rFonts w:cs="Times New Roman"/>
          <w:b w:val="0"/>
          <w:szCs w:val="24"/>
        </w:rPr>
      </w:pPr>
      <w:r w:rsidRPr="008E42C9">
        <w:rPr>
          <w:rFonts w:cs="Times New Roman"/>
          <w:b w:val="0"/>
          <w:szCs w:val="24"/>
        </w:rPr>
        <w:t>30 сентября 2017 г. пакет облигаций должен быть реализован за 8276 тыс.</w:t>
      </w:r>
      <w:r w:rsidR="004342FC" w:rsidRPr="008E42C9">
        <w:rPr>
          <w:rFonts w:cs="Times New Roman"/>
          <w:b w:val="0"/>
          <w:szCs w:val="24"/>
        </w:rPr>
        <w:t>$</w:t>
      </w:r>
      <w:r w:rsidRPr="008E42C9">
        <w:rPr>
          <w:rFonts w:cs="Times New Roman"/>
          <w:b w:val="0"/>
          <w:szCs w:val="24"/>
        </w:rPr>
        <w:t>.</w:t>
      </w:r>
    </w:p>
    <w:p w:rsidR="0008567B" w:rsidRPr="008E42C9" w:rsidRDefault="0008567B" w:rsidP="001F4E9A">
      <w:pPr>
        <w:spacing w:after="0" w:line="360" w:lineRule="auto"/>
        <w:jc w:val="both"/>
        <w:rPr>
          <w:rFonts w:cs="Times New Roman"/>
          <w:b w:val="0"/>
          <w:szCs w:val="24"/>
        </w:rPr>
      </w:pPr>
      <w:r w:rsidRPr="008E42C9">
        <w:rPr>
          <w:rFonts w:cs="Times New Roman"/>
          <w:b w:val="0"/>
          <w:i/>
          <w:szCs w:val="24"/>
        </w:rPr>
        <w:t>Рыночная конъюнктура</w:t>
      </w:r>
      <w:r w:rsidRPr="008E42C9">
        <w:rPr>
          <w:rFonts w:cs="Times New Roman"/>
          <w:b w:val="0"/>
          <w:szCs w:val="24"/>
        </w:rPr>
        <w:t>: 30 сентября 2015 г. рыночная ставка по кредитам примерно равна 8 %.</w:t>
      </w:r>
    </w:p>
    <w:p w:rsidR="0008567B" w:rsidRPr="008E42C9" w:rsidRDefault="0008567B" w:rsidP="001F4E9A">
      <w:pPr>
        <w:spacing w:after="0" w:line="360" w:lineRule="auto"/>
        <w:jc w:val="both"/>
        <w:rPr>
          <w:rFonts w:cs="Times New Roman"/>
          <w:b w:val="0"/>
          <w:szCs w:val="24"/>
        </w:rPr>
      </w:pPr>
      <w:r w:rsidRPr="008E42C9">
        <w:rPr>
          <w:rFonts w:cs="Times New Roman"/>
          <w:b w:val="0"/>
          <w:i/>
          <w:szCs w:val="24"/>
        </w:rPr>
        <w:t>Оценка эмитента выгодоприобретателем</w:t>
      </w:r>
      <w:r w:rsidRPr="008E42C9">
        <w:rPr>
          <w:rFonts w:cs="Times New Roman"/>
          <w:b w:val="0"/>
          <w:szCs w:val="24"/>
        </w:rPr>
        <w:t>: «Стелла» уверена, что в ближайший календарный год «</w:t>
      </w:r>
      <w:proofErr w:type="gramStart"/>
      <w:r w:rsidRPr="008E42C9">
        <w:rPr>
          <w:rFonts w:cs="Times New Roman"/>
          <w:b w:val="0"/>
          <w:szCs w:val="24"/>
        </w:rPr>
        <w:t>Альфа-центавра</w:t>
      </w:r>
      <w:proofErr w:type="gramEnd"/>
      <w:r w:rsidRPr="008E42C9">
        <w:rPr>
          <w:rFonts w:cs="Times New Roman"/>
          <w:b w:val="0"/>
          <w:szCs w:val="24"/>
        </w:rPr>
        <w:t>» не рискует прекратить свою деятельность в связи с банкротством. Но есть некий риск (20 %), что при дефолте выплата процентов по итогам 2016 г. может быть отложена до 30 сентября 2017 г.</w:t>
      </w:r>
      <w:r w:rsidR="00A87761" w:rsidRPr="008E42C9">
        <w:rPr>
          <w:rFonts w:cs="Times New Roman"/>
          <w:b w:val="0"/>
          <w:szCs w:val="24"/>
        </w:rPr>
        <w:t xml:space="preserve"> Если это произойдет, то оплата в 2017 г. будет считаться по формуле:2*1 тыс. </w:t>
      </w:r>
      <w:r w:rsidR="004342FC" w:rsidRPr="008E42C9">
        <w:rPr>
          <w:rFonts w:cs="Times New Roman"/>
          <w:b w:val="0"/>
          <w:szCs w:val="24"/>
        </w:rPr>
        <w:t>$</w:t>
      </w:r>
      <w:r w:rsidR="00A87761" w:rsidRPr="008E42C9">
        <w:rPr>
          <w:rFonts w:cs="Times New Roman"/>
          <w:b w:val="0"/>
          <w:szCs w:val="24"/>
        </w:rPr>
        <w:t xml:space="preserve">*0,05=100 </w:t>
      </w:r>
      <w:r w:rsidR="00D3327A" w:rsidRPr="008E42C9">
        <w:rPr>
          <w:rFonts w:cs="Times New Roman"/>
          <w:b w:val="0"/>
          <w:szCs w:val="24"/>
        </w:rPr>
        <w:t>$. −</w:t>
      </w:r>
      <w:r w:rsidR="00D3327A">
        <w:rPr>
          <w:rFonts w:cs="Times New Roman"/>
          <w:b w:val="0"/>
          <w:szCs w:val="24"/>
        </w:rPr>
        <w:t xml:space="preserve"> </w:t>
      </w:r>
      <w:r w:rsidR="00646632" w:rsidRPr="008E42C9">
        <w:rPr>
          <w:rFonts w:cs="Times New Roman"/>
          <w:b w:val="0"/>
          <w:szCs w:val="24"/>
        </w:rPr>
        <w:t xml:space="preserve">выгода с каждой облигации. </w:t>
      </w:r>
    </w:p>
    <w:p w:rsidR="0008567B" w:rsidRPr="008E42C9" w:rsidRDefault="00646632" w:rsidP="001F4E9A">
      <w:pPr>
        <w:spacing w:after="0" w:line="360" w:lineRule="auto"/>
        <w:jc w:val="both"/>
        <w:rPr>
          <w:rFonts w:cs="Times New Roman"/>
          <w:b w:val="0"/>
          <w:szCs w:val="24"/>
        </w:rPr>
      </w:pPr>
      <w:r w:rsidRPr="008E42C9">
        <w:rPr>
          <w:rFonts w:cs="Times New Roman"/>
          <w:b w:val="0"/>
          <w:i/>
          <w:szCs w:val="24"/>
        </w:rPr>
        <w:lastRenderedPageBreak/>
        <w:t>Реальность</w:t>
      </w:r>
      <w:r w:rsidRPr="008E42C9">
        <w:rPr>
          <w:rFonts w:cs="Times New Roman"/>
          <w:b w:val="0"/>
          <w:szCs w:val="24"/>
        </w:rPr>
        <w:t xml:space="preserve">: </w:t>
      </w:r>
      <w:r w:rsidR="0008567B" w:rsidRPr="008E42C9">
        <w:rPr>
          <w:rFonts w:cs="Times New Roman"/>
          <w:b w:val="0"/>
          <w:szCs w:val="24"/>
        </w:rPr>
        <w:t>30 сентября 2016 года компания «С</w:t>
      </w:r>
      <w:r w:rsidRPr="008E42C9">
        <w:rPr>
          <w:rFonts w:cs="Times New Roman"/>
          <w:b w:val="0"/>
          <w:szCs w:val="24"/>
        </w:rPr>
        <w:t>телле</w:t>
      </w:r>
      <w:r w:rsidR="0008567B" w:rsidRPr="008E42C9">
        <w:rPr>
          <w:rFonts w:cs="Times New Roman"/>
          <w:b w:val="0"/>
          <w:szCs w:val="24"/>
        </w:rPr>
        <w:t>»</w:t>
      </w:r>
      <w:r w:rsidRPr="008E42C9">
        <w:rPr>
          <w:rFonts w:cs="Times New Roman"/>
          <w:b w:val="0"/>
          <w:szCs w:val="24"/>
        </w:rPr>
        <w:t xml:space="preserve"> вопреки негативному прогнозу</w:t>
      </w:r>
      <w:r w:rsidR="0008567B" w:rsidRPr="008E42C9">
        <w:rPr>
          <w:rFonts w:cs="Times New Roman"/>
          <w:b w:val="0"/>
          <w:szCs w:val="24"/>
        </w:rPr>
        <w:t xml:space="preserve"> </w:t>
      </w:r>
      <w:r w:rsidRPr="008E42C9">
        <w:rPr>
          <w:rFonts w:cs="Times New Roman"/>
          <w:b w:val="0"/>
          <w:szCs w:val="24"/>
        </w:rPr>
        <w:t xml:space="preserve">зачислены полагающиеся </w:t>
      </w:r>
      <w:r w:rsidR="0008567B" w:rsidRPr="008E42C9">
        <w:rPr>
          <w:rFonts w:cs="Times New Roman"/>
          <w:b w:val="0"/>
          <w:szCs w:val="24"/>
        </w:rPr>
        <w:t xml:space="preserve">проценты в </w:t>
      </w:r>
      <w:r w:rsidRPr="008E42C9">
        <w:rPr>
          <w:rFonts w:cs="Times New Roman"/>
          <w:b w:val="0"/>
          <w:szCs w:val="24"/>
        </w:rPr>
        <w:t xml:space="preserve">полном объеме </w:t>
      </w:r>
      <w:r w:rsidR="0008567B" w:rsidRPr="008E42C9">
        <w:rPr>
          <w:rFonts w:cs="Times New Roman"/>
          <w:b w:val="0"/>
          <w:szCs w:val="24"/>
        </w:rPr>
        <w:t xml:space="preserve">500 тыс. </w:t>
      </w:r>
      <w:r w:rsidR="00D3327A" w:rsidRPr="008E42C9">
        <w:rPr>
          <w:rFonts w:cs="Times New Roman"/>
          <w:b w:val="0"/>
          <w:szCs w:val="24"/>
        </w:rPr>
        <w:t>$.</w:t>
      </w:r>
      <w:r w:rsidRPr="008E42C9">
        <w:rPr>
          <w:rFonts w:cs="Times New Roman"/>
          <w:b w:val="0"/>
          <w:szCs w:val="24"/>
        </w:rPr>
        <w:t xml:space="preserve"> исчисленных как </w:t>
      </w:r>
      <w:r w:rsidR="0008567B" w:rsidRPr="008E42C9">
        <w:rPr>
          <w:rFonts w:cs="Times New Roman"/>
          <w:b w:val="0"/>
          <w:szCs w:val="24"/>
        </w:rPr>
        <w:t xml:space="preserve">10 </w:t>
      </w:r>
      <w:r w:rsidRPr="008E42C9">
        <w:rPr>
          <w:rFonts w:cs="Times New Roman"/>
          <w:b w:val="0"/>
          <w:szCs w:val="24"/>
        </w:rPr>
        <w:t xml:space="preserve">тыс. облигаций * 1 тыс. </w:t>
      </w:r>
      <w:r w:rsidR="00D3327A" w:rsidRPr="008E42C9">
        <w:rPr>
          <w:rFonts w:cs="Times New Roman"/>
          <w:b w:val="0"/>
          <w:szCs w:val="24"/>
        </w:rPr>
        <w:t>$. *</w:t>
      </w:r>
      <w:r w:rsidRPr="008E42C9">
        <w:rPr>
          <w:rFonts w:cs="Times New Roman"/>
          <w:b w:val="0"/>
          <w:szCs w:val="24"/>
        </w:rPr>
        <w:t>0,05</w:t>
      </w:r>
      <w:r w:rsidR="0008567B" w:rsidRPr="008E42C9">
        <w:rPr>
          <w:rFonts w:cs="Times New Roman"/>
          <w:b w:val="0"/>
          <w:szCs w:val="24"/>
        </w:rPr>
        <w:t>.</w:t>
      </w:r>
    </w:p>
    <w:p w:rsidR="0008567B" w:rsidRPr="008E42C9" w:rsidRDefault="00F011E1" w:rsidP="001F4E9A">
      <w:pPr>
        <w:spacing w:after="0" w:line="360" w:lineRule="auto"/>
        <w:jc w:val="both"/>
        <w:rPr>
          <w:rFonts w:cs="Times New Roman"/>
          <w:b w:val="0"/>
          <w:szCs w:val="24"/>
        </w:rPr>
      </w:pPr>
      <w:r w:rsidRPr="008E42C9">
        <w:rPr>
          <w:rFonts w:cs="Times New Roman"/>
          <w:b w:val="0"/>
          <w:szCs w:val="24"/>
        </w:rPr>
        <w:t>Также за 2016 г. процентные ставки выросли до 10 процентных пунктов в связи с кризисом банковского сектора. Этот факт отрицательно повлиял на стоимость пакета, готовящегося к продаже – справедливая стоимость значительно уменьшилась до 7120 тыс.</w:t>
      </w:r>
      <w:r w:rsidR="004342FC" w:rsidRPr="008E42C9">
        <w:rPr>
          <w:rFonts w:cs="Times New Roman"/>
          <w:b w:val="0"/>
          <w:szCs w:val="24"/>
        </w:rPr>
        <w:t>$</w:t>
      </w:r>
      <w:r w:rsidRPr="008E42C9">
        <w:rPr>
          <w:rFonts w:cs="Times New Roman"/>
          <w:b w:val="0"/>
          <w:szCs w:val="24"/>
        </w:rPr>
        <w:t>.</w:t>
      </w:r>
    </w:p>
    <w:p w:rsidR="00F011E1" w:rsidRPr="008E42C9" w:rsidRDefault="00F011E1" w:rsidP="001F4E9A">
      <w:pPr>
        <w:spacing w:after="0" w:line="360" w:lineRule="auto"/>
        <w:jc w:val="both"/>
        <w:rPr>
          <w:rFonts w:cs="Times New Roman"/>
          <w:b w:val="0"/>
          <w:szCs w:val="24"/>
        </w:rPr>
      </w:pPr>
      <w:r w:rsidRPr="008E42C9">
        <w:rPr>
          <w:rFonts w:cs="Times New Roman"/>
          <w:b w:val="0"/>
          <w:i/>
          <w:szCs w:val="24"/>
        </w:rPr>
        <w:t>Оценка будущих событий с позиции 30.09.2016</w:t>
      </w:r>
      <w:r w:rsidRPr="008E42C9">
        <w:rPr>
          <w:rFonts w:cs="Times New Roman"/>
          <w:b w:val="0"/>
          <w:szCs w:val="24"/>
        </w:rPr>
        <w:t xml:space="preserve">: по мнению </w:t>
      </w:r>
      <w:r w:rsidR="00D3327A" w:rsidRPr="008E42C9">
        <w:rPr>
          <w:rFonts w:cs="Times New Roman"/>
          <w:b w:val="0"/>
          <w:szCs w:val="24"/>
        </w:rPr>
        <w:t>экспертов компании,</w:t>
      </w:r>
      <w:r w:rsidRPr="008E42C9">
        <w:rPr>
          <w:rFonts w:cs="Times New Roman"/>
          <w:b w:val="0"/>
          <w:szCs w:val="24"/>
        </w:rPr>
        <w:t xml:space="preserve"> «Стелла» риски дальнейшего роста процентной ставки по кредитам велики – 35% составляет вероятность изменения. Как только ставка достигнет отметки в 12 процентных пунктов, пакет облигаций будет стоить 6523 тыс.</w:t>
      </w:r>
      <w:r w:rsidR="004342FC" w:rsidRPr="008E42C9">
        <w:rPr>
          <w:rFonts w:cs="Times New Roman"/>
          <w:b w:val="0"/>
          <w:szCs w:val="24"/>
        </w:rPr>
        <w:t>$</w:t>
      </w:r>
      <w:r w:rsidRPr="008E42C9">
        <w:rPr>
          <w:rFonts w:cs="Times New Roman"/>
          <w:b w:val="0"/>
          <w:szCs w:val="24"/>
        </w:rPr>
        <w:t xml:space="preserve">. При торможении роста процентной ставки, на что приходятся оставшиеся 65% вероятности, справедливая стоимость облигаций будет 7333 тыс. </w:t>
      </w:r>
      <w:r w:rsidR="004342FC" w:rsidRPr="008E42C9">
        <w:rPr>
          <w:rFonts w:cs="Times New Roman"/>
          <w:b w:val="0"/>
          <w:szCs w:val="24"/>
        </w:rPr>
        <w:t>$</w:t>
      </w:r>
      <w:r w:rsidRPr="008E42C9">
        <w:rPr>
          <w:rFonts w:cs="Times New Roman"/>
          <w:b w:val="0"/>
          <w:szCs w:val="24"/>
        </w:rPr>
        <w:t>. на 30.09.2017.</w:t>
      </w:r>
    </w:p>
    <w:p w:rsidR="00F011E1" w:rsidRPr="008E42C9" w:rsidRDefault="00F011E1" w:rsidP="001F4E9A">
      <w:pPr>
        <w:spacing w:after="0" w:line="360" w:lineRule="auto"/>
        <w:jc w:val="both"/>
        <w:rPr>
          <w:rFonts w:cs="Times New Roman"/>
          <w:b w:val="0"/>
          <w:szCs w:val="24"/>
        </w:rPr>
      </w:pPr>
      <w:r w:rsidRPr="008E42C9">
        <w:rPr>
          <w:rFonts w:cs="Times New Roman"/>
          <w:b w:val="0"/>
          <w:szCs w:val="24"/>
        </w:rPr>
        <w:t xml:space="preserve">После ряда наблюдений «Стелла» оценила, что эффективная ставка процента равна 8,05. </w:t>
      </w:r>
    </w:p>
    <w:p w:rsidR="00473281" w:rsidRPr="008E42C9" w:rsidRDefault="0008567B" w:rsidP="001F4E9A">
      <w:pPr>
        <w:spacing w:after="0" w:line="360" w:lineRule="auto"/>
        <w:jc w:val="both"/>
        <w:rPr>
          <w:rFonts w:cs="Times New Roman"/>
          <w:b w:val="0"/>
          <w:szCs w:val="24"/>
        </w:rPr>
      </w:pPr>
      <w:r w:rsidRPr="008E42C9">
        <w:rPr>
          <w:rFonts w:cs="Times New Roman"/>
          <w:b w:val="0"/>
          <w:i/>
          <w:szCs w:val="24"/>
        </w:rPr>
        <w:t>Приведенная стоимость</w:t>
      </w:r>
      <w:r w:rsidR="00473281" w:rsidRPr="008E42C9">
        <w:rPr>
          <w:rFonts w:cs="Times New Roman"/>
          <w:b w:val="0"/>
          <w:i/>
          <w:szCs w:val="24"/>
        </w:rPr>
        <w:t xml:space="preserve"> доллара для ставки 8%</w:t>
      </w:r>
      <w:r w:rsidR="00473281" w:rsidRPr="008E42C9">
        <w:rPr>
          <w:rFonts w:cs="Times New Roman"/>
          <w:b w:val="0"/>
          <w:szCs w:val="24"/>
        </w:rPr>
        <w:t>:</w:t>
      </w:r>
    </w:p>
    <w:p w:rsidR="007F7E50" w:rsidRPr="008E42C9" w:rsidRDefault="00473281" w:rsidP="001F4E9A">
      <w:pPr>
        <w:pStyle w:val="a3"/>
        <w:numPr>
          <w:ilvl w:val="0"/>
          <w:numId w:val="26"/>
        </w:numPr>
        <w:spacing w:after="0" w:line="360" w:lineRule="auto"/>
        <w:jc w:val="both"/>
        <w:rPr>
          <w:rFonts w:cs="Times New Roman"/>
          <w:b w:val="0"/>
          <w:szCs w:val="24"/>
        </w:rPr>
      </w:pPr>
      <w:r w:rsidRPr="008E42C9">
        <w:rPr>
          <w:rFonts w:cs="Times New Roman"/>
          <w:b w:val="0"/>
          <w:szCs w:val="24"/>
        </w:rPr>
        <w:t>30.09.2016</w:t>
      </w:r>
      <w:r w:rsidR="0008567B" w:rsidRPr="008E42C9">
        <w:rPr>
          <w:rFonts w:cs="Times New Roman"/>
          <w:b w:val="0"/>
          <w:szCs w:val="24"/>
        </w:rPr>
        <w:t xml:space="preserve"> 92,6 цента</w:t>
      </w:r>
    </w:p>
    <w:p w:rsidR="0008567B" w:rsidRPr="008E42C9" w:rsidRDefault="007F7E50" w:rsidP="001F4E9A">
      <w:pPr>
        <w:pStyle w:val="a3"/>
        <w:numPr>
          <w:ilvl w:val="0"/>
          <w:numId w:val="26"/>
        </w:numPr>
        <w:spacing w:after="0" w:line="360" w:lineRule="auto"/>
        <w:jc w:val="both"/>
        <w:rPr>
          <w:rFonts w:cs="Times New Roman"/>
          <w:b w:val="0"/>
          <w:szCs w:val="24"/>
        </w:rPr>
      </w:pPr>
      <w:r w:rsidRPr="008E42C9">
        <w:rPr>
          <w:rFonts w:cs="Times New Roman"/>
          <w:b w:val="0"/>
          <w:szCs w:val="24"/>
        </w:rPr>
        <w:t xml:space="preserve">30.09.2017 </w:t>
      </w:r>
      <w:r w:rsidR="0008567B" w:rsidRPr="008E42C9">
        <w:rPr>
          <w:rFonts w:cs="Times New Roman"/>
          <w:b w:val="0"/>
          <w:szCs w:val="24"/>
        </w:rPr>
        <w:t>85,7 цента.</w:t>
      </w:r>
    </w:p>
    <w:p w:rsidR="007364B1" w:rsidRPr="008E42C9" w:rsidRDefault="007F7E50" w:rsidP="001F4E9A">
      <w:pPr>
        <w:spacing w:after="0" w:line="360" w:lineRule="auto"/>
        <w:jc w:val="both"/>
        <w:rPr>
          <w:rFonts w:cs="Times New Roman"/>
          <w:b w:val="0"/>
          <w:szCs w:val="24"/>
        </w:rPr>
      </w:pPr>
      <w:r w:rsidRPr="008E42C9">
        <w:rPr>
          <w:rFonts w:cs="Times New Roman"/>
          <w:b w:val="0"/>
          <w:szCs w:val="24"/>
        </w:rPr>
        <w:t xml:space="preserve">Требуется отразить эти операции на даты 30.09.2015 и 30.09.2016. </w:t>
      </w:r>
    </w:p>
    <w:p w:rsidR="00C528F3" w:rsidRPr="008E42C9" w:rsidRDefault="00C528F3" w:rsidP="001F4E9A">
      <w:pPr>
        <w:spacing w:after="0" w:line="360" w:lineRule="auto"/>
        <w:jc w:val="both"/>
        <w:rPr>
          <w:rFonts w:cs="Times New Roman"/>
          <w:b w:val="0"/>
          <w:i/>
          <w:szCs w:val="24"/>
        </w:rPr>
      </w:pPr>
      <w:r w:rsidRPr="008E42C9">
        <w:rPr>
          <w:rFonts w:cs="Times New Roman"/>
          <w:b w:val="0"/>
          <w:i/>
          <w:szCs w:val="24"/>
        </w:rPr>
        <w:t>Решение кейса:</w:t>
      </w:r>
    </w:p>
    <w:p w:rsidR="001E26AF" w:rsidRPr="008E42C9" w:rsidRDefault="001E26AF" w:rsidP="001E26AF">
      <w:pPr>
        <w:pStyle w:val="a3"/>
        <w:numPr>
          <w:ilvl w:val="0"/>
          <w:numId w:val="28"/>
        </w:numPr>
        <w:spacing w:after="0" w:line="360" w:lineRule="auto"/>
        <w:jc w:val="both"/>
        <w:rPr>
          <w:rFonts w:cs="Times New Roman"/>
          <w:b w:val="0"/>
          <w:szCs w:val="24"/>
        </w:rPr>
      </w:pPr>
      <w:r w:rsidRPr="008E42C9">
        <w:rPr>
          <w:rFonts w:cs="Times New Roman"/>
          <w:b w:val="0"/>
          <w:szCs w:val="24"/>
        </w:rPr>
        <w:t xml:space="preserve">Описанная ситуация регулируется </w:t>
      </w:r>
      <w:r w:rsidRPr="008E42C9">
        <w:rPr>
          <w:rFonts w:cs="Times New Roman"/>
          <w:b w:val="0"/>
          <w:szCs w:val="24"/>
          <w:lang w:val="en-US"/>
        </w:rPr>
        <w:t>IFRS</w:t>
      </w:r>
      <w:r w:rsidRPr="008E42C9">
        <w:rPr>
          <w:rFonts w:cs="Times New Roman"/>
          <w:b w:val="0"/>
          <w:szCs w:val="24"/>
        </w:rPr>
        <w:t xml:space="preserve"> 9 «Финансовые инструменты».</w:t>
      </w:r>
    </w:p>
    <w:tbl>
      <w:tblPr>
        <w:tblStyle w:val="a4"/>
        <w:tblW w:w="0" w:type="auto"/>
        <w:tblInd w:w="-5" w:type="dxa"/>
        <w:tblLook w:val="04A0" w:firstRow="1" w:lastRow="0" w:firstColumn="1" w:lastColumn="0" w:noHBand="0" w:noVBand="1"/>
      </w:tblPr>
      <w:tblGrid>
        <w:gridCol w:w="9350"/>
      </w:tblGrid>
      <w:tr w:rsidR="001E26AF" w:rsidRPr="008E42C9" w:rsidTr="00C57E57">
        <w:tc>
          <w:tcPr>
            <w:tcW w:w="9350" w:type="dxa"/>
          </w:tcPr>
          <w:p w:rsidR="001E26AF" w:rsidRPr="008E42C9" w:rsidRDefault="001E26AF" w:rsidP="001E26AF">
            <w:pPr>
              <w:pStyle w:val="a3"/>
              <w:spacing w:line="360" w:lineRule="auto"/>
              <w:ind w:left="0"/>
              <w:jc w:val="both"/>
              <w:rPr>
                <w:rFonts w:cs="Times New Roman"/>
                <w:b w:val="0"/>
                <w:szCs w:val="24"/>
              </w:rPr>
            </w:pPr>
            <w:r w:rsidRPr="008E42C9">
              <w:rPr>
                <w:rFonts w:cs="Times New Roman"/>
                <w:b w:val="0"/>
                <w:szCs w:val="24"/>
              </w:rPr>
              <w:t>30.09.2015</w:t>
            </w:r>
          </w:p>
          <w:p w:rsidR="001E26AF" w:rsidRPr="008E42C9" w:rsidRDefault="00446E82" w:rsidP="001E26AF">
            <w:pPr>
              <w:pStyle w:val="a3"/>
              <w:spacing w:line="360" w:lineRule="auto"/>
              <w:ind w:left="0"/>
              <w:jc w:val="both"/>
              <w:rPr>
                <w:rFonts w:cs="Times New Roman"/>
                <w:b w:val="0"/>
                <w:szCs w:val="24"/>
              </w:rPr>
            </w:pPr>
            <w:r w:rsidRPr="008E42C9">
              <w:rPr>
                <w:rFonts w:cs="Times New Roman"/>
                <w:b w:val="0"/>
                <w:szCs w:val="24"/>
              </w:rPr>
              <w:t xml:space="preserve">Компания использует </w:t>
            </w:r>
            <w:proofErr w:type="gramStart"/>
            <w:r w:rsidRPr="008E42C9">
              <w:rPr>
                <w:rFonts w:cs="Times New Roman"/>
                <w:b w:val="0"/>
                <w:szCs w:val="24"/>
              </w:rPr>
              <w:t>следующую</w:t>
            </w:r>
            <w:proofErr w:type="gramEnd"/>
            <w:r w:rsidRPr="008E42C9">
              <w:rPr>
                <w:rFonts w:cs="Times New Roman"/>
                <w:b w:val="0"/>
                <w:szCs w:val="24"/>
              </w:rPr>
              <w:t xml:space="preserve"> бизнес-модель: получение контрактных выплат от использования актива, а также получение денег от последующей продажи через 2 года. Поэтому поступление облигаций следует отражать по </w:t>
            </w:r>
            <w:proofErr w:type="spellStart"/>
            <w:r w:rsidRPr="008E42C9">
              <w:rPr>
                <w:rFonts w:cs="Times New Roman"/>
                <w:b w:val="0"/>
                <w:szCs w:val="24"/>
              </w:rPr>
              <w:t>СпрС</w:t>
            </w:r>
            <w:proofErr w:type="spellEnd"/>
            <w:r w:rsidRPr="008E42C9">
              <w:rPr>
                <w:rFonts w:cs="Times New Roman"/>
                <w:b w:val="0"/>
                <w:szCs w:val="24"/>
              </w:rPr>
              <w:t xml:space="preserve"> через ПСД.</w:t>
            </w:r>
          </w:p>
        </w:tc>
      </w:tr>
      <w:tr w:rsidR="001E26AF" w:rsidRPr="008E42C9" w:rsidTr="00C57E57">
        <w:tc>
          <w:tcPr>
            <w:tcW w:w="9350" w:type="dxa"/>
          </w:tcPr>
          <w:p w:rsidR="001E26AF" w:rsidRPr="008E42C9" w:rsidRDefault="00446E82" w:rsidP="001E26AF">
            <w:pPr>
              <w:pStyle w:val="a3"/>
              <w:spacing w:line="360" w:lineRule="auto"/>
              <w:ind w:left="0"/>
              <w:jc w:val="both"/>
              <w:rPr>
                <w:rFonts w:cs="Times New Roman"/>
                <w:b w:val="0"/>
                <w:szCs w:val="24"/>
              </w:rPr>
            </w:pPr>
            <w:r w:rsidRPr="008E42C9">
              <w:rPr>
                <w:rFonts w:cs="Times New Roman"/>
                <w:b w:val="0"/>
                <w:szCs w:val="24"/>
              </w:rPr>
              <w:t xml:space="preserve">Первоначальная оценка облигаций будет осуществляться по </w:t>
            </w:r>
            <w:proofErr w:type="spellStart"/>
            <w:r w:rsidRPr="008E42C9">
              <w:rPr>
                <w:rFonts w:cs="Times New Roman"/>
                <w:b w:val="0"/>
                <w:szCs w:val="24"/>
              </w:rPr>
              <w:t>СпрС</w:t>
            </w:r>
            <w:proofErr w:type="spellEnd"/>
            <w:r w:rsidRPr="008E42C9">
              <w:rPr>
                <w:rFonts w:cs="Times New Roman"/>
                <w:b w:val="0"/>
                <w:szCs w:val="24"/>
              </w:rPr>
              <w:t xml:space="preserve">. </w:t>
            </w:r>
          </w:p>
          <w:p w:rsidR="00446E82" w:rsidRPr="008E42C9" w:rsidRDefault="00446E82" w:rsidP="001E26AF">
            <w:pPr>
              <w:pStyle w:val="a3"/>
              <w:spacing w:line="360" w:lineRule="auto"/>
              <w:ind w:left="0"/>
              <w:jc w:val="both"/>
              <w:rPr>
                <w:rFonts w:cs="Times New Roman"/>
                <w:b w:val="0"/>
                <w:szCs w:val="24"/>
              </w:rPr>
            </w:pPr>
            <w:r w:rsidRPr="008E42C9">
              <w:rPr>
                <w:rFonts w:cs="Times New Roman"/>
                <w:b w:val="0"/>
                <w:szCs w:val="24"/>
              </w:rPr>
              <w:t xml:space="preserve">На 30.09.2015 эта оценка составит 7984 </w:t>
            </w:r>
            <w:proofErr w:type="spellStart"/>
            <w:r w:rsidRPr="008E42C9">
              <w:rPr>
                <w:rFonts w:cs="Times New Roman"/>
                <w:b w:val="0"/>
                <w:szCs w:val="24"/>
              </w:rPr>
              <w:t>тыс</w:t>
            </w:r>
            <w:proofErr w:type="spellEnd"/>
            <w:proofErr w:type="gramStart"/>
            <w:r w:rsidRPr="008E42C9">
              <w:rPr>
                <w:rFonts w:cs="Times New Roman"/>
                <w:b w:val="0"/>
                <w:szCs w:val="24"/>
              </w:rPr>
              <w:t>.</w:t>
            </w:r>
            <w:r w:rsidR="004342FC" w:rsidRPr="008E42C9">
              <w:rPr>
                <w:rFonts w:cs="Times New Roman"/>
                <w:b w:val="0"/>
                <w:szCs w:val="24"/>
              </w:rPr>
              <w:t>$</w:t>
            </w:r>
            <w:r w:rsidRPr="008E42C9">
              <w:rPr>
                <w:rFonts w:cs="Times New Roman"/>
                <w:b w:val="0"/>
                <w:szCs w:val="24"/>
              </w:rPr>
              <w:t>..</w:t>
            </w:r>
            <w:proofErr w:type="gramEnd"/>
            <w:r w:rsidRPr="008E42C9">
              <w:rPr>
                <w:rFonts w:cs="Times New Roman"/>
                <w:b w:val="0"/>
                <w:szCs w:val="24"/>
              </w:rPr>
              <w:t xml:space="preserve">Также при первоначальном признании создается резерв под ожидаемые кредитные убытки. </w:t>
            </w:r>
          </w:p>
          <w:p w:rsidR="00F06677" w:rsidRPr="008E42C9" w:rsidRDefault="00F06677" w:rsidP="001E26AF">
            <w:pPr>
              <w:pStyle w:val="a3"/>
              <w:spacing w:line="360" w:lineRule="auto"/>
              <w:ind w:left="0"/>
              <w:jc w:val="both"/>
              <w:rPr>
                <w:rFonts w:cs="Times New Roman"/>
                <w:b w:val="0"/>
                <w:szCs w:val="24"/>
              </w:rPr>
            </w:pPr>
            <w:r w:rsidRPr="008E42C9">
              <w:rPr>
                <w:rFonts w:cs="Times New Roman"/>
                <w:b w:val="0"/>
                <w:szCs w:val="24"/>
              </w:rPr>
              <w:t>Сумма резерва=</w:t>
            </w:r>
            <w:proofErr w:type="spellStart"/>
            <w:r w:rsidRPr="008E42C9">
              <w:rPr>
                <w:rFonts w:cs="Times New Roman"/>
                <w:b w:val="0"/>
                <w:szCs w:val="24"/>
              </w:rPr>
              <w:t>СпрС</w:t>
            </w:r>
            <w:proofErr w:type="spellEnd"/>
            <w:r w:rsidRPr="008E42C9">
              <w:rPr>
                <w:rFonts w:cs="Times New Roman"/>
                <w:b w:val="0"/>
                <w:szCs w:val="24"/>
              </w:rPr>
              <w:t xml:space="preserve"> на дату признания-приведенная стоимость платежей к получению, взвешенных по вероятности и по ставке рынка 8% годовых.</w:t>
            </w:r>
          </w:p>
          <w:p w:rsidR="00F06677" w:rsidRPr="008E42C9" w:rsidRDefault="00F06677" w:rsidP="001E26AF">
            <w:pPr>
              <w:pStyle w:val="a3"/>
              <w:spacing w:line="360" w:lineRule="auto"/>
              <w:ind w:left="0"/>
              <w:jc w:val="both"/>
              <w:rPr>
                <w:rFonts w:cs="Times New Roman"/>
                <w:b w:val="0"/>
                <w:szCs w:val="24"/>
              </w:rPr>
            </w:pPr>
            <w:r w:rsidRPr="008E42C9">
              <w:rPr>
                <w:rFonts w:cs="Times New Roman"/>
                <w:b w:val="0"/>
                <w:szCs w:val="24"/>
              </w:rPr>
              <w:t xml:space="preserve">При возможном дефолте: оплата </w:t>
            </w:r>
            <w:r w:rsidR="00FC5B53" w:rsidRPr="008E42C9">
              <w:rPr>
                <w:rFonts w:cs="Times New Roman"/>
                <w:b w:val="0"/>
                <w:szCs w:val="24"/>
              </w:rPr>
              <w:t>500 тыс.</w:t>
            </w:r>
            <w:r w:rsidR="004342FC" w:rsidRPr="008E42C9">
              <w:rPr>
                <w:rFonts w:cs="Times New Roman"/>
                <w:b w:val="0"/>
                <w:szCs w:val="24"/>
              </w:rPr>
              <w:t>$</w:t>
            </w:r>
            <w:r w:rsidR="00FC5B53" w:rsidRPr="008E42C9">
              <w:rPr>
                <w:rFonts w:cs="Times New Roman"/>
                <w:b w:val="0"/>
                <w:szCs w:val="24"/>
              </w:rPr>
              <w:t xml:space="preserve">. (10 тыс. шт.*1 тыс. </w:t>
            </w:r>
            <w:r w:rsidR="004342FC" w:rsidRPr="008E42C9">
              <w:rPr>
                <w:rFonts w:cs="Times New Roman"/>
                <w:b w:val="0"/>
                <w:szCs w:val="24"/>
              </w:rPr>
              <w:t>$</w:t>
            </w:r>
            <w:r w:rsidR="00FC5B53" w:rsidRPr="008E42C9">
              <w:rPr>
                <w:rFonts w:cs="Times New Roman"/>
                <w:b w:val="0"/>
                <w:szCs w:val="24"/>
              </w:rPr>
              <w:t>*0,05) будет 30.09.2017, а не, как полагалось, на год раньше  −  30.09.2016</w:t>
            </w:r>
            <w:r w:rsidR="0069330C" w:rsidRPr="008E42C9">
              <w:rPr>
                <w:rFonts w:cs="Times New Roman"/>
                <w:b w:val="0"/>
                <w:szCs w:val="24"/>
              </w:rPr>
              <w:t>.</w:t>
            </w:r>
          </w:p>
          <w:p w:rsidR="0069330C" w:rsidRPr="008E42C9" w:rsidRDefault="002D3A93" w:rsidP="001E26AF">
            <w:pPr>
              <w:pStyle w:val="a3"/>
              <w:spacing w:line="360" w:lineRule="auto"/>
              <w:ind w:left="0"/>
              <w:jc w:val="both"/>
              <w:rPr>
                <w:rFonts w:cs="Times New Roman"/>
                <w:b w:val="0"/>
                <w:szCs w:val="24"/>
              </w:rPr>
            </w:pPr>
            <w:r w:rsidRPr="008E42C9">
              <w:rPr>
                <w:rFonts w:cs="Times New Roman"/>
                <w:b w:val="0"/>
                <w:szCs w:val="24"/>
              </w:rPr>
              <w:t>Следовательно,</w:t>
            </w:r>
            <w:r w:rsidR="0069330C" w:rsidRPr="008E42C9">
              <w:rPr>
                <w:rFonts w:cs="Times New Roman"/>
                <w:b w:val="0"/>
                <w:szCs w:val="24"/>
              </w:rPr>
              <w:t xml:space="preserve"> 30.09.2017 «Стелле» будут переведены проценты за 2 года</w:t>
            </w:r>
            <w:r w:rsidRPr="008E42C9">
              <w:rPr>
                <w:rFonts w:cs="Times New Roman"/>
                <w:b w:val="0"/>
                <w:szCs w:val="24"/>
              </w:rPr>
              <w:t xml:space="preserve"> −</w:t>
            </w:r>
            <w:r w:rsidR="007F13E5" w:rsidRPr="008E42C9">
              <w:rPr>
                <w:rFonts w:cs="Times New Roman"/>
                <w:b w:val="0"/>
                <w:szCs w:val="24"/>
              </w:rPr>
              <w:t>1000 тыс.</w:t>
            </w:r>
            <w:r w:rsidR="004342FC" w:rsidRPr="008E42C9">
              <w:rPr>
                <w:rFonts w:cs="Times New Roman"/>
                <w:b w:val="0"/>
                <w:szCs w:val="24"/>
              </w:rPr>
              <w:t>$</w:t>
            </w:r>
            <w:r w:rsidR="007F13E5" w:rsidRPr="008E42C9">
              <w:rPr>
                <w:rFonts w:cs="Times New Roman"/>
                <w:b w:val="0"/>
                <w:szCs w:val="24"/>
              </w:rPr>
              <w:t>.  и продаст их по ст</w:t>
            </w:r>
            <w:r w:rsidR="00366A92" w:rsidRPr="008E42C9">
              <w:rPr>
                <w:rFonts w:cs="Times New Roman"/>
                <w:b w:val="0"/>
                <w:szCs w:val="24"/>
              </w:rPr>
              <w:t>оимости 8276 тыс.</w:t>
            </w:r>
            <w:r w:rsidR="004342FC" w:rsidRPr="008E42C9">
              <w:rPr>
                <w:rFonts w:cs="Times New Roman"/>
                <w:b w:val="0"/>
                <w:szCs w:val="24"/>
              </w:rPr>
              <w:t>$</w:t>
            </w:r>
            <w:r w:rsidR="00366A92" w:rsidRPr="008E42C9">
              <w:rPr>
                <w:rFonts w:cs="Times New Roman"/>
                <w:b w:val="0"/>
                <w:szCs w:val="24"/>
              </w:rPr>
              <w:t>.. Итогова</w:t>
            </w:r>
            <w:r w:rsidR="007F13E5" w:rsidRPr="008E42C9">
              <w:rPr>
                <w:rFonts w:cs="Times New Roman"/>
                <w:b w:val="0"/>
                <w:szCs w:val="24"/>
              </w:rPr>
              <w:t xml:space="preserve">я сумма на 30.09.2017  при варианте дефолта  будет равна 9276 </w:t>
            </w:r>
            <w:proofErr w:type="spellStart"/>
            <w:proofErr w:type="gramStart"/>
            <w:r w:rsidR="007F13E5" w:rsidRPr="008E42C9">
              <w:rPr>
                <w:rFonts w:cs="Times New Roman"/>
                <w:b w:val="0"/>
                <w:szCs w:val="24"/>
              </w:rPr>
              <w:t>тыс</w:t>
            </w:r>
            <w:proofErr w:type="spellEnd"/>
            <w:proofErr w:type="gramEnd"/>
            <w:r w:rsidR="007F13E5" w:rsidRPr="008E42C9">
              <w:rPr>
                <w:rFonts w:cs="Times New Roman"/>
                <w:b w:val="0"/>
                <w:szCs w:val="24"/>
              </w:rPr>
              <w:t xml:space="preserve"> </w:t>
            </w:r>
            <w:r w:rsidR="004342FC" w:rsidRPr="008E42C9">
              <w:rPr>
                <w:rFonts w:cs="Times New Roman"/>
                <w:b w:val="0"/>
                <w:szCs w:val="24"/>
              </w:rPr>
              <w:t>$</w:t>
            </w:r>
            <w:r w:rsidR="007F13E5" w:rsidRPr="008E42C9">
              <w:rPr>
                <w:rFonts w:cs="Times New Roman"/>
                <w:b w:val="0"/>
                <w:szCs w:val="24"/>
              </w:rPr>
              <w:t>=500+500+8276 (</w:t>
            </w:r>
            <w:proofErr w:type="spellStart"/>
            <w:r w:rsidR="007F13E5" w:rsidRPr="008E42C9">
              <w:rPr>
                <w:rFonts w:cs="Times New Roman"/>
                <w:b w:val="0"/>
                <w:szCs w:val="24"/>
              </w:rPr>
              <w:t>тыс</w:t>
            </w:r>
            <w:proofErr w:type="spellEnd"/>
            <w:r w:rsidR="007F13E5" w:rsidRPr="008E42C9">
              <w:rPr>
                <w:rFonts w:cs="Times New Roman"/>
                <w:b w:val="0"/>
                <w:szCs w:val="24"/>
              </w:rPr>
              <w:t xml:space="preserve"> </w:t>
            </w:r>
            <w:r w:rsidR="004342FC" w:rsidRPr="008E42C9">
              <w:rPr>
                <w:rFonts w:cs="Times New Roman"/>
                <w:b w:val="0"/>
                <w:szCs w:val="24"/>
              </w:rPr>
              <w:t>$</w:t>
            </w:r>
            <w:r w:rsidR="007F13E5" w:rsidRPr="008E42C9">
              <w:rPr>
                <w:rFonts w:cs="Times New Roman"/>
                <w:b w:val="0"/>
                <w:szCs w:val="24"/>
              </w:rPr>
              <w:t>)</w:t>
            </w:r>
          </w:p>
        </w:tc>
      </w:tr>
      <w:tr w:rsidR="001E26AF" w:rsidRPr="008E42C9" w:rsidTr="00C57E57">
        <w:tc>
          <w:tcPr>
            <w:tcW w:w="9350" w:type="dxa"/>
          </w:tcPr>
          <w:p w:rsidR="001E26AF" w:rsidRPr="008E42C9" w:rsidRDefault="007F13E5" w:rsidP="001E26AF">
            <w:pPr>
              <w:pStyle w:val="a3"/>
              <w:spacing w:line="360" w:lineRule="auto"/>
              <w:ind w:left="0"/>
              <w:jc w:val="both"/>
              <w:rPr>
                <w:rFonts w:cs="Times New Roman"/>
                <w:b w:val="0"/>
                <w:szCs w:val="24"/>
              </w:rPr>
            </w:pPr>
            <w:r w:rsidRPr="008E42C9">
              <w:rPr>
                <w:rFonts w:cs="Times New Roman"/>
                <w:b w:val="0"/>
                <w:szCs w:val="24"/>
              </w:rPr>
              <w:lastRenderedPageBreak/>
              <w:t xml:space="preserve">Сначала рассчитаем контрактные денежные потоки, ожидаемые к получению. </w:t>
            </w:r>
          </w:p>
          <w:p w:rsidR="007F13E5" w:rsidRPr="008E42C9" w:rsidRDefault="007F13E5" w:rsidP="001E26AF">
            <w:pPr>
              <w:pStyle w:val="a3"/>
              <w:spacing w:line="360" w:lineRule="auto"/>
              <w:ind w:left="0"/>
              <w:jc w:val="both"/>
              <w:rPr>
                <w:rFonts w:cs="Times New Roman"/>
                <w:b w:val="0"/>
                <w:szCs w:val="24"/>
              </w:rPr>
            </w:pPr>
            <w:r w:rsidRPr="008E42C9">
              <w:rPr>
                <w:rFonts w:cs="Times New Roman"/>
                <w:b w:val="0"/>
                <w:szCs w:val="24"/>
              </w:rPr>
              <w:t xml:space="preserve">Приведем ожидаемые денежные выплаты по ставке 8% </w:t>
            </w:r>
            <w:proofErr w:type="gramStart"/>
            <w:r w:rsidRPr="008E42C9">
              <w:rPr>
                <w:rFonts w:cs="Times New Roman"/>
                <w:b w:val="0"/>
                <w:szCs w:val="24"/>
              </w:rPr>
              <w:t>годовых</w:t>
            </w:r>
            <w:proofErr w:type="gramEnd"/>
            <w:r w:rsidRPr="008E42C9">
              <w:rPr>
                <w:rFonts w:cs="Times New Roman"/>
                <w:b w:val="0"/>
                <w:szCs w:val="24"/>
              </w:rPr>
              <w:t xml:space="preserve"> к текущей дате.</w:t>
            </w:r>
          </w:p>
          <w:p w:rsidR="007F13E5" w:rsidRPr="008E42C9" w:rsidRDefault="007F13E5" w:rsidP="001E26AF">
            <w:pPr>
              <w:pStyle w:val="a3"/>
              <w:spacing w:line="360" w:lineRule="auto"/>
              <w:ind w:left="0"/>
              <w:jc w:val="both"/>
              <w:rPr>
                <w:rFonts w:cs="Times New Roman"/>
                <w:b w:val="0"/>
                <w:szCs w:val="24"/>
              </w:rPr>
            </w:pPr>
            <w:r w:rsidRPr="008E42C9">
              <w:rPr>
                <w:rFonts w:cs="Times New Roman"/>
                <w:b w:val="0"/>
                <w:szCs w:val="24"/>
              </w:rPr>
              <w:t>7984=500*0,926+ (8276+500)*0,857</w:t>
            </w:r>
            <w:r w:rsidR="00876634" w:rsidRPr="008E42C9">
              <w:rPr>
                <w:rFonts w:cs="Times New Roman"/>
                <w:b w:val="0"/>
                <w:szCs w:val="24"/>
              </w:rPr>
              <w:t xml:space="preserve"> с вероятностью 80 %=6387 по взвешенной сумме;</w:t>
            </w:r>
          </w:p>
          <w:p w:rsidR="00876634" w:rsidRPr="008E42C9" w:rsidRDefault="00876634" w:rsidP="001E26AF">
            <w:pPr>
              <w:pStyle w:val="a3"/>
              <w:spacing w:line="360" w:lineRule="auto"/>
              <w:ind w:left="0"/>
              <w:jc w:val="both"/>
              <w:rPr>
                <w:rFonts w:cs="Times New Roman"/>
                <w:b w:val="0"/>
                <w:szCs w:val="24"/>
              </w:rPr>
            </w:pPr>
            <w:r w:rsidRPr="008E42C9">
              <w:rPr>
                <w:rFonts w:cs="Times New Roman"/>
                <w:b w:val="0"/>
                <w:szCs w:val="24"/>
              </w:rPr>
              <w:t>7950= (8276+500+500)*0,857 с вероятностью 20 % = 1590 по взвешенной сумме.</w:t>
            </w:r>
          </w:p>
          <w:p w:rsidR="00876634" w:rsidRPr="008E42C9" w:rsidRDefault="00876634" w:rsidP="001E26AF">
            <w:pPr>
              <w:pStyle w:val="a3"/>
              <w:spacing w:line="360" w:lineRule="auto"/>
              <w:ind w:left="0"/>
              <w:jc w:val="both"/>
              <w:rPr>
                <w:rFonts w:cs="Times New Roman"/>
                <w:b w:val="0"/>
                <w:szCs w:val="24"/>
              </w:rPr>
            </w:pPr>
            <w:r w:rsidRPr="008E42C9">
              <w:rPr>
                <w:rFonts w:cs="Times New Roman"/>
                <w:b w:val="0"/>
                <w:szCs w:val="24"/>
              </w:rPr>
              <w:t>Общая сумма приведённых платежей равна 7977=6387+1590</w:t>
            </w:r>
          </w:p>
        </w:tc>
      </w:tr>
      <w:tr w:rsidR="007F13E5" w:rsidRPr="008E42C9" w:rsidTr="00C57E57">
        <w:tc>
          <w:tcPr>
            <w:tcW w:w="9350" w:type="dxa"/>
          </w:tcPr>
          <w:p w:rsidR="007F13E5" w:rsidRPr="008E42C9" w:rsidRDefault="00AF3A07" w:rsidP="001E26AF">
            <w:pPr>
              <w:pStyle w:val="a3"/>
              <w:spacing w:line="360" w:lineRule="auto"/>
              <w:ind w:left="0"/>
              <w:jc w:val="both"/>
              <w:rPr>
                <w:rFonts w:cs="Times New Roman"/>
                <w:b w:val="0"/>
                <w:szCs w:val="24"/>
              </w:rPr>
            </w:pPr>
            <w:r w:rsidRPr="008E42C9">
              <w:rPr>
                <w:rFonts w:cs="Times New Roman"/>
                <w:b w:val="0"/>
                <w:szCs w:val="24"/>
              </w:rPr>
              <w:t xml:space="preserve">Таким образом, рассчитаем ожидаемый кредитный убыток, как разность между </w:t>
            </w:r>
            <w:proofErr w:type="spellStart"/>
            <w:r w:rsidRPr="008E42C9">
              <w:rPr>
                <w:rFonts w:cs="Times New Roman"/>
                <w:b w:val="0"/>
                <w:szCs w:val="24"/>
              </w:rPr>
              <w:t>СпрС</w:t>
            </w:r>
            <w:proofErr w:type="spellEnd"/>
            <w:r w:rsidRPr="008E42C9">
              <w:rPr>
                <w:rFonts w:cs="Times New Roman"/>
                <w:b w:val="0"/>
                <w:szCs w:val="24"/>
              </w:rPr>
              <w:t xml:space="preserve"> на начало года и суммой приведенных платежей. Итог: 7984-7977=7 тыс.</w:t>
            </w:r>
            <w:r w:rsidR="004342FC" w:rsidRPr="008E42C9">
              <w:rPr>
                <w:rFonts w:cs="Times New Roman"/>
                <w:b w:val="0"/>
                <w:szCs w:val="24"/>
              </w:rPr>
              <w:t>$</w:t>
            </w:r>
            <w:r w:rsidRPr="008E42C9">
              <w:rPr>
                <w:rFonts w:cs="Times New Roman"/>
                <w:b w:val="0"/>
                <w:szCs w:val="24"/>
              </w:rPr>
              <w:t>.</w:t>
            </w:r>
          </w:p>
          <w:p w:rsidR="00AF3A07" w:rsidRPr="008E42C9" w:rsidRDefault="00AF3A07" w:rsidP="00DA315D">
            <w:pPr>
              <w:pStyle w:val="a3"/>
              <w:spacing w:line="360" w:lineRule="auto"/>
              <w:ind w:left="0"/>
              <w:jc w:val="both"/>
              <w:rPr>
                <w:rFonts w:cs="Times New Roman"/>
                <w:b w:val="0"/>
                <w:szCs w:val="24"/>
              </w:rPr>
            </w:pPr>
            <w:r w:rsidRPr="008E42C9">
              <w:rPr>
                <w:rFonts w:cs="Times New Roman"/>
                <w:b w:val="0"/>
                <w:szCs w:val="24"/>
              </w:rPr>
              <w:t xml:space="preserve">Необходимо создать резерв за счет </w:t>
            </w:r>
            <w:r w:rsidR="00DA315D" w:rsidRPr="008E42C9">
              <w:rPr>
                <w:rFonts w:cs="Times New Roman"/>
                <w:b w:val="0"/>
                <w:szCs w:val="24"/>
              </w:rPr>
              <w:t>расходов по</w:t>
            </w:r>
            <w:r w:rsidRPr="008E42C9">
              <w:rPr>
                <w:rFonts w:cs="Times New Roman"/>
                <w:b w:val="0"/>
                <w:szCs w:val="24"/>
              </w:rPr>
              <w:t xml:space="preserve"> дебету «Прибыли и убытки» и отображается, как резерв в СК через ПСД.</w:t>
            </w:r>
          </w:p>
          <w:p w:rsidR="00DA315D" w:rsidRPr="008E42C9" w:rsidRDefault="00C57E57" w:rsidP="00DA315D">
            <w:pPr>
              <w:pStyle w:val="a3"/>
              <w:spacing w:line="360" w:lineRule="auto"/>
              <w:ind w:left="0"/>
              <w:jc w:val="both"/>
              <w:rPr>
                <w:rFonts w:cs="Times New Roman"/>
                <w:b w:val="0"/>
                <w:szCs w:val="24"/>
              </w:rPr>
            </w:pPr>
            <w:r w:rsidRPr="008E42C9">
              <w:rPr>
                <w:rFonts w:cs="Times New Roman"/>
                <w:b w:val="0"/>
                <w:szCs w:val="24"/>
              </w:rPr>
              <w:t xml:space="preserve">В то же время облигации свою балансовую стоимость не изменяют и </w:t>
            </w:r>
            <w:proofErr w:type="spellStart"/>
            <w:r w:rsidRPr="008E42C9">
              <w:rPr>
                <w:rFonts w:cs="Times New Roman"/>
                <w:b w:val="0"/>
                <w:szCs w:val="24"/>
              </w:rPr>
              <w:t>дадее</w:t>
            </w:r>
            <w:proofErr w:type="spellEnd"/>
            <w:r w:rsidRPr="008E42C9">
              <w:rPr>
                <w:rFonts w:cs="Times New Roman"/>
                <w:b w:val="0"/>
                <w:szCs w:val="24"/>
              </w:rPr>
              <w:t xml:space="preserve"> все так же оцениваются по </w:t>
            </w:r>
            <w:proofErr w:type="spellStart"/>
            <w:r w:rsidRPr="008E42C9">
              <w:rPr>
                <w:rFonts w:cs="Times New Roman"/>
                <w:b w:val="0"/>
                <w:szCs w:val="24"/>
              </w:rPr>
              <w:t>СпрС</w:t>
            </w:r>
            <w:proofErr w:type="spellEnd"/>
            <w:r w:rsidRPr="008E42C9">
              <w:rPr>
                <w:rFonts w:cs="Times New Roman"/>
                <w:b w:val="0"/>
                <w:szCs w:val="24"/>
              </w:rPr>
              <w:t>.</w:t>
            </w:r>
          </w:p>
          <w:p w:rsidR="00C57E57" w:rsidRPr="008E42C9" w:rsidRDefault="00C57E57" w:rsidP="00DA315D">
            <w:pPr>
              <w:pStyle w:val="a3"/>
              <w:spacing w:line="360" w:lineRule="auto"/>
              <w:ind w:left="0"/>
              <w:jc w:val="both"/>
              <w:rPr>
                <w:rFonts w:cs="Times New Roman"/>
                <w:b w:val="0"/>
                <w:szCs w:val="24"/>
              </w:rPr>
            </w:pPr>
            <w:r w:rsidRPr="008E42C9">
              <w:rPr>
                <w:rFonts w:cs="Times New Roman"/>
                <w:b w:val="0"/>
                <w:szCs w:val="24"/>
              </w:rPr>
              <w:t>В дебет П и</w:t>
            </w:r>
            <w:proofErr w:type="gramStart"/>
            <w:r w:rsidRPr="008E42C9">
              <w:rPr>
                <w:rFonts w:cs="Times New Roman"/>
                <w:b w:val="0"/>
                <w:szCs w:val="24"/>
              </w:rPr>
              <w:t xml:space="preserve"> У</w:t>
            </w:r>
            <w:proofErr w:type="gramEnd"/>
            <w:r w:rsidRPr="008E42C9">
              <w:rPr>
                <w:rFonts w:cs="Times New Roman"/>
                <w:b w:val="0"/>
                <w:szCs w:val="24"/>
              </w:rPr>
              <w:t xml:space="preserve"> попадают 7 тыс.</w:t>
            </w:r>
            <w:r w:rsidR="004342FC" w:rsidRPr="008E42C9">
              <w:rPr>
                <w:rFonts w:cs="Times New Roman"/>
                <w:b w:val="0"/>
                <w:szCs w:val="24"/>
              </w:rPr>
              <w:t>$</w:t>
            </w:r>
            <w:r w:rsidRPr="008E42C9">
              <w:rPr>
                <w:rFonts w:cs="Times New Roman"/>
                <w:b w:val="0"/>
                <w:szCs w:val="24"/>
              </w:rPr>
              <w:t xml:space="preserve"> и отражаются в ПСД.</w:t>
            </w:r>
          </w:p>
          <w:p w:rsidR="00C57E57" w:rsidRPr="008E42C9" w:rsidRDefault="00C57E57" w:rsidP="00DA315D">
            <w:pPr>
              <w:pStyle w:val="a3"/>
              <w:spacing w:line="360" w:lineRule="auto"/>
              <w:ind w:left="0"/>
              <w:jc w:val="both"/>
              <w:rPr>
                <w:rFonts w:cs="Times New Roman"/>
                <w:b w:val="0"/>
                <w:szCs w:val="24"/>
              </w:rPr>
            </w:pPr>
            <w:r w:rsidRPr="008E42C9">
              <w:rPr>
                <w:rFonts w:cs="Times New Roman"/>
                <w:b w:val="0"/>
                <w:szCs w:val="24"/>
              </w:rPr>
              <w:t>Накопленная сумма ожидаемого кредитного убытка равна 7 тыс.</w:t>
            </w:r>
            <w:r w:rsidR="004342FC" w:rsidRPr="008E42C9">
              <w:rPr>
                <w:rFonts w:cs="Times New Roman"/>
                <w:b w:val="0"/>
                <w:szCs w:val="24"/>
              </w:rPr>
              <w:t>$</w:t>
            </w:r>
            <w:r w:rsidRPr="008E42C9">
              <w:rPr>
                <w:rFonts w:cs="Times New Roman"/>
                <w:b w:val="0"/>
                <w:szCs w:val="24"/>
              </w:rPr>
              <w:t xml:space="preserve">, а оценка облигаций=7984 тыс. </w:t>
            </w:r>
            <w:r w:rsidR="004342FC" w:rsidRPr="008E42C9">
              <w:rPr>
                <w:rFonts w:cs="Times New Roman"/>
                <w:b w:val="0"/>
                <w:szCs w:val="24"/>
              </w:rPr>
              <w:t>$</w:t>
            </w:r>
            <w:r w:rsidRPr="008E42C9">
              <w:rPr>
                <w:rFonts w:cs="Times New Roman"/>
                <w:b w:val="0"/>
                <w:szCs w:val="24"/>
              </w:rPr>
              <w:t>.</w:t>
            </w:r>
          </w:p>
        </w:tc>
      </w:tr>
      <w:tr w:rsidR="00C34A18" w:rsidRPr="008E42C9" w:rsidTr="00C57E57">
        <w:tc>
          <w:tcPr>
            <w:tcW w:w="9350" w:type="dxa"/>
          </w:tcPr>
          <w:p w:rsidR="006E6277" w:rsidRPr="008E42C9" w:rsidRDefault="006E6277" w:rsidP="006E6277">
            <w:pPr>
              <w:spacing w:line="360" w:lineRule="auto"/>
              <w:jc w:val="both"/>
              <w:rPr>
                <w:rFonts w:cs="Times New Roman"/>
                <w:b w:val="0"/>
                <w:szCs w:val="24"/>
              </w:rPr>
            </w:pPr>
            <w:r w:rsidRPr="008E42C9">
              <w:rPr>
                <w:rFonts w:cs="Times New Roman"/>
                <w:b w:val="0"/>
                <w:szCs w:val="24"/>
              </w:rPr>
              <w:t>30.09.2016</w:t>
            </w:r>
          </w:p>
          <w:p w:rsidR="00C34A18" w:rsidRPr="008E42C9" w:rsidRDefault="006E6277" w:rsidP="006E6277">
            <w:pPr>
              <w:spacing w:line="360" w:lineRule="auto"/>
              <w:jc w:val="both"/>
              <w:rPr>
                <w:rFonts w:cs="Times New Roman"/>
                <w:b w:val="0"/>
                <w:szCs w:val="24"/>
              </w:rPr>
            </w:pPr>
            <w:r w:rsidRPr="008E42C9">
              <w:rPr>
                <w:rFonts w:cs="Times New Roman"/>
                <w:b w:val="0"/>
                <w:szCs w:val="24"/>
              </w:rPr>
              <w:t>Пр</w:t>
            </w:r>
            <w:r w:rsidR="00C34A18" w:rsidRPr="008E42C9">
              <w:rPr>
                <w:rFonts w:cs="Times New Roman"/>
                <w:b w:val="0"/>
                <w:szCs w:val="24"/>
              </w:rPr>
              <w:t>оцентный доход равен 642 тыс. долл. (7977 тыс. долл. × 8,05%). </w:t>
            </w:r>
          </w:p>
          <w:p w:rsidR="006E6277" w:rsidRPr="008E42C9" w:rsidRDefault="00C34A18" w:rsidP="006E6277">
            <w:pPr>
              <w:pStyle w:val="a3"/>
              <w:spacing w:line="360" w:lineRule="auto"/>
              <w:ind w:left="0"/>
              <w:jc w:val="both"/>
              <w:rPr>
                <w:rFonts w:cs="Times New Roman"/>
                <w:b w:val="0"/>
                <w:szCs w:val="24"/>
              </w:rPr>
            </w:pPr>
            <w:r w:rsidRPr="008E42C9">
              <w:rPr>
                <w:rFonts w:cs="Times New Roman"/>
                <w:b w:val="0"/>
                <w:szCs w:val="24"/>
              </w:rPr>
              <w:br/>
            </w:r>
            <w:r w:rsidR="006E6277" w:rsidRPr="008E42C9">
              <w:rPr>
                <w:rFonts w:cs="Times New Roman"/>
                <w:b w:val="0"/>
                <w:szCs w:val="24"/>
              </w:rPr>
              <w:t>Облигационная стоимость по балансу</w:t>
            </w:r>
            <w:r w:rsidRPr="008E42C9">
              <w:rPr>
                <w:rFonts w:cs="Times New Roman"/>
                <w:b w:val="0"/>
                <w:szCs w:val="24"/>
              </w:rPr>
              <w:t xml:space="preserve"> на 30.09.2016 </w:t>
            </w:r>
            <w:r w:rsidR="006E6277" w:rsidRPr="008E42C9">
              <w:rPr>
                <w:rFonts w:cs="Times New Roman"/>
                <w:b w:val="0"/>
                <w:szCs w:val="24"/>
              </w:rPr>
              <w:t xml:space="preserve">становится 8126 тыс. долл. Из расчета по формуле 8126= 7984 + 642 – 500 и эта оценка получена до оценки по </w:t>
            </w:r>
            <w:proofErr w:type="spellStart"/>
            <w:r w:rsidR="006E6277" w:rsidRPr="008E42C9">
              <w:rPr>
                <w:rFonts w:cs="Times New Roman"/>
                <w:b w:val="0"/>
                <w:szCs w:val="24"/>
              </w:rPr>
              <w:t>СпрС</w:t>
            </w:r>
            <w:proofErr w:type="spellEnd"/>
            <w:r w:rsidR="006E6277" w:rsidRPr="008E42C9">
              <w:rPr>
                <w:rFonts w:cs="Times New Roman"/>
                <w:b w:val="0"/>
                <w:szCs w:val="24"/>
              </w:rPr>
              <w:t>.</w:t>
            </w:r>
          </w:p>
          <w:p w:rsidR="00C34A18" w:rsidRPr="008E42C9" w:rsidRDefault="006E6277" w:rsidP="006E6277">
            <w:pPr>
              <w:pStyle w:val="a3"/>
              <w:spacing w:line="360" w:lineRule="auto"/>
              <w:ind w:left="0"/>
              <w:jc w:val="both"/>
              <w:rPr>
                <w:rFonts w:cs="Times New Roman"/>
                <w:b w:val="0"/>
                <w:szCs w:val="24"/>
              </w:rPr>
            </w:pPr>
            <w:r w:rsidRPr="008E42C9">
              <w:rPr>
                <w:rFonts w:cs="Times New Roman"/>
                <w:b w:val="0"/>
                <w:szCs w:val="24"/>
              </w:rPr>
              <w:t>Данные облигации</w:t>
            </w:r>
            <w:r w:rsidR="00C34A18" w:rsidRPr="008E42C9">
              <w:rPr>
                <w:rFonts w:cs="Times New Roman"/>
                <w:b w:val="0"/>
                <w:szCs w:val="24"/>
              </w:rPr>
              <w:t xml:space="preserve"> </w:t>
            </w:r>
            <w:r w:rsidRPr="008E42C9">
              <w:rPr>
                <w:rFonts w:cs="Times New Roman"/>
                <w:b w:val="0"/>
                <w:szCs w:val="24"/>
              </w:rPr>
              <w:t xml:space="preserve">должны быть оценены по </w:t>
            </w:r>
            <w:proofErr w:type="spellStart"/>
            <w:r w:rsidRPr="008E42C9">
              <w:rPr>
                <w:rFonts w:cs="Times New Roman"/>
                <w:b w:val="0"/>
                <w:szCs w:val="24"/>
              </w:rPr>
              <w:t>СпрС</w:t>
            </w:r>
            <w:proofErr w:type="spellEnd"/>
            <w:r w:rsidRPr="008E42C9">
              <w:rPr>
                <w:rFonts w:cs="Times New Roman"/>
                <w:b w:val="0"/>
                <w:szCs w:val="24"/>
              </w:rPr>
              <w:t xml:space="preserve"> через ПСД.</w:t>
            </w:r>
            <w:r w:rsidR="00C34A18" w:rsidRPr="008E42C9">
              <w:rPr>
                <w:rFonts w:cs="Times New Roman"/>
                <w:b w:val="0"/>
                <w:szCs w:val="24"/>
              </w:rPr>
              <w:t xml:space="preserve"> </w:t>
            </w:r>
            <w:r w:rsidR="00C34A18" w:rsidRPr="008E42C9">
              <w:rPr>
                <w:rFonts w:cs="Times New Roman"/>
                <w:b w:val="0"/>
                <w:szCs w:val="24"/>
              </w:rPr>
              <w:br/>
              <w:t>Балансовая стоимость</w:t>
            </w:r>
            <w:r w:rsidRPr="008E42C9">
              <w:rPr>
                <w:rFonts w:cs="Times New Roman"/>
                <w:b w:val="0"/>
                <w:szCs w:val="24"/>
              </w:rPr>
              <w:t xml:space="preserve"> по оценке н</w:t>
            </w:r>
            <w:r w:rsidR="00C34A18" w:rsidRPr="008E42C9">
              <w:rPr>
                <w:rFonts w:cs="Times New Roman"/>
                <w:b w:val="0"/>
                <w:szCs w:val="24"/>
              </w:rPr>
              <w:t xml:space="preserve">а 30.09.2016 по условиям </w:t>
            </w:r>
            <w:r w:rsidRPr="008E42C9">
              <w:rPr>
                <w:rFonts w:cs="Times New Roman"/>
                <w:b w:val="0"/>
                <w:szCs w:val="24"/>
              </w:rPr>
              <w:t xml:space="preserve">равна </w:t>
            </w:r>
            <w:r w:rsidR="00C34A18" w:rsidRPr="008E42C9">
              <w:rPr>
                <w:rFonts w:cs="Times New Roman"/>
                <w:b w:val="0"/>
                <w:szCs w:val="24"/>
              </w:rPr>
              <w:t>7120 тыс. долл.</w:t>
            </w:r>
            <w:r w:rsidRPr="008E42C9">
              <w:rPr>
                <w:rFonts w:cs="Times New Roman"/>
                <w:b w:val="0"/>
                <w:szCs w:val="24"/>
              </w:rPr>
              <w:t xml:space="preserve"> и совпадает со </w:t>
            </w:r>
            <w:proofErr w:type="spellStart"/>
            <w:r w:rsidRPr="008E42C9">
              <w:rPr>
                <w:rFonts w:cs="Times New Roman"/>
                <w:b w:val="0"/>
                <w:szCs w:val="24"/>
              </w:rPr>
              <w:t>СпрС</w:t>
            </w:r>
            <w:proofErr w:type="spellEnd"/>
            <w:r w:rsidRPr="008E42C9">
              <w:rPr>
                <w:rFonts w:cs="Times New Roman"/>
                <w:b w:val="0"/>
                <w:szCs w:val="24"/>
              </w:rPr>
              <w:t xml:space="preserve">. </w:t>
            </w:r>
            <w:r w:rsidR="00C34A18" w:rsidRPr="008E42C9">
              <w:rPr>
                <w:rFonts w:cs="Times New Roman"/>
                <w:b w:val="0"/>
                <w:szCs w:val="24"/>
              </w:rPr>
              <w:br/>
            </w:r>
            <w:r w:rsidRPr="008E42C9">
              <w:rPr>
                <w:rFonts w:cs="Times New Roman"/>
                <w:b w:val="0"/>
                <w:szCs w:val="24"/>
              </w:rPr>
              <w:t xml:space="preserve">По сравнению с прошлым годом этот актив переводится в разряд краткосрочных, т.к. его планируют </w:t>
            </w:r>
            <w:r w:rsidR="00F554E3" w:rsidRPr="008E42C9">
              <w:rPr>
                <w:rFonts w:cs="Times New Roman"/>
                <w:b w:val="0"/>
                <w:szCs w:val="24"/>
              </w:rPr>
              <w:t>реализовать</w:t>
            </w:r>
            <w:r w:rsidRPr="008E42C9">
              <w:rPr>
                <w:rFonts w:cs="Times New Roman"/>
                <w:b w:val="0"/>
                <w:szCs w:val="24"/>
              </w:rPr>
              <w:t xml:space="preserve"> в ближайший год</w:t>
            </w:r>
            <w:proofErr w:type="gramStart"/>
            <w:r w:rsidRPr="008E42C9">
              <w:rPr>
                <w:rFonts w:cs="Times New Roman"/>
                <w:b w:val="0"/>
                <w:szCs w:val="24"/>
              </w:rPr>
              <w:t xml:space="preserve"> </w:t>
            </w:r>
            <w:r w:rsidR="00C34A18" w:rsidRPr="008E42C9">
              <w:rPr>
                <w:rFonts w:cs="Times New Roman"/>
                <w:b w:val="0"/>
                <w:szCs w:val="24"/>
              </w:rPr>
              <w:br/>
            </w:r>
            <w:r w:rsidRPr="008E42C9">
              <w:rPr>
                <w:rFonts w:cs="Times New Roman"/>
                <w:b w:val="0"/>
                <w:szCs w:val="24"/>
              </w:rPr>
              <w:t>П</w:t>
            </w:r>
            <w:proofErr w:type="gramEnd"/>
            <w:r w:rsidRPr="008E42C9">
              <w:rPr>
                <w:rFonts w:cs="Times New Roman"/>
                <w:b w:val="0"/>
                <w:szCs w:val="24"/>
              </w:rPr>
              <w:t>о расчету ПСД составляет 1006 тыс. долл.= 7120 – 8126</w:t>
            </w:r>
            <w:r w:rsidR="00C34A18" w:rsidRPr="008E42C9">
              <w:rPr>
                <w:rFonts w:cs="Times New Roman"/>
                <w:b w:val="0"/>
                <w:szCs w:val="24"/>
              </w:rPr>
              <w:t>.</w:t>
            </w:r>
            <w:r w:rsidR="00C34A18" w:rsidRPr="008E42C9">
              <w:rPr>
                <w:rFonts w:cs="Times New Roman"/>
                <w:b w:val="0"/>
                <w:szCs w:val="24"/>
              </w:rPr>
              <w:br/>
            </w:r>
            <w:proofErr w:type="gramStart"/>
            <w:r w:rsidRPr="008E42C9">
              <w:rPr>
                <w:rFonts w:cs="Times New Roman"/>
                <w:b w:val="0"/>
                <w:szCs w:val="24"/>
              </w:rPr>
              <w:t xml:space="preserve">Это будет </w:t>
            </w:r>
            <w:r w:rsidR="00F554E3" w:rsidRPr="008E42C9">
              <w:rPr>
                <w:rFonts w:cs="Times New Roman"/>
                <w:b w:val="0"/>
                <w:szCs w:val="24"/>
              </w:rPr>
              <w:t>прочим</w:t>
            </w:r>
            <w:r w:rsidRPr="008E42C9">
              <w:rPr>
                <w:rFonts w:cs="Times New Roman"/>
                <w:b w:val="0"/>
                <w:szCs w:val="24"/>
              </w:rPr>
              <w:t xml:space="preserve"> компонентом капитала, а именно суммой накопленных изменений </w:t>
            </w:r>
            <w:proofErr w:type="spellStart"/>
            <w:r w:rsidRPr="008E42C9">
              <w:rPr>
                <w:rFonts w:cs="Times New Roman"/>
                <w:b w:val="0"/>
                <w:szCs w:val="24"/>
              </w:rPr>
              <w:t>СпрС</w:t>
            </w:r>
            <w:proofErr w:type="spellEnd"/>
            <w:r w:rsidRPr="008E42C9">
              <w:rPr>
                <w:rFonts w:cs="Times New Roman"/>
                <w:b w:val="0"/>
                <w:szCs w:val="24"/>
              </w:rPr>
              <w:t>)</w:t>
            </w:r>
            <w:proofErr w:type="gramEnd"/>
          </w:p>
        </w:tc>
      </w:tr>
      <w:tr w:rsidR="00C34A18" w:rsidRPr="008E42C9" w:rsidTr="00C57E57">
        <w:tc>
          <w:tcPr>
            <w:tcW w:w="9350" w:type="dxa"/>
          </w:tcPr>
          <w:p w:rsidR="00C34A18" w:rsidRPr="008E42C9" w:rsidRDefault="003D74E8" w:rsidP="00145293">
            <w:pPr>
              <w:spacing w:line="360" w:lineRule="auto"/>
              <w:rPr>
                <w:rFonts w:cs="Times New Roman"/>
                <w:b w:val="0"/>
                <w:szCs w:val="24"/>
              </w:rPr>
            </w:pPr>
            <w:r w:rsidRPr="008E42C9">
              <w:rPr>
                <w:rFonts w:cs="Times New Roman"/>
                <w:b w:val="0"/>
                <w:szCs w:val="24"/>
              </w:rPr>
              <w:t xml:space="preserve">Сумма резерва при дальнейшей оценке = </w:t>
            </w:r>
            <w:proofErr w:type="spellStart"/>
            <w:r w:rsidRPr="008E42C9">
              <w:rPr>
                <w:rFonts w:cs="Times New Roman"/>
                <w:b w:val="0"/>
                <w:szCs w:val="24"/>
              </w:rPr>
              <w:t>Спр</w:t>
            </w:r>
            <w:proofErr w:type="gramStart"/>
            <w:r w:rsidRPr="008E42C9">
              <w:rPr>
                <w:rFonts w:cs="Times New Roman"/>
                <w:b w:val="0"/>
                <w:szCs w:val="24"/>
              </w:rPr>
              <w:t>С</w:t>
            </w:r>
            <w:proofErr w:type="spellEnd"/>
            <w:r w:rsidRPr="008E42C9">
              <w:rPr>
                <w:rFonts w:cs="Times New Roman"/>
                <w:b w:val="0"/>
                <w:szCs w:val="24"/>
              </w:rPr>
              <w:t>-</w:t>
            </w:r>
            <w:proofErr w:type="gramEnd"/>
            <w:r w:rsidR="00145293" w:rsidRPr="008E42C9">
              <w:rPr>
                <w:rFonts w:cs="Times New Roman"/>
                <w:b w:val="0"/>
                <w:szCs w:val="24"/>
              </w:rPr>
              <w:t>∑контрактных платежей с учетом вероятности и по первоначальной ставке процента (эффективной).</w:t>
            </w:r>
          </w:p>
        </w:tc>
      </w:tr>
      <w:tr w:rsidR="00C34A18" w:rsidRPr="008E42C9" w:rsidTr="00C57E57">
        <w:tc>
          <w:tcPr>
            <w:tcW w:w="9350" w:type="dxa"/>
          </w:tcPr>
          <w:p w:rsidR="000704FB" w:rsidRPr="008E42C9" w:rsidRDefault="000704FB" w:rsidP="000704FB">
            <w:pPr>
              <w:pStyle w:val="a3"/>
              <w:spacing w:line="360" w:lineRule="auto"/>
              <w:ind w:left="0"/>
              <w:jc w:val="both"/>
              <w:rPr>
                <w:rFonts w:cs="Times New Roman"/>
                <w:b w:val="0"/>
                <w:szCs w:val="24"/>
              </w:rPr>
            </w:pPr>
            <w:r w:rsidRPr="008E42C9">
              <w:rPr>
                <w:rFonts w:cs="Times New Roman"/>
                <w:b w:val="0"/>
                <w:szCs w:val="24"/>
              </w:rPr>
              <w:t xml:space="preserve">Сначала рассчитаем контрактные денежные потоки, ожидаемые к получению. </w:t>
            </w:r>
          </w:p>
          <w:p w:rsidR="000704FB" w:rsidRPr="008E42C9" w:rsidRDefault="000704FB" w:rsidP="000704FB">
            <w:pPr>
              <w:pStyle w:val="a3"/>
              <w:spacing w:line="360" w:lineRule="auto"/>
              <w:ind w:left="0"/>
              <w:jc w:val="both"/>
              <w:rPr>
                <w:rFonts w:cs="Times New Roman"/>
                <w:b w:val="0"/>
                <w:szCs w:val="24"/>
              </w:rPr>
            </w:pPr>
            <w:r w:rsidRPr="008E42C9">
              <w:rPr>
                <w:rFonts w:cs="Times New Roman"/>
                <w:b w:val="0"/>
                <w:szCs w:val="24"/>
              </w:rPr>
              <w:t xml:space="preserve">Приведем ожидаемые денежные выплаты по ставке 8,05% </w:t>
            </w:r>
            <w:proofErr w:type="gramStart"/>
            <w:r w:rsidRPr="008E42C9">
              <w:rPr>
                <w:rFonts w:cs="Times New Roman"/>
                <w:b w:val="0"/>
                <w:szCs w:val="24"/>
              </w:rPr>
              <w:t>годовых</w:t>
            </w:r>
            <w:proofErr w:type="gramEnd"/>
            <w:r w:rsidRPr="008E42C9">
              <w:rPr>
                <w:rFonts w:cs="Times New Roman"/>
                <w:b w:val="0"/>
                <w:szCs w:val="24"/>
              </w:rPr>
              <w:t xml:space="preserve"> к текущей дате.</w:t>
            </w:r>
          </w:p>
          <w:p w:rsidR="000704FB" w:rsidRPr="008E42C9" w:rsidRDefault="000704FB" w:rsidP="000704FB">
            <w:pPr>
              <w:pStyle w:val="a3"/>
              <w:spacing w:line="360" w:lineRule="auto"/>
              <w:ind w:left="0"/>
              <w:jc w:val="both"/>
              <w:rPr>
                <w:rFonts w:cs="Times New Roman"/>
                <w:b w:val="0"/>
                <w:szCs w:val="24"/>
              </w:rPr>
            </w:pPr>
            <w:r w:rsidRPr="008E42C9">
              <w:rPr>
                <w:rFonts w:cs="Times New Roman"/>
                <w:b w:val="0"/>
                <w:szCs w:val="24"/>
              </w:rPr>
              <w:t>6500=(500+6523)/1,0805 с вероятностью 35 %=2275 по взвешенной сумме;</w:t>
            </w:r>
          </w:p>
          <w:p w:rsidR="000704FB" w:rsidRPr="008E42C9" w:rsidRDefault="000704FB" w:rsidP="000704FB">
            <w:pPr>
              <w:pStyle w:val="a3"/>
              <w:spacing w:line="360" w:lineRule="auto"/>
              <w:ind w:left="0"/>
              <w:jc w:val="both"/>
              <w:rPr>
                <w:rFonts w:cs="Times New Roman"/>
                <w:b w:val="0"/>
                <w:szCs w:val="24"/>
              </w:rPr>
            </w:pPr>
            <w:r w:rsidRPr="008E42C9">
              <w:rPr>
                <w:rFonts w:cs="Times New Roman"/>
                <w:b w:val="0"/>
                <w:szCs w:val="24"/>
              </w:rPr>
              <w:t>7249= (500+7333)/1,0805 с вероятностью 65 % = 4772 по взвешенной сумме.</w:t>
            </w:r>
          </w:p>
          <w:p w:rsidR="00C34A18" w:rsidRPr="008E42C9" w:rsidRDefault="000704FB" w:rsidP="000704FB">
            <w:pPr>
              <w:pStyle w:val="a3"/>
              <w:spacing w:line="360" w:lineRule="auto"/>
              <w:ind w:left="0"/>
              <w:jc w:val="both"/>
              <w:rPr>
                <w:rFonts w:cs="Times New Roman"/>
                <w:b w:val="0"/>
                <w:szCs w:val="24"/>
              </w:rPr>
            </w:pPr>
            <w:r w:rsidRPr="008E42C9">
              <w:rPr>
                <w:rFonts w:cs="Times New Roman"/>
                <w:b w:val="0"/>
                <w:szCs w:val="24"/>
              </w:rPr>
              <w:lastRenderedPageBreak/>
              <w:t>Общая сумма приведённых платежей равна 2275+4772=6987</w:t>
            </w:r>
          </w:p>
        </w:tc>
      </w:tr>
      <w:tr w:rsidR="00C34A18" w:rsidRPr="008E42C9" w:rsidTr="00C57E57">
        <w:tc>
          <w:tcPr>
            <w:tcW w:w="9350" w:type="dxa"/>
          </w:tcPr>
          <w:p w:rsidR="00C34A18" w:rsidRPr="008E42C9" w:rsidRDefault="00712C87" w:rsidP="00712C87">
            <w:pPr>
              <w:pStyle w:val="a3"/>
              <w:spacing w:line="360" w:lineRule="auto"/>
              <w:ind w:left="0"/>
              <w:jc w:val="both"/>
              <w:rPr>
                <w:rFonts w:cs="Times New Roman"/>
                <w:b w:val="0"/>
                <w:szCs w:val="24"/>
              </w:rPr>
            </w:pPr>
            <w:r w:rsidRPr="008E42C9">
              <w:rPr>
                <w:rFonts w:cs="Times New Roman"/>
                <w:b w:val="0"/>
                <w:szCs w:val="24"/>
              </w:rPr>
              <w:lastRenderedPageBreak/>
              <w:t>Расчет резерв ожидаемых кредитных убытков на 30 сентября 2016</w:t>
            </w:r>
            <w:r w:rsidRPr="008E42C9">
              <w:rPr>
                <w:rFonts w:cs="Times New Roman"/>
                <w:b w:val="0"/>
                <w:szCs w:val="24"/>
              </w:rPr>
              <w:br/>
              <w:t>133 тыс. долл. (7120-6987.)</w:t>
            </w:r>
            <w:r w:rsidRPr="008E42C9">
              <w:rPr>
                <w:rFonts w:cs="Times New Roman"/>
                <w:b w:val="0"/>
                <w:szCs w:val="24"/>
              </w:rPr>
              <w:br/>
            </w:r>
            <w:proofErr w:type="gramStart"/>
            <w:r w:rsidRPr="008E42C9">
              <w:rPr>
                <w:rFonts w:cs="Times New Roman"/>
                <w:b w:val="0"/>
                <w:szCs w:val="24"/>
              </w:rPr>
              <w:t>Накопле</w:t>
            </w:r>
            <w:r w:rsidR="00744343" w:rsidRPr="008E42C9">
              <w:rPr>
                <w:rFonts w:cs="Times New Roman"/>
                <w:b w:val="0"/>
                <w:szCs w:val="24"/>
              </w:rPr>
              <w:t>нная сумма ожидаемых убытков-пр</w:t>
            </w:r>
            <w:r w:rsidRPr="008E42C9">
              <w:rPr>
                <w:rFonts w:cs="Times New Roman"/>
                <w:b w:val="0"/>
                <w:szCs w:val="24"/>
              </w:rPr>
              <w:t>очий компонент капитала – 133 тыс. долл.</w:t>
            </w:r>
            <w:r w:rsidRPr="008E42C9">
              <w:rPr>
                <w:rFonts w:cs="Times New Roman"/>
                <w:b w:val="0"/>
                <w:szCs w:val="24"/>
              </w:rPr>
              <w:br/>
              <w:t>Расходы (</w:t>
            </w:r>
            <w:proofErr w:type="spellStart"/>
            <w:r w:rsidRPr="008E42C9">
              <w:rPr>
                <w:rFonts w:cs="Times New Roman"/>
                <w:b w:val="0"/>
                <w:szCs w:val="24"/>
              </w:rPr>
              <w:t>Дт</w:t>
            </w:r>
            <w:proofErr w:type="spellEnd"/>
            <w:r w:rsidRPr="008E42C9">
              <w:rPr>
                <w:rFonts w:cs="Times New Roman"/>
                <w:b w:val="0"/>
                <w:szCs w:val="24"/>
              </w:rPr>
              <w:t xml:space="preserve"> «Прибыли и убытки») на создание резерва – 126 тыс. долл.</w:t>
            </w:r>
            <w:r w:rsidRPr="008E42C9">
              <w:rPr>
                <w:rFonts w:cs="Times New Roman"/>
                <w:b w:val="0"/>
                <w:szCs w:val="24"/>
              </w:rPr>
              <w:br/>
              <w:t>(133 тыс. – 7 тыс.).</w:t>
            </w:r>
            <w:proofErr w:type="gramEnd"/>
            <w:r w:rsidRPr="008E42C9">
              <w:rPr>
                <w:rFonts w:cs="Times New Roman"/>
                <w:b w:val="0"/>
                <w:szCs w:val="24"/>
              </w:rPr>
              <w:br/>
              <w:t>Прочий совокупный доход – 126 тыс. долл.</w:t>
            </w:r>
          </w:p>
        </w:tc>
      </w:tr>
    </w:tbl>
    <w:p w:rsidR="001E26AF" w:rsidRPr="008E42C9" w:rsidRDefault="001E26AF" w:rsidP="001E26AF">
      <w:pPr>
        <w:pStyle w:val="a3"/>
        <w:spacing w:after="0" w:line="360" w:lineRule="auto"/>
        <w:jc w:val="both"/>
        <w:rPr>
          <w:rFonts w:cs="Times New Roman"/>
          <w:b w:val="0"/>
          <w:szCs w:val="24"/>
        </w:rPr>
      </w:pPr>
    </w:p>
    <w:p w:rsidR="00EF72BD" w:rsidRDefault="00EF72BD" w:rsidP="00450C6B">
      <w:pPr>
        <w:spacing w:after="0" w:line="360" w:lineRule="auto"/>
        <w:jc w:val="both"/>
        <w:rPr>
          <w:rFonts w:cs="Times New Roman"/>
          <w:b w:val="0"/>
          <w:szCs w:val="24"/>
        </w:rPr>
      </w:pPr>
    </w:p>
    <w:p w:rsidR="0060241C" w:rsidRDefault="0060241C" w:rsidP="00450C6B">
      <w:pPr>
        <w:spacing w:after="0" w:line="360" w:lineRule="auto"/>
        <w:jc w:val="both"/>
        <w:rPr>
          <w:rFonts w:cs="Times New Roman"/>
          <w:b w:val="0"/>
          <w:szCs w:val="24"/>
        </w:rPr>
      </w:pPr>
    </w:p>
    <w:p w:rsidR="0060241C" w:rsidRDefault="0060241C" w:rsidP="00450C6B">
      <w:pPr>
        <w:spacing w:after="0" w:line="360" w:lineRule="auto"/>
        <w:jc w:val="both"/>
        <w:rPr>
          <w:rFonts w:cs="Times New Roman"/>
          <w:b w:val="0"/>
          <w:szCs w:val="24"/>
        </w:rPr>
      </w:pPr>
    </w:p>
    <w:p w:rsidR="0060241C" w:rsidRDefault="0060241C" w:rsidP="00450C6B">
      <w:pPr>
        <w:spacing w:after="0" w:line="360" w:lineRule="auto"/>
        <w:jc w:val="both"/>
        <w:rPr>
          <w:rFonts w:cs="Times New Roman"/>
          <w:b w:val="0"/>
          <w:szCs w:val="24"/>
        </w:rPr>
      </w:pPr>
    </w:p>
    <w:p w:rsidR="0060241C" w:rsidRDefault="0060241C" w:rsidP="00450C6B">
      <w:pPr>
        <w:spacing w:after="0" w:line="360" w:lineRule="auto"/>
        <w:jc w:val="both"/>
        <w:rPr>
          <w:rFonts w:cs="Times New Roman"/>
          <w:b w:val="0"/>
          <w:szCs w:val="24"/>
        </w:rPr>
      </w:pPr>
    </w:p>
    <w:p w:rsidR="0060241C" w:rsidRDefault="0060241C" w:rsidP="00450C6B">
      <w:pPr>
        <w:spacing w:after="0" w:line="360" w:lineRule="auto"/>
        <w:jc w:val="both"/>
        <w:rPr>
          <w:rFonts w:cs="Times New Roman"/>
          <w:b w:val="0"/>
          <w:szCs w:val="24"/>
        </w:rPr>
      </w:pPr>
    </w:p>
    <w:p w:rsidR="00D3327A" w:rsidRDefault="00D3327A" w:rsidP="00450C6B">
      <w:pPr>
        <w:spacing w:after="0" w:line="360" w:lineRule="auto"/>
        <w:jc w:val="both"/>
        <w:rPr>
          <w:rFonts w:cs="Times New Roman"/>
          <w:b w:val="0"/>
          <w:szCs w:val="24"/>
        </w:rPr>
      </w:pPr>
    </w:p>
    <w:p w:rsidR="00D3327A" w:rsidRDefault="00D3327A" w:rsidP="00450C6B">
      <w:pPr>
        <w:spacing w:after="0" w:line="360" w:lineRule="auto"/>
        <w:jc w:val="both"/>
        <w:rPr>
          <w:rFonts w:cs="Times New Roman"/>
          <w:b w:val="0"/>
          <w:szCs w:val="24"/>
        </w:rPr>
      </w:pPr>
    </w:p>
    <w:p w:rsidR="00D3327A" w:rsidRDefault="00D3327A" w:rsidP="00450C6B">
      <w:pPr>
        <w:spacing w:after="0" w:line="360" w:lineRule="auto"/>
        <w:jc w:val="both"/>
        <w:rPr>
          <w:rFonts w:cs="Times New Roman"/>
          <w:b w:val="0"/>
          <w:szCs w:val="24"/>
        </w:rPr>
      </w:pPr>
    </w:p>
    <w:p w:rsidR="00D3327A" w:rsidRDefault="00D3327A" w:rsidP="00450C6B">
      <w:pPr>
        <w:spacing w:after="0" w:line="360" w:lineRule="auto"/>
        <w:jc w:val="both"/>
        <w:rPr>
          <w:rFonts w:cs="Times New Roman"/>
          <w:b w:val="0"/>
          <w:szCs w:val="24"/>
        </w:rPr>
      </w:pPr>
    </w:p>
    <w:p w:rsidR="00D3327A" w:rsidRDefault="00D3327A" w:rsidP="00450C6B">
      <w:pPr>
        <w:spacing w:after="0" w:line="360" w:lineRule="auto"/>
        <w:jc w:val="both"/>
        <w:rPr>
          <w:rFonts w:cs="Times New Roman"/>
          <w:b w:val="0"/>
          <w:szCs w:val="24"/>
        </w:rPr>
      </w:pPr>
    </w:p>
    <w:p w:rsidR="00D3327A" w:rsidRPr="008E42C9" w:rsidRDefault="00186C40" w:rsidP="00186C40">
      <w:pPr>
        <w:rPr>
          <w:rFonts w:cs="Times New Roman"/>
          <w:b w:val="0"/>
          <w:szCs w:val="24"/>
        </w:rPr>
      </w:pPr>
      <w:r>
        <w:rPr>
          <w:rFonts w:cs="Times New Roman"/>
          <w:b w:val="0"/>
          <w:szCs w:val="24"/>
        </w:rPr>
        <w:br w:type="page"/>
      </w:r>
    </w:p>
    <w:p w:rsidR="007A3508" w:rsidRPr="00BF7564" w:rsidRDefault="00856BB5" w:rsidP="00725DA5">
      <w:r w:rsidRPr="00BF7564">
        <w:lastRenderedPageBreak/>
        <w:t>Выводы по главе 2</w:t>
      </w:r>
    </w:p>
    <w:p w:rsidR="00856BB5" w:rsidRPr="008E42C9" w:rsidRDefault="00856BB5" w:rsidP="00856BB5">
      <w:pPr>
        <w:spacing w:after="0" w:line="360" w:lineRule="auto"/>
        <w:ind w:firstLine="720"/>
        <w:jc w:val="both"/>
        <w:rPr>
          <w:rFonts w:eastAsia="Times New Roman" w:cs="Times New Roman"/>
          <w:b w:val="0"/>
          <w:szCs w:val="24"/>
          <w:lang w:eastAsia="ru-RU"/>
        </w:rPr>
      </w:pPr>
      <w:r w:rsidRPr="008E42C9">
        <w:rPr>
          <w:rFonts w:eastAsia="Times New Roman" w:cs="Times New Roman"/>
          <w:b w:val="0"/>
          <w:szCs w:val="24"/>
          <w:lang w:eastAsia="ru-RU"/>
        </w:rPr>
        <w:t>Сравнительная характеристика учета финансовых активов (финансовых вложений) по международным и российским стандартам показывает значительные расхождения в терминологии и в их оценке.</w:t>
      </w:r>
    </w:p>
    <w:p w:rsidR="00856BB5" w:rsidRPr="008E42C9" w:rsidRDefault="00856BB5" w:rsidP="00856BB5">
      <w:pPr>
        <w:spacing w:after="0" w:line="360" w:lineRule="auto"/>
        <w:ind w:firstLine="720"/>
        <w:jc w:val="both"/>
        <w:rPr>
          <w:rFonts w:eastAsia="Times New Roman" w:cs="Times New Roman"/>
          <w:b w:val="0"/>
          <w:szCs w:val="24"/>
          <w:lang w:eastAsia="ru-RU"/>
        </w:rPr>
      </w:pPr>
      <w:r w:rsidRPr="008E42C9">
        <w:rPr>
          <w:rFonts w:eastAsia="Times New Roman" w:cs="Times New Roman"/>
          <w:b w:val="0"/>
          <w:szCs w:val="24"/>
          <w:lang w:eastAsia="ru-RU"/>
        </w:rPr>
        <w:t xml:space="preserve"> В </w:t>
      </w:r>
      <w:r w:rsidR="005D644C" w:rsidRPr="008E42C9">
        <w:rPr>
          <w:rFonts w:eastAsia="Times New Roman" w:cs="Times New Roman"/>
          <w:b w:val="0"/>
          <w:szCs w:val="24"/>
          <w:lang w:eastAsia="ru-RU"/>
        </w:rPr>
        <w:t>соот</w:t>
      </w:r>
      <w:r w:rsidR="005D644C">
        <w:rPr>
          <w:rFonts w:eastAsia="Times New Roman" w:cs="Times New Roman"/>
          <w:b w:val="0"/>
          <w:szCs w:val="24"/>
          <w:lang w:eastAsia="ru-RU"/>
        </w:rPr>
        <w:t>ветствии с ПБУ 19/02 финансовые вложения</w:t>
      </w:r>
      <w:r w:rsidRPr="008E42C9">
        <w:rPr>
          <w:rFonts w:eastAsia="Times New Roman" w:cs="Times New Roman"/>
          <w:b w:val="0"/>
          <w:szCs w:val="24"/>
          <w:lang w:eastAsia="ru-RU"/>
        </w:rPr>
        <w:t xml:space="preserve"> принимаются к учету по первоначальной стоимости, </w:t>
      </w:r>
      <w:r w:rsidR="005D644C">
        <w:rPr>
          <w:rFonts w:eastAsia="Times New Roman" w:cs="Times New Roman"/>
          <w:b w:val="0"/>
          <w:szCs w:val="24"/>
          <w:lang w:eastAsia="ru-RU"/>
        </w:rPr>
        <w:t>сформированной по величине понесенных затрат</w:t>
      </w:r>
      <w:r w:rsidRPr="008E42C9">
        <w:rPr>
          <w:rFonts w:eastAsia="Times New Roman" w:cs="Times New Roman"/>
          <w:b w:val="0"/>
          <w:szCs w:val="24"/>
          <w:lang w:eastAsia="ru-RU"/>
        </w:rPr>
        <w:t xml:space="preserve"> на их приобретение, </w:t>
      </w:r>
      <w:r w:rsidR="005D644C">
        <w:rPr>
          <w:rFonts w:eastAsia="Times New Roman" w:cs="Times New Roman"/>
          <w:b w:val="0"/>
          <w:szCs w:val="24"/>
          <w:lang w:eastAsia="ru-RU"/>
        </w:rPr>
        <w:t>не включающей возмещаемые налоги</w:t>
      </w:r>
      <w:r w:rsidRPr="008E42C9">
        <w:rPr>
          <w:rFonts w:eastAsia="Times New Roman" w:cs="Times New Roman"/>
          <w:b w:val="0"/>
          <w:szCs w:val="24"/>
          <w:lang w:eastAsia="ru-RU"/>
        </w:rPr>
        <w:t xml:space="preserve">. Данный перечень затрат, </w:t>
      </w:r>
      <w:r w:rsidR="005D644C">
        <w:rPr>
          <w:rFonts w:eastAsia="Times New Roman" w:cs="Times New Roman"/>
          <w:b w:val="0"/>
          <w:szCs w:val="24"/>
          <w:lang w:eastAsia="ru-RU"/>
        </w:rPr>
        <w:t>которые формируют первоначальную стоимость</w:t>
      </w:r>
      <w:r w:rsidRPr="008E42C9">
        <w:rPr>
          <w:rFonts w:eastAsia="Times New Roman" w:cs="Times New Roman"/>
          <w:b w:val="0"/>
          <w:szCs w:val="24"/>
          <w:lang w:eastAsia="ru-RU"/>
        </w:rPr>
        <w:t xml:space="preserve"> финансовых вложений, в целом совпадает с </w:t>
      </w:r>
      <w:r w:rsidR="005D644C">
        <w:rPr>
          <w:rFonts w:eastAsia="Times New Roman" w:cs="Times New Roman"/>
          <w:b w:val="0"/>
          <w:szCs w:val="24"/>
          <w:lang w:eastAsia="ru-RU"/>
        </w:rPr>
        <w:t>тем, что декларируют международные стандарты</w:t>
      </w:r>
      <w:r w:rsidRPr="008E42C9">
        <w:rPr>
          <w:rFonts w:eastAsia="Times New Roman" w:cs="Times New Roman"/>
          <w:b w:val="0"/>
          <w:szCs w:val="24"/>
          <w:lang w:eastAsia="ru-RU"/>
        </w:rPr>
        <w:t xml:space="preserve">.  </w:t>
      </w:r>
      <w:r w:rsidR="005D644C">
        <w:rPr>
          <w:rFonts w:eastAsia="Times New Roman" w:cs="Times New Roman"/>
          <w:b w:val="0"/>
          <w:szCs w:val="24"/>
          <w:lang w:eastAsia="ru-RU"/>
        </w:rPr>
        <w:t>Однако сумму затрат из перечня, сформированного согласно</w:t>
      </w:r>
      <w:r w:rsidRPr="008E42C9">
        <w:rPr>
          <w:rFonts w:eastAsia="Times New Roman" w:cs="Times New Roman"/>
          <w:b w:val="0"/>
          <w:szCs w:val="24"/>
          <w:lang w:eastAsia="ru-RU"/>
        </w:rPr>
        <w:t xml:space="preserve"> ПБУ 19/02 </w:t>
      </w:r>
      <w:r w:rsidR="005D644C">
        <w:rPr>
          <w:rFonts w:eastAsia="Times New Roman" w:cs="Times New Roman"/>
          <w:b w:val="0"/>
          <w:szCs w:val="24"/>
          <w:lang w:eastAsia="ru-RU"/>
        </w:rPr>
        <w:t xml:space="preserve">нельзя отождествить со справедливой стоимостью </w:t>
      </w:r>
      <w:r w:rsidRPr="008E42C9">
        <w:rPr>
          <w:rFonts w:eastAsia="Times New Roman" w:cs="Times New Roman"/>
          <w:b w:val="0"/>
          <w:szCs w:val="24"/>
          <w:lang w:eastAsia="ru-RU"/>
        </w:rPr>
        <w:t xml:space="preserve">возмещения, внесенного за финансовое вложение. Отметим, что понятие «справедливая стоимость» и методика ее определения полностью отсутствуют в ПБУ 19/02. Следовательно, </w:t>
      </w:r>
      <w:proofErr w:type="gramStart"/>
      <w:r w:rsidRPr="008E42C9">
        <w:rPr>
          <w:rFonts w:eastAsia="Times New Roman" w:cs="Times New Roman"/>
          <w:b w:val="0"/>
          <w:szCs w:val="24"/>
          <w:lang w:eastAsia="ru-RU"/>
        </w:rPr>
        <w:t>оценка</w:t>
      </w:r>
      <w:proofErr w:type="gramEnd"/>
      <w:r w:rsidRPr="008E42C9">
        <w:rPr>
          <w:rFonts w:eastAsia="Times New Roman" w:cs="Times New Roman"/>
          <w:b w:val="0"/>
          <w:szCs w:val="24"/>
          <w:lang w:eastAsia="ru-RU"/>
        </w:rPr>
        <w:t xml:space="preserve"> по которой принимаются к учету и отражаются в отчетности финансовые вложения согласно российскому стандарту будут отличаться от соответствующих оценок по МСФО.</w:t>
      </w:r>
      <w:r w:rsidR="001232A7">
        <w:rPr>
          <w:rStyle w:val="aa"/>
          <w:rFonts w:eastAsia="Times New Roman" w:cs="Times New Roman"/>
          <w:b w:val="0"/>
          <w:szCs w:val="24"/>
          <w:lang w:eastAsia="ru-RU"/>
        </w:rPr>
        <w:footnoteReference w:id="64"/>
      </w:r>
      <w:r w:rsidRPr="008E42C9">
        <w:rPr>
          <w:rFonts w:eastAsia="Times New Roman" w:cs="Times New Roman"/>
          <w:b w:val="0"/>
          <w:szCs w:val="24"/>
          <w:lang w:eastAsia="ru-RU"/>
        </w:rPr>
        <w:t xml:space="preserve"> </w:t>
      </w:r>
    </w:p>
    <w:p w:rsidR="00856BB5" w:rsidRPr="008E42C9" w:rsidRDefault="005D644C" w:rsidP="00856BB5">
      <w:pPr>
        <w:spacing w:after="0" w:line="360" w:lineRule="auto"/>
        <w:ind w:firstLine="720"/>
        <w:jc w:val="both"/>
        <w:rPr>
          <w:rFonts w:eastAsia="Times New Roman" w:cs="Times New Roman"/>
          <w:b w:val="0"/>
          <w:szCs w:val="24"/>
          <w:lang w:eastAsia="ru-RU"/>
        </w:rPr>
      </w:pPr>
      <w:r>
        <w:rPr>
          <w:rFonts w:eastAsia="Times New Roman" w:cs="Times New Roman"/>
          <w:b w:val="0"/>
          <w:szCs w:val="24"/>
          <w:lang w:eastAsia="ru-RU"/>
        </w:rPr>
        <w:t>Но следует отметить, что о</w:t>
      </w:r>
      <w:r w:rsidR="00856BB5" w:rsidRPr="008E42C9">
        <w:rPr>
          <w:rFonts w:eastAsia="Times New Roman" w:cs="Times New Roman"/>
          <w:b w:val="0"/>
          <w:szCs w:val="24"/>
          <w:lang w:eastAsia="ru-RU"/>
        </w:rPr>
        <w:t xml:space="preserve">ценка финансовых вложений по текущей рыночной стоимости согласно ПБУ 19/02 </w:t>
      </w:r>
      <w:r>
        <w:rPr>
          <w:rFonts w:eastAsia="Times New Roman" w:cs="Times New Roman"/>
          <w:b w:val="0"/>
          <w:szCs w:val="24"/>
          <w:lang w:eastAsia="ru-RU"/>
        </w:rPr>
        <w:t xml:space="preserve">очень похожа на оценку по справедливой стоимости, исходя из </w:t>
      </w:r>
      <w:r w:rsidR="00856BB5" w:rsidRPr="008E42C9">
        <w:rPr>
          <w:rFonts w:eastAsia="Times New Roman" w:cs="Times New Roman"/>
          <w:b w:val="0"/>
          <w:szCs w:val="24"/>
          <w:lang w:eastAsia="ru-RU"/>
        </w:rPr>
        <w:t xml:space="preserve">МСФО. </w:t>
      </w:r>
      <w:proofErr w:type="gramStart"/>
      <w:r w:rsidR="00856BB5" w:rsidRPr="008E42C9">
        <w:rPr>
          <w:rFonts w:eastAsia="Times New Roman" w:cs="Times New Roman"/>
          <w:b w:val="0"/>
          <w:szCs w:val="24"/>
          <w:lang w:eastAsia="ru-RU"/>
        </w:rPr>
        <w:t>Однако в качестве справедливой стоимости по МСФО может использоваться не только рыночная, но и другие оценки.</w:t>
      </w:r>
      <w:proofErr w:type="gramEnd"/>
      <w:r w:rsidR="00856BB5" w:rsidRPr="008E42C9">
        <w:rPr>
          <w:rFonts w:eastAsia="Times New Roman" w:cs="Times New Roman"/>
          <w:b w:val="0"/>
          <w:szCs w:val="24"/>
          <w:lang w:eastAsia="ru-RU"/>
        </w:rPr>
        <w:t xml:space="preserve"> Таким образом</w:t>
      </w:r>
      <w:r>
        <w:rPr>
          <w:rFonts w:eastAsia="Times New Roman" w:cs="Times New Roman"/>
          <w:b w:val="0"/>
          <w:szCs w:val="24"/>
          <w:lang w:eastAsia="ru-RU"/>
        </w:rPr>
        <w:t>,</w:t>
      </w:r>
      <w:r w:rsidR="00856BB5" w:rsidRPr="008E42C9">
        <w:rPr>
          <w:rFonts w:eastAsia="Times New Roman" w:cs="Times New Roman"/>
          <w:b w:val="0"/>
          <w:szCs w:val="24"/>
          <w:lang w:eastAsia="ru-RU"/>
        </w:rPr>
        <w:t xml:space="preserve"> возможность оценки финансовых активов по справедливой стоимости в МСФО не зависит от наличия их рыночных котировок. Согласно российскому стандарту </w:t>
      </w:r>
      <w:proofErr w:type="spellStart"/>
      <w:r w:rsidR="00856BB5" w:rsidRPr="008E42C9">
        <w:rPr>
          <w:rFonts w:eastAsia="Times New Roman" w:cs="Times New Roman"/>
          <w:b w:val="0"/>
          <w:szCs w:val="24"/>
          <w:lang w:eastAsia="ru-RU"/>
        </w:rPr>
        <w:t>некотируемые</w:t>
      </w:r>
      <w:proofErr w:type="spellEnd"/>
      <w:r w:rsidR="00856BB5" w:rsidRPr="008E42C9">
        <w:rPr>
          <w:rFonts w:eastAsia="Times New Roman" w:cs="Times New Roman"/>
          <w:b w:val="0"/>
          <w:szCs w:val="24"/>
          <w:lang w:eastAsia="ru-RU"/>
        </w:rPr>
        <w:t xml:space="preserve"> финансовые вложения отражаются в учете и отчетности по первоначальной стоимости.</w:t>
      </w:r>
    </w:p>
    <w:p w:rsidR="00856BB5" w:rsidRPr="008E42C9" w:rsidRDefault="00856BB5" w:rsidP="00856BB5">
      <w:pPr>
        <w:spacing w:after="0" w:line="360" w:lineRule="auto"/>
        <w:ind w:firstLine="720"/>
        <w:jc w:val="both"/>
        <w:rPr>
          <w:rFonts w:eastAsia="Times New Roman" w:cs="Times New Roman"/>
          <w:b w:val="0"/>
          <w:szCs w:val="24"/>
          <w:lang w:eastAsia="ru-RU"/>
        </w:rPr>
      </w:pPr>
      <w:r w:rsidRPr="008E42C9">
        <w:rPr>
          <w:rFonts w:eastAsia="Times New Roman" w:cs="Times New Roman"/>
          <w:b w:val="0"/>
          <w:szCs w:val="24"/>
          <w:lang w:eastAsia="ru-RU"/>
        </w:rPr>
        <w:t xml:space="preserve">В российском стандарте отсутствует категория «амортизируемая стоимость», используемая в МСФО. Аналогом ее является доведение стоимости финансовых вложений до номинала. При </w:t>
      </w:r>
      <w:r w:rsidR="005D644C">
        <w:rPr>
          <w:rFonts w:eastAsia="Times New Roman" w:cs="Times New Roman"/>
          <w:b w:val="0"/>
          <w:szCs w:val="24"/>
          <w:lang w:eastAsia="ru-RU"/>
        </w:rPr>
        <w:t>данном подходе разница</w:t>
      </w:r>
      <w:r w:rsidRPr="008E42C9">
        <w:rPr>
          <w:rFonts w:eastAsia="Times New Roman" w:cs="Times New Roman"/>
          <w:b w:val="0"/>
          <w:szCs w:val="24"/>
          <w:lang w:eastAsia="ru-RU"/>
        </w:rPr>
        <w:t xml:space="preserve"> между первоначальной и номинальной стоимостью </w:t>
      </w:r>
      <w:r w:rsidR="005D644C">
        <w:rPr>
          <w:rFonts w:eastAsia="Times New Roman" w:cs="Times New Roman"/>
          <w:b w:val="0"/>
          <w:szCs w:val="24"/>
          <w:lang w:eastAsia="ru-RU"/>
        </w:rPr>
        <w:t xml:space="preserve">вложений </w:t>
      </w:r>
      <w:r w:rsidRPr="008E42C9">
        <w:rPr>
          <w:rFonts w:eastAsia="Times New Roman" w:cs="Times New Roman"/>
          <w:b w:val="0"/>
          <w:szCs w:val="24"/>
          <w:lang w:eastAsia="ru-RU"/>
        </w:rPr>
        <w:t>равномерно по мере причитающегося по ним дохода,</w:t>
      </w:r>
      <w:r w:rsidR="005D644C">
        <w:rPr>
          <w:rFonts w:eastAsia="Times New Roman" w:cs="Times New Roman"/>
          <w:b w:val="0"/>
          <w:szCs w:val="24"/>
          <w:lang w:eastAsia="ru-RU"/>
        </w:rPr>
        <w:t xml:space="preserve"> переносится</w:t>
      </w:r>
      <w:r w:rsidRPr="008E42C9">
        <w:rPr>
          <w:rFonts w:eastAsia="Times New Roman" w:cs="Times New Roman"/>
          <w:b w:val="0"/>
          <w:szCs w:val="24"/>
          <w:lang w:eastAsia="ru-RU"/>
        </w:rPr>
        <w:t xml:space="preserve"> на финансовые результаты. Кроме того, этот порядок оценки относится долговым ценным бумагам и не является обязательным.</w:t>
      </w:r>
      <w:r w:rsidR="00B27D5E">
        <w:rPr>
          <w:rStyle w:val="aa"/>
          <w:rFonts w:eastAsia="Times New Roman" w:cs="Times New Roman"/>
          <w:b w:val="0"/>
          <w:szCs w:val="24"/>
          <w:lang w:eastAsia="ru-RU"/>
        </w:rPr>
        <w:footnoteReference w:id="65"/>
      </w:r>
    </w:p>
    <w:p w:rsidR="00856BB5" w:rsidRPr="008E42C9" w:rsidRDefault="00856BB5" w:rsidP="00856BB5">
      <w:pPr>
        <w:spacing w:after="0" w:line="360" w:lineRule="auto"/>
        <w:ind w:firstLine="720"/>
        <w:jc w:val="both"/>
        <w:rPr>
          <w:rFonts w:eastAsia="Times New Roman" w:cs="Times New Roman"/>
          <w:b w:val="0"/>
          <w:szCs w:val="24"/>
          <w:lang w:eastAsia="ru-RU"/>
        </w:rPr>
      </w:pPr>
      <w:r w:rsidRPr="008E42C9">
        <w:rPr>
          <w:rFonts w:eastAsia="Times New Roman" w:cs="Times New Roman"/>
          <w:b w:val="0"/>
          <w:szCs w:val="24"/>
          <w:lang w:eastAsia="ru-RU"/>
        </w:rPr>
        <w:t xml:space="preserve"> В ПБУ 19/02 не приводится методика оценки финансовых объектов, которые в зарубежной практике относятся к производным финансовым инструментам (</w:t>
      </w:r>
      <w:proofErr w:type="spellStart"/>
      <w:r w:rsidRPr="008E42C9">
        <w:rPr>
          <w:rFonts w:eastAsia="Times New Roman" w:cs="Times New Roman"/>
          <w:b w:val="0"/>
          <w:szCs w:val="24"/>
          <w:lang w:eastAsia="ru-RU"/>
        </w:rPr>
        <w:t>деривативам</w:t>
      </w:r>
      <w:proofErr w:type="spellEnd"/>
      <w:r w:rsidRPr="008E42C9">
        <w:rPr>
          <w:rFonts w:eastAsia="Times New Roman" w:cs="Times New Roman"/>
          <w:b w:val="0"/>
          <w:szCs w:val="24"/>
          <w:lang w:eastAsia="ru-RU"/>
        </w:rPr>
        <w:t xml:space="preserve">). </w:t>
      </w:r>
      <w:r w:rsidRPr="008E42C9">
        <w:rPr>
          <w:rFonts w:eastAsia="Times New Roman" w:cs="Times New Roman"/>
          <w:b w:val="0"/>
          <w:szCs w:val="24"/>
          <w:lang w:eastAsia="ru-RU"/>
        </w:rPr>
        <w:lastRenderedPageBreak/>
        <w:t xml:space="preserve">Соответствующие методики разработаны и применяются в бухгалтерском учете для кредитных и </w:t>
      </w:r>
      <w:proofErr w:type="spellStart"/>
      <w:r w:rsidRPr="008E42C9">
        <w:rPr>
          <w:rFonts w:eastAsia="Times New Roman" w:cs="Times New Roman"/>
          <w:b w:val="0"/>
          <w:szCs w:val="24"/>
          <w:lang w:eastAsia="ru-RU"/>
        </w:rPr>
        <w:t>некредитных</w:t>
      </w:r>
      <w:proofErr w:type="spellEnd"/>
      <w:r w:rsidRPr="008E42C9">
        <w:rPr>
          <w:rFonts w:eastAsia="Times New Roman" w:cs="Times New Roman"/>
          <w:b w:val="0"/>
          <w:szCs w:val="24"/>
          <w:lang w:eastAsia="ru-RU"/>
        </w:rPr>
        <w:t xml:space="preserve"> финансовых организаций. </w:t>
      </w:r>
    </w:p>
    <w:p w:rsidR="00BF7564" w:rsidRDefault="00856BB5" w:rsidP="005D644C">
      <w:pPr>
        <w:pStyle w:val="a3"/>
        <w:spacing w:line="360" w:lineRule="auto"/>
        <w:ind w:left="0" w:firstLine="709"/>
        <w:jc w:val="both"/>
        <w:rPr>
          <w:rFonts w:eastAsia="Times New Roman" w:cs="Times New Roman"/>
          <w:b w:val="0"/>
          <w:szCs w:val="24"/>
          <w:lang w:eastAsia="ru-RU"/>
        </w:rPr>
        <w:sectPr w:rsidR="00BF7564" w:rsidSect="00DA0941">
          <w:footerReference w:type="default" r:id="rId9"/>
          <w:pgSz w:w="11906" w:h="16838"/>
          <w:pgMar w:top="1418" w:right="567" w:bottom="1418" w:left="1701" w:header="709" w:footer="709" w:gutter="0"/>
          <w:cols w:space="708"/>
          <w:titlePg/>
          <w:docGrid w:linePitch="360"/>
        </w:sectPr>
      </w:pPr>
      <w:r w:rsidRPr="008E42C9">
        <w:rPr>
          <w:rFonts w:eastAsia="Times New Roman" w:cs="Times New Roman"/>
          <w:b w:val="0"/>
          <w:szCs w:val="24"/>
          <w:lang w:eastAsia="ru-RU"/>
        </w:rPr>
        <w:t>Вместе с тем в ПБУ 19/</w:t>
      </w:r>
      <w:r w:rsidR="005D644C">
        <w:rPr>
          <w:rFonts w:eastAsia="Times New Roman" w:cs="Times New Roman"/>
          <w:b w:val="0"/>
          <w:szCs w:val="24"/>
          <w:lang w:eastAsia="ru-RU"/>
        </w:rPr>
        <w:t>0</w:t>
      </w:r>
      <w:r w:rsidRPr="008E42C9">
        <w:rPr>
          <w:rFonts w:eastAsia="Times New Roman" w:cs="Times New Roman"/>
          <w:b w:val="0"/>
          <w:szCs w:val="24"/>
          <w:lang w:eastAsia="ru-RU"/>
        </w:rPr>
        <w:t>2 регламентируется порядок учета обесценения финансовых вложений, что является общим для российск</w:t>
      </w:r>
      <w:r w:rsidR="00FC0E7B">
        <w:rPr>
          <w:rFonts w:eastAsia="Times New Roman" w:cs="Times New Roman"/>
          <w:b w:val="0"/>
          <w:szCs w:val="24"/>
          <w:lang w:eastAsia="ru-RU"/>
        </w:rPr>
        <w:t>ого и международных стандартов.</w:t>
      </w:r>
    </w:p>
    <w:p w:rsidR="00B74CF4" w:rsidRPr="00BF7564" w:rsidRDefault="00B74CF4" w:rsidP="00725DA5">
      <w:r w:rsidRPr="00BF7564">
        <w:lastRenderedPageBreak/>
        <w:t>Глава 3. Анализ эффективности операций с финансовыми активами на примере ПАО «Сбербанк»</w:t>
      </w:r>
      <w:r w:rsidR="00BF7564" w:rsidRPr="00BF7564">
        <w:t>.</w:t>
      </w:r>
    </w:p>
    <w:p w:rsidR="00CD5494" w:rsidRPr="00BF7564" w:rsidRDefault="00AE5E64" w:rsidP="00725DA5">
      <w:r w:rsidRPr="00BF7564">
        <w:t xml:space="preserve">3.1 </w:t>
      </w:r>
      <w:r w:rsidR="00CD5494" w:rsidRPr="00BF7564">
        <w:t xml:space="preserve"> Анализ динамики развития фондового рынка в России                               </w:t>
      </w:r>
    </w:p>
    <w:p w:rsidR="00CD5494" w:rsidRPr="008E42C9" w:rsidRDefault="00CD5494" w:rsidP="00CD5494">
      <w:pPr>
        <w:pStyle w:val="a3"/>
        <w:spacing w:line="360" w:lineRule="auto"/>
        <w:ind w:left="142" w:firstLine="709"/>
        <w:jc w:val="both"/>
        <w:rPr>
          <w:rFonts w:cs="Times New Roman"/>
          <w:b w:val="0"/>
          <w:szCs w:val="24"/>
        </w:rPr>
      </w:pPr>
      <w:proofErr w:type="gramStart"/>
      <w:r w:rsidRPr="008E42C9">
        <w:rPr>
          <w:rFonts w:cs="Times New Roman"/>
          <w:b w:val="0"/>
          <w:szCs w:val="24"/>
        </w:rPr>
        <w:t>Основной частью рынка, регулярно проводящей операции с финансовыми активами является</w:t>
      </w:r>
      <w:proofErr w:type="gramEnd"/>
      <w:r w:rsidRPr="008E42C9">
        <w:rPr>
          <w:rFonts w:cs="Times New Roman"/>
          <w:b w:val="0"/>
          <w:szCs w:val="24"/>
        </w:rPr>
        <w:t xml:space="preserve"> фондовый рынок. В основных направлениях развития финансового рынка ЦБР указывает на невозможность эффективного развития экономики без всеобщей доступности предприятий к инструментам, используемым финансовым рынком. </w:t>
      </w:r>
      <w:proofErr w:type="gramStart"/>
      <w:r w:rsidRPr="008E42C9">
        <w:rPr>
          <w:rFonts w:cs="Times New Roman"/>
          <w:b w:val="0"/>
          <w:szCs w:val="24"/>
        </w:rPr>
        <w:t>Изначально цели ЦБР состоят в планомерном осуществлении денежно-кредитной политики, поэтому данная структура отмечает в качестве одного из условий выполнения возможность финансирования долговыми и долевыми финансовыми инструментами на всех стадиях жизненного цикла предприятия, а также использование хеджирования для устойчивости финансовой системы</w:t>
      </w:r>
      <w:r w:rsidRPr="008E42C9">
        <w:rPr>
          <w:rStyle w:val="aa"/>
          <w:rFonts w:cs="Times New Roman"/>
          <w:b w:val="0"/>
          <w:szCs w:val="24"/>
        </w:rPr>
        <w:footnoteReference w:id="66"/>
      </w:r>
      <w:r w:rsidRPr="008E42C9">
        <w:rPr>
          <w:rFonts w:cs="Times New Roman"/>
          <w:b w:val="0"/>
          <w:szCs w:val="24"/>
        </w:rPr>
        <w:t>.В качестве стимуляторов преодоления между нарастающими потребностями экономики и фактическими ресурсами ЦБР называет:</w:t>
      </w:r>
      <w:proofErr w:type="gramEnd"/>
    </w:p>
    <w:p w:rsidR="00CD5494" w:rsidRPr="008E42C9" w:rsidRDefault="00CD5494" w:rsidP="00BF7564">
      <w:pPr>
        <w:pStyle w:val="a3"/>
        <w:numPr>
          <w:ilvl w:val="0"/>
          <w:numId w:val="44"/>
        </w:numPr>
        <w:spacing w:line="360" w:lineRule="auto"/>
        <w:jc w:val="both"/>
        <w:rPr>
          <w:rFonts w:cs="Times New Roman"/>
          <w:b w:val="0"/>
          <w:szCs w:val="24"/>
        </w:rPr>
      </w:pPr>
      <w:r w:rsidRPr="008E42C9">
        <w:rPr>
          <w:rFonts w:cs="Times New Roman"/>
          <w:b w:val="0"/>
          <w:szCs w:val="24"/>
        </w:rPr>
        <w:t>создание необходимых правовых условий, которые не будут тормозить процесс развития рынка на максимальной скорости при наилучших условиях, а также нормативно-правовой базы</w:t>
      </w:r>
      <w:r w:rsidR="00BF7564">
        <w:rPr>
          <w:rFonts w:cs="Times New Roman"/>
          <w:b w:val="0"/>
          <w:szCs w:val="24"/>
        </w:rPr>
        <w:t xml:space="preserve"> для использования хеджирования</w:t>
      </w:r>
    </w:p>
    <w:p w:rsidR="00CD5494" w:rsidRPr="008E42C9" w:rsidRDefault="00CD5494" w:rsidP="00BF7564">
      <w:pPr>
        <w:pStyle w:val="a3"/>
        <w:numPr>
          <w:ilvl w:val="0"/>
          <w:numId w:val="44"/>
        </w:numPr>
        <w:spacing w:line="360" w:lineRule="auto"/>
        <w:jc w:val="both"/>
        <w:rPr>
          <w:rFonts w:cs="Times New Roman"/>
          <w:b w:val="0"/>
          <w:szCs w:val="24"/>
        </w:rPr>
      </w:pPr>
      <w:r w:rsidRPr="008E42C9">
        <w:rPr>
          <w:rFonts w:cs="Times New Roman"/>
          <w:b w:val="0"/>
          <w:szCs w:val="24"/>
        </w:rPr>
        <w:t>контроль уровня инфляции для обеспечения с</w:t>
      </w:r>
      <w:r w:rsidR="00BF7564">
        <w:rPr>
          <w:rFonts w:cs="Times New Roman"/>
          <w:b w:val="0"/>
          <w:szCs w:val="24"/>
        </w:rPr>
        <w:t>табильности на финансовом рынке</w:t>
      </w:r>
    </w:p>
    <w:p w:rsidR="00CD5494" w:rsidRPr="008E42C9" w:rsidRDefault="00CD5494" w:rsidP="00BF7564">
      <w:pPr>
        <w:pStyle w:val="a3"/>
        <w:numPr>
          <w:ilvl w:val="0"/>
          <w:numId w:val="44"/>
        </w:numPr>
        <w:spacing w:line="360" w:lineRule="auto"/>
        <w:jc w:val="both"/>
        <w:rPr>
          <w:rFonts w:cs="Times New Roman"/>
          <w:b w:val="0"/>
          <w:szCs w:val="24"/>
        </w:rPr>
      </w:pPr>
      <w:r w:rsidRPr="008E42C9">
        <w:rPr>
          <w:rFonts w:cs="Times New Roman"/>
          <w:b w:val="0"/>
          <w:szCs w:val="24"/>
        </w:rPr>
        <w:t>создание необходимой инфраструктуры и наличие грамо</w:t>
      </w:r>
      <w:r w:rsidR="00BF7564">
        <w:rPr>
          <w:rFonts w:cs="Times New Roman"/>
          <w:b w:val="0"/>
          <w:szCs w:val="24"/>
        </w:rPr>
        <w:t>тных посредников.</w:t>
      </w:r>
    </w:p>
    <w:p w:rsidR="00CD5494" w:rsidRPr="008E42C9" w:rsidRDefault="00CD5494" w:rsidP="00CD5494">
      <w:pPr>
        <w:pStyle w:val="a3"/>
        <w:spacing w:line="360" w:lineRule="auto"/>
        <w:ind w:left="142" w:firstLine="709"/>
        <w:jc w:val="both"/>
        <w:rPr>
          <w:rFonts w:cs="Times New Roman"/>
          <w:b w:val="0"/>
          <w:szCs w:val="24"/>
        </w:rPr>
      </w:pPr>
      <w:r w:rsidRPr="008E42C9">
        <w:rPr>
          <w:rFonts w:cs="Times New Roman"/>
          <w:b w:val="0"/>
          <w:szCs w:val="24"/>
        </w:rPr>
        <w:t xml:space="preserve">Однако ЦБР изначально предполагает, что привлечение посредников может нести дополнительные издержки, поэтому он указывает, что пути преодоления могут включать улучшение качества информации для оценки рисков. Данное решение эффективно для самой организации, поскольку точность оценки доходности и рисков являются ключевыми показателями для инвесторов. Поэтому здесь отслеживается совместный интерес отдельной независимой структуры государственного уровня и компаний, чей рост напрямую зависит от эффективного управления финансовыми активами и возможностью избежать непредвиденных издержек от экономических флуктуаций. </w:t>
      </w:r>
    </w:p>
    <w:p w:rsidR="00CD5494" w:rsidRPr="008E42C9" w:rsidRDefault="00CD5494" w:rsidP="00CD5494">
      <w:pPr>
        <w:pStyle w:val="a3"/>
        <w:spacing w:line="360" w:lineRule="auto"/>
        <w:ind w:left="142" w:firstLine="709"/>
        <w:jc w:val="both"/>
        <w:rPr>
          <w:rFonts w:cs="Times New Roman"/>
          <w:b w:val="0"/>
          <w:szCs w:val="24"/>
        </w:rPr>
      </w:pPr>
      <w:proofErr w:type="gramStart"/>
      <w:r w:rsidRPr="008E42C9">
        <w:rPr>
          <w:rFonts w:cs="Times New Roman"/>
          <w:b w:val="0"/>
          <w:szCs w:val="24"/>
        </w:rPr>
        <w:t>Озадаченность развитием финансового рынка выражается и в изменении по поручению Правительства РФ «Стратегии 2020» от 14 марта 2017 г</w:t>
      </w:r>
      <w:r w:rsidRPr="008E42C9">
        <w:rPr>
          <w:rStyle w:val="aa"/>
          <w:rFonts w:cs="Times New Roman"/>
          <w:b w:val="0"/>
          <w:szCs w:val="24"/>
        </w:rPr>
        <w:footnoteReference w:id="67"/>
      </w:r>
      <w:r w:rsidRPr="008E42C9">
        <w:rPr>
          <w:rFonts w:cs="Times New Roman"/>
          <w:b w:val="0"/>
          <w:szCs w:val="24"/>
        </w:rPr>
        <w:t xml:space="preserve">. Эксперты упоминают необходимость данного развития лишь как подзадачу, в то время как приоритетной задачей для государства в рамках Новой экономической модели является снижение и удержание </w:t>
      </w:r>
      <w:r w:rsidRPr="008E42C9">
        <w:rPr>
          <w:rFonts w:cs="Times New Roman"/>
          <w:b w:val="0"/>
          <w:szCs w:val="24"/>
        </w:rPr>
        <w:lastRenderedPageBreak/>
        <w:t>инфляции на отметке в 5%. А поскольку эта задача предполагает сокращение роли валютного рынка, то в</w:t>
      </w:r>
      <w:proofErr w:type="gramEnd"/>
      <w:r w:rsidRPr="008E42C9">
        <w:rPr>
          <w:rFonts w:cs="Times New Roman"/>
          <w:b w:val="0"/>
          <w:szCs w:val="24"/>
        </w:rPr>
        <w:t xml:space="preserve"> «Стратегии» прибегают к реабилитации последствий при помощи следующих регуляторов:</w:t>
      </w:r>
    </w:p>
    <w:p w:rsidR="00CD5494" w:rsidRPr="008E42C9" w:rsidRDefault="00CD5494" w:rsidP="00BF7564">
      <w:pPr>
        <w:pStyle w:val="a3"/>
        <w:numPr>
          <w:ilvl w:val="0"/>
          <w:numId w:val="45"/>
        </w:numPr>
        <w:spacing w:line="360" w:lineRule="auto"/>
        <w:jc w:val="both"/>
        <w:rPr>
          <w:rFonts w:cs="Times New Roman"/>
          <w:b w:val="0"/>
          <w:szCs w:val="24"/>
        </w:rPr>
      </w:pPr>
      <w:r w:rsidRPr="008E42C9">
        <w:rPr>
          <w:rFonts w:cs="Times New Roman"/>
          <w:b w:val="0"/>
          <w:szCs w:val="24"/>
        </w:rPr>
        <w:t>развитие инструментов хеджирова</w:t>
      </w:r>
      <w:r w:rsidR="00BF7564">
        <w:rPr>
          <w:rFonts w:cs="Times New Roman"/>
          <w:b w:val="0"/>
          <w:szCs w:val="24"/>
        </w:rPr>
        <w:t>ния кредитных и валютных рисков</w:t>
      </w:r>
    </w:p>
    <w:p w:rsidR="00CD5494" w:rsidRPr="008E42C9" w:rsidRDefault="00CD5494" w:rsidP="00BF7564">
      <w:pPr>
        <w:pStyle w:val="a3"/>
        <w:numPr>
          <w:ilvl w:val="0"/>
          <w:numId w:val="45"/>
        </w:numPr>
        <w:spacing w:line="360" w:lineRule="auto"/>
        <w:jc w:val="both"/>
        <w:rPr>
          <w:rFonts w:cs="Times New Roman"/>
          <w:b w:val="0"/>
          <w:szCs w:val="24"/>
        </w:rPr>
      </w:pPr>
      <w:r w:rsidRPr="008E42C9">
        <w:rPr>
          <w:rFonts w:cs="Times New Roman"/>
          <w:b w:val="0"/>
          <w:szCs w:val="24"/>
        </w:rPr>
        <w:t>повышение эффективности и конкурентоспособности финансового сектора в части привлечения заемного капитала, активное использование финансовых инструментов и снижение и</w:t>
      </w:r>
      <w:r w:rsidR="00BF7564">
        <w:rPr>
          <w:rFonts w:cs="Times New Roman"/>
          <w:b w:val="0"/>
          <w:szCs w:val="24"/>
        </w:rPr>
        <w:t>здержек на привлечение ресурсов</w:t>
      </w:r>
    </w:p>
    <w:p w:rsidR="00CD5494" w:rsidRPr="008E42C9" w:rsidRDefault="00CD5494" w:rsidP="00CD5494">
      <w:pPr>
        <w:pStyle w:val="a3"/>
        <w:spacing w:line="360" w:lineRule="auto"/>
        <w:ind w:left="142" w:firstLine="709"/>
        <w:jc w:val="both"/>
        <w:rPr>
          <w:rFonts w:cs="Times New Roman"/>
          <w:b w:val="0"/>
          <w:szCs w:val="24"/>
        </w:rPr>
      </w:pPr>
      <w:r w:rsidRPr="008E42C9">
        <w:rPr>
          <w:rFonts w:cs="Times New Roman"/>
          <w:b w:val="0"/>
          <w:szCs w:val="24"/>
        </w:rPr>
        <w:t>Становится все более заметным, что и Правительство РФ, и ЦБР сходятся во мнении, что финансовый рынок необходимо развивать. На данном этапе развития к 2017 г.  фондовый рынок России представлен пятью биржами:</w:t>
      </w:r>
    </w:p>
    <w:p w:rsidR="00CD5494" w:rsidRPr="008E42C9" w:rsidRDefault="00CD5494" w:rsidP="00CD5494">
      <w:pPr>
        <w:pStyle w:val="a3"/>
        <w:numPr>
          <w:ilvl w:val="0"/>
          <w:numId w:val="9"/>
        </w:numPr>
        <w:spacing w:after="0" w:line="360" w:lineRule="auto"/>
        <w:ind w:left="142"/>
        <w:jc w:val="both"/>
        <w:rPr>
          <w:rFonts w:cs="Times New Roman"/>
          <w:b w:val="0"/>
          <w:szCs w:val="24"/>
        </w:rPr>
      </w:pPr>
      <w:r w:rsidRPr="008E42C9">
        <w:rPr>
          <w:rFonts w:cs="Times New Roman"/>
          <w:b w:val="0"/>
          <w:szCs w:val="24"/>
        </w:rPr>
        <w:t>Московская фондовая биржа;</w:t>
      </w:r>
    </w:p>
    <w:p w:rsidR="00CD5494" w:rsidRPr="008E42C9" w:rsidRDefault="00CD5494" w:rsidP="00CD5494">
      <w:pPr>
        <w:pStyle w:val="a3"/>
        <w:numPr>
          <w:ilvl w:val="0"/>
          <w:numId w:val="9"/>
        </w:numPr>
        <w:spacing w:after="0" w:line="360" w:lineRule="auto"/>
        <w:ind w:left="142"/>
        <w:jc w:val="both"/>
        <w:rPr>
          <w:rFonts w:cs="Times New Roman"/>
          <w:b w:val="0"/>
          <w:szCs w:val="24"/>
        </w:rPr>
      </w:pPr>
      <w:r w:rsidRPr="008E42C9">
        <w:rPr>
          <w:rFonts w:cs="Times New Roman"/>
          <w:b w:val="0"/>
          <w:szCs w:val="24"/>
        </w:rPr>
        <w:t>Санкт-Петербургская биржа;</w:t>
      </w:r>
    </w:p>
    <w:p w:rsidR="00CD5494" w:rsidRPr="008E42C9" w:rsidRDefault="00CD5494" w:rsidP="00CD5494">
      <w:pPr>
        <w:pStyle w:val="a3"/>
        <w:numPr>
          <w:ilvl w:val="0"/>
          <w:numId w:val="9"/>
        </w:numPr>
        <w:spacing w:after="0" w:line="360" w:lineRule="auto"/>
        <w:ind w:left="142" w:firstLine="709"/>
        <w:jc w:val="both"/>
        <w:rPr>
          <w:rFonts w:cs="Times New Roman"/>
          <w:b w:val="0"/>
          <w:szCs w:val="24"/>
        </w:rPr>
      </w:pPr>
      <w:r w:rsidRPr="008E42C9">
        <w:rPr>
          <w:rFonts w:cs="Times New Roman"/>
          <w:b w:val="0"/>
          <w:szCs w:val="24"/>
        </w:rPr>
        <w:t>Санкт-Петербургская международно-сырьевая биржа;</w:t>
      </w:r>
    </w:p>
    <w:p w:rsidR="00CD5494" w:rsidRPr="008E42C9" w:rsidRDefault="00CD5494" w:rsidP="00CD5494">
      <w:pPr>
        <w:pStyle w:val="a3"/>
        <w:numPr>
          <w:ilvl w:val="0"/>
          <w:numId w:val="9"/>
        </w:numPr>
        <w:spacing w:after="0" w:line="360" w:lineRule="auto"/>
        <w:ind w:left="142" w:firstLine="709"/>
        <w:jc w:val="both"/>
        <w:rPr>
          <w:rFonts w:cs="Times New Roman"/>
          <w:b w:val="0"/>
          <w:szCs w:val="24"/>
        </w:rPr>
      </w:pPr>
      <w:r w:rsidRPr="008E42C9">
        <w:rPr>
          <w:rFonts w:cs="Times New Roman"/>
          <w:b w:val="0"/>
          <w:szCs w:val="24"/>
        </w:rPr>
        <w:t>Ростовская валютно-фондовая биржа;</w:t>
      </w:r>
    </w:p>
    <w:p w:rsidR="00CD5494" w:rsidRPr="008E42C9" w:rsidRDefault="00CD5494" w:rsidP="00CD5494">
      <w:pPr>
        <w:pStyle w:val="a3"/>
        <w:numPr>
          <w:ilvl w:val="0"/>
          <w:numId w:val="9"/>
        </w:numPr>
        <w:spacing w:after="0" w:line="360" w:lineRule="auto"/>
        <w:ind w:left="142" w:firstLine="709"/>
        <w:jc w:val="both"/>
        <w:rPr>
          <w:rFonts w:cs="Times New Roman"/>
          <w:b w:val="0"/>
          <w:szCs w:val="24"/>
        </w:rPr>
      </w:pPr>
      <w:r w:rsidRPr="008E42C9">
        <w:rPr>
          <w:rFonts w:cs="Times New Roman"/>
          <w:b w:val="0"/>
          <w:szCs w:val="24"/>
        </w:rPr>
        <w:t>Сибирская межбанковская валютная биржа.</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 xml:space="preserve">В коллективной монографии авторы не соглашаются </w:t>
      </w:r>
      <w:proofErr w:type="gramStart"/>
      <w:r w:rsidRPr="008E42C9">
        <w:rPr>
          <w:rFonts w:cs="Times New Roman"/>
          <w:b w:val="0"/>
          <w:szCs w:val="24"/>
        </w:rPr>
        <w:t>со</w:t>
      </w:r>
      <w:proofErr w:type="gramEnd"/>
      <w:r w:rsidRPr="008E42C9">
        <w:rPr>
          <w:rFonts w:cs="Times New Roman"/>
          <w:b w:val="0"/>
          <w:szCs w:val="24"/>
        </w:rPr>
        <w:t xml:space="preserve"> второстепенной ролью финансового рынка, отведенной ему государством и поясняют сложившуюся ситуацию тем, что в ходе динамического развития финансового рынка в 2000-х гг. накопило крупные диспропорции, которые сказались на ошеломительном падении валютных индексов в 2008-2009 гг.</w:t>
      </w:r>
      <w:r w:rsidRPr="008E42C9">
        <w:rPr>
          <w:rStyle w:val="aa"/>
          <w:rFonts w:cs="Times New Roman"/>
          <w:b w:val="0"/>
          <w:szCs w:val="24"/>
        </w:rPr>
        <w:footnoteReference w:id="68"/>
      </w:r>
    </w:p>
    <w:p w:rsidR="00BF7564" w:rsidRDefault="00CD5494" w:rsidP="00CD5494">
      <w:pPr>
        <w:spacing w:after="0" w:line="360" w:lineRule="auto"/>
        <w:ind w:left="142" w:firstLine="709"/>
        <w:jc w:val="both"/>
        <w:rPr>
          <w:rFonts w:cs="Times New Roman"/>
          <w:b w:val="0"/>
          <w:szCs w:val="24"/>
        </w:rPr>
      </w:pPr>
      <w:proofErr w:type="gramStart"/>
      <w:r w:rsidRPr="008E42C9">
        <w:rPr>
          <w:rFonts w:cs="Times New Roman"/>
          <w:b w:val="0"/>
          <w:szCs w:val="24"/>
        </w:rPr>
        <w:t>Также</w:t>
      </w:r>
      <w:proofErr w:type="gramEnd"/>
      <w:r w:rsidRPr="008E42C9">
        <w:rPr>
          <w:rFonts w:cs="Times New Roman"/>
          <w:b w:val="0"/>
          <w:szCs w:val="24"/>
        </w:rPr>
        <w:t xml:space="preserve"> по мнению авторов роль финансового рынка затрагивает все элементы экономики, что ниже представлено в таблице </w:t>
      </w:r>
      <w:r w:rsidR="00545E68">
        <w:rPr>
          <w:rFonts w:cs="Times New Roman"/>
          <w:b w:val="0"/>
          <w:szCs w:val="24"/>
        </w:rPr>
        <w:t>3.1</w:t>
      </w:r>
      <w:r w:rsidR="00BF7564">
        <w:rPr>
          <w:rFonts w:cs="Times New Roman"/>
          <w:b w:val="0"/>
          <w:szCs w:val="24"/>
        </w:rPr>
        <w:t>.</w:t>
      </w:r>
    </w:p>
    <w:p w:rsidR="00BF7564" w:rsidRDefault="00BF7564">
      <w:pPr>
        <w:rPr>
          <w:rFonts w:cs="Times New Roman"/>
          <w:b w:val="0"/>
          <w:szCs w:val="24"/>
        </w:rPr>
      </w:pPr>
      <w:r>
        <w:rPr>
          <w:rFonts w:cs="Times New Roman"/>
          <w:b w:val="0"/>
          <w:szCs w:val="24"/>
        </w:rPr>
        <w:br w:type="page"/>
      </w:r>
    </w:p>
    <w:p w:rsidR="00CD5494" w:rsidRPr="008E42C9" w:rsidRDefault="00CD5494" w:rsidP="00CD5494">
      <w:pPr>
        <w:spacing w:after="0" w:line="360" w:lineRule="auto"/>
        <w:ind w:left="142"/>
        <w:jc w:val="right"/>
        <w:rPr>
          <w:rFonts w:cs="Times New Roman"/>
          <w:b w:val="0"/>
          <w:i/>
          <w:szCs w:val="24"/>
        </w:rPr>
      </w:pPr>
      <w:r w:rsidRPr="008E42C9">
        <w:rPr>
          <w:rFonts w:cs="Times New Roman"/>
          <w:b w:val="0"/>
          <w:i/>
          <w:szCs w:val="24"/>
        </w:rPr>
        <w:lastRenderedPageBreak/>
        <w:t xml:space="preserve">Таблица </w:t>
      </w:r>
      <w:r w:rsidR="00545E68">
        <w:rPr>
          <w:rFonts w:cs="Times New Roman"/>
          <w:b w:val="0"/>
          <w:i/>
          <w:szCs w:val="24"/>
        </w:rPr>
        <w:t>3.1</w:t>
      </w:r>
    </w:p>
    <w:p w:rsidR="00CD5494" w:rsidRPr="008E42C9" w:rsidRDefault="00CD5494" w:rsidP="00CD5494">
      <w:pPr>
        <w:spacing w:after="0" w:line="360" w:lineRule="auto"/>
        <w:ind w:left="142"/>
        <w:jc w:val="center"/>
        <w:rPr>
          <w:rFonts w:cs="Times New Roman"/>
          <w:b w:val="0"/>
          <w:szCs w:val="24"/>
        </w:rPr>
      </w:pPr>
      <w:r w:rsidRPr="008E42C9">
        <w:rPr>
          <w:rFonts w:cs="Times New Roman"/>
          <w:b w:val="0"/>
          <w:szCs w:val="24"/>
        </w:rPr>
        <w:t>Роль финансового рынка для разных субъектов экономики России</w:t>
      </w:r>
      <w:r w:rsidRPr="008E42C9">
        <w:rPr>
          <w:rStyle w:val="aa"/>
          <w:rFonts w:cs="Times New Roman"/>
          <w:b w:val="0"/>
          <w:szCs w:val="24"/>
        </w:rPr>
        <w:footnoteReference w:id="69"/>
      </w:r>
    </w:p>
    <w:tbl>
      <w:tblPr>
        <w:tblStyle w:val="a4"/>
        <w:tblW w:w="0" w:type="auto"/>
        <w:tblInd w:w="284" w:type="dxa"/>
        <w:tblLook w:val="04A0" w:firstRow="1" w:lastRow="0" w:firstColumn="1" w:lastColumn="0" w:noHBand="0" w:noVBand="1"/>
      </w:tblPr>
      <w:tblGrid>
        <w:gridCol w:w="4555"/>
        <w:gridCol w:w="4506"/>
      </w:tblGrid>
      <w:tr w:rsidR="00CD5494" w:rsidRPr="008E42C9" w:rsidTr="0032697F">
        <w:tc>
          <w:tcPr>
            <w:tcW w:w="4555"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Субъект экономики</w:t>
            </w:r>
          </w:p>
        </w:tc>
        <w:tc>
          <w:tcPr>
            <w:tcW w:w="4506"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Значение финансового рынка</w:t>
            </w:r>
          </w:p>
        </w:tc>
      </w:tr>
      <w:tr w:rsidR="00CD5494" w:rsidRPr="008E42C9" w:rsidTr="0032697F">
        <w:tc>
          <w:tcPr>
            <w:tcW w:w="4555"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Государство</w:t>
            </w:r>
          </w:p>
        </w:tc>
        <w:tc>
          <w:tcPr>
            <w:tcW w:w="4506" w:type="dxa"/>
          </w:tcPr>
          <w:p w:rsidR="00CD5494" w:rsidRPr="008E42C9" w:rsidRDefault="00CD5494" w:rsidP="00BF7564">
            <w:pPr>
              <w:pStyle w:val="a3"/>
              <w:spacing w:line="360" w:lineRule="auto"/>
              <w:ind w:left="142"/>
              <w:jc w:val="both"/>
              <w:rPr>
                <w:rFonts w:cs="Times New Roman"/>
                <w:b w:val="0"/>
                <w:szCs w:val="24"/>
              </w:rPr>
            </w:pPr>
            <w:r w:rsidRPr="008E42C9">
              <w:rPr>
                <w:rFonts w:cs="Times New Roman"/>
                <w:b w:val="0"/>
                <w:szCs w:val="24"/>
              </w:rPr>
              <w:t>Предоставляет возможность инвестировать деньги в производство, тем самым увеличивая ресурсный потенциал и производственные мощности страны</w:t>
            </w:r>
          </w:p>
          <w:p w:rsidR="00CD5494" w:rsidRPr="008E42C9" w:rsidRDefault="00CD5494" w:rsidP="00BF7564">
            <w:pPr>
              <w:pStyle w:val="a3"/>
              <w:spacing w:line="360" w:lineRule="auto"/>
              <w:ind w:left="142"/>
              <w:jc w:val="both"/>
              <w:rPr>
                <w:rFonts w:cs="Times New Roman"/>
                <w:b w:val="0"/>
                <w:szCs w:val="24"/>
              </w:rPr>
            </w:pPr>
            <w:r w:rsidRPr="008E42C9">
              <w:rPr>
                <w:rFonts w:cs="Times New Roman"/>
                <w:b w:val="0"/>
                <w:szCs w:val="24"/>
              </w:rPr>
              <w:t>Ищет свободные средства для покрытия нарастающих государственных расходов и финансирования текущего дефицита бюджета</w:t>
            </w:r>
          </w:p>
        </w:tc>
      </w:tr>
      <w:tr w:rsidR="00CD5494" w:rsidRPr="008E42C9" w:rsidTr="0032697F">
        <w:tc>
          <w:tcPr>
            <w:tcW w:w="4555"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Инвесторы</w:t>
            </w:r>
          </w:p>
        </w:tc>
        <w:tc>
          <w:tcPr>
            <w:tcW w:w="4506"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Предлагает информацию инвесторам о рациональном использовании свободных денежных средств, чтобы извлечь максимальную выгоду от операции</w:t>
            </w:r>
          </w:p>
        </w:tc>
      </w:tr>
      <w:tr w:rsidR="00CD5494" w:rsidRPr="008E42C9" w:rsidTr="0032697F">
        <w:tc>
          <w:tcPr>
            <w:tcW w:w="4555"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Организации</w:t>
            </w:r>
          </w:p>
        </w:tc>
        <w:tc>
          <w:tcPr>
            <w:tcW w:w="4506"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Увеличивает мобильность капитала и быстрый его перелив из одной отрасли в другую, содействуя НТП</w:t>
            </w:r>
          </w:p>
        </w:tc>
      </w:tr>
    </w:tbl>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Для того</w:t>
      </w:r>
      <w:proofErr w:type="gramStart"/>
      <w:r w:rsidRPr="008E42C9">
        <w:rPr>
          <w:rFonts w:cs="Times New Roman"/>
          <w:b w:val="0"/>
          <w:szCs w:val="24"/>
        </w:rPr>
        <w:t>,</w:t>
      </w:r>
      <w:proofErr w:type="gramEnd"/>
      <w:r w:rsidRPr="008E42C9">
        <w:rPr>
          <w:rFonts w:cs="Times New Roman"/>
          <w:b w:val="0"/>
          <w:szCs w:val="24"/>
        </w:rPr>
        <w:t xml:space="preserve"> чтобы сделать выводы о том, насколько финансовый рынок отвечает современным потребностям развития, было решено исследовать этапы развития финансового рынка в России, а также обозначить изменения в законодательстве, которое с ним связано. </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Ряд исследователей из Российского университета дружбы народов</w:t>
      </w:r>
      <w:r w:rsidRPr="008E42C9">
        <w:rPr>
          <w:rFonts w:cs="Times New Roman"/>
          <w:b w:val="0"/>
          <w:szCs w:val="24"/>
          <w:vertAlign w:val="superscript"/>
        </w:rPr>
        <w:footnoteReference w:id="70"/>
      </w:r>
      <w:r w:rsidRPr="008E42C9">
        <w:rPr>
          <w:rFonts w:cs="Times New Roman"/>
          <w:b w:val="0"/>
          <w:szCs w:val="24"/>
        </w:rPr>
        <w:t xml:space="preserve"> рассматривают процесс формирования рынка ценных бумаг, начиная со времен дореволюционной России и заканчивая современным периодом. Авторы утверждают то, что в сравнении с другими странами, приводя в пример Францию, Англию, Германию, отечественный финансовый рынок является молодым. По мнению ученых, исследующих фундаментальный анализ фондового рынка,</w:t>
      </w:r>
      <w:r w:rsidRPr="008E42C9">
        <w:rPr>
          <w:rFonts w:cs="Times New Roman"/>
          <w:b w:val="0"/>
          <w:szCs w:val="24"/>
          <w:vertAlign w:val="superscript"/>
        </w:rPr>
        <w:footnoteReference w:id="71"/>
      </w:r>
      <w:r w:rsidRPr="008E42C9">
        <w:rPr>
          <w:rFonts w:cs="Times New Roman"/>
          <w:b w:val="0"/>
          <w:szCs w:val="24"/>
        </w:rPr>
        <w:t xml:space="preserve"> особенностями российской фондовой биржи являются:</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lastRenderedPageBreak/>
        <w:t>1) динамичность развития;</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2) разнообразие правовой и информационной составляющей;</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3) быстро растущие объемы рынка;</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4) усиливающееся многообразие финансовых инструментов.</w:t>
      </w:r>
    </w:p>
    <w:p w:rsidR="00BF7564" w:rsidRDefault="00CD5494" w:rsidP="00CD5494">
      <w:pPr>
        <w:spacing w:after="0" w:line="360" w:lineRule="auto"/>
        <w:ind w:left="142" w:firstLine="709"/>
        <w:jc w:val="both"/>
        <w:rPr>
          <w:rFonts w:cs="Times New Roman"/>
          <w:b w:val="0"/>
          <w:szCs w:val="24"/>
        </w:rPr>
      </w:pPr>
      <w:r w:rsidRPr="008E42C9">
        <w:rPr>
          <w:rFonts w:cs="Times New Roman"/>
          <w:b w:val="0"/>
          <w:szCs w:val="24"/>
        </w:rPr>
        <w:t xml:space="preserve">Для целей текущего исследования автор посчитал </w:t>
      </w:r>
      <w:proofErr w:type="gramStart"/>
      <w:r w:rsidRPr="008E42C9">
        <w:rPr>
          <w:rFonts w:cs="Times New Roman"/>
          <w:b w:val="0"/>
          <w:szCs w:val="24"/>
        </w:rPr>
        <w:t>нужным</w:t>
      </w:r>
      <w:proofErr w:type="gramEnd"/>
      <w:r w:rsidRPr="008E42C9">
        <w:rPr>
          <w:rFonts w:cs="Times New Roman"/>
          <w:b w:val="0"/>
          <w:szCs w:val="24"/>
        </w:rPr>
        <w:t xml:space="preserve"> собрать воедино мнения ученых, экспертов, политических деятелей и вывести характеристику фондового рынка поэтапно. Наибольшее внимание в таблице </w:t>
      </w:r>
      <w:r w:rsidR="00F554E3" w:rsidRPr="001A024D">
        <w:rPr>
          <w:rFonts w:cs="Times New Roman"/>
          <w:b w:val="0"/>
          <w:szCs w:val="24"/>
        </w:rPr>
        <w:t>3.</w:t>
      </w:r>
      <w:r w:rsidR="00545E68">
        <w:rPr>
          <w:rFonts w:cs="Times New Roman"/>
          <w:b w:val="0"/>
          <w:szCs w:val="24"/>
        </w:rPr>
        <w:t>2</w:t>
      </w:r>
      <w:r w:rsidRPr="008E42C9">
        <w:rPr>
          <w:rFonts w:cs="Times New Roman"/>
          <w:b w:val="0"/>
          <w:szCs w:val="24"/>
        </w:rPr>
        <w:t xml:space="preserve"> уделено современному этапу.</w:t>
      </w:r>
    </w:p>
    <w:p w:rsidR="00CD5494" w:rsidRPr="008E42C9" w:rsidRDefault="00CD5494" w:rsidP="00CD5494">
      <w:pPr>
        <w:spacing w:after="0" w:line="360" w:lineRule="auto"/>
        <w:ind w:left="142" w:firstLine="709"/>
        <w:jc w:val="right"/>
        <w:rPr>
          <w:rFonts w:cs="Times New Roman"/>
          <w:b w:val="0"/>
          <w:i/>
          <w:szCs w:val="24"/>
        </w:rPr>
      </w:pPr>
      <w:r w:rsidRPr="008E42C9">
        <w:rPr>
          <w:rFonts w:cs="Times New Roman"/>
          <w:b w:val="0"/>
          <w:i/>
          <w:szCs w:val="24"/>
        </w:rPr>
        <w:t xml:space="preserve">Таблица </w:t>
      </w:r>
      <w:r w:rsidR="00F554E3">
        <w:rPr>
          <w:rFonts w:cs="Times New Roman"/>
          <w:b w:val="0"/>
          <w:i/>
          <w:szCs w:val="24"/>
        </w:rPr>
        <w:t>3.</w:t>
      </w:r>
      <w:r w:rsidR="00545E68">
        <w:rPr>
          <w:rFonts w:cs="Times New Roman"/>
          <w:b w:val="0"/>
          <w:i/>
          <w:szCs w:val="24"/>
        </w:rPr>
        <w:t>2</w:t>
      </w:r>
    </w:p>
    <w:p w:rsidR="00CD5494" w:rsidRPr="008E42C9" w:rsidRDefault="00CD5494" w:rsidP="00CD5494">
      <w:pPr>
        <w:spacing w:after="0" w:line="360" w:lineRule="auto"/>
        <w:ind w:left="142" w:firstLine="709"/>
        <w:jc w:val="center"/>
        <w:rPr>
          <w:rFonts w:cs="Times New Roman"/>
          <w:b w:val="0"/>
          <w:szCs w:val="24"/>
        </w:rPr>
      </w:pPr>
      <w:r w:rsidRPr="008E42C9">
        <w:rPr>
          <w:rFonts w:cs="Times New Roman"/>
          <w:b w:val="0"/>
          <w:szCs w:val="24"/>
        </w:rPr>
        <w:t>Российское развитие фондового рынка</w:t>
      </w:r>
    </w:p>
    <w:p w:rsidR="00CD5494" w:rsidRPr="008E42C9" w:rsidRDefault="00CD5494" w:rsidP="00CD5494">
      <w:pPr>
        <w:spacing w:after="0" w:line="360" w:lineRule="auto"/>
        <w:ind w:left="142" w:firstLine="709"/>
        <w:jc w:val="both"/>
        <w:rPr>
          <w:rFonts w:cs="Times New Roman"/>
          <w:b w:val="0"/>
          <w:szCs w:val="24"/>
        </w:rPr>
      </w:pPr>
    </w:p>
    <w:tbl>
      <w:tblPr>
        <w:tblStyle w:val="a4"/>
        <w:tblW w:w="10916" w:type="dxa"/>
        <w:tblInd w:w="-885" w:type="dxa"/>
        <w:tblLayout w:type="fixed"/>
        <w:tblLook w:val="04A0" w:firstRow="1" w:lastRow="0" w:firstColumn="1" w:lastColumn="0" w:noHBand="0" w:noVBand="1"/>
      </w:tblPr>
      <w:tblGrid>
        <w:gridCol w:w="1277"/>
        <w:gridCol w:w="1134"/>
        <w:gridCol w:w="3544"/>
        <w:gridCol w:w="4961"/>
      </w:tblGrid>
      <w:tr w:rsidR="00CD5494" w:rsidRPr="008E42C9" w:rsidTr="00725DA5">
        <w:tc>
          <w:tcPr>
            <w:tcW w:w="1277" w:type="dxa"/>
          </w:tcPr>
          <w:p w:rsidR="00CD5494" w:rsidRPr="008E42C9" w:rsidRDefault="00CD5494" w:rsidP="00BF7564">
            <w:pPr>
              <w:spacing w:line="360" w:lineRule="auto"/>
              <w:rPr>
                <w:rFonts w:cs="Times New Roman"/>
                <w:b w:val="0"/>
                <w:szCs w:val="24"/>
              </w:rPr>
            </w:pPr>
            <w:r w:rsidRPr="008E42C9">
              <w:rPr>
                <w:rFonts w:cs="Times New Roman"/>
                <w:b w:val="0"/>
                <w:szCs w:val="24"/>
              </w:rPr>
              <w:t>Период</w:t>
            </w:r>
          </w:p>
        </w:tc>
        <w:tc>
          <w:tcPr>
            <w:tcW w:w="1134" w:type="dxa"/>
          </w:tcPr>
          <w:p w:rsidR="00CD5494" w:rsidRPr="008E42C9" w:rsidRDefault="00CD5494" w:rsidP="00CD5494">
            <w:pPr>
              <w:spacing w:line="360" w:lineRule="auto"/>
              <w:ind w:left="142"/>
              <w:rPr>
                <w:rFonts w:cs="Times New Roman"/>
                <w:b w:val="0"/>
                <w:szCs w:val="24"/>
              </w:rPr>
            </w:pPr>
            <w:r w:rsidRPr="008E42C9">
              <w:rPr>
                <w:rFonts w:cs="Times New Roman"/>
                <w:b w:val="0"/>
                <w:szCs w:val="24"/>
              </w:rPr>
              <w:t>Год</w:t>
            </w:r>
          </w:p>
        </w:tc>
        <w:tc>
          <w:tcPr>
            <w:tcW w:w="3544" w:type="dxa"/>
          </w:tcPr>
          <w:p w:rsidR="00CD5494" w:rsidRPr="008E42C9" w:rsidRDefault="00CD5494" w:rsidP="00BF7564">
            <w:pPr>
              <w:spacing w:line="360" w:lineRule="auto"/>
              <w:ind w:left="142" w:firstLine="709"/>
              <w:jc w:val="both"/>
              <w:rPr>
                <w:rFonts w:cs="Times New Roman"/>
                <w:b w:val="0"/>
                <w:szCs w:val="24"/>
              </w:rPr>
            </w:pPr>
            <w:r w:rsidRPr="008E42C9">
              <w:rPr>
                <w:rFonts w:cs="Times New Roman"/>
                <w:b w:val="0"/>
                <w:szCs w:val="24"/>
              </w:rPr>
              <w:t>Основная характеристика и знаменательные события</w:t>
            </w:r>
          </w:p>
        </w:tc>
        <w:tc>
          <w:tcPr>
            <w:tcW w:w="4961" w:type="dxa"/>
            <w:vAlign w:val="center"/>
          </w:tcPr>
          <w:p w:rsidR="00CD5494" w:rsidRPr="008E42C9" w:rsidRDefault="00CD5494" w:rsidP="00BF7564">
            <w:pPr>
              <w:spacing w:line="360" w:lineRule="auto"/>
              <w:ind w:left="142" w:firstLine="709"/>
              <w:jc w:val="center"/>
              <w:rPr>
                <w:rFonts w:cs="Times New Roman"/>
                <w:b w:val="0"/>
                <w:szCs w:val="24"/>
              </w:rPr>
            </w:pPr>
            <w:r w:rsidRPr="008E42C9">
              <w:rPr>
                <w:rFonts w:cs="Times New Roman"/>
                <w:b w:val="0"/>
                <w:szCs w:val="24"/>
              </w:rPr>
              <w:t>Законодательные аспекты</w:t>
            </w:r>
          </w:p>
        </w:tc>
      </w:tr>
      <w:tr w:rsidR="00CD5494" w:rsidRPr="008E42C9" w:rsidTr="00725DA5">
        <w:tc>
          <w:tcPr>
            <w:tcW w:w="1277" w:type="dxa"/>
          </w:tcPr>
          <w:p w:rsidR="00CD5494" w:rsidRPr="008E42C9" w:rsidRDefault="00CD5494" w:rsidP="00BF7564">
            <w:pPr>
              <w:spacing w:line="360" w:lineRule="auto"/>
              <w:ind w:left="142"/>
              <w:jc w:val="both"/>
              <w:rPr>
                <w:rFonts w:cs="Times New Roman"/>
                <w:b w:val="0"/>
                <w:szCs w:val="24"/>
              </w:rPr>
            </w:pPr>
            <w:r w:rsidRPr="008E42C9">
              <w:rPr>
                <w:rFonts w:cs="Times New Roman"/>
                <w:b w:val="0"/>
                <w:szCs w:val="24"/>
              </w:rPr>
              <w:t>Эпоха до революции 1917 года</w:t>
            </w:r>
          </w:p>
        </w:tc>
        <w:tc>
          <w:tcPr>
            <w:tcW w:w="1134"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1917 г.</w:t>
            </w:r>
          </w:p>
        </w:tc>
        <w:tc>
          <w:tcPr>
            <w:tcW w:w="3544" w:type="dxa"/>
          </w:tcPr>
          <w:p w:rsidR="00CD5494" w:rsidRPr="008E42C9" w:rsidRDefault="00CD5494" w:rsidP="00BF7564">
            <w:pPr>
              <w:spacing w:line="360" w:lineRule="auto"/>
              <w:ind w:left="142"/>
              <w:rPr>
                <w:rFonts w:cs="Times New Roman"/>
                <w:b w:val="0"/>
                <w:szCs w:val="24"/>
              </w:rPr>
            </w:pPr>
            <w:proofErr w:type="gramStart"/>
            <w:r w:rsidRPr="008E42C9">
              <w:rPr>
                <w:rFonts w:cs="Times New Roman"/>
                <w:b w:val="0"/>
                <w:szCs w:val="24"/>
              </w:rPr>
              <w:t>В начале 18 в. появилась первая фондовая биржа в г. Санкт-Петербурге (для сравнения – в Амстердаме в1602 г., в Лондоне − в 1773г.</w:t>
            </w:r>
            <w:proofErr w:type="gramEnd"/>
          </w:p>
          <w:p w:rsidR="00CD5494" w:rsidRPr="008E42C9" w:rsidRDefault="00CD5494" w:rsidP="00BF7564">
            <w:pPr>
              <w:spacing w:line="360" w:lineRule="auto"/>
              <w:ind w:left="142"/>
              <w:rPr>
                <w:rFonts w:cs="Times New Roman"/>
                <w:b w:val="0"/>
                <w:szCs w:val="24"/>
              </w:rPr>
            </w:pPr>
            <w:r w:rsidRPr="008E42C9">
              <w:rPr>
                <w:rFonts w:cs="Times New Roman"/>
                <w:b w:val="0"/>
                <w:szCs w:val="24"/>
              </w:rPr>
              <w:t>Самые ходовые инструменты – казначейские обязательства, долговые расписки.</w:t>
            </w:r>
          </w:p>
          <w:p w:rsidR="00CD5494" w:rsidRPr="008E42C9" w:rsidRDefault="00CD5494" w:rsidP="00BF7564">
            <w:pPr>
              <w:spacing w:line="360" w:lineRule="auto"/>
              <w:ind w:left="142"/>
              <w:rPr>
                <w:rFonts w:cs="Times New Roman"/>
                <w:b w:val="0"/>
                <w:szCs w:val="24"/>
              </w:rPr>
            </w:pPr>
            <w:r w:rsidRPr="008E42C9">
              <w:rPr>
                <w:rFonts w:cs="Times New Roman"/>
                <w:b w:val="0"/>
                <w:szCs w:val="24"/>
              </w:rPr>
              <w:t xml:space="preserve">Была образована Петром </w:t>
            </w:r>
            <w:r w:rsidRPr="008E42C9">
              <w:rPr>
                <w:rFonts w:cs="Times New Roman"/>
                <w:b w:val="0"/>
                <w:szCs w:val="24"/>
                <w:lang w:val="en-US"/>
              </w:rPr>
              <w:t>I</w:t>
            </w:r>
            <w:r w:rsidRPr="008E42C9">
              <w:rPr>
                <w:rFonts w:cs="Times New Roman"/>
                <w:b w:val="0"/>
                <w:szCs w:val="24"/>
              </w:rPr>
              <w:t xml:space="preserve"> как товарная, но на ней стали обращаться и векселя. За основу правового регулирования были взяты германская модель биржевого права и французская практика организации биржи.</w:t>
            </w:r>
          </w:p>
        </w:tc>
        <w:tc>
          <w:tcPr>
            <w:tcW w:w="4961" w:type="dxa"/>
          </w:tcPr>
          <w:p w:rsidR="00CD5494" w:rsidRPr="008E42C9" w:rsidRDefault="00CD5494" w:rsidP="00BF7564">
            <w:pPr>
              <w:spacing w:line="360" w:lineRule="auto"/>
              <w:ind w:left="142"/>
              <w:rPr>
                <w:rFonts w:cs="Times New Roman"/>
                <w:b w:val="0"/>
                <w:szCs w:val="24"/>
              </w:rPr>
            </w:pPr>
            <w:r w:rsidRPr="008E42C9">
              <w:rPr>
                <w:rFonts w:cs="Times New Roman"/>
                <w:b w:val="0"/>
                <w:i/>
                <w:szCs w:val="24"/>
              </w:rPr>
              <w:t>Положение о биржевых маклерах и биржевом комитете; Устав Санкт-Петербургской бирж</w:t>
            </w:r>
            <w:r w:rsidRPr="008E42C9">
              <w:rPr>
                <w:rFonts w:cs="Times New Roman"/>
                <w:b w:val="0"/>
                <w:szCs w:val="24"/>
              </w:rPr>
              <w:t>и</w:t>
            </w:r>
            <w:r w:rsidRPr="008E42C9">
              <w:rPr>
                <w:rFonts w:cs="Times New Roman"/>
                <w:b w:val="0"/>
                <w:szCs w:val="24"/>
                <w:vertAlign w:val="superscript"/>
              </w:rPr>
              <w:footnoteReference w:id="72"/>
            </w:r>
            <w:r w:rsidRPr="008E42C9">
              <w:rPr>
                <w:rFonts w:cs="Times New Roman"/>
                <w:b w:val="0"/>
                <w:szCs w:val="24"/>
              </w:rPr>
              <w:t>;</w:t>
            </w:r>
          </w:p>
          <w:p w:rsidR="00CD5494" w:rsidRPr="008E42C9" w:rsidRDefault="00CD5494" w:rsidP="00BF7564">
            <w:pPr>
              <w:spacing w:line="360" w:lineRule="auto"/>
              <w:ind w:left="142"/>
              <w:rPr>
                <w:rFonts w:cs="Times New Roman"/>
                <w:b w:val="0"/>
                <w:szCs w:val="24"/>
              </w:rPr>
            </w:pPr>
            <w:r w:rsidRPr="008E42C9">
              <w:rPr>
                <w:rFonts w:cs="Times New Roman"/>
                <w:b w:val="0"/>
                <w:szCs w:val="24"/>
              </w:rPr>
              <w:t>1893 г. – введение ограничений на проведение биржевых операций без участия маклеров; возможность устранять нечестных маклеров от дел;</w:t>
            </w:r>
          </w:p>
          <w:p w:rsidR="00CD5494" w:rsidRPr="008E42C9" w:rsidRDefault="00CD5494" w:rsidP="00BF7564">
            <w:pPr>
              <w:spacing w:line="360" w:lineRule="auto"/>
              <w:ind w:left="142"/>
              <w:rPr>
                <w:rFonts w:cs="Times New Roman"/>
                <w:b w:val="0"/>
                <w:szCs w:val="24"/>
              </w:rPr>
            </w:pPr>
            <w:r w:rsidRPr="008E42C9">
              <w:rPr>
                <w:rFonts w:cs="Times New Roman"/>
                <w:b w:val="0"/>
                <w:szCs w:val="24"/>
              </w:rPr>
              <w:t>1895 г. – котировка с разрешения министра финансов;</w:t>
            </w:r>
          </w:p>
          <w:p w:rsidR="00CD5494" w:rsidRPr="008E42C9" w:rsidRDefault="00CD5494" w:rsidP="00BF7564">
            <w:pPr>
              <w:spacing w:line="360" w:lineRule="auto"/>
              <w:ind w:left="142"/>
              <w:rPr>
                <w:rFonts w:cs="Times New Roman"/>
                <w:b w:val="0"/>
                <w:szCs w:val="24"/>
              </w:rPr>
            </w:pPr>
            <w:r w:rsidRPr="008E42C9">
              <w:rPr>
                <w:rFonts w:cs="Times New Roman"/>
                <w:b w:val="0"/>
                <w:szCs w:val="24"/>
              </w:rPr>
              <w:t>1900 – формирование Фондового отдела, введение «</w:t>
            </w:r>
            <w:r w:rsidRPr="008E42C9">
              <w:rPr>
                <w:rFonts w:cs="Times New Roman"/>
                <w:b w:val="0"/>
                <w:i/>
                <w:szCs w:val="24"/>
              </w:rPr>
              <w:t>Правил о допущении бумаг к котировке на Фондовом отделе Санкт-Петербургской биржи»</w:t>
            </w:r>
            <w:r w:rsidRPr="008E42C9">
              <w:rPr>
                <w:rFonts w:cs="Times New Roman"/>
                <w:b w:val="0"/>
                <w:szCs w:val="24"/>
              </w:rPr>
              <w:t xml:space="preserve"> и правил об ответственности лиц, выпускающих ценные бумаги; в 1907 г. «</w:t>
            </w:r>
            <w:r w:rsidRPr="008E42C9">
              <w:rPr>
                <w:rFonts w:cs="Times New Roman"/>
                <w:b w:val="0"/>
                <w:i/>
                <w:szCs w:val="24"/>
              </w:rPr>
              <w:t>Правила для сделок по покупке и продаже иностранной валюты, фондов и акций на Санкт-Петербургской бирже»</w:t>
            </w:r>
          </w:p>
        </w:tc>
      </w:tr>
    </w:tbl>
    <w:p w:rsidR="00725DA5" w:rsidRDefault="00725DA5"/>
    <w:p w:rsidR="00725DA5" w:rsidRPr="00725DA5" w:rsidRDefault="00725DA5" w:rsidP="00725DA5">
      <w:pPr>
        <w:jc w:val="right"/>
        <w:rPr>
          <w:b w:val="0"/>
          <w:i/>
        </w:rPr>
      </w:pPr>
      <w:r w:rsidRPr="00725DA5">
        <w:rPr>
          <w:b w:val="0"/>
          <w:i/>
        </w:rPr>
        <w:lastRenderedPageBreak/>
        <w:t>Продолжение таблицы 3.2.</w:t>
      </w:r>
    </w:p>
    <w:tbl>
      <w:tblPr>
        <w:tblStyle w:val="a4"/>
        <w:tblW w:w="10916" w:type="dxa"/>
        <w:tblInd w:w="-885" w:type="dxa"/>
        <w:tblLayout w:type="fixed"/>
        <w:tblLook w:val="04A0" w:firstRow="1" w:lastRow="0" w:firstColumn="1" w:lastColumn="0" w:noHBand="0" w:noVBand="1"/>
      </w:tblPr>
      <w:tblGrid>
        <w:gridCol w:w="1277"/>
        <w:gridCol w:w="1134"/>
        <w:gridCol w:w="3544"/>
        <w:gridCol w:w="4961"/>
      </w:tblGrid>
      <w:tr w:rsidR="00CD5494" w:rsidRPr="008E42C9" w:rsidTr="00725DA5">
        <w:tc>
          <w:tcPr>
            <w:tcW w:w="1277" w:type="dxa"/>
          </w:tcPr>
          <w:p w:rsidR="00CD5494" w:rsidRPr="008E42C9" w:rsidRDefault="00CD5494" w:rsidP="00CD5494">
            <w:pPr>
              <w:spacing w:line="360" w:lineRule="auto"/>
              <w:ind w:left="142" w:firstLine="709"/>
              <w:jc w:val="both"/>
              <w:rPr>
                <w:rFonts w:cs="Times New Roman"/>
                <w:b w:val="0"/>
                <w:szCs w:val="24"/>
              </w:rPr>
            </w:pPr>
          </w:p>
        </w:tc>
        <w:tc>
          <w:tcPr>
            <w:tcW w:w="1134" w:type="dxa"/>
          </w:tcPr>
          <w:p w:rsidR="00CD5494" w:rsidRPr="008E42C9" w:rsidRDefault="00CD5494" w:rsidP="00CD5494">
            <w:pPr>
              <w:spacing w:line="360" w:lineRule="auto"/>
              <w:ind w:left="142" w:firstLine="709"/>
              <w:jc w:val="both"/>
              <w:rPr>
                <w:rFonts w:cs="Times New Roman"/>
                <w:b w:val="0"/>
                <w:szCs w:val="24"/>
              </w:rPr>
            </w:pPr>
          </w:p>
        </w:tc>
        <w:tc>
          <w:tcPr>
            <w:tcW w:w="3544"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Московская Биржа учреждена в 1839 г. с отложенным интервалом из-за политических событий. Действовала на основании правил, установленных для Петербургской биржи. Лоббировались интересы оптовых торговцев со свидетельством первого разряда на торговые предприятия, владельцев промышленных предприятий, торговавших своей продукцией</w:t>
            </w:r>
          </w:p>
        </w:tc>
        <w:tc>
          <w:tcPr>
            <w:tcW w:w="4961"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1870 г.- внедрение собственного Устава (базис−положение о маклерах от 1831 г и Устава биржи Петербурга.);</w:t>
            </w:r>
          </w:p>
          <w:p w:rsidR="00CD5494" w:rsidRPr="008E42C9" w:rsidRDefault="00CD5494" w:rsidP="00CD5494">
            <w:pPr>
              <w:spacing w:line="360" w:lineRule="auto"/>
              <w:ind w:left="142" w:firstLine="709"/>
              <w:jc w:val="both"/>
              <w:rPr>
                <w:rFonts w:cs="Times New Roman"/>
                <w:b w:val="0"/>
                <w:szCs w:val="24"/>
              </w:rPr>
            </w:pPr>
          </w:p>
        </w:tc>
      </w:tr>
      <w:tr w:rsidR="00CD5494" w:rsidRPr="008E42C9" w:rsidTr="00725DA5">
        <w:tc>
          <w:tcPr>
            <w:tcW w:w="1277" w:type="dxa"/>
          </w:tcPr>
          <w:p w:rsidR="00CD5494" w:rsidRPr="008E42C9" w:rsidRDefault="00CD5494" w:rsidP="00CD5494">
            <w:pPr>
              <w:spacing w:line="360" w:lineRule="auto"/>
              <w:ind w:left="142" w:firstLine="709"/>
              <w:jc w:val="both"/>
              <w:rPr>
                <w:rFonts w:cs="Times New Roman"/>
                <w:b w:val="0"/>
                <w:szCs w:val="24"/>
              </w:rPr>
            </w:pPr>
          </w:p>
        </w:tc>
        <w:tc>
          <w:tcPr>
            <w:tcW w:w="1134"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 xml:space="preserve">1868 г. </w:t>
            </w:r>
          </w:p>
        </w:tc>
        <w:tc>
          <w:tcPr>
            <w:tcW w:w="3544"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«Биржевая лихорадка», развитие черной торговли ценными бумагами</w:t>
            </w:r>
          </w:p>
        </w:tc>
        <w:tc>
          <w:tcPr>
            <w:tcW w:w="4961"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Борьба: ежедневные котировки, административные меры в отношении лиц, проводящих нечестные сделки</w:t>
            </w:r>
          </w:p>
        </w:tc>
      </w:tr>
      <w:tr w:rsidR="00CD5494" w:rsidRPr="008E42C9" w:rsidTr="00725DA5">
        <w:tc>
          <w:tcPr>
            <w:tcW w:w="1277" w:type="dxa"/>
          </w:tcPr>
          <w:p w:rsidR="00CD5494" w:rsidRPr="008E42C9" w:rsidRDefault="00CD5494" w:rsidP="00186C40">
            <w:pPr>
              <w:spacing w:line="360" w:lineRule="auto"/>
              <w:ind w:left="142"/>
              <w:jc w:val="both"/>
              <w:rPr>
                <w:rFonts w:cs="Times New Roman"/>
                <w:b w:val="0"/>
                <w:szCs w:val="24"/>
              </w:rPr>
            </w:pPr>
            <w:r w:rsidRPr="008E42C9">
              <w:rPr>
                <w:rFonts w:cs="Times New Roman"/>
                <w:b w:val="0"/>
                <w:szCs w:val="24"/>
              </w:rPr>
              <w:t>Советский период времен НЭП</w:t>
            </w:r>
          </w:p>
        </w:tc>
        <w:tc>
          <w:tcPr>
            <w:tcW w:w="1134" w:type="dxa"/>
          </w:tcPr>
          <w:p w:rsidR="00CD5494" w:rsidRPr="008E42C9" w:rsidRDefault="00CD5494" w:rsidP="00CD5494">
            <w:pPr>
              <w:spacing w:line="360" w:lineRule="auto"/>
              <w:ind w:left="142" w:firstLine="709"/>
              <w:jc w:val="both"/>
              <w:rPr>
                <w:rFonts w:cs="Times New Roman"/>
                <w:b w:val="0"/>
                <w:szCs w:val="24"/>
              </w:rPr>
            </w:pPr>
          </w:p>
        </w:tc>
        <w:tc>
          <w:tcPr>
            <w:tcW w:w="3544"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23 декабря 1917 –запрет на любые операции с ценными бумагами; 1918 год – государственные займы признаны недействительными</w:t>
            </w:r>
          </w:p>
          <w:p w:rsidR="00CD5494" w:rsidRPr="008E42C9" w:rsidRDefault="00CD5494" w:rsidP="00CD5494">
            <w:pPr>
              <w:spacing w:line="360" w:lineRule="auto"/>
              <w:ind w:left="142" w:firstLine="709"/>
              <w:jc w:val="both"/>
              <w:rPr>
                <w:rFonts w:cs="Times New Roman"/>
                <w:b w:val="0"/>
                <w:szCs w:val="24"/>
              </w:rPr>
            </w:pPr>
          </w:p>
          <w:p w:rsidR="00CD5494" w:rsidRPr="008E42C9" w:rsidRDefault="00CD5494" w:rsidP="00CD5494">
            <w:pPr>
              <w:spacing w:line="360" w:lineRule="auto"/>
              <w:ind w:left="142" w:firstLine="709"/>
              <w:jc w:val="both"/>
              <w:rPr>
                <w:rFonts w:cs="Times New Roman"/>
                <w:b w:val="0"/>
                <w:szCs w:val="24"/>
              </w:rPr>
            </w:pPr>
          </w:p>
        </w:tc>
        <w:tc>
          <w:tcPr>
            <w:tcW w:w="4961" w:type="dxa"/>
          </w:tcPr>
          <w:p w:rsidR="00CD5494" w:rsidRPr="008E42C9" w:rsidRDefault="00CD5494" w:rsidP="00CD5494">
            <w:pPr>
              <w:spacing w:line="360" w:lineRule="auto"/>
              <w:ind w:left="142" w:firstLine="709"/>
              <w:jc w:val="both"/>
              <w:rPr>
                <w:rFonts w:cs="Times New Roman"/>
                <w:b w:val="0"/>
                <w:szCs w:val="24"/>
              </w:rPr>
            </w:pPr>
          </w:p>
        </w:tc>
      </w:tr>
    </w:tbl>
    <w:p w:rsidR="00725DA5" w:rsidRDefault="00725DA5"/>
    <w:p w:rsidR="00725DA5" w:rsidRDefault="00725DA5"/>
    <w:p w:rsidR="00725DA5" w:rsidRDefault="00725DA5"/>
    <w:p w:rsidR="00725DA5" w:rsidRDefault="00725DA5"/>
    <w:p w:rsidR="00725DA5" w:rsidRDefault="00725DA5"/>
    <w:p w:rsidR="00725DA5" w:rsidRDefault="00725DA5"/>
    <w:p w:rsidR="00725DA5" w:rsidRDefault="00725DA5" w:rsidP="00725DA5">
      <w:pPr>
        <w:jc w:val="right"/>
        <w:rPr>
          <w:b w:val="0"/>
          <w:i/>
        </w:rPr>
      </w:pPr>
    </w:p>
    <w:p w:rsidR="00725DA5" w:rsidRPr="00725DA5" w:rsidRDefault="00725DA5" w:rsidP="00725DA5">
      <w:pPr>
        <w:jc w:val="right"/>
        <w:rPr>
          <w:b w:val="0"/>
          <w:i/>
        </w:rPr>
      </w:pPr>
      <w:r w:rsidRPr="00725DA5">
        <w:rPr>
          <w:b w:val="0"/>
          <w:i/>
        </w:rPr>
        <w:lastRenderedPageBreak/>
        <w:t>Продолжение таблицы 3.2.</w:t>
      </w:r>
    </w:p>
    <w:tbl>
      <w:tblPr>
        <w:tblStyle w:val="a4"/>
        <w:tblW w:w="10916" w:type="dxa"/>
        <w:tblInd w:w="-885" w:type="dxa"/>
        <w:tblLayout w:type="fixed"/>
        <w:tblLook w:val="04A0" w:firstRow="1" w:lastRow="0" w:firstColumn="1" w:lastColumn="0" w:noHBand="0" w:noVBand="1"/>
      </w:tblPr>
      <w:tblGrid>
        <w:gridCol w:w="1277"/>
        <w:gridCol w:w="1134"/>
        <w:gridCol w:w="3544"/>
        <w:gridCol w:w="4961"/>
      </w:tblGrid>
      <w:tr w:rsidR="00CD5494" w:rsidRPr="008E42C9" w:rsidTr="00725DA5">
        <w:tc>
          <w:tcPr>
            <w:tcW w:w="1277" w:type="dxa"/>
          </w:tcPr>
          <w:p w:rsidR="00CD5494" w:rsidRPr="008E42C9" w:rsidRDefault="00CD5494" w:rsidP="00CD5494">
            <w:pPr>
              <w:spacing w:line="360" w:lineRule="auto"/>
              <w:ind w:left="142" w:firstLine="709"/>
              <w:jc w:val="both"/>
              <w:rPr>
                <w:rFonts w:cs="Times New Roman"/>
                <w:b w:val="0"/>
                <w:szCs w:val="24"/>
              </w:rPr>
            </w:pPr>
          </w:p>
        </w:tc>
        <w:tc>
          <w:tcPr>
            <w:tcW w:w="1134"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1921-1930 гг.</w:t>
            </w:r>
          </w:p>
        </w:tc>
        <w:tc>
          <w:tcPr>
            <w:tcW w:w="3544"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 xml:space="preserve">После политики «военного коммунизма» </w:t>
            </w:r>
            <w:proofErr w:type="gramStart"/>
            <w:r w:rsidRPr="008E42C9">
              <w:rPr>
                <w:rFonts w:cs="Times New Roman"/>
                <w:b w:val="0"/>
                <w:szCs w:val="24"/>
              </w:rPr>
              <w:t>провозглашена</w:t>
            </w:r>
            <w:proofErr w:type="gramEnd"/>
            <w:r w:rsidRPr="008E42C9">
              <w:rPr>
                <w:rFonts w:cs="Times New Roman"/>
                <w:b w:val="0"/>
                <w:szCs w:val="24"/>
              </w:rPr>
              <w:t xml:space="preserve"> НЭП−устранение ограничений на частное предпринимательство; инвестирование в частные предприятия для привлечения акционеров;</w:t>
            </w:r>
          </w:p>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сделки по приобретению и реализации валюты, чеков, векселей, ГКО, слитковых драгоценных металлов, иностранных ЦБ, допущенных к рынку (все это определялось в Положении)</w:t>
            </w:r>
          </w:p>
        </w:tc>
        <w:tc>
          <w:tcPr>
            <w:tcW w:w="4961"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Постановления ВЦИК и СНК о валютных операциях; устранение официальной возможности торговли царскими монетами (в связи с этим появился теневой рынок спекуляций с не допущенными к торгам ценностями);</w:t>
            </w:r>
          </w:p>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 xml:space="preserve">Правила проведения сделок регламентировались </w:t>
            </w:r>
            <w:proofErr w:type="spellStart"/>
            <w:r w:rsidRPr="008E42C9">
              <w:rPr>
                <w:rFonts w:cs="Times New Roman"/>
                <w:b w:val="0"/>
                <w:szCs w:val="24"/>
              </w:rPr>
              <w:t>Наркомфином</w:t>
            </w:r>
            <w:proofErr w:type="spellEnd"/>
            <w:r w:rsidRPr="008E42C9">
              <w:rPr>
                <w:rFonts w:cs="Times New Roman"/>
                <w:b w:val="0"/>
                <w:szCs w:val="24"/>
              </w:rPr>
              <w:t>:</w:t>
            </w:r>
          </w:p>
          <w:p w:rsidR="00CD5494" w:rsidRPr="008E42C9" w:rsidRDefault="00CD5494" w:rsidP="00CD5494">
            <w:pPr>
              <w:spacing w:line="360" w:lineRule="auto"/>
              <w:ind w:left="142" w:firstLine="709"/>
              <w:jc w:val="both"/>
              <w:rPr>
                <w:rFonts w:cs="Times New Roman"/>
                <w:b w:val="0"/>
                <w:i/>
                <w:szCs w:val="24"/>
              </w:rPr>
            </w:pPr>
            <w:r w:rsidRPr="008E42C9">
              <w:rPr>
                <w:rFonts w:cs="Times New Roman"/>
                <w:b w:val="0"/>
                <w:i/>
                <w:szCs w:val="24"/>
              </w:rPr>
              <w:t>«Положение о товарных и фондовых биржах и фондовых отделах при товарных биржах» Утверждено ЦИК СССР и СНК СССР 2 октября 1925 года</w:t>
            </w:r>
          </w:p>
          <w:p w:rsidR="00CD5494" w:rsidRPr="008E42C9" w:rsidRDefault="00CD5494" w:rsidP="00CD5494">
            <w:pPr>
              <w:spacing w:line="360" w:lineRule="auto"/>
              <w:ind w:left="142" w:firstLine="709"/>
              <w:jc w:val="both"/>
              <w:rPr>
                <w:rFonts w:cs="Times New Roman"/>
                <w:b w:val="0"/>
                <w:szCs w:val="24"/>
              </w:rPr>
            </w:pPr>
          </w:p>
          <w:p w:rsidR="00CD5494" w:rsidRPr="008E42C9" w:rsidRDefault="00CD5494" w:rsidP="00CD5494">
            <w:pPr>
              <w:spacing w:line="360" w:lineRule="auto"/>
              <w:ind w:left="142" w:firstLine="709"/>
              <w:jc w:val="both"/>
              <w:rPr>
                <w:rFonts w:cs="Times New Roman"/>
                <w:b w:val="0"/>
                <w:szCs w:val="24"/>
              </w:rPr>
            </w:pPr>
          </w:p>
        </w:tc>
      </w:tr>
      <w:tr w:rsidR="00CD5494" w:rsidRPr="008E42C9" w:rsidTr="00725DA5">
        <w:tc>
          <w:tcPr>
            <w:tcW w:w="1277" w:type="dxa"/>
          </w:tcPr>
          <w:p w:rsidR="00CD5494" w:rsidRPr="008E42C9" w:rsidRDefault="00CD5494" w:rsidP="00186C40">
            <w:pPr>
              <w:spacing w:line="360" w:lineRule="auto"/>
              <w:ind w:left="142"/>
              <w:jc w:val="both"/>
              <w:rPr>
                <w:rFonts w:cs="Times New Roman"/>
                <w:b w:val="0"/>
                <w:szCs w:val="24"/>
              </w:rPr>
            </w:pPr>
            <w:r w:rsidRPr="008E42C9">
              <w:rPr>
                <w:rFonts w:cs="Times New Roman"/>
                <w:b w:val="0"/>
                <w:szCs w:val="24"/>
              </w:rPr>
              <w:t>Постсоветский период</w:t>
            </w:r>
          </w:p>
        </w:tc>
        <w:tc>
          <w:tcPr>
            <w:tcW w:w="1134" w:type="dxa"/>
          </w:tcPr>
          <w:p w:rsidR="00CD5494" w:rsidRPr="008E42C9" w:rsidRDefault="00186C40" w:rsidP="00CD5494">
            <w:pPr>
              <w:spacing w:line="360" w:lineRule="auto"/>
              <w:ind w:left="142"/>
              <w:jc w:val="both"/>
              <w:rPr>
                <w:rFonts w:cs="Times New Roman"/>
                <w:b w:val="0"/>
                <w:szCs w:val="24"/>
              </w:rPr>
            </w:pPr>
            <w:r>
              <w:rPr>
                <w:rFonts w:cs="Times New Roman"/>
                <w:b w:val="0"/>
                <w:szCs w:val="24"/>
              </w:rPr>
              <w:t xml:space="preserve">1991-1993 </w:t>
            </w:r>
          </w:p>
        </w:tc>
        <w:tc>
          <w:tcPr>
            <w:tcW w:w="3544"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Первые биржи, торговавшие опционами, депозитными, сберегательными и инвестиционными сертификатами.</w:t>
            </w:r>
          </w:p>
        </w:tc>
        <w:tc>
          <w:tcPr>
            <w:tcW w:w="4961"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До распада формируется нормативно-правовая база для фондовой биржи (1990 г.)</w:t>
            </w:r>
          </w:p>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Создание органов, регулирующих РЦБ, внедрение листинга, создание Федерации фондовых бирж, объединившей все биржи России</w:t>
            </w:r>
          </w:p>
        </w:tc>
      </w:tr>
    </w:tbl>
    <w:p w:rsidR="00725DA5" w:rsidRDefault="00725DA5"/>
    <w:p w:rsidR="00725DA5" w:rsidRDefault="00725DA5"/>
    <w:p w:rsidR="00725DA5" w:rsidRDefault="00725DA5"/>
    <w:p w:rsidR="00725DA5" w:rsidRDefault="00725DA5"/>
    <w:p w:rsidR="00725DA5" w:rsidRDefault="00725DA5" w:rsidP="00725DA5">
      <w:pPr>
        <w:jc w:val="right"/>
        <w:rPr>
          <w:b w:val="0"/>
          <w:i/>
        </w:rPr>
      </w:pPr>
    </w:p>
    <w:p w:rsidR="00725DA5" w:rsidRDefault="00725DA5" w:rsidP="00725DA5">
      <w:pPr>
        <w:jc w:val="right"/>
        <w:rPr>
          <w:b w:val="0"/>
          <w:i/>
        </w:rPr>
      </w:pPr>
    </w:p>
    <w:p w:rsidR="00725DA5" w:rsidRDefault="00725DA5" w:rsidP="00725DA5">
      <w:pPr>
        <w:jc w:val="right"/>
        <w:rPr>
          <w:b w:val="0"/>
          <w:i/>
        </w:rPr>
      </w:pPr>
    </w:p>
    <w:p w:rsidR="00725DA5" w:rsidRDefault="00725DA5" w:rsidP="00725DA5">
      <w:pPr>
        <w:jc w:val="right"/>
        <w:rPr>
          <w:b w:val="0"/>
          <w:i/>
        </w:rPr>
      </w:pPr>
    </w:p>
    <w:p w:rsidR="00725DA5" w:rsidRDefault="00725DA5" w:rsidP="00725DA5">
      <w:pPr>
        <w:jc w:val="right"/>
        <w:rPr>
          <w:b w:val="0"/>
          <w:i/>
        </w:rPr>
      </w:pPr>
    </w:p>
    <w:p w:rsidR="00725DA5" w:rsidRPr="00725DA5" w:rsidRDefault="00725DA5" w:rsidP="00725DA5">
      <w:pPr>
        <w:jc w:val="right"/>
        <w:rPr>
          <w:b w:val="0"/>
          <w:i/>
        </w:rPr>
      </w:pPr>
      <w:r w:rsidRPr="00725DA5">
        <w:rPr>
          <w:b w:val="0"/>
          <w:i/>
        </w:rPr>
        <w:lastRenderedPageBreak/>
        <w:t>Продолжение таблицы 3.2.</w:t>
      </w:r>
    </w:p>
    <w:tbl>
      <w:tblPr>
        <w:tblStyle w:val="a4"/>
        <w:tblW w:w="10916" w:type="dxa"/>
        <w:tblInd w:w="-885" w:type="dxa"/>
        <w:tblLayout w:type="fixed"/>
        <w:tblLook w:val="04A0" w:firstRow="1" w:lastRow="0" w:firstColumn="1" w:lastColumn="0" w:noHBand="0" w:noVBand="1"/>
      </w:tblPr>
      <w:tblGrid>
        <w:gridCol w:w="1277"/>
        <w:gridCol w:w="1134"/>
        <w:gridCol w:w="3544"/>
        <w:gridCol w:w="4961"/>
      </w:tblGrid>
      <w:tr w:rsidR="00CD5494" w:rsidRPr="008E42C9" w:rsidTr="00725DA5">
        <w:tc>
          <w:tcPr>
            <w:tcW w:w="1277" w:type="dxa"/>
          </w:tcPr>
          <w:p w:rsidR="00CD5494" w:rsidRPr="008E42C9" w:rsidRDefault="00CD5494" w:rsidP="00CD5494">
            <w:pPr>
              <w:spacing w:line="360" w:lineRule="auto"/>
              <w:ind w:left="142" w:firstLine="709"/>
              <w:jc w:val="both"/>
              <w:rPr>
                <w:rFonts w:cs="Times New Roman"/>
                <w:b w:val="0"/>
                <w:szCs w:val="24"/>
              </w:rPr>
            </w:pPr>
          </w:p>
        </w:tc>
        <w:tc>
          <w:tcPr>
            <w:tcW w:w="1134"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1992-1996</w:t>
            </w:r>
          </w:p>
        </w:tc>
        <w:tc>
          <w:tcPr>
            <w:tcW w:w="3544"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Уменьшение БД</w:t>
            </w:r>
            <w:r w:rsidRPr="008E42C9">
              <w:rPr>
                <w:rStyle w:val="aa"/>
                <w:rFonts w:cs="Times New Roman"/>
                <w:b w:val="0"/>
                <w:szCs w:val="24"/>
              </w:rPr>
              <w:footnoteReference w:id="73"/>
            </w:r>
            <w:r w:rsidRPr="008E42C9">
              <w:rPr>
                <w:rFonts w:cs="Times New Roman"/>
                <w:b w:val="0"/>
                <w:szCs w:val="24"/>
              </w:rPr>
              <w:t xml:space="preserve"> вследствие выпуска </w:t>
            </w:r>
            <w:proofErr w:type="spellStart"/>
            <w:r w:rsidRPr="008E42C9">
              <w:rPr>
                <w:rFonts w:cs="Times New Roman"/>
                <w:b w:val="0"/>
                <w:szCs w:val="24"/>
              </w:rPr>
              <w:t>безинфляционных</w:t>
            </w:r>
            <w:proofErr w:type="spellEnd"/>
            <w:r w:rsidRPr="008E42C9">
              <w:rPr>
                <w:rFonts w:cs="Times New Roman"/>
                <w:b w:val="0"/>
                <w:szCs w:val="24"/>
              </w:rPr>
              <w:t xml:space="preserve"> займов;</w:t>
            </w:r>
          </w:p>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Снижение темпа производства, сокращение ВВП;</w:t>
            </w:r>
          </w:p>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Организованная продажа приватизированных акций на конкурсах;</w:t>
            </w:r>
          </w:p>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Выпуск ГКО, ОФЗ и ОГСЗ</w:t>
            </w:r>
            <w:r w:rsidRPr="008E42C9">
              <w:rPr>
                <w:rStyle w:val="aa"/>
                <w:rFonts w:cs="Times New Roman"/>
                <w:b w:val="0"/>
                <w:szCs w:val="24"/>
              </w:rPr>
              <w:footnoteReference w:id="74"/>
            </w:r>
            <w:r w:rsidRPr="008E42C9">
              <w:rPr>
                <w:rFonts w:cs="Times New Roman"/>
                <w:b w:val="0"/>
                <w:szCs w:val="24"/>
              </w:rPr>
              <w:t xml:space="preserve"> для финансирования БД</w:t>
            </w:r>
          </w:p>
        </w:tc>
        <w:tc>
          <w:tcPr>
            <w:tcW w:w="4961"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 xml:space="preserve">Продажа на конкурсах – первый шаг к цивилизованному  </w:t>
            </w:r>
            <w:proofErr w:type="gramStart"/>
            <w:r w:rsidRPr="008E42C9">
              <w:rPr>
                <w:rFonts w:cs="Times New Roman"/>
                <w:b w:val="0"/>
                <w:szCs w:val="24"/>
              </w:rPr>
              <w:t>ФР</w:t>
            </w:r>
            <w:proofErr w:type="gramEnd"/>
            <w:r w:rsidRPr="008E42C9">
              <w:rPr>
                <w:rStyle w:val="aa"/>
                <w:rFonts w:cs="Times New Roman"/>
                <w:b w:val="0"/>
                <w:szCs w:val="24"/>
              </w:rPr>
              <w:footnoteReference w:id="75"/>
            </w:r>
            <w:r w:rsidRPr="008E42C9">
              <w:rPr>
                <w:rFonts w:cs="Times New Roman"/>
                <w:b w:val="0"/>
                <w:szCs w:val="24"/>
              </w:rPr>
              <w:t>;</w:t>
            </w:r>
          </w:p>
          <w:p w:rsidR="00CD5494" w:rsidRPr="008E42C9" w:rsidRDefault="00CD5494" w:rsidP="00CD5494">
            <w:pPr>
              <w:spacing w:line="360" w:lineRule="auto"/>
              <w:ind w:left="142" w:firstLine="709"/>
              <w:jc w:val="both"/>
              <w:rPr>
                <w:rFonts w:cs="Times New Roman"/>
                <w:b w:val="0"/>
                <w:i/>
                <w:szCs w:val="24"/>
              </w:rPr>
            </w:pPr>
            <w:r w:rsidRPr="008E42C9">
              <w:rPr>
                <w:rFonts w:cs="Times New Roman"/>
                <w:b w:val="0"/>
                <w:i/>
                <w:szCs w:val="24"/>
              </w:rPr>
              <w:t>Появление ГК РФ, ФЗ «О рынке ценных бумаг» от 22 апреля 1996 г. и «Об акционерных обществах» от 26 декабря 1995 г</w:t>
            </w:r>
          </w:p>
        </w:tc>
      </w:tr>
      <w:tr w:rsidR="00CD5494" w:rsidRPr="008E42C9" w:rsidTr="00725DA5">
        <w:tc>
          <w:tcPr>
            <w:tcW w:w="1277"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Современный</w:t>
            </w:r>
          </w:p>
        </w:tc>
        <w:tc>
          <w:tcPr>
            <w:tcW w:w="1134" w:type="dxa"/>
          </w:tcPr>
          <w:p w:rsidR="00CD5494" w:rsidRPr="008E42C9" w:rsidRDefault="00CD5494" w:rsidP="00CD5494">
            <w:pPr>
              <w:spacing w:line="360" w:lineRule="auto"/>
              <w:ind w:left="142"/>
              <w:jc w:val="both"/>
              <w:rPr>
                <w:rFonts w:cs="Times New Roman"/>
                <w:b w:val="0"/>
                <w:szCs w:val="24"/>
              </w:rPr>
            </w:pPr>
            <w:r w:rsidRPr="008E42C9">
              <w:rPr>
                <w:rFonts w:cs="Times New Roman"/>
                <w:b w:val="0"/>
                <w:szCs w:val="24"/>
              </w:rPr>
              <w:t>1996-</w:t>
            </w:r>
          </w:p>
        </w:tc>
        <w:tc>
          <w:tcPr>
            <w:tcW w:w="3544" w:type="dxa"/>
          </w:tcPr>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Два периода:</w:t>
            </w:r>
          </w:p>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 xml:space="preserve">Неэффективная система </w:t>
            </w:r>
            <w:proofErr w:type="gramStart"/>
            <w:r w:rsidRPr="008E42C9">
              <w:rPr>
                <w:rFonts w:cs="Times New Roman"/>
                <w:b w:val="0"/>
                <w:szCs w:val="24"/>
              </w:rPr>
              <w:t>ФР</w:t>
            </w:r>
            <w:proofErr w:type="gramEnd"/>
            <w:r w:rsidRPr="008E42C9">
              <w:rPr>
                <w:rFonts w:cs="Times New Roman"/>
                <w:b w:val="0"/>
                <w:szCs w:val="24"/>
              </w:rPr>
              <w:t>, снижение стоимости акций в 3-15 раз (1997-1998 гг.;</w:t>
            </w:r>
          </w:p>
          <w:p w:rsidR="00CD5494" w:rsidRPr="008E42C9" w:rsidRDefault="00CD5494" w:rsidP="00CD5494">
            <w:pPr>
              <w:spacing w:line="360" w:lineRule="auto"/>
              <w:ind w:left="142" w:firstLine="709"/>
              <w:jc w:val="both"/>
              <w:rPr>
                <w:rFonts w:cs="Times New Roman"/>
                <w:b w:val="0"/>
                <w:szCs w:val="24"/>
              </w:rPr>
            </w:pPr>
            <w:r w:rsidRPr="008E42C9">
              <w:rPr>
                <w:rFonts w:cs="Times New Roman"/>
                <w:b w:val="0"/>
                <w:szCs w:val="24"/>
              </w:rPr>
              <w:t>1998-появление компаний, управляющих пенсионными активами и восстановление рынка</w:t>
            </w:r>
          </w:p>
        </w:tc>
        <w:tc>
          <w:tcPr>
            <w:tcW w:w="4961" w:type="dxa"/>
          </w:tcPr>
          <w:p w:rsidR="00CD5494" w:rsidRPr="008E42C9" w:rsidRDefault="00CD5494" w:rsidP="00CD5494">
            <w:pPr>
              <w:spacing w:line="360" w:lineRule="auto"/>
              <w:ind w:left="142" w:firstLine="709"/>
              <w:jc w:val="both"/>
              <w:rPr>
                <w:rFonts w:cs="Times New Roman"/>
                <w:b w:val="0"/>
                <w:szCs w:val="24"/>
              </w:rPr>
            </w:pPr>
          </w:p>
        </w:tc>
      </w:tr>
    </w:tbl>
    <w:p w:rsidR="00CD5494" w:rsidRPr="008E42C9" w:rsidRDefault="00CD5494" w:rsidP="00CD5494">
      <w:pPr>
        <w:spacing w:after="0" w:line="360" w:lineRule="auto"/>
        <w:ind w:left="142" w:firstLine="709"/>
        <w:jc w:val="both"/>
        <w:rPr>
          <w:rFonts w:cs="Times New Roman"/>
          <w:b w:val="0"/>
          <w:szCs w:val="24"/>
        </w:rPr>
      </w:pP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 xml:space="preserve">Проанализировав всю эпоху становления и развития биржевой торговли, становится понятным, что помимо развития операций на рынках, широты их охвата и диверсификации проводимых операций, менялась и правовая среда действия. Попытки ужесточения биржевого законодательства и </w:t>
      </w:r>
      <w:proofErr w:type="gramStart"/>
      <w:r w:rsidRPr="008E42C9">
        <w:rPr>
          <w:rFonts w:cs="Times New Roman"/>
          <w:b w:val="0"/>
          <w:szCs w:val="24"/>
        </w:rPr>
        <w:t>ограничении</w:t>
      </w:r>
      <w:proofErr w:type="gramEnd"/>
      <w:r w:rsidRPr="008E42C9">
        <w:rPr>
          <w:rFonts w:cs="Times New Roman"/>
          <w:b w:val="0"/>
          <w:szCs w:val="24"/>
        </w:rPr>
        <w:t xml:space="preserve"> доступа лиц к возможному участию в торгах означало, что на государственном уровне происходили итерации, целью которых было приостановление нелегальной деятельности. Территориальная неравномерность развития рынка диктовалась политическими событиями, например, позднее открытие Московской Биржи, положение о создании которой было зафиксировано еще в 1789 г., но строительство </w:t>
      </w:r>
      <w:r w:rsidRPr="008E42C9">
        <w:rPr>
          <w:rFonts w:cs="Times New Roman"/>
          <w:b w:val="0"/>
          <w:szCs w:val="24"/>
        </w:rPr>
        <w:lastRenderedPageBreak/>
        <w:t xml:space="preserve">было </w:t>
      </w:r>
      <w:proofErr w:type="gramStart"/>
      <w:r w:rsidRPr="008E42C9">
        <w:rPr>
          <w:rFonts w:cs="Times New Roman"/>
          <w:b w:val="0"/>
          <w:szCs w:val="24"/>
        </w:rPr>
        <w:t>отложено</w:t>
      </w:r>
      <w:proofErr w:type="gramEnd"/>
      <w:r w:rsidRPr="008E42C9">
        <w:rPr>
          <w:rFonts w:cs="Times New Roman"/>
          <w:b w:val="0"/>
          <w:szCs w:val="24"/>
        </w:rPr>
        <w:t xml:space="preserve"> в том числе вследствие войны 1812 г.. Относительная новизна фондовых рынков для России не была сопряжена с правовым нигилизмом − желание перенять опыт зарубежных стран в построении собственного рынка ценных бумаг не отрицало необходимости совершенствования законодательства в связанных вопросах. </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 xml:space="preserve">Говоря о том, что финансовый рынок запаздывает в развитии, можно отметить, что рынок развивается теми темпами, которые будут соответствовать сохранению национальной безопасности и защите национальных интересов. </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 xml:space="preserve">Высокий валютный курс для настоящего этапа важен тем, что для Российской федерации в связи с наложенными санкциями со стороны зарубежных стран, необходимо ограничение импорта и обеспечение внутреннего развития промышленности. Быстрые темпы развития фондового рынка в условиях, когда экономика не в состоянии самостоятельно себя обеспечивать, могут привести к тому, что будет привести к тому, что большая часть предприятий будет контролироваться иностранными субъектами, для которых такой развитый рынок будет казаться привлекательной инвестицией и вместе с тем не до конца законодательно защищенным. </w:t>
      </w:r>
    </w:p>
    <w:p w:rsidR="00CD5494" w:rsidRPr="008E42C9" w:rsidRDefault="00CD5494" w:rsidP="00CD5494">
      <w:pPr>
        <w:spacing w:after="0" w:line="360" w:lineRule="auto"/>
        <w:ind w:left="142" w:firstLine="709"/>
        <w:jc w:val="both"/>
        <w:rPr>
          <w:rFonts w:cs="Times New Roman"/>
          <w:b w:val="0"/>
          <w:szCs w:val="24"/>
        </w:rPr>
      </w:pPr>
      <w:proofErr w:type="gramStart"/>
      <w:r w:rsidRPr="008E42C9">
        <w:rPr>
          <w:rFonts w:cs="Times New Roman"/>
          <w:b w:val="0"/>
          <w:szCs w:val="24"/>
        </w:rPr>
        <w:t>Но нельзя не сказать о том, что этот разрыв между уровнем законодательства и динамичным расширением финансового рынка будет постоянным: современный этап становления финансового рынка показал, что  технология развития рынка ценных бумаг заимствовала многие западные модели по защите интересов инвесторов, потому как был получен значительный опыт курсовых изменений и их последствий, а также выход на рынок профессиональных участников в период, закончившийся</w:t>
      </w:r>
      <w:proofErr w:type="gramEnd"/>
      <w:r w:rsidRPr="008E42C9">
        <w:rPr>
          <w:rFonts w:cs="Times New Roman"/>
          <w:b w:val="0"/>
          <w:szCs w:val="24"/>
        </w:rPr>
        <w:t xml:space="preserve"> распадом Советского Союза и ознаменованным, как постсоветский этап. Приверженцы политики экономического либерализма, получившие опыт выживания во время нескольких экономических кризисов, отказались от идеи того, что государство не должно вмешиваться в вопросы регулирования фондового рынка. В современном правовом регулировании ощущается большой прогресс: после нормативно-правового застоя 90-х годов государство стало издавать большое количество законопроектов, регулирующих данную сферу, также дополняя их комментариями и поправками, чтобы успевать за нарастающими темпами развития рынка ценных бумаг и для защиты инвесторов. Можно сделать вывод, что пересмотр законодательства по данной теме ведется в постоянно активном режиме. </w:t>
      </w:r>
    </w:p>
    <w:p w:rsidR="00CD5494" w:rsidRPr="008E42C9" w:rsidRDefault="00CD5494" w:rsidP="003652F2">
      <w:pPr>
        <w:spacing w:after="0" w:line="360" w:lineRule="auto"/>
        <w:jc w:val="both"/>
        <w:rPr>
          <w:rFonts w:cs="Times New Roman"/>
          <w:b w:val="0"/>
          <w:szCs w:val="24"/>
        </w:rPr>
      </w:pPr>
      <w:r w:rsidRPr="008E42C9">
        <w:rPr>
          <w:rFonts w:cs="Times New Roman"/>
          <w:b w:val="0"/>
          <w:szCs w:val="24"/>
        </w:rPr>
        <w:t>В то же время остаются нерешенными некоторые вопросы</w:t>
      </w:r>
      <w:r w:rsidRPr="008E42C9">
        <w:rPr>
          <w:rFonts w:cs="Times New Roman"/>
          <w:b w:val="0"/>
          <w:szCs w:val="24"/>
          <w:vertAlign w:val="superscript"/>
        </w:rPr>
        <w:footnoteReference w:id="76"/>
      </w:r>
      <w:r w:rsidRPr="008E42C9">
        <w:rPr>
          <w:rFonts w:cs="Times New Roman"/>
          <w:b w:val="0"/>
          <w:szCs w:val="24"/>
        </w:rPr>
        <w:t>:</w:t>
      </w:r>
    </w:p>
    <w:p w:rsidR="00CD5494" w:rsidRPr="008E42C9" w:rsidRDefault="00CD5494" w:rsidP="00CD5494">
      <w:pPr>
        <w:numPr>
          <w:ilvl w:val="0"/>
          <w:numId w:val="31"/>
        </w:numPr>
        <w:spacing w:after="0" w:line="360" w:lineRule="auto"/>
        <w:ind w:left="142"/>
        <w:jc w:val="both"/>
        <w:rPr>
          <w:rFonts w:cs="Times New Roman"/>
          <w:b w:val="0"/>
          <w:szCs w:val="24"/>
        </w:rPr>
      </w:pPr>
      <w:r w:rsidRPr="008E42C9">
        <w:rPr>
          <w:rFonts w:cs="Times New Roman"/>
          <w:b w:val="0"/>
          <w:szCs w:val="24"/>
        </w:rPr>
        <w:lastRenderedPageBreak/>
        <w:t>Наличие денежных средств на депозитных счетах мелких инвесторов, что не способствует экономическому подъему;</w:t>
      </w:r>
    </w:p>
    <w:p w:rsidR="00CD5494" w:rsidRPr="008E42C9" w:rsidRDefault="00CD5494" w:rsidP="00CD5494">
      <w:pPr>
        <w:numPr>
          <w:ilvl w:val="0"/>
          <w:numId w:val="31"/>
        </w:numPr>
        <w:spacing w:after="0" w:line="360" w:lineRule="auto"/>
        <w:ind w:left="142"/>
        <w:jc w:val="both"/>
        <w:rPr>
          <w:rFonts w:cs="Times New Roman"/>
          <w:b w:val="0"/>
          <w:szCs w:val="24"/>
        </w:rPr>
      </w:pPr>
      <w:r w:rsidRPr="008E42C9">
        <w:rPr>
          <w:rFonts w:cs="Times New Roman"/>
          <w:b w:val="0"/>
          <w:szCs w:val="24"/>
        </w:rPr>
        <w:t>Отсутствие прозрачных механизмов привлечения новых инвесторов; (потеря доверия к фондовому рынку у инвесторов, прошедших период возникновения финансовых пирамид и ваучеров на приватизацию), финансовые инструменты известных игроков – Сбербанка, Роснефти и ВТБ аналогично отталкивают многих потенциальных инвесторов из-за внезапных курсовых падений и дивидендов, которые меньше ожидаемых.</w:t>
      </w:r>
    </w:p>
    <w:p w:rsidR="00CD5494" w:rsidRPr="008E42C9" w:rsidRDefault="00CD5494" w:rsidP="00CD5494">
      <w:pPr>
        <w:numPr>
          <w:ilvl w:val="0"/>
          <w:numId w:val="31"/>
        </w:numPr>
        <w:spacing w:after="0" w:line="360" w:lineRule="auto"/>
        <w:ind w:left="142"/>
        <w:jc w:val="both"/>
        <w:rPr>
          <w:rFonts w:cs="Times New Roman"/>
          <w:b w:val="0"/>
          <w:szCs w:val="24"/>
        </w:rPr>
      </w:pPr>
      <w:r w:rsidRPr="008E42C9">
        <w:rPr>
          <w:rFonts w:cs="Times New Roman"/>
          <w:b w:val="0"/>
          <w:szCs w:val="24"/>
        </w:rPr>
        <w:t>Нет единой системы законодательства в области рынка ценных бумаг</w:t>
      </w:r>
      <w:r w:rsidRPr="008E42C9">
        <w:rPr>
          <w:rFonts w:cs="Times New Roman"/>
          <w:b w:val="0"/>
          <w:szCs w:val="24"/>
          <w:vertAlign w:val="superscript"/>
        </w:rPr>
        <w:footnoteReference w:id="77"/>
      </w:r>
      <w:r w:rsidRPr="008E42C9">
        <w:rPr>
          <w:rFonts w:cs="Times New Roman"/>
          <w:b w:val="0"/>
          <w:szCs w:val="24"/>
        </w:rPr>
        <w:t xml:space="preserve">, а также единых стандартов </w:t>
      </w:r>
      <w:proofErr w:type="gramStart"/>
      <w:r w:rsidRPr="008E42C9">
        <w:rPr>
          <w:rFonts w:cs="Times New Roman"/>
          <w:b w:val="0"/>
          <w:szCs w:val="24"/>
        </w:rPr>
        <w:t>риск-менеджмента</w:t>
      </w:r>
      <w:proofErr w:type="gramEnd"/>
      <w:r w:rsidRPr="008E42C9">
        <w:rPr>
          <w:rFonts w:cs="Times New Roman"/>
          <w:b w:val="0"/>
          <w:szCs w:val="24"/>
        </w:rPr>
        <w:t xml:space="preserve"> при проведении различных финансовых операций;</w:t>
      </w:r>
    </w:p>
    <w:p w:rsidR="00CD5494" w:rsidRPr="008E42C9" w:rsidRDefault="00CD5494" w:rsidP="00CD5494">
      <w:pPr>
        <w:numPr>
          <w:ilvl w:val="0"/>
          <w:numId w:val="31"/>
        </w:numPr>
        <w:spacing w:after="0" w:line="360" w:lineRule="auto"/>
        <w:ind w:left="142"/>
        <w:jc w:val="both"/>
        <w:rPr>
          <w:rFonts w:cs="Times New Roman"/>
          <w:b w:val="0"/>
          <w:szCs w:val="24"/>
        </w:rPr>
      </w:pPr>
      <w:r w:rsidRPr="008E42C9">
        <w:rPr>
          <w:rFonts w:cs="Times New Roman"/>
          <w:b w:val="0"/>
          <w:szCs w:val="24"/>
        </w:rPr>
        <w:t>Большое влияние крупных зарубежных инвесторов, иностранных фондов хеджирования, большое количество спекулятивных сделок и инсайдерской информации.</w:t>
      </w:r>
      <w:r w:rsidRPr="008E42C9">
        <w:rPr>
          <w:rFonts w:cs="Times New Roman"/>
          <w:b w:val="0"/>
          <w:szCs w:val="24"/>
          <w:vertAlign w:val="superscript"/>
        </w:rPr>
        <w:footnoteReference w:id="78"/>
      </w:r>
      <w:r w:rsidRPr="008E42C9">
        <w:rPr>
          <w:rFonts w:cs="Times New Roman"/>
          <w:b w:val="0"/>
          <w:szCs w:val="24"/>
        </w:rPr>
        <w:t xml:space="preserve">Таким </w:t>
      </w:r>
      <w:proofErr w:type="gramStart"/>
      <w:r w:rsidRPr="008E42C9">
        <w:rPr>
          <w:rFonts w:cs="Times New Roman"/>
          <w:b w:val="0"/>
          <w:szCs w:val="24"/>
        </w:rPr>
        <w:t>образом</w:t>
      </w:r>
      <w:proofErr w:type="gramEnd"/>
      <w:r w:rsidRPr="008E42C9">
        <w:rPr>
          <w:rFonts w:cs="Times New Roman"/>
          <w:b w:val="0"/>
          <w:szCs w:val="24"/>
        </w:rPr>
        <w:t xml:space="preserve"> рынок перестает быть объектом для инвестирования, а становится инструментом для спекуляций влиятельных участников.</w:t>
      </w:r>
    </w:p>
    <w:p w:rsidR="00CD5494" w:rsidRPr="008E42C9" w:rsidRDefault="00CD5494" w:rsidP="005036CC">
      <w:pPr>
        <w:spacing w:after="0" w:line="360" w:lineRule="auto"/>
        <w:ind w:left="142" w:firstLine="709"/>
        <w:jc w:val="both"/>
        <w:rPr>
          <w:rFonts w:cs="Times New Roman"/>
          <w:b w:val="0"/>
          <w:szCs w:val="24"/>
        </w:rPr>
      </w:pPr>
      <w:r w:rsidRPr="008E42C9">
        <w:rPr>
          <w:rFonts w:cs="Times New Roman"/>
          <w:b w:val="0"/>
          <w:szCs w:val="24"/>
        </w:rPr>
        <w:t xml:space="preserve">Сталкиваясь с подобными проблемами, государству необходимо вмешиваться в деятельность финансового рынка, обращать внимание на ужесточение законодательной защиты, а также развивать собственный рынок товаров и услуг, чтобы избежать диспропорции с финансовым рынком, что в очередной раз может привести к кризисной ситуации, когда выпущенные ценные бумаги не будут обеспечены. Тем не </w:t>
      </w:r>
      <w:proofErr w:type="gramStart"/>
      <w:r w:rsidRPr="008E42C9">
        <w:rPr>
          <w:rFonts w:cs="Times New Roman"/>
          <w:b w:val="0"/>
          <w:szCs w:val="24"/>
        </w:rPr>
        <w:t>менее</w:t>
      </w:r>
      <w:proofErr w:type="gramEnd"/>
      <w:r w:rsidRPr="008E42C9">
        <w:rPr>
          <w:rFonts w:cs="Times New Roman"/>
          <w:b w:val="0"/>
          <w:szCs w:val="24"/>
        </w:rPr>
        <w:t xml:space="preserve"> государство уже ставит цели, исходя из предпосылки, что фондовый рынок − средство привлечения ресурсов</w:t>
      </w:r>
      <w:r w:rsidRPr="008E42C9">
        <w:rPr>
          <w:rStyle w:val="aa"/>
          <w:rFonts w:cs="Times New Roman"/>
          <w:b w:val="0"/>
          <w:szCs w:val="24"/>
        </w:rPr>
        <w:footnoteReference w:id="79"/>
      </w:r>
      <w:r w:rsidRPr="008E42C9">
        <w:rPr>
          <w:rFonts w:cs="Times New Roman"/>
          <w:b w:val="0"/>
          <w:szCs w:val="24"/>
        </w:rPr>
        <w:t xml:space="preserve">, а это означает, что доступ физических лиц и пенсионных вкладов, диверсификация финансовых инструментов позволят выйти на новый уровень, оставив позади опыт 1998-1999 гг. </w:t>
      </w:r>
    </w:p>
    <w:p w:rsidR="00CD5494" w:rsidRPr="008E42C9" w:rsidRDefault="00AE5E64" w:rsidP="00725DA5">
      <w:r w:rsidRPr="008E42C9">
        <w:t>3.2</w:t>
      </w:r>
      <w:r w:rsidR="00CD5494" w:rsidRPr="008E42C9">
        <w:t xml:space="preserve"> Структура финансовых активов в различных отраслях экономики России</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 xml:space="preserve">В данном параграфе автор рассматривает, каким образом происходит распределение финансовых активов, как по сроку вложений, так и по отраслям экономики для того, чтобы увидеть под какие цели выпускаются финансовые активы, какие отрасли приоритетнее для государства, а также для того, чтобы связать полученные данные с экономическими перспективами развития Российской Федерации. По данным, извлеченным из сделок на </w:t>
      </w:r>
      <w:r w:rsidRPr="008E42C9">
        <w:rPr>
          <w:rFonts w:cs="Times New Roman"/>
          <w:b w:val="0"/>
          <w:szCs w:val="24"/>
        </w:rPr>
        <w:lastRenderedPageBreak/>
        <w:t xml:space="preserve">финансовом рынке, можно увидеть тенденции, которые существуют в самом государстве. В сборнике ГКС приводится следующая таблица (таблица </w:t>
      </w:r>
      <w:r w:rsidR="00725DA5">
        <w:rPr>
          <w:rFonts w:cs="Times New Roman"/>
          <w:b w:val="0"/>
          <w:szCs w:val="24"/>
        </w:rPr>
        <w:t>3.3</w:t>
      </w:r>
      <w:r w:rsidRPr="008E42C9">
        <w:rPr>
          <w:rFonts w:cs="Times New Roman"/>
          <w:b w:val="0"/>
          <w:szCs w:val="24"/>
        </w:rPr>
        <w:t xml:space="preserve">), которая отражает структуру финансовых вложений в разрезе времени и вида вложения. Сама таблица основана на данных крупного и среднего предпринимательства за 2015 г., что позволяет сделать выводы о склонности организаций осуществлять те или иные вложения. </w:t>
      </w:r>
    </w:p>
    <w:p w:rsidR="00CD5494" w:rsidRPr="008E42C9" w:rsidRDefault="00CD5494" w:rsidP="00CD5494">
      <w:pPr>
        <w:ind w:left="142"/>
        <w:jc w:val="right"/>
        <w:rPr>
          <w:rFonts w:eastAsia="Times New Roman" w:cs="Times New Roman"/>
          <w:b w:val="0"/>
          <w:i/>
          <w:szCs w:val="24"/>
          <w:lang w:eastAsia="ru-RU"/>
        </w:rPr>
      </w:pPr>
      <w:r w:rsidRPr="001A024D">
        <w:rPr>
          <w:rFonts w:eastAsia="Times New Roman" w:cs="Times New Roman"/>
          <w:b w:val="0"/>
          <w:i/>
          <w:szCs w:val="24"/>
          <w:lang w:eastAsia="ru-RU"/>
        </w:rPr>
        <w:t xml:space="preserve">Таблица </w:t>
      </w:r>
      <w:r w:rsidR="00F16090">
        <w:rPr>
          <w:rFonts w:eastAsia="Times New Roman" w:cs="Times New Roman"/>
          <w:b w:val="0"/>
          <w:i/>
          <w:szCs w:val="24"/>
          <w:lang w:eastAsia="ru-RU"/>
        </w:rPr>
        <w:t>3.</w:t>
      </w:r>
      <w:r w:rsidR="00725DA5">
        <w:rPr>
          <w:rFonts w:eastAsia="Times New Roman" w:cs="Times New Roman"/>
          <w:b w:val="0"/>
          <w:i/>
          <w:szCs w:val="24"/>
          <w:lang w:eastAsia="ru-RU"/>
        </w:rPr>
        <w:t>3</w:t>
      </w:r>
    </w:p>
    <w:p w:rsidR="00CD5494" w:rsidRPr="008E42C9" w:rsidRDefault="00CD5494" w:rsidP="00CD5494">
      <w:pPr>
        <w:ind w:left="142"/>
        <w:jc w:val="center"/>
        <w:rPr>
          <w:rFonts w:eastAsia="Times New Roman" w:cs="Times New Roman"/>
          <w:b w:val="0"/>
          <w:szCs w:val="24"/>
          <w:lang w:eastAsia="ru-RU"/>
        </w:rPr>
      </w:pPr>
      <w:r w:rsidRPr="008E42C9">
        <w:rPr>
          <w:rFonts w:eastAsia="Times New Roman" w:cs="Times New Roman"/>
          <w:b w:val="0"/>
          <w:szCs w:val="24"/>
          <w:lang w:eastAsia="ru-RU"/>
        </w:rPr>
        <w:t>Структура краткосрочных и долгосрочных финансовых вложений за 2015 г.</w:t>
      </w:r>
      <w:r w:rsidRPr="008E42C9">
        <w:rPr>
          <w:rStyle w:val="aa"/>
          <w:rFonts w:eastAsia="Times New Roman" w:cs="Times New Roman"/>
          <w:b w:val="0"/>
          <w:szCs w:val="24"/>
          <w:lang w:eastAsia="ru-RU"/>
        </w:rPr>
        <w:footnoteReference w:id="80"/>
      </w:r>
    </w:p>
    <w:p w:rsidR="00CD5494" w:rsidRPr="008E42C9" w:rsidRDefault="00CD5494" w:rsidP="00CD5494">
      <w:pPr>
        <w:pStyle w:val="af0"/>
        <w:widowControl/>
        <w:spacing w:before="120" w:after="120"/>
        <w:ind w:left="142"/>
        <w:jc w:val="left"/>
        <w:rPr>
          <w:rFonts w:ascii="Times New Roman" w:hAnsi="Times New Roman"/>
          <w:bCs/>
          <w:sz w:val="24"/>
          <w:szCs w:val="24"/>
          <w:vertAlign w:val="superscript"/>
        </w:rPr>
      </w:pPr>
    </w:p>
    <w:tbl>
      <w:tblPr>
        <w:tblW w:w="7695" w:type="dxa"/>
        <w:jc w:val="center"/>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42"/>
        <w:gridCol w:w="1413"/>
        <w:gridCol w:w="1257"/>
        <w:gridCol w:w="1256"/>
        <w:gridCol w:w="786"/>
        <w:gridCol w:w="941"/>
      </w:tblGrid>
      <w:tr w:rsidR="00CD5494" w:rsidRPr="008E42C9" w:rsidTr="0032697F">
        <w:trPr>
          <w:cantSplit/>
          <w:trHeight w:val="175"/>
          <w:jc w:val="center"/>
        </w:trPr>
        <w:tc>
          <w:tcPr>
            <w:tcW w:w="2042" w:type="dxa"/>
            <w:vMerge w:val="restart"/>
            <w:tcBorders>
              <w:top w:val="single" w:sz="6" w:space="0" w:color="auto"/>
              <w:bottom w:val="single" w:sz="6" w:space="0" w:color="auto"/>
            </w:tcBorders>
          </w:tcPr>
          <w:p w:rsidR="00CD5494" w:rsidRPr="008E42C9" w:rsidRDefault="00CD5494" w:rsidP="00CD5494">
            <w:pPr>
              <w:spacing w:before="60" w:after="60" w:line="160" w:lineRule="exact"/>
              <w:ind w:left="142"/>
              <w:jc w:val="center"/>
              <w:rPr>
                <w:rFonts w:cs="Times New Roman"/>
                <w:b w:val="0"/>
                <w:szCs w:val="24"/>
              </w:rPr>
            </w:pPr>
          </w:p>
        </w:tc>
        <w:tc>
          <w:tcPr>
            <w:tcW w:w="2670" w:type="dxa"/>
            <w:gridSpan w:val="2"/>
            <w:tcBorders>
              <w:top w:val="single" w:sz="6" w:space="0" w:color="auto"/>
              <w:bottom w:val="single" w:sz="6" w:space="0" w:color="auto"/>
            </w:tcBorders>
          </w:tcPr>
          <w:p w:rsidR="00CD5494" w:rsidRPr="008E42C9" w:rsidRDefault="00CD5494" w:rsidP="00CD5494">
            <w:pPr>
              <w:spacing w:before="20" w:after="20" w:line="140" w:lineRule="exact"/>
              <w:ind w:left="142"/>
              <w:jc w:val="center"/>
              <w:rPr>
                <w:rFonts w:cs="Times New Roman"/>
                <w:b w:val="0"/>
                <w:szCs w:val="24"/>
              </w:rPr>
            </w:pPr>
            <w:r w:rsidRPr="008E42C9">
              <w:rPr>
                <w:rFonts w:cs="Times New Roman"/>
                <w:b w:val="0"/>
                <w:szCs w:val="24"/>
              </w:rPr>
              <w:t>Долгосрочные</w:t>
            </w:r>
          </w:p>
        </w:tc>
        <w:tc>
          <w:tcPr>
            <w:tcW w:w="2042" w:type="dxa"/>
            <w:gridSpan w:val="2"/>
            <w:tcBorders>
              <w:top w:val="single" w:sz="6" w:space="0" w:color="auto"/>
              <w:bottom w:val="single" w:sz="6" w:space="0" w:color="auto"/>
            </w:tcBorders>
          </w:tcPr>
          <w:p w:rsidR="00CD5494" w:rsidRPr="008E42C9" w:rsidRDefault="00CD5494" w:rsidP="00CD5494">
            <w:pPr>
              <w:spacing w:before="20" w:after="20" w:line="140" w:lineRule="exact"/>
              <w:ind w:left="142"/>
              <w:jc w:val="center"/>
              <w:rPr>
                <w:rFonts w:cs="Times New Roman"/>
                <w:b w:val="0"/>
                <w:szCs w:val="24"/>
              </w:rPr>
            </w:pPr>
            <w:r w:rsidRPr="008E42C9">
              <w:rPr>
                <w:rFonts w:cs="Times New Roman"/>
                <w:b w:val="0"/>
                <w:szCs w:val="24"/>
              </w:rPr>
              <w:t>Краткосрочные</w:t>
            </w:r>
          </w:p>
        </w:tc>
        <w:tc>
          <w:tcPr>
            <w:tcW w:w="941" w:type="dxa"/>
            <w:vMerge w:val="restart"/>
            <w:tcBorders>
              <w:top w:val="single" w:sz="6" w:space="0" w:color="auto"/>
              <w:bottom w:val="single" w:sz="6" w:space="0" w:color="auto"/>
            </w:tcBorders>
          </w:tcPr>
          <w:p w:rsidR="00CD5494" w:rsidRPr="008E42C9" w:rsidRDefault="00CD5494" w:rsidP="00CD5494">
            <w:pPr>
              <w:spacing w:before="20" w:after="20" w:line="140" w:lineRule="exact"/>
              <w:ind w:left="142"/>
              <w:jc w:val="center"/>
              <w:rPr>
                <w:rFonts w:cs="Times New Roman"/>
                <w:b w:val="0"/>
                <w:szCs w:val="24"/>
              </w:rPr>
            </w:pPr>
            <w:r w:rsidRPr="008E42C9">
              <w:rPr>
                <w:rFonts w:cs="Times New Roman"/>
                <w:b w:val="0"/>
                <w:szCs w:val="24"/>
              </w:rPr>
              <w:t xml:space="preserve">Накоплено (на конец </w:t>
            </w:r>
            <w:r w:rsidRPr="008E42C9">
              <w:rPr>
                <w:rFonts w:cs="Times New Roman"/>
                <w:b w:val="0"/>
                <w:szCs w:val="24"/>
              </w:rPr>
              <w:br/>
              <w:t xml:space="preserve">года), </w:t>
            </w:r>
            <w:r w:rsidRPr="008E42C9">
              <w:rPr>
                <w:rFonts w:cs="Times New Roman"/>
                <w:b w:val="0"/>
                <w:szCs w:val="24"/>
              </w:rPr>
              <w:br/>
              <w:t>млрд. руб.</w:t>
            </w:r>
          </w:p>
        </w:tc>
      </w:tr>
      <w:tr w:rsidR="00CD5494" w:rsidRPr="008E42C9" w:rsidTr="0032697F">
        <w:trPr>
          <w:cantSplit/>
          <w:trHeight w:val="835"/>
          <w:jc w:val="center"/>
        </w:trPr>
        <w:tc>
          <w:tcPr>
            <w:tcW w:w="2042" w:type="dxa"/>
            <w:vMerge/>
            <w:tcBorders>
              <w:top w:val="single" w:sz="6" w:space="0" w:color="auto"/>
              <w:bottom w:val="single" w:sz="6" w:space="0" w:color="auto"/>
            </w:tcBorders>
          </w:tcPr>
          <w:p w:rsidR="00CD5494" w:rsidRPr="008E42C9" w:rsidRDefault="00CD5494" w:rsidP="00CD5494">
            <w:pPr>
              <w:spacing w:before="60" w:after="60" w:line="160" w:lineRule="exact"/>
              <w:ind w:left="142"/>
              <w:jc w:val="center"/>
              <w:rPr>
                <w:rFonts w:cs="Times New Roman"/>
                <w:b w:val="0"/>
                <w:szCs w:val="24"/>
              </w:rPr>
            </w:pPr>
          </w:p>
        </w:tc>
        <w:tc>
          <w:tcPr>
            <w:tcW w:w="1413" w:type="dxa"/>
            <w:tcBorders>
              <w:top w:val="single" w:sz="6" w:space="0" w:color="auto"/>
              <w:bottom w:val="single" w:sz="6" w:space="0" w:color="auto"/>
            </w:tcBorders>
          </w:tcPr>
          <w:p w:rsidR="00CD5494" w:rsidRPr="008E42C9" w:rsidRDefault="00CD5494" w:rsidP="00CD5494">
            <w:pPr>
              <w:spacing w:before="20" w:after="20" w:line="140" w:lineRule="exact"/>
              <w:ind w:left="142"/>
              <w:jc w:val="center"/>
              <w:rPr>
                <w:rFonts w:cs="Times New Roman"/>
                <w:b w:val="0"/>
                <w:szCs w:val="24"/>
              </w:rPr>
            </w:pPr>
            <w:r w:rsidRPr="008E42C9">
              <w:rPr>
                <w:rFonts w:cs="Times New Roman"/>
                <w:b w:val="0"/>
                <w:szCs w:val="24"/>
              </w:rPr>
              <w:t>млрд. руб.</w:t>
            </w:r>
          </w:p>
        </w:tc>
        <w:tc>
          <w:tcPr>
            <w:tcW w:w="1256" w:type="dxa"/>
            <w:tcBorders>
              <w:top w:val="single" w:sz="6" w:space="0" w:color="auto"/>
              <w:bottom w:val="single" w:sz="6" w:space="0" w:color="auto"/>
            </w:tcBorders>
          </w:tcPr>
          <w:p w:rsidR="00CD5494" w:rsidRPr="008E42C9" w:rsidRDefault="00CD5494" w:rsidP="00CD5494">
            <w:pPr>
              <w:spacing w:before="20" w:after="20" w:line="140" w:lineRule="exact"/>
              <w:ind w:left="142"/>
              <w:jc w:val="center"/>
              <w:rPr>
                <w:rFonts w:cs="Times New Roman"/>
                <w:b w:val="0"/>
                <w:szCs w:val="24"/>
              </w:rPr>
            </w:pPr>
            <w:r w:rsidRPr="008E42C9">
              <w:rPr>
                <w:rFonts w:cs="Times New Roman"/>
                <w:b w:val="0"/>
                <w:szCs w:val="24"/>
              </w:rPr>
              <w:t>в процентах к итогу</w:t>
            </w:r>
          </w:p>
        </w:tc>
        <w:tc>
          <w:tcPr>
            <w:tcW w:w="1256" w:type="dxa"/>
            <w:tcBorders>
              <w:top w:val="single" w:sz="6" w:space="0" w:color="auto"/>
              <w:bottom w:val="single" w:sz="6" w:space="0" w:color="auto"/>
            </w:tcBorders>
          </w:tcPr>
          <w:p w:rsidR="00CD5494" w:rsidRPr="008E42C9" w:rsidRDefault="00CD5494" w:rsidP="00CD5494">
            <w:pPr>
              <w:spacing w:before="20" w:after="20" w:line="140" w:lineRule="exact"/>
              <w:ind w:left="142"/>
              <w:jc w:val="center"/>
              <w:rPr>
                <w:rFonts w:cs="Times New Roman"/>
                <w:b w:val="0"/>
                <w:szCs w:val="24"/>
              </w:rPr>
            </w:pPr>
            <w:r w:rsidRPr="008E42C9">
              <w:rPr>
                <w:rFonts w:cs="Times New Roman"/>
                <w:b w:val="0"/>
                <w:szCs w:val="24"/>
              </w:rPr>
              <w:t>млрд. руб.</w:t>
            </w:r>
          </w:p>
        </w:tc>
        <w:tc>
          <w:tcPr>
            <w:tcW w:w="785" w:type="dxa"/>
            <w:tcBorders>
              <w:top w:val="single" w:sz="6" w:space="0" w:color="auto"/>
              <w:bottom w:val="single" w:sz="6" w:space="0" w:color="auto"/>
            </w:tcBorders>
          </w:tcPr>
          <w:p w:rsidR="00CD5494" w:rsidRPr="008E42C9" w:rsidRDefault="00CD5494" w:rsidP="00CD5494">
            <w:pPr>
              <w:spacing w:before="20" w:after="20" w:line="140" w:lineRule="exact"/>
              <w:ind w:left="142"/>
              <w:jc w:val="center"/>
              <w:rPr>
                <w:rFonts w:cs="Times New Roman"/>
                <w:b w:val="0"/>
                <w:szCs w:val="24"/>
              </w:rPr>
            </w:pPr>
            <w:r w:rsidRPr="008E42C9">
              <w:rPr>
                <w:rFonts w:cs="Times New Roman"/>
                <w:b w:val="0"/>
                <w:szCs w:val="24"/>
              </w:rPr>
              <w:t>в процентах к итогу</w:t>
            </w:r>
          </w:p>
        </w:tc>
        <w:tc>
          <w:tcPr>
            <w:tcW w:w="941" w:type="dxa"/>
            <w:vMerge/>
            <w:tcBorders>
              <w:top w:val="single" w:sz="6" w:space="0" w:color="auto"/>
              <w:bottom w:val="single" w:sz="6" w:space="0" w:color="auto"/>
            </w:tcBorders>
          </w:tcPr>
          <w:p w:rsidR="00CD5494" w:rsidRPr="008E42C9" w:rsidRDefault="00CD5494" w:rsidP="00CD5494">
            <w:pPr>
              <w:spacing w:before="20" w:after="20" w:line="140" w:lineRule="exact"/>
              <w:ind w:left="142"/>
              <w:jc w:val="center"/>
              <w:rPr>
                <w:rFonts w:cs="Times New Roman"/>
                <w:b w:val="0"/>
                <w:szCs w:val="24"/>
              </w:rPr>
            </w:pPr>
          </w:p>
        </w:tc>
      </w:tr>
      <w:tr w:rsidR="00CD5494" w:rsidRPr="008E42C9" w:rsidTr="0032697F">
        <w:trPr>
          <w:cantSplit/>
          <w:trHeight w:val="43"/>
          <w:jc w:val="center"/>
        </w:trPr>
        <w:tc>
          <w:tcPr>
            <w:tcW w:w="2042" w:type="dxa"/>
            <w:tcBorders>
              <w:top w:val="single" w:sz="6" w:space="0" w:color="auto"/>
              <w:bottom w:val="nil"/>
            </w:tcBorders>
          </w:tcPr>
          <w:p w:rsidR="00CD5494" w:rsidRPr="008E42C9" w:rsidRDefault="00CD5494" w:rsidP="00CD5494">
            <w:pPr>
              <w:spacing w:before="120" w:line="240" w:lineRule="exact"/>
              <w:ind w:left="142"/>
              <w:rPr>
                <w:rFonts w:cs="Times New Roman"/>
                <w:b w:val="0"/>
                <w:bCs/>
                <w:szCs w:val="24"/>
              </w:rPr>
            </w:pPr>
            <w:r w:rsidRPr="008E42C9">
              <w:rPr>
                <w:rFonts w:cs="Times New Roman"/>
                <w:b w:val="0"/>
                <w:szCs w:val="24"/>
              </w:rPr>
              <w:t>Финансовые вложения</w:t>
            </w:r>
            <w:r w:rsidRPr="008E42C9">
              <w:rPr>
                <w:rFonts w:cs="Times New Roman"/>
                <w:b w:val="0"/>
                <w:bCs/>
                <w:szCs w:val="24"/>
              </w:rPr>
              <w:t xml:space="preserve"> - всего</w:t>
            </w:r>
          </w:p>
        </w:tc>
        <w:tc>
          <w:tcPr>
            <w:tcW w:w="1413" w:type="dxa"/>
            <w:tcBorders>
              <w:top w:val="single" w:sz="6" w:space="0" w:color="auto"/>
              <w:bottom w:val="nil"/>
            </w:tcBorders>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13804,1</w:t>
            </w:r>
          </w:p>
        </w:tc>
        <w:tc>
          <w:tcPr>
            <w:tcW w:w="1256" w:type="dxa"/>
            <w:tcBorders>
              <w:top w:val="single" w:sz="6" w:space="0" w:color="auto"/>
              <w:bottom w:val="nil"/>
            </w:tcBorders>
            <w:vAlign w:val="bottom"/>
          </w:tcPr>
          <w:p w:rsidR="00CD5494" w:rsidRPr="008E42C9" w:rsidRDefault="00CD5494" w:rsidP="00CD5494">
            <w:pPr>
              <w:spacing w:line="160" w:lineRule="exact"/>
              <w:ind w:left="142" w:right="113"/>
              <w:jc w:val="right"/>
              <w:rPr>
                <w:rFonts w:cs="Times New Roman"/>
                <w:b w:val="0"/>
                <w:szCs w:val="24"/>
              </w:rPr>
            </w:pPr>
            <w:r w:rsidRPr="008E42C9">
              <w:rPr>
                <w:rFonts w:cs="Times New Roman"/>
                <w:b w:val="0"/>
                <w:szCs w:val="24"/>
              </w:rPr>
              <w:t>100</w:t>
            </w:r>
          </w:p>
        </w:tc>
        <w:tc>
          <w:tcPr>
            <w:tcW w:w="1256" w:type="dxa"/>
            <w:tcBorders>
              <w:top w:val="single" w:sz="6" w:space="0" w:color="auto"/>
              <w:bottom w:val="nil"/>
            </w:tcBorders>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113309,5</w:t>
            </w:r>
          </w:p>
        </w:tc>
        <w:tc>
          <w:tcPr>
            <w:tcW w:w="785" w:type="dxa"/>
            <w:tcBorders>
              <w:top w:val="single" w:sz="6" w:space="0" w:color="auto"/>
              <w:bottom w:val="nil"/>
            </w:tcBorders>
            <w:vAlign w:val="bottom"/>
          </w:tcPr>
          <w:p w:rsidR="00CD5494" w:rsidRPr="008E42C9" w:rsidRDefault="00CD5494" w:rsidP="00CD5494">
            <w:pPr>
              <w:spacing w:line="160" w:lineRule="exact"/>
              <w:ind w:left="142" w:right="113"/>
              <w:jc w:val="right"/>
              <w:rPr>
                <w:rFonts w:cs="Times New Roman"/>
                <w:b w:val="0"/>
                <w:szCs w:val="24"/>
              </w:rPr>
            </w:pPr>
            <w:r w:rsidRPr="008E42C9">
              <w:rPr>
                <w:rFonts w:cs="Times New Roman"/>
                <w:b w:val="0"/>
                <w:szCs w:val="24"/>
              </w:rPr>
              <w:t>100</w:t>
            </w:r>
          </w:p>
        </w:tc>
        <w:tc>
          <w:tcPr>
            <w:tcW w:w="941" w:type="dxa"/>
            <w:tcBorders>
              <w:top w:val="single" w:sz="6" w:space="0" w:color="auto"/>
              <w:bottom w:val="nil"/>
            </w:tcBorders>
            <w:vAlign w:val="bottom"/>
          </w:tcPr>
          <w:p w:rsidR="00CD5494" w:rsidRPr="008E42C9" w:rsidRDefault="00CD5494" w:rsidP="00CD5494">
            <w:pPr>
              <w:spacing w:line="160" w:lineRule="exact"/>
              <w:ind w:left="142" w:right="113"/>
              <w:jc w:val="right"/>
              <w:rPr>
                <w:rFonts w:cs="Times New Roman"/>
                <w:b w:val="0"/>
                <w:szCs w:val="24"/>
              </w:rPr>
            </w:pPr>
            <w:r w:rsidRPr="008E42C9">
              <w:rPr>
                <w:rFonts w:cs="Times New Roman"/>
                <w:b w:val="0"/>
                <w:szCs w:val="24"/>
              </w:rPr>
              <w:t>48187,1</w:t>
            </w:r>
          </w:p>
        </w:tc>
      </w:tr>
      <w:tr w:rsidR="00CD5494" w:rsidRPr="008E42C9" w:rsidTr="0032697F">
        <w:trPr>
          <w:cantSplit/>
          <w:trHeight w:val="507"/>
          <w:jc w:val="center"/>
        </w:trPr>
        <w:tc>
          <w:tcPr>
            <w:tcW w:w="2042" w:type="dxa"/>
            <w:tcBorders>
              <w:top w:val="nil"/>
            </w:tcBorders>
          </w:tcPr>
          <w:p w:rsidR="00CD5494" w:rsidRPr="008E42C9" w:rsidRDefault="00CD5494" w:rsidP="00CD5494">
            <w:pPr>
              <w:spacing w:before="120" w:line="240" w:lineRule="exact"/>
              <w:ind w:left="142"/>
              <w:rPr>
                <w:rFonts w:cs="Times New Roman"/>
                <w:b w:val="0"/>
                <w:szCs w:val="24"/>
              </w:rPr>
            </w:pPr>
            <w:r w:rsidRPr="008E42C9">
              <w:rPr>
                <w:rFonts w:cs="Times New Roman"/>
                <w:b w:val="0"/>
                <w:szCs w:val="24"/>
              </w:rPr>
              <w:t>в том числе:</w:t>
            </w:r>
          </w:p>
        </w:tc>
        <w:tc>
          <w:tcPr>
            <w:tcW w:w="1413" w:type="dxa"/>
            <w:tcBorders>
              <w:top w:val="nil"/>
            </w:tcBorders>
            <w:vAlign w:val="bottom"/>
          </w:tcPr>
          <w:p w:rsidR="00CD5494" w:rsidRPr="008E42C9" w:rsidRDefault="00CD5494" w:rsidP="00CD5494">
            <w:pPr>
              <w:ind w:left="142" w:right="113"/>
              <w:jc w:val="right"/>
              <w:rPr>
                <w:rFonts w:cs="Times New Roman"/>
                <w:b w:val="0"/>
                <w:szCs w:val="24"/>
              </w:rPr>
            </w:pPr>
          </w:p>
        </w:tc>
        <w:tc>
          <w:tcPr>
            <w:tcW w:w="1256" w:type="dxa"/>
            <w:tcBorders>
              <w:top w:val="nil"/>
            </w:tcBorders>
            <w:vAlign w:val="bottom"/>
          </w:tcPr>
          <w:p w:rsidR="00CD5494" w:rsidRPr="008E42C9" w:rsidRDefault="00CD5494" w:rsidP="00CD5494">
            <w:pPr>
              <w:ind w:left="142" w:right="113"/>
              <w:jc w:val="right"/>
              <w:rPr>
                <w:rFonts w:cs="Times New Roman"/>
                <w:b w:val="0"/>
                <w:szCs w:val="24"/>
              </w:rPr>
            </w:pPr>
          </w:p>
        </w:tc>
        <w:tc>
          <w:tcPr>
            <w:tcW w:w="1256" w:type="dxa"/>
            <w:tcBorders>
              <w:top w:val="nil"/>
            </w:tcBorders>
            <w:vAlign w:val="bottom"/>
          </w:tcPr>
          <w:p w:rsidR="00CD5494" w:rsidRPr="008E42C9" w:rsidRDefault="00CD5494" w:rsidP="00CD5494">
            <w:pPr>
              <w:ind w:left="142" w:right="113"/>
              <w:jc w:val="right"/>
              <w:rPr>
                <w:rFonts w:cs="Times New Roman"/>
                <w:b w:val="0"/>
                <w:szCs w:val="24"/>
              </w:rPr>
            </w:pPr>
          </w:p>
        </w:tc>
        <w:tc>
          <w:tcPr>
            <w:tcW w:w="785" w:type="dxa"/>
            <w:tcBorders>
              <w:top w:val="nil"/>
            </w:tcBorders>
            <w:vAlign w:val="bottom"/>
          </w:tcPr>
          <w:p w:rsidR="00CD5494" w:rsidRPr="008E42C9" w:rsidRDefault="00CD5494" w:rsidP="00CD5494">
            <w:pPr>
              <w:ind w:left="142" w:right="113"/>
              <w:jc w:val="right"/>
              <w:rPr>
                <w:rFonts w:cs="Times New Roman"/>
                <w:b w:val="0"/>
                <w:szCs w:val="24"/>
              </w:rPr>
            </w:pPr>
          </w:p>
        </w:tc>
        <w:tc>
          <w:tcPr>
            <w:tcW w:w="941" w:type="dxa"/>
            <w:tcBorders>
              <w:top w:val="nil"/>
            </w:tcBorders>
            <w:vAlign w:val="bottom"/>
          </w:tcPr>
          <w:p w:rsidR="00CD5494" w:rsidRPr="008E42C9" w:rsidRDefault="00CD5494" w:rsidP="00CD5494">
            <w:pPr>
              <w:ind w:left="142" w:right="113"/>
              <w:jc w:val="right"/>
              <w:rPr>
                <w:rFonts w:cs="Times New Roman"/>
                <w:b w:val="0"/>
                <w:szCs w:val="24"/>
              </w:rPr>
            </w:pPr>
          </w:p>
        </w:tc>
      </w:tr>
      <w:tr w:rsidR="00CD5494" w:rsidRPr="008E42C9" w:rsidTr="0032697F">
        <w:trPr>
          <w:cantSplit/>
          <w:trHeight w:val="1209"/>
          <w:jc w:val="center"/>
        </w:trPr>
        <w:tc>
          <w:tcPr>
            <w:tcW w:w="2042" w:type="dxa"/>
          </w:tcPr>
          <w:p w:rsidR="00CD5494" w:rsidRPr="008E42C9" w:rsidRDefault="00CD5494" w:rsidP="00CD5494">
            <w:pPr>
              <w:spacing w:before="120" w:line="240" w:lineRule="exact"/>
              <w:ind w:left="142"/>
              <w:rPr>
                <w:rFonts w:cs="Times New Roman"/>
                <w:b w:val="0"/>
                <w:szCs w:val="24"/>
              </w:rPr>
            </w:pPr>
            <w:r w:rsidRPr="008E42C9">
              <w:rPr>
                <w:rFonts w:cs="Times New Roman"/>
                <w:b w:val="0"/>
                <w:szCs w:val="24"/>
              </w:rPr>
              <w:t xml:space="preserve">в паи, акции и другие формы участия </w:t>
            </w:r>
            <w:r w:rsidRPr="008E42C9">
              <w:rPr>
                <w:rFonts w:cs="Times New Roman"/>
                <w:b w:val="0"/>
                <w:szCs w:val="24"/>
              </w:rPr>
              <w:br/>
              <w:t xml:space="preserve">в капитале </w:t>
            </w:r>
          </w:p>
        </w:tc>
        <w:tc>
          <w:tcPr>
            <w:tcW w:w="1413"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4327,1</w:t>
            </w:r>
          </w:p>
        </w:tc>
        <w:tc>
          <w:tcPr>
            <w:tcW w:w="1256"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31,3</w:t>
            </w:r>
          </w:p>
        </w:tc>
        <w:tc>
          <w:tcPr>
            <w:tcW w:w="1256"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10533,7</w:t>
            </w:r>
          </w:p>
        </w:tc>
        <w:tc>
          <w:tcPr>
            <w:tcW w:w="785"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9,3</w:t>
            </w:r>
          </w:p>
        </w:tc>
        <w:tc>
          <w:tcPr>
            <w:tcW w:w="941"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24442,8</w:t>
            </w:r>
          </w:p>
        </w:tc>
      </w:tr>
      <w:tr w:rsidR="00CD5494" w:rsidRPr="008E42C9" w:rsidTr="0032697F">
        <w:trPr>
          <w:cantSplit/>
          <w:trHeight w:val="1209"/>
          <w:jc w:val="center"/>
        </w:trPr>
        <w:tc>
          <w:tcPr>
            <w:tcW w:w="2042" w:type="dxa"/>
          </w:tcPr>
          <w:p w:rsidR="00CD5494" w:rsidRPr="008E42C9" w:rsidRDefault="00CD5494" w:rsidP="00CD5494">
            <w:pPr>
              <w:spacing w:before="120" w:line="240" w:lineRule="exact"/>
              <w:ind w:left="142"/>
              <w:rPr>
                <w:rFonts w:cs="Times New Roman"/>
                <w:b w:val="0"/>
                <w:szCs w:val="24"/>
              </w:rPr>
            </w:pPr>
            <w:r w:rsidRPr="008E42C9">
              <w:rPr>
                <w:rFonts w:cs="Times New Roman"/>
                <w:b w:val="0"/>
                <w:szCs w:val="24"/>
              </w:rPr>
              <w:t>долговые ценные бумаги и депозитные сертификаты</w:t>
            </w:r>
          </w:p>
        </w:tc>
        <w:tc>
          <w:tcPr>
            <w:tcW w:w="1413"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2737,7</w:t>
            </w:r>
          </w:p>
        </w:tc>
        <w:tc>
          <w:tcPr>
            <w:tcW w:w="1256"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19,8</w:t>
            </w:r>
          </w:p>
        </w:tc>
        <w:tc>
          <w:tcPr>
            <w:tcW w:w="1256"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16048,9</w:t>
            </w:r>
          </w:p>
        </w:tc>
        <w:tc>
          <w:tcPr>
            <w:tcW w:w="785"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14,2</w:t>
            </w:r>
          </w:p>
        </w:tc>
        <w:tc>
          <w:tcPr>
            <w:tcW w:w="941"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2104,7</w:t>
            </w:r>
          </w:p>
        </w:tc>
      </w:tr>
      <w:tr w:rsidR="00CD5494" w:rsidRPr="008E42C9" w:rsidTr="0032697F">
        <w:trPr>
          <w:cantSplit/>
          <w:trHeight w:val="741"/>
          <w:jc w:val="center"/>
        </w:trPr>
        <w:tc>
          <w:tcPr>
            <w:tcW w:w="2042" w:type="dxa"/>
          </w:tcPr>
          <w:p w:rsidR="00CD5494" w:rsidRPr="008E42C9" w:rsidRDefault="00CD5494" w:rsidP="00CD5494">
            <w:pPr>
              <w:spacing w:before="120" w:line="240" w:lineRule="exact"/>
              <w:ind w:left="142"/>
              <w:rPr>
                <w:rFonts w:cs="Times New Roman"/>
                <w:b w:val="0"/>
                <w:szCs w:val="24"/>
              </w:rPr>
            </w:pPr>
            <w:r w:rsidRPr="008E42C9">
              <w:rPr>
                <w:rFonts w:cs="Times New Roman"/>
                <w:b w:val="0"/>
                <w:szCs w:val="24"/>
              </w:rPr>
              <w:t>предоставленные займы</w:t>
            </w:r>
          </w:p>
        </w:tc>
        <w:tc>
          <w:tcPr>
            <w:tcW w:w="1413"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4923,4</w:t>
            </w:r>
          </w:p>
        </w:tc>
        <w:tc>
          <w:tcPr>
            <w:tcW w:w="1256"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35,7</w:t>
            </w:r>
          </w:p>
        </w:tc>
        <w:tc>
          <w:tcPr>
            <w:tcW w:w="1256"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14507,8</w:t>
            </w:r>
          </w:p>
        </w:tc>
        <w:tc>
          <w:tcPr>
            <w:tcW w:w="785"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12,8</w:t>
            </w:r>
          </w:p>
        </w:tc>
        <w:tc>
          <w:tcPr>
            <w:tcW w:w="941"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14463,1</w:t>
            </w:r>
          </w:p>
        </w:tc>
      </w:tr>
      <w:tr w:rsidR="00CD5494" w:rsidRPr="008E42C9" w:rsidTr="0032697F">
        <w:trPr>
          <w:cantSplit/>
          <w:trHeight w:val="741"/>
          <w:jc w:val="center"/>
        </w:trPr>
        <w:tc>
          <w:tcPr>
            <w:tcW w:w="2042" w:type="dxa"/>
          </w:tcPr>
          <w:p w:rsidR="00CD5494" w:rsidRPr="008E42C9" w:rsidRDefault="00CD5494" w:rsidP="00CD5494">
            <w:pPr>
              <w:spacing w:before="120" w:line="240" w:lineRule="exact"/>
              <w:ind w:left="142"/>
              <w:rPr>
                <w:rFonts w:cs="Times New Roman"/>
                <w:b w:val="0"/>
                <w:szCs w:val="24"/>
              </w:rPr>
            </w:pPr>
            <w:r w:rsidRPr="008E42C9">
              <w:rPr>
                <w:rFonts w:cs="Times New Roman"/>
                <w:b w:val="0"/>
                <w:szCs w:val="24"/>
              </w:rPr>
              <w:t>банковские вклады</w:t>
            </w:r>
          </w:p>
        </w:tc>
        <w:tc>
          <w:tcPr>
            <w:tcW w:w="1413"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1384,8</w:t>
            </w:r>
          </w:p>
        </w:tc>
        <w:tc>
          <w:tcPr>
            <w:tcW w:w="1256"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10,0</w:t>
            </w:r>
          </w:p>
        </w:tc>
        <w:tc>
          <w:tcPr>
            <w:tcW w:w="1256"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62844,3</w:t>
            </w:r>
          </w:p>
        </w:tc>
        <w:tc>
          <w:tcPr>
            <w:tcW w:w="785"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55,5</w:t>
            </w:r>
          </w:p>
        </w:tc>
        <w:tc>
          <w:tcPr>
            <w:tcW w:w="941"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5804,0</w:t>
            </w:r>
          </w:p>
        </w:tc>
      </w:tr>
      <w:tr w:rsidR="00CD5494" w:rsidRPr="008E42C9" w:rsidTr="0032697F">
        <w:trPr>
          <w:cantSplit/>
          <w:trHeight w:val="507"/>
          <w:jc w:val="center"/>
        </w:trPr>
        <w:tc>
          <w:tcPr>
            <w:tcW w:w="2042" w:type="dxa"/>
          </w:tcPr>
          <w:p w:rsidR="00CD5494" w:rsidRPr="008E42C9" w:rsidRDefault="00CD5494" w:rsidP="00CD5494">
            <w:pPr>
              <w:spacing w:before="120" w:line="240" w:lineRule="exact"/>
              <w:ind w:left="142"/>
              <w:rPr>
                <w:rFonts w:cs="Times New Roman"/>
                <w:b w:val="0"/>
                <w:szCs w:val="24"/>
              </w:rPr>
            </w:pPr>
            <w:r w:rsidRPr="008E42C9">
              <w:rPr>
                <w:rFonts w:cs="Times New Roman"/>
                <w:b w:val="0"/>
                <w:szCs w:val="24"/>
              </w:rPr>
              <w:t xml:space="preserve">прочие </w:t>
            </w:r>
          </w:p>
        </w:tc>
        <w:tc>
          <w:tcPr>
            <w:tcW w:w="1413"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431,1</w:t>
            </w:r>
          </w:p>
        </w:tc>
        <w:tc>
          <w:tcPr>
            <w:tcW w:w="1256"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3,2</w:t>
            </w:r>
          </w:p>
        </w:tc>
        <w:tc>
          <w:tcPr>
            <w:tcW w:w="1256"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9374,8</w:t>
            </w:r>
          </w:p>
        </w:tc>
        <w:tc>
          <w:tcPr>
            <w:tcW w:w="785"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8,2</w:t>
            </w:r>
          </w:p>
        </w:tc>
        <w:tc>
          <w:tcPr>
            <w:tcW w:w="941" w:type="dxa"/>
            <w:vAlign w:val="bottom"/>
          </w:tcPr>
          <w:p w:rsidR="00CD5494" w:rsidRPr="008E42C9" w:rsidRDefault="00CD5494" w:rsidP="00CD5494">
            <w:pPr>
              <w:ind w:left="142" w:right="113"/>
              <w:jc w:val="right"/>
              <w:rPr>
                <w:rFonts w:cs="Times New Roman"/>
                <w:b w:val="0"/>
                <w:szCs w:val="24"/>
              </w:rPr>
            </w:pPr>
            <w:r w:rsidRPr="008E42C9">
              <w:rPr>
                <w:rFonts w:cs="Times New Roman"/>
                <w:b w:val="0"/>
                <w:szCs w:val="24"/>
              </w:rPr>
              <w:t>1372,5</w:t>
            </w:r>
          </w:p>
        </w:tc>
      </w:tr>
    </w:tbl>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Наибольший удельный вес в структуре краткосрочных активов (которых больше в 8,2 раза, чем долгосрочных) занимают банковские вклады−55,5 %. Однако в долгосрочной перспективе соотношения перераспределяются в пользу долевых инструментов (паи, акции) с 31,3 % и предоставленных займов, составляющих 35,7 % от общего объема активов. На основе данных об инвестиционной деятельности по отраслям можно сделать вывод, что большая часть финансовых вложений приходится на нефтеперерабатывающую отрасль.</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lastRenderedPageBreak/>
        <w:t>На российском фондовом рынке в целом наблюдается снижение количества эмитентов долевых финансовых инструментов. Число компаний, выпустивших акции на открытый рынок за 2016 г. − 242. Для сравнения-в 2015 г. количество таких компаний составляло 251.</w:t>
      </w:r>
      <w:r w:rsidRPr="008E42C9">
        <w:rPr>
          <w:rStyle w:val="aa"/>
          <w:rFonts w:cs="Times New Roman"/>
          <w:b w:val="0"/>
          <w:szCs w:val="24"/>
        </w:rPr>
        <w:footnoteReference w:id="81"/>
      </w:r>
      <w:r w:rsidRPr="008E42C9">
        <w:rPr>
          <w:rFonts w:cs="Times New Roman"/>
          <w:b w:val="0"/>
          <w:szCs w:val="24"/>
        </w:rPr>
        <w:t xml:space="preserve"> Таким образом, можно сказать, что на рынке ценных бумаг за данный период не наблюдалось существенных обновлений. То же самое касается и доли рыночной капитализации 10 крупнейших эмитентов акций, она осталась неизменной по сравнению с предшествующим годом и составила 61%, суммарная капитализация этих компаний равна 627, 5 млрд. $, что говорит о высокой концентрации капитализации. Список эмитентов с распределением долей капитализации в общем объеме представлен в таблице </w:t>
      </w:r>
      <w:r w:rsidR="00725DA5">
        <w:rPr>
          <w:rFonts w:cs="Times New Roman"/>
          <w:b w:val="0"/>
          <w:szCs w:val="24"/>
        </w:rPr>
        <w:t>3</w:t>
      </w:r>
      <w:r w:rsidR="003652F2">
        <w:rPr>
          <w:rFonts w:cs="Times New Roman"/>
          <w:b w:val="0"/>
          <w:szCs w:val="24"/>
        </w:rPr>
        <w:t>.</w:t>
      </w:r>
      <w:r w:rsidR="00725DA5">
        <w:rPr>
          <w:rFonts w:cs="Times New Roman"/>
          <w:b w:val="0"/>
          <w:szCs w:val="24"/>
        </w:rPr>
        <w:t>4</w:t>
      </w:r>
      <w:r w:rsidRPr="008E42C9">
        <w:rPr>
          <w:rFonts w:cs="Times New Roman"/>
          <w:b w:val="0"/>
          <w:szCs w:val="24"/>
        </w:rPr>
        <w:t>.</w:t>
      </w:r>
    </w:p>
    <w:p w:rsidR="00CD5494" w:rsidRPr="008E42C9" w:rsidRDefault="00CD5494" w:rsidP="00CD5494">
      <w:pPr>
        <w:spacing w:after="0" w:line="360" w:lineRule="auto"/>
        <w:ind w:left="142" w:firstLine="709"/>
        <w:jc w:val="right"/>
        <w:rPr>
          <w:rFonts w:cs="Times New Roman"/>
          <w:b w:val="0"/>
          <w:i/>
          <w:szCs w:val="24"/>
        </w:rPr>
      </w:pPr>
      <w:r w:rsidRPr="001A024D">
        <w:rPr>
          <w:rFonts w:cs="Times New Roman"/>
          <w:b w:val="0"/>
          <w:i/>
          <w:szCs w:val="24"/>
        </w:rPr>
        <w:t xml:space="preserve">Таблица </w:t>
      </w:r>
      <w:r w:rsidR="00F16090" w:rsidRPr="001A024D">
        <w:rPr>
          <w:rFonts w:cs="Times New Roman"/>
          <w:b w:val="0"/>
          <w:i/>
          <w:szCs w:val="24"/>
        </w:rPr>
        <w:t>3</w:t>
      </w:r>
      <w:r w:rsidR="00F16090">
        <w:rPr>
          <w:rFonts w:cs="Times New Roman"/>
          <w:b w:val="0"/>
          <w:i/>
          <w:szCs w:val="24"/>
        </w:rPr>
        <w:t>.</w:t>
      </w:r>
      <w:r w:rsidR="00725DA5">
        <w:rPr>
          <w:rFonts w:cs="Times New Roman"/>
          <w:b w:val="0"/>
          <w:i/>
          <w:szCs w:val="24"/>
        </w:rPr>
        <w:t>4</w:t>
      </w:r>
    </w:p>
    <w:p w:rsidR="00CD5494" w:rsidRPr="008E42C9" w:rsidRDefault="00CD5494" w:rsidP="00CD5494">
      <w:pPr>
        <w:spacing w:after="0" w:line="360" w:lineRule="auto"/>
        <w:ind w:left="142" w:firstLine="709"/>
        <w:jc w:val="center"/>
        <w:rPr>
          <w:rFonts w:cs="Times New Roman"/>
          <w:b w:val="0"/>
          <w:szCs w:val="24"/>
        </w:rPr>
      </w:pPr>
      <w:r w:rsidRPr="008E42C9">
        <w:rPr>
          <w:rFonts w:cs="Times New Roman"/>
          <w:b w:val="0"/>
          <w:szCs w:val="24"/>
        </w:rPr>
        <w:t>Десять крупнейших компаний по рыночной капитализации</w:t>
      </w:r>
      <w:r w:rsidRPr="008E42C9">
        <w:rPr>
          <w:rStyle w:val="aa"/>
          <w:rFonts w:cs="Times New Roman"/>
          <w:b w:val="0"/>
          <w:szCs w:val="24"/>
        </w:rPr>
        <w:footnoteReference w:id="82"/>
      </w:r>
    </w:p>
    <w:tbl>
      <w:tblPr>
        <w:tblStyle w:val="a4"/>
        <w:tblW w:w="0" w:type="auto"/>
        <w:tblLook w:val="04A0" w:firstRow="1" w:lastRow="0" w:firstColumn="1" w:lastColumn="0" w:noHBand="0" w:noVBand="1"/>
      </w:tblPr>
      <w:tblGrid>
        <w:gridCol w:w="3115"/>
        <w:gridCol w:w="3115"/>
        <w:gridCol w:w="3115"/>
      </w:tblGrid>
      <w:tr w:rsidR="00CD5494" w:rsidRPr="008E42C9" w:rsidTr="0032697F">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Компания</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 xml:space="preserve">Капитализация в млрд. </w:t>
            </w:r>
            <w:r w:rsidRPr="008E42C9">
              <w:rPr>
                <w:rFonts w:cs="Times New Roman"/>
                <w:b w:val="0"/>
                <w:szCs w:val="24"/>
                <w:lang w:val="en-US"/>
              </w:rPr>
              <w:t>$</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Доля в общем объеме, %</w:t>
            </w:r>
          </w:p>
        </w:tc>
      </w:tr>
      <w:tr w:rsidR="00CD5494" w:rsidRPr="008E42C9" w:rsidTr="0032697F">
        <w:tc>
          <w:tcPr>
            <w:tcW w:w="3115" w:type="dxa"/>
          </w:tcPr>
          <w:p w:rsidR="00CD5494" w:rsidRPr="008E42C9" w:rsidRDefault="00CD5494" w:rsidP="00CD5494">
            <w:pPr>
              <w:pStyle w:val="a3"/>
              <w:numPr>
                <w:ilvl w:val="0"/>
                <w:numId w:val="11"/>
              </w:numPr>
              <w:spacing w:line="360" w:lineRule="auto"/>
              <w:ind w:left="142"/>
              <w:jc w:val="center"/>
              <w:rPr>
                <w:rFonts w:cs="Times New Roman"/>
                <w:b w:val="0"/>
                <w:szCs w:val="24"/>
              </w:rPr>
            </w:pPr>
            <w:r w:rsidRPr="008E42C9">
              <w:rPr>
                <w:rFonts w:cs="Times New Roman"/>
                <w:b w:val="0"/>
                <w:szCs w:val="24"/>
              </w:rPr>
              <w:t>ПАО «НК Роснефть»</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70,4</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11,2</w:t>
            </w:r>
          </w:p>
        </w:tc>
      </w:tr>
      <w:tr w:rsidR="00CD5494" w:rsidRPr="008E42C9" w:rsidTr="0032697F">
        <w:tc>
          <w:tcPr>
            <w:tcW w:w="3115" w:type="dxa"/>
          </w:tcPr>
          <w:p w:rsidR="00CD5494" w:rsidRPr="008E42C9" w:rsidRDefault="00CD5494" w:rsidP="00CD5494">
            <w:pPr>
              <w:pStyle w:val="a3"/>
              <w:numPr>
                <w:ilvl w:val="0"/>
                <w:numId w:val="11"/>
              </w:numPr>
              <w:spacing w:line="360" w:lineRule="auto"/>
              <w:ind w:left="142"/>
              <w:jc w:val="center"/>
              <w:rPr>
                <w:rFonts w:cs="Times New Roman"/>
                <w:b w:val="0"/>
                <w:szCs w:val="24"/>
              </w:rPr>
            </w:pPr>
            <w:r w:rsidRPr="008E42C9">
              <w:rPr>
                <w:rFonts w:cs="Times New Roman"/>
                <w:b w:val="0"/>
                <w:szCs w:val="24"/>
              </w:rPr>
              <w:t>ПАО «Сбербанк России»</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63,7</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10,2</w:t>
            </w:r>
          </w:p>
        </w:tc>
      </w:tr>
      <w:tr w:rsidR="00CD5494" w:rsidRPr="008E42C9" w:rsidTr="0032697F">
        <w:tc>
          <w:tcPr>
            <w:tcW w:w="3115" w:type="dxa"/>
          </w:tcPr>
          <w:p w:rsidR="00CD5494" w:rsidRPr="008E42C9" w:rsidRDefault="00CD5494" w:rsidP="00CD5494">
            <w:pPr>
              <w:pStyle w:val="a3"/>
              <w:numPr>
                <w:ilvl w:val="0"/>
                <w:numId w:val="11"/>
              </w:numPr>
              <w:spacing w:line="360" w:lineRule="auto"/>
              <w:ind w:left="142"/>
              <w:jc w:val="center"/>
              <w:rPr>
                <w:rFonts w:cs="Times New Roman"/>
                <w:b w:val="0"/>
                <w:szCs w:val="24"/>
              </w:rPr>
            </w:pPr>
            <w:r w:rsidRPr="008E42C9">
              <w:rPr>
                <w:rFonts w:cs="Times New Roman"/>
                <w:b w:val="0"/>
                <w:szCs w:val="24"/>
              </w:rPr>
              <w:t>ПАО «Газпром»</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60,3</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9,6</w:t>
            </w:r>
          </w:p>
        </w:tc>
      </w:tr>
      <w:tr w:rsidR="00CD5494" w:rsidRPr="008E42C9" w:rsidTr="0032697F">
        <w:tc>
          <w:tcPr>
            <w:tcW w:w="3115" w:type="dxa"/>
          </w:tcPr>
          <w:p w:rsidR="00CD5494" w:rsidRPr="008E42C9" w:rsidRDefault="00CD5494" w:rsidP="00CD5494">
            <w:pPr>
              <w:pStyle w:val="a3"/>
              <w:numPr>
                <w:ilvl w:val="0"/>
                <w:numId w:val="11"/>
              </w:numPr>
              <w:spacing w:line="360" w:lineRule="auto"/>
              <w:ind w:left="142"/>
              <w:jc w:val="center"/>
              <w:rPr>
                <w:rFonts w:cs="Times New Roman"/>
                <w:b w:val="0"/>
                <w:szCs w:val="24"/>
              </w:rPr>
            </w:pPr>
            <w:r w:rsidRPr="008E42C9">
              <w:rPr>
                <w:rFonts w:cs="Times New Roman"/>
                <w:b w:val="0"/>
                <w:szCs w:val="24"/>
              </w:rPr>
              <w:t>ОАО «НК Лукойл»</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48,4</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7,7</w:t>
            </w:r>
          </w:p>
        </w:tc>
      </w:tr>
      <w:tr w:rsidR="00CD5494" w:rsidRPr="008E42C9" w:rsidTr="0032697F">
        <w:tc>
          <w:tcPr>
            <w:tcW w:w="3115" w:type="dxa"/>
          </w:tcPr>
          <w:p w:rsidR="00CD5494" w:rsidRPr="008E42C9" w:rsidRDefault="00CD5494" w:rsidP="00CD5494">
            <w:pPr>
              <w:pStyle w:val="a3"/>
              <w:numPr>
                <w:ilvl w:val="0"/>
                <w:numId w:val="11"/>
              </w:numPr>
              <w:spacing w:line="360" w:lineRule="auto"/>
              <w:ind w:left="142"/>
              <w:jc w:val="center"/>
              <w:rPr>
                <w:rFonts w:cs="Times New Roman"/>
                <w:b w:val="0"/>
                <w:szCs w:val="24"/>
              </w:rPr>
            </w:pPr>
            <w:r w:rsidRPr="008E42C9">
              <w:rPr>
                <w:rFonts w:cs="Times New Roman"/>
                <w:b w:val="0"/>
                <w:szCs w:val="24"/>
              </w:rPr>
              <w:t>ОАО «</w:t>
            </w:r>
            <w:proofErr w:type="spellStart"/>
            <w:r w:rsidRPr="008E42C9">
              <w:rPr>
                <w:rFonts w:cs="Times New Roman"/>
                <w:b w:val="0"/>
                <w:szCs w:val="24"/>
              </w:rPr>
              <w:t>Новатэк</w:t>
            </w:r>
            <w:proofErr w:type="spellEnd"/>
            <w:r w:rsidRPr="008E42C9">
              <w:rPr>
                <w:rFonts w:cs="Times New Roman"/>
                <w:b w:val="0"/>
                <w:szCs w:val="24"/>
              </w:rPr>
              <w:t>»</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39,5</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6,3</w:t>
            </w:r>
          </w:p>
        </w:tc>
      </w:tr>
      <w:tr w:rsidR="00CD5494" w:rsidRPr="008E42C9" w:rsidTr="0032697F">
        <w:tc>
          <w:tcPr>
            <w:tcW w:w="3115" w:type="dxa"/>
          </w:tcPr>
          <w:p w:rsidR="00CD5494" w:rsidRPr="008E42C9" w:rsidRDefault="00CD5494" w:rsidP="00CD5494">
            <w:pPr>
              <w:pStyle w:val="a3"/>
              <w:numPr>
                <w:ilvl w:val="0"/>
                <w:numId w:val="11"/>
              </w:numPr>
              <w:spacing w:line="360" w:lineRule="auto"/>
              <w:ind w:left="142"/>
              <w:jc w:val="center"/>
              <w:rPr>
                <w:rFonts w:cs="Times New Roman"/>
                <w:b w:val="0"/>
                <w:szCs w:val="24"/>
              </w:rPr>
            </w:pPr>
            <w:r w:rsidRPr="008E42C9">
              <w:rPr>
                <w:rFonts w:cs="Times New Roman"/>
                <w:b w:val="0"/>
                <w:szCs w:val="24"/>
              </w:rPr>
              <w:t>ОАО «ГМК Норильский никель»</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26,4</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4,2</w:t>
            </w:r>
          </w:p>
        </w:tc>
      </w:tr>
      <w:tr w:rsidR="00CD5494" w:rsidRPr="008E42C9" w:rsidTr="0032697F">
        <w:tc>
          <w:tcPr>
            <w:tcW w:w="3115" w:type="dxa"/>
          </w:tcPr>
          <w:p w:rsidR="00CD5494" w:rsidRPr="008E42C9" w:rsidRDefault="00CD5494" w:rsidP="00CD5494">
            <w:pPr>
              <w:pStyle w:val="a3"/>
              <w:numPr>
                <w:ilvl w:val="0"/>
                <w:numId w:val="11"/>
              </w:numPr>
              <w:spacing w:line="360" w:lineRule="auto"/>
              <w:ind w:left="142"/>
              <w:jc w:val="center"/>
              <w:rPr>
                <w:rFonts w:cs="Times New Roman"/>
                <w:b w:val="0"/>
                <w:szCs w:val="24"/>
              </w:rPr>
            </w:pPr>
            <w:r w:rsidRPr="008E42C9">
              <w:rPr>
                <w:rFonts w:cs="Times New Roman"/>
                <w:b w:val="0"/>
                <w:szCs w:val="24"/>
              </w:rPr>
              <w:t>ОАО «Сургутнефтегаз»</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22,4</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3,6</w:t>
            </w:r>
          </w:p>
        </w:tc>
      </w:tr>
      <w:tr w:rsidR="00CD5494" w:rsidRPr="008E42C9" w:rsidTr="0032697F">
        <w:tc>
          <w:tcPr>
            <w:tcW w:w="3115" w:type="dxa"/>
          </w:tcPr>
          <w:p w:rsidR="00CD5494" w:rsidRPr="008E42C9" w:rsidRDefault="00CD5494" w:rsidP="00CD5494">
            <w:pPr>
              <w:pStyle w:val="a3"/>
              <w:numPr>
                <w:ilvl w:val="0"/>
                <w:numId w:val="11"/>
              </w:numPr>
              <w:spacing w:line="360" w:lineRule="auto"/>
              <w:ind w:left="142"/>
              <w:jc w:val="center"/>
              <w:rPr>
                <w:rFonts w:cs="Times New Roman"/>
                <w:b w:val="0"/>
                <w:szCs w:val="24"/>
              </w:rPr>
            </w:pPr>
            <w:r w:rsidRPr="008E42C9">
              <w:rPr>
                <w:rFonts w:cs="Times New Roman"/>
                <w:b w:val="0"/>
                <w:szCs w:val="24"/>
              </w:rPr>
              <w:t>ПАО «Магнит»</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17,1</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2,7</w:t>
            </w:r>
          </w:p>
        </w:tc>
      </w:tr>
      <w:tr w:rsidR="00CD5494" w:rsidRPr="008E42C9" w:rsidTr="0032697F">
        <w:tc>
          <w:tcPr>
            <w:tcW w:w="3115" w:type="dxa"/>
          </w:tcPr>
          <w:p w:rsidR="00CD5494" w:rsidRPr="008E42C9" w:rsidRDefault="00CD5494" w:rsidP="00CD5494">
            <w:pPr>
              <w:pStyle w:val="a3"/>
              <w:numPr>
                <w:ilvl w:val="0"/>
                <w:numId w:val="11"/>
              </w:numPr>
              <w:spacing w:line="360" w:lineRule="auto"/>
              <w:ind w:left="142"/>
              <w:jc w:val="center"/>
              <w:rPr>
                <w:rFonts w:cs="Times New Roman"/>
                <w:b w:val="0"/>
                <w:szCs w:val="24"/>
              </w:rPr>
            </w:pPr>
            <w:r w:rsidRPr="008E42C9">
              <w:rPr>
                <w:rFonts w:cs="Times New Roman"/>
                <w:b w:val="0"/>
                <w:szCs w:val="24"/>
              </w:rPr>
              <w:t>ОАО «Газпром нефть»</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17,0</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2,7</w:t>
            </w:r>
          </w:p>
        </w:tc>
      </w:tr>
      <w:tr w:rsidR="00CD5494" w:rsidRPr="008E42C9" w:rsidTr="0032697F">
        <w:tc>
          <w:tcPr>
            <w:tcW w:w="3115" w:type="dxa"/>
          </w:tcPr>
          <w:p w:rsidR="00CD5494" w:rsidRPr="008E42C9" w:rsidRDefault="00CD5494" w:rsidP="00CD5494">
            <w:pPr>
              <w:pStyle w:val="a3"/>
              <w:numPr>
                <w:ilvl w:val="0"/>
                <w:numId w:val="11"/>
              </w:numPr>
              <w:spacing w:line="360" w:lineRule="auto"/>
              <w:ind w:left="142"/>
              <w:jc w:val="center"/>
              <w:rPr>
                <w:rFonts w:cs="Times New Roman"/>
                <w:b w:val="0"/>
                <w:szCs w:val="24"/>
              </w:rPr>
            </w:pPr>
            <w:r w:rsidRPr="008E42C9">
              <w:rPr>
                <w:rFonts w:cs="Times New Roman"/>
                <w:b w:val="0"/>
                <w:szCs w:val="24"/>
              </w:rPr>
              <w:t>ПАО «Банк ВТБ»</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15,9</w:t>
            </w:r>
          </w:p>
        </w:tc>
        <w:tc>
          <w:tcPr>
            <w:tcW w:w="3115" w:type="dxa"/>
          </w:tcPr>
          <w:p w:rsidR="00CD5494" w:rsidRPr="008E42C9" w:rsidRDefault="00CD5494" w:rsidP="00CD5494">
            <w:pPr>
              <w:spacing w:line="360" w:lineRule="auto"/>
              <w:ind w:left="142"/>
              <w:jc w:val="center"/>
              <w:rPr>
                <w:rFonts w:cs="Times New Roman"/>
                <w:b w:val="0"/>
                <w:szCs w:val="24"/>
              </w:rPr>
            </w:pPr>
            <w:r w:rsidRPr="008E42C9">
              <w:rPr>
                <w:rFonts w:cs="Times New Roman"/>
                <w:b w:val="0"/>
                <w:szCs w:val="24"/>
              </w:rPr>
              <w:t>2,5</w:t>
            </w:r>
          </w:p>
        </w:tc>
      </w:tr>
    </w:tbl>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Данная таблица иллюстрирует, что в основном крупнейшими эмитентами акций являются компании нефтегазовой отрасли, а также финансовые организации.</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t xml:space="preserve"> Отдельным пунктом, характеризующим положение фондового рынка, можно отметить то, что существует тенденция к снижению количества профессиональных участников рынка</w:t>
      </w:r>
      <w:r w:rsidRPr="008E42C9">
        <w:rPr>
          <w:rStyle w:val="aa"/>
          <w:rFonts w:cs="Times New Roman"/>
          <w:b w:val="0"/>
          <w:szCs w:val="24"/>
        </w:rPr>
        <w:footnoteReference w:id="83"/>
      </w:r>
      <w:r w:rsidRPr="008E42C9">
        <w:rPr>
          <w:rFonts w:cs="Times New Roman"/>
          <w:b w:val="0"/>
          <w:szCs w:val="24"/>
        </w:rPr>
        <w:t>, которых на 2016 год оказалось 623-на 23% меньше, чем в предыдущем году.</w:t>
      </w:r>
    </w:p>
    <w:p w:rsidR="00CD5494" w:rsidRPr="008E42C9" w:rsidRDefault="00CD5494" w:rsidP="00CD5494">
      <w:pPr>
        <w:spacing w:after="0" w:line="360" w:lineRule="auto"/>
        <w:ind w:left="142" w:firstLine="709"/>
        <w:jc w:val="both"/>
        <w:rPr>
          <w:rFonts w:cs="Times New Roman"/>
          <w:b w:val="0"/>
          <w:szCs w:val="24"/>
        </w:rPr>
      </w:pPr>
      <w:r w:rsidRPr="008E42C9">
        <w:rPr>
          <w:rFonts w:cs="Times New Roman"/>
          <w:b w:val="0"/>
          <w:szCs w:val="24"/>
        </w:rPr>
        <w:lastRenderedPageBreak/>
        <w:t>По долговому рынку ниже представлена отраслевая структура (рис.</w:t>
      </w:r>
      <w:r w:rsidR="00725DA5">
        <w:rPr>
          <w:rFonts w:cs="Times New Roman"/>
          <w:b w:val="0"/>
          <w:szCs w:val="24"/>
        </w:rPr>
        <w:t>3.1</w:t>
      </w:r>
      <w:r w:rsidRPr="008E42C9">
        <w:rPr>
          <w:rFonts w:cs="Times New Roman"/>
          <w:b w:val="0"/>
          <w:szCs w:val="24"/>
        </w:rPr>
        <w:t xml:space="preserve">) в динамике по данным </w:t>
      </w:r>
      <w:r w:rsidRPr="008E42C9">
        <w:rPr>
          <w:rFonts w:cs="Times New Roman"/>
          <w:b w:val="0"/>
          <w:szCs w:val="24"/>
          <w:lang w:val="en-US"/>
        </w:rPr>
        <w:t>CBONDS</w:t>
      </w:r>
      <w:r w:rsidRPr="008E42C9">
        <w:rPr>
          <w:rFonts w:cs="Times New Roman"/>
          <w:b w:val="0"/>
          <w:szCs w:val="24"/>
        </w:rPr>
        <w:t>.</w:t>
      </w:r>
    </w:p>
    <w:p w:rsidR="00CD5494" w:rsidRPr="008E42C9" w:rsidRDefault="00CD5494" w:rsidP="00CD5494">
      <w:pPr>
        <w:spacing w:line="360" w:lineRule="auto"/>
        <w:ind w:left="142" w:firstLine="709"/>
        <w:jc w:val="both"/>
        <w:rPr>
          <w:rFonts w:cs="Times New Roman"/>
          <w:b w:val="0"/>
          <w:szCs w:val="24"/>
        </w:rPr>
      </w:pPr>
      <w:r w:rsidRPr="008E42C9">
        <w:rPr>
          <w:rFonts w:cs="Times New Roman"/>
          <w:b w:val="0"/>
          <w:noProof/>
          <w:szCs w:val="24"/>
          <w:lang w:eastAsia="ru-RU"/>
        </w:rPr>
        <w:drawing>
          <wp:inline distT="0" distB="0" distL="0" distR="0" wp14:anchorId="1980BC6B" wp14:editId="7AC9245E">
            <wp:extent cx="5537200" cy="20066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PNG"/>
                    <pic:cNvPicPr/>
                  </pic:nvPicPr>
                  <pic:blipFill>
                    <a:blip r:embed="rId10">
                      <a:extLst>
                        <a:ext uri="{28A0092B-C50C-407E-A947-70E740481C1C}">
                          <a14:useLocalDpi xmlns:a14="http://schemas.microsoft.com/office/drawing/2010/main" val="0"/>
                        </a:ext>
                      </a:extLst>
                    </a:blip>
                    <a:stretch>
                      <a:fillRect/>
                    </a:stretch>
                  </pic:blipFill>
                  <pic:spPr>
                    <a:xfrm>
                      <a:off x="0" y="0"/>
                      <a:ext cx="5537200" cy="2006600"/>
                    </a:xfrm>
                    <a:prstGeom prst="rect">
                      <a:avLst/>
                    </a:prstGeom>
                  </pic:spPr>
                </pic:pic>
              </a:graphicData>
            </a:graphic>
          </wp:inline>
        </w:drawing>
      </w:r>
    </w:p>
    <w:p w:rsidR="00CD5494" w:rsidRPr="008E42C9" w:rsidRDefault="00CD5494" w:rsidP="00CD5494">
      <w:pPr>
        <w:pStyle w:val="a3"/>
        <w:spacing w:after="0" w:line="360" w:lineRule="auto"/>
        <w:ind w:left="142" w:firstLine="709"/>
        <w:jc w:val="both"/>
        <w:rPr>
          <w:rFonts w:cs="Times New Roman"/>
          <w:b w:val="0"/>
          <w:szCs w:val="24"/>
        </w:rPr>
      </w:pPr>
      <w:r w:rsidRPr="008E42C9">
        <w:rPr>
          <w:rFonts w:cs="Times New Roman"/>
          <w:b w:val="0"/>
          <w:i/>
          <w:szCs w:val="24"/>
        </w:rPr>
        <w:t xml:space="preserve">Рис. </w:t>
      </w:r>
      <w:r w:rsidR="00F16090">
        <w:rPr>
          <w:rFonts w:cs="Times New Roman"/>
          <w:b w:val="0"/>
          <w:i/>
          <w:szCs w:val="24"/>
        </w:rPr>
        <w:t>3.1</w:t>
      </w:r>
      <w:r w:rsidRPr="008E42C9">
        <w:rPr>
          <w:rFonts w:cs="Times New Roman"/>
          <w:b w:val="0"/>
          <w:szCs w:val="24"/>
        </w:rPr>
        <w:t>. Отраслевая структура рынка корпоративных облигаций</w:t>
      </w:r>
      <w:r w:rsidRPr="008E42C9">
        <w:rPr>
          <w:rStyle w:val="aa"/>
          <w:rFonts w:cs="Times New Roman"/>
          <w:b w:val="0"/>
          <w:szCs w:val="24"/>
        </w:rPr>
        <w:footnoteReference w:id="84"/>
      </w:r>
    </w:p>
    <w:p w:rsidR="00CD5494" w:rsidRPr="008E42C9" w:rsidRDefault="00CD5494" w:rsidP="00CD5494">
      <w:pPr>
        <w:pStyle w:val="a3"/>
        <w:spacing w:after="0" w:line="360" w:lineRule="auto"/>
        <w:ind w:left="142" w:firstLine="709"/>
        <w:jc w:val="both"/>
        <w:rPr>
          <w:rFonts w:cs="Times New Roman"/>
          <w:b w:val="0"/>
          <w:szCs w:val="24"/>
        </w:rPr>
      </w:pPr>
      <w:r w:rsidRPr="008E42C9">
        <w:rPr>
          <w:rFonts w:cs="Times New Roman"/>
          <w:b w:val="0"/>
          <w:szCs w:val="24"/>
        </w:rPr>
        <w:t>На рисунке видно, что при сохранении относительной стабильности банки изначально были одной из отраслей, которая занималась активным выпуском облигаций. Постепенно, с развитием финансовых институтов, доли выпуска между отраслями практически уравнялись. Нефтегазовая отрасль относится к наиболее значимым в российской экономике в целом отраслям, поэтому ее удельный вес в общей доле рынка облигаций увеличивался согласно стабильному росту цен на топливно-энергетические ресурсы и экспортной ориентации страны, получающей большую часть доходов от продажи сырья.</w:t>
      </w:r>
    </w:p>
    <w:p w:rsidR="00CD5494" w:rsidRPr="008E42C9" w:rsidRDefault="00CD5494" w:rsidP="00CD5494">
      <w:pPr>
        <w:pStyle w:val="a3"/>
        <w:spacing w:after="0" w:line="360" w:lineRule="auto"/>
        <w:ind w:left="142" w:firstLine="709"/>
        <w:jc w:val="both"/>
        <w:rPr>
          <w:rFonts w:cs="Times New Roman"/>
          <w:b w:val="0"/>
          <w:szCs w:val="24"/>
        </w:rPr>
      </w:pPr>
      <w:r w:rsidRPr="008E42C9">
        <w:rPr>
          <w:rFonts w:cs="Times New Roman"/>
          <w:b w:val="0"/>
          <w:szCs w:val="24"/>
        </w:rPr>
        <w:t>В работе ученых Высшей Школы Экономики</w:t>
      </w:r>
      <w:r w:rsidRPr="008E42C9">
        <w:rPr>
          <w:rStyle w:val="aa"/>
          <w:rFonts w:cs="Times New Roman"/>
          <w:b w:val="0"/>
          <w:szCs w:val="24"/>
        </w:rPr>
        <w:footnoteReference w:id="85"/>
      </w:r>
      <w:r w:rsidRPr="008E42C9">
        <w:rPr>
          <w:rFonts w:cs="Times New Roman"/>
          <w:b w:val="0"/>
          <w:szCs w:val="24"/>
        </w:rPr>
        <w:t xml:space="preserve"> высказана мысль, что кризисом 2007-2008 г. был сдут пузырь, который появился из-за отраслевой диспропорции и сильной зависимости от экспорта в начале нулевых годов, что они отнесли к плюсам этого происшествия. Среди оставшихся неразрешенных проблем на 2016 г. доктора наук выделили низкую вовлеченность экономики в реальный сектор производства, а также недостаточную развитость финансовых инструментов для полной реализации потенциала экономического роста.</w:t>
      </w:r>
    </w:p>
    <w:p w:rsidR="00597549" w:rsidRPr="008E42C9" w:rsidRDefault="00597549" w:rsidP="00CD5494">
      <w:pPr>
        <w:pStyle w:val="a3"/>
        <w:spacing w:after="0" w:line="360" w:lineRule="auto"/>
        <w:ind w:left="142" w:firstLine="709"/>
        <w:jc w:val="both"/>
        <w:rPr>
          <w:rFonts w:cs="Times New Roman"/>
          <w:b w:val="0"/>
          <w:szCs w:val="24"/>
        </w:rPr>
      </w:pPr>
      <w:r w:rsidRPr="008E42C9">
        <w:rPr>
          <w:rFonts w:cs="Times New Roman"/>
          <w:b w:val="0"/>
          <w:szCs w:val="24"/>
        </w:rPr>
        <w:t xml:space="preserve">Для дальнейшего анализа была выбрана организация ПАО «Сбербанк», что обосновано тем, что данная ВКР имеет цель анализа финансовых активов, а данная компания имеет в своем составе </w:t>
      </w:r>
      <w:r w:rsidR="005349A9" w:rsidRPr="008E42C9">
        <w:rPr>
          <w:rFonts w:cs="Times New Roman"/>
          <w:b w:val="0"/>
          <w:szCs w:val="24"/>
        </w:rPr>
        <w:t xml:space="preserve">согласно аудиторскому </w:t>
      </w:r>
      <w:r w:rsidRPr="008E42C9">
        <w:rPr>
          <w:rFonts w:cs="Times New Roman"/>
          <w:b w:val="0"/>
          <w:szCs w:val="24"/>
        </w:rPr>
        <w:t xml:space="preserve">заключению </w:t>
      </w:r>
      <w:r w:rsidRPr="008E42C9">
        <w:rPr>
          <w:rFonts w:cs="Times New Roman"/>
          <w:b w:val="0"/>
          <w:szCs w:val="24"/>
          <w:lang w:val="en-US"/>
        </w:rPr>
        <w:t>PwC</w:t>
      </w:r>
      <w:r w:rsidRPr="008E42C9">
        <w:rPr>
          <w:rFonts w:cs="Times New Roman"/>
          <w:b w:val="0"/>
          <w:szCs w:val="24"/>
        </w:rPr>
        <w:t xml:space="preserve"> около 80 % финансовых активов в общей структуре.</w:t>
      </w:r>
    </w:p>
    <w:p w:rsidR="00BB19F8" w:rsidRPr="003652F2" w:rsidRDefault="00AE5E64" w:rsidP="00725DA5">
      <w:r w:rsidRPr="003652F2">
        <w:lastRenderedPageBreak/>
        <w:t xml:space="preserve">3.3 </w:t>
      </w:r>
      <w:r w:rsidR="00BB19F8" w:rsidRPr="003652F2">
        <w:t>Проблема использования финансовых инструментов в современной России и динамика их развития</w:t>
      </w:r>
      <w:r w:rsidR="003652F2">
        <w:t>.</w:t>
      </w:r>
    </w:p>
    <w:p w:rsidR="00432F3C" w:rsidRPr="008E42C9" w:rsidRDefault="00B23061" w:rsidP="009055DC">
      <w:pPr>
        <w:pStyle w:val="a3"/>
        <w:spacing w:line="360" w:lineRule="auto"/>
        <w:ind w:left="0" w:firstLine="709"/>
        <w:jc w:val="both"/>
        <w:rPr>
          <w:rFonts w:cs="Times New Roman"/>
          <w:b w:val="0"/>
          <w:szCs w:val="24"/>
        </w:rPr>
      </w:pPr>
      <w:r w:rsidRPr="008E42C9">
        <w:rPr>
          <w:rFonts w:cs="Times New Roman"/>
          <w:b w:val="0"/>
          <w:szCs w:val="24"/>
        </w:rPr>
        <w:t>Финансовые инструменты остаются самым проблемным участком учета, потому что их новизна для российского рынка неоспорима. Отечественная финансовая система начала вливаться в мировое хозяйство лишь в 90-х годах прошлого столетия как раз во время перехода плановой экономике к рыночному типу.</w:t>
      </w:r>
      <w:r w:rsidR="008B5912" w:rsidRPr="008E42C9">
        <w:rPr>
          <w:rFonts w:cs="Times New Roman"/>
          <w:b w:val="0"/>
          <w:szCs w:val="24"/>
        </w:rPr>
        <w:t xml:space="preserve"> </w:t>
      </w:r>
      <w:proofErr w:type="gramStart"/>
      <w:r w:rsidR="008B5912" w:rsidRPr="008E42C9">
        <w:rPr>
          <w:rFonts w:cs="Times New Roman"/>
          <w:b w:val="0"/>
          <w:szCs w:val="24"/>
        </w:rPr>
        <w:t>На тот момент одним из наиболее широко используемых инструментов стал вексель, и он нашел практику в ежедневном применении.</w:t>
      </w:r>
      <w:r w:rsidR="0058302C" w:rsidRPr="008E42C9">
        <w:rPr>
          <w:rFonts w:cs="Times New Roman"/>
          <w:b w:val="0"/>
          <w:szCs w:val="24"/>
        </w:rPr>
        <w:t xml:space="preserve"> [</w:t>
      </w:r>
      <w:r w:rsidR="002B5C2A" w:rsidRPr="008E42C9">
        <w:rPr>
          <w:rFonts w:cs="Times New Roman"/>
          <w:b w:val="0"/>
          <w:szCs w:val="24"/>
        </w:rPr>
        <w:t>18</w:t>
      </w:r>
      <w:r w:rsidR="0058302C" w:rsidRPr="008E42C9">
        <w:rPr>
          <w:rFonts w:cs="Times New Roman"/>
          <w:b w:val="0"/>
          <w:szCs w:val="24"/>
        </w:rPr>
        <w:t>]</w:t>
      </w:r>
      <w:r w:rsidR="008B5912" w:rsidRPr="008E42C9">
        <w:rPr>
          <w:rFonts w:cs="Times New Roman"/>
          <w:b w:val="0"/>
          <w:szCs w:val="24"/>
        </w:rPr>
        <w:t xml:space="preserve"> Для </w:t>
      </w:r>
      <w:r w:rsidR="002B5C2A" w:rsidRPr="008E42C9">
        <w:rPr>
          <w:rFonts w:cs="Times New Roman"/>
          <w:b w:val="0"/>
          <w:szCs w:val="24"/>
        </w:rPr>
        <w:t>становления рыночной экономики</w:t>
      </w:r>
      <w:r w:rsidR="008B5912" w:rsidRPr="008E42C9">
        <w:rPr>
          <w:rFonts w:cs="Times New Roman"/>
          <w:b w:val="0"/>
          <w:szCs w:val="24"/>
        </w:rPr>
        <w:t xml:space="preserve"> использование такого способа расчета позволяло организациям избежать кассовых разрывов и продолжать процесс производства</w:t>
      </w:r>
      <w:r w:rsidR="002B5C2A" w:rsidRPr="008E42C9">
        <w:rPr>
          <w:rFonts w:cs="Times New Roman"/>
          <w:b w:val="0"/>
          <w:szCs w:val="24"/>
        </w:rPr>
        <w:t>, что было основополагающим в развитии страны и смене вектора на капиталистический с ориентацией на западных преуспевающих соседей</w:t>
      </w:r>
      <w:r w:rsidR="008B5912" w:rsidRPr="008E42C9">
        <w:rPr>
          <w:rFonts w:cs="Times New Roman"/>
          <w:b w:val="0"/>
          <w:szCs w:val="24"/>
        </w:rPr>
        <w:t>.</w:t>
      </w:r>
      <w:proofErr w:type="gramEnd"/>
      <w:r w:rsidR="008B5912" w:rsidRPr="008E42C9">
        <w:rPr>
          <w:rFonts w:cs="Times New Roman"/>
          <w:b w:val="0"/>
          <w:szCs w:val="24"/>
        </w:rPr>
        <w:t xml:space="preserve"> </w:t>
      </w:r>
      <w:r w:rsidR="00432F3C" w:rsidRPr="008E42C9">
        <w:rPr>
          <w:rFonts w:cs="Times New Roman"/>
          <w:b w:val="0"/>
          <w:szCs w:val="24"/>
        </w:rPr>
        <w:t xml:space="preserve">Данный период характеризовался нехваткой денежных средств, т.к. </w:t>
      </w:r>
      <w:proofErr w:type="gramStart"/>
      <w:r w:rsidR="00432F3C" w:rsidRPr="008E42C9">
        <w:rPr>
          <w:rFonts w:cs="Times New Roman"/>
          <w:b w:val="0"/>
          <w:szCs w:val="24"/>
        </w:rPr>
        <w:t>существовала затоваренность рынка и вместе с тем был</w:t>
      </w:r>
      <w:proofErr w:type="gramEnd"/>
      <w:r w:rsidR="00432F3C" w:rsidRPr="008E42C9">
        <w:rPr>
          <w:rFonts w:cs="Times New Roman"/>
          <w:b w:val="0"/>
          <w:szCs w:val="24"/>
        </w:rPr>
        <w:t xml:space="preserve"> проведен ряд известных реформ под руков</w:t>
      </w:r>
      <w:r w:rsidR="00AE5E64" w:rsidRPr="008E42C9">
        <w:rPr>
          <w:rFonts w:cs="Times New Roman"/>
          <w:b w:val="0"/>
          <w:szCs w:val="24"/>
        </w:rPr>
        <w:t>одством Е. Гайдара</w:t>
      </w:r>
      <w:r w:rsidR="00432F3C" w:rsidRPr="008E42C9">
        <w:rPr>
          <w:rFonts w:cs="Times New Roman"/>
          <w:b w:val="0"/>
          <w:szCs w:val="24"/>
        </w:rPr>
        <w:t xml:space="preserve">. Для понимания места нашей страны в экономической истории, следует обратить внимание на то, что четверть века Россия занималась переходом от командной экономики </w:t>
      </w:r>
      <w:proofErr w:type="gramStart"/>
      <w:r w:rsidR="00432F3C" w:rsidRPr="008E42C9">
        <w:rPr>
          <w:rFonts w:cs="Times New Roman"/>
          <w:b w:val="0"/>
          <w:szCs w:val="24"/>
        </w:rPr>
        <w:t>к</w:t>
      </w:r>
      <w:proofErr w:type="gramEnd"/>
      <w:r w:rsidR="00432F3C" w:rsidRPr="008E42C9">
        <w:rPr>
          <w:rFonts w:cs="Times New Roman"/>
          <w:b w:val="0"/>
          <w:szCs w:val="24"/>
        </w:rPr>
        <w:t xml:space="preserve"> рыночной интеграционной. Причислять РФ к категории развитых или развивающихся стран однозначно непросто из-за большого потенциала развития, но вместе с тем устаревшим капиталом, но в основном экономисты характеризуют ее как переходную. Нерациональное использование имеющегося сырья сильно затормозило возможности страны. </w:t>
      </w:r>
    </w:p>
    <w:p w:rsidR="000E18C2" w:rsidRPr="008E42C9" w:rsidRDefault="00432F3C" w:rsidP="00F1256F">
      <w:pPr>
        <w:pStyle w:val="a3"/>
        <w:spacing w:after="0" w:line="360" w:lineRule="auto"/>
        <w:ind w:left="0" w:firstLine="709"/>
        <w:jc w:val="both"/>
        <w:rPr>
          <w:rFonts w:cs="Times New Roman"/>
          <w:b w:val="0"/>
          <w:szCs w:val="24"/>
          <w:highlight w:val="yellow"/>
        </w:rPr>
      </w:pPr>
      <w:r w:rsidRPr="008E42C9">
        <w:rPr>
          <w:rFonts w:cs="Times New Roman"/>
          <w:b w:val="0"/>
          <w:szCs w:val="24"/>
        </w:rPr>
        <w:t>Так, например, в 90-е годы природные ресурсы стали единственным источником экономической стабилизации. Несмотря на то, что отделение многих дотационных республик и освободило РФ от необходимости тратить дополнительные средства на их содержание, но долгое время экономика находилась в депрессивном состоянии. Рост экономики СССР еще в 1970-х годах стал зависим от добычи ресурсов для обеспечения производственных процессов, хоть величина экспорта топливно-энергетических ресурсов составляла не более 12%. Но с течением времени доля аналогичного экспорта выросла до 68% в 2015. Химическая и легкая промышленность, лесопереработка и сельскохозяйственная отрасль не получили должных инвестиций и начали деградировать.  Таким образом, на настоящий момент экономика России</w:t>
      </w:r>
      <w:r w:rsidR="001C2D20" w:rsidRPr="008E42C9">
        <w:rPr>
          <w:rFonts w:cs="Times New Roman"/>
          <w:b w:val="0"/>
          <w:szCs w:val="24"/>
        </w:rPr>
        <w:t xml:space="preserve"> </w:t>
      </w:r>
      <w:r w:rsidR="00BB19F8" w:rsidRPr="008E42C9">
        <w:rPr>
          <w:rFonts w:cs="Times New Roman"/>
          <w:b w:val="0"/>
          <w:szCs w:val="24"/>
        </w:rPr>
        <w:t>продолжает носить</w:t>
      </w:r>
      <w:r w:rsidRPr="008E42C9">
        <w:rPr>
          <w:rFonts w:cs="Times New Roman"/>
          <w:b w:val="0"/>
          <w:szCs w:val="24"/>
        </w:rPr>
        <w:t xml:space="preserve"> сырьевой характер, что делает ее уязвимой к колебаниям мировых валют. И вот здесь следует обратить внимание на то, насколько использование финанс</w:t>
      </w:r>
      <w:r w:rsidR="001306E6" w:rsidRPr="008E42C9">
        <w:rPr>
          <w:rFonts w:cs="Times New Roman"/>
          <w:b w:val="0"/>
          <w:szCs w:val="24"/>
        </w:rPr>
        <w:t xml:space="preserve">овых инструментов актуально </w:t>
      </w:r>
      <w:r w:rsidR="00C473F3" w:rsidRPr="008E42C9">
        <w:rPr>
          <w:rFonts w:cs="Times New Roman"/>
          <w:b w:val="0"/>
          <w:szCs w:val="24"/>
        </w:rPr>
        <w:t xml:space="preserve">для страны, функционирующей в нестабильных политических условиях. </w:t>
      </w:r>
    </w:p>
    <w:p w:rsidR="00C473F3" w:rsidRPr="008E42C9" w:rsidRDefault="00C473F3" w:rsidP="00F1256F">
      <w:pPr>
        <w:spacing w:after="0" w:line="360" w:lineRule="auto"/>
        <w:ind w:firstLine="709"/>
        <w:jc w:val="both"/>
        <w:rPr>
          <w:rFonts w:cs="Times New Roman"/>
          <w:b w:val="0"/>
          <w:szCs w:val="24"/>
          <w:highlight w:val="yellow"/>
        </w:rPr>
      </w:pPr>
      <w:r w:rsidRPr="008E42C9">
        <w:rPr>
          <w:rFonts w:cs="Times New Roman"/>
          <w:b w:val="0"/>
          <w:szCs w:val="24"/>
        </w:rPr>
        <w:t xml:space="preserve">Рынок ценных бумаг на сегодняшний день является одним </w:t>
      </w:r>
      <w:proofErr w:type="gramStart"/>
      <w:r w:rsidRPr="008E42C9">
        <w:rPr>
          <w:rFonts w:cs="Times New Roman"/>
          <w:b w:val="0"/>
          <w:szCs w:val="24"/>
        </w:rPr>
        <w:t>из</w:t>
      </w:r>
      <w:proofErr w:type="gramEnd"/>
      <w:r w:rsidRPr="008E42C9">
        <w:rPr>
          <w:rFonts w:cs="Times New Roman"/>
          <w:b w:val="0"/>
          <w:szCs w:val="24"/>
        </w:rPr>
        <w:t xml:space="preserve"> динамично развивающихся, соответственно, потребность в деньгах и их эквивалентах именно в данном </w:t>
      </w:r>
      <w:r w:rsidRPr="008E42C9">
        <w:rPr>
          <w:rFonts w:cs="Times New Roman"/>
          <w:b w:val="0"/>
          <w:szCs w:val="24"/>
        </w:rPr>
        <w:lastRenderedPageBreak/>
        <w:t>секторе высока. Для целей увеличения денежной массы усиливается необходимость привлечения профессиональных игроков рынка.</w:t>
      </w:r>
    </w:p>
    <w:p w:rsidR="00C473F3" w:rsidRPr="008E42C9" w:rsidRDefault="00C473F3" w:rsidP="00C473F3">
      <w:pPr>
        <w:spacing w:after="0" w:line="360" w:lineRule="auto"/>
        <w:ind w:firstLine="709"/>
        <w:jc w:val="both"/>
        <w:rPr>
          <w:rFonts w:cs="Times New Roman"/>
          <w:b w:val="0"/>
          <w:szCs w:val="24"/>
        </w:rPr>
      </w:pPr>
      <w:r w:rsidRPr="008E42C9">
        <w:rPr>
          <w:rFonts w:cs="Times New Roman"/>
          <w:b w:val="0"/>
          <w:szCs w:val="24"/>
        </w:rPr>
        <w:t>Для российских банков при работе с ценными бумагами возникает потребность соблюдения правил двух институтов – банка, как участника рынка ценных бумаг и банка, как участника банковской системы, получающего указания от Центрального Банка. Естественно, многие годы лидером рынка ценных бумаг на территории РФ является Сбербанк, который и является объектом данного исследования, действующий на основании лицензии, выдаваемой федеральной комиссией по рынку ценных бумаг. Высокая степень участия банка в обслуживании и проведении операций рынка ценных бумаг произошла от схожей экономической сущности ценных бумаг и невещественных денег, иначе говоря, кредитных, поскольку они не являются товарами, средствами производства или иными благами, способными улучшить жизнь человека, но в них заключена ценность возможности извлечения доходов. В хрониках последних лет запечатлен процесс постепенной интеграции российского рынка ЦБ в мировое сообщество, что насыщает данный процесс свойствами и тенденциями, присущими фондовым рынкам по всему миру и это являет</w:t>
      </w:r>
      <w:r w:rsidR="00C932D8" w:rsidRPr="008E42C9">
        <w:rPr>
          <w:rFonts w:cs="Times New Roman"/>
          <w:b w:val="0"/>
          <w:szCs w:val="24"/>
        </w:rPr>
        <w:t xml:space="preserve">ся этапом становления системы. </w:t>
      </w:r>
      <w:r w:rsidR="00C932D8" w:rsidRPr="008E42C9">
        <w:rPr>
          <w:rStyle w:val="aa"/>
          <w:rFonts w:cs="Times New Roman"/>
          <w:b w:val="0"/>
          <w:szCs w:val="24"/>
        </w:rPr>
        <w:footnoteReference w:id="86"/>
      </w:r>
    </w:p>
    <w:p w:rsidR="00BB19F8" w:rsidRPr="008E42C9" w:rsidRDefault="000E18C2" w:rsidP="00F554E3">
      <w:pPr>
        <w:pStyle w:val="a3"/>
        <w:spacing w:after="0" w:line="360" w:lineRule="auto"/>
        <w:ind w:left="0" w:firstLine="709"/>
        <w:jc w:val="both"/>
        <w:rPr>
          <w:rFonts w:cs="Times New Roman"/>
          <w:b w:val="0"/>
          <w:szCs w:val="24"/>
        </w:rPr>
      </w:pPr>
      <w:r w:rsidRPr="008E42C9">
        <w:rPr>
          <w:rFonts w:cs="Times New Roman"/>
          <w:b w:val="0"/>
          <w:szCs w:val="24"/>
        </w:rPr>
        <w:t>Важным будет отметить и то, что при высоком риске изменения соотношений валют, инфляции или любых экзогенных и эндогенных факторах использование хеджирования окажет стабилизирующий эффект на экономику и будет способствовать расширению предпринимательской среды. Хеджирование рисков производится за счет применения контрактов, в которых заранее обозначается условие сделки</w:t>
      </w:r>
      <w:r w:rsidR="00F051A0" w:rsidRPr="008E42C9">
        <w:rPr>
          <w:rFonts w:cs="Times New Roman"/>
          <w:b w:val="0"/>
          <w:szCs w:val="24"/>
        </w:rPr>
        <w:t xml:space="preserve"> и обстоятельство ее наступления</w:t>
      </w:r>
      <w:r w:rsidR="007E240A" w:rsidRPr="008E42C9">
        <w:rPr>
          <w:rFonts w:cs="Times New Roman"/>
          <w:b w:val="0"/>
          <w:szCs w:val="24"/>
        </w:rPr>
        <w:t xml:space="preserve"> с учетом потенциальных изменений экономической среды</w:t>
      </w:r>
      <w:r w:rsidR="00F051A0" w:rsidRPr="008E42C9">
        <w:rPr>
          <w:rFonts w:cs="Times New Roman"/>
          <w:b w:val="0"/>
          <w:szCs w:val="24"/>
        </w:rPr>
        <w:t>. Определение хеджирования в законе «О рынке ценных бумаг»</w:t>
      </w:r>
      <w:r w:rsidR="00440E44" w:rsidRPr="008E42C9">
        <w:rPr>
          <w:rFonts w:cs="Times New Roman"/>
          <w:b w:val="0"/>
          <w:szCs w:val="24"/>
        </w:rPr>
        <w:t xml:space="preserve"> </w:t>
      </w:r>
      <w:r w:rsidR="00F051A0" w:rsidRPr="008E42C9">
        <w:rPr>
          <w:rFonts w:cs="Times New Roman"/>
          <w:b w:val="0"/>
          <w:szCs w:val="24"/>
        </w:rPr>
        <w:t>приводится через производные финансовые инструменты</w:t>
      </w:r>
      <w:r w:rsidR="00F554E3">
        <w:rPr>
          <w:rStyle w:val="aa"/>
          <w:rFonts w:cs="Times New Roman"/>
          <w:b w:val="0"/>
          <w:szCs w:val="24"/>
        </w:rPr>
        <w:footnoteReference w:id="87"/>
      </w:r>
      <w:r w:rsidR="00F051A0" w:rsidRPr="008E42C9">
        <w:rPr>
          <w:rFonts w:cs="Times New Roman"/>
          <w:b w:val="0"/>
          <w:szCs w:val="24"/>
        </w:rPr>
        <w:t xml:space="preserve">. </w:t>
      </w:r>
      <w:r w:rsidRPr="008E42C9">
        <w:rPr>
          <w:rFonts w:cs="Times New Roman"/>
          <w:b w:val="0"/>
          <w:szCs w:val="24"/>
        </w:rPr>
        <w:t xml:space="preserve"> </w:t>
      </w:r>
      <w:r w:rsidR="00561F0D" w:rsidRPr="008E42C9">
        <w:rPr>
          <w:rFonts w:cs="Times New Roman"/>
          <w:b w:val="0"/>
          <w:szCs w:val="24"/>
        </w:rPr>
        <w:t xml:space="preserve">Однако в своей статье Т.В. </w:t>
      </w:r>
      <w:proofErr w:type="spellStart"/>
      <w:r w:rsidR="00561F0D" w:rsidRPr="008E42C9">
        <w:rPr>
          <w:rFonts w:cs="Times New Roman"/>
          <w:b w:val="0"/>
          <w:szCs w:val="24"/>
        </w:rPr>
        <w:t>Полтеева</w:t>
      </w:r>
      <w:proofErr w:type="spellEnd"/>
      <w:r w:rsidR="00561F0D" w:rsidRPr="008E42C9">
        <w:rPr>
          <w:rFonts w:cs="Times New Roman"/>
          <w:b w:val="0"/>
          <w:szCs w:val="24"/>
        </w:rPr>
        <w:t xml:space="preserve"> обозначает, что закон прописывает исключительно обязанности сторон, но не упоминает о том, что договор может не исполняться, поскольку хеджирование дает право выбора. </w:t>
      </w:r>
      <w:r w:rsidR="00276DBB" w:rsidRPr="008E42C9">
        <w:rPr>
          <w:rFonts w:cs="Times New Roman"/>
          <w:b w:val="0"/>
          <w:szCs w:val="24"/>
        </w:rPr>
        <w:t>Тем не менее, и</w:t>
      </w:r>
      <w:r w:rsidRPr="008E42C9">
        <w:rPr>
          <w:rFonts w:cs="Times New Roman"/>
          <w:b w:val="0"/>
          <w:szCs w:val="24"/>
        </w:rPr>
        <w:t>спользование инструментов хеджирования начало свой рост в 2012 году в связи с объединением бирж РТС и ММВБ, что позволило организовать торги в единой системе, тем самым повысив ликвидность производных финансовых инструментов.</w:t>
      </w:r>
      <w:r w:rsidR="00F554E3">
        <w:rPr>
          <w:rStyle w:val="aa"/>
          <w:rFonts w:cs="Times New Roman"/>
          <w:b w:val="0"/>
          <w:szCs w:val="24"/>
        </w:rPr>
        <w:footnoteReference w:id="88"/>
      </w:r>
      <w:r w:rsidRPr="008E42C9">
        <w:rPr>
          <w:rFonts w:cs="Times New Roman"/>
          <w:b w:val="0"/>
          <w:szCs w:val="24"/>
        </w:rPr>
        <w:t xml:space="preserve"> К тому же отличительной особенностью ПФИ является их </w:t>
      </w:r>
      <w:r w:rsidRPr="008E42C9">
        <w:rPr>
          <w:rFonts w:cs="Times New Roman"/>
          <w:b w:val="0"/>
          <w:szCs w:val="24"/>
        </w:rPr>
        <w:lastRenderedPageBreak/>
        <w:t>относительно невысокая стоимость</w:t>
      </w:r>
      <w:r w:rsidR="00276DBB" w:rsidRPr="008E42C9">
        <w:rPr>
          <w:rFonts w:cs="Times New Roman"/>
          <w:b w:val="0"/>
          <w:szCs w:val="24"/>
        </w:rPr>
        <w:t>, что может служить дополнительным преимуществом в принятии решения в пользу их внедрения в учетную практику организаций</w:t>
      </w:r>
      <w:r w:rsidRPr="008E42C9">
        <w:rPr>
          <w:rFonts w:cs="Times New Roman"/>
          <w:b w:val="0"/>
          <w:szCs w:val="24"/>
        </w:rPr>
        <w:t>.</w:t>
      </w:r>
    </w:p>
    <w:p w:rsidR="009F6DD7" w:rsidRPr="008E42C9" w:rsidRDefault="009F6DD7" w:rsidP="00F554E3">
      <w:pPr>
        <w:spacing w:after="0" w:line="360" w:lineRule="auto"/>
        <w:ind w:firstLine="709"/>
        <w:jc w:val="both"/>
        <w:rPr>
          <w:rFonts w:cs="Times New Roman"/>
          <w:b w:val="0"/>
          <w:szCs w:val="24"/>
        </w:rPr>
      </w:pPr>
      <w:r w:rsidRPr="008E42C9">
        <w:rPr>
          <w:rFonts w:cs="Times New Roman"/>
          <w:b w:val="0"/>
          <w:szCs w:val="24"/>
        </w:rPr>
        <w:t xml:space="preserve">Несмотря на обилие возможных проблем, в данной работе мы хотели решить одну из изначальных задач, а именно выявление возможных связей между финансовым результатом финансово-кредитной организации и оценкой ее финансовых активов по справедливой стоимости. В данном случае мы выявляем проблематику при смене использования стандартов российского учета на стандарты международные. И мы хотим </w:t>
      </w:r>
      <w:proofErr w:type="gramStart"/>
      <w:r w:rsidRPr="008E42C9">
        <w:rPr>
          <w:rFonts w:cs="Times New Roman"/>
          <w:b w:val="0"/>
          <w:szCs w:val="24"/>
        </w:rPr>
        <w:t>укрепится</w:t>
      </w:r>
      <w:proofErr w:type="gramEnd"/>
      <w:r w:rsidRPr="008E42C9">
        <w:rPr>
          <w:rFonts w:cs="Times New Roman"/>
          <w:b w:val="0"/>
          <w:szCs w:val="24"/>
        </w:rPr>
        <w:t xml:space="preserve"> во мнении или же, напротив, опровергнуть то, что справедливая стоимость в отношении рынка ценных бумаг является самой объективной и способствует экономической стабилизации. </w:t>
      </w:r>
    </w:p>
    <w:p w:rsidR="009F6DD7" w:rsidRPr="008E42C9" w:rsidRDefault="009F6DD7" w:rsidP="00F0542C">
      <w:pPr>
        <w:spacing w:after="0" w:line="360" w:lineRule="auto"/>
        <w:ind w:firstLine="709"/>
        <w:jc w:val="both"/>
        <w:rPr>
          <w:rFonts w:cs="Times New Roman"/>
          <w:b w:val="0"/>
          <w:szCs w:val="24"/>
        </w:rPr>
      </w:pPr>
      <w:r w:rsidRPr="008E42C9">
        <w:rPr>
          <w:rFonts w:cs="Times New Roman"/>
          <w:b w:val="0"/>
          <w:szCs w:val="24"/>
        </w:rPr>
        <w:t xml:space="preserve"> Одной из ключевых идей данной работы, которую бы мы хотели воплотить, является то, что по имеющимся данным за несколько лет можно сопоставить прибыль, исчисленную в первый год перехода ПАО </w:t>
      </w:r>
      <w:r w:rsidR="00C932D8" w:rsidRPr="008E42C9">
        <w:rPr>
          <w:rFonts w:cs="Times New Roman"/>
          <w:b w:val="0"/>
          <w:szCs w:val="24"/>
        </w:rPr>
        <w:t>«</w:t>
      </w:r>
      <w:r w:rsidRPr="008E42C9">
        <w:rPr>
          <w:rFonts w:cs="Times New Roman"/>
          <w:b w:val="0"/>
          <w:szCs w:val="24"/>
        </w:rPr>
        <w:t>Сбербанк</w:t>
      </w:r>
      <w:r w:rsidR="00C932D8" w:rsidRPr="008E42C9">
        <w:rPr>
          <w:rFonts w:cs="Times New Roman"/>
          <w:b w:val="0"/>
          <w:szCs w:val="24"/>
        </w:rPr>
        <w:t>»</w:t>
      </w:r>
      <w:r w:rsidRPr="008E42C9">
        <w:rPr>
          <w:rFonts w:cs="Times New Roman"/>
          <w:b w:val="0"/>
          <w:szCs w:val="24"/>
        </w:rPr>
        <w:t xml:space="preserve"> на МСФО и прибыль банка за тот же момент времени по РСБУ. </w:t>
      </w:r>
    </w:p>
    <w:p w:rsidR="009A74AB" w:rsidRPr="008E42C9" w:rsidRDefault="009A74AB" w:rsidP="00F0542C">
      <w:pPr>
        <w:spacing w:after="0" w:line="360" w:lineRule="auto"/>
        <w:ind w:firstLine="709"/>
        <w:jc w:val="both"/>
        <w:rPr>
          <w:rFonts w:cs="Times New Roman"/>
          <w:b w:val="0"/>
          <w:szCs w:val="24"/>
        </w:rPr>
      </w:pPr>
      <w:r w:rsidRPr="008E42C9">
        <w:rPr>
          <w:rFonts w:cs="Times New Roman"/>
          <w:b w:val="0"/>
          <w:szCs w:val="24"/>
        </w:rPr>
        <w:t>Для начала хотелось бы отметить, какие точки зрения бытуют в современности по отношению к вопросу оценки активов банками. Для того</w:t>
      </w:r>
      <w:proofErr w:type="gramStart"/>
      <w:r w:rsidRPr="008E42C9">
        <w:rPr>
          <w:rFonts w:cs="Times New Roman"/>
          <w:b w:val="0"/>
          <w:szCs w:val="24"/>
        </w:rPr>
        <w:t>,</w:t>
      </w:r>
      <w:proofErr w:type="gramEnd"/>
      <w:r w:rsidRPr="008E42C9">
        <w:rPr>
          <w:rFonts w:cs="Times New Roman"/>
          <w:b w:val="0"/>
          <w:szCs w:val="24"/>
        </w:rPr>
        <w:t xml:space="preserve"> чтобы это узнать, мы использовали отчеты европейских банков, как первопроходцев в области внедрения новых стандартов на практике, а также рассмотрели кумулятивные статьи с отражением разных взглядов ученых.</w:t>
      </w:r>
    </w:p>
    <w:p w:rsidR="009F6DD7" w:rsidRPr="008E42C9" w:rsidRDefault="009F6DD7" w:rsidP="00F0542C">
      <w:pPr>
        <w:spacing w:after="0" w:line="360" w:lineRule="auto"/>
        <w:ind w:firstLine="709"/>
        <w:jc w:val="both"/>
        <w:rPr>
          <w:rFonts w:cs="Times New Roman"/>
          <w:b w:val="0"/>
          <w:szCs w:val="24"/>
        </w:rPr>
      </w:pPr>
      <w:r w:rsidRPr="008E42C9">
        <w:rPr>
          <w:rFonts w:cs="Times New Roman"/>
          <w:b w:val="0"/>
          <w:szCs w:val="24"/>
        </w:rPr>
        <w:t xml:space="preserve">После мирового кризиса 2008 г., как отмечают в своей статье Макушина Е.Ю. и </w:t>
      </w:r>
      <w:proofErr w:type="spellStart"/>
      <w:r w:rsidRPr="008E42C9">
        <w:rPr>
          <w:rFonts w:cs="Times New Roman"/>
          <w:b w:val="0"/>
          <w:szCs w:val="24"/>
        </w:rPr>
        <w:t>Стефанская</w:t>
      </w:r>
      <w:proofErr w:type="spellEnd"/>
      <w:r w:rsidRPr="008E42C9">
        <w:rPr>
          <w:rFonts w:cs="Times New Roman"/>
          <w:b w:val="0"/>
          <w:szCs w:val="24"/>
        </w:rPr>
        <w:t xml:space="preserve"> А. Ю., сообщество экономистов и исследователей обнаружило несовершенства в текущем способе учета финансовых активов – под сомнения была поставлена правильность выбора справедливой стоимости для их оценки. Таким образом, ученые </w:t>
      </w:r>
      <w:proofErr w:type="gramStart"/>
      <w:r w:rsidRPr="008E42C9">
        <w:rPr>
          <w:rFonts w:cs="Times New Roman"/>
          <w:b w:val="0"/>
          <w:szCs w:val="24"/>
        </w:rPr>
        <w:t>разошлись во мнениях и как отмечалось</w:t>
      </w:r>
      <w:proofErr w:type="gramEnd"/>
      <w:r w:rsidRPr="008E42C9">
        <w:rPr>
          <w:rFonts w:cs="Times New Roman"/>
          <w:b w:val="0"/>
          <w:szCs w:val="24"/>
        </w:rPr>
        <w:t xml:space="preserve"> в письме Ассоциации Американских Банкиров к Комиссии по ценным бумагам: причиной мирового кризиса послужила оценка ценных бумаг (ипотечных) по справедливой стоимости.</w:t>
      </w:r>
      <w:r w:rsidR="003E00F3">
        <w:rPr>
          <w:rStyle w:val="aa"/>
          <w:rFonts w:cs="Times New Roman"/>
          <w:b w:val="0"/>
          <w:szCs w:val="24"/>
        </w:rPr>
        <w:footnoteReference w:id="89"/>
      </w:r>
      <w:r w:rsidRPr="008E42C9">
        <w:rPr>
          <w:rFonts w:cs="Times New Roman"/>
          <w:b w:val="0"/>
          <w:szCs w:val="24"/>
        </w:rPr>
        <w:t xml:space="preserve"> </w:t>
      </w:r>
    </w:p>
    <w:p w:rsidR="009F6DD7" w:rsidRPr="003652F2" w:rsidRDefault="009F6DD7" w:rsidP="00F0542C">
      <w:pPr>
        <w:spacing w:after="0" w:line="360" w:lineRule="auto"/>
        <w:ind w:firstLine="709"/>
        <w:jc w:val="both"/>
        <w:rPr>
          <w:rFonts w:cs="Times New Roman"/>
          <w:b w:val="0"/>
          <w:szCs w:val="24"/>
        </w:rPr>
      </w:pPr>
      <w:r w:rsidRPr="003652F2">
        <w:rPr>
          <w:rFonts w:cs="Times New Roman"/>
          <w:b w:val="0"/>
          <w:szCs w:val="24"/>
        </w:rPr>
        <w:t>Для того</w:t>
      </w:r>
      <w:proofErr w:type="gramStart"/>
      <w:r w:rsidRPr="003652F2">
        <w:rPr>
          <w:rFonts w:cs="Times New Roman"/>
          <w:b w:val="0"/>
          <w:szCs w:val="24"/>
        </w:rPr>
        <w:t>,</w:t>
      </w:r>
      <w:proofErr w:type="gramEnd"/>
      <w:r w:rsidRPr="003652F2">
        <w:rPr>
          <w:rFonts w:cs="Times New Roman"/>
          <w:b w:val="0"/>
          <w:szCs w:val="24"/>
        </w:rPr>
        <w:t xml:space="preserve"> чтобы ответить на поставленный вопрос, нами была произведена попытка отследить последствия выбранной модели оценки по справедливой стоимости на конечный результат деятельности организации за период. Используя отчетность ПАО «Сбербанк», как яркий пример отчетности финансовой организации в качестве объекта исследования, позволит нам использовать принцип экстраполяции и принять допущение, что сделанные в </w:t>
      </w:r>
      <w:r w:rsidRPr="003652F2">
        <w:rPr>
          <w:rFonts w:cs="Times New Roman"/>
          <w:b w:val="0"/>
          <w:szCs w:val="24"/>
        </w:rPr>
        <w:lastRenderedPageBreak/>
        <w:t xml:space="preserve">ходе исследования выводы характерны для большинства финансовых учреждений, как основных держателей финансовых активов. </w:t>
      </w:r>
    </w:p>
    <w:p w:rsidR="009F6DD7" w:rsidRPr="003652F2" w:rsidRDefault="009F6DD7" w:rsidP="00F0542C">
      <w:pPr>
        <w:spacing w:after="0" w:line="360" w:lineRule="auto"/>
        <w:ind w:firstLine="709"/>
        <w:jc w:val="both"/>
        <w:rPr>
          <w:rFonts w:cs="Times New Roman"/>
          <w:b w:val="0"/>
          <w:szCs w:val="24"/>
        </w:rPr>
      </w:pPr>
      <w:r w:rsidRPr="003652F2">
        <w:rPr>
          <w:rFonts w:cs="Times New Roman"/>
          <w:b w:val="0"/>
          <w:szCs w:val="24"/>
        </w:rPr>
        <w:t xml:space="preserve">Помимо основных стандартов, используемых для оценки и учета финансовых инструментов, нельзя обойти вниманием </w:t>
      </w:r>
      <w:r w:rsidRPr="003652F2">
        <w:rPr>
          <w:rFonts w:cs="Times New Roman"/>
          <w:b w:val="0"/>
          <w:szCs w:val="24"/>
          <w:lang w:val="en-US"/>
        </w:rPr>
        <w:t>IFRS</w:t>
      </w:r>
      <w:r w:rsidRPr="003652F2">
        <w:rPr>
          <w:rFonts w:cs="Times New Roman"/>
          <w:b w:val="0"/>
          <w:szCs w:val="24"/>
        </w:rPr>
        <w:t xml:space="preserve"> 13 «Оценка справедливой стоимости», потому что это основной стандарт, содержащий требования и определения, касающиеся справедливой стоимости.</w:t>
      </w:r>
    </w:p>
    <w:p w:rsidR="009F6DD7" w:rsidRPr="008E42C9" w:rsidRDefault="009F6DD7" w:rsidP="00F0542C">
      <w:pPr>
        <w:spacing w:after="0" w:line="360" w:lineRule="auto"/>
        <w:ind w:firstLine="709"/>
        <w:jc w:val="both"/>
        <w:rPr>
          <w:rFonts w:cs="Times New Roman"/>
          <w:b w:val="0"/>
          <w:szCs w:val="24"/>
        </w:rPr>
      </w:pPr>
      <w:r w:rsidRPr="003652F2">
        <w:rPr>
          <w:rFonts w:cs="Times New Roman"/>
          <w:b w:val="0"/>
          <w:szCs w:val="24"/>
        </w:rPr>
        <w:t>Определение справедливой стоимости было дано ранее, а требования к исходным данным, служащим основой для ее исчисления будут раскрыты в этом параграфе в таблице ниже.</w:t>
      </w:r>
      <w:r w:rsidRPr="008E42C9">
        <w:rPr>
          <w:rFonts w:cs="Times New Roman"/>
          <w:b w:val="0"/>
          <w:szCs w:val="24"/>
        </w:rPr>
        <w:t xml:space="preserve"> </w:t>
      </w:r>
    </w:p>
    <w:p w:rsidR="00CE6F73" w:rsidRPr="008E42C9" w:rsidRDefault="00CE6F73" w:rsidP="00CE6F73">
      <w:pPr>
        <w:spacing w:after="0" w:line="360" w:lineRule="auto"/>
        <w:jc w:val="right"/>
        <w:rPr>
          <w:rFonts w:cs="Times New Roman"/>
          <w:b w:val="0"/>
          <w:i/>
          <w:szCs w:val="24"/>
        </w:rPr>
      </w:pPr>
      <w:r w:rsidRPr="008E42C9">
        <w:rPr>
          <w:rFonts w:cs="Times New Roman"/>
          <w:b w:val="0"/>
          <w:i/>
          <w:szCs w:val="24"/>
        </w:rPr>
        <w:t>Табли</w:t>
      </w:r>
      <w:r w:rsidR="00F16090">
        <w:rPr>
          <w:rFonts w:cs="Times New Roman"/>
          <w:b w:val="0"/>
          <w:i/>
          <w:szCs w:val="24"/>
        </w:rPr>
        <w:t>ца 3.</w:t>
      </w:r>
      <w:r w:rsidR="00725DA5">
        <w:rPr>
          <w:rFonts w:cs="Times New Roman"/>
          <w:b w:val="0"/>
          <w:i/>
          <w:szCs w:val="24"/>
        </w:rPr>
        <w:t>5</w:t>
      </w:r>
    </w:p>
    <w:p w:rsidR="00CE6F73" w:rsidRPr="008E42C9" w:rsidRDefault="00CE6F73" w:rsidP="00CE6F73">
      <w:pPr>
        <w:spacing w:after="0" w:line="360" w:lineRule="auto"/>
        <w:jc w:val="center"/>
        <w:rPr>
          <w:rFonts w:cs="Times New Roman"/>
          <w:b w:val="0"/>
          <w:szCs w:val="24"/>
        </w:rPr>
      </w:pPr>
      <w:r w:rsidRPr="008E42C9">
        <w:rPr>
          <w:rFonts w:cs="Times New Roman"/>
          <w:b w:val="0"/>
          <w:szCs w:val="24"/>
        </w:rPr>
        <w:t>Уровни данных для определения справедливой стоимости</w:t>
      </w:r>
    </w:p>
    <w:tbl>
      <w:tblPr>
        <w:tblStyle w:val="a4"/>
        <w:tblW w:w="0" w:type="auto"/>
        <w:tblLook w:val="04A0" w:firstRow="1" w:lastRow="0" w:firstColumn="1" w:lastColumn="0" w:noHBand="0" w:noVBand="1"/>
      </w:tblPr>
      <w:tblGrid>
        <w:gridCol w:w="3115"/>
        <w:gridCol w:w="3115"/>
        <w:gridCol w:w="3115"/>
      </w:tblGrid>
      <w:tr w:rsidR="009F6DD7" w:rsidRPr="008E42C9" w:rsidTr="009C3738">
        <w:tc>
          <w:tcPr>
            <w:tcW w:w="3115" w:type="dxa"/>
          </w:tcPr>
          <w:p w:rsidR="009F6DD7" w:rsidRPr="008E42C9" w:rsidRDefault="009F6DD7" w:rsidP="009C3738">
            <w:pPr>
              <w:spacing w:line="360" w:lineRule="auto"/>
              <w:jc w:val="both"/>
              <w:rPr>
                <w:rFonts w:cs="Times New Roman"/>
                <w:b w:val="0"/>
                <w:szCs w:val="24"/>
              </w:rPr>
            </w:pPr>
            <w:r w:rsidRPr="008E42C9">
              <w:rPr>
                <w:rFonts w:cs="Times New Roman"/>
                <w:b w:val="0"/>
                <w:szCs w:val="24"/>
              </w:rPr>
              <w:t>Первый уровень</w:t>
            </w:r>
          </w:p>
        </w:tc>
        <w:tc>
          <w:tcPr>
            <w:tcW w:w="3115" w:type="dxa"/>
          </w:tcPr>
          <w:p w:rsidR="009F6DD7" w:rsidRPr="008E42C9" w:rsidRDefault="009F6DD7" w:rsidP="009C3738">
            <w:pPr>
              <w:spacing w:line="360" w:lineRule="auto"/>
              <w:jc w:val="both"/>
              <w:rPr>
                <w:rFonts w:cs="Times New Roman"/>
                <w:b w:val="0"/>
                <w:szCs w:val="24"/>
              </w:rPr>
            </w:pPr>
            <w:r w:rsidRPr="008E42C9">
              <w:rPr>
                <w:rFonts w:cs="Times New Roman"/>
                <w:b w:val="0"/>
                <w:szCs w:val="24"/>
              </w:rPr>
              <w:t>Второй уровень</w:t>
            </w:r>
          </w:p>
        </w:tc>
        <w:tc>
          <w:tcPr>
            <w:tcW w:w="3115" w:type="dxa"/>
          </w:tcPr>
          <w:p w:rsidR="009F6DD7" w:rsidRPr="008E42C9" w:rsidRDefault="009F6DD7" w:rsidP="009C3738">
            <w:pPr>
              <w:spacing w:line="360" w:lineRule="auto"/>
              <w:jc w:val="both"/>
              <w:rPr>
                <w:rFonts w:cs="Times New Roman"/>
                <w:b w:val="0"/>
                <w:szCs w:val="24"/>
                <w:lang w:val="en-US"/>
              </w:rPr>
            </w:pPr>
            <w:r w:rsidRPr="008E42C9">
              <w:rPr>
                <w:rFonts w:cs="Times New Roman"/>
                <w:b w:val="0"/>
                <w:szCs w:val="24"/>
              </w:rPr>
              <w:t>Третий уровень</w:t>
            </w:r>
          </w:p>
        </w:tc>
      </w:tr>
      <w:tr w:rsidR="009F6DD7" w:rsidRPr="008E42C9" w:rsidTr="009C3738">
        <w:tc>
          <w:tcPr>
            <w:tcW w:w="3115" w:type="dxa"/>
          </w:tcPr>
          <w:p w:rsidR="009F6DD7" w:rsidRPr="008E42C9" w:rsidRDefault="009F6DD7" w:rsidP="009C3738">
            <w:pPr>
              <w:spacing w:line="360" w:lineRule="auto"/>
              <w:jc w:val="both"/>
              <w:rPr>
                <w:rFonts w:cs="Times New Roman"/>
                <w:b w:val="0"/>
                <w:szCs w:val="24"/>
              </w:rPr>
            </w:pPr>
            <w:r w:rsidRPr="008E42C9">
              <w:rPr>
                <w:rFonts w:cs="Times New Roman"/>
                <w:b w:val="0"/>
                <w:szCs w:val="24"/>
              </w:rPr>
              <w:t>-Максимально достоверная информация, степень уверенности в которой подтверждена доступностью цен на активных рынках обмена;</w:t>
            </w:r>
          </w:p>
          <w:p w:rsidR="009F6DD7" w:rsidRPr="008E42C9" w:rsidRDefault="009F6DD7" w:rsidP="009C3738">
            <w:pPr>
              <w:spacing w:line="360" w:lineRule="auto"/>
              <w:jc w:val="both"/>
              <w:rPr>
                <w:rFonts w:cs="Times New Roman"/>
                <w:b w:val="0"/>
                <w:szCs w:val="24"/>
              </w:rPr>
            </w:pPr>
            <w:r w:rsidRPr="008E42C9">
              <w:rPr>
                <w:rFonts w:cs="Times New Roman"/>
                <w:b w:val="0"/>
                <w:szCs w:val="24"/>
              </w:rPr>
              <w:t>-Корректировки не нужны</w:t>
            </w:r>
          </w:p>
        </w:tc>
        <w:tc>
          <w:tcPr>
            <w:tcW w:w="3115" w:type="dxa"/>
          </w:tcPr>
          <w:p w:rsidR="009F6DD7" w:rsidRPr="008E42C9" w:rsidRDefault="009F6DD7" w:rsidP="009C3738">
            <w:pPr>
              <w:spacing w:line="360" w:lineRule="auto"/>
              <w:jc w:val="both"/>
              <w:rPr>
                <w:rFonts w:cs="Times New Roman"/>
                <w:b w:val="0"/>
                <w:szCs w:val="24"/>
              </w:rPr>
            </w:pPr>
            <w:r w:rsidRPr="008E42C9">
              <w:rPr>
                <w:rFonts w:cs="Times New Roman"/>
                <w:b w:val="0"/>
                <w:szCs w:val="24"/>
              </w:rPr>
              <w:t>Рыночные данные по не аналогичным активам, но схожим или данные рынка, на котором не котируется актив; ставки процента и прочая рыночная информация</w:t>
            </w:r>
          </w:p>
        </w:tc>
        <w:tc>
          <w:tcPr>
            <w:tcW w:w="3115" w:type="dxa"/>
          </w:tcPr>
          <w:p w:rsidR="009F6DD7" w:rsidRPr="008E42C9" w:rsidRDefault="009F6DD7" w:rsidP="009C3738">
            <w:pPr>
              <w:spacing w:line="360" w:lineRule="auto"/>
              <w:jc w:val="both"/>
              <w:rPr>
                <w:rFonts w:cs="Times New Roman"/>
                <w:b w:val="0"/>
                <w:szCs w:val="24"/>
              </w:rPr>
            </w:pPr>
            <w:r w:rsidRPr="008E42C9">
              <w:rPr>
                <w:rFonts w:cs="Times New Roman"/>
                <w:b w:val="0"/>
                <w:szCs w:val="24"/>
              </w:rPr>
              <w:t xml:space="preserve">«Ненаблюдаемые» данные – наименьшая степень достоверности и используется только в случаях, когда остальные данные недоступны. Построение математических моделей. </w:t>
            </w:r>
          </w:p>
        </w:tc>
      </w:tr>
    </w:tbl>
    <w:p w:rsidR="009F6DD7" w:rsidRPr="008E42C9" w:rsidRDefault="009F6DD7" w:rsidP="003F0D41">
      <w:pPr>
        <w:spacing w:after="0" w:line="360" w:lineRule="auto"/>
        <w:ind w:firstLine="709"/>
        <w:jc w:val="both"/>
        <w:rPr>
          <w:rFonts w:cs="Times New Roman"/>
          <w:b w:val="0"/>
          <w:szCs w:val="24"/>
        </w:rPr>
      </w:pPr>
      <w:r w:rsidRPr="008E42C9">
        <w:rPr>
          <w:rFonts w:cs="Times New Roman"/>
          <w:b w:val="0"/>
          <w:szCs w:val="24"/>
        </w:rPr>
        <w:t>В оценке актива значительную роль играет профессиональное суждение бухгалтера и контекстное видение ситуации в целом, применимости того или иного метода оценки. Так, собранная информация третьего уровня может быть единственным доступным вариантом в условиях недостаточности информации рынка. Но полученный итог будет строиться на предположениях и допущениях менеджмента фирмы. Следовательно, использование разных подходов логически приводит к возникновению неодинаковых результатов.</w:t>
      </w:r>
    </w:p>
    <w:p w:rsidR="009F6DD7" w:rsidRPr="008E42C9" w:rsidRDefault="009F6DD7" w:rsidP="00F0542C">
      <w:pPr>
        <w:spacing w:after="0" w:line="360" w:lineRule="auto"/>
        <w:ind w:firstLine="709"/>
        <w:jc w:val="both"/>
        <w:rPr>
          <w:rFonts w:cs="Times New Roman"/>
          <w:b w:val="0"/>
          <w:szCs w:val="24"/>
        </w:rPr>
      </w:pPr>
      <w:r w:rsidRPr="008E42C9">
        <w:rPr>
          <w:rFonts w:cs="Times New Roman"/>
          <w:b w:val="0"/>
          <w:szCs w:val="24"/>
        </w:rPr>
        <w:t xml:space="preserve">Ситуация в Евросоюзе для сравнения. Финансовые инструменты и обеспечение долга в кризис. </w:t>
      </w:r>
    </w:p>
    <w:p w:rsidR="009F6DD7" w:rsidRPr="008E42C9" w:rsidRDefault="009F6DD7" w:rsidP="00F0542C">
      <w:pPr>
        <w:spacing w:after="0" w:line="360" w:lineRule="auto"/>
        <w:ind w:firstLine="709"/>
        <w:jc w:val="both"/>
        <w:rPr>
          <w:rFonts w:cs="Times New Roman"/>
          <w:b w:val="0"/>
          <w:szCs w:val="24"/>
        </w:rPr>
      </w:pPr>
      <w:r w:rsidRPr="008E42C9">
        <w:rPr>
          <w:rFonts w:cs="Times New Roman"/>
          <w:b w:val="0"/>
          <w:szCs w:val="24"/>
        </w:rPr>
        <w:t xml:space="preserve">Согласно </w:t>
      </w:r>
      <w:r w:rsidR="009919B9" w:rsidRPr="008E42C9">
        <w:rPr>
          <w:rFonts w:cs="Times New Roman"/>
          <w:b w:val="0"/>
          <w:szCs w:val="24"/>
        </w:rPr>
        <w:t>публикации,</w:t>
      </w:r>
      <w:r w:rsidRPr="008E42C9">
        <w:rPr>
          <w:rFonts w:cs="Times New Roman"/>
          <w:b w:val="0"/>
          <w:szCs w:val="24"/>
        </w:rPr>
        <w:t xml:space="preserve"> </w:t>
      </w:r>
      <w:r w:rsidRPr="008E42C9">
        <w:rPr>
          <w:rFonts w:cs="Times New Roman"/>
          <w:b w:val="0"/>
          <w:szCs w:val="24"/>
          <w:lang w:val="en-US"/>
        </w:rPr>
        <w:t>Deutsche</w:t>
      </w:r>
      <w:r w:rsidRPr="008E42C9">
        <w:rPr>
          <w:rFonts w:cs="Times New Roman"/>
          <w:b w:val="0"/>
          <w:szCs w:val="24"/>
        </w:rPr>
        <w:t xml:space="preserve"> </w:t>
      </w:r>
      <w:r w:rsidRPr="008E42C9">
        <w:rPr>
          <w:rFonts w:cs="Times New Roman"/>
          <w:b w:val="0"/>
          <w:szCs w:val="24"/>
          <w:lang w:val="en-US"/>
        </w:rPr>
        <w:t>Bundesbank</w:t>
      </w:r>
      <w:r w:rsidRPr="008E42C9">
        <w:rPr>
          <w:rFonts w:cs="Times New Roman"/>
          <w:b w:val="0"/>
          <w:szCs w:val="24"/>
        </w:rPr>
        <w:t xml:space="preserve"> в 2015 г., на протяжени</w:t>
      </w:r>
      <w:proofErr w:type="gramStart"/>
      <w:r w:rsidRPr="008E42C9">
        <w:rPr>
          <w:rFonts w:cs="Times New Roman"/>
          <w:b w:val="0"/>
          <w:szCs w:val="24"/>
        </w:rPr>
        <w:t>е</w:t>
      </w:r>
      <w:proofErr w:type="gramEnd"/>
      <w:r w:rsidRPr="008E42C9">
        <w:rPr>
          <w:rFonts w:cs="Times New Roman"/>
          <w:b w:val="0"/>
          <w:szCs w:val="24"/>
        </w:rPr>
        <w:t xml:space="preserve"> кризиса финансирование банков с основ</w:t>
      </w:r>
      <w:r w:rsidR="00C932D8" w:rsidRPr="008E42C9">
        <w:rPr>
          <w:rFonts w:cs="Times New Roman"/>
          <w:b w:val="0"/>
          <w:szCs w:val="24"/>
        </w:rPr>
        <w:t>ной валютой расчетов евро попало</w:t>
      </w:r>
      <w:r w:rsidRPr="008E42C9">
        <w:rPr>
          <w:rFonts w:cs="Times New Roman"/>
          <w:b w:val="0"/>
          <w:szCs w:val="24"/>
        </w:rPr>
        <w:t xml:space="preserve"> под жесткое давление, и вся банковская система, построенная на евро, будучи в курсе того, что финансовые инструменты могут играть существенную роль в обеспечении операций рефинансирования, ответила соответственно. Банки Еврозоны обладали огромным количеством их долгового финансирования, краткосрочных кредитов из других банков и прочих инвесторов наравне с </w:t>
      </w:r>
      <w:r w:rsidRPr="008E42C9">
        <w:rPr>
          <w:rFonts w:cs="Times New Roman"/>
          <w:b w:val="0"/>
          <w:szCs w:val="24"/>
        </w:rPr>
        <w:lastRenderedPageBreak/>
        <w:t>использованием финансовых инструментов. Помимо выпуска собственных акций они увеличили финансирование путем размещения облигаций, обеспеченных активами.</w:t>
      </w:r>
    </w:p>
    <w:p w:rsidR="009F6DD7" w:rsidRPr="008E42C9" w:rsidRDefault="009F6DD7" w:rsidP="00F0542C">
      <w:pPr>
        <w:spacing w:after="0" w:line="360" w:lineRule="auto"/>
        <w:ind w:firstLine="709"/>
        <w:jc w:val="both"/>
        <w:rPr>
          <w:rFonts w:cs="Times New Roman"/>
          <w:b w:val="0"/>
          <w:szCs w:val="24"/>
        </w:rPr>
      </w:pPr>
      <w:r w:rsidRPr="008E42C9">
        <w:rPr>
          <w:rFonts w:cs="Times New Roman"/>
          <w:b w:val="0"/>
          <w:szCs w:val="24"/>
        </w:rPr>
        <w:t>Выбор рыночных финансовых инструментов был предопределен их относительной стоимостью, которая росла в зависимости от риска потери средств инвестором. Согласно иерархии распределения ответственности, вкладчики в необеспеченные банковские облигации первыми разделили убытки. Необеспеченные бумаги не предоставили кредиторам каких-либо преференций для удовлетворения их требований, создав самый крупный источник рыночного долгового финансирования в банках. Кроме того, размещение этих облигаций на рынках капитала дало банкам возможность выпустить коммерческие ценные бумаги и депозитные сертификаты, что является типами краткосрочных бумаг.</w:t>
      </w:r>
    </w:p>
    <w:p w:rsidR="009F6DD7" w:rsidRPr="008E42C9" w:rsidRDefault="009F6DD7" w:rsidP="00F0542C">
      <w:pPr>
        <w:spacing w:after="0" w:line="360" w:lineRule="auto"/>
        <w:ind w:firstLine="709"/>
        <w:jc w:val="both"/>
        <w:rPr>
          <w:rFonts w:cs="Times New Roman"/>
          <w:b w:val="0"/>
          <w:szCs w:val="24"/>
        </w:rPr>
      </w:pPr>
      <w:r w:rsidRPr="008E42C9">
        <w:rPr>
          <w:rFonts w:cs="Times New Roman"/>
          <w:b w:val="0"/>
          <w:szCs w:val="24"/>
        </w:rPr>
        <w:t>Инвесторы, вложившиеся в обеспеченные банковские облигации, рисковали гораздо меньше.</w:t>
      </w:r>
      <w:r w:rsidR="00C932D8" w:rsidRPr="008E42C9">
        <w:rPr>
          <w:rStyle w:val="aa"/>
          <w:rFonts w:cs="Times New Roman"/>
          <w:b w:val="0"/>
          <w:szCs w:val="24"/>
        </w:rPr>
        <w:footnoteReference w:id="90"/>
      </w:r>
    </w:p>
    <w:p w:rsidR="009F6DD7" w:rsidRPr="008E42C9" w:rsidRDefault="009F6DD7" w:rsidP="00F0542C">
      <w:pPr>
        <w:spacing w:after="0" w:line="360" w:lineRule="auto"/>
        <w:ind w:firstLine="709"/>
        <w:jc w:val="both"/>
        <w:rPr>
          <w:rFonts w:cs="Times New Roman"/>
          <w:b w:val="0"/>
          <w:szCs w:val="24"/>
        </w:rPr>
      </w:pPr>
      <w:r w:rsidRPr="008E42C9">
        <w:rPr>
          <w:rFonts w:cs="Times New Roman"/>
          <w:b w:val="0"/>
          <w:szCs w:val="24"/>
        </w:rPr>
        <w:t xml:space="preserve">Замена </w:t>
      </w:r>
      <w:r w:rsidRPr="008E42C9">
        <w:rPr>
          <w:rFonts w:cs="Times New Roman"/>
          <w:b w:val="0"/>
          <w:szCs w:val="24"/>
          <w:lang w:val="en-US"/>
        </w:rPr>
        <w:t>IAS</w:t>
      </w:r>
      <w:r w:rsidRPr="008E42C9">
        <w:rPr>
          <w:rFonts w:cs="Times New Roman"/>
          <w:b w:val="0"/>
          <w:szCs w:val="24"/>
        </w:rPr>
        <w:t xml:space="preserve"> 39 </w:t>
      </w:r>
      <w:r w:rsidRPr="008E42C9">
        <w:rPr>
          <w:rFonts w:cs="Times New Roman"/>
          <w:b w:val="0"/>
          <w:szCs w:val="24"/>
          <w:lang w:val="en-US"/>
        </w:rPr>
        <w:t>IFRS</w:t>
      </w:r>
      <w:r w:rsidRPr="008E42C9">
        <w:rPr>
          <w:rFonts w:cs="Times New Roman"/>
          <w:b w:val="0"/>
          <w:szCs w:val="24"/>
        </w:rPr>
        <w:t xml:space="preserve"> 9 была призвана устранить существующие недостатки, поскольку у пользователей возникали трудности, связанные с учетом, оценкой ФА. Самые противоречивые догмы предыдущей версии стандарта рассмотрены далее. </w:t>
      </w:r>
    </w:p>
    <w:p w:rsidR="00C932D8" w:rsidRPr="008E42C9" w:rsidRDefault="009F6DD7" w:rsidP="0032697F">
      <w:pPr>
        <w:pStyle w:val="a3"/>
        <w:numPr>
          <w:ilvl w:val="0"/>
          <w:numId w:val="27"/>
        </w:numPr>
        <w:spacing w:after="0" w:line="360" w:lineRule="auto"/>
        <w:ind w:left="0" w:firstLine="1429"/>
        <w:jc w:val="both"/>
        <w:rPr>
          <w:rFonts w:cs="Times New Roman"/>
          <w:b w:val="0"/>
          <w:szCs w:val="24"/>
        </w:rPr>
      </w:pPr>
      <w:r w:rsidRPr="008E42C9">
        <w:rPr>
          <w:rFonts w:cs="Times New Roman"/>
          <w:b w:val="0"/>
          <w:szCs w:val="24"/>
        </w:rPr>
        <w:t>Отсутствие определения портфеля</w:t>
      </w:r>
      <w:r w:rsidR="00C932D8" w:rsidRPr="008E42C9">
        <w:rPr>
          <w:rFonts w:cs="Times New Roman"/>
          <w:b w:val="0"/>
          <w:szCs w:val="24"/>
        </w:rPr>
        <w:t>.</w:t>
      </w:r>
      <w:r w:rsidR="00C932D8" w:rsidRPr="008E42C9">
        <w:rPr>
          <w:rStyle w:val="aa"/>
          <w:rFonts w:cs="Times New Roman"/>
          <w:b w:val="0"/>
          <w:szCs w:val="24"/>
        </w:rPr>
        <w:footnoteReference w:id="91"/>
      </w:r>
    </w:p>
    <w:p w:rsidR="009F6DD7" w:rsidRPr="008E42C9" w:rsidRDefault="009F6DD7" w:rsidP="0032697F">
      <w:pPr>
        <w:pStyle w:val="a3"/>
        <w:numPr>
          <w:ilvl w:val="0"/>
          <w:numId w:val="27"/>
        </w:numPr>
        <w:spacing w:after="0" w:line="360" w:lineRule="auto"/>
        <w:ind w:left="0" w:firstLine="1429"/>
        <w:jc w:val="both"/>
        <w:rPr>
          <w:rFonts w:cs="Times New Roman"/>
          <w:b w:val="0"/>
          <w:szCs w:val="24"/>
        </w:rPr>
      </w:pPr>
      <w:r w:rsidRPr="008E42C9">
        <w:rPr>
          <w:rFonts w:cs="Times New Roman"/>
          <w:b w:val="0"/>
          <w:szCs w:val="24"/>
        </w:rPr>
        <w:t>Нет четкого разграничения, когда учитывается вся сумма ПФИ по справедливой стоимости и стандарт оперирует термином «тесная связь», подразумевая связь ПФИ и основного договора, но сам термин не раскрывается, поэтому применение на практике было затруднено.</w:t>
      </w:r>
    </w:p>
    <w:p w:rsidR="009F6DD7" w:rsidRPr="008E42C9" w:rsidRDefault="009F6DD7" w:rsidP="00F0542C">
      <w:pPr>
        <w:pStyle w:val="a3"/>
        <w:numPr>
          <w:ilvl w:val="0"/>
          <w:numId w:val="27"/>
        </w:numPr>
        <w:spacing w:after="0" w:line="360" w:lineRule="auto"/>
        <w:ind w:left="0" w:firstLine="1429"/>
        <w:jc w:val="both"/>
        <w:rPr>
          <w:rFonts w:cs="Times New Roman"/>
          <w:b w:val="0"/>
          <w:szCs w:val="24"/>
        </w:rPr>
      </w:pPr>
      <w:proofErr w:type="gramStart"/>
      <w:r w:rsidRPr="008E42C9">
        <w:rPr>
          <w:rFonts w:cs="Times New Roman"/>
          <w:b w:val="0"/>
          <w:szCs w:val="24"/>
        </w:rPr>
        <w:t xml:space="preserve">Учет валютных ПФИ связан с понятием основных сторон, но аналогично предыдущему пункту сущность раскрывается недостаточно. </w:t>
      </w:r>
      <w:proofErr w:type="gramEnd"/>
    </w:p>
    <w:p w:rsidR="009F6DD7" w:rsidRPr="008E42C9" w:rsidRDefault="009F6DD7" w:rsidP="00F0542C">
      <w:pPr>
        <w:spacing w:after="0" w:line="360" w:lineRule="auto"/>
        <w:ind w:firstLine="1429"/>
        <w:jc w:val="both"/>
        <w:rPr>
          <w:rFonts w:cs="Times New Roman"/>
          <w:b w:val="0"/>
          <w:szCs w:val="24"/>
        </w:rPr>
      </w:pPr>
      <w:r w:rsidRPr="008E42C9">
        <w:rPr>
          <w:rFonts w:cs="Times New Roman"/>
          <w:b w:val="0"/>
          <w:szCs w:val="24"/>
        </w:rPr>
        <w:t xml:space="preserve">Данные недочеты повлияли на то, что был разработан проект нового стандарта </w:t>
      </w:r>
      <w:r w:rsidRPr="008E42C9">
        <w:rPr>
          <w:rFonts w:cs="Times New Roman"/>
          <w:b w:val="0"/>
          <w:szCs w:val="24"/>
          <w:lang w:val="en-US"/>
        </w:rPr>
        <w:t>IFRS</w:t>
      </w:r>
      <w:r w:rsidRPr="008E42C9">
        <w:rPr>
          <w:rFonts w:cs="Times New Roman"/>
          <w:b w:val="0"/>
          <w:szCs w:val="24"/>
        </w:rPr>
        <w:t xml:space="preserve"> 9, впервые представивший критерии для оценки и признания ФИ.</w:t>
      </w:r>
    </w:p>
    <w:p w:rsidR="00736690" w:rsidRPr="008E42C9" w:rsidRDefault="00736690" w:rsidP="00725DA5"/>
    <w:p w:rsidR="00736690" w:rsidRPr="00CE1DFB" w:rsidRDefault="00864830" w:rsidP="00725DA5">
      <w:pPr>
        <w:rPr>
          <w:color w:val="000000"/>
        </w:rPr>
      </w:pPr>
      <w:r w:rsidRPr="00CE1DFB">
        <w:rPr>
          <w:color w:val="000000"/>
        </w:rPr>
        <w:t>3.4</w:t>
      </w:r>
      <w:r w:rsidR="00736690" w:rsidRPr="00CE1DFB">
        <w:rPr>
          <w:color w:val="000000"/>
        </w:rPr>
        <w:t xml:space="preserve"> Организационная и экономическая характеристика ПАО «Сбербанк России». </w:t>
      </w:r>
    </w:p>
    <w:p w:rsidR="00736690" w:rsidRPr="008E42C9" w:rsidRDefault="00736690" w:rsidP="003A05EC">
      <w:pPr>
        <w:spacing w:after="0" w:line="360" w:lineRule="auto"/>
        <w:ind w:firstLine="709"/>
        <w:jc w:val="both"/>
        <w:rPr>
          <w:rFonts w:cs="Times New Roman"/>
          <w:b w:val="0"/>
          <w:color w:val="000000"/>
          <w:szCs w:val="24"/>
          <w:shd w:val="clear" w:color="auto" w:fill="FAFAFA"/>
        </w:rPr>
      </w:pPr>
      <w:r w:rsidRPr="008E42C9">
        <w:rPr>
          <w:rFonts w:cs="Times New Roman"/>
          <w:b w:val="0"/>
          <w:color w:val="000000"/>
          <w:szCs w:val="24"/>
        </w:rPr>
        <w:t>ПАО «Сбербанк России» крупнейший банк России и СНГ, основанный в 1841 году, основным учредителем этой банковской сети стал Центральный банк РФ с 50% и одной голосующей акцией. ПАО Сбербанк России является крупнейшим банком Российской Федерации и СНГ. Акции банка с 1996 года котируются на всех фондовых площадках России.</w:t>
      </w:r>
    </w:p>
    <w:p w:rsidR="00736690" w:rsidRPr="008E42C9" w:rsidRDefault="00736690" w:rsidP="003A05EC">
      <w:pPr>
        <w:spacing w:after="0" w:line="360" w:lineRule="auto"/>
        <w:ind w:firstLine="709"/>
        <w:jc w:val="both"/>
        <w:rPr>
          <w:rFonts w:cs="Times New Roman"/>
          <w:b w:val="0"/>
          <w:color w:val="000000"/>
          <w:szCs w:val="24"/>
        </w:rPr>
      </w:pPr>
      <w:r w:rsidRPr="008E42C9">
        <w:rPr>
          <w:rFonts w:cs="Times New Roman"/>
          <w:b w:val="0"/>
          <w:color w:val="000000"/>
          <w:szCs w:val="24"/>
          <w:shd w:val="clear" w:color="auto" w:fill="FAFAFA"/>
        </w:rPr>
        <w:lastRenderedPageBreak/>
        <w:t>По информации на 2016 г., предоставленной официальным сайтом, «является основным кредитором российской экономики и занимает крупнейшую долю на рынке вкладов. На его долю приходится 46% вкладов населения, 38,7% кредитов физическим лицам и 32,2% кредитов юридическим лицам</w:t>
      </w:r>
      <w:proofErr w:type="gramStart"/>
      <w:r w:rsidRPr="008E42C9">
        <w:rPr>
          <w:rFonts w:cs="Times New Roman"/>
          <w:b w:val="0"/>
          <w:color w:val="000000"/>
          <w:szCs w:val="24"/>
          <w:shd w:val="clear" w:color="auto" w:fill="FAFAFA"/>
        </w:rPr>
        <w:t>.»</w:t>
      </w:r>
      <w:r w:rsidRPr="008E42C9">
        <w:rPr>
          <w:rFonts w:cs="Times New Roman"/>
          <w:b w:val="0"/>
          <w:color w:val="000000"/>
          <w:szCs w:val="24"/>
        </w:rPr>
        <w:t xml:space="preserve"> </w:t>
      </w:r>
      <w:proofErr w:type="gramEnd"/>
      <w:r w:rsidRPr="008E42C9">
        <w:rPr>
          <w:rFonts w:cs="Times New Roman"/>
          <w:b w:val="0"/>
          <w:color w:val="000000"/>
          <w:szCs w:val="24"/>
        </w:rPr>
        <w:t xml:space="preserve">Сбербанк России также имеет иностранные представительства, филиалы и дочерние банки, т.к. в последние годы он существенно расширил свою международную деятельность, появившись в 20 странах. Зарубежная деятельность в структуре Общества представлена 14% совокупных активов. </w:t>
      </w:r>
      <w:r w:rsidR="00864830" w:rsidRPr="008E42C9">
        <w:rPr>
          <w:rStyle w:val="aa"/>
          <w:rFonts w:cs="Times New Roman"/>
          <w:b w:val="0"/>
          <w:color w:val="000000"/>
          <w:szCs w:val="24"/>
        </w:rPr>
        <w:footnoteReference w:id="92"/>
      </w:r>
    </w:p>
    <w:p w:rsidR="00736690" w:rsidRPr="008E42C9" w:rsidRDefault="00E66425" w:rsidP="003A05EC">
      <w:pPr>
        <w:spacing w:after="0" w:line="360" w:lineRule="auto"/>
        <w:ind w:firstLine="709"/>
        <w:jc w:val="both"/>
        <w:rPr>
          <w:rFonts w:cs="Times New Roman"/>
          <w:b w:val="0"/>
          <w:color w:val="000000"/>
          <w:szCs w:val="24"/>
        </w:rPr>
      </w:pPr>
      <w:r w:rsidRPr="008E42C9">
        <w:rPr>
          <w:rFonts w:cs="Times New Roman"/>
          <w:b w:val="0"/>
          <w:color w:val="000000"/>
          <w:szCs w:val="24"/>
        </w:rPr>
        <w:t xml:space="preserve">Также ранее говорилось, что в </w:t>
      </w:r>
      <w:r w:rsidR="00736690" w:rsidRPr="008E42C9">
        <w:rPr>
          <w:rFonts w:cs="Times New Roman"/>
          <w:b w:val="0"/>
          <w:color w:val="000000"/>
          <w:szCs w:val="24"/>
        </w:rPr>
        <w:t>России постепенно приживается практика хеджирования рисков, потому что есть определенные категории организаций, которые наиболее подвержены финансовым рискам и очень зависимы от экономической конъюнктуры.</w:t>
      </w:r>
    </w:p>
    <w:p w:rsidR="00736690" w:rsidRPr="008E42C9" w:rsidRDefault="00736690" w:rsidP="003A05EC">
      <w:pPr>
        <w:numPr>
          <w:ilvl w:val="0"/>
          <w:numId w:val="19"/>
        </w:numPr>
        <w:spacing w:after="0" w:line="360" w:lineRule="auto"/>
        <w:ind w:firstLine="709"/>
        <w:jc w:val="both"/>
        <w:rPr>
          <w:rFonts w:cs="Times New Roman"/>
          <w:b w:val="0"/>
          <w:color w:val="000000"/>
          <w:szCs w:val="24"/>
        </w:rPr>
      </w:pPr>
      <w:r w:rsidRPr="008E42C9">
        <w:rPr>
          <w:rFonts w:cs="Times New Roman"/>
          <w:b w:val="0"/>
          <w:color w:val="000000"/>
          <w:szCs w:val="24"/>
        </w:rPr>
        <w:t>компании-экспортеры, с доходами в валюте, которые осуществляют расходы в национальной валюте (рублях) после продажи валютной выручки;</w:t>
      </w:r>
    </w:p>
    <w:p w:rsidR="00736690" w:rsidRPr="008E42C9" w:rsidRDefault="00736690" w:rsidP="003A05EC">
      <w:pPr>
        <w:numPr>
          <w:ilvl w:val="0"/>
          <w:numId w:val="19"/>
        </w:numPr>
        <w:spacing w:after="0" w:line="360" w:lineRule="auto"/>
        <w:ind w:firstLine="709"/>
        <w:jc w:val="both"/>
        <w:rPr>
          <w:rFonts w:cs="Times New Roman"/>
          <w:b w:val="0"/>
          <w:color w:val="000000"/>
          <w:szCs w:val="24"/>
        </w:rPr>
      </w:pPr>
      <w:r w:rsidRPr="008E42C9">
        <w:rPr>
          <w:rFonts w:cs="Times New Roman"/>
          <w:b w:val="0"/>
          <w:color w:val="000000"/>
          <w:szCs w:val="24"/>
        </w:rPr>
        <w:t>компании-импортеры, которые имеют рублевые доходы, которые конвертируют в иностранную валюту для покупки товаров и услуг в пределах операционного цикла;</w:t>
      </w:r>
    </w:p>
    <w:p w:rsidR="00736690" w:rsidRPr="008E42C9" w:rsidRDefault="00736690" w:rsidP="003A05EC">
      <w:pPr>
        <w:numPr>
          <w:ilvl w:val="0"/>
          <w:numId w:val="19"/>
        </w:numPr>
        <w:spacing w:after="0" w:line="360" w:lineRule="auto"/>
        <w:ind w:firstLine="709"/>
        <w:jc w:val="both"/>
        <w:rPr>
          <w:rFonts w:cs="Times New Roman"/>
          <w:b w:val="0"/>
          <w:color w:val="000000"/>
          <w:szCs w:val="24"/>
        </w:rPr>
      </w:pPr>
      <w:r w:rsidRPr="008E42C9">
        <w:rPr>
          <w:rFonts w:cs="Times New Roman"/>
          <w:b w:val="0"/>
          <w:color w:val="000000"/>
          <w:szCs w:val="24"/>
        </w:rPr>
        <w:t>компании, привлекающие займы из-за рубежа в валюте страны займа для поддержания текущей деятельности.</w:t>
      </w:r>
    </w:p>
    <w:p w:rsidR="00736690" w:rsidRPr="008E42C9" w:rsidRDefault="00736690" w:rsidP="003A05EC">
      <w:pPr>
        <w:spacing w:after="0" w:line="360" w:lineRule="auto"/>
        <w:ind w:firstLine="709"/>
        <w:jc w:val="both"/>
        <w:rPr>
          <w:rFonts w:cs="Times New Roman"/>
          <w:b w:val="0"/>
          <w:color w:val="000000"/>
          <w:szCs w:val="24"/>
        </w:rPr>
      </w:pPr>
      <w:r w:rsidRPr="008E42C9">
        <w:rPr>
          <w:rFonts w:cs="Times New Roman"/>
          <w:b w:val="0"/>
          <w:color w:val="000000"/>
          <w:szCs w:val="24"/>
        </w:rPr>
        <w:t xml:space="preserve">В этом случае помогает инструмент хеджирования, что предполагает устранение риска от изменения цены актива путем совершения ряда конкретных операций. Таким образом, если не хеджировать риск, то при изменениях валютного курса компания может ощутить ухудшение экономического климата. Фиксируя </w:t>
      </w:r>
      <w:proofErr w:type="gramStart"/>
      <w:r w:rsidRPr="008E42C9">
        <w:rPr>
          <w:rFonts w:cs="Times New Roman"/>
          <w:b w:val="0"/>
          <w:color w:val="000000"/>
          <w:szCs w:val="24"/>
        </w:rPr>
        <w:t>валютный курс на текущую дату и используя</w:t>
      </w:r>
      <w:proofErr w:type="gramEnd"/>
      <w:r w:rsidRPr="008E42C9">
        <w:rPr>
          <w:rFonts w:cs="Times New Roman"/>
          <w:b w:val="0"/>
          <w:color w:val="000000"/>
          <w:szCs w:val="24"/>
        </w:rPr>
        <w:t xml:space="preserve"> хеджирование, организация в достаточной мере способна себя обезопасить от последствий нежелательного изменения курса, а, следовательно, это может повлиять и на планирование деятельности, сделав оценки более точными и очищенными от влияния волатильности рубля. Несмотря на то, что риски от изменения курса не являются приоритетными, их страхование все же позволяет улучшить финансовый результат. </w:t>
      </w:r>
    </w:p>
    <w:p w:rsidR="00736690" w:rsidRDefault="00736690" w:rsidP="003A05EC">
      <w:pPr>
        <w:spacing w:after="0" w:line="360" w:lineRule="auto"/>
        <w:ind w:firstLine="709"/>
        <w:jc w:val="both"/>
        <w:rPr>
          <w:rFonts w:cs="Times New Roman"/>
          <w:b w:val="0"/>
          <w:color w:val="000000"/>
          <w:szCs w:val="24"/>
        </w:rPr>
      </w:pPr>
      <w:r w:rsidRPr="008E42C9">
        <w:rPr>
          <w:rFonts w:cs="Times New Roman"/>
          <w:b w:val="0"/>
          <w:color w:val="000000"/>
          <w:szCs w:val="24"/>
        </w:rPr>
        <w:t>ПАО «Сбербанк» предлагает следующие инструменты хеджирования:</w:t>
      </w:r>
    </w:p>
    <w:p w:rsidR="003652F2" w:rsidRDefault="003652F2" w:rsidP="003A05EC">
      <w:pPr>
        <w:spacing w:after="0" w:line="360" w:lineRule="auto"/>
        <w:ind w:firstLine="709"/>
        <w:jc w:val="both"/>
        <w:rPr>
          <w:rFonts w:cs="Times New Roman"/>
          <w:b w:val="0"/>
          <w:color w:val="000000"/>
          <w:szCs w:val="24"/>
        </w:rPr>
      </w:pPr>
    </w:p>
    <w:p w:rsidR="003155F6" w:rsidRDefault="003155F6" w:rsidP="003A05EC">
      <w:pPr>
        <w:spacing w:after="0" w:line="360" w:lineRule="auto"/>
        <w:ind w:firstLine="709"/>
        <w:jc w:val="both"/>
        <w:rPr>
          <w:rFonts w:cs="Times New Roman"/>
          <w:b w:val="0"/>
          <w:color w:val="000000"/>
          <w:szCs w:val="24"/>
        </w:rPr>
      </w:pPr>
    </w:p>
    <w:p w:rsidR="003155F6" w:rsidRDefault="003155F6" w:rsidP="003A05EC">
      <w:pPr>
        <w:spacing w:after="0" w:line="360" w:lineRule="auto"/>
        <w:ind w:firstLine="709"/>
        <w:jc w:val="both"/>
        <w:rPr>
          <w:rFonts w:cs="Times New Roman"/>
          <w:b w:val="0"/>
          <w:color w:val="000000"/>
          <w:szCs w:val="24"/>
        </w:rPr>
      </w:pPr>
    </w:p>
    <w:p w:rsidR="003652F2" w:rsidRPr="008E42C9" w:rsidRDefault="003652F2" w:rsidP="003A05EC">
      <w:pPr>
        <w:spacing w:after="0" w:line="360" w:lineRule="auto"/>
        <w:ind w:firstLine="709"/>
        <w:jc w:val="both"/>
        <w:rPr>
          <w:rFonts w:cs="Times New Roman"/>
          <w:b w:val="0"/>
          <w:color w:val="000000"/>
          <w:szCs w:val="24"/>
        </w:rPr>
      </w:pPr>
    </w:p>
    <w:p w:rsidR="00CE6F73" w:rsidRPr="008E42C9" w:rsidRDefault="00F16090" w:rsidP="00CE6F73">
      <w:pPr>
        <w:spacing w:after="0" w:line="360" w:lineRule="auto"/>
        <w:ind w:firstLine="709"/>
        <w:jc w:val="right"/>
        <w:rPr>
          <w:rFonts w:cs="Times New Roman"/>
          <w:b w:val="0"/>
          <w:i/>
          <w:color w:val="000000"/>
          <w:szCs w:val="24"/>
        </w:rPr>
      </w:pPr>
      <w:r>
        <w:rPr>
          <w:rFonts w:cs="Times New Roman"/>
          <w:b w:val="0"/>
          <w:i/>
          <w:color w:val="000000"/>
          <w:szCs w:val="24"/>
        </w:rPr>
        <w:lastRenderedPageBreak/>
        <w:t>Таблица 3.</w:t>
      </w:r>
      <w:r w:rsidR="00725DA5">
        <w:rPr>
          <w:rFonts w:cs="Times New Roman"/>
          <w:b w:val="0"/>
          <w:i/>
          <w:color w:val="000000"/>
          <w:szCs w:val="24"/>
        </w:rPr>
        <w:t>6</w:t>
      </w:r>
    </w:p>
    <w:p w:rsidR="00CE6F73" w:rsidRPr="008E42C9" w:rsidRDefault="00CE6F73" w:rsidP="00CE6F73">
      <w:pPr>
        <w:spacing w:after="0" w:line="360" w:lineRule="auto"/>
        <w:ind w:firstLine="709"/>
        <w:jc w:val="center"/>
        <w:rPr>
          <w:rFonts w:cs="Times New Roman"/>
          <w:b w:val="0"/>
          <w:color w:val="000000"/>
          <w:szCs w:val="24"/>
        </w:rPr>
      </w:pPr>
      <w:r w:rsidRPr="008E42C9">
        <w:rPr>
          <w:rFonts w:cs="Times New Roman"/>
          <w:b w:val="0"/>
          <w:color w:val="000000"/>
          <w:szCs w:val="24"/>
        </w:rPr>
        <w:t>Инструменты хеджирования ПАО «Сбербанк»</w:t>
      </w:r>
    </w:p>
    <w:tbl>
      <w:tblPr>
        <w:tblStyle w:val="a4"/>
        <w:tblW w:w="0" w:type="auto"/>
        <w:tblLook w:val="04A0" w:firstRow="1" w:lastRow="0" w:firstColumn="1" w:lastColumn="0" w:noHBand="0" w:noVBand="1"/>
      </w:tblPr>
      <w:tblGrid>
        <w:gridCol w:w="4672"/>
        <w:gridCol w:w="4673"/>
      </w:tblGrid>
      <w:tr w:rsidR="00736690" w:rsidRPr="008E42C9" w:rsidTr="001306E6">
        <w:tc>
          <w:tcPr>
            <w:tcW w:w="4672" w:type="dxa"/>
          </w:tcPr>
          <w:p w:rsidR="00736690" w:rsidRPr="008E42C9" w:rsidRDefault="00736690" w:rsidP="00736690">
            <w:pPr>
              <w:spacing w:line="360" w:lineRule="auto"/>
              <w:jc w:val="both"/>
              <w:rPr>
                <w:rFonts w:cs="Times New Roman"/>
                <w:b w:val="0"/>
                <w:color w:val="000000"/>
                <w:szCs w:val="24"/>
              </w:rPr>
            </w:pPr>
            <w:r w:rsidRPr="008E42C9">
              <w:rPr>
                <w:rFonts w:cs="Times New Roman"/>
                <w:b w:val="0"/>
                <w:color w:val="000000"/>
                <w:szCs w:val="24"/>
              </w:rPr>
              <w:t>Инструмент хеджирования</w:t>
            </w:r>
          </w:p>
        </w:tc>
        <w:tc>
          <w:tcPr>
            <w:tcW w:w="4673" w:type="dxa"/>
          </w:tcPr>
          <w:p w:rsidR="00736690" w:rsidRPr="008E42C9" w:rsidRDefault="00736690" w:rsidP="00736690">
            <w:pPr>
              <w:spacing w:line="360" w:lineRule="auto"/>
              <w:jc w:val="both"/>
              <w:rPr>
                <w:rFonts w:cs="Times New Roman"/>
                <w:b w:val="0"/>
                <w:color w:val="000000"/>
                <w:szCs w:val="24"/>
              </w:rPr>
            </w:pPr>
            <w:r w:rsidRPr="008E42C9">
              <w:rPr>
                <w:rFonts w:cs="Times New Roman"/>
                <w:b w:val="0"/>
                <w:color w:val="000000"/>
                <w:szCs w:val="24"/>
              </w:rPr>
              <w:t>Сущность</w:t>
            </w:r>
          </w:p>
        </w:tc>
      </w:tr>
      <w:tr w:rsidR="00736690" w:rsidRPr="008E42C9" w:rsidTr="001306E6">
        <w:tc>
          <w:tcPr>
            <w:tcW w:w="4672" w:type="dxa"/>
          </w:tcPr>
          <w:p w:rsidR="00736690" w:rsidRPr="008E42C9" w:rsidRDefault="00736690" w:rsidP="00736690">
            <w:pPr>
              <w:spacing w:after="160" w:line="360" w:lineRule="auto"/>
              <w:jc w:val="both"/>
              <w:rPr>
                <w:rFonts w:cs="Times New Roman"/>
                <w:b w:val="0"/>
                <w:color w:val="000000"/>
                <w:szCs w:val="24"/>
              </w:rPr>
            </w:pPr>
            <w:r w:rsidRPr="008E42C9">
              <w:rPr>
                <w:rFonts w:cs="Times New Roman"/>
                <w:b w:val="0"/>
                <w:color w:val="000000"/>
                <w:szCs w:val="24"/>
              </w:rPr>
              <w:t>Поставочный форвард</w:t>
            </w:r>
          </w:p>
          <w:p w:rsidR="00736690" w:rsidRPr="008E42C9" w:rsidRDefault="00736690" w:rsidP="00736690">
            <w:pPr>
              <w:spacing w:line="360" w:lineRule="auto"/>
              <w:jc w:val="both"/>
              <w:rPr>
                <w:rFonts w:cs="Times New Roman"/>
                <w:b w:val="0"/>
                <w:color w:val="000000"/>
                <w:szCs w:val="24"/>
              </w:rPr>
            </w:pPr>
          </w:p>
        </w:tc>
        <w:tc>
          <w:tcPr>
            <w:tcW w:w="4673" w:type="dxa"/>
          </w:tcPr>
          <w:p w:rsidR="00736690" w:rsidRPr="008E42C9" w:rsidRDefault="00736690" w:rsidP="00736690">
            <w:pPr>
              <w:spacing w:line="360" w:lineRule="auto"/>
              <w:jc w:val="both"/>
              <w:rPr>
                <w:rFonts w:cs="Times New Roman"/>
                <w:b w:val="0"/>
                <w:color w:val="000000"/>
                <w:szCs w:val="24"/>
              </w:rPr>
            </w:pPr>
            <w:r w:rsidRPr="008E42C9">
              <w:rPr>
                <w:rFonts w:cs="Times New Roman"/>
                <w:b w:val="0"/>
                <w:color w:val="000000"/>
                <w:szCs w:val="24"/>
              </w:rPr>
              <w:t xml:space="preserve">— операция покупки или продажи определенного количества валюты в обмен на </w:t>
            </w:r>
            <w:proofErr w:type="gramStart"/>
            <w:r w:rsidRPr="008E42C9">
              <w:rPr>
                <w:rFonts w:cs="Times New Roman"/>
                <w:b w:val="0"/>
                <w:color w:val="000000"/>
                <w:szCs w:val="24"/>
              </w:rPr>
              <w:t>другую</w:t>
            </w:r>
            <w:proofErr w:type="gramEnd"/>
            <w:r w:rsidRPr="008E42C9">
              <w:rPr>
                <w:rFonts w:cs="Times New Roman"/>
                <w:b w:val="0"/>
                <w:color w:val="000000"/>
                <w:szCs w:val="24"/>
              </w:rPr>
              <w:t xml:space="preserve"> (в том числе за российские рубли) в конкретный момент времени, предусмотренному договором между сторонами по согласованному курсу на момент операции;</w:t>
            </w:r>
          </w:p>
          <w:p w:rsidR="00736690" w:rsidRPr="008E42C9" w:rsidRDefault="00736690" w:rsidP="00736690">
            <w:pPr>
              <w:spacing w:line="360" w:lineRule="auto"/>
              <w:jc w:val="both"/>
              <w:rPr>
                <w:rFonts w:cs="Times New Roman"/>
                <w:b w:val="0"/>
                <w:color w:val="000000"/>
                <w:szCs w:val="24"/>
              </w:rPr>
            </w:pPr>
          </w:p>
        </w:tc>
      </w:tr>
      <w:tr w:rsidR="00736690" w:rsidRPr="008E42C9" w:rsidTr="001306E6">
        <w:tc>
          <w:tcPr>
            <w:tcW w:w="4672" w:type="dxa"/>
          </w:tcPr>
          <w:p w:rsidR="00736690" w:rsidRPr="008E42C9" w:rsidRDefault="00736690" w:rsidP="00736690">
            <w:pPr>
              <w:spacing w:line="360" w:lineRule="auto"/>
              <w:jc w:val="both"/>
              <w:rPr>
                <w:rFonts w:cs="Times New Roman"/>
                <w:b w:val="0"/>
                <w:color w:val="000000"/>
                <w:szCs w:val="24"/>
              </w:rPr>
            </w:pPr>
            <w:r w:rsidRPr="008E42C9">
              <w:rPr>
                <w:rFonts w:cs="Times New Roman"/>
                <w:b w:val="0"/>
                <w:color w:val="000000"/>
                <w:szCs w:val="24"/>
              </w:rPr>
              <w:t>Расчетный форвард (NDF)</w:t>
            </w:r>
          </w:p>
        </w:tc>
        <w:tc>
          <w:tcPr>
            <w:tcW w:w="4673" w:type="dxa"/>
          </w:tcPr>
          <w:p w:rsidR="00736690" w:rsidRPr="008E42C9" w:rsidRDefault="00736690" w:rsidP="00736690">
            <w:pPr>
              <w:spacing w:line="360" w:lineRule="auto"/>
              <w:jc w:val="both"/>
              <w:rPr>
                <w:rFonts w:cs="Times New Roman"/>
                <w:b w:val="0"/>
                <w:color w:val="000000"/>
                <w:szCs w:val="24"/>
              </w:rPr>
            </w:pPr>
            <w:r w:rsidRPr="008E42C9">
              <w:rPr>
                <w:rFonts w:cs="Times New Roman"/>
                <w:b w:val="0"/>
                <w:color w:val="000000"/>
                <w:szCs w:val="24"/>
              </w:rPr>
              <w:t>Альтернативная версия поставочного форварда, отличающаяся тем, что на дату исполнения контракта расчеты участников сделки осуществляются только на размер разницы в курсах валют; </w:t>
            </w:r>
          </w:p>
        </w:tc>
      </w:tr>
      <w:tr w:rsidR="00736690" w:rsidRPr="008E42C9" w:rsidTr="001306E6">
        <w:tc>
          <w:tcPr>
            <w:tcW w:w="4672" w:type="dxa"/>
          </w:tcPr>
          <w:p w:rsidR="00736690" w:rsidRPr="008E42C9" w:rsidRDefault="00736690" w:rsidP="00736690">
            <w:pPr>
              <w:spacing w:line="360" w:lineRule="auto"/>
              <w:jc w:val="both"/>
              <w:rPr>
                <w:rFonts w:cs="Times New Roman"/>
                <w:b w:val="0"/>
                <w:color w:val="000000"/>
                <w:szCs w:val="24"/>
              </w:rPr>
            </w:pPr>
            <w:r w:rsidRPr="008E42C9">
              <w:rPr>
                <w:rFonts w:cs="Times New Roman"/>
                <w:b w:val="0"/>
                <w:color w:val="000000"/>
                <w:szCs w:val="24"/>
              </w:rPr>
              <w:t>Фьючерсные контракты на доллар США и евро за российские рубли на Московской межбанковской валютной бирже (ММВБ)</w:t>
            </w:r>
          </w:p>
        </w:tc>
        <w:tc>
          <w:tcPr>
            <w:tcW w:w="4673" w:type="dxa"/>
          </w:tcPr>
          <w:p w:rsidR="00736690" w:rsidRPr="008E42C9" w:rsidRDefault="00736690" w:rsidP="00736690">
            <w:pPr>
              <w:spacing w:line="360" w:lineRule="auto"/>
              <w:jc w:val="both"/>
              <w:rPr>
                <w:rFonts w:cs="Times New Roman"/>
                <w:b w:val="0"/>
                <w:color w:val="000000"/>
                <w:szCs w:val="24"/>
              </w:rPr>
            </w:pPr>
            <w:r w:rsidRPr="008E42C9">
              <w:rPr>
                <w:rFonts w:cs="Times New Roman"/>
                <w:b w:val="0"/>
                <w:color w:val="000000"/>
                <w:szCs w:val="24"/>
              </w:rPr>
              <w:t xml:space="preserve">Форвардные контракты, которые не </w:t>
            </w:r>
            <w:proofErr w:type="gramStart"/>
            <w:r w:rsidRPr="008E42C9">
              <w:rPr>
                <w:rFonts w:cs="Times New Roman"/>
                <w:b w:val="0"/>
                <w:color w:val="000000"/>
                <w:szCs w:val="24"/>
              </w:rPr>
              <w:t>предполагают</w:t>
            </w:r>
            <w:proofErr w:type="gramEnd"/>
            <w:r w:rsidRPr="008E42C9">
              <w:rPr>
                <w:rFonts w:cs="Times New Roman"/>
                <w:b w:val="0"/>
                <w:color w:val="000000"/>
                <w:szCs w:val="24"/>
              </w:rPr>
              <w:t xml:space="preserve"> поставки и являются лишь расчетным инструментом;</w:t>
            </w:r>
          </w:p>
        </w:tc>
      </w:tr>
      <w:tr w:rsidR="00736690" w:rsidRPr="008E42C9" w:rsidTr="001306E6">
        <w:tc>
          <w:tcPr>
            <w:tcW w:w="4672" w:type="dxa"/>
          </w:tcPr>
          <w:p w:rsidR="00736690" w:rsidRPr="008E42C9" w:rsidRDefault="00736690" w:rsidP="00736690">
            <w:pPr>
              <w:spacing w:line="360" w:lineRule="auto"/>
              <w:jc w:val="both"/>
              <w:rPr>
                <w:rFonts w:cs="Times New Roman"/>
                <w:b w:val="0"/>
                <w:color w:val="000000"/>
                <w:szCs w:val="24"/>
              </w:rPr>
            </w:pPr>
            <w:r w:rsidRPr="008E42C9">
              <w:rPr>
                <w:rFonts w:cs="Times New Roman"/>
                <w:b w:val="0"/>
                <w:color w:val="000000"/>
                <w:szCs w:val="24"/>
              </w:rPr>
              <w:t>Опцион</w:t>
            </w:r>
          </w:p>
        </w:tc>
        <w:tc>
          <w:tcPr>
            <w:tcW w:w="4673" w:type="dxa"/>
          </w:tcPr>
          <w:p w:rsidR="00736690" w:rsidRPr="008E42C9" w:rsidRDefault="00736690" w:rsidP="00736690">
            <w:pPr>
              <w:spacing w:line="360" w:lineRule="auto"/>
              <w:jc w:val="both"/>
              <w:rPr>
                <w:rFonts w:cs="Times New Roman"/>
                <w:b w:val="0"/>
                <w:color w:val="000000"/>
                <w:szCs w:val="24"/>
              </w:rPr>
            </w:pPr>
            <w:proofErr w:type="gramStart"/>
            <w:r w:rsidRPr="008E42C9">
              <w:rPr>
                <w:rFonts w:cs="Times New Roman"/>
                <w:b w:val="0"/>
                <w:color w:val="000000"/>
                <w:szCs w:val="24"/>
              </w:rPr>
              <w:t>приобретение права на покупку («</w:t>
            </w:r>
            <w:proofErr w:type="spellStart"/>
            <w:r w:rsidRPr="008E42C9">
              <w:rPr>
                <w:rFonts w:cs="Times New Roman"/>
                <w:b w:val="0"/>
                <w:color w:val="000000"/>
                <w:szCs w:val="24"/>
              </w:rPr>
              <w:t>колл</w:t>
            </w:r>
            <w:proofErr w:type="spellEnd"/>
            <w:r w:rsidRPr="008E42C9">
              <w:rPr>
                <w:rFonts w:cs="Times New Roman"/>
                <w:b w:val="0"/>
                <w:color w:val="000000"/>
                <w:szCs w:val="24"/>
              </w:rPr>
              <w:t>») или продажу («пут») некоторого количества валюты за другую по утвержденному договором курсу на конкретную дату в будущем.</w:t>
            </w:r>
            <w:proofErr w:type="gramEnd"/>
            <w:r w:rsidRPr="008E42C9">
              <w:rPr>
                <w:rFonts w:cs="Times New Roman"/>
                <w:b w:val="0"/>
                <w:color w:val="000000"/>
                <w:szCs w:val="24"/>
              </w:rPr>
              <w:t xml:space="preserve"> Что называется европейским опционом или в </w:t>
            </w:r>
            <w:proofErr w:type="spellStart"/>
            <w:r w:rsidRPr="008E42C9">
              <w:rPr>
                <w:rFonts w:cs="Times New Roman"/>
                <w:b w:val="0"/>
                <w:color w:val="000000"/>
                <w:szCs w:val="24"/>
              </w:rPr>
              <w:t>рандомный</w:t>
            </w:r>
            <w:proofErr w:type="spellEnd"/>
            <w:r w:rsidRPr="008E42C9">
              <w:rPr>
                <w:rFonts w:cs="Times New Roman"/>
                <w:b w:val="0"/>
                <w:color w:val="000000"/>
                <w:szCs w:val="24"/>
              </w:rPr>
              <w:t xml:space="preserve"> момент до наступления даты по договор</w:t>
            </w:r>
            <w:proofErr w:type="gramStart"/>
            <w:r w:rsidRPr="008E42C9">
              <w:rPr>
                <w:rFonts w:cs="Times New Roman"/>
                <w:b w:val="0"/>
                <w:color w:val="000000"/>
                <w:szCs w:val="24"/>
              </w:rPr>
              <w:t>у-</w:t>
            </w:r>
            <w:proofErr w:type="gramEnd"/>
            <w:r w:rsidRPr="008E42C9">
              <w:rPr>
                <w:rFonts w:cs="Times New Roman"/>
                <w:b w:val="0"/>
                <w:color w:val="000000"/>
                <w:szCs w:val="24"/>
              </w:rPr>
              <w:t>(американский опцион). </w:t>
            </w:r>
          </w:p>
        </w:tc>
      </w:tr>
    </w:tbl>
    <w:p w:rsidR="00736690" w:rsidRPr="008E42C9" w:rsidRDefault="00736690" w:rsidP="00736690">
      <w:pPr>
        <w:jc w:val="both"/>
        <w:rPr>
          <w:rFonts w:cs="Times New Roman"/>
          <w:b w:val="0"/>
          <w:szCs w:val="24"/>
        </w:rPr>
      </w:pPr>
      <w:r w:rsidRPr="008E42C9">
        <w:rPr>
          <w:rFonts w:cs="Times New Roman"/>
          <w:b w:val="0"/>
          <w:szCs w:val="24"/>
        </w:rPr>
        <w:br/>
      </w:r>
    </w:p>
    <w:p w:rsidR="001306E6" w:rsidRPr="008E42C9" w:rsidRDefault="001306E6" w:rsidP="00016F1A">
      <w:pPr>
        <w:spacing w:after="0" w:line="360" w:lineRule="auto"/>
        <w:ind w:firstLine="709"/>
        <w:jc w:val="both"/>
        <w:rPr>
          <w:rFonts w:cs="Times New Roman"/>
          <w:b w:val="0"/>
          <w:szCs w:val="24"/>
        </w:rPr>
      </w:pPr>
      <w:r w:rsidRPr="008E42C9">
        <w:rPr>
          <w:rFonts w:cs="Times New Roman"/>
          <w:b w:val="0"/>
          <w:szCs w:val="24"/>
        </w:rPr>
        <w:t>Для проведения анализа имеются данные за 2016 г</w:t>
      </w:r>
      <w:proofErr w:type="gramStart"/>
      <w:r w:rsidRPr="008E42C9">
        <w:rPr>
          <w:rFonts w:cs="Times New Roman"/>
          <w:b w:val="0"/>
          <w:szCs w:val="24"/>
        </w:rPr>
        <w:t>.</w:t>
      </w:r>
      <w:r w:rsidR="009F7F8C" w:rsidRPr="008E42C9">
        <w:rPr>
          <w:rFonts w:cs="Times New Roman"/>
          <w:b w:val="0"/>
          <w:szCs w:val="24"/>
        </w:rPr>
        <w:t>(</w:t>
      </w:r>
      <w:proofErr w:type="gramEnd"/>
      <w:r w:rsidR="009F7F8C" w:rsidRPr="008E42C9">
        <w:rPr>
          <w:rFonts w:cs="Times New Roman"/>
          <w:b w:val="0"/>
          <w:szCs w:val="24"/>
        </w:rPr>
        <w:t>рис. 3.1</w:t>
      </w:r>
      <w:r w:rsidR="0021022D" w:rsidRPr="008E42C9">
        <w:rPr>
          <w:rFonts w:cs="Times New Roman"/>
          <w:b w:val="0"/>
          <w:szCs w:val="24"/>
        </w:rPr>
        <w:t>)</w:t>
      </w:r>
      <w:r w:rsidR="009F7F8C" w:rsidRPr="008E42C9">
        <w:rPr>
          <w:rStyle w:val="aa"/>
          <w:rFonts w:cs="Times New Roman"/>
          <w:b w:val="0"/>
          <w:szCs w:val="24"/>
        </w:rPr>
        <w:footnoteReference w:id="93"/>
      </w:r>
      <w:r w:rsidRPr="008E42C9">
        <w:rPr>
          <w:rFonts w:cs="Times New Roman"/>
          <w:b w:val="0"/>
          <w:szCs w:val="24"/>
        </w:rPr>
        <w:t xml:space="preserve"> Взяв за основу имеющиеся данные по МСФО, </w:t>
      </w:r>
      <w:r w:rsidR="00E02898">
        <w:rPr>
          <w:rFonts w:cs="Times New Roman"/>
          <w:b w:val="0"/>
          <w:szCs w:val="24"/>
        </w:rPr>
        <w:t xml:space="preserve">нами было выявлено, </w:t>
      </w:r>
      <w:r w:rsidRPr="008E42C9">
        <w:rPr>
          <w:rFonts w:cs="Times New Roman"/>
          <w:b w:val="0"/>
          <w:szCs w:val="24"/>
        </w:rPr>
        <w:t xml:space="preserve">что в 2016 г. чистая прибыль, </w:t>
      </w:r>
      <w:r w:rsidRPr="008E42C9">
        <w:rPr>
          <w:rFonts w:cs="Times New Roman"/>
          <w:b w:val="0"/>
          <w:szCs w:val="24"/>
        </w:rPr>
        <w:lastRenderedPageBreak/>
        <w:t xml:space="preserve">исчисленная по международным стандартам, увеличилась по сравнению с 2015 г. на  319 млрд руб., и это изменение составляет 43,1% в относительной величине к предшествующему году. Одной из последних тенденций в </w:t>
      </w:r>
      <w:proofErr w:type="gramStart"/>
      <w:r w:rsidRPr="008E42C9">
        <w:rPr>
          <w:rFonts w:cs="Times New Roman"/>
          <w:b w:val="0"/>
          <w:szCs w:val="24"/>
        </w:rPr>
        <w:t>российском</w:t>
      </w:r>
      <w:proofErr w:type="gramEnd"/>
      <w:r w:rsidRPr="008E42C9">
        <w:rPr>
          <w:rFonts w:cs="Times New Roman"/>
          <w:b w:val="0"/>
          <w:szCs w:val="24"/>
        </w:rPr>
        <w:t xml:space="preserve"> топ-менеджменте </w:t>
      </w:r>
      <w:r w:rsidR="00D85C48">
        <w:rPr>
          <w:rFonts w:cs="Times New Roman"/>
          <w:b w:val="0"/>
          <w:szCs w:val="24"/>
        </w:rPr>
        <w:t xml:space="preserve">является </w:t>
      </w:r>
      <w:r w:rsidRPr="008E42C9">
        <w:rPr>
          <w:rFonts w:cs="Times New Roman"/>
          <w:b w:val="0"/>
          <w:szCs w:val="24"/>
        </w:rPr>
        <w:t xml:space="preserve"> </w:t>
      </w:r>
      <w:r w:rsidR="0021022D" w:rsidRPr="008E42C9">
        <w:rPr>
          <w:rFonts w:cs="Times New Roman"/>
          <w:b w:val="0"/>
          <w:szCs w:val="24"/>
        </w:rPr>
        <w:t>начисление</w:t>
      </w:r>
      <w:r w:rsidRPr="008E42C9">
        <w:rPr>
          <w:rFonts w:cs="Times New Roman"/>
          <w:b w:val="0"/>
          <w:szCs w:val="24"/>
        </w:rPr>
        <w:t xml:space="preserve"> заработных плат управленческого персонала, исходя из прибыли, начисленной по </w:t>
      </w:r>
      <w:r w:rsidR="0021022D" w:rsidRPr="008E42C9">
        <w:rPr>
          <w:rFonts w:cs="Times New Roman"/>
          <w:b w:val="0"/>
          <w:szCs w:val="24"/>
        </w:rPr>
        <w:t xml:space="preserve">международным </w:t>
      </w:r>
      <w:r w:rsidRPr="008E42C9">
        <w:rPr>
          <w:rFonts w:cs="Times New Roman"/>
          <w:b w:val="0"/>
          <w:szCs w:val="24"/>
        </w:rPr>
        <w:t>стандартам</w:t>
      </w:r>
      <w:r w:rsidR="0021022D" w:rsidRPr="008E42C9">
        <w:rPr>
          <w:rFonts w:cs="Times New Roman"/>
          <w:b w:val="0"/>
          <w:szCs w:val="24"/>
        </w:rPr>
        <w:t xml:space="preserve">, что стимулирует менеджмент к выполнению </w:t>
      </w:r>
      <w:r w:rsidR="0021022D" w:rsidRPr="008E42C9">
        <w:rPr>
          <w:rFonts w:cs="Times New Roman"/>
          <w:b w:val="0"/>
          <w:szCs w:val="24"/>
          <w:lang w:val="en-US"/>
        </w:rPr>
        <w:t>KPI</w:t>
      </w:r>
      <w:r w:rsidR="0046646E" w:rsidRPr="008E42C9">
        <w:rPr>
          <w:rFonts w:cs="Times New Roman"/>
          <w:b w:val="0"/>
          <w:szCs w:val="24"/>
        </w:rPr>
        <w:t xml:space="preserve"> и более тщательному анализу доходной и расходной частей</w:t>
      </w:r>
      <w:r w:rsidRPr="008E42C9">
        <w:rPr>
          <w:rFonts w:cs="Times New Roman"/>
          <w:b w:val="0"/>
          <w:szCs w:val="24"/>
        </w:rPr>
        <w:t xml:space="preserve">. </w:t>
      </w:r>
    </w:p>
    <w:p w:rsidR="001306E6" w:rsidRPr="008E42C9" w:rsidRDefault="0046646E" w:rsidP="00016F1A">
      <w:pPr>
        <w:spacing w:after="0" w:line="360" w:lineRule="auto"/>
        <w:ind w:firstLine="709"/>
        <w:jc w:val="both"/>
        <w:rPr>
          <w:rFonts w:cs="Times New Roman"/>
          <w:b w:val="0"/>
          <w:szCs w:val="24"/>
        </w:rPr>
      </w:pPr>
      <w:r w:rsidRPr="003155F6">
        <w:rPr>
          <w:rFonts w:cs="Times New Roman"/>
          <w:b w:val="0"/>
          <w:szCs w:val="24"/>
        </w:rPr>
        <w:t xml:space="preserve">Таблица </w:t>
      </w:r>
      <w:r w:rsidR="00E02898" w:rsidRPr="003155F6">
        <w:rPr>
          <w:rFonts w:cs="Times New Roman"/>
          <w:b w:val="0"/>
          <w:szCs w:val="24"/>
        </w:rPr>
        <w:t>ниже (рис 3.2)</w:t>
      </w:r>
      <w:r w:rsidR="00E02898">
        <w:rPr>
          <w:rFonts w:cs="Times New Roman"/>
          <w:b w:val="0"/>
          <w:szCs w:val="24"/>
        </w:rPr>
        <w:t xml:space="preserve"> </w:t>
      </w:r>
      <w:r w:rsidRPr="008E42C9">
        <w:rPr>
          <w:rFonts w:cs="Times New Roman"/>
          <w:b w:val="0"/>
          <w:szCs w:val="24"/>
        </w:rPr>
        <w:t>приводит подробное распределение изменений, которые повлияли как прямо, так и опосредованно на величину прибыли. Первая</w:t>
      </w:r>
      <w:r w:rsidR="001306E6" w:rsidRPr="008E42C9">
        <w:rPr>
          <w:rFonts w:cs="Times New Roman"/>
          <w:b w:val="0"/>
          <w:szCs w:val="24"/>
        </w:rPr>
        <w:t xml:space="preserve"> причина улучшения</w:t>
      </w:r>
      <w:r w:rsidR="009F7F8C" w:rsidRPr="008E42C9">
        <w:rPr>
          <w:rFonts w:cs="Times New Roman"/>
          <w:b w:val="0"/>
          <w:szCs w:val="24"/>
        </w:rPr>
        <w:t xml:space="preserve"> </w:t>
      </w:r>
      <w:r w:rsidR="009F7F8C" w:rsidRPr="008E42C9">
        <w:rPr>
          <w:rFonts w:cs="Times New Roman"/>
          <w:b w:val="0"/>
          <w:szCs w:val="24"/>
        </w:rPr>
        <w:sym w:font="Symbol" w:char="F02D"/>
      </w:r>
      <w:r w:rsidR="001306E6" w:rsidRPr="008E42C9">
        <w:rPr>
          <w:rFonts w:cs="Times New Roman"/>
          <w:b w:val="0"/>
          <w:szCs w:val="24"/>
        </w:rPr>
        <w:t xml:space="preserve"> сокращение процентных расходов и рост процентных доходов: на 26,9% </w:t>
      </w:r>
      <w:r w:rsidR="004B7C41" w:rsidRPr="008E42C9">
        <w:rPr>
          <w:rFonts w:cs="Times New Roman"/>
          <w:b w:val="0"/>
          <w:szCs w:val="24"/>
        </w:rPr>
        <w:t>и 5</w:t>
      </w:r>
      <w:r w:rsidR="001306E6" w:rsidRPr="008E42C9">
        <w:rPr>
          <w:rFonts w:cs="Times New Roman"/>
          <w:b w:val="0"/>
          <w:szCs w:val="24"/>
        </w:rPr>
        <w:t xml:space="preserve">,2% соответственно. Данные изменения произошли за счет следующей политики банка: был увеличен средний объем задействованных активов по сравнению с 2015 г., поэтому резко увеличилась эффективность процентной политики. Оптимизация расходной части произошла в основном из-за уменьшения депозитных ставок, а также снижения стоимости фондов, направленных на финансирование клиентов. </w:t>
      </w:r>
      <w:r w:rsidR="0021022D" w:rsidRPr="008E42C9">
        <w:rPr>
          <w:rFonts w:cs="Times New Roman"/>
          <w:b w:val="0"/>
          <w:szCs w:val="24"/>
        </w:rPr>
        <w:t>Одновременно из</w:t>
      </w:r>
      <w:r w:rsidR="001306E6" w:rsidRPr="008E42C9">
        <w:rPr>
          <w:rFonts w:cs="Times New Roman"/>
          <w:b w:val="0"/>
          <w:szCs w:val="24"/>
        </w:rPr>
        <w:t>-за разницы между срочностью кредитного портфеля и клиентским финансированием банку удалось уменьшать ставки для заемщиков более медленно, поэтому такая оптимизация положительным образом сказалась на прибыли.</w:t>
      </w:r>
    </w:p>
    <w:p w:rsidR="001306E6" w:rsidRPr="008E42C9" w:rsidRDefault="001306E6" w:rsidP="006A2A3F">
      <w:pPr>
        <w:spacing w:after="0" w:line="360" w:lineRule="auto"/>
        <w:ind w:firstLine="709"/>
        <w:jc w:val="both"/>
        <w:rPr>
          <w:rFonts w:cs="Times New Roman"/>
          <w:b w:val="0"/>
          <w:szCs w:val="24"/>
        </w:rPr>
      </w:pPr>
      <w:proofErr w:type="gramStart"/>
      <w:r w:rsidRPr="008E42C9">
        <w:rPr>
          <w:rFonts w:cs="Times New Roman"/>
          <w:b w:val="0"/>
          <w:szCs w:val="24"/>
        </w:rPr>
        <w:t xml:space="preserve">По оценке </w:t>
      </w:r>
      <w:r w:rsidR="0021022D" w:rsidRPr="008E42C9">
        <w:rPr>
          <w:rFonts w:cs="Times New Roman"/>
          <w:b w:val="0"/>
          <w:szCs w:val="24"/>
        </w:rPr>
        <w:t>экспертов,</w:t>
      </w:r>
      <w:r w:rsidRPr="008E42C9">
        <w:rPr>
          <w:rFonts w:cs="Times New Roman"/>
          <w:b w:val="0"/>
          <w:szCs w:val="24"/>
        </w:rPr>
        <w:t xml:space="preserve"> рост операционных расходов показал консервативное управление затратами, т.к. на это указал рост операционных расходов на 8,7%. Специалисты считают, что качество портфеля значительно улучшилось, потому что отпала необходимость в содержании крупного резерва на возможные потери и его размер уменьшился на 24,9%</w:t>
      </w:r>
      <w:r w:rsidR="00D84EFC" w:rsidRPr="008E42C9">
        <w:rPr>
          <w:rFonts w:cs="Times New Roman"/>
          <w:b w:val="0"/>
          <w:szCs w:val="24"/>
        </w:rPr>
        <w:t xml:space="preserve">. </w:t>
      </w:r>
      <w:r w:rsidR="00464B40" w:rsidRPr="008E42C9">
        <w:rPr>
          <w:rFonts w:cs="Times New Roman"/>
          <w:b w:val="0"/>
          <w:szCs w:val="24"/>
        </w:rPr>
        <w:t>Отличным изменением является и сокращение количества неработающих активов на 0,6% в портфеле.</w:t>
      </w:r>
      <w:proofErr w:type="gramEnd"/>
      <w:r w:rsidR="00464B40" w:rsidRPr="008E42C9">
        <w:rPr>
          <w:rFonts w:cs="Times New Roman"/>
          <w:b w:val="0"/>
          <w:szCs w:val="24"/>
        </w:rPr>
        <w:t xml:space="preserve"> </w:t>
      </w:r>
      <w:r w:rsidR="00081503" w:rsidRPr="008E42C9">
        <w:rPr>
          <w:rFonts w:cs="Times New Roman"/>
          <w:b w:val="0"/>
          <w:szCs w:val="24"/>
        </w:rPr>
        <w:t>Общая величина активов уменьшилась на 7,2%</w:t>
      </w:r>
      <w:r w:rsidR="00130625" w:rsidRPr="008E42C9">
        <w:rPr>
          <w:rFonts w:cs="Times New Roman"/>
          <w:b w:val="0"/>
          <w:szCs w:val="24"/>
        </w:rPr>
        <w:t xml:space="preserve"> из-за уменьшения кредитного портфеля с ценными бумагами корпораций (-8,9%).</w:t>
      </w:r>
    </w:p>
    <w:p w:rsidR="00130625" w:rsidRPr="008E42C9" w:rsidRDefault="00130625" w:rsidP="006A2A3F">
      <w:pPr>
        <w:spacing w:after="0" w:line="360" w:lineRule="auto"/>
        <w:ind w:firstLine="709"/>
        <w:jc w:val="both"/>
        <w:rPr>
          <w:rFonts w:cs="Times New Roman"/>
          <w:b w:val="0"/>
          <w:szCs w:val="24"/>
        </w:rPr>
      </w:pPr>
      <w:r w:rsidRPr="008E42C9">
        <w:rPr>
          <w:rFonts w:cs="Times New Roman"/>
          <w:b w:val="0"/>
          <w:szCs w:val="24"/>
        </w:rPr>
        <w:t xml:space="preserve">В целом средства, полученные от населения в 2016 </w:t>
      </w:r>
      <w:r w:rsidR="005036CC" w:rsidRPr="008E42C9">
        <w:rPr>
          <w:rFonts w:cs="Times New Roman"/>
          <w:b w:val="0"/>
          <w:szCs w:val="24"/>
        </w:rPr>
        <w:t>г.,</w:t>
      </w:r>
      <w:r w:rsidRPr="008E42C9">
        <w:rPr>
          <w:rFonts w:cs="Times New Roman"/>
          <w:b w:val="0"/>
          <w:szCs w:val="24"/>
        </w:rPr>
        <w:t xml:space="preserve"> увеличились на 3,4%. Остатки на корпоративных счетах, напротив, уменьшились на 19,6%.</w:t>
      </w:r>
    </w:p>
    <w:p w:rsidR="006A2A3F" w:rsidRPr="008E42C9" w:rsidRDefault="00034678" w:rsidP="006A2A3F">
      <w:pPr>
        <w:spacing w:after="0" w:line="360" w:lineRule="auto"/>
        <w:ind w:firstLine="709"/>
        <w:jc w:val="both"/>
        <w:rPr>
          <w:rFonts w:cs="Times New Roman"/>
          <w:b w:val="0"/>
          <w:szCs w:val="24"/>
        </w:rPr>
      </w:pPr>
      <w:r w:rsidRPr="008E42C9">
        <w:rPr>
          <w:rFonts w:cs="Times New Roman"/>
          <w:b w:val="0"/>
          <w:szCs w:val="24"/>
        </w:rPr>
        <w:t xml:space="preserve">В отношении показателей </w:t>
      </w:r>
      <w:r w:rsidR="006A2A3F" w:rsidRPr="008E42C9">
        <w:rPr>
          <w:rFonts w:cs="Times New Roman"/>
          <w:b w:val="0"/>
          <w:szCs w:val="24"/>
        </w:rPr>
        <w:t>достаточности</w:t>
      </w:r>
      <w:r w:rsidRPr="008E42C9">
        <w:rPr>
          <w:rFonts w:cs="Times New Roman"/>
          <w:b w:val="0"/>
          <w:szCs w:val="24"/>
        </w:rPr>
        <w:t xml:space="preserve"> капитала</w:t>
      </w:r>
      <w:r w:rsidR="006A2A3F" w:rsidRPr="008E42C9">
        <w:rPr>
          <w:rFonts w:cs="Times New Roman"/>
          <w:b w:val="0"/>
          <w:szCs w:val="24"/>
        </w:rPr>
        <w:t xml:space="preserve"> в 2016 г. </w:t>
      </w:r>
      <w:r w:rsidRPr="008E42C9">
        <w:rPr>
          <w:rFonts w:cs="Times New Roman"/>
          <w:b w:val="0"/>
          <w:szCs w:val="24"/>
        </w:rPr>
        <w:t xml:space="preserve"> можно сказать, что коэффициент достаточности основного капитала по расчетам </w:t>
      </w:r>
      <w:r w:rsidRPr="008E42C9">
        <w:rPr>
          <w:rFonts w:cs="Times New Roman"/>
          <w:b w:val="0"/>
          <w:szCs w:val="24"/>
          <w:lang w:val="en-US"/>
        </w:rPr>
        <w:t>Basel</w:t>
      </w:r>
      <w:r w:rsidRPr="008E42C9">
        <w:rPr>
          <w:rFonts w:cs="Times New Roman"/>
          <w:b w:val="0"/>
          <w:szCs w:val="24"/>
        </w:rPr>
        <w:t>-</w:t>
      </w:r>
      <w:r w:rsidRPr="008E42C9">
        <w:rPr>
          <w:rFonts w:cs="Times New Roman"/>
          <w:b w:val="0"/>
          <w:szCs w:val="24"/>
          <w:lang w:val="en-US"/>
        </w:rPr>
        <w:t>II</w:t>
      </w:r>
      <w:r w:rsidRPr="008E42C9">
        <w:rPr>
          <w:rStyle w:val="aa"/>
          <w:rFonts w:cs="Times New Roman"/>
          <w:b w:val="0"/>
          <w:szCs w:val="24"/>
          <w:lang w:val="en-US"/>
        </w:rPr>
        <w:footnoteReference w:id="94"/>
      </w:r>
      <w:r w:rsidRPr="008E42C9">
        <w:rPr>
          <w:rFonts w:cs="Times New Roman"/>
          <w:b w:val="0"/>
          <w:szCs w:val="24"/>
        </w:rPr>
        <w:t>:</w:t>
      </w:r>
      <w:r w:rsidR="006A2A3F" w:rsidRPr="008E42C9">
        <w:rPr>
          <w:rFonts w:cs="Times New Roman"/>
          <w:b w:val="0"/>
          <w:szCs w:val="24"/>
        </w:rPr>
        <w:t xml:space="preserve"> достаточность общего выросла до 15,7%; достаточность основного до 12,3 % по сравнению с более низкими показателями предыдущего года. По мнению экспертов, данное улучшение спровоцир</w:t>
      </w:r>
      <w:r w:rsidR="00F0542C" w:rsidRPr="008E42C9">
        <w:rPr>
          <w:rFonts w:cs="Times New Roman"/>
          <w:b w:val="0"/>
          <w:szCs w:val="24"/>
        </w:rPr>
        <w:t xml:space="preserve">овано уменьшением доли участия </w:t>
      </w:r>
      <w:proofErr w:type="spellStart"/>
      <w:r w:rsidR="006A2A3F" w:rsidRPr="008E42C9">
        <w:rPr>
          <w:rFonts w:cs="Times New Roman"/>
          <w:b w:val="0"/>
          <w:szCs w:val="24"/>
        </w:rPr>
        <w:t>высоковорисковых</w:t>
      </w:r>
      <w:proofErr w:type="spellEnd"/>
      <w:r w:rsidR="006A2A3F" w:rsidRPr="008E42C9">
        <w:rPr>
          <w:rFonts w:cs="Times New Roman"/>
          <w:b w:val="0"/>
          <w:szCs w:val="24"/>
        </w:rPr>
        <w:t xml:space="preserve"> активов при подсчете прибыли.</w:t>
      </w:r>
    </w:p>
    <w:p w:rsidR="004B7C41" w:rsidRPr="008E42C9" w:rsidRDefault="00C154C4" w:rsidP="00C154C4">
      <w:pPr>
        <w:spacing w:line="360" w:lineRule="auto"/>
        <w:ind w:firstLine="709"/>
        <w:jc w:val="both"/>
        <w:rPr>
          <w:rFonts w:cs="Times New Roman"/>
          <w:b w:val="0"/>
          <w:szCs w:val="24"/>
        </w:rPr>
      </w:pPr>
      <w:r w:rsidRPr="008E42C9">
        <w:rPr>
          <w:rFonts w:cs="Times New Roman"/>
          <w:b w:val="0"/>
          <w:szCs w:val="24"/>
        </w:rPr>
        <w:lastRenderedPageBreak/>
        <w:t xml:space="preserve">Однако был сформирован прогноз в области показателей риска и рентабельности активов: в 2017 г. </w:t>
      </w:r>
      <w:r w:rsidRPr="008E42C9">
        <w:rPr>
          <w:rFonts w:cs="Times New Roman"/>
          <w:b w:val="0"/>
          <w:szCs w:val="24"/>
          <w:lang w:val="en-US"/>
        </w:rPr>
        <w:t>ROE</w:t>
      </w:r>
      <w:r w:rsidRPr="008E42C9">
        <w:rPr>
          <w:rFonts w:cs="Times New Roman"/>
          <w:b w:val="0"/>
          <w:szCs w:val="24"/>
        </w:rPr>
        <w:t xml:space="preserve"> будет ниже примерно на 2-3 процентных пункта, в то время ка</w:t>
      </w:r>
      <w:r w:rsidR="00F0542C" w:rsidRPr="008E42C9">
        <w:rPr>
          <w:rFonts w:cs="Times New Roman"/>
          <w:b w:val="0"/>
          <w:szCs w:val="24"/>
        </w:rPr>
        <w:t>к в 2016 она составляла 20,8% и</w:t>
      </w:r>
      <w:r w:rsidRPr="008E42C9">
        <w:rPr>
          <w:rFonts w:cs="Times New Roman"/>
          <w:b w:val="0"/>
          <w:szCs w:val="24"/>
        </w:rPr>
        <w:t>, скорее всего, это вызвано увеличением объема капитала. Стоимость снизится до 1,5% против прошлогодних 1,8%. Также прогнозная оценка дается в отношении влияния роста финансовых активов на предполагаемую прибыль. Снижение стоимости риска и улучшение эффективности использования работающих активов приведут предположительно к достижению прибылью 600 млрд.  руб., показав 11-процентный ро</w:t>
      </w:r>
      <w:proofErr w:type="gramStart"/>
      <w:r w:rsidRPr="008E42C9">
        <w:rPr>
          <w:rFonts w:cs="Times New Roman"/>
          <w:b w:val="0"/>
          <w:szCs w:val="24"/>
        </w:rPr>
        <w:t>ст в ср</w:t>
      </w:r>
      <w:proofErr w:type="gramEnd"/>
      <w:r w:rsidRPr="008E42C9">
        <w:rPr>
          <w:rFonts w:cs="Times New Roman"/>
          <w:b w:val="0"/>
          <w:szCs w:val="24"/>
        </w:rPr>
        <w:t xml:space="preserve">авнении с 2016. </w:t>
      </w:r>
    </w:p>
    <w:p w:rsidR="00EE01D2" w:rsidRPr="00CE1DFB" w:rsidRDefault="00864830" w:rsidP="00725DA5">
      <w:r w:rsidRPr="00CE1DFB">
        <w:t>3.5</w:t>
      </w:r>
      <w:r w:rsidR="00EE01D2" w:rsidRPr="00CE1DFB">
        <w:t xml:space="preserve"> </w:t>
      </w:r>
      <w:r w:rsidR="009E310B" w:rsidRPr="00CE1DFB">
        <w:t>Анализ</w:t>
      </w:r>
      <w:r w:rsidR="0001345A" w:rsidRPr="00CE1DFB">
        <w:t xml:space="preserve"> и </w:t>
      </w:r>
      <w:r w:rsidR="005036CC" w:rsidRPr="00CE1DFB">
        <w:t>структура финансовых</w:t>
      </w:r>
      <w:r w:rsidR="00EE01D2" w:rsidRPr="00CE1DFB">
        <w:t xml:space="preserve"> активов ПАО «Сбербанк»</w:t>
      </w:r>
    </w:p>
    <w:p w:rsidR="00EE01D2" w:rsidRPr="008E42C9" w:rsidRDefault="00EE01D2" w:rsidP="00335532">
      <w:pPr>
        <w:pStyle w:val="a3"/>
        <w:spacing w:line="360" w:lineRule="auto"/>
        <w:ind w:left="0" w:firstLine="709"/>
        <w:jc w:val="both"/>
        <w:rPr>
          <w:rFonts w:cs="Times New Roman"/>
          <w:b w:val="0"/>
          <w:szCs w:val="24"/>
        </w:rPr>
      </w:pPr>
      <w:r w:rsidRPr="008E42C9">
        <w:rPr>
          <w:rFonts w:cs="Times New Roman"/>
          <w:b w:val="0"/>
          <w:szCs w:val="24"/>
        </w:rPr>
        <w:t xml:space="preserve">Так как в предыдущих параграфах отмечалось, что финансовые активы играют важную роль в деятельности российской или зарубежной компании вне зависимости от используемой системы бухгалтерского учета, то необходимо это обосновать на конкретном примере. Для анализа эффективности операций с финансовыми активами была выбрана группа «Сбербанк», поскольку ранее в характеристике рынка ценных бумаг уточнялось, что банки и финансовые организации достаточно широко используют финансовые инструменты в своей деятельности.  Согласно данным 2016 г., публикуемым в отчетности по МСФО группы «Сбербанк», мы можем сделать вывод об эффективности проводимой политики, поскольку чистая прибыль увеличилась на 143,1% по сравнению с предыдущим годом и на 2016 г. ее абсолютная величина составила 541,9 </w:t>
      </w:r>
      <w:proofErr w:type="gramStart"/>
      <w:r w:rsidRPr="008E42C9">
        <w:rPr>
          <w:rFonts w:cs="Times New Roman"/>
          <w:b w:val="0"/>
          <w:szCs w:val="24"/>
        </w:rPr>
        <w:t>млрд</w:t>
      </w:r>
      <w:proofErr w:type="gramEnd"/>
      <w:r w:rsidRPr="008E42C9">
        <w:rPr>
          <w:rFonts w:cs="Times New Roman"/>
          <w:b w:val="0"/>
          <w:szCs w:val="24"/>
        </w:rPr>
        <w:t xml:space="preserve"> руб. Также, по имеющимся данным из анализа отчета о прибылях и убытках известно, что размер резерва под обесценение долговых финансовых </w:t>
      </w:r>
      <w:proofErr w:type="gramStart"/>
      <w:r w:rsidRPr="008E42C9">
        <w:rPr>
          <w:rFonts w:cs="Times New Roman"/>
          <w:b w:val="0"/>
          <w:szCs w:val="24"/>
        </w:rPr>
        <w:t>активов (облигации) существенно уменьшился-на 27,9%. На основании этого можно предположить, что обесценения активов не происходило в той же степени, что и в прошлом году, поэтому для ПАО «Сбербанк» наметилась благоприятная тенденция к стабильному извлечению запланированных доходов в ожидаемом объеме, поскольку операции по ценным бумагам для банковской сферы являются одними из основных.</w:t>
      </w:r>
      <w:proofErr w:type="gramEnd"/>
    </w:p>
    <w:p w:rsidR="00EE01D2" w:rsidRPr="008E42C9" w:rsidRDefault="00EE01D2" w:rsidP="00335532">
      <w:pPr>
        <w:pStyle w:val="a3"/>
        <w:spacing w:after="0" w:line="360" w:lineRule="auto"/>
        <w:ind w:left="0" w:firstLine="709"/>
        <w:jc w:val="both"/>
        <w:rPr>
          <w:rFonts w:cs="Times New Roman"/>
          <w:b w:val="0"/>
          <w:szCs w:val="24"/>
        </w:rPr>
      </w:pPr>
      <w:r w:rsidRPr="008E42C9">
        <w:rPr>
          <w:rFonts w:cs="Times New Roman"/>
          <w:b w:val="0"/>
          <w:szCs w:val="24"/>
        </w:rPr>
        <w:t xml:space="preserve">На основе данных, имеющихся по структуре портфеля ценных бумаг, можно сделать вывод, что основная цель формирования данного </w:t>
      </w:r>
      <w:proofErr w:type="gramStart"/>
      <w:r w:rsidRPr="008E42C9">
        <w:rPr>
          <w:rFonts w:cs="Times New Roman"/>
          <w:b w:val="0"/>
          <w:szCs w:val="24"/>
        </w:rPr>
        <w:t>портфеля-спекулятивная</w:t>
      </w:r>
      <w:proofErr w:type="gramEnd"/>
      <w:r w:rsidRPr="008E42C9">
        <w:rPr>
          <w:rFonts w:cs="Times New Roman"/>
          <w:b w:val="0"/>
          <w:szCs w:val="24"/>
        </w:rPr>
        <w:t xml:space="preserve">, т.к. 96,9% представлены долговыми ценными инструментами, из которых 33,6 % составляют корпоративные облигации, а 37,5 %-облигации федерального займа. Долговые инструменты в основном используются для управления ликвидностью организации, чтобы в случае каких-либо незапланированных ситуаций, их можно было реализовать на открытом рынке. Однако последующий анализ уточняет, что инвестиционный рейтинг в портфеле корпоративных </w:t>
      </w:r>
      <w:r w:rsidRPr="008E42C9">
        <w:rPr>
          <w:rFonts w:cs="Times New Roman"/>
          <w:b w:val="0"/>
          <w:szCs w:val="24"/>
        </w:rPr>
        <w:lastRenderedPageBreak/>
        <w:t xml:space="preserve">облигаций составил 27,1 %, что дает основания полагать, что 72,9 % были приобретены в спекулятивных целях. Само же количество корпоративных облигаций в сравнении с 2015 г. сократилось в общей структуре портфеля с 39,9 % до 33,6%, в то время как облигации федерального займа значительно набрали вес-на 2016 г. их стоимость увеличилась с 872,2 </w:t>
      </w:r>
      <w:proofErr w:type="gramStart"/>
      <w:r w:rsidRPr="008E42C9">
        <w:rPr>
          <w:rFonts w:cs="Times New Roman"/>
          <w:b w:val="0"/>
          <w:szCs w:val="24"/>
        </w:rPr>
        <w:t>млрд</w:t>
      </w:r>
      <w:proofErr w:type="gramEnd"/>
      <w:r w:rsidRPr="008E42C9">
        <w:rPr>
          <w:rFonts w:cs="Times New Roman"/>
          <w:b w:val="0"/>
          <w:szCs w:val="24"/>
        </w:rPr>
        <w:t xml:space="preserve"> руб.</w:t>
      </w:r>
      <w:r w:rsidR="00D84EFC" w:rsidRPr="008E42C9">
        <w:rPr>
          <w:rFonts w:cs="Times New Roman"/>
          <w:b w:val="0"/>
          <w:szCs w:val="24"/>
        </w:rPr>
        <w:t>.</w:t>
      </w:r>
    </w:p>
    <w:p w:rsidR="00D84EFC" w:rsidRPr="008E42C9" w:rsidRDefault="00D84EFC" w:rsidP="00335532">
      <w:pPr>
        <w:spacing w:after="0" w:line="360" w:lineRule="auto"/>
        <w:ind w:firstLine="709"/>
        <w:jc w:val="both"/>
        <w:rPr>
          <w:rFonts w:cs="Times New Roman"/>
          <w:b w:val="0"/>
          <w:szCs w:val="24"/>
        </w:rPr>
      </w:pPr>
      <w:r w:rsidRPr="008E42C9">
        <w:rPr>
          <w:rFonts w:cs="Times New Roman"/>
          <w:b w:val="0"/>
          <w:szCs w:val="24"/>
        </w:rPr>
        <w:t>Ниже приведена таблица, которая содержит динамику показателей за 5 лет. Если взять 2013 г. За базисный период, то можно утверждать, что величина финансовых активов увеличилась на 43%, однако их доля в общих активах остается на уровне 11-12% все эти годы.</w:t>
      </w:r>
    </w:p>
    <w:p w:rsidR="00D84EFC" w:rsidRPr="008E42C9" w:rsidRDefault="00D84EFC" w:rsidP="00D84EFC">
      <w:pPr>
        <w:jc w:val="both"/>
        <w:rPr>
          <w:rFonts w:cs="Times New Roman"/>
          <w:b w:val="0"/>
          <w:szCs w:val="24"/>
          <w:lang w:val="en-US"/>
        </w:rPr>
      </w:pPr>
      <w:r w:rsidRPr="008E42C9">
        <w:rPr>
          <w:rFonts w:cs="Times New Roman"/>
          <w:b w:val="0"/>
          <w:noProof/>
          <w:szCs w:val="24"/>
          <w:lang w:eastAsia="ru-RU"/>
        </w:rPr>
        <w:drawing>
          <wp:inline distT="0" distB="0" distL="0" distR="0" wp14:anchorId="11851FA4" wp14:editId="3B1B82DD">
            <wp:extent cx="5940425" cy="544957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fb564e4d9913cdf0ed70d4fac02e4f5e.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5449570"/>
                    </a:xfrm>
                    <a:prstGeom prst="rect">
                      <a:avLst/>
                    </a:prstGeom>
                  </pic:spPr>
                </pic:pic>
              </a:graphicData>
            </a:graphic>
          </wp:inline>
        </w:drawing>
      </w:r>
    </w:p>
    <w:p w:rsidR="00D84EFC" w:rsidRPr="008E42C9" w:rsidRDefault="00D84EFC" w:rsidP="00D84EFC">
      <w:pPr>
        <w:tabs>
          <w:tab w:val="left" w:pos="930"/>
        </w:tabs>
        <w:rPr>
          <w:rFonts w:cs="Times New Roman"/>
          <w:b w:val="0"/>
          <w:szCs w:val="24"/>
        </w:rPr>
      </w:pPr>
      <w:r w:rsidRPr="003155F6">
        <w:rPr>
          <w:rFonts w:cs="Times New Roman"/>
          <w:b w:val="0"/>
          <w:i/>
          <w:szCs w:val="24"/>
        </w:rPr>
        <w:t>Рис</w:t>
      </w:r>
      <w:r w:rsidR="00CE6F73" w:rsidRPr="003155F6">
        <w:rPr>
          <w:rFonts w:cs="Times New Roman"/>
          <w:b w:val="0"/>
          <w:i/>
          <w:szCs w:val="24"/>
        </w:rPr>
        <w:t>.</w:t>
      </w:r>
      <w:r w:rsidR="00E02898" w:rsidRPr="003155F6">
        <w:rPr>
          <w:rFonts w:cs="Times New Roman"/>
          <w:b w:val="0"/>
          <w:i/>
          <w:szCs w:val="24"/>
        </w:rPr>
        <w:t>3.2</w:t>
      </w:r>
      <w:r w:rsidR="00CE6F73" w:rsidRPr="003155F6">
        <w:rPr>
          <w:rFonts w:cs="Times New Roman"/>
          <w:b w:val="0"/>
          <w:i/>
          <w:szCs w:val="24"/>
        </w:rPr>
        <w:t>.</w:t>
      </w:r>
      <w:r w:rsidR="00CE6F73" w:rsidRPr="003155F6">
        <w:rPr>
          <w:rFonts w:cs="Times New Roman"/>
          <w:b w:val="0"/>
          <w:szCs w:val="24"/>
        </w:rPr>
        <w:t xml:space="preserve"> </w:t>
      </w:r>
      <w:r w:rsidRPr="003155F6">
        <w:rPr>
          <w:rFonts w:cs="Times New Roman"/>
          <w:b w:val="0"/>
          <w:szCs w:val="24"/>
        </w:rPr>
        <w:t xml:space="preserve"> Ключевые показатели группы ПАО «Сбербанк» по данным консолидированной отчётности</w:t>
      </w:r>
    </w:p>
    <w:p w:rsidR="00D84EFC" w:rsidRPr="008E42C9" w:rsidRDefault="002F4CA6" w:rsidP="00F0542C">
      <w:pPr>
        <w:tabs>
          <w:tab w:val="left" w:pos="930"/>
        </w:tabs>
        <w:spacing w:line="360" w:lineRule="auto"/>
        <w:ind w:firstLine="930"/>
        <w:jc w:val="both"/>
        <w:rPr>
          <w:rFonts w:cs="Times New Roman"/>
          <w:b w:val="0"/>
          <w:szCs w:val="24"/>
        </w:rPr>
      </w:pPr>
      <w:proofErr w:type="gramStart"/>
      <w:r w:rsidRPr="008E42C9">
        <w:rPr>
          <w:rFonts w:cs="Times New Roman"/>
          <w:b w:val="0"/>
          <w:szCs w:val="24"/>
        </w:rPr>
        <w:t xml:space="preserve">Но также нам удалось дождаться </w:t>
      </w:r>
      <w:r w:rsidR="00CD5494" w:rsidRPr="008E42C9">
        <w:rPr>
          <w:rFonts w:cs="Times New Roman"/>
          <w:b w:val="0"/>
          <w:szCs w:val="24"/>
        </w:rPr>
        <w:t>данных более</w:t>
      </w:r>
      <w:r w:rsidRPr="008E42C9">
        <w:rPr>
          <w:rFonts w:cs="Times New Roman"/>
          <w:b w:val="0"/>
          <w:szCs w:val="24"/>
        </w:rPr>
        <w:t xml:space="preserve"> позднего сравнительного периода и составить таблицу</w:t>
      </w:r>
      <w:r w:rsidR="00CE1DFB">
        <w:rPr>
          <w:rFonts w:cs="Times New Roman"/>
          <w:b w:val="0"/>
          <w:szCs w:val="24"/>
        </w:rPr>
        <w:t xml:space="preserve"> ниже</w:t>
      </w:r>
      <w:r w:rsidRPr="008E42C9">
        <w:rPr>
          <w:rFonts w:cs="Times New Roman"/>
          <w:b w:val="0"/>
          <w:szCs w:val="24"/>
        </w:rPr>
        <w:t>, выделив в ней финансовые активы</w:t>
      </w:r>
      <w:r w:rsidR="00143A29">
        <w:rPr>
          <w:rFonts w:cs="Times New Roman"/>
          <w:b w:val="0"/>
          <w:szCs w:val="24"/>
        </w:rPr>
        <w:t xml:space="preserve"> (кроме дебиторской </w:t>
      </w:r>
      <w:r w:rsidR="00143A29">
        <w:rPr>
          <w:rFonts w:cs="Times New Roman"/>
          <w:b w:val="0"/>
          <w:szCs w:val="24"/>
        </w:rPr>
        <w:lastRenderedPageBreak/>
        <w:t>задолженности, величина которой будет подвергнута анализу далее)</w:t>
      </w:r>
      <w:r w:rsidRPr="008E42C9">
        <w:rPr>
          <w:rFonts w:cs="Times New Roman"/>
          <w:b w:val="0"/>
          <w:szCs w:val="24"/>
        </w:rPr>
        <w:t xml:space="preserve"> на конец 2015, 2016 и 2017 гг. соответственно, поскольку в данной работе мы были заинтересованы в получении большого количества данных для формирования выводов.</w:t>
      </w:r>
      <w:proofErr w:type="gramEnd"/>
      <w:r w:rsidRPr="008E42C9">
        <w:rPr>
          <w:rFonts w:cs="Times New Roman"/>
          <w:b w:val="0"/>
          <w:szCs w:val="24"/>
        </w:rPr>
        <w:t xml:space="preserve"> </w:t>
      </w:r>
      <w:r w:rsidR="00F16090">
        <w:rPr>
          <w:rFonts w:cs="Times New Roman"/>
          <w:b w:val="0"/>
          <w:szCs w:val="24"/>
        </w:rPr>
        <w:t xml:space="preserve">В таблице 3.6 приведены расчеты. </w:t>
      </w:r>
    </w:p>
    <w:p w:rsidR="00CE6F73" w:rsidRPr="008E42C9" w:rsidRDefault="00CE6F73" w:rsidP="00CE6F73">
      <w:pPr>
        <w:tabs>
          <w:tab w:val="left" w:pos="930"/>
        </w:tabs>
        <w:jc w:val="right"/>
        <w:rPr>
          <w:rFonts w:cs="Times New Roman"/>
          <w:b w:val="0"/>
          <w:i/>
          <w:szCs w:val="24"/>
        </w:rPr>
      </w:pPr>
      <w:r w:rsidRPr="003155F6">
        <w:rPr>
          <w:rFonts w:cs="Times New Roman"/>
          <w:b w:val="0"/>
          <w:i/>
          <w:szCs w:val="24"/>
        </w:rPr>
        <w:t xml:space="preserve">Таблица </w:t>
      </w:r>
      <w:r w:rsidR="00F16090" w:rsidRPr="003155F6">
        <w:rPr>
          <w:rFonts w:cs="Times New Roman"/>
          <w:b w:val="0"/>
          <w:i/>
          <w:szCs w:val="24"/>
        </w:rPr>
        <w:t>3.</w:t>
      </w:r>
      <w:r w:rsidR="00725DA5">
        <w:rPr>
          <w:rFonts w:cs="Times New Roman"/>
          <w:b w:val="0"/>
          <w:i/>
          <w:szCs w:val="24"/>
        </w:rPr>
        <w:t>7</w:t>
      </w:r>
    </w:p>
    <w:p w:rsidR="00CE6F73" w:rsidRPr="008E42C9" w:rsidRDefault="00CE6F73" w:rsidP="00CE6F73">
      <w:pPr>
        <w:tabs>
          <w:tab w:val="left" w:pos="930"/>
        </w:tabs>
        <w:jc w:val="center"/>
        <w:rPr>
          <w:rFonts w:cs="Times New Roman"/>
          <w:b w:val="0"/>
          <w:szCs w:val="24"/>
        </w:rPr>
      </w:pPr>
      <w:r w:rsidRPr="008E42C9">
        <w:rPr>
          <w:rFonts w:cs="Times New Roman"/>
          <w:b w:val="0"/>
          <w:szCs w:val="24"/>
        </w:rPr>
        <w:t>Структура финансовых активов в общей сумме активов с 2015-2017</w:t>
      </w:r>
      <w:r w:rsidR="00CC1A08">
        <w:rPr>
          <w:rStyle w:val="aa"/>
          <w:rFonts w:cs="Times New Roman"/>
          <w:b w:val="0"/>
          <w:szCs w:val="24"/>
        </w:rPr>
        <w:footnoteReference w:id="95"/>
      </w:r>
    </w:p>
    <w:tbl>
      <w:tblPr>
        <w:tblW w:w="9360" w:type="dxa"/>
        <w:tblLook w:val="04A0" w:firstRow="1" w:lastRow="0" w:firstColumn="1" w:lastColumn="0" w:noHBand="0" w:noVBand="1"/>
      </w:tblPr>
      <w:tblGrid>
        <w:gridCol w:w="3024"/>
        <w:gridCol w:w="996"/>
        <w:gridCol w:w="996"/>
        <w:gridCol w:w="996"/>
        <w:gridCol w:w="1116"/>
        <w:gridCol w:w="1116"/>
        <w:gridCol w:w="1116"/>
      </w:tblGrid>
      <w:tr w:rsidR="00D84EFC" w:rsidRPr="008E42C9" w:rsidTr="00CE6F73">
        <w:trPr>
          <w:trHeight w:val="300"/>
        </w:trPr>
        <w:tc>
          <w:tcPr>
            <w:tcW w:w="30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4EFC" w:rsidRPr="008E42C9" w:rsidRDefault="00D84EFC" w:rsidP="005569A7">
            <w:pPr>
              <w:spacing w:after="0" w:line="240" w:lineRule="auto"/>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Показатель</w:t>
            </w:r>
          </w:p>
        </w:tc>
        <w:tc>
          <w:tcPr>
            <w:tcW w:w="2988" w:type="dxa"/>
            <w:gridSpan w:val="3"/>
            <w:tcBorders>
              <w:top w:val="single" w:sz="4" w:space="0" w:color="auto"/>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 xml:space="preserve">Сумма, в </w:t>
            </w:r>
            <w:proofErr w:type="gramStart"/>
            <w:r w:rsidRPr="008E42C9">
              <w:rPr>
                <w:rFonts w:eastAsia="Times New Roman" w:cs="Times New Roman"/>
                <w:b w:val="0"/>
                <w:bCs/>
                <w:color w:val="000000"/>
                <w:szCs w:val="24"/>
                <w:lang w:eastAsia="ru-RU"/>
              </w:rPr>
              <w:t>млрд</w:t>
            </w:r>
            <w:proofErr w:type="gramEnd"/>
            <w:r w:rsidRPr="008E42C9">
              <w:rPr>
                <w:rFonts w:eastAsia="Times New Roman" w:cs="Times New Roman"/>
                <w:b w:val="0"/>
                <w:bCs/>
                <w:color w:val="000000"/>
                <w:szCs w:val="24"/>
                <w:lang w:eastAsia="ru-RU"/>
              </w:rPr>
              <w:t xml:space="preserve"> </w:t>
            </w:r>
            <w:proofErr w:type="spellStart"/>
            <w:r w:rsidRPr="008E42C9">
              <w:rPr>
                <w:rFonts w:eastAsia="Times New Roman" w:cs="Times New Roman"/>
                <w:b w:val="0"/>
                <w:bCs/>
                <w:color w:val="000000"/>
                <w:szCs w:val="24"/>
                <w:lang w:eastAsia="ru-RU"/>
              </w:rPr>
              <w:t>руб</w:t>
            </w:r>
            <w:proofErr w:type="spellEnd"/>
          </w:p>
        </w:tc>
        <w:tc>
          <w:tcPr>
            <w:tcW w:w="3348" w:type="dxa"/>
            <w:gridSpan w:val="3"/>
            <w:tcBorders>
              <w:top w:val="single" w:sz="4" w:space="0" w:color="auto"/>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Структура, %</w:t>
            </w:r>
          </w:p>
        </w:tc>
      </w:tr>
      <w:tr w:rsidR="00D84EFC" w:rsidRPr="008E42C9" w:rsidTr="00CE6F73">
        <w:trPr>
          <w:trHeight w:val="300"/>
        </w:trPr>
        <w:tc>
          <w:tcPr>
            <w:tcW w:w="3024" w:type="dxa"/>
            <w:tcBorders>
              <w:top w:val="nil"/>
              <w:left w:val="single" w:sz="4" w:space="0" w:color="auto"/>
              <w:bottom w:val="single" w:sz="4" w:space="0" w:color="auto"/>
              <w:right w:val="single" w:sz="4" w:space="0" w:color="auto"/>
            </w:tcBorders>
            <w:shd w:val="clear" w:color="auto" w:fill="auto"/>
            <w:vAlign w:val="bottom"/>
            <w:hideMark/>
          </w:tcPr>
          <w:p w:rsidR="00D84EFC" w:rsidRPr="008E42C9" w:rsidRDefault="00D84EFC" w:rsidP="005569A7">
            <w:pPr>
              <w:spacing w:after="0" w:line="240" w:lineRule="auto"/>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Активы на 31.12</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2017</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2016</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2015</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2017</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2016</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2015</w:t>
            </w:r>
          </w:p>
        </w:tc>
      </w:tr>
      <w:tr w:rsidR="00D84EFC" w:rsidRPr="008E42C9" w:rsidTr="00CE6F73">
        <w:trPr>
          <w:trHeight w:val="600"/>
        </w:trPr>
        <w:tc>
          <w:tcPr>
            <w:tcW w:w="3024" w:type="dxa"/>
            <w:tcBorders>
              <w:top w:val="nil"/>
              <w:left w:val="single" w:sz="4" w:space="0" w:color="auto"/>
              <w:bottom w:val="single" w:sz="4" w:space="0" w:color="auto"/>
              <w:right w:val="single" w:sz="4" w:space="0" w:color="auto"/>
            </w:tcBorders>
            <w:shd w:val="clear" w:color="000000" w:fill="92D050"/>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Денежные средства и их эквиваленты</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2329,4</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2560,8</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2333,6</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8,591704</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10,09441</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8,537134</w:t>
            </w:r>
          </w:p>
        </w:tc>
      </w:tr>
      <w:tr w:rsidR="00D84EFC" w:rsidRPr="008E42C9" w:rsidTr="00CE6F73">
        <w:trPr>
          <w:trHeight w:val="600"/>
        </w:trPr>
        <w:tc>
          <w:tcPr>
            <w:tcW w:w="3024" w:type="dxa"/>
            <w:tcBorders>
              <w:top w:val="nil"/>
              <w:left w:val="single" w:sz="4" w:space="0" w:color="auto"/>
              <w:bottom w:val="single" w:sz="4" w:space="0" w:color="auto"/>
              <w:right w:val="single" w:sz="4" w:space="0" w:color="auto"/>
            </w:tcBorders>
            <w:shd w:val="clear" w:color="auto" w:fill="auto"/>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Обязательные резервы на счетах в центральных банках</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427,1</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402</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387,9</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1,575306</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1,584642</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1,419075</w:t>
            </w:r>
          </w:p>
        </w:tc>
      </w:tr>
      <w:tr w:rsidR="00D84EFC" w:rsidRPr="008E42C9" w:rsidTr="00CE6F73">
        <w:trPr>
          <w:trHeight w:val="600"/>
        </w:trPr>
        <w:tc>
          <w:tcPr>
            <w:tcW w:w="3024" w:type="dxa"/>
            <w:tcBorders>
              <w:top w:val="nil"/>
              <w:left w:val="single" w:sz="4" w:space="0" w:color="auto"/>
              <w:bottom w:val="single" w:sz="4" w:space="0" w:color="auto"/>
              <w:right w:val="single" w:sz="4" w:space="0" w:color="auto"/>
            </w:tcBorders>
            <w:shd w:val="clear" w:color="000000" w:fill="92D050"/>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 xml:space="preserve">ФА, переоцениваемые по </w:t>
            </w:r>
            <w:proofErr w:type="spellStart"/>
            <w:r w:rsidRPr="008E42C9">
              <w:rPr>
                <w:rFonts w:eastAsia="Times New Roman" w:cs="Times New Roman"/>
                <w:b w:val="0"/>
                <w:color w:val="000000"/>
                <w:szCs w:val="24"/>
                <w:lang w:eastAsia="ru-RU"/>
              </w:rPr>
              <w:t>СпрС</w:t>
            </w:r>
            <w:proofErr w:type="spellEnd"/>
            <w:r w:rsidRPr="008E42C9">
              <w:rPr>
                <w:rFonts w:eastAsia="Times New Roman" w:cs="Times New Roman"/>
                <w:b w:val="0"/>
                <w:color w:val="000000"/>
                <w:szCs w:val="24"/>
                <w:lang w:eastAsia="ru-RU"/>
              </w:rPr>
              <w:t xml:space="preserve"> через счета П и</w:t>
            </w:r>
            <w:proofErr w:type="gramStart"/>
            <w:r w:rsidRPr="008E42C9">
              <w:rPr>
                <w:rFonts w:eastAsia="Times New Roman" w:cs="Times New Roman"/>
                <w:b w:val="0"/>
                <w:color w:val="000000"/>
                <w:szCs w:val="24"/>
                <w:lang w:eastAsia="ru-RU"/>
              </w:rPr>
              <w:t xml:space="preserve"> У</w:t>
            </w:r>
            <w:proofErr w:type="gramEnd"/>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654,1</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605,5</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866,8</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2,412567</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2,386818</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3,171061</w:t>
            </w:r>
          </w:p>
        </w:tc>
      </w:tr>
      <w:tr w:rsidR="00D84EFC" w:rsidRPr="008E42C9" w:rsidTr="00CE6F73">
        <w:trPr>
          <w:trHeight w:val="300"/>
        </w:trPr>
        <w:tc>
          <w:tcPr>
            <w:tcW w:w="3024" w:type="dxa"/>
            <w:tcBorders>
              <w:top w:val="nil"/>
              <w:left w:val="single" w:sz="4" w:space="0" w:color="auto"/>
              <w:bottom w:val="single" w:sz="4" w:space="0" w:color="auto"/>
              <w:right w:val="single" w:sz="4" w:space="0" w:color="auto"/>
            </w:tcBorders>
            <w:shd w:val="clear" w:color="auto" w:fill="auto"/>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Средства в банках</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1317,8</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965,4</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750,6</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4,860542</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3,805507</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2,74596</w:t>
            </w:r>
          </w:p>
        </w:tc>
      </w:tr>
      <w:tr w:rsidR="00D84EFC" w:rsidRPr="008E42C9" w:rsidTr="00CE6F73">
        <w:trPr>
          <w:trHeight w:val="300"/>
        </w:trPr>
        <w:tc>
          <w:tcPr>
            <w:tcW w:w="3024" w:type="dxa"/>
            <w:tcBorders>
              <w:top w:val="nil"/>
              <w:left w:val="single" w:sz="4" w:space="0" w:color="auto"/>
              <w:bottom w:val="single" w:sz="4" w:space="0" w:color="auto"/>
              <w:right w:val="single" w:sz="4" w:space="0" w:color="auto"/>
            </w:tcBorders>
            <w:shd w:val="clear" w:color="auto" w:fill="auto"/>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 xml:space="preserve">Кредиты и авансы клиентам </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18488,1</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17361,3</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18727,8</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68,19107</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68,43645</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68,51292</w:t>
            </w:r>
          </w:p>
        </w:tc>
      </w:tr>
      <w:tr w:rsidR="00D84EFC" w:rsidRPr="008E42C9" w:rsidTr="00CE6F73">
        <w:trPr>
          <w:trHeight w:val="600"/>
        </w:trPr>
        <w:tc>
          <w:tcPr>
            <w:tcW w:w="3024" w:type="dxa"/>
            <w:tcBorders>
              <w:top w:val="nil"/>
              <w:left w:val="single" w:sz="4" w:space="0" w:color="auto"/>
              <w:bottom w:val="single" w:sz="4" w:space="0" w:color="auto"/>
              <w:right w:val="single" w:sz="4" w:space="0" w:color="auto"/>
            </w:tcBorders>
            <w:shd w:val="clear" w:color="000000" w:fill="92D050"/>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 xml:space="preserve">Ценные бумаги, заложенные по договорам </w:t>
            </w:r>
            <w:proofErr w:type="spellStart"/>
            <w:r w:rsidRPr="008E42C9">
              <w:rPr>
                <w:rFonts w:eastAsia="Times New Roman" w:cs="Times New Roman"/>
                <w:b w:val="0"/>
                <w:color w:val="000000"/>
                <w:szCs w:val="24"/>
                <w:lang w:eastAsia="ru-RU"/>
              </w:rPr>
              <w:t>репо</w:t>
            </w:r>
            <w:proofErr w:type="spellEnd"/>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258,9</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113,9</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222</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0,954921</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0,448982</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0,812155</w:t>
            </w:r>
          </w:p>
        </w:tc>
      </w:tr>
      <w:tr w:rsidR="00D84EFC" w:rsidRPr="008E42C9" w:rsidTr="00CE6F73">
        <w:trPr>
          <w:trHeight w:val="900"/>
        </w:trPr>
        <w:tc>
          <w:tcPr>
            <w:tcW w:w="3024" w:type="dxa"/>
            <w:tcBorders>
              <w:top w:val="nil"/>
              <w:left w:val="single" w:sz="4" w:space="0" w:color="auto"/>
              <w:bottom w:val="single" w:sz="4" w:space="0" w:color="auto"/>
              <w:right w:val="single" w:sz="4" w:space="0" w:color="auto"/>
            </w:tcBorders>
            <w:shd w:val="clear" w:color="000000" w:fill="92D050"/>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Инвестиционные ценные бумаги, имеющиеся в наличии для продажи</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1743,7</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1658,9</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1874,3</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6,431422</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6,539212</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6,856852</w:t>
            </w:r>
          </w:p>
        </w:tc>
      </w:tr>
      <w:tr w:rsidR="00D84EFC" w:rsidRPr="008E42C9" w:rsidTr="00CE6F73">
        <w:trPr>
          <w:trHeight w:val="600"/>
        </w:trPr>
        <w:tc>
          <w:tcPr>
            <w:tcW w:w="3024" w:type="dxa"/>
            <w:tcBorders>
              <w:top w:val="nil"/>
              <w:left w:val="single" w:sz="4" w:space="0" w:color="auto"/>
              <w:bottom w:val="single" w:sz="4" w:space="0" w:color="auto"/>
              <w:right w:val="single" w:sz="4" w:space="0" w:color="auto"/>
            </w:tcBorders>
            <w:shd w:val="clear" w:color="000000" w:fill="92D050"/>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 xml:space="preserve">Инвестиционные ценные бумаги, удерживаемые до погашения </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773,6</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545,8</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477,7</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2,853328</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2,151487</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1,747596</w:t>
            </w:r>
          </w:p>
        </w:tc>
      </w:tr>
      <w:tr w:rsidR="00D84EFC" w:rsidRPr="008E42C9" w:rsidTr="00CE6F73">
        <w:trPr>
          <w:trHeight w:val="300"/>
        </w:trPr>
        <w:tc>
          <w:tcPr>
            <w:tcW w:w="3024" w:type="dxa"/>
            <w:tcBorders>
              <w:top w:val="nil"/>
              <w:left w:val="single" w:sz="4" w:space="0" w:color="auto"/>
              <w:bottom w:val="single" w:sz="4" w:space="0" w:color="auto"/>
              <w:right w:val="single" w:sz="4" w:space="0" w:color="auto"/>
            </w:tcBorders>
            <w:shd w:val="clear" w:color="auto" w:fill="auto"/>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 xml:space="preserve">Отложенный налоговый актив </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15,5</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13,9</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17,3</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0,05717</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0,054792</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0,06329</w:t>
            </w:r>
          </w:p>
        </w:tc>
      </w:tr>
      <w:tr w:rsidR="00D84EFC" w:rsidRPr="008E42C9" w:rsidTr="00CE6F73">
        <w:trPr>
          <w:trHeight w:val="300"/>
        </w:trPr>
        <w:tc>
          <w:tcPr>
            <w:tcW w:w="3024" w:type="dxa"/>
            <w:tcBorders>
              <w:top w:val="nil"/>
              <w:left w:val="single" w:sz="4" w:space="0" w:color="auto"/>
              <w:bottom w:val="single" w:sz="4" w:space="0" w:color="auto"/>
              <w:right w:val="single" w:sz="4" w:space="0" w:color="auto"/>
            </w:tcBorders>
            <w:shd w:val="clear" w:color="auto" w:fill="auto"/>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 xml:space="preserve">Основные средства </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516,2</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482,9</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499,2</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1,90394</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1,903542</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1,82625</w:t>
            </w:r>
          </w:p>
        </w:tc>
      </w:tr>
      <w:tr w:rsidR="00D84EFC" w:rsidRPr="008E42C9" w:rsidTr="00CE6F73">
        <w:trPr>
          <w:trHeight w:val="900"/>
        </w:trPr>
        <w:tc>
          <w:tcPr>
            <w:tcW w:w="3024" w:type="dxa"/>
            <w:tcBorders>
              <w:top w:val="nil"/>
              <w:left w:val="single" w:sz="4" w:space="0" w:color="auto"/>
              <w:bottom w:val="single" w:sz="4" w:space="0" w:color="auto"/>
              <w:right w:val="single" w:sz="4" w:space="0" w:color="auto"/>
            </w:tcBorders>
            <w:shd w:val="clear" w:color="auto" w:fill="auto"/>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 xml:space="preserve">Активы групп выбытия и </w:t>
            </w:r>
            <w:proofErr w:type="spellStart"/>
            <w:r w:rsidRPr="008E42C9">
              <w:rPr>
                <w:rFonts w:eastAsia="Times New Roman" w:cs="Times New Roman"/>
                <w:b w:val="0"/>
                <w:color w:val="000000"/>
                <w:szCs w:val="24"/>
                <w:lang w:eastAsia="ru-RU"/>
              </w:rPr>
              <w:t>внеоборотные</w:t>
            </w:r>
            <w:proofErr w:type="spellEnd"/>
            <w:r w:rsidRPr="008E42C9">
              <w:rPr>
                <w:rFonts w:eastAsia="Times New Roman" w:cs="Times New Roman"/>
                <w:b w:val="0"/>
                <w:color w:val="000000"/>
                <w:szCs w:val="24"/>
                <w:lang w:eastAsia="ru-RU"/>
              </w:rPr>
              <w:t xml:space="preserve"> активы, удерживаемые для продажи </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10,5</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5,8</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212,7</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0,038728</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0,022863</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0,778132</w:t>
            </w:r>
          </w:p>
        </w:tc>
      </w:tr>
      <w:tr w:rsidR="00D84EFC" w:rsidRPr="008E42C9" w:rsidTr="00CE6F73">
        <w:trPr>
          <w:trHeight w:val="300"/>
        </w:trPr>
        <w:tc>
          <w:tcPr>
            <w:tcW w:w="3024" w:type="dxa"/>
            <w:tcBorders>
              <w:top w:val="nil"/>
              <w:left w:val="single" w:sz="4" w:space="0" w:color="auto"/>
              <w:bottom w:val="single" w:sz="4" w:space="0" w:color="auto"/>
              <w:right w:val="single" w:sz="4" w:space="0" w:color="auto"/>
            </w:tcBorders>
            <w:shd w:val="clear" w:color="000000" w:fill="92D050"/>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Прочие финансовые активы</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253,1</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314,5</w:t>
            </w:r>
          </w:p>
        </w:tc>
        <w:tc>
          <w:tcPr>
            <w:tcW w:w="99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671</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0,933528</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1,239726</w:t>
            </w:r>
          </w:p>
        </w:tc>
        <w:tc>
          <w:tcPr>
            <w:tcW w:w="1116" w:type="dxa"/>
            <w:tcBorders>
              <w:top w:val="nil"/>
              <w:left w:val="nil"/>
              <w:bottom w:val="single" w:sz="4" w:space="0" w:color="auto"/>
              <w:right w:val="single" w:sz="4" w:space="0" w:color="auto"/>
            </w:tcBorders>
            <w:shd w:val="clear" w:color="000000" w:fill="92D050"/>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2,454755</w:t>
            </w:r>
          </w:p>
        </w:tc>
      </w:tr>
      <w:tr w:rsidR="00D84EFC" w:rsidRPr="008E42C9" w:rsidTr="00CE6F73">
        <w:trPr>
          <w:trHeight w:val="300"/>
        </w:trPr>
        <w:tc>
          <w:tcPr>
            <w:tcW w:w="3024" w:type="dxa"/>
            <w:tcBorders>
              <w:top w:val="nil"/>
              <w:left w:val="single" w:sz="4" w:space="0" w:color="auto"/>
              <w:bottom w:val="single" w:sz="4" w:space="0" w:color="auto"/>
              <w:right w:val="single" w:sz="4" w:space="0" w:color="auto"/>
            </w:tcBorders>
            <w:shd w:val="clear" w:color="auto" w:fill="auto"/>
            <w:vAlign w:val="bottom"/>
            <w:hideMark/>
          </w:tcPr>
          <w:p w:rsidR="00D84EFC" w:rsidRPr="008E42C9" w:rsidRDefault="00D84EFC" w:rsidP="005569A7">
            <w:pPr>
              <w:spacing w:after="0" w:line="240" w:lineRule="auto"/>
              <w:rPr>
                <w:rFonts w:eastAsia="Times New Roman" w:cs="Times New Roman"/>
                <w:b w:val="0"/>
                <w:color w:val="000000"/>
                <w:szCs w:val="24"/>
                <w:lang w:eastAsia="ru-RU"/>
              </w:rPr>
            </w:pPr>
            <w:r w:rsidRPr="008E42C9">
              <w:rPr>
                <w:rFonts w:eastAsia="Times New Roman" w:cs="Times New Roman"/>
                <w:b w:val="0"/>
                <w:color w:val="000000"/>
                <w:szCs w:val="24"/>
                <w:lang w:eastAsia="ru-RU"/>
              </w:rPr>
              <w:t xml:space="preserve">Прочие нефинансовые активы </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324,2</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337,8</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293,8</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1,195772</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1,331573</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1,074824</w:t>
            </w:r>
          </w:p>
        </w:tc>
      </w:tr>
      <w:tr w:rsidR="00D84EFC" w:rsidRPr="008E42C9" w:rsidTr="00CE6F73">
        <w:trPr>
          <w:trHeight w:val="300"/>
        </w:trPr>
        <w:tc>
          <w:tcPr>
            <w:tcW w:w="3024" w:type="dxa"/>
            <w:tcBorders>
              <w:top w:val="nil"/>
              <w:left w:val="single" w:sz="4" w:space="0" w:color="auto"/>
              <w:bottom w:val="single" w:sz="4" w:space="0" w:color="auto"/>
              <w:right w:val="single" w:sz="4" w:space="0" w:color="auto"/>
            </w:tcBorders>
            <w:shd w:val="clear" w:color="auto" w:fill="auto"/>
            <w:vAlign w:val="bottom"/>
            <w:hideMark/>
          </w:tcPr>
          <w:p w:rsidR="00D84EFC" w:rsidRPr="008E42C9" w:rsidRDefault="00D84EFC" w:rsidP="005569A7">
            <w:pPr>
              <w:spacing w:after="0" w:line="240" w:lineRule="auto"/>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Итого активов</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27112,2</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25368,5</w:t>
            </w:r>
          </w:p>
        </w:tc>
        <w:tc>
          <w:tcPr>
            <w:tcW w:w="99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27334,7</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100</w:t>
            </w:r>
          </w:p>
        </w:tc>
      </w:tr>
    </w:tbl>
    <w:p w:rsidR="00725DA5" w:rsidRDefault="00725DA5"/>
    <w:p w:rsidR="00725DA5" w:rsidRDefault="00725DA5"/>
    <w:p w:rsidR="00725DA5" w:rsidRPr="00725DA5" w:rsidRDefault="00725DA5" w:rsidP="00725DA5">
      <w:pPr>
        <w:jc w:val="right"/>
        <w:rPr>
          <w:b w:val="0"/>
          <w:i/>
        </w:rPr>
      </w:pPr>
      <w:r w:rsidRPr="00725DA5">
        <w:rPr>
          <w:b w:val="0"/>
          <w:i/>
        </w:rPr>
        <w:lastRenderedPageBreak/>
        <w:t>Продолжение таблицы 3.7.</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996"/>
        <w:gridCol w:w="996"/>
        <w:gridCol w:w="996"/>
        <w:gridCol w:w="1116"/>
        <w:gridCol w:w="1116"/>
        <w:gridCol w:w="1116"/>
      </w:tblGrid>
      <w:tr w:rsidR="00D84EFC" w:rsidRPr="008E42C9" w:rsidTr="00725DA5">
        <w:trPr>
          <w:trHeight w:val="600"/>
        </w:trPr>
        <w:tc>
          <w:tcPr>
            <w:tcW w:w="3024" w:type="dxa"/>
            <w:shd w:val="clear" w:color="auto" w:fill="auto"/>
            <w:vAlign w:val="bottom"/>
            <w:hideMark/>
          </w:tcPr>
          <w:p w:rsidR="00D84EFC" w:rsidRPr="008E42C9" w:rsidRDefault="00D84EFC" w:rsidP="005569A7">
            <w:pPr>
              <w:spacing w:after="0" w:line="240" w:lineRule="auto"/>
              <w:rPr>
                <w:rFonts w:eastAsia="Times New Roman" w:cs="Times New Roman"/>
                <w:b w:val="0"/>
                <w:bCs/>
                <w:color w:val="000000"/>
                <w:szCs w:val="24"/>
                <w:lang w:eastAsia="ru-RU"/>
              </w:rPr>
            </w:pPr>
            <w:r w:rsidRPr="008E42C9">
              <w:rPr>
                <w:rFonts w:eastAsia="Times New Roman" w:cs="Times New Roman"/>
                <w:b w:val="0"/>
                <w:bCs/>
                <w:color w:val="000000"/>
                <w:szCs w:val="24"/>
                <w:lang w:eastAsia="ru-RU"/>
              </w:rPr>
              <w:t xml:space="preserve">Итого финансовых активов </w:t>
            </w:r>
            <w:r w:rsidR="00143A29">
              <w:rPr>
                <w:rFonts w:eastAsia="Times New Roman" w:cs="Times New Roman"/>
                <w:b w:val="0"/>
                <w:bCs/>
                <w:color w:val="000000"/>
                <w:szCs w:val="24"/>
                <w:lang w:eastAsia="ru-RU"/>
              </w:rPr>
              <w:t xml:space="preserve">(за исключением дебиторской задолженности) </w:t>
            </w:r>
            <w:r w:rsidRPr="008E42C9">
              <w:rPr>
                <w:rFonts w:eastAsia="Times New Roman" w:cs="Times New Roman"/>
                <w:b w:val="0"/>
                <w:bCs/>
                <w:color w:val="000000"/>
                <w:szCs w:val="24"/>
                <w:lang w:eastAsia="ru-RU"/>
              </w:rPr>
              <w:t>и доля ФА в их сумме</w:t>
            </w:r>
          </w:p>
        </w:tc>
        <w:tc>
          <w:tcPr>
            <w:tcW w:w="996" w:type="dxa"/>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6012,8</w:t>
            </w:r>
          </w:p>
        </w:tc>
        <w:tc>
          <w:tcPr>
            <w:tcW w:w="996" w:type="dxa"/>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5799,4</w:t>
            </w:r>
          </w:p>
        </w:tc>
        <w:tc>
          <w:tcPr>
            <w:tcW w:w="996" w:type="dxa"/>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6445,4</w:t>
            </w:r>
          </w:p>
        </w:tc>
        <w:tc>
          <w:tcPr>
            <w:tcW w:w="1116" w:type="dxa"/>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22,17747</w:t>
            </w:r>
          </w:p>
        </w:tc>
        <w:tc>
          <w:tcPr>
            <w:tcW w:w="1116" w:type="dxa"/>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22,86063</w:t>
            </w:r>
          </w:p>
        </w:tc>
        <w:tc>
          <w:tcPr>
            <w:tcW w:w="1116" w:type="dxa"/>
            <w:shd w:val="clear" w:color="auto" w:fill="auto"/>
            <w:noWrap/>
            <w:vAlign w:val="bottom"/>
            <w:hideMark/>
          </w:tcPr>
          <w:p w:rsidR="00D84EFC" w:rsidRPr="008E42C9" w:rsidRDefault="00D84EFC" w:rsidP="005569A7">
            <w:pPr>
              <w:spacing w:after="0" w:line="240" w:lineRule="auto"/>
              <w:jc w:val="right"/>
              <w:rPr>
                <w:rFonts w:eastAsia="Times New Roman" w:cs="Times New Roman"/>
                <w:b w:val="0"/>
                <w:color w:val="000000"/>
                <w:szCs w:val="24"/>
                <w:lang w:eastAsia="ru-RU"/>
              </w:rPr>
            </w:pPr>
            <w:r w:rsidRPr="008E42C9">
              <w:rPr>
                <w:rFonts w:eastAsia="Times New Roman" w:cs="Times New Roman"/>
                <w:b w:val="0"/>
                <w:color w:val="000000"/>
                <w:szCs w:val="24"/>
                <w:lang w:eastAsia="ru-RU"/>
              </w:rPr>
              <w:t>23,57955</w:t>
            </w:r>
          </w:p>
        </w:tc>
      </w:tr>
    </w:tbl>
    <w:p w:rsidR="00CD5494" w:rsidRPr="008E42C9" w:rsidRDefault="00CD5494" w:rsidP="00D84EFC">
      <w:pPr>
        <w:tabs>
          <w:tab w:val="left" w:pos="930"/>
        </w:tabs>
        <w:spacing w:after="0" w:line="360" w:lineRule="auto"/>
        <w:ind w:firstLine="930"/>
        <w:jc w:val="both"/>
        <w:rPr>
          <w:rFonts w:cs="Times New Roman"/>
          <w:b w:val="0"/>
          <w:szCs w:val="24"/>
        </w:rPr>
      </w:pPr>
    </w:p>
    <w:p w:rsidR="00D84EFC" w:rsidRPr="008E42C9" w:rsidRDefault="00D84EFC" w:rsidP="00D84EFC">
      <w:pPr>
        <w:tabs>
          <w:tab w:val="left" w:pos="930"/>
        </w:tabs>
        <w:spacing w:after="0" w:line="360" w:lineRule="auto"/>
        <w:ind w:firstLine="930"/>
        <w:jc w:val="both"/>
        <w:rPr>
          <w:rFonts w:cs="Times New Roman"/>
          <w:b w:val="0"/>
          <w:szCs w:val="24"/>
        </w:rPr>
      </w:pPr>
      <w:r w:rsidRPr="008E42C9">
        <w:rPr>
          <w:rFonts w:cs="Times New Roman"/>
          <w:b w:val="0"/>
          <w:szCs w:val="24"/>
        </w:rPr>
        <w:t>В данной таблице структурированы финансовые активы по данным консолидированной отчетности ПАО «Сбербанк» за период с 2015 по 2017 г. Очевидно, что доля финансовых активов</w:t>
      </w:r>
      <w:r w:rsidR="00143A29">
        <w:rPr>
          <w:rFonts w:cs="Times New Roman"/>
          <w:b w:val="0"/>
          <w:szCs w:val="24"/>
        </w:rPr>
        <w:t>, помимо дебиторской задолженности,</w:t>
      </w:r>
      <w:r w:rsidRPr="008E42C9">
        <w:rPr>
          <w:rFonts w:cs="Times New Roman"/>
          <w:b w:val="0"/>
          <w:szCs w:val="24"/>
        </w:rPr>
        <w:t xml:space="preserve"> в общих активах имеет слабую тенденцию к снижению. </w:t>
      </w:r>
      <w:r w:rsidR="00143A29">
        <w:rPr>
          <w:rFonts w:cs="Times New Roman"/>
          <w:b w:val="0"/>
          <w:szCs w:val="24"/>
        </w:rPr>
        <w:t>Решение проанализировать структуру финансовых активов, исключив величину дебиторской задолженности, было принято нами в связи с тем, что дебиторская задолженность составляет основную долю финансовых активов практически любого предприятия, поэтому ПАО «Сбербанк» не стал исключением. По итогам исследования нами было замечено, что за</w:t>
      </w:r>
      <w:r w:rsidRPr="008E42C9">
        <w:rPr>
          <w:rFonts w:cs="Times New Roman"/>
          <w:b w:val="0"/>
          <w:szCs w:val="24"/>
        </w:rPr>
        <w:t xml:space="preserve"> три год</w:t>
      </w:r>
      <w:r w:rsidR="00143A29">
        <w:rPr>
          <w:rFonts w:cs="Times New Roman"/>
          <w:b w:val="0"/>
          <w:szCs w:val="24"/>
        </w:rPr>
        <w:t>а этот объем уменьшился на 1,4%</w:t>
      </w:r>
      <w:r w:rsidRPr="008E42C9">
        <w:rPr>
          <w:rFonts w:cs="Times New Roman"/>
          <w:b w:val="0"/>
          <w:szCs w:val="24"/>
        </w:rPr>
        <w:t xml:space="preserve">. Данное изменение обусловлено не только общим уменьшением объема финансовых активов (на 432,6 </w:t>
      </w:r>
      <w:proofErr w:type="gramStart"/>
      <w:r w:rsidRPr="008E42C9">
        <w:rPr>
          <w:rFonts w:cs="Times New Roman"/>
          <w:b w:val="0"/>
          <w:szCs w:val="24"/>
        </w:rPr>
        <w:t>млрд</w:t>
      </w:r>
      <w:proofErr w:type="gramEnd"/>
      <w:r w:rsidRPr="008E42C9">
        <w:rPr>
          <w:rFonts w:cs="Times New Roman"/>
          <w:b w:val="0"/>
          <w:szCs w:val="24"/>
        </w:rPr>
        <w:t xml:space="preserve"> руб</w:t>
      </w:r>
      <w:r w:rsidR="00F16090">
        <w:rPr>
          <w:rFonts w:cs="Times New Roman"/>
          <w:b w:val="0"/>
          <w:szCs w:val="24"/>
        </w:rPr>
        <w:t>.</w:t>
      </w:r>
      <w:r w:rsidRPr="008E42C9">
        <w:rPr>
          <w:rFonts w:cs="Times New Roman"/>
          <w:b w:val="0"/>
          <w:szCs w:val="24"/>
        </w:rPr>
        <w:t xml:space="preserve">), но и увеличением средств в банках, ростом объема обязательных резервов и основных средств. </w:t>
      </w:r>
    </w:p>
    <w:p w:rsidR="00D84EFC" w:rsidRPr="008E42C9" w:rsidRDefault="00D84EFC" w:rsidP="00D84EFC">
      <w:pPr>
        <w:tabs>
          <w:tab w:val="left" w:pos="930"/>
        </w:tabs>
        <w:spacing w:after="0" w:line="360" w:lineRule="auto"/>
        <w:ind w:firstLine="930"/>
        <w:jc w:val="both"/>
        <w:rPr>
          <w:rFonts w:cs="Times New Roman"/>
          <w:b w:val="0"/>
          <w:szCs w:val="24"/>
        </w:rPr>
      </w:pPr>
      <w:r w:rsidRPr="008E42C9">
        <w:rPr>
          <w:rFonts w:cs="Times New Roman"/>
          <w:b w:val="0"/>
          <w:szCs w:val="24"/>
        </w:rPr>
        <w:t>Наибольшее снижение стоимости финансовых активов коснулось финансовых активов, переоцениваемых по справедливой стоимости через ОПУ-на 24,5%.</w:t>
      </w:r>
    </w:p>
    <w:p w:rsidR="00D84EFC" w:rsidRPr="008E42C9" w:rsidRDefault="00D84EFC" w:rsidP="00D84EFC">
      <w:pPr>
        <w:tabs>
          <w:tab w:val="left" w:pos="930"/>
        </w:tabs>
        <w:spacing w:after="0" w:line="360" w:lineRule="auto"/>
        <w:ind w:firstLine="930"/>
        <w:jc w:val="both"/>
        <w:rPr>
          <w:rFonts w:cs="Times New Roman"/>
          <w:b w:val="0"/>
          <w:szCs w:val="24"/>
        </w:rPr>
      </w:pPr>
      <w:r w:rsidRPr="008E42C9">
        <w:rPr>
          <w:rFonts w:cs="Times New Roman"/>
          <w:b w:val="0"/>
          <w:szCs w:val="24"/>
        </w:rPr>
        <w:t xml:space="preserve">В целом величина активов за два года изменилась несущественно. В 2015 г. она составляла 27334,7 </w:t>
      </w:r>
      <w:proofErr w:type="gramStart"/>
      <w:r w:rsidRPr="008E42C9">
        <w:rPr>
          <w:rFonts w:cs="Times New Roman"/>
          <w:b w:val="0"/>
          <w:szCs w:val="24"/>
        </w:rPr>
        <w:t>млрд</w:t>
      </w:r>
      <w:proofErr w:type="gramEnd"/>
      <w:r w:rsidRPr="008E42C9">
        <w:rPr>
          <w:rFonts w:cs="Times New Roman"/>
          <w:b w:val="0"/>
          <w:szCs w:val="24"/>
        </w:rPr>
        <w:t xml:space="preserve"> руб., а в 2017 ее значение стало 27112,2 млрд руб., что в относительной величине составляет 0,8%. Из этого можно сделать вывод, что ПАО «Сбербанк» ведет консервативную политику в отношении собственной деятельности и придерживается стабильных показателей. Наибольший удельный вес в активах за весь исследуемый период заняли кредиты и авансы клиентам – относительный показатель находился на отметке в 68% с незначительными отклонениями.</w:t>
      </w:r>
      <w:r w:rsidR="00642DE4" w:rsidRPr="008E42C9">
        <w:rPr>
          <w:rFonts w:cs="Times New Roman"/>
          <w:b w:val="0"/>
          <w:szCs w:val="24"/>
        </w:rPr>
        <w:t xml:space="preserve"> Это является спецификой банковской деятельности </w:t>
      </w:r>
      <w:r w:rsidR="00642DE4" w:rsidRPr="008E42C9">
        <w:rPr>
          <w:rFonts w:cs="Times New Roman"/>
          <w:b w:val="0"/>
          <w:szCs w:val="24"/>
        </w:rPr>
        <w:sym w:font="Symbol" w:char="F02D"/>
      </w:r>
      <w:r w:rsidR="00642DE4" w:rsidRPr="008E42C9">
        <w:rPr>
          <w:rFonts w:cs="Times New Roman"/>
          <w:b w:val="0"/>
          <w:szCs w:val="24"/>
        </w:rPr>
        <w:t xml:space="preserve"> большая величина дебиторской задолженности, которыми и являются выданные кредиты.</w:t>
      </w:r>
    </w:p>
    <w:p w:rsidR="00D84EFC" w:rsidRPr="008E42C9" w:rsidRDefault="006F0AF0" w:rsidP="00D84EFC">
      <w:pPr>
        <w:tabs>
          <w:tab w:val="left" w:pos="930"/>
        </w:tabs>
        <w:spacing w:after="0" w:line="360" w:lineRule="auto"/>
        <w:ind w:firstLine="930"/>
        <w:jc w:val="both"/>
        <w:rPr>
          <w:rFonts w:cs="Times New Roman"/>
          <w:b w:val="0"/>
          <w:szCs w:val="24"/>
        </w:rPr>
      </w:pPr>
      <w:r w:rsidRPr="008E42C9">
        <w:rPr>
          <w:rFonts w:cs="Times New Roman"/>
          <w:b w:val="0"/>
          <w:szCs w:val="24"/>
        </w:rPr>
        <w:t xml:space="preserve">На следующем этапе исследования мы проанализируем </w:t>
      </w:r>
      <w:r w:rsidR="00380395" w:rsidRPr="008E42C9">
        <w:rPr>
          <w:rFonts w:cs="Times New Roman"/>
          <w:b w:val="0"/>
          <w:szCs w:val="24"/>
        </w:rPr>
        <w:t>тенденции развития</w:t>
      </w:r>
      <w:r w:rsidR="00D85C48">
        <w:rPr>
          <w:rFonts w:cs="Times New Roman"/>
          <w:b w:val="0"/>
          <w:szCs w:val="24"/>
        </w:rPr>
        <w:t xml:space="preserve"> инвестиционной </w:t>
      </w:r>
      <w:r w:rsidR="003E055B">
        <w:rPr>
          <w:rFonts w:cs="Times New Roman"/>
          <w:b w:val="0"/>
          <w:szCs w:val="24"/>
        </w:rPr>
        <w:t xml:space="preserve">политики </w:t>
      </w:r>
      <w:r w:rsidR="003E055B" w:rsidRPr="008E42C9">
        <w:rPr>
          <w:rFonts w:cs="Times New Roman"/>
          <w:b w:val="0"/>
          <w:szCs w:val="24"/>
        </w:rPr>
        <w:t>ПАО</w:t>
      </w:r>
      <w:r w:rsidRPr="008E42C9">
        <w:rPr>
          <w:rFonts w:cs="Times New Roman"/>
          <w:b w:val="0"/>
          <w:szCs w:val="24"/>
        </w:rPr>
        <w:t xml:space="preserve"> «Сбербанк»</w:t>
      </w:r>
      <w:r w:rsidR="00380395" w:rsidRPr="008E42C9">
        <w:rPr>
          <w:rFonts w:cs="Times New Roman"/>
          <w:b w:val="0"/>
          <w:szCs w:val="24"/>
        </w:rPr>
        <w:t>.</w:t>
      </w:r>
    </w:p>
    <w:p w:rsidR="00380395" w:rsidRPr="008E42C9" w:rsidRDefault="00380395" w:rsidP="00D84EFC">
      <w:pPr>
        <w:tabs>
          <w:tab w:val="left" w:pos="930"/>
        </w:tabs>
        <w:spacing w:after="0" w:line="360" w:lineRule="auto"/>
        <w:ind w:firstLine="930"/>
        <w:jc w:val="both"/>
        <w:rPr>
          <w:rFonts w:cs="Times New Roman"/>
          <w:b w:val="0"/>
          <w:szCs w:val="24"/>
        </w:rPr>
      </w:pPr>
      <w:r w:rsidRPr="008E42C9">
        <w:rPr>
          <w:rFonts w:cs="Times New Roman"/>
          <w:b w:val="0"/>
          <w:szCs w:val="24"/>
        </w:rPr>
        <w:t xml:space="preserve">Сбербанк и компания «Яндекс» по сведениям 2017 г. заключили сделку, согласно которой в перспективе около 60 </w:t>
      </w:r>
      <w:proofErr w:type="spellStart"/>
      <w:r w:rsidRPr="008E42C9">
        <w:rPr>
          <w:rFonts w:cs="Times New Roman"/>
          <w:b w:val="0"/>
          <w:szCs w:val="24"/>
        </w:rPr>
        <w:t>мдрд</w:t>
      </w:r>
      <w:proofErr w:type="spellEnd"/>
      <w:r w:rsidRPr="008E42C9">
        <w:rPr>
          <w:rFonts w:cs="Times New Roman"/>
          <w:b w:val="0"/>
          <w:szCs w:val="24"/>
        </w:rPr>
        <w:t xml:space="preserve"> руб</w:t>
      </w:r>
      <w:r w:rsidR="008D6EF2" w:rsidRPr="008E42C9">
        <w:rPr>
          <w:rFonts w:cs="Times New Roman"/>
          <w:b w:val="0"/>
          <w:szCs w:val="24"/>
        </w:rPr>
        <w:t xml:space="preserve">. </w:t>
      </w:r>
      <w:r w:rsidRPr="008E42C9">
        <w:rPr>
          <w:rFonts w:cs="Times New Roman"/>
          <w:b w:val="0"/>
          <w:szCs w:val="24"/>
        </w:rPr>
        <w:t xml:space="preserve">будут вложены в новое предприятие, созданное на основе ответвления «Яндекс. </w:t>
      </w:r>
      <w:proofErr w:type="spellStart"/>
      <w:r w:rsidRPr="008E42C9">
        <w:rPr>
          <w:rFonts w:cs="Times New Roman"/>
          <w:b w:val="0"/>
          <w:szCs w:val="24"/>
        </w:rPr>
        <w:t>Маркет</w:t>
      </w:r>
      <w:proofErr w:type="spellEnd"/>
      <w:r w:rsidRPr="008E42C9">
        <w:rPr>
          <w:rFonts w:cs="Times New Roman"/>
          <w:b w:val="0"/>
          <w:szCs w:val="24"/>
        </w:rPr>
        <w:t>»</w:t>
      </w:r>
      <w:r w:rsidR="008D6EF2" w:rsidRPr="008E42C9">
        <w:rPr>
          <w:rFonts w:cs="Times New Roman"/>
          <w:b w:val="0"/>
          <w:szCs w:val="24"/>
        </w:rPr>
        <w:t xml:space="preserve">, </w:t>
      </w:r>
      <w:proofErr w:type="gramStart"/>
      <w:r w:rsidR="008D6EF2" w:rsidRPr="008E42C9">
        <w:rPr>
          <w:rFonts w:cs="Times New Roman"/>
          <w:b w:val="0"/>
          <w:szCs w:val="24"/>
        </w:rPr>
        <w:t>являющегося</w:t>
      </w:r>
      <w:proofErr w:type="gramEnd"/>
      <w:r w:rsidR="008D6EF2" w:rsidRPr="008E42C9">
        <w:rPr>
          <w:rFonts w:cs="Times New Roman"/>
          <w:b w:val="0"/>
          <w:szCs w:val="24"/>
        </w:rPr>
        <w:t xml:space="preserve"> сервисом для покупок в сети Интернет. На данный момент ПАО «Сбербанк» вложил в проект 30 млрд руб., а оставшаяся сумма </w:t>
      </w:r>
      <w:r w:rsidR="008D6EF2" w:rsidRPr="008E42C9">
        <w:rPr>
          <w:rFonts w:cs="Times New Roman"/>
          <w:b w:val="0"/>
          <w:szCs w:val="24"/>
        </w:rPr>
        <w:lastRenderedPageBreak/>
        <w:t>должна быть внесена со стороны Яндекс таким образом, что стороны будут иметь равные доли, а оставшиеся 10% станут опционным фондом сотрудников «</w:t>
      </w:r>
      <w:proofErr w:type="spellStart"/>
      <w:r w:rsidR="008D6EF2" w:rsidRPr="008E42C9">
        <w:rPr>
          <w:rFonts w:cs="Times New Roman"/>
          <w:b w:val="0"/>
          <w:szCs w:val="24"/>
        </w:rPr>
        <w:t>Яндекс</w:t>
      </w:r>
      <w:proofErr w:type="gramStart"/>
      <w:r w:rsidR="008D6EF2" w:rsidRPr="008E42C9">
        <w:rPr>
          <w:rFonts w:cs="Times New Roman"/>
          <w:b w:val="0"/>
          <w:szCs w:val="24"/>
        </w:rPr>
        <w:t>.М</w:t>
      </w:r>
      <w:proofErr w:type="gramEnd"/>
      <w:r w:rsidR="008D6EF2" w:rsidRPr="008E42C9">
        <w:rPr>
          <w:rFonts w:cs="Times New Roman"/>
          <w:b w:val="0"/>
          <w:szCs w:val="24"/>
        </w:rPr>
        <w:t>аркет</w:t>
      </w:r>
      <w:proofErr w:type="spellEnd"/>
      <w:r w:rsidR="008D6EF2" w:rsidRPr="008E42C9">
        <w:rPr>
          <w:rFonts w:cs="Times New Roman"/>
          <w:b w:val="0"/>
          <w:szCs w:val="24"/>
        </w:rPr>
        <w:t xml:space="preserve">». Соответственно, можно сделать вывод о том, что ПАО «Сбербанк» имеет курс развития, нацеленный на инновации и улучшение российской электронной коммерции. Для компании Яндекс данная поддержка будет эквивалентна государственному уровню </w:t>
      </w:r>
      <w:r w:rsidR="004A0802" w:rsidRPr="008E42C9">
        <w:rPr>
          <w:rFonts w:cs="Times New Roman"/>
          <w:b w:val="0"/>
          <w:szCs w:val="24"/>
        </w:rPr>
        <w:t>инвестирования,</w:t>
      </w:r>
      <w:r w:rsidR="00D85C48">
        <w:rPr>
          <w:rFonts w:cs="Times New Roman"/>
          <w:b w:val="0"/>
          <w:szCs w:val="24"/>
        </w:rPr>
        <w:t xml:space="preserve"> что упроч</w:t>
      </w:r>
      <w:r w:rsidR="00A75CF4" w:rsidRPr="008E42C9">
        <w:rPr>
          <w:rFonts w:cs="Times New Roman"/>
          <w:b w:val="0"/>
          <w:szCs w:val="24"/>
        </w:rPr>
        <w:t>ит положение организации на рынке,</w:t>
      </w:r>
      <w:r w:rsidR="004A0802" w:rsidRPr="008E42C9">
        <w:rPr>
          <w:rFonts w:cs="Times New Roman"/>
          <w:b w:val="0"/>
          <w:szCs w:val="24"/>
        </w:rPr>
        <w:t xml:space="preserve"> а </w:t>
      </w:r>
      <w:r w:rsidR="00A75CF4" w:rsidRPr="008E42C9">
        <w:rPr>
          <w:rFonts w:cs="Times New Roman"/>
          <w:b w:val="0"/>
          <w:szCs w:val="24"/>
        </w:rPr>
        <w:t>также расширению возможностей собственных платежных систем путем внедрения возможности осуществлять покупки в кредит.</w:t>
      </w:r>
    </w:p>
    <w:p w:rsidR="00F02188" w:rsidRPr="008E42C9" w:rsidRDefault="00F02188" w:rsidP="00D84EFC">
      <w:pPr>
        <w:tabs>
          <w:tab w:val="left" w:pos="930"/>
        </w:tabs>
        <w:spacing w:after="0" w:line="360" w:lineRule="auto"/>
        <w:ind w:firstLine="930"/>
        <w:jc w:val="both"/>
        <w:rPr>
          <w:rFonts w:cs="Times New Roman"/>
          <w:b w:val="0"/>
          <w:szCs w:val="24"/>
        </w:rPr>
      </w:pPr>
      <w:r w:rsidRPr="008E42C9">
        <w:rPr>
          <w:rFonts w:cs="Times New Roman"/>
          <w:b w:val="0"/>
          <w:szCs w:val="24"/>
        </w:rPr>
        <w:t xml:space="preserve">Аналогичным образом можно подчеркнуть, что ПАО «Сбербанк» имел в 2013 г. похожую сделку с тем же контрагентом, но в отношении сервиса «Яндекс. Деньги», когда банк приобрел долю в 75 % минус одна акция.  </w:t>
      </w:r>
    </w:p>
    <w:p w:rsidR="00B416F8" w:rsidRPr="008E42C9" w:rsidRDefault="00B416F8" w:rsidP="00D84EFC">
      <w:pPr>
        <w:tabs>
          <w:tab w:val="left" w:pos="930"/>
        </w:tabs>
        <w:spacing w:after="0" w:line="360" w:lineRule="auto"/>
        <w:ind w:firstLine="930"/>
        <w:jc w:val="both"/>
        <w:rPr>
          <w:rFonts w:cs="Times New Roman"/>
          <w:b w:val="0"/>
          <w:szCs w:val="24"/>
        </w:rPr>
      </w:pPr>
      <w:r w:rsidRPr="008E42C9">
        <w:rPr>
          <w:rFonts w:cs="Times New Roman"/>
          <w:b w:val="0"/>
          <w:szCs w:val="24"/>
        </w:rPr>
        <w:t xml:space="preserve">Изменения происходят и в руководстве ПАО «Сбербанк». </w:t>
      </w:r>
      <w:r w:rsidR="003E36EE" w:rsidRPr="008E42C9">
        <w:rPr>
          <w:rFonts w:cs="Times New Roman"/>
          <w:b w:val="0"/>
          <w:szCs w:val="24"/>
        </w:rPr>
        <w:t>Для того</w:t>
      </w:r>
      <w:proofErr w:type="gramStart"/>
      <w:r w:rsidRPr="008E42C9">
        <w:rPr>
          <w:rFonts w:cs="Times New Roman"/>
          <w:b w:val="0"/>
          <w:szCs w:val="24"/>
        </w:rPr>
        <w:t>,</w:t>
      </w:r>
      <w:proofErr w:type="gramEnd"/>
      <w:r w:rsidRPr="008E42C9">
        <w:rPr>
          <w:rFonts w:cs="Times New Roman"/>
          <w:b w:val="0"/>
          <w:szCs w:val="24"/>
        </w:rPr>
        <w:t xml:space="preserve"> чтобы получить лидирующую роль в онлайн-ритейле банк принимает решение о назначении на должность вице-президента главы управляющей торговой площадки </w:t>
      </w:r>
      <w:proofErr w:type="spellStart"/>
      <w:r w:rsidRPr="008E42C9">
        <w:rPr>
          <w:rFonts w:cs="Times New Roman"/>
          <w:b w:val="0"/>
          <w:szCs w:val="24"/>
          <w:lang w:val="en-US"/>
        </w:rPr>
        <w:t>AliExpress</w:t>
      </w:r>
      <w:proofErr w:type="spellEnd"/>
      <w:r w:rsidRPr="008E42C9">
        <w:rPr>
          <w:rFonts w:cs="Times New Roman"/>
          <w:b w:val="0"/>
          <w:szCs w:val="24"/>
        </w:rPr>
        <w:t xml:space="preserve"> М. Завадского. </w:t>
      </w:r>
      <w:r w:rsidR="00922E91" w:rsidRPr="008E42C9">
        <w:rPr>
          <w:rStyle w:val="aa"/>
          <w:rFonts w:cs="Times New Roman"/>
          <w:b w:val="0"/>
          <w:szCs w:val="24"/>
        </w:rPr>
        <w:footnoteReference w:id="96"/>
      </w:r>
      <w:r w:rsidR="00922E91" w:rsidRPr="008E42C9">
        <w:rPr>
          <w:rFonts w:cs="Times New Roman"/>
          <w:b w:val="0"/>
          <w:szCs w:val="24"/>
        </w:rPr>
        <w:t xml:space="preserve"> Данный шаг необходим для лучшего понимания </w:t>
      </w:r>
      <w:r w:rsidR="00C90DE3" w:rsidRPr="008E42C9">
        <w:rPr>
          <w:rFonts w:cs="Times New Roman"/>
          <w:b w:val="0"/>
          <w:szCs w:val="24"/>
          <w:lang w:val="en-US"/>
        </w:rPr>
        <w:t>digital</w:t>
      </w:r>
      <w:r w:rsidR="00C90DE3" w:rsidRPr="008E42C9">
        <w:rPr>
          <w:rFonts w:cs="Times New Roman"/>
          <w:b w:val="0"/>
          <w:szCs w:val="24"/>
        </w:rPr>
        <w:t>-системы электронной торговли</w:t>
      </w:r>
      <w:r w:rsidR="006C687C" w:rsidRPr="008E42C9">
        <w:rPr>
          <w:rFonts w:cs="Times New Roman"/>
          <w:b w:val="0"/>
          <w:szCs w:val="24"/>
        </w:rPr>
        <w:t xml:space="preserve">, в </w:t>
      </w:r>
      <w:proofErr w:type="spellStart"/>
      <w:r w:rsidR="006C687C" w:rsidRPr="008E42C9">
        <w:rPr>
          <w:rFonts w:cs="Times New Roman"/>
          <w:b w:val="0"/>
          <w:szCs w:val="24"/>
        </w:rPr>
        <w:t>т.ч</w:t>
      </w:r>
      <w:proofErr w:type="spellEnd"/>
      <w:r w:rsidR="006C687C" w:rsidRPr="008E42C9">
        <w:rPr>
          <w:rFonts w:cs="Times New Roman"/>
          <w:b w:val="0"/>
          <w:szCs w:val="24"/>
        </w:rPr>
        <w:t xml:space="preserve">. для развития новой общей торговой площадки «Яндекс. </w:t>
      </w:r>
      <w:proofErr w:type="spellStart"/>
      <w:r w:rsidR="006C687C" w:rsidRPr="008E42C9">
        <w:rPr>
          <w:rFonts w:cs="Times New Roman"/>
          <w:b w:val="0"/>
          <w:szCs w:val="24"/>
        </w:rPr>
        <w:t>Маркет</w:t>
      </w:r>
      <w:proofErr w:type="spellEnd"/>
      <w:r w:rsidR="006C687C" w:rsidRPr="008E42C9">
        <w:rPr>
          <w:rFonts w:cs="Times New Roman"/>
          <w:b w:val="0"/>
          <w:szCs w:val="24"/>
        </w:rPr>
        <w:t>»</w:t>
      </w:r>
      <w:r w:rsidR="00C90DE3" w:rsidRPr="008E42C9">
        <w:rPr>
          <w:rFonts w:cs="Times New Roman"/>
          <w:b w:val="0"/>
          <w:szCs w:val="24"/>
        </w:rPr>
        <w:t>.</w:t>
      </w:r>
    </w:p>
    <w:p w:rsidR="00413819" w:rsidRDefault="00413819" w:rsidP="00D84EFC">
      <w:pPr>
        <w:tabs>
          <w:tab w:val="left" w:pos="930"/>
        </w:tabs>
        <w:spacing w:after="0" w:line="360" w:lineRule="auto"/>
        <w:ind w:firstLine="930"/>
        <w:jc w:val="both"/>
        <w:rPr>
          <w:rFonts w:cs="Times New Roman"/>
          <w:b w:val="0"/>
          <w:szCs w:val="24"/>
        </w:rPr>
      </w:pPr>
      <w:r w:rsidRPr="008E42C9">
        <w:rPr>
          <w:rFonts w:cs="Times New Roman"/>
          <w:b w:val="0"/>
          <w:szCs w:val="24"/>
        </w:rPr>
        <w:t xml:space="preserve">Исходя из вышеизложенного, мы можем извлечь, что на настоящее время «Сбербанк» перестает ограничиваться банковскими функциями по кредитованию и сбережению, но свои денежные средства он размещает таким образом, чтобы </w:t>
      </w:r>
      <w:r w:rsidR="00C02DC9" w:rsidRPr="008E42C9">
        <w:rPr>
          <w:rFonts w:cs="Times New Roman"/>
          <w:b w:val="0"/>
          <w:szCs w:val="24"/>
        </w:rPr>
        <w:t>собрать</w:t>
      </w:r>
      <w:r w:rsidRPr="008E42C9">
        <w:rPr>
          <w:rFonts w:cs="Times New Roman"/>
          <w:b w:val="0"/>
          <w:szCs w:val="24"/>
        </w:rPr>
        <w:t xml:space="preserve"> вокруг себя множество передовых компаний-разработчиков. Роль банка становится </w:t>
      </w:r>
      <w:r w:rsidR="006C0C7F" w:rsidRPr="008E42C9">
        <w:rPr>
          <w:rFonts w:cs="Times New Roman"/>
          <w:b w:val="0"/>
          <w:szCs w:val="24"/>
        </w:rPr>
        <w:t>существенной</w:t>
      </w:r>
      <w:r w:rsidR="00A831ED" w:rsidRPr="008E42C9">
        <w:rPr>
          <w:rFonts w:cs="Times New Roman"/>
          <w:b w:val="0"/>
          <w:szCs w:val="24"/>
        </w:rPr>
        <w:t xml:space="preserve"> в формировании инфраструктуры цифрового пространства (также имеются вложения в проекты по телекоммуникациям и телемедицине)</w:t>
      </w:r>
      <w:r w:rsidR="006C0C7F" w:rsidRPr="008E42C9">
        <w:rPr>
          <w:rFonts w:cs="Times New Roman"/>
          <w:b w:val="0"/>
          <w:szCs w:val="24"/>
        </w:rPr>
        <w:t>,</w:t>
      </w:r>
      <w:r w:rsidRPr="008E42C9">
        <w:rPr>
          <w:rFonts w:cs="Times New Roman"/>
          <w:b w:val="0"/>
          <w:szCs w:val="24"/>
        </w:rPr>
        <w:t xml:space="preserve"> и структура российского </w:t>
      </w:r>
      <w:r w:rsidR="00250645" w:rsidRPr="008E42C9">
        <w:rPr>
          <w:rFonts w:cs="Times New Roman"/>
          <w:b w:val="0"/>
          <w:szCs w:val="24"/>
          <w:lang w:val="en-US"/>
        </w:rPr>
        <w:t>IT</w:t>
      </w:r>
      <w:r w:rsidRPr="008E42C9">
        <w:rPr>
          <w:rFonts w:cs="Times New Roman"/>
          <w:b w:val="0"/>
          <w:szCs w:val="24"/>
        </w:rPr>
        <w:t xml:space="preserve">-рынка начинает напоминать японские </w:t>
      </w:r>
      <w:proofErr w:type="spellStart"/>
      <w:r w:rsidRPr="008E42C9">
        <w:rPr>
          <w:rFonts w:cs="Times New Roman"/>
          <w:b w:val="0"/>
          <w:szCs w:val="24"/>
        </w:rPr>
        <w:t>кэйрэцу</w:t>
      </w:r>
      <w:proofErr w:type="spellEnd"/>
      <w:r w:rsidR="00A831ED" w:rsidRPr="008E42C9">
        <w:rPr>
          <w:rFonts w:cs="Times New Roman"/>
          <w:b w:val="0"/>
          <w:szCs w:val="24"/>
        </w:rPr>
        <w:t>.</w:t>
      </w:r>
      <w:r w:rsidRPr="008E42C9">
        <w:rPr>
          <w:rStyle w:val="aa"/>
          <w:rFonts w:cs="Times New Roman"/>
          <w:b w:val="0"/>
          <w:szCs w:val="24"/>
        </w:rPr>
        <w:footnoteReference w:id="97"/>
      </w:r>
    </w:p>
    <w:p w:rsidR="003D1671" w:rsidRPr="008E42C9" w:rsidRDefault="003D1671" w:rsidP="00D84EFC">
      <w:pPr>
        <w:tabs>
          <w:tab w:val="left" w:pos="930"/>
        </w:tabs>
        <w:spacing w:after="0" w:line="360" w:lineRule="auto"/>
        <w:ind w:firstLine="930"/>
        <w:jc w:val="both"/>
        <w:rPr>
          <w:rFonts w:cs="Times New Roman"/>
          <w:b w:val="0"/>
          <w:szCs w:val="24"/>
        </w:rPr>
      </w:pPr>
      <w:r>
        <w:rPr>
          <w:rFonts w:cs="Times New Roman"/>
          <w:b w:val="0"/>
          <w:szCs w:val="24"/>
        </w:rPr>
        <w:t>Также необходимо подчеркнуть, что «Сбербанк» конкурируют с ВТБ в части эффективности финансовых сделок.</w:t>
      </w:r>
      <w:r w:rsidR="00F76D47">
        <w:rPr>
          <w:rFonts w:cs="Times New Roman"/>
          <w:b w:val="0"/>
          <w:szCs w:val="24"/>
        </w:rPr>
        <w:t xml:space="preserve"> После проведенного анализа крупнейших сделок</w:t>
      </w:r>
      <w:r w:rsidR="007202AD">
        <w:rPr>
          <w:rFonts w:cs="Times New Roman"/>
          <w:b w:val="0"/>
          <w:szCs w:val="24"/>
        </w:rPr>
        <w:t>, проведенных в 2012 г.</w:t>
      </w:r>
      <w:r w:rsidR="00F76D47">
        <w:rPr>
          <w:rFonts w:cs="Times New Roman"/>
          <w:b w:val="0"/>
          <w:szCs w:val="24"/>
        </w:rPr>
        <w:t xml:space="preserve">, </w:t>
      </w:r>
      <w:r w:rsidR="00784A3E">
        <w:rPr>
          <w:rFonts w:cs="Times New Roman"/>
          <w:b w:val="0"/>
          <w:szCs w:val="24"/>
        </w:rPr>
        <w:t xml:space="preserve">мы обнаружили причины, по которым получилось, что лидерство в секторе онлайн-торговли </w:t>
      </w:r>
      <w:proofErr w:type="gramStart"/>
      <w:r w:rsidR="00784A3E">
        <w:rPr>
          <w:rFonts w:cs="Times New Roman"/>
          <w:b w:val="0"/>
          <w:szCs w:val="24"/>
        </w:rPr>
        <w:t>оказалось</w:t>
      </w:r>
      <w:proofErr w:type="gramEnd"/>
      <w:r w:rsidR="00784A3E">
        <w:rPr>
          <w:rFonts w:cs="Times New Roman"/>
          <w:b w:val="0"/>
          <w:szCs w:val="24"/>
        </w:rPr>
        <w:t xml:space="preserve"> перехвачено Сбербанком. </w:t>
      </w:r>
      <w:r>
        <w:rPr>
          <w:rFonts w:cs="Times New Roman"/>
          <w:b w:val="0"/>
          <w:szCs w:val="24"/>
        </w:rPr>
        <w:t xml:space="preserve"> </w:t>
      </w:r>
      <w:r w:rsidRPr="003155F6">
        <w:rPr>
          <w:rFonts w:cs="Times New Roman"/>
          <w:b w:val="0"/>
          <w:szCs w:val="24"/>
        </w:rPr>
        <w:t>В таблице</w:t>
      </w:r>
      <w:r w:rsidR="00F16090" w:rsidRPr="003155F6">
        <w:rPr>
          <w:rFonts w:cs="Times New Roman"/>
          <w:b w:val="0"/>
          <w:szCs w:val="24"/>
        </w:rPr>
        <w:t xml:space="preserve"> 3.</w:t>
      </w:r>
      <w:r w:rsidR="00725DA5">
        <w:rPr>
          <w:rFonts w:cs="Times New Roman"/>
          <w:b w:val="0"/>
          <w:szCs w:val="24"/>
        </w:rPr>
        <w:t>8</w:t>
      </w:r>
      <w:r>
        <w:rPr>
          <w:rFonts w:cs="Times New Roman"/>
          <w:b w:val="0"/>
          <w:szCs w:val="24"/>
        </w:rPr>
        <w:t xml:space="preserve"> рассмотрены основные моменты сопоставимых сделок по приобретению крупных банков.</w:t>
      </w:r>
    </w:p>
    <w:p w:rsidR="00725DA5" w:rsidRDefault="00725DA5" w:rsidP="003D1671">
      <w:pPr>
        <w:tabs>
          <w:tab w:val="left" w:pos="930"/>
        </w:tabs>
        <w:spacing w:after="0" w:line="360" w:lineRule="auto"/>
        <w:ind w:firstLine="930"/>
        <w:jc w:val="right"/>
        <w:rPr>
          <w:rFonts w:cs="Times New Roman"/>
          <w:b w:val="0"/>
          <w:i/>
          <w:szCs w:val="24"/>
        </w:rPr>
      </w:pPr>
    </w:p>
    <w:p w:rsidR="00725DA5" w:rsidRDefault="00725DA5" w:rsidP="003D1671">
      <w:pPr>
        <w:tabs>
          <w:tab w:val="left" w:pos="930"/>
        </w:tabs>
        <w:spacing w:after="0" w:line="360" w:lineRule="auto"/>
        <w:ind w:firstLine="930"/>
        <w:jc w:val="right"/>
        <w:rPr>
          <w:rFonts w:cs="Times New Roman"/>
          <w:b w:val="0"/>
          <w:i/>
          <w:szCs w:val="24"/>
        </w:rPr>
      </w:pPr>
    </w:p>
    <w:p w:rsidR="00725DA5" w:rsidRDefault="00725DA5" w:rsidP="003D1671">
      <w:pPr>
        <w:tabs>
          <w:tab w:val="left" w:pos="930"/>
        </w:tabs>
        <w:spacing w:after="0" w:line="360" w:lineRule="auto"/>
        <w:ind w:firstLine="930"/>
        <w:jc w:val="right"/>
        <w:rPr>
          <w:rFonts w:cs="Times New Roman"/>
          <w:b w:val="0"/>
          <w:i/>
          <w:szCs w:val="24"/>
        </w:rPr>
      </w:pPr>
    </w:p>
    <w:p w:rsidR="00380395" w:rsidRPr="003155F6" w:rsidRDefault="003D1671" w:rsidP="003D1671">
      <w:pPr>
        <w:tabs>
          <w:tab w:val="left" w:pos="930"/>
        </w:tabs>
        <w:spacing w:after="0" w:line="360" w:lineRule="auto"/>
        <w:ind w:firstLine="930"/>
        <w:jc w:val="right"/>
        <w:rPr>
          <w:rFonts w:cs="Times New Roman"/>
          <w:b w:val="0"/>
          <w:i/>
          <w:szCs w:val="24"/>
        </w:rPr>
      </w:pPr>
      <w:r w:rsidRPr="003155F6">
        <w:rPr>
          <w:rFonts w:cs="Times New Roman"/>
          <w:b w:val="0"/>
          <w:i/>
          <w:szCs w:val="24"/>
        </w:rPr>
        <w:lastRenderedPageBreak/>
        <w:t>Таблица</w:t>
      </w:r>
      <w:r w:rsidR="00F16090" w:rsidRPr="003155F6">
        <w:rPr>
          <w:rFonts w:cs="Times New Roman"/>
          <w:b w:val="0"/>
          <w:i/>
          <w:szCs w:val="24"/>
        </w:rPr>
        <w:t xml:space="preserve"> 3.</w:t>
      </w:r>
      <w:r w:rsidR="00725DA5">
        <w:rPr>
          <w:rFonts w:cs="Times New Roman"/>
          <w:b w:val="0"/>
          <w:i/>
          <w:szCs w:val="24"/>
        </w:rPr>
        <w:t>8</w:t>
      </w:r>
    </w:p>
    <w:p w:rsidR="003D1671" w:rsidRPr="003D1671" w:rsidRDefault="003D1671" w:rsidP="003D1671">
      <w:pPr>
        <w:tabs>
          <w:tab w:val="left" w:pos="930"/>
        </w:tabs>
        <w:spacing w:after="0" w:line="360" w:lineRule="auto"/>
        <w:ind w:firstLine="930"/>
        <w:jc w:val="center"/>
        <w:rPr>
          <w:rFonts w:cs="Times New Roman"/>
          <w:b w:val="0"/>
          <w:szCs w:val="24"/>
        </w:rPr>
      </w:pPr>
      <w:r w:rsidRPr="001A024D">
        <w:rPr>
          <w:rFonts w:cs="Times New Roman"/>
          <w:b w:val="0"/>
          <w:szCs w:val="24"/>
        </w:rPr>
        <w:t>Сравнение сделок ПАО «Сбербанк» и ВТБ.</w:t>
      </w:r>
      <w:r w:rsidR="004C309A" w:rsidRPr="001A024D">
        <w:rPr>
          <w:rStyle w:val="aa"/>
          <w:rFonts w:cs="Times New Roman"/>
          <w:b w:val="0"/>
          <w:szCs w:val="24"/>
        </w:rPr>
        <w:footnoteReference w:id="98"/>
      </w:r>
    </w:p>
    <w:p w:rsidR="003D1671" w:rsidRPr="003D1671" w:rsidRDefault="003D1671" w:rsidP="003D1671">
      <w:pPr>
        <w:tabs>
          <w:tab w:val="left" w:pos="930"/>
        </w:tabs>
        <w:spacing w:after="0" w:line="360" w:lineRule="auto"/>
        <w:ind w:firstLine="930"/>
        <w:jc w:val="right"/>
        <w:rPr>
          <w:rFonts w:cs="Times New Roman"/>
          <w:szCs w:val="24"/>
        </w:rPr>
      </w:pPr>
    </w:p>
    <w:tbl>
      <w:tblPr>
        <w:tblStyle w:val="a4"/>
        <w:tblW w:w="0" w:type="auto"/>
        <w:tblLook w:val="04A0" w:firstRow="1" w:lastRow="0" w:firstColumn="1" w:lastColumn="0" w:noHBand="0" w:noVBand="1"/>
      </w:tblPr>
      <w:tblGrid>
        <w:gridCol w:w="3284"/>
        <w:gridCol w:w="3285"/>
        <w:gridCol w:w="3285"/>
      </w:tblGrid>
      <w:tr w:rsidR="003D1671" w:rsidRPr="003D1671" w:rsidTr="003D1671">
        <w:tc>
          <w:tcPr>
            <w:tcW w:w="3284" w:type="dxa"/>
          </w:tcPr>
          <w:p w:rsidR="003D1671" w:rsidRPr="003D1671" w:rsidRDefault="003D1671" w:rsidP="00D84EFC">
            <w:pPr>
              <w:tabs>
                <w:tab w:val="left" w:pos="930"/>
              </w:tabs>
              <w:spacing w:line="360" w:lineRule="auto"/>
              <w:jc w:val="both"/>
              <w:rPr>
                <w:rFonts w:cs="Times New Roman"/>
                <w:szCs w:val="24"/>
              </w:rPr>
            </w:pPr>
            <w:r w:rsidRPr="003D1671">
              <w:rPr>
                <w:rFonts w:cs="Times New Roman"/>
                <w:szCs w:val="24"/>
              </w:rPr>
              <w:t>Характеристики сделки</w:t>
            </w:r>
          </w:p>
        </w:tc>
        <w:tc>
          <w:tcPr>
            <w:tcW w:w="3285" w:type="dxa"/>
          </w:tcPr>
          <w:p w:rsidR="003D1671" w:rsidRPr="003D1671" w:rsidRDefault="003D1671" w:rsidP="00D84EFC">
            <w:pPr>
              <w:tabs>
                <w:tab w:val="left" w:pos="930"/>
              </w:tabs>
              <w:spacing w:line="360" w:lineRule="auto"/>
              <w:jc w:val="both"/>
              <w:rPr>
                <w:rFonts w:cs="Times New Roman"/>
                <w:szCs w:val="24"/>
              </w:rPr>
            </w:pPr>
            <w:r w:rsidRPr="003D1671">
              <w:rPr>
                <w:rFonts w:cs="Times New Roman"/>
                <w:szCs w:val="24"/>
              </w:rPr>
              <w:t>ПАО «Сбербанк»</w:t>
            </w:r>
          </w:p>
        </w:tc>
        <w:tc>
          <w:tcPr>
            <w:tcW w:w="3285" w:type="dxa"/>
          </w:tcPr>
          <w:p w:rsidR="003D1671" w:rsidRPr="003D1671" w:rsidRDefault="003D1671" w:rsidP="00D84EFC">
            <w:pPr>
              <w:tabs>
                <w:tab w:val="left" w:pos="930"/>
              </w:tabs>
              <w:spacing w:line="360" w:lineRule="auto"/>
              <w:jc w:val="both"/>
              <w:rPr>
                <w:rFonts w:cs="Times New Roman"/>
                <w:szCs w:val="24"/>
              </w:rPr>
            </w:pPr>
            <w:r w:rsidRPr="003D1671">
              <w:rPr>
                <w:rFonts w:cs="Times New Roman"/>
                <w:szCs w:val="24"/>
              </w:rPr>
              <w:t>«ВТБ»</w:t>
            </w:r>
          </w:p>
        </w:tc>
      </w:tr>
      <w:tr w:rsidR="003D1671" w:rsidTr="003D1671">
        <w:tc>
          <w:tcPr>
            <w:tcW w:w="3284" w:type="dxa"/>
          </w:tcPr>
          <w:p w:rsidR="003D1671" w:rsidRPr="003D1671" w:rsidRDefault="003D1671" w:rsidP="00D84EFC">
            <w:pPr>
              <w:tabs>
                <w:tab w:val="left" w:pos="930"/>
              </w:tabs>
              <w:spacing w:line="360" w:lineRule="auto"/>
              <w:jc w:val="both"/>
              <w:rPr>
                <w:rFonts w:cs="Times New Roman"/>
                <w:b w:val="0"/>
                <w:szCs w:val="24"/>
              </w:rPr>
            </w:pPr>
            <w:r>
              <w:rPr>
                <w:rFonts w:cs="Times New Roman"/>
                <w:b w:val="0"/>
                <w:szCs w:val="24"/>
              </w:rPr>
              <w:t>Название приобретаемого банка</w:t>
            </w:r>
          </w:p>
        </w:tc>
        <w:tc>
          <w:tcPr>
            <w:tcW w:w="3285" w:type="dxa"/>
          </w:tcPr>
          <w:p w:rsidR="003D1671" w:rsidRPr="003D1671" w:rsidRDefault="003D1671" w:rsidP="00D84EFC">
            <w:pPr>
              <w:tabs>
                <w:tab w:val="left" w:pos="930"/>
              </w:tabs>
              <w:spacing w:line="360" w:lineRule="auto"/>
              <w:jc w:val="both"/>
              <w:rPr>
                <w:rFonts w:cs="Times New Roman"/>
                <w:b w:val="0"/>
                <w:szCs w:val="24"/>
              </w:rPr>
            </w:pPr>
            <w:proofErr w:type="spellStart"/>
            <w:r>
              <w:rPr>
                <w:rFonts w:cs="Times New Roman"/>
                <w:b w:val="0"/>
                <w:szCs w:val="24"/>
                <w:lang w:val="en-US"/>
              </w:rPr>
              <w:t>Denizbank</w:t>
            </w:r>
            <w:proofErr w:type="spellEnd"/>
            <w:r>
              <w:rPr>
                <w:rFonts w:cs="Times New Roman"/>
                <w:b w:val="0"/>
                <w:szCs w:val="24"/>
              </w:rPr>
              <w:t>, Турция</w:t>
            </w:r>
          </w:p>
        </w:tc>
        <w:tc>
          <w:tcPr>
            <w:tcW w:w="3285" w:type="dxa"/>
          </w:tcPr>
          <w:p w:rsidR="003D1671" w:rsidRDefault="003D1671" w:rsidP="00D84EFC">
            <w:pPr>
              <w:tabs>
                <w:tab w:val="left" w:pos="930"/>
              </w:tabs>
              <w:spacing w:line="360" w:lineRule="auto"/>
              <w:jc w:val="both"/>
              <w:rPr>
                <w:rFonts w:cs="Times New Roman"/>
                <w:b w:val="0"/>
                <w:szCs w:val="24"/>
              </w:rPr>
            </w:pPr>
            <w:r>
              <w:rPr>
                <w:rFonts w:cs="Times New Roman"/>
                <w:b w:val="0"/>
                <w:szCs w:val="24"/>
              </w:rPr>
              <w:t>Банк Москвы, Россия</w:t>
            </w:r>
          </w:p>
        </w:tc>
      </w:tr>
      <w:tr w:rsidR="003D1671" w:rsidTr="003D1671">
        <w:tc>
          <w:tcPr>
            <w:tcW w:w="3284" w:type="dxa"/>
          </w:tcPr>
          <w:p w:rsidR="003D1671" w:rsidRDefault="003D1671" w:rsidP="00D84EFC">
            <w:pPr>
              <w:tabs>
                <w:tab w:val="left" w:pos="930"/>
              </w:tabs>
              <w:spacing w:line="360" w:lineRule="auto"/>
              <w:jc w:val="both"/>
              <w:rPr>
                <w:rFonts w:cs="Times New Roman"/>
                <w:b w:val="0"/>
                <w:szCs w:val="24"/>
              </w:rPr>
            </w:pPr>
            <w:r>
              <w:rPr>
                <w:rFonts w:cs="Times New Roman"/>
                <w:b w:val="0"/>
                <w:szCs w:val="24"/>
              </w:rPr>
              <w:t>Цель сделки</w:t>
            </w:r>
          </w:p>
        </w:tc>
        <w:tc>
          <w:tcPr>
            <w:tcW w:w="3285" w:type="dxa"/>
          </w:tcPr>
          <w:p w:rsidR="003D1671" w:rsidRDefault="003D1671" w:rsidP="00D84EFC">
            <w:pPr>
              <w:tabs>
                <w:tab w:val="left" w:pos="930"/>
              </w:tabs>
              <w:spacing w:line="360" w:lineRule="auto"/>
              <w:jc w:val="both"/>
              <w:rPr>
                <w:rFonts w:cs="Times New Roman"/>
                <w:b w:val="0"/>
                <w:szCs w:val="24"/>
              </w:rPr>
            </w:pPr>
            <w:r>
              <w:rPr>
                <w:rFonts w:cs="Times New Roman"/>
                <w:b w:val="0"/>
                <w:szCs w:val="24"/>
              </w:rPr>
              <w:t>Расширение связей на международном рынке</w:t>
            </w:r>
          </w:p>
        </w:tc>
        <w:tc>
          <w:tcPr>
            <w:tcW w:w="3285" w:type="dxa"/>
          </w:tcPr>
          <w:p w:rsidR="003D1671" w:rsidRDefault="003D1671" w:rsidP="00D84EFC">
            <w:pPr>
              <w:tabs>
                <w:tab w:val="left" w:pos="930"/>
              </w:tabs>
              <w:spacing w:line="360" w:lineRule="auto"/>
              <w:jc w:val="both"/>
              <w:rPr>
                <w:rFonts w:cs="Times New Roman"/>
                <w:b w:val="0"/>
                <w:szCs w:val="24"/>
              </w:rPr>
            </w:pPr>
            <w:r>
              <w:rPr>
                <w:rFonts w:cs="Times New Roman"/>
                <w:b w:val="0"/>
                <w:szCs w:val="24"/>
              </w:rPr>
              <w:t>Оздоровление предприятия для снижения вероятности банкротства</w:t>
            </w:r>
          </w:p>
        </w:tc>
      </w:tr>
      <w:tr w:rsidR="003D1671" w:rsidTr="003D1671">
        <w:tc>
          <w:tcPr>
            <w:tcW w:w="3284" w:type="dxa"/>
          </w:tcPr>
          <w:p w:rsidR="003D1671" w:rsidRDefault="0028552A" w:rsidP="00D84EFC">
            <w:pPr>
              <w:tabs>
                <w:tab w:val="left" w:pos="930"/>
              </w:tabs>
              <w:spacing w:line="360" w:lineRule="auto"/>
              <w:jc w:val="both"/>
              <w:rPr>
                <w:rFonts w:cs="Times New Roman"/>
                <w:b w:val="0"/>
                <w:szCs w:val="24"/>
              </w:rPr>
            </w:pPr>
            <w:r>
              <w:rPr>
                <w:rFonts w:cs="Times New Roman"/>
                <w:b w:val="0"/>
                <w:szCs w:val="24"/>
              </w:rPr>
              <w:t>Активы банков на момент приобретения</w:t>
            </w:r>
          </w:p>
        </w:tc>
        <w:tc>
          <w:tcPr>
            <w:tcW w:w="3285" w:type="dxa"/>
          </w:tcPr>
          <w:p w:rsidR="003D1671" w:rsidRDefault="0028552A" w:rsidP="00D84EFC">
            <w:pPr>
              <w:tabs>
                <w:tab w:val="left" w:pos="930"/>
              </w:tabs>
              <w:spacing w:line="360" w:lineRule="auto"/>
              <w:jc w:val="both"/>
              <w:rPr>
                <w:rFonts w:cs="Times New Roman"/>
                <w:b w:val="0"/>
                <w:szCs w:val="24"/>
              </w:rPr>
            </w:pPr>
            <w:r>
              <w:rPr>
                <w:rFonts w:cs="Times New Roman"/>
                <w:b w:val="0"/>
                <w:szCs w:val="24"/>
              </w:rPr>
              <w:t xml:space="preserve">24 млрд. </w:t>
            </w:r>
            <w:proofErr w:type="spellStart"/>
            <w:proofErr w:type="gramStart"/>
            <w:r>
              <w:rPr>
                <w:rFonts w:cs="Times New Roman"/>
                <w:b w:val="0"/>
                <w:szCs w:val="24"/>
              </w:rPr>
              <w:t>долл</w:t>
            </w:r>
            <w:proofErr w:type="spellEnd"/>
            <w:proofErr w:type="gramEnd"/>
          </w:p>
        </w:tc>
        <w:tc>
          <w:tcPr>
            <w:tcW w:w="3285" w:type="dxa"/>
          </w:tcPr>
          <w:p w:rsidR="003D1671" w:rsidRDefault="0028552A" w:rsidP="00D84EFC">
            <w:pPr>
              <w:tabs>
                <w:tab w:val="left" w:pos="930"/>
              </w:tabs>
              <w:spacing w:line="360" w:lineRule="auto"/>
              <w:jc w:val="both"/>
              <w:rPr>
                <w:rFonts w:cs="Times New Roman"/>
                <w:b w:val="0"/>
                <w:szCs w:val="24"/>
              </w:rPr>
            </w:pPr>
            <w:r>
              <w:rPr>
                <w:rFonts w:cs="Times New Roman"/>
                <w:b w:val="0"/>
                <w:szCs w:val="24"/>
              </w:rPr>
              <w:t xml:space="preserve">24 млрд. </w:t>
            </w:r>
            <w:proofErr w:type="spellStart"/>
            <w:proofErr w:type="gramStart"/>
            <w:r>
              <w:rPr>
                <w:rFonts w:cs="Times New Roman"/>
                <w:b w:val="0"/>
                <w:szCs w:val="24"/>
              </w:rPr>
              <w:t>долл</w:t>
            </w:r>
            <w:proofErr w:type="spellEnd"/>
            <w:proofErr w:type="gramEnd"/>
          </w:p>
        </w:tc>
      </w:tr>
      <w:tr w:rsidR="0028552A" w:rsidTr="003D1671">
        <w:tc>
          <w:tcPr>
            <w:tcW w:w="3284" w:type="dxa"/>
          </w:tcPr>
          <w:p w:rsidR="0028552A" w:rsidRDefault="0062065A" w:rsidP="00D84EFC">
            <w:pPr>
              <w:tabs>
                <w:tab w:val="left" w:pos="930"/>
              </w:tabs>
              <w:spacing w:line="360" w:lineRule="auto"/>
              <w:jc w:val="both"/>
              <w:rPr>
                <w:rFonts w:cs="Times New Roman"/>
                <w:b w:val="0"/>
                <w:szCs w:val="24"/>
              </w:rPr>
            </w:pPr>
            <w:r>
              <w:rPr>
                <w:rFonts w:cs="Times New Roman"/>
                <w:b w:val="0"/>
                <w:szCs w:val="24"/>
              </w:rPr>
              <w:t>Уровень поддержки со стороны государства</w:t>
            </w:r>
          </w:p>
        </w:tc>
        <w:tc>
          <w:tcPr>
            <w:tcW w:w="3285" w:type="dxa"/>
          </w:tcPr>
          <w:p w:rsidR="0028552A" w:rsidRDefault="0062065A" w:rsidP="00D84EFC">
            <w:pPr>
              <w:tabs>
                <w:tab w:val="left" w:pos="930"/>
              </w:tabs>
              <w:spacing w:line="360" w:lineRule="auto"/>
              <w:jc w:val="both"/>
              <w:rPr>
                <w:rFonts w:cs="Times New Roman"/>
                <w:b w:val="0"/>
                <w:szCs w:val="24"/>
              </w:rPr>
            </w:pPr>
            <w:r>
              <w:rPr>
                <w:rFonts w:cs="Times New Roman"/>
                <w:b w:val="0"/>
                <w:szCs w:val="24"/>
              </w:rPr>
              <w:t>Высокий</w:t>
            </w:r>
          </w:p>
        </w:tc>
        <w:tc>
          <w:tcPr>
            <w:tcW w:w="3285" w:type="dxa"/>
          </w:tcPr>
          <w:p w:rsidR="0028552A" w:rsidRDefault="0062065A" w:rsidP="00D84EFC">
            <w:pPr>
              <w:tabs>
                <w:tab w:val="left" w:pos="930"/>
              </w:tabs>
              <w:spacing w:line="360" w:lineRule="auto"/>
              <w:jc w:val="both"/>
              <w:rPr>
                <w:rFonts w:cs="Times New Roman"/>
                <w:b w:val="0"/>
                <w:szCs w:val="24"/>
              </w:rPr>
            </w:pPr>
            <w:r>
              <w:rPr>
                <w:rFonts w:cs="Times New Roman"/>
                <w:b w:val="0"/>
                <w:szCs w:val="24"/>
              </w:rPr>
              <w:t>Высокий</w:t>
            </w:r>
          </w:p>
        </w:tc>
      </w:tr>
      <w:tr w:rsidR="0062065A" w:rsidTr="003D1671">
        <w:tc>
          <w:tcPr>
            <w:tcW w:w="3284" w:type="dxa"/>
          </w:tcPr>
          <w:p w:rsidR="0062065A" w:rsidRDefault="0062065A" w:rsidP="00D84EFC">
            <w:pPr>
              <w:tabs>
                <w:tab w:val="left" w:pos="930"/>
              </w:tabs>
              <w:spacing w:line="360" w:lineRule="auto"/>
              <w:jc w:val="both"/>
              <w:rPr>
                <w:rFonts w:cs="Times New Roman"/>
                <w:b w:val="0"/>
                <w:szCs w:val="24"/>
              </w:rPr>
            </w:pPr>
            <w:r>
              <w:rPr>
                <w:rFonts w:cs="Times New Roman"/>
                <w:b w:val="0"/>
                <w:szCs w:val="24"/>
              </w:rPr>
              <w:t>Стоимость приобретаемого банка</w:t>
            </w:r>
          </w:p>
        </w:tc>
        <w:tc>
          <w:tcPr>
            <w:tcW w:w="3285" w:type="dxa"/>
          </w:tcPr>
          <w:p w:rsidR="0062065A" w:rsidRDefault="0062065A" w:rsidP="00D84EFC">
            <w:pPr>
              <w:tabs>
                <w:tab w:val="left" w:pos="930"/>
              </w:tabs>
              <w:spacing w:line="360" w:lineRule="auto"/>
              <w:jc w:val="both"/>
              <w:rPr>
                <w:rFonts w:cs="Times New Roman"/>
                <w:b w:val="0"/>
                <w:szCs w:val="24"/>
              </w:rPr>
            </w:pPr>
            <w:r>
              <w:rPr>
                <w:rFonts w:cs="Times New Roman"/>
                <w:b w:val="0"/>
                <w:szCs w:val="24"/>
              </w:rPr>
              <w:t xml:space="preserve">3,5 </w:t>
            </w:r>
            <w:proofErr w:type="spellStart"/>
            <w:r>
              <w:rPr>
                <w:rFonts w:cs="Times New Roman"/>
                <w:b w:val="0"/>
                <w:szCs w:val="24"/>
              </w:rPr>
              <w:t>млрд</w:t>
            </w:r>
            <w:proofErr w:type="gramStart"/>
            <w:r>
              <w:rPr>
                <w:rFonts w:cs="Times New Roman"/>
                <w:b w:val="0"/>
                <w:szCs w:val="24"/>
              </w:rPr>
              <w:t>.д</w:t>
            </w:r>
            <w:proofErr w:type="gramEnd"/>
            <w:r>
              <w:rPr>
                <w:rFonts w:cs="Times New Roman"/>
                <w:b w:val="0"/>
                <w:szCs w:val="24"/>
              </w:rPr>
              <w:t>олл</w:t>
            </w:r>
            <w:proofErr w:type="spellEnd"/>
            <w:r w:rsidR="00F5375F">
              <w:rPr>
                <w:rFonts w:cs="Times New Roman"/>
                <w:b w:val="0"/>
                <w:szCs w:val="24"/>
              </w:rPr>
              <w:t>.</w:t>
            </w:r>
          </w:p>
        </w:tc>
        <w:tc>
          <w:tcPr>
            <w:tcW w:w="3285" w:type="dxa"/>
          </w:tcPr>
          <w:p w:rsidR="0062065A" w:rsidRDefault="0062065A" w:rsidP="00D84EFC">
            <w:pPr>
              <w:tabs>
                <w:tab w:val="left" w:pos="930"/>
              </w:tabs>
              <w:spacing w:line="360" w:lineRule="auto"/>
              <w:jc w:val="both"/>
              <w:rPr>
                <w:rFonts w:cs="Times New Roman"/>
                <w:b w:val="0"/>
                <w:szCs w:val="24"/>
              </w:rPr>
            </w:pPr>
            <w:r>
              <w:rPr>
                <w:rFonts w:cs="Times New Roman"/>
                <w:b w:val="0"/>
                <w:szCs w:val="24"/>
              </w:rPr>
              <w:t>7.7 млрд. долл</w:t>
            </w:r>
            <w:r w:rsidR="00A96695">
              <w:rPr>
                <w:rFonts w:cs="Times New Roman"/>
                <w:b w:val="0"/>
                <w:szCs w:val="24"/>
              </w:rPr>
              <w:t>.</w:t>
            </w:r>
          </w:p>
        </w:tc>
      </w:tr>
      <w:tr w:rsidR="009906AA" w:rsidTr="003D1671">
        <w:tc>
          <w:tcPr>
            <w:tcW w:w="3284" w:type="dxa"/>
          </w:tcPr>
          <w:p w:rsidR="009906AA" w:rsidRDefault="009906AA" w:rsidP="00D84EFC">
            <w:pPr>
              <w:tabs>
                <w:tab w:val="left" w:pos="930"/>
              </w:tabs>
              <w:spacing w:line="360" w:lineRule="auto"/>
              <w:jc w:val="both"/>
              <w:rPr>
                <w:rFonts w:cs="Times New Roman"/>
                <w:b w:val="0"/>
                <w:szCs w:val="24"/>
              </w:rPr>
            </w:pPr>
            <w:r>
              <w:rPr>
                <w:rFonts w:cs="Times New Roman"/>
                <w:b w:val="0"/>
                <w:szCs w:val="24"/>
              </w:rPr>
              <w:t>Характер понесенных затрат</w:t>
            </w:r>
          </w:p>
        </w:tc>
        <w:tc>
          <w:tcPr>
            <w:tcW w:w="3285" w:type="dxa"/>
          </w:tcPr>
          <w:p w:rsidR="009906AA" w:rsidRDefault="009906AA" w:rsidP="00D84EFC">
            <w:pPr>
              <w:tabs>
                <w:tab w:val="left" w:pos="930"/>
              </w:tabs>
              <w:spacing w:line="360" w:lineRule="auto"/>
              <w:jc w:val="both"/>
              <w:rPr>
                <w:rFonts w:cs="Times New Roman"/>
                <w:b w:val="0"/>
                <w:szCs w:val="24"/>
              </w:rPr>
            </w:pPr>
            <w:proofErr w:type="spellStart"/>
            <w:r>
              <w:rPr>
                <w:rFonts w:cs="Times New Roman"/>
                <w:b w:val="0"/>
                <w:szCs w:val="24"/>
              </w:rPr>
              <w:t>Единоразовые</w:t>
            </w:r>
            <w:proofErr w:type="spellEnd"/>
          </w:p>
        </w:tc>
        <w:tc>
          <w:tcPr>
            <w:tcW w:w="3285" w:type="dxa"/>
          </w:tcPr>
          <w:p w:rsidR="009906AA" w:rsidRDefault="009906AA" w:rsidP="00D84EFC">
            <w:pPr>
              <w:tabs>
                <w:tab w:val="left" w:pos="930"/>
              </w:tabs>
              <w:spacing w:line="360" w:lineRule="auto"/>
              <w:jc w:val="both"/>
              <w:rPr>
                <w:rFonts w:cs="Times New Roman"/>
                <w:b w:val="0"/>
                <w:szCs w:val="24"/>
              </w:rPr>
            </w:pPr>
            <w:r>
              <w:rPr>
                <w:rFonts w:cs="Times New Roman"/>
                <w:b w:val="0"/>
                <w:szCs w:val="24"/>
              </w:rPr>
              <w:t>Затраты распределены на 4 года в размере 140, 2 млрд. долл.</w:t>
            </w:r>
          </w:p>
        </w:tc>
      </w:tr>
      <w:tr w:rsidR="0062065A" w:rsidTr="003D1671">
        <w:tc>
          <w:tcPr>
            <w:tcW w:w="3284" w:type="dxa"/>
          </w:tcPr>
          <w:p w:rsidR="0062065A" w:rsidRDefault="00B0151E" w:rsidP="007202AD">
            <w:pPr>
              <w:tabs>
                <w:tab w:val="left" w:pos="930"/>
              </w:tabs>
              <w:spacing w:line="360" w:lineRule="auto"/>
              <w:jc w:val="both"/>
              <w:rPr>
                <w:rFonts w:cs="Times New Roman"/>
                <w:b w:val="0"/>
                <w:szCs w:val="24"/>
              </w:rPr>
            </w:pPr>
            <w:r>
              <w:rPr>
                <w:rFonts w:cs="Times New Roman"/>
                <w:b w:val="0"/>
                <w:szCs w:val="24"/>
              </w:rPr>
              <w:t xml:space="preserve">Прибыль </w:t>
            </w:r>
            <w:r w:rsidR="007202AD">
              <w:rPr>
                <w:rFonts w:cs="Times New Roman"/>
                <w:b w:val="0"/>
                <w:szCs w:val="24"/>
              </w:rPr>
              <w:t>приобретаемых банков</w:t>
            </w:r>
          </w:p>
        </w:tc>
        <w:tc>
          <w:tcPr>
            <w:tcW w:w="3285" w:type="dxa"/>
          </w:tcPr>
          <w:p w:rsidR="0062065A" w:rsidRDefault="00B0151E" w:rsidP="00D84EFC">
            <w:pPr>
              <w:tabs>
                <w:tab w:val="left" w:pos="930"/>
              </w:tabs>
              <w:spacing w:line="360" w:lineRule="auto"/>
              <w:jc w:val="both"/>
              <w:rPr>
                <w:rFonts w:cs="Times New Roman"/>
                <w:b w:val="0"/>
                <w:szCs w:val="24"/>
              </w:rPr>
            </w:pPr>
            <w:r>
              <w:rPr>
                <w:rFonts w:cs="Times New Roman"/>
                <w:b w:val="0"/>
                <w:szCs w:val="24"/>
              </w:rPr>
              <w:t xml:space="preserve">2,5 млрд. </w:t>
            </w:r>
            <w:r w:rsidR="00F5375F">
              <w:rPr>
                <w:rFonts w:cs="Times New Roman"/>
                <w:b w:val="0"/>
                <w:szCs w:val="24"/>
              </w:rPr>
              <w:t>долл.</w:t>
            </w:r>
          </w:p>
        </w:tc>
        <w:tc>
          <w:tcPr>
            <w:tcW w:w="3285" w:type="dxa"/>
          </w:tcPr>
          <w:p w:rsidR="0062065A" w:rsidRDefault="00B0151E" w:rsidP="00D84EFC">
            <w:pPr>
              <w:tabs>
                <w:tab w:val="left" w:pos="930"/>
              </w:tabs>
              <w:spacing w:line="360" w:lineRule="auto"/>
              <w:jc w:val="both"/>
              <w:rPr>
                <w:rFonts w:cs="Times New Roman"/>
                <w:b w:val="0"/>
                <w:szCs w:val="24"/>
              </w:rPr>
            </w:pPr>
            <w:r>
              <w:rPr>
                <w:rFonts w:cs="Times New Roman"/>
                <w:b w:val="0"/>
                <w:szCs w:val="24"/>
              </w:rPr>
              <w:t>22 млн. долл</w:t>
            </w:r>
            <w:r w:rsidR="00A96695">
              <w:rPr>
                <w:rFonts w:cs="Times New Roman"/>
                <w:b w:val="0"/>
                <w:szCs w:val="24"/>
              </w:rPr>
              <w:t>.</w:t>
            </w:r>
          </w:p>
        </w:tc>
      </w:tr>
      <w:tr w:rsidR="009906AA" w:rsidTr="003D1671">
        <w:tc>
          <w:tcPr>
            <w:tcW w:w="3284" w:type="dxa"/>
          </w:tcPr>
          <w:p w:rsidR="009906AA" w:rsidRDefault="009906AA" w:rsidP="00D84EFC">
            <w:pPr>
              <w:tabs>
                <w:tab w:val="left" w:pos="930"/>
              </w:tabs>
              <w:spacing w:line="360" w:lineRule="auto"/>
              <w:jc w:val="both"/>
              <w:rPr>
                <w:rFonts w:cs="Times New Roman"/>
                <w:b w:val="0"/>
                <w:szCs w:val="24"/>
              </w:rPr>
            </w:pPr>
            <w:r>
              <w:rPr>
                <w:rFonts w:cs="Times New Roman"/>
                <w:b w:val="0"/>
                <w:szCs w:val="24"/>
              </w:rPr>
              <w:t>Ожидания</w:t>
            </w:r>
          </w:p>
        </w:tc>
        <w:tc>
          <w:tcPr>
            <w:tcW w:w="3285" w:type="dxa"/>
          </w:tcPr>
          <w:p w:rsidR="009906AA" w:rsidRDefault="00753C1A" w:rsidP="00D84EFC">
            <w:pPr>
              <w:tabs>
                <w:tab w:val="left" w:pos="930"/>
              </w:tabs>
              <w:spacing w:line="360" w:lineRule="auto"/>
              <w:jc w:val="both"/>
              <w:rPr>
                <w:rFonts w:cs="Times New Roman"/>
                <w:b w:val="0"/>
                <w:szCs w:val="24"/>
              </w:rPr>
            </w:pPr>
            <w:r>
              <w:rPr>
                <w:rFonts w:cs="Times New Roman"/>
                <w:b w:val="0"/>
                <w:szCs w:val="24"/>
              </w:rPr>
              <w:t>Увеличение до отметки в 9 % доли зарубежных активов в портфеле</w:t>
            </w:r>
          </w:p>
        </w:tc>
        <w:tc>
          <w:tcPr>
            <w:tcW w:w="3285" w:type="dxa"/>
          </w:tcPr>
          <w:p w:rsidR="009906AA" w:rsidRDefault="007202AD" w:rsidP="00D84EFC">
            <w:pPr>
              <w:tabs>
                <w:tab w:val="left" w:pos="930"/>
              </w:tabs>
              <w:spacing w:line="360" w:lineRule="auto"/>
              <w:jc w:val="both"/>
              <w:rPr>
                <w:rFonts w:cs="Times New Roman"/>
                <w:b w:val="0"/>
                <w:szCs w:val="24"/>
              </w:rPr>
            </w:pPr>
            <w:r>
              <w:rPr>
                <w:rFonts w:cs="Times New Roman"/>
                <w:b w:val="0"/>
                <w:szCs w:val="24"/>
              </w:rPr>
              <w:t>2016</w:t>
            </w:r>
            <w:r w:rsidR="00753C1A">
              <w:rPr>
                <w:rFonts w:cs="Times New Roman"/>
                <w:b w:val="0"/>
                <w:szCs w:val="24"/>
              </w:rPr>
              <w:t xml:space="preserve"> г. – становление крупной финансовой корпорации, созданной путем интеграции</w:t>
            </w:r>
          </w:p>
        </w:tc>
      </w:tr>
    </w:tbl>
    <w:p w:rsidR="005036CC" w:rsidRPr="008E42C9" w:rsidRDefault="005036CC" w:rsidP="00D84EFC">
      <w:pPr>
        <w:tabs>
          <w:tab w:val="left" w:pos="930"/>
        </w:tabs>
        <w:spacing w:after="0" w:line="360" w:lineRule="auto"/>
        <w:ind w:firstLine="930"/>
        <w:jc w:val="both"/>
        <w:rPr>
          <w:rFonts w:cs="Times New Roman"/>
          <w:b w:val="0"/>
          <w:szCs w:val="24"/>
        </w:rPr>
      </w:pPr>
    </w:p>
    <w:p w:rsidR="005036CC" w:rsidRPr="001D45BD" w:rsidRDefault="0028552A" w:rsidP="00D84EFC">
      <w:pPr>
        <w:tabs>
          <w:tab w:val="left" w:pos="930"/>
        </w:tabs>
        <w:spacing w:after="0" w:line="360" w:lineRule="auto"/>
        <w:ind w:firstLine="930"/>
        <w:jc w:val="both"/>
        <w:rPr>
          <w:rFonts w:cs="Times New Roman"/>
          <w:b w:val="0"/>
          <w:szCs w:val="24"/>
        </w:rPr>
      </w:pPr>
      <w:r>
        <w:rPr>
          <w:rFonts w:cs="Times New Roman"/>
          <w:b w:val="0"/>
          <w:szCs w:val="24"/>
        </w:rPr>
        <w:t>Таким образом, опираясь на данные таблицы, мы можем выявить, что при равных входных условиях ПАО «Сбербанк» удалось выгодно вложить свои средства, добившись своей подцели по кредитной экспансии зарубежного рынка.</w:t>
      </w:r>
      <w:r w:rsidR="0062065A">
        <w:rPr>
          <w:rFonts w:cs="Times New Roman"/>
          <w:b w:val="0"/>
          <w:szCs w:val="24"/>
        </w:rPr>
        <w:t xml:space="preserve"> ВТБ не только купил актив дороже в более</w:t>
      </w:r>
      <w:proofErr w:type="gramStart"/>
      <w:r w:rsidR="0062065A">
        <w:rPr>
          <w:rFonts w:cs="Times New Roman"/>
          <w:b w:val="0"/>
          <w:szCs w:val="24"/>
        </w:rPr>
        <w:t>,</w:t>
      </w:r>
      <w:proofErr w:type="gramEnd"/>
      <w:r w:rsidR="0062065A">
        <w:rPr>
          <w:rFonts w:cs="Times New Roman"/>
          <w:b w:val="0"/>
          <w:szCs w:val="24"/>
        </w:rPr>
        <w:t xml:space="preserve"> чем 2 раза, но и получил меньшую прибыль от сделки в 100 раз. Помимо сделки, направленной на увеличение аудитории на турецком рынке, «Сбербанк»</w:t>
      </w:r>
      <w:r w:rsidR="001D45BD">
        <w:rPr>
          <w:rFonts w:cs="Times New Roman"/>
          <w:b w:val="0"/>
          <w:szCs w:val="24"/>
        </w:rPr>
        <w:t xml:space="preserve"> имел удачный опыт по приобретению банка в Австрии в феврале 2012 г.</w:t>
      </w:r>
    </w:p>
    <w:p w:rsidR="0062065A" w:rsidRDefault="0062065A" w:rsidP="00D84EFC">
      <w:pPr>
        <w:tabs>
          <w:tab w:val="left" w:pos="930"/>
        </w:tabs>
        <w:spacing w:after="0" w:line="360" w:lineRule="auto"/>
        <w:ind w:firstLine="930"/>
        <w:jc w:val="both"/>
        <w:rPr>
          <w:rFonts w:cs="Times New Roman"/>
          <w:b w:val="0"/>
          <w:szCs w:val="24"/>
        </w:rPr>
      </w:pPr>
      <w:r>
        <w:rPr>
          <w:rFonts w:cs="Times New Roman"/>
          <w:b w:val="0"/>
          <w:szCs w:val="24"/>
        </w:rPr>
        <w:lastRenderedPageBreak/>
        <w:t xml:space="preserve">Согласно </w:t>
      </w:r>
      <w:proofErr w:type="gramStart"/>
      <w:r w:rsidR="00B301BA">
        <w:rPr>
          <w:rFonts w:cs="Times New Roman"/>
          <w:b w:val="0"/>
          <w:szCs w:val="24"/>
        </w:rPr>
        <w:t>комментарию</w:t>
      </w:r>
      <w:r>
        <w:rPr>
          <w:rFonts w:cs="Times New Roman"/>
          <w:b w:val="0"/>
          <w:szCs w:val="24"/>
        </w:rPr>
        <w:t xml:space="preserve"> </w:t>
      </w:r>
      <w:r w:rsidR="00B301BA">
        <w:rPr>
          <w:rFonts w:cs="Times New Roman"/>
          <w:b w:val="0"/>
          <w:szCs w:val="24"/>
        </w:rPr>
        <w:t>агентства</w:t>
      </w:r>
      <w:proofErr w:type="gramEnd"/>
      <w:r>
        <w:rPr>
          <w:rFonts w:cs="Times New Roman"/>
          <w:b w:val="0"/>
          <w:szCs w:val="24"/>
        </w:rPr>
        <w:t xml:space="preserve"> </w:t>
      </w:r>
      <w:r>
        <w:rPr>
          <w:rFonts w:cs="Times New Roman"/>
          <w:b w:val="0"/>
          <w:szCs w:val="24"/>
          <w:lang w:val="en-US"/>
        </w:rPr>
        <w:t>Fitch</w:t>
      </w:r>
      <w:r>
        <w:rPr>
          <w:rFonts w:cs="Times New Roman"/>
          <w:b w:val="0"/>
          <w:szCs w:val="24"/>
        </w:rPr>
        <w:t>, данная ситуация обусловлена тем</w:t>
      </w:r>
      <w:r w:rsidR="001D45BD">
        <w:rPr>
          <w:rFonts w:cs="Times New Roman"/>
          <w:b w:val="0"/>
          <w:szCs w:val="24"/>
        </w:rPr>
        <w:t>, что обладая высоким уровнем государственной поддержки, оба банка имеют колоссальную разницу из-за разного происхождения инвестиционного рейтинга</w:t>
      </w:r>
      <w:r w:rsidR="004D1FA3">
        <w:rPr>
          <w:rFonts w:cs="Times New Roman"/>
          <w:b w:val="0"/>
          <w:szCs w:val="24"/>
        </w:rPr>
        <w:t>. У ВТБ данный рейтинг обусловлен влиянием государства, в то время как «Сбербанк» имеет высокую кредитоспособность, которая не испортит рейтинг и при отсутствии данной поддержки.</w:t>
      </w:r>
    </w:p>
    <w:p w:rsidR="006E6E90" w:rsidRPr="0062065A" w:rsidRDefault="009906AA" w:rsidP="006E6E90">
      <w:pPr>
        <w:tabs>
          <w:tab w:val="left" w:pos="930"/>
        </w:tabs>
        <w:spacing w:after="0" w:line="360" w:lineRule="auto"/>
        <w:ind w:firstLine="930"/>
        <w:jc w:val="both"/>
        <w:rPr>
          <w:rFonts w:cs="Times New Roman"/>
          <w:b w:val="0"/>
          <w:szCs w:val="24"/>
        </w:rPr>
      </w:pPr>
      <w:proofErr w:type="gramStart"/>
      <w:r>
        <w:rPr>
          <w:rFonts w:cs="Times New Roman"/>
          <w:b w:val="0"/>
          <w:szCs w:val="24"/>
        </w:rPr>
        <w:t>Ожидалось, чт</w:t>
      </w:r>
      <w:r w:rsidR="0040290D">
        <w:rPr>
          <w:rFonts w:cs="Times New Roman"/>
          <w:b w:val="0"/>
          <w:szCs w:val="24"/>
        </w:rPr>
        <w:t xml:space="preserve">о только ближе к </w:t>
      </w:r>
      <w:r>
        <w:rPr>
          <w:rFonts w:cs="Times New Roman"/>
          <w:b w:val="0"/>
          <w:szCs w:val="24"/>
        </w:rPr>
        <w:t>20</w:t>
      </w:r>
      <w:r w:rsidR="00190C73">
        <w:rPr>
          <w:rFonts w:cs="Times New Roman"/>
          <w:b w:val="0"/>
          <w:szCs w:val="24"/>
        </w:rPr>
        <w:t>18</w:t>
      </w:r>
      <w:r>
        <w:rPr>
          <w:rFonts w:cs="Times New Roman"/>
          <w:b w:val="0"/>
          <w:szCs w:val="24"/>
        </w:rPr>
        <w:t xml:space="preserve"> г. произойдет интеграция ВТБ и Банка Москвы</w:t>
      </w:r>
      <w:r w:rsidR="00753C1A">
        <w:rPr>
          <w:rFonts w:cs="Times New Roman"/>
          <w:b w:val="0"/>
          <w:szCs w:val="24"/>
        </w:rPr>
        <w:t xml:space="preserve"> в крупную финансовую корпорацию</w:t>
      </w:r>
      <w:r>
        <w:rPr>
          <w:rFonts w:cs="Times New Roman"/>
          <w:b w:val="0"/>
          <w:szCs w:val="24"/>
        </w:rPr>
        <w:t>,</w:t>
      </w:r>
      <w:r w:rsidR="00753C1A">
        <w:rPr>
          <w:rFonts w:cs="Times New Roman"/>
          <w:b w:val="0"/>
          <w:szCs w:val="24"/>
        </w:rPr>
        <w:t xml:space="preserve"> которая будет выступать под именем ВТБ и </w:t>
      </w:r>
      <w:r w:rsidR="006E6E90">
        <w:rPr>
          <w:rFonts w:cs="Times New Roman"/>
          <w:b w:val="0"/>
          <w:szCs w:val="24"/>
        </w:rPr>
        <w:t>далее, но</w:t>
      </w:r>
      <w:r>
        <w:rPr>
          <w:rFonts w:cs="Times New Roman"/>
          <w:b w:val="0"/>
          <w:szCs w:val="24"/>
        </w:rPr>
        <w:t xml:space="preserve"> очевидно, что сделка </w:t>
      </w:r>
      <w:r w:rsidR="00753C1A">
        <w:rPr>
          <w:rFonts w:cs="Times New Roman"/>
          <w:b w:val="0"/>
          <w:szCs w:val="24"/>
        </w:rPr>
        <w:t xml:space="preserve">была очень сомнительной, поэтому сроки были </w:t>
      </w:r>
      <w:r w:rsidR="00190C73">
        <w:rPr>
          <w:rFonts w:cs="Times New Roman"/>
          <w:b w:val="0"/>
          <w:szCs w:val="24"/>
        </w:rPr>
        <w:t>сокращены до 2016 г</w:t>
      </w:r>
      <w:r w:rsidR="00753C1A">
        <w:rPr>
          <w:rFonts w:cs="Times New Roman"/>
          <w:b w:val="0"/>
          <w:szCs w:val="24"/>
        </w:rPr>
        <w:t xml:space="preserve">. </w:t>
      </w:r>
      <w:r w:rsidR="006E6E90">
        <w:rPr>
          <w:rFonts w:cs="Times New Roman"/>
          <w:b w:val="0"/>
          <w:szCs w:val="24"/>
        </w:rPr>
        <w:t>Поэтому, приняв во внимание нюансы сделок и их последствий, мы можем прийти к выводу, что лидерство Сбербанка в вопросе освоения рынков</w:t>
      </w:r>
      <w:proofErr w:type="gramEnd"/>
      <w:r w:rsidR="006E6E90">
        <w:rPr>
          <w:rFonts w:cs="Times New Roman"/>
          <w:b w:val="0"/>
          <w:szCs w:val="24"/>
        </w:rPr>
        <w:t xml:space="preserve"> Интернет-торговли вполне закономерно, т.к. сделка основного конкурента в лице ВТБ до сих пор требует крупных финансовых вливаний, не давая больших </w:t>
      </w:r>
      <w:proofErr w:type="gramStart"/>
      <w:r w:rsidR="006E6E90">
        <w:rPr>
          <w:rFonts w:cs="Times New Roman"/>
          <w:b w:val="0"/>
          <w:szCs w:val="24"/>
        </w:rPr>
        <w:t>возможностей к расширению</w:t>
      </w:r>
      <w:proofErr w:type="gramEnd"/>
      <w:r w:rsidR="006E6E90">
        <w:rPr>
          <w:rFonts w:cs="Times New Roman"/>
          <w:b w:val="0"/>
          <w:szCs w:val="24"/>
        </w:rPr>
        <w:t xml:space="preserve"> собственного влияния.</w:t>
      </w:r>
    </w:p>
    <w:p w:rsidR="005036CC" w:rsidRPr="008E42C9" w:rsidRDefault="005036CC" w:rsidP="00D84EFC">
      <w:pPr>
        <w:tabs>
          <w:tab w:val="left" w:pos="930"/>
        </w:tabs>
        <w:spacing w:after="0" w:line="360" w:lineRule="auto"/>
        <w:ind w:firstLine="930"/>
        <w:jc w:val="both"/>
        <w:rPr>
          <w:rFonts w:cs="Times New Roman"/>
          <w:b w:val="0"/>
          <w:szCs w:val="24"/>
        </w:rPr>
      </w:pPr>
    </w:p>
    <w:p w:rsidR="005036CC" w:rsidRPr="008E42C9" w:rsidRDefault="005036CC" w:rsidP="00D84EFC">
      <w:pPr>
        <w:tabs>
          <w:tab w:val="left" w:pos="930"/>
        </w:tabs>
        <w:spacing w:after="0" w:line="360" w:lineRule="auto"/>
        <w:ind w:firstLine="930"/>
        <w:jc w:val="both"/>
        <w:rPr>
          <w:rFonts w:cs="Times New Roman"/>
          <w:b w:val="0"/>
          <w:szCs w:val="24"/>
        </w:rPr>
      </w:pPr>
    </w:p>
    <w:p w:rsidR="005036CC" w:rsidRPr="008E42C9" w:rsidRDefault="005036CC" w:rsidP="00D84EFC">
      <w:pPr>
        <w:tabs>
          <w:tab w:val="left" w:pos="930"/>
        </w:tabs>
        <w:spacing w:after="0" w:line="360" w:lineRule="auto"/>
        <w:ind w:firstLine="930"/>
        <w:jc w:val="both"/>
        <w:rPr>
          <w:rFonts w:cs="Times New Roman"/>
          <w:b w:val="0"/>
          <w:szCs w:val="24"/>
        </w:rPr>
      </w:pPr>
    </w:p>
    <w:p w:rsidR="003155F6" w:rsidRDefault="003155F6">
      <w:pPr>
        <w:rPr>
          <w:rFonts w:cs="Times New Roman"/>
          <w:b w:val="0"/>
          <w:szCs w:val="24"/>
        </w:rPr>
      </w:pPr>
      <w:r>
        <w:rPr>
          <w:rFonts w:cs="Times New Roman"/>
          <w:b w:val="0"/>
          <w:szCs w:val="24"/>
        </w:rPr>
        <w:br w:type="page"/>
      </w:r>
    </w:p>
    <w:p w:rsidR="005036CC" w:rsidRDefault="003652F2" w:rsidP="00725DA5">
      <w:r>
        <w:lastRenderedPageBreak/>
        <w:t>Выводы по главе 3.</w:t>
      </w:r>
    </w:p>
    <w:p w:rsidR="003652F2" w:rsidRPr="00CE1DFB" w:rsidRDefault="003652F2" w:rsidP="003652F2">
      <w:pPr>
        <w:spacing w:after="0" w:line="360" w:lineRule="auto"/>
        <w:ind w:firstLine="709"/>
        <w:jc w:val="both"/>
        <w:rPr>
          <w:rFonts w:cs="Times New Roman"/>
          <w:b w:val="0"/>
          <w:bCs/>
          <w:color w:val="000000"/>
          <w:szCs w:val="24"/>
        </w:rPr>
      </w:pPr>
      <w:r w:rsidRPr="00CE1DFB">
        <w:rPr>
          <w:rFonts w:cs="Times New Roman"/>
          <w:b w:val="0"/>
          <w:bCs/>
          <w:color w:val="000000"/>
          <w:szCs w:val="24"/>
        </w:rPr>
        <w:t>Поскольку в работе большая часть внимания сосредоточена на финансовых активах, то была дана характеристика финансового рынка России. Основные тенденции:</w:t>
      </w:r>
    </w:p>
    <w:p w:rsidR="003652F2" w:rsidRPr="00CE1DFB" w:rsidRDefault="003652F2" w:rsidP="003652F2">
      <w:pPr>
        <w:spacing w:after="0" w:line="360" w:lineRule="auto"/>
        <w:ind w:firstLine="709"/>
        <w:jc w:val="both"/>
        <w:rPr>
          <w:rFonts w:cs="Times New Roman"/>
          <w:b w:val="0"/>
          <w:bCs/>
          <w:color w:val="000000"/>
          <w:szCs w:val="24"/>
        </w:rPr>
      </w:pPr>
      <w:r w:rsidRPr="00CE1DFB">
        <w:rPr>
          <w:rFonts w:cs="Times New Roman"/>
          <w:b w:val="0"/>
          <w:bCs/>
          <w:color w:val="000000"/>
          <w:szCs w:val="24"/>
        </w:rPr>
        <w:t>-закрепление за основными эмитентами прочных позиций, отсутствие новых участников;</w:t>
      </w:r>
    </w:p>
    <w:p w:rsidR="003652F2" w:rsidRPr="00CE1DFB" w:rsidRDefault="003652F2" w:rsidP="003652F2">
      <w:pPr>
        <w:spacing w:after="0" w:line="360" w:lineRule="auto"/>
        <w:ind w:firstLine="709"/>
        <w:jc w:val="both"/>
        <w:rPr>
          <w:rFonts w:cs="Times New Roman"/>
          <w:b w:val="0"/>
          <w:bCs/>
          <w:color w:val="000000"/>
          <w:szCs w:val="24"/>
        </w:rPr>
      </w:pPr>
      <w:r w:rsidRPr="00CE1DFB">
        <w:rPr>
          <w:rFonts w:cs="Times New Roman"/>
          <w:b w:val="0"/>
          <w:bCs/>
          <w:color w:val="000000"/>
          <w:szCs w:val="24"/>
        </w:rPr>
        <w:t>-общее снижение количества эмитентов долевых инструментов;</w:t>
      </w:r>
    </w:p>
    <w:p w:rsidR="00CE1DFB" w:rsidRDefault="003652F2" w:rsidP="002C70BD">
      <w:pPr>
        <w:spacing w:after="0" w:line="360" w:lineRule="auto"/>
        <w:ind w:firstLine="709"/>
        <w:jc w:val="both"/>
        <w:rPr>
          <w:rFonts w:cs="Times New Roman"/>
          <w:b w:val="0"/>
          <w:bCs/>
          <w:color w:val="000000"/>
          <w:szCs w:val="24"/>
        </w:rPr>
      </w:pPr>
      <w:r w:rsidRPr="00CE1DFB">
        <w:rPr>
          <w:rFonts w:cs="Times New Roman"/>
          <w:b w:val="0"/>
          <w:bCs/>
          <w:color w:val="000000"/>
          <w:szCs w:val="24"/>
        </w:rPr>
        <w:t>-сильная зависимость фондового рынка от нефтегазовой отрасли, компании которой имеют наивысшую капитализацию.</w:t>
      </w:r>
    </w:p>
    <w:p w:rsidR="00B43679" w:rsidRDefault="00CE1DFB" w:rsidP="00B43679">
      <w:pPr>
        <w:spacing w:after="0" w:line="360" w:lineRule="auto"/>
        <w:ind w:firstLine="709"/>
        <w:jc w:val="both"/>
        <w:rPr>
          <w:rFonts w:cs="Times New Roman"/>
          <w:b w:val="0"/>
          <w:bCs/>
          <w:color w:val="000000"/>
          <w:szCs w:val="24"/>
        </w:rPr>
      </w:pPr>
      <w:r>
        <w:rPr>
          <w:rFonts w:cs="Times New Roman"/>
          <w:b w:val="0"/>
          <w:bCs/>
          <w:color w:val="000000"/>
          <w:szCs w:val="24"/>
        </w:rPr>
        <w:t xml:space="preserve">Также проанализировав деятельность ПАО </w:t>
      </w:r>
      <w:r w:rsidR="002C70BD">
        <w:rPr>
          <w:rFonts w:cs="Times New Roman"/>
          <w:b w:val="0"/>
          <w:bCs/>
          <w:color w:val="000000"/>
          <w:szCs w:val="24"/>
        </w:rPr>
        <w:t>«Сбербанк»,</w:t>
      </w:r>
      <w:r>
        <w:rPr>
          <w:rFonts w:cs="Times New Roman"/>
          <w:b w:val="0"/>
          <w:bCs/>
          <w:color w:val="000000"/>
          <w:szCs w:val="24"/>
        </w:rPr>
        <w:t xml:space="preserve"> мы выяснили, что наибольший вес в структуре финансовых активов занимает дебиторская задолженность, отраженная в виде выданных кредитов и займов.  </w:t>
      </w:r>
    </w:p>
    <w:p w:rsidR="00B43679" w:rsidRDefault="00B43679" w:rsidP="00332CC9">
      <w:pPr>
        <w:spacing w:after="0" w:line="360" w:lineRule="auto"/>
        <w:ind w:firstLine="709"/>
        <w:jc w:val="both"/>
        <w:rPr>
          <w:rFonts w:cs="Times New Roman"/>
          <w:b w:val="0"/>
          <w:bCs/>
          <w:color w:val="000000"/>
          <w:szCs w:val="24"/>
        </w:rPr>
      </w:pPr>
      <w:r>
        <w:rPr>
          <w:rFonts w:cs="Times New Roman"/>
          <w:b w:val="0"/>
          <w:bCs/>
          <w:color w:val="000000"/>
          <w:szCs w:val="24"/>
        </w:rPr>
        <w:t>Помимо анализа структуры финансовых активов мы пронаблюдали значительные инвестиционные проекты, в которых банк принял активное участие. За счет этого нам удалось найти особенность современного развития с усилением банковского участия в зоне Интернет-торговли.</w:t>
      </w:r>
    </w:p>
    <w:p w:rsidR="00332CC9" w:rsidRDefault="00766E94" w:rsidP="00332CC9">
      <w:pPr>
        <w:spacing w:after="0" w:line="360" w:lineRule="auto"/>
        <w:ind w:firstLine="709"/>
        <w:jc w:val="both"/>
        <w:rPr>
          <w:rFonts w:cs="Times New Roman"/>
          <w:b w:val="0"/>
          <w:bCs/>
          <w:color w:val="000000"/>
          <w:szCs w:val="24"/>
        </w:rPr>
      </w:pPr>
      <w:r>
        <w:rPr>
          <w:rFonts w:cs="Times New Roman"/>
          <w:b w:val="0"/>
          <w:bCs/>
          <w:color w:val="000000"/>
          <w:szCs w:val="24"/>
        </w:rPr>
        <w:t xml:space="preserve">Было установлено, что основная доля купленных акций Сбербанком приходится на акции, приобретенные в спекулятивных целях, но в 2017 г. «Сбербанк» вложился в высокотехнологичный актив в отрасли, лучшей для инвестирования на данный момент, а именно им совершена сделка по покупке акций </w:t>
      </w:r>
      <w:proofErr w:type="spellStart"/>
      <w:r>
        <w:rPr>
          <w:rFonts w:cs="Times New Roman"/>
          <w:b w:val="0"/>
          <w:bCs/>
          <w:color w:val="000000"/>
          <w:szCs w:val="24"/>
        </w:rPr>
        <w:t>Яндекс</w:t>
      </w:r>
      <w:proofErr w:type="gramStart"/>
      <w:r>
        <w:rPr>
          <w:rFonts w:cs="Times New Roman"/>
          <w:b w:val="0"/>
          <w:bCs/>
          <w:color w:val="000000"/>
          <w:szCs w:val="24"/>
        </w:rPr>
        <w:t>.М</w:t>
      </w:r>
      <w:proofErr w:type="gramEnd"/>
      <w:r>
        <w:rPr>
          <w:rFonts w:cs="Times New Roman"/>
          <w:b w:val="0"/>
          <w:bCs/>
          <w:color w:val="000000"/>
          <w:szCs w:val="24"/>
        </w:rPr>
        <w:t>аркет</w:t>
      </w:r>
      <w:proofErr w:type="spellEnd"/>
      <w:r>
        <w:rPr>
          <w:rFonts w:cs="Times New Roman"/>
          <w:b w:val="0"/>
          <w:bCs/>
          <w:color w:val="000000"/>
          <w:szCs w:val="24"/>
        </w:rPr>
        <w:t xml:space="preserve">. </w:t>
      </w:r>
      <w:r w:rsidR="002C70BD">
        <w:rPr>
          <w:rFonts w:cs="Times New Roman"/>
          <w:b w:val="0"/>
          <w:bCs/>
          <w:color w:val="000000"/>
          <w:szCs w:val="24"/>
        </w:rPr>
        <w:t xml:space="preserve">Несмотря на вынужденный характер сделки, данный шаг способствовал изменению архитектуры </w:t>
      </w:r>
      <w:proofErr w:type="gramStart"/>
      <w:r w:rsidR="002C70BD">
        <w:rPr>
          <w:rFonts w:cs="Times New Roman"/>
          <w:b w:val="0"/>
          <w:bCs/>
          <w:color w:val="000000"/>
          <w:szCs w:val="24"/>
        </w:rPr>
        <w:t>интернет-сервиса</w:t>
      </w:r>
      <w:proofErr w:type="gramEnd"/>
      <w:r w:rsidR="002C70BD">
        <w:rPr>
          <w:rFonts w:cs="Times New Roman"/>
          <w:b w:val="0"/>
          <w:bCs/>
          <w:color w:val="000000"/>
          <w:szCs w:val="24"/>
        </w:rPr>
        <w:t xml:space="preserve"> и изменению логистики, т.к. товары </w:t>
      </w:r>
      <w:r w:rsidR="00332CC9">
        <w:rPr>
          <w:rFonts w:cs="Times New Roman"/>
          <w:b w:val="0"/>
          <w:bCs/>
          <w:color w:val="000000"/>
          <w:szCs w:val="24"/>
        </w:rPr>
        <w:t>будут</w:t>
      </w:r>
      <w:r w:rsidR="002C70BD">
        <w:rPr>
          <w:rFonts w:cs="Times New Roman"/>
          <w:b w:val="0"/>
          <w:bCs/>
          <w:color w:val="000000"/>
          <w:szCs w:val="24"/>
        </w:rPr>
        <w:t xml:space="preserve"> закупаться оптом, что позволит снизить цены и время ожидания доставки.  </w:t>
      </w:r>
      <w:proofErr w:type="gramStart"/>
      <w:r w:rsidR="00EC202F">
        <w:rPr>
          <w:rFonts w:cs="Times New Roman"/>
          <w:b w:val="0"/>
          <w:bCs/>
          <w:color w:val="000000"/>
          <w:szCs w:val="24"/>
        </w:rPr>
        <w:t>Объединив инфраструктуру и технологии компании будут совместно развивать рынок электронной</w:t>
      </w:r>
      <w:proofErr w:type="gramEnd"/>
      <w:r w:rsidR="00EC202F">
        <w:rPr>
          <w:rFonts w:cs="Times New Roman"/>
          <w:b w:val="0"/>
          <w:bCs/>
          <w:color w:val="000000"/>
          <w:szCs w:val="24"/>
        </w:rPr>
        <w:t xml:space="preserve"> коммерции. Сбербанк мог бы сделать из своих отделений точки выдачи заказов. Интернет-</w:t>
      </w:r>
      <w:proofErr w:type="spellStart"/>
      <w:r w:rsidR="00B43679">
        <w:rPr>
          <w:rFonts w:cs="Times New Roman"/>
          <w:b w:val="0"/>
          <w:bCs/>
          <w:color w:val="000000"/>
          <w:szCs w:val="24"/>
        </w:rPr>
        <w:t>эквайринг</w:t>
      </w:r>
      <w:proofErr w:type="spellEnd"/>
      <w:r w:rsidR="00B43679">
        <w:rPr>
          <w:rFonts w:cs="Times New Roman"/>
          <w:b w:val="0"/>
          <w:bCs/>
          <w:color w:val="000000"/>
          <w:szCs w:val="24"/>
        </w:rPr>
        <w:t xml:space="preserve"> в</w:t>
      </w:r>
      <w:r w:rsidR="00EC202F">
        <w:rPr>
          <w:rFonts w:cs="Times New Roman"/>
          <w:b w:val="0"/>
          <w:bCs/>
          <w:color w:val="000000"/>
          <w:szCs w:val="24"/>
        </w:rPr>
        <w:t xml:space="preserve"> России очень дорогой, поэтому перевод основного рынка </w:t>
      </w:r>
      <w:proofErr w:type="gramStart"/>
      <w:r w:rsidR="00EC202F">
        <w:rPr>
          <w:rFonts w:cs="Times New Roman"/>
          <w:b w:val="0"/>
          <w:bCs/>
          <w:color w:val="000000"/>
          <w:szCs w:val="24"/>
        </w:rPr>
        <w:t>интернет-покупок</w:t>
      </w:r>
      <w:proofErr w:type="gramEnd"/>
      <w:r w:rsidR="00EC202F">
        <w:rPr>
          <w:rFonts w:cs="Times New Roman"/>
          <w:b w:val="0"/>
          <w:bCs/>
          <w:color w:val="000000"/>
          <w:szCs w:val="24"/>
        </w:rPr>
        <w:t xml:space="preserve"> на систему Сбербанка позволит существенно сэкономить на обслуживании сделок</w:t>
      </w:r>
      <w:r w:rsidR="00EA4BA1">
        <w:rPr>
          <w:rFonts w:cs="Times New Roman"/>
          <w:b w:val="0"/>
          <w:bCs/>
          <w:color w:val="000000"/>
          <w:szCs w:val="24"/>
        </w:rPr>
        <w:t>, даст возможность для создания и предложения новых сервисов</w:t>
      </w:r>
      <w:r w:rsidR="00EC202F">
        <w:rPr>
          <w:rFonts w:cs="Times New Roman"/>
          <w:b w:val="0"/>
          <w:bCs/>
          <w:color w:val="000000"/>
          <w:szCs w:val="24"/>
        </w:rPr>
        <w:t xml:space="preserve">. </w:t>
      </w:r>
    </w:p>
    <w:p w:rsidR="00EC202F" w:rsidRDefault="00EC202F" w:rsidP="00332CC9">
      <w:pPr>
        <w:spacing w:after="0" w:line="360" w:lineRule="auto"/>
        <w:ind w:firstLine="709"/>
        <w:jc w:val="both"/>
        <w:rPr>
          <w:rFonts w:cs="Times New Roman"/>
          <w:b w:val="0"/>
          <w:bCs/>
          <w:color w:val="000000"/>
          <w:szCs w:val="24"/>
        </w:rPr>
      </w:pPr>
      <w:r>
        <w:rPr>
          <w:rFonts w:cs="Times New Roman"/>
          <w:b w:val="0"/>
          <w:bCs/>
          <w:color w:val="000000"/>
          <w:szCs w:val="24"/>
        </w:rPr>
        <w:t>На российском рынке электронной коммерции за счет раздробленности отсутствует яркий лидер, оттого «Сбербанк» имеет шанс стать лидером в данном сегменте, что принесет доходы в будущем от вложения в рынок с большой перспективой.</w:t>
      </w:r>
      <w:r w:rsidR="003E36EE">
        <w:rPr>
          <w:rFonts w:cs="Times New Roman"/>
          <w:b w:val="0"/>
          <w:bCs/>
          <w:color w:val="000000"/>
          <w:szCs w:val="24"/>
        </w:rPr>
        <w:t xml:space="preserve"> П</w:t>
      </w:r>
      <w:r w:rsidR="00EA4BA1">
        <w:rPr>
          <w:rFonts w:cs="Times New Roman"/>
          <w:b w:val="0"/>
          <w:bCs/>
          <w:color w:val="000000"/>
          <w:szCs w:val="24"/>
        </w:rPr>
        <w:t xml:space="preserve">о мнению Г. Грефа, создание лидера в сфере </w:t>
      </w:r>
      <w:r w:rsidR="00FA66E9">
        <w:rPr>
          <w:rFonts w:cs="Times New Roman"/>
          <w:b w:val="0"/>
          <w:bCs/>
          <w:color w:val="000000"/>
          <w:szCs w:val="24"/>
        </w:rPr>
        <w:t>Интернет-торговли</w:t>
      </w:r>
      <w:r w:rsidR="00EA4BA1">
        <w:rPr>
          <w:rFonts w:cs="Times New Roman"/>
          <w:b w:val="0"/>
          <w:bCs/>
          <w:color w:val="000000"/>
          <w:szCs w:val="24"/>
        </w:rPr>
        <w:t xml:space="preserve"> пойдет на пользу не только самому </w:t>
      </w:r>
      <w:r w:rsidR="00B43679">
        <w:rPr>
          <w:rFonts w:cs="Times New Roman"/>
          <w:b w:val="0"/>
          <w:bCs/>
          <w:color w:val="000000"/>
          <w:szCs w:val="24"/>
        </w:rPr>
        <w:t>ПАО «</w:t>
      </w:r>
      <w:r w:rsidR="00EA4BA1">
        <w:rPr>
          <w:rFonts w:cs="Times New Roman"/>
          <w:b w:val="0"/>
          <w:bCs/>
          <w:color w:val="000000"/>
          <w:szCs w:val="24"/>
        </w:rPr>
        <w:t xml:space="preserve">Сбербанк», но и для экономического пространства РФ. Это даст возможности для выхода </w:t>
      </w:r>
      <w:r w:rsidR="00EA4BA1">
        <w:rPr>
          <w:rFonts w:cs="Times New Roman"/>
          <w:b w:val="0"/>
          <w:bCs/>
          <w:color w:val="000000"/>
          <w:szCs w:val="24"/>
        </w:rPr>
        <w:lastRenderedPageBreak/>
        <w:t>на рынок большего количества игрок</w:t>
      </w:r>
      <w:r w:rsidR="00B43679">
        <w:rPr>
          <w:rFonts w:cs="Times New Roman"/>
          <w:b w:val="0"/>
          <w:bCs/>
          <w:color w:val="000000"/>
          <w:szCs w:val="24"/>
        </w:rPr>
        <w:t>ов из малого и среднего бизнеса, а также увеличит потенциал к экспортно-импортным операциям.</w:t>
      </w:r>
      <w:r w:rsidR="00B43679">
        <w:rPr>
          <w:rStyle w:val="aa"/>
          <w:rFonts w:cs="Times New Roman"/>
          <w:b w:val="0"/>
          <w:bCs/>
          <w:color w:val="000000"/>
          <w:szCs w:val="24"/>
        </w:rPr>
        <w:footnoteReference w:id="99"/>
      </w:r>
    </w:p>
    <w:p w:rsidR="00753C1A" w:rsidRDefault="00753C1A" w:rsidP="00332CC9">
      <w:pPr>
        <w:spacing w:after="0" w:line="360" w:lineRule="auto"/>
        <w:ind w:firstLine="709"/>
        <w:jc w:val="both"/>
        <w:rPr>
          <w:rFonts w:cs="Times New Roman"/>
          <w:b w:val="0"/>
          <w:bCs/>
          <w:color w:val="000000"/>
          <w:szCs w:val="24"/>
        </w:rPr>
      </w:pPr>
      <w:proofErr w:type="gramStart"/>
      <w:r>
        <w:rPr>
          <w:rFonts w:cs="Times New Roman"/>
          <w:b w:val="0"/>
          <w:bCs/>
          <w:color w:val="000000"/>
          <w:szCs w:val="24"/>
        </w:rPr>
        <w:t>Аналогичным образом были рассмотрены сделки, которые повлияли на утверждение лидерства именно «Сбербанком», а не известным соперником ВТБ</w:t>
      </w:r>
      <w:r w:rsidR="00144EC2">
        <w:rPr>
          <w:rFonts w:cs="Times New Roman"/>
          <w:b w:val="0"/>
          <w:bCs/>
          <w:color w:val="000000"/>
          <w:szCs w:val="24"/>
        </w:rPr>
        <w:t xml:space="preserve"> – высокий уровень государственной поддержки подкреплен собственной кредитоспособностью банка, поэтому ему легче войти в новую высокотехнологичную отрасль, к тому же сделки, проведенные </w:t>
      </w:r>
      <w:r w:rsidR="0040290D">
        <w:rPr>
          <w:rFonts w:cs="Times New Roman"/>
          <w:b w:val="0"/>
          <w:bCs/>
          <w:color w:val="000000"/>
          <w:szCs w:val="24"/>
        </w:rPr>
        <w:t>банком,</w:t>
      </w:r>
      <w:r w:rsidR="00144EC2">
        <w:rPr>
          <w:rFonts w:cs="Times New Roman"/>
          <w:b w:val="0"/>
          <w:bCs/>
          <w:color w:val="000000"/>
          <w:szCs w:val="24"/>
        </w:rPr>
        <w:t xml:space="preserve"> не оставили такого бремени обязательств, как в случае с ВТБ по необходимым итерациям </w:t>
      </w:r>
      <w:r w:rsidR="0040290D">
        <w:rPr>
          <w:rFonts w:cs="Times New Roman"/>
          <w:b w:val="0"/>
          <w:bCs/>
          <w:color w:val="000000"/>
          <w:szCs w:val="24"/>
        </w:rPr>
        <w:t xml:space="preserve">для оздоровления </w:t>
      </w:r>
      <w:r w:rsidR="00144EC2">
        <w:rPr>
          <w:rFonts w:cs="Times New Roman"/>
          <w:b w:val="0"/>
          <w:bCs/>
          <w:color w:val="000000"/>
          <w:szCs w:val="24"/>
        </w:rPr>
        <w:t>приобретенного «Банка Москвы».</w:t>
      </w:r>
      <w:proofErr w:type="gramEnd"/>
    </w:p>
    <w:p w:rsidR="0063380F" w:rsidRPr="00EA4BA1" w:rsidRDefault="0063380F" w:rsidP="00332CC9">
      <w:pPr>
        <w:spacing w:after="0" w:line="360" w:lineRule="auto"/>
        <w:ind w:firstLine="709"/>
        <w:jc w:val="both"/>
        <w:rPr>
          <w:rFonts w:cs="Times New Roman"/>
          <w:b w:val="0"/>
          <w:bCs/>
          <w:color w:val="000000"/>
          <w:szCs w:val="24"/>
        </w:rPr>
      </w:pPr>
    </w:p>
    <w:p w:rsidR="00CE1DFB" w:rsidRPr="00CE1DFB" w:rsidRDefault="00CE1DFB" w:rsidP="002C70BD">
      <w:pPr>
        <w:spacing w:after="0" w:line="360" w:lineRule="auto"/>
        <w:ind w:firstLine="709"/>
        <w:jc w:val="both"/>
        <w:rPr>
          <w:rFonts w:cs="Times New Roman"/>
          <w:b w:val="0"/>
          <w:bCs/>
          <w:color w:val="000000"/>
          <w:szCs w:val="24"/>
        </w:rPr>
        <w:sectPr w:rsidR="00CE1DFB" w:rsidRPr="00CE1DFB" w:rsidSect="00DA0941">
          <w:pgSz w:w="11906" w:h="16838"/>
          <w:pgMar w:top="1418" w:right="567" w:bottom="1418" w:left="1701" w:header="709" w:footer="709" w:gutter="0"/>
          <w:cols w:space="708"/>
          <w:titlePg/>
          <w:docGrid w:linePitch="360"/>
        </w:sectPr>
      </w:pPr>
      <w:r>
        <w:rPr>
          <w:rFonts w:cs="Times New Roman"/>
          <w:b w:val="0"/>
          <w:bCs/>
          <w:color w:val="000000"/>
          <w:szCs w:val="24"/>
        </w:rPr>
        <w:t xml:space="preserve">  </w:t>
      </w:r>
    </w:p>
    <w:p w:rsidR="00D35FCF" w:rsidRPr="003652F2" w:rsidRDefault="00D35FCF" w:rsidP="00725DA5">
      <w:r w:rsidRPr="003652F2">
        <w:lastRenderedPageBreak/>
        <w:t>Заключение</w:t>
      </w:r>
    </w:p>
    <w:p w:rsidR="00D35FCF" w:rsidRPr="008E42C9" w:rsidRDefault="00D35FCF" w:rsidP="00D35FCF">
      <w:pPr>
        <w:tabs>
          <w:tab w:val="left" w:pos="930"/>
        </w:tabs>
        <w:spacing w:after="0" w:line="360" w:lineRule="auto"/>
        <w:ind w:firstLine="930"/>
        <w:jc w:val="both"/>
        <w:rPr>
          <w:rFonts w:cs="Times New Roman"/>
          <w:b w:val="0"/>
          <w:szCs w:val="24"/>
        </w:rPr>
      </w:pPr>
      <w:r w:rsidRPr="008E42C9">
        <w:rPr>
          <w:rFonts w:cs="Times New Roman"/>
          <w:b w:val="0"/>
          <w:szCs w:val="24"/>
        </w:rPr>
        <w:t>Финансовые активы</w:t>
      </w:r>
      <w:r>
        <w:rPr>
          <w:rFonts w:cs="Times New Roman"/>
          <w:b w:val="0"/>
          <w:szCs w:val="24"/>
        </w:rPr>
        <w:t>, так же, как</w:t>
      </w:r>
      <w:r w:rsidRPr="00926397">
        <w:rPr>
          <w:rFonts w:cs="Times New Roman"/>
          <w:b w:val="0"/>
          <w:szCs w:val="24"/>
        </w:rPr>
        <w:t xml:space="preserve"> </w:t>
      </w:r>
      <w:r>
        <w:rPr>
          <w:rFonts w:cs="Times New Roman"/>
          <w:b w:val="0"/>
          <w:szCs w:val="24"/>
        </w:rPr>
        <w:t>и</w:t>
      </w:r>
      <w:r w:rsidRPr="00926397">
        <w:rPr>
          <w:rFonts w:cs="Times New Roman"/>
          <w:b w:val="0"/>
          <w:szCs w:val="24"/>
        </w:rPr>
        <w:t xml:space="preserve"> </w:t>
      </w:r>
      <w:r>
        <w:rPr>
          <w:rFonts w:cs="Times New Roman"/>
          <w:b w:val="0"/>
          <w:szCs w:val="24"/>
        </w:rPr>
        <w:t>финансовые инструменты</w:t>
      </w:r>
      <w:r w:rsidRPr="008E42C9">
        <w:rPr>
          <w:rFonts w:cs="Times New Roman"/>
          <w:b w:val="0"/>
          <w:szCs w:val="24"/>
        </w:rPr>
        <w:t xml:space="preserve"> остаются неопределенной категорией с точки зрения РСБУ в силу отсутствия упоминания в законодательстве РФ. Однако многие ученые исследуют эту проблему, которая может стать </w:t>
      </w:r>
      <w:r>
        <w:rPr>
          <w:rFonts w:cs="Times New Roman"/>
          <w:b w:val="0"/>
          <w:szCs w:val="24"/>
        </w:rPr>
        <w:t xml:space="preserve">еще </w:t>
      </w:r>
      <w:r w:rsidRPr="008E42C9">
        <w:rPr>
          <w:rFonts w:cs="Times New Roman"/>
          <w:b w:val="0"/>
          <w:szCs w:val="24"/>
        </w:rPr>
        <w:t>более важной</w:t>
      </w:r>
      <w:r>
        <w:rPr>
          <w:rFonts w:cs="Times New Roman"/>
          <w:b w:val="0"/>
          <w:szCs w:val="24"/>
        </w:rPr>
        <w:t xml:space="preserve"> </w:t>
      </w:r>
      <w:r w:rsidRPr="008E42C9">
        <w:rPr>
          <w:rFonts w:cs="Times New Roman"/>
          <w:b w:val="0"/>
          <w:szCs w:val="24"/>
        </w:rPr>
        <w:t xml:space="preserve">для настоящей действительности, когда произойдет переход на МСФО. </w:t>
      </w:r>
    </w:p>
    <w:p w:rsidR="00D35FCF" w:rsidRDefault="00D35FCF" w:rsidP="00D35FCF">
      <w:pPr>
        <w:tabs>
          <w:tab w:val="left" w:pos="930"/>
        </w:tabs>
        <w:spacing w:after="0" w:line="360" w:lineRule="auto"/>
        <w:ind w:firstLine="930"/>
        <w:jc w:val="both"/>
        <w:rPr>
          <w:rFonts w:cs="Times New Roman"/>
          <w:b w:val="0"/>
          <w:szCs w:val="24"/>
        </w:rPr>
      </w:pPr>
      <w:r>
        <w:rPr>
          <w:rFonts w:cs="Times New Roman"/>
          <w:b w:val="0"/>
          <w:szCs w:val="24"/>
        </w:rPr>
        <w:t>В работе исследованы существующие определения финансовых активов различных российских авторов. Следует отметить, что определение, которое сформулировал д.э.н.</w:t>
      </w:r>
      <w:r w:rsidRPr="008E42C9">
        <w:rPr>
          <w:rFonts w:cs="Times New Roman"/>
          <w:b w:val="0"/>
          <w:szCs w:val="24"/>
        </w:rPr>
        <w:t xml:space="preserve"> В.В. Ковалев </w:t>
      </w:r>
      <w:r>
        <w:rPr>
          <w:rFonts w:cs="Times New Roman"/>
          <w:b w:val="0"/>
          <w:szCs w:val="24"/>
        </w:rPr>
        <w:t xml:space="preserve">наиболее близко </w:t>
      </w:r>
      <w:r w:rsidRPr="008E42C9">
        <w:rPr>
          <w:rFonts w:cs="Times New Roman"/>
          <w:b w:val="0"/>
          <w:szCs w:val="24"/>
        </w:rPr>
        <w:t>определени</w:t>
      </w:r>
      <w:r>
        <w:rPr>
          <w:rFonts w:cs="Times New Roman"/>
          <w:b w:val="0"/>
          <w:szCs w:val="24"/>
        </w:rPr>
        <w:t>ю</w:t>
      </w:r>
      <w:r w:rsidRPr="008E42C9">
        <w:rPr>
          <w:rFonts w:cs="Times New Roman"/>
          <w:b w:val="0"/>
          <w:szCs w:val="24"/>
        </w:rPr>
        <w:t xml:space="preserve">, </w:t>
      </w:r>
      <w:r>
        <w:rPr>
          <w:rFonts w:cs="Times New Roman"/>
          <w:b w:val="0"/>
          <w:szCs w:val="24"/>
        </w:rPr>
        <w:t xml:space="preserve">приведенному </w:t>
      </w:r>
      <w:r w:rsidRPr="008E42C9">
        <w:rPr>
          <w:rFonts w:cs="Times New Roman"/>
          <w:b w:val="0"/>
          <w:szCs w:val="24"/>
        </w:rPr>
        <w:t xml:space="preserve">в международных стандартах. Это логично, потому что между российскими стандартами и МСФО существует значительная разница, как в части самих правил ведения учета, так и в целях составления отчетности. Согласно МСФО, основным посылом для формирования бухгалтерской отчетности является демонстрация финансовой информации потенциальным и текущим инвесторам и кредиторам, в то время как российская отчетность многих организаций адаптируется под нужды налоговых органов для того, чтобы не проделывать двойную работу по ведению бухгалтерского и налогового учета в отдельности. Из этих коренных различий, </w:t>
      </w:r>
      <w:proofErr w:type="gramStart"/>
      <w:r w:rsidRPr="008E42C9">
        <w:rPr>
          <w:rFonts w:cs="Times New Roman"/>
          <w:b w:val="0"/>
          <w:szCs w:val="24"/>
        </w:rPr>
        <w:t>продиктованными</w:t>
      </w:r>
      <w:proofErr w:type="gramEnd"/>
      <w:r w:rsidRPr="008E42C9">
        <w:rPr>
          <w:rFonts w:cs="Times New Roman"/>
          <w:b w:val="0"/>
          <w:szCs w:val="24"/>
        </w:rPr>
        <w:t xml:space="preserve"> ориентацией на разный круг пользователей финансовой отчетности, и происходят разные методы оценки, признания, отражению финансовых активов.</w:t>
      </w:r>
    </w:p>
    <w:p w:rsidR="00D35FCF" w:rsidRDefault="00D35FCF" w:rsidP="00D35FCF">
      <w:pPr>
        <w:tabs>
          <w:tab w:val="left" w:pos="930"/>
        </w:tabs>
        <w:spacing w:after="0" w:line="360" w:lineRule="auto"/>
        <w:ind w:firstLine="930"/>
        <w:jc w:val="both"/>
        <w:rPr>
          <w:rFonts w:cs="Times New Roman"/>
          <w:b w:val="0"/>
          <w:szCs w:val="24"/>
        </w:rPr>
      </w:pPr>
      <w:r>
        <w:rPr>
          <w:rFonts w:cs="Times New Roman"/>
          <w:b w:val="0"/>
          <w:szCs w:val="24"/>
        </w:rPr>
        <w:t>Для того</w:t>
      </w:r>
      <w:proofErr w:type="gramStart"/>
      <w:r>
        <w:rPr>
          <w:rFonts w:cs="Times New Roman"/>
          <w:b w:val="0"/>
          <w:szCs w:val="24"/>
        </w:rPr>
        <w:t>,</w:t>
      </w:r>
      <w:proofErr w:type="gramEnd"/>
      <w:r>
        <w:rPr>
          <w:rFonts w:cs="Times New Roman"/>
          <w:b w:val="0"/>
          <w:szCs w:val="24"/>
        </w:rPr>
        <w:t xml:space="preserve"> чтобы сравнить понятия финансовых вложений и финансовых активов мы проанализировали ряд источников нормативно-правового регулирования и авторов. В ходе исследования установлено, что как категория финансовые вложения не определены точно, а представлены только как совокупность необходимых условий и элементов в п. 2 и 3 ПБУ 19</w:t>
      </w:r>
      <w:r w:rsidRPr="00926397">
        <w:rPr>
          <w:rFonts w:cs="Times New Roman"/>
          <w:b w:val="0"/>
          <w:szCs w:val="24"/>
        </w:rPr>
        <w:t>/02</w:t>
      </w:r>
      <w:r>
        <w:rPr>
          <w:rFonts w:cs="Times New Roman"/>
          <w:b w:val="0"/>
          <w:szCs w:val="24"/>
        </w:rPr>
        <w:t xml:space="preserve">. Т.к. финансовые вложения не тождественны финансовым активам из МСФО, поскольку не включают дебиторскую задолженность и денежные средства, то существует некоторый барьер для сближения двух систем учета по данному вопросу. </w:t>
      </w:r>
    </w:p>
    <w:p w:rsidR="00D35FCF" w:rsidRDefault="00D35FCF" w:rsidP="00D35FCF">
      <w:pPr>
        <w:tabs>
          <w:tab w:val="left" w:pos="930"/>
        </w:tabs>
        <w:spacing w:after="0" w:line="360" w:lineRule="auto"/>
        <w:ind w:firstLine="930"/>
        <w:jc w:val="both"/>
        <w:rPr>
          <w:rFonts w:cs="Times New Roman"/>
          <w:b w:val="0"/>
          <w:szCs w:val="24"/>
        </w:rPr>
      </w:pPr>
      <w:r>
        <w:rPr>
          <w:rFonts w:cs="Times New Roman"/>
          <w:b w:val="0"/>
          <w:szCs w:val="24"/>
        </w:rPr>
        <w:t xml:space="preserve">Важным учетным вопросом является </w:t>
      </w:r>
      <w:proofErr w:type="gramStart"/>
      <w:r>
        <w:rPr>
          <w:rFonts w:cs="Times New Roman"/>
          <w:b w:val="0"/>
          <w:szCs w:val="24"/>
        </w:rPr>
        <w:t>оценка</w:t>
      </w:r>
      <w:proofErr w:type="gramEnd"/>
      <w:r>
        <w:rPr>
          <w:rFonts w:cs="Times New Roman"/>
          <w:b w:val="0"/>
          <w:szCs w:val="24"/>
        </w:rPr>
        <w:t xml:space="preserve"> и российский учет в данном случае предусмотрел большое количество способов отражения финансовых вложений в зависимости от характера поступления в организацию, тогда как в МСФО в правилах признаний и оценки не делается акцент в зависимости от источника поступления. В целом, учет финансовых вложений в какой-то мере близок учету финансовых активов по международным стандартам, потому как учет по рыночной стоимости по РСБУ в значительной мере похож на оценку по справедливой стоимости в МСФО, но понятие «справедливой стоимости» до сих пор отсутствует в российском учете. К тому же МСФО оперирует не только этой оценкой, но и понятием «дисконтированной стоимости», которое тоже отличает международный учет тем, что учитываются приоритет экономического </w:t>
      </w:r>
      <w:r>
        <w:rPr>
          <w:rFonts w:cs="Times New Roman"/>
          <w:b w:val="0"/>
          <w:szCs w:val="24"/>
        </w:rPr>
        <w:lastRenderedPageBreak/>
        <w:t>содержания над формой и временная ценность денег. Также мы выявили проблему отсутствия в Федеральных стандартах оценки достаточной информации для того, чтобы правильно определить рыночную стоимость финансового актива, поэтому считаем, что необходима корректировка законодательства, позволяющая сузить правовое поле во избежание махинаций со стоимостью актива.</w:t>
      </w:r>
    </w:p>
    <w:p w:rsidR="00D35FCF" w:rsidRPr="008E42C9" w:rsidRDefault="00D35FCF" w:rsidP="00D35FCF">
      <w:pPr>
        <w:tabs>
          <w:tab w:val="left" w:pos="930"/>
        </w:tabs>
        <w:spacing w:after="0" w:line="360" w:lineRule="auto"/>
        <w:ind w:firstLine="930"/>
        <w:jc w:val="both"/>
        <w:rPr>
          <w:rFonts w:cs="Times New Roman"/>
          <w:b w:val="0"/>
          <w:szCs w:val="24"/>
        </w:rPr>
      </w:pPr>
      <w:r>
        <w:rPr>
          <w:rFonts w:cs="Times New Roman"/>
          <w:b w:val="0"/>
          <w:szCs w:val="24"/>
        </w:rPr>
        <w:t xml:space="preserve">Основным отличием в учете финансовых активов по международным стандартам является то, что классификация осуществляется на основе </w:t>
      </w:r>
      <w:proofErr w:type="gramStart"/>
      <w:r>
        <w:rPr>
          <w:rFonts w:cs="Times New Roman"/>
          <w:b w:val="0"/>
          <w:szCs w:val="24"/>
        </w:rPr>
        <w:t>бизнес-модели</w:t>
      </w:r>
      <w:proofErr w:type="gramEnd"/>
      <w:r>
        <w:rPr>
          <w:rFonts w:cs="Times New Roman"/>
          <w:b w:val="0"/>
          <w:szCs w:val="24"/>
        </w:rPr>
        <w:t xml:space="preserve"> управления финансовыми активами и контрактных характеристик денежных потоков. Международный стандарт </w:t>
      </w:r>
      <w:r>
        <w:rPr>
          <w:rFonts w:cs="Times New Roman"/>
          <w:b w:val="0"/>
          <w:szCs w:val="24"/>
          <w:lang w:val="en-US"/>
        </w:rPr>
        <w:t>IFRS</w:t>
      </w:r>
      <w:r w:rsidRPr="00EC46EE">
        <w:rPr>
          <w:rFonts w:cs="Times New Roman"/>
          <w:b w:val="0"/>
          <w:szCs w:val="24"/>
        </w:rPr>
        <w:t xml:space="preserve"> 9</w:t>
      </w:r>
      <w:r>
        <w:rPr>
          <w:rFonts w:cs="Times New Roman"/>
          <w:b w:val="0"/>
          <w:szCs w:val="24"/>
        </w:rPr>
        <w:t xml:space="preserve"> выделяет три </w:t>
      </w:r>
      <w:proofErr w:type="gramStart"/>
      <w:r>
        <w:rPr>
          <w:rFonts w:cs="Times New Roman"/>
          <w:b w:val="0"/>
          <w:szCs w:val="24"/>
        </w:rPr>
        <w:t>бизнес-модели</w:t>
      </w:r>
      <w:proofErr w:type="gramEnd"/>
      <w:r>
        <w:rPr>
          <w:rFonts w:cs="Times New Roman"/>
          <w:b w:val="0"/>
          <w:szCs w:val="24"/>
        </w:rPr>
        <w:t>: 1) когда организация удерживает финансовые активы для получения контрактных денежных потоков; 2) для получения контрактных денежных потоков и возможной продажи; 3) организация продает финансовые активы, преследуя спекулятивные цели.</w:t>
      </w:r>
      <w:r>
        <w:rPr>
          <w:rStyle w:val="aa"/>
          <w:rFonts w:cs="Times New Roman"/>
          <w:b w:val="0"/>
          <w:szCs w:val="24"/>
        </w:rPr>
        <w:footnoteReference w:id="100"/>
      </w:r>
      <w:r>
        <w:rPr>
          <w:rFonts w:cs="Times New Roman"/>
          <w:b w:val="0"/>
          <w:szCs w:val="24"/>
        </w:rPr>
        <w:t xml:space="preserve"> Соответственно этим трем моделям </w:t>
      </w:r>
      <w:r>
        <w:rPr>
          <w:rFonts w:cs="Times New Roman"/>
          <w:b w:val="0"/>
          <w:szCs w:val="24"/>
          <w:lang w:val="en-US"/>
        </w:rPr>
        <w:t>IFRS</w:t>
      </w:r>
      <w:r w:rsidRPr="00EC46EE">
        <w:rPr>
          <w:rFonts w:cs="Times New Roman"/>
          <w:b w:val="0"/>
          <w:szCs w:val="24"/>
        </w:rPr>
        <w:t xml:space="preserve"> 9</w:t>
      </w:r>
      <w:r>
        <w:rPr>
          <w:rFonts w:cs="Times New Roman"/>
          <w:b w:val="0"/>
          <w:szCs w:val="24"/>
        </w:rPr>
        <w:t xml:space="preserve"> предлагает 3 модели учета – по амортизируемой стоимости, по справедливой стоимости через ПСД и по справедливой стоимости через ОПУ. На настоящее время в РФ есть аналог модели «по амортизированной стоимости», который называется «доведение стоимости финансовых вложений до номинала». В РСБУ основной моделью оценки финансовых активов остается учет по исторической стоимости, за исключением котируемых ценных бумаг. Вместе с тем, МСФО имеют тенденцию постоянно корректироваться, что тоже осложняет адаптацию российского учета к их требованиям.</w:t>
      </w:r>
      <w:r>
        <w:rPr>
          <w:rStyle w:val="aa"/>
          <w:rFonts w:cs="Times New Roman"/>
          <w:b w:val="0"/>
          <w:szCs w:val="24"/>
        </w:rPr>
        <w:footnoteReference w:id="101"/>
      </w:r>
      <w:r>
        <w:rPr>
          <w:rFonts w:cs="Times New Roman"/>
          <w:b w:val="0"/>
          <w:szCs w:val="24"/>
        </w:rPr>
        <w:t xml:space="preserve"> </w:t>
      </w:r>
    </w:p>
    <w:p w:rsidR="00D35FCF" w:rsidRDefault="00D35FCF" w:rsidP="00D35FCF">
      <w:pPr>
        <w:tabs>
          <w:tab w:val="left" w:pos="930"/>
        </w:tabs>
        <w:spacing w:after="0" w:line="360" w:lineRule="auto"/>
        <w:ind w:firstLine="930"/>
        <w:jc w:val="both"/>
        <w:rPr>
          <w:rFonts w:cs="Times New Roman"/>
          <w:b w:val="0"/>
          <w:szCs w:val="24"/>
        </w:rPr>
      </w:pPr>
      <w:r w:rsidRPr="008E42C9">
        <w:rPr>
          <w:rFonts w:cs="Times New Roman"/>
          <w:b w:val="0"/>
          <w:szCs w:val="24"/>
        </w:rPr>
        <w:t>Для того</w:t>
      </w:r>
      <w:proofErr w:type="gramStart"/>
      <w:r w:rsidRPr="008E42C9">
        <w:rPr>
          <w:rFonts w:cs="Times New Roman"/>
          <w:b w:val="0"/>
          <w:szCs w:val="24"/>
        </w:rPr>
        <w:t>,</w:t>
      </w:r>
      <w:proofErr w:type="gramEnd"/>
      <w:r w:rsidRPr="008E42C9">
        <w:rPr>
          <w:rFonts w:cs="Times New Roman"/>
          <w:b w:val="0"/>
          <w:szCs w:val="24"/>
        </w:rPr>
        <w:t xml:space="preserve"> чтобы увидеть развитие рынка финансовых активов, мы проанализировали фондовый рынок и сопоставили с развитием нормативно-правового регулирования </w:t>
      </w:r>
      <w:r>
        <w:rPr>
          <w:rFonts w:cs="Times New Roman"/>
          <w:b w:val="0"/>
          <w:szCs w:val="24"/>
        </w:rPr>
        <w:t xml:space="preserve">финансового рынка </w:t>
      </w:r>
      <w:r w:rsidRPr="008E42C9">
        <w:rPr>
          <w:rFonts w:cs="Times New Roman"/>
          <w:b w:val="0"/>
          <w:szCs w:val="24"/>
        </w:rPr>
        <w:t xml:space="preserve">в стране. По результатам мы можем сказать, что с учетом политической обстановки в стране, фондовый рынок развивается теми темпами, которые способны обеспечить сохранение национальной безопасности и в то же время дающим возможность мобилизации внутренних ресурсов для роста собственной промышленности РФ. Этот вопрос стал особо актуален для России, которая несколько лет уже находится под санкциями, которые сделали экономику страны более уязвимой. </w:t>
      </w:r>
    </w:p>
    <w:p w:rsidR="00D35FCF" w:rsidRDefault="00D35FCF" w:rsidP="00D35FCF">
      <w:pPr>
        <w:tabs>
          <w:tab w:val="left" w:pos="930"/>
        </w:tabs>
        <w:spacing w:after="0" w:line="360" w:lineRule="auto"/>
        <w:ind w:firstLine="930"/>
        <w:jc w:val="both"/>
        <w:rPr>
          <w:rFonts w:cs="Times New Roman"/>
          <w:b w:val="0"/>
          <w:szCs w:val="24"/>
        </w:rPr>
      </w:pPr>
      <w:r>
        <w:rPr>
          <w:rFonts w:cs="Times New Roman"/>
          <w:b w:val="0"/>
          <w:szCs w:val="24"/>
        </w:rPr>
        <w:t xml:space="preserve">Еще основным отличием является новая модель ожидаемых кредитных убытков, которая применяется для активов, учитываемых по амортизируемой стоимости и по справедливой стоимости через ПСД (кроме долевых инструментов). Новый стандарт меняет </w:t>
      </w:r>
      <w:r>
        <w:rPr>
          <w:rFonts w:cs="Times New Roman"/>
          <w:b w:val="0"/>
          <w:szCs w:val="24"/>
        </w:rPr>
        <w:lastRenderedPageBreak/>
        <w:t xml:space="preserve">подход к оценке резервов по кредитному портфелю, т.к. произошел переход от модели на основе понесенных убытков к модели на основе ожидаемых убытков. Однако это самый сложный момент, потому что для таких оценок необходимо применить профессиональное суждение и чем длиннее прогнозный период, тем информация менее надежна и перевес происходит в сторону суждения. </w:t>
      </w:r>
    </w:p>
    <w:p w:rsidR="00D35FCF" w:rsidRPr="008E42C9" w:rsidRDefault="00D35FCF" w:rsidP="00D35FCF">
      <w:pPr>
        <w:tabs>
          <w:tab w:val="left" w:pos="930"/>
        </w:tabs>
        <w:spacing w:after="0" w:line="360" w:lineRule="auto"/>
        <w:ind w:firstLine="930"/>
        <w:jc w:val="both"/>
        <w:rPr>
          <w:rFonts w:cs="Times New Roman"/>
          <w:b w:val="0"/>
          <w:szCs w:val="24"/>
        </w:rPr>
      </w:pPr>
      <w:r w:rsidRPr="008E42C9">
        <w:rPr>
          <w:rFonts w:cs="Times New Roman"/>
          <w:b w:val="0"/>
          <w:szCs w:val="24"/>
        </w:rPr>
        <w:t xml:space="preserve">Проанализировав финансовые активы в ПАО «Сбербанк», </w:t>
      </w:r>
      <w:r>
        <w:rPr>
          <w:rFonts w:cs="Times New Roman"/>
          <w:b w:val="0"/>
          <w:szCs w:val="24"/>
        </w:rPr>
        <w:t xml:space="preserve">составляющие </w:t>
      </w:r>
      <w:r w:rsidRPr="008E42C9">
        <w:rPr>
          <w:rFonts w:cs="Times New Roman"/>
          <w:b w:val="0"/>
          <w:szCs w:val="24"/>
        </w:rPr>
        <w:t xml:space="preserve">более 80 % от общего числа активов, </w:t>
      </w:r>
      <w:r>
        <w:rPr>
          <w:rFonts w:cs="Times New Roman"/>
          <w:b w:val="0"/>
          <w:szCs w:val="24"/>
        </w:rPr>
        <w:t>мы пришли к</w:t>
      </w:r>
      <w:r w:rsidRPr="008E42C9">
        <w:rPr>
          <w:rFonts w:cs="Times New Roman"/>
          <w:b w:val="0"/>
          <w:szCs w:val="24"/>
        </w:rPr>
        <w:t xml:space="preserve"> следующ</w:t>
      </w:r>
      <w:r>
        <w:rPr>
          <w:rFonts w:cs="Times New Roman"/>
          <w:b w:val="0"/>
          <w:szCs w:val="24"/>
        </w:rPr>
        <w:t>ему</w:t>
      </w:r>
      <w:r w:rsidRPr="008E42C9">
        <w:rPr>
          <w:rFonts w:cs="Times New Roman"/>
          <w:b w:val="0"/>
          <w:szCs w:val="24"/>
        </w:rPr>
        <w:t xml:space="preserve"> вывод</w:t>
      </w:r>
      <w:r>
        <w:rPr>
          <w:rFonts w:cs="Times New Roman"/>
          <w:b w:val="0"/>
          <w:szCs w:val="24"/>
        </w:rPr>
        <w:t>у: большую часть финансовых активов банка составила дебиторская задолженность, которая представлена выданными кредитами и займами. Ее доля в структуре отличается относительным постоянством, в то время как величины других финансовых активов уменьшились. Это связано с тем, что банковская деятельность имеет в своей основе услуги по кредитованию и стремится расширить свои активы.</w:t>
      </w:r>
    </w:p>
    <w:p w:rsidR="001C3D23" w:rsidRPr="00FA66E9" w:rsidRDefault="00D35FCF" w:rsidP="00D35FCF">
      <w:pPr>
        <w:tabs>
          <w:tab w:val="left" w:pos="930"/>
        </w:tabs>
        <w:spacing w:after="0" w:line="360" w:lineRule="auto"/>
        <w:ind w:firstLine="930"/>
        <w:jc w:val="both"/>
        <w:rPr>
          <w:rFonts w:cs="Times New Roman"/>
          <w:b w:val="0"/>
          <w:szCs w:val="24"/>
        </w:rPr>
      </w:pPr>
      <w:r w:rsidRPr="008E42C9">
        <w:rPr>
          <w:rFonts w:cs="Times New Roman"/>
          <w:b w:val="0"/>
          <w:szCs w:val="24"/>
        </w:rPr>
        <w:t xml:space="preserve">Также очень важное в политике ПАО «Сбербанк» </w:t>
      </w:r>
      <w:r w:rsidRPr="008E42C9">
        <w:rPr>
          <w:rFonts w:cs="Times New Roman"/>
          <w:b w:val="0"/>
          <w:szCs w:val="24"/>
        </w:rPr>
        <w:sym w:font="Symbol" w:char="F02D"/>
      </w:r>
      <w:r w:rsidRPr="008E42C9">
        <w:rPr>
          <w:rFonts w:cs="Times New Roman"/>
          <w:b w:val="0"/>
          <w:szCs w:val="24"/>
        </w:rPr>
        <w:t xml:space="preserve"> его попытка развивать сервисы Интернет-торговли. На данный момент об этом говорят сделки 2013 и 2017 г., где контрагентом выступает Яндекс. Это говорит о том, что банк становится активным участником проекта </w:t>
      </w:r>
      <w:proofErr w:type="spellStart"/>
      <w:r w:rsidRPr="008E42C9">
        <w:rPr>
          <w:rFonts w:cs="Times New Roman"/>
          <w:b w:val="0"/>
          <w:szCs w:val="24"/>
        </w:rPr>
        <w:t>ци</w:t>
      </w:r>
      <w:r>
        <w:rPr>
          <w:rFonts w:cs="Times New Roman"/>
          <w:b w:val="0"/>
          <w:szCs w:val="24"/>
        </w:rPr>
        <w:t>фровизации</w:t>
      </w:r>
      <w:proofErr w:type="spellEnd"/>
      <w:r>
        <w:rPr>
          <w:rFonts w:cs="Times New Roman"/>
          <w:b w:val="0"/>
          <w:szCs w:val="24"/>
        </w:rPr>
        <w:t xml:space="preserve"> экономики в отличие от ВТБ, который тоже имеет высокий уровень поддержки со стороны государства, но не смог управлять активами столь же эффективно, чтобы получить возможность бороться за лидерство в новой развивающейся отрасли, от состояния которой в существенной мере зависит экономика страны.</w:t>
      </w:r>
    </w:p>
    <w:p w:rsidR="00CE6F73" w:rsidRDefault="00CE6F73" w:rsidP="009F7AE4">
      <w:pPr>
        <w:jc w:val="both"/>
        <w:rPr>
          <w:rFonts w:cs="Times New Roman"/>
          <w:b w:val="0"/>
          <w:szCs w:val="24"/>
        </w:rPr>
      </w:pPr>
    </w:p>
    <w:p w:rsidR="00632649" w:rsidRDefault="00632649" w:rsidP="009F7AE4">
      <w:pPr>
        <w:jc w:val="both"/>
        <w:rPr>
          <w:rFonts w:cs="Times New Roman"/>
          <w:b w:val="0"/>
          <w:szCs w:val="24"/>
        </w:rPr>
      </w:pPr>
    </w:p>
    <w:p w:rsidR="00632649" w:rsidRDefault="00632649" w:rsidP="009F7AE4">
      <w:pPr>
        <w:jc w:val="both"/>
        <w:rPr>
          <w:rFonts w:cs="Times New Roman"/>
          <w:b w:val="0"/>
          <w:szCs w:val="24"/>
        </w:rPr>
      </w:pPr>
    </w:p>
    <w:p w:rsidR="00632649" w:rsidRDefault="00632649" w:rsidP="009F7AE4">
      <w:pPr>
        <w:jc w:val="both"/>
        <w:rPr>
          <w:rFonts w:cs="Times New Roman"/>
          <w:b w:val="0"/>
          <w:szCs w:val="24"/>
        </w:rPr>
      </w:pPr>
    </w:p>
    <w:p w:rsidR="00632649" w:rsidRDefault="00632649" w:rsidP="009F7AE4">
      <w:pPr>
        <w:jc w:val="both"/>
        <w:rPr>
          <w:rFonts w:cs="Times New Roman"/>
          <w:b w:val="0"/>
          <w:szCs w:val="24"/>
        </w:rPr>
      </w:pPr>
    </w:p>
    <w:p w:rsidR="00632649" w:rsidRDefault="00632649" w:rsidP="009F7AE4">
      <w:pPr>
        <w:jc w:val="both"/>
        <w:rPr>
          <w:rFonts w:cs="Times New Roman"/>
          <w:b w:val="0"/>
          <w:szCs w:val="24"/>
        </w:rPr>
      </w:pPr>
    </w:p>
    <w:p w:rsidR="00632649" w:rsidRDefault="00632649" w:rsidP="009F7AE4">
      <w:pPr>
        <w:jc w:val="both"/>
        <w:rPr>
          <w:rFonts w:cs="Times New Roman"/>
          <w:b w:val="0"/>
          <w:szCs w:val="24"/>
        </w:rPr>
      </w:pPr>
    </w:p>
    <w:p w:rsidR="00632649" w:rsidRDefault="00632649" w:rsidP="009F7AE4">
      <w:pPr>
        <w:jc w:val="both"/>
        <w:rPr>
          <w:rFonts w:cs="Times New Roman"/>
          <w:b w:val="0"/>
          <w:szCs w:val="24"/>
        </w:rPr>
      </w:pPr>
    </w:p>
    <w:p w:rsidR="00632649" w:rsidRDefault="00632649" w:rsidP="009F7AE4">
      <w:pPr>
        <w:jc w:val="both"/>
        <w:rPr>
          <w:rFonts w:cs="Times New Roman"/>
          <w:b w:val="0"/>
          <w:szCs w:val="24"/>
        </w:rPr>
      </w:pPr>
    </w:p>
    <w:p w:rsidR="00632649" w:rsidRDefault="00632649" w:rsidP="009F7AE4">
      <w:pPr>
        <w:jc w:val="both"/>
        <w:rPr>
          <w:rFonts w:cs="Times New Roman"/>
          <w:b w:val="0"/>
          <w:szCs w:val="24"/>
        </w:rPr>
      </w:pPr>
    </w:p>
    <w:p w:rsidR="00632649" w:rsidRDefault="00632649" w:rsidP="009F7AE4">
      <w:pPr>
        <w:jc w:val="both"/>
        <w:rPr>
          <w:rFonts w:cs="Times New Roman"/>
          <w:b w:val="0"/>
          <w:szCs w:val="24"/>
        </w:rPr>
      </w:pPr>
    </w:p>
    <w:p w:rsidR="00632649" w:rsidRDefault="00632649" w:rsidP="009F7AE4">
      <w:pPr>
        <w:jc w:val="both"/>
        <w:rPr>
          <w:rFonts w:cs="Times New Roman"/>
          <w:b w:val="0"/>
          <w:szCs w:val="24"/>
        </w:rPr>
      </w:pPr>
    </w:p>
    <w:p w:rsidR="00725DA5" w:rsidRDefault="00725DA5" w:rsidP="003652F2"/>
    <w:p w:rsidR="00E235BB" w:rsidRPr="003652F2" w:rsidRDefault="007F317C" w:rsidP="00725DA5">
      <w:r w:rsidRPr="003652F2">
        <w:lastRenderedPageBreak/>
        <w:t>Список использованных источников</w:t>
      </w:r>
    </w:p>
    <w:p w:rsidR="004F7527" w:rsidRPr="006A0A86" w:rsidRDefault="004F7527" w:rsidP="004F7527">
      <w:pPr>
        <w:jc w:val="center"/>
        <w:rPr>
          <w:rFonts w:cs="Times New Roman"/>
          <w:szCs w:val="24"/>
        </w:rPr>
      </w:pPr>
      <w:r w:rsidRPr="006A0A86">
        <w:rPr>
          <w:rFonts w:cs="Times New Roman"/>
          <w:b w:val="0"/>
          <w:szCs w:val="24"/>
        </w:rPr>
        <w:t>Нормативно-правовые акты</w:t>
      </w:r>
    </w:p>
    <w:p w:rsidR="004F7527" w:rsidRPr="0020770C" w:rsidRDefault="004F7527" w:rsidP="004F7527">
      <w:pPr>
        <w:pStyle w:val="a3"/>
        <w:numPr>
          <w:ilvl w:val="0"/>
          <w:numId w:val="47"/>
        </w:numPr>
        <w:rPr>
          <w:rFonts w:cs="Times New Roman"/>
          <w:b w:val="0"/>
          <w:szCs w:val="24"/>
        </w:rPr>
      </w:pPr>
      <w:r>
        <w:rPr>
          <w:b w:val="0"/>
          <w:bCs/>
        </w:rPr>
        <w:t xml:space="preserve">Международный стандарт финансовой отчетности </w:t>
      </w:r>
      <w:r>
        <w:rPr>
          <w:b w:val="0"/>
          <w:bCs/>
          <w:lang w:val="en-US"/>
        </w:rPr>
        <w:t>IAS</w:t>
      </w:r>
      <w:r w:rsidRPr="004E6DD5">
        <w:rPr>
          <w:b w:val="0"/>
          <w:bCs/>
        </w:rPr>
        <w:t xml:space="preserve"> 16</w:t>
      </w:r>
      <w:r>
        <w:rPr>
          <w:b w:val="0"/>
          <w:bCs/>
        </w:rPr>
        <w:t xml:space="preserve"> «Основные средства»</w:t>
      </w:r>
    </w:p>
    <w:p w:rsidR="004F7527" w:rsidRPr="0020770C" w:rsidRDefault="004F7527" w:rsidP="004F7527">
      <w:pPr>
        <w:pStyle w:val="a3"/>
        <w:numPr>
          <w:ilvl w:val="0"/>
          <w:numId w:val="47"/>
        </w:numPr>
        <w:rPr>
          <w:rFonts w:cs="Times New Roman"/>
          <w:b w:val="0"/>
          <w:szCs w:val="24"/>
        </w:rPr>
      </w:pPr>
      <w:r w:rsidRPr="00F3440B">
        <w:rPr>
          <w:b w:val="0"/>
          <w:iCs/>
          <w:color w:val="000000"/>
          <w:shd w:val="clear" w:color="auto" w:fill="FFFFFF"/>
        </w:rPr>
        <w:t>Международный стандарт финансовой отчетности (IFRS) 9 «Финансовые инструменты» (введен в действие на территории Российской Федерации Приказом Минфина России от 26.08.2015 № 133н)</w:t>
      </w:r>
    </w:p>
    <w:p w:rsidR="004F7527" w:rsidRPr="00E63060" w:rsidRDefault="004F7527" w:rsidP="004F7527">
      <w:pPr>
        <w:pStyle w:val="a3"/>
        <w:numPr>
          <w:ilvl w:val="0"/>
          <w:numId w:val="47"/>
        </w:numPr>
        <w:rPr>
          <w:rFonts w:cs="Times New Roman"/>
          <w:b w:val="0"/>
          <w:szCs w:val="24"/>
        </w:rPr>
      </w:pPr>
      <w:r w:rsidRPr="00F3440B">
        <w:rPr>
          <w:b w:val="0"/>
        </w:rPr>
        <w:t>Положение по бухгалтерскому учету "Доходы организации" ПБУ 9/99</w:t>
      </w:r>
    </w:p>
    <w:p w:rsidR="004F7527" w:rsidRPr="00E63060" w:rsidRDefault="004F7527" w:rsidP="004F7527">
      <w:pPr>
        <w:pStyle w:val="a3"/>
        <w:numPr>
          <w:ilvl w:val="0"/>
          <w:numId w:val="47"/>
        </w:numPr>
        <w:rPr>
          <w:rFonts w:cs="Times New Roman"/>
          <w:b w:val="0"/>
          <w:szCs w:val="24"/>
        </w:rPr>
      </w:pPr>
      <w:proofErr w:type="gramStart"/>
      <w:r>
        <w:rPr>
          <w:b w:val="0"/>
          <w:bCs/>
        </w:rPr>
        <w:t>Положение</w:t>
      </w:r>
      <w:r w:rsidRPr="00146AD4">
        <w:rPr>
          <w:b w:val="0"/>
          <w:bCs/>
        </w:rPr>
        <w:t xml:space="preserve"> по бухгалтерскому учету "Учет финансовых вложений" ПБУ 19/02" (Зарегистрировано в Минюсте России 27.12.2002 N 4085</w:t>
      </w:r>
      <w:proofErr w:type="gramEnd"/>
    </w:p>
    <w:p w:rsidR="004F7527" w:rsidRPr="00E63060" w:rsidRDefault="004F7527" w:rsidP="004F7527">
      <w:pPr>
        <w:pStyle w:val="a3"/>
        <w:numPr>
          <w:ilvl w:val="0"/>
          <w:numId w:val="47"/>
        </w:numPr>
        <w:rPr>
          <w:rFonts w:cs="Times New Roman"/>
          <w:b w:val="0"/>
          <w:szCs w:val="24"/>
        </w:rPr>
      </w:pPr>
      <w:proofErr w:type="gramStart"/>
      <w:r>
        <w:rPr>
          <w:b w:val="0"/>
          <w:bCs/>
        </w:rPr>
        <w:t>Положение</w:t>
      </w:r>
      <w:r w:rsidRPr="00146AD4">
        <w:rPr>
          <w:b w:val="0"/>
          <w:bCs/>
        </w:rPr>
        <w:t xml:space="preserve"> по бухгалтерскому учету "Учет финансовых вложений" ПБУ 19/02" (Зарегистрировано в Минюсте России 27.12.2002 N 4085</w:t>
      </w:r>
      <w:proofErr w:type="gramEnd"/>
    </w:p>
    <w:p w:rsidR="004F7527" w:rsidRPr="00E63060" w:rsidRDefault="004F7527" w:rsidP="004F7527">
      <w:pPr>
        <w:pStyle w:val="a3"/>
        <w:numPr>
          <w:ilvl w:val="0"/>
          <w:numId w:val="47"/>
        </w:numPr>
        <w:rPr>
          <w:rFonts w:cs="Times New Roman"/>
          <w:b w:val="0"/>
          <w:szCs w:val="24"/>
        </w:rPr>
      </w:pPr>
      <w:r>
        <w:rPr>
          <w:b w:val="0"/>
          <w:bCs/>
        </w:rPr>
        <w:t>Положение</w:t>
      </w:r>
      <w:r w:rsidRPr="0058581D">
        <w:rPr>
          <w:b w:val="0"/>
          <w:bCs/>
        </w:rPr>
        <w:t xml:space="preserve"> по бухгалтерскому учету "Учетная политика организации" (ПБУ 1/2008)</w:t>
      </w:r>
    </w:p>
    <w:p w:rsidR="004F7527" w:rsidRPr="00E63060" w:rsidRDefault="004F7527" w:rsidP="004F7527">
      <w:pPr>
        <w:pStyle w:val="a3"/>
        <w:numPr>
          <w:ilvl w:val="0"/>
          <w:numId w:val="47"/>
        </w:numPr>
        <w:rPr>
          <w:rFonts w:cs="Times New Roman"/>
          <w:b w:val="0"/>
          <w:szCs w:val="24"/>
        </w:rPr>
      </w:pPr>
      <w:r w:rsidRPr="00E63060">
        <w:rPr>
          <w:b w:val="0"/>
          <w:iCs/>
          <w:color w:val="000000"/>
          <w:shd w:val="clear" w:color="auto" w:fill="FFFFFF"/>
        </w:rPr>
        <w:t>Положение по бухгалтерскому учету «Учет финансовых вложений» ПБУ 19/02</w:t>
      </w:r>
    </w:p>
    <w:p w:rsidR="004F7527" w:rsidRPr="00E63060" w:rsidRDefault="004F7527" w:rsidP="004F7527">
      <w:pPr>
        <w:pStyle w:val="a3"/>
        <w:numPr>
          <w:ilvl w:val="0"/>
          <w:numId w:val="47"/>
        </w:numPr>
        <w:rPr>
          <w:rFonts w:cs="Times New Roman"/>
          <w:b w:val="0"/>
          <w:szCs w:val="24"/>
        </w:rPr>
      </w:pPr>
      <w:r w:rsidRPr="009A117F">
        <w:rPr>
          <w:b w:val="0"/>
          <w:bCs/>
        </w:rPr>
        <w:t>Положения по бухгалтерскому учету "Учет финансовых вложений" ПБУ 19/02" (Зарегистрировано в Минюсте России 27.12.2002 N 4085)</w:t>
      </w:r>
    </w:p>
    <w:p w:rsidR="004F7527" w:rsidRPr="00E63060" w:rsidRDefault="004F7527" w:rsidP="004F7527">
      <w:pPr>
        <w:pStyle w:val="a3"/>
        <w:numPr>
          <w:ilvl w:val="0"/>
          <w:numId w:val="47"/>
        </w:numPr>
        <w:rPr>
          <w:rFonts w:cs="Times New Roman"/>
          <w:b w:val="0"/>
          <w:szCs w:val="24"/>
        </w:rPr>
      </w:pPr>
      <w:r w:rsidRPr="009A117F">
        <w:rPr>
          <w:b w:val="0"/>
          <w:bCs/>
        </w:rPr>
        <w:t>Положения по бухгалтерскому учету "Учет финансовых вложений" ПБУ 19/02" (Зарегистрировано в Минюсте России 27.12.2002 N 4085)</w:t>
      </w:r>
    </w:p>
    <w:p w:rsidR="004F7527" w:rsidRPr="00E63060" w:rsidRDefault="004F7527" w:rsidP="004F7527">
      <w:pPr>
        <w:pStyle w:val="a3"/>
        <w:numPr>
          <w:ilvl w:val="0"/>
          <w:numId w:val="47"/>
        </w:numPr>
        <w:rPr>
          <w:rFonts w:cs="Times New Roman"/>
          <w:b w:val="0"/>
          <w:szCs w:val="24"/>
        </w:rPr>
      </w:pPr>
      <w:r w:rsidRPr="00E63060">
        <w:rPr>
          <w:rFonts w:cs="Times New Roman"/>
          <w:b w:val="0"/>
          <w:szCs w:val="24"/>
        </w:rPr>
        <w:t>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w:t>
      </w:r>
    </w:p>
    <w:p w:rsidR="004F7527" w:rsidRDefault="004F7527" w:rsidP="004F7527">
      <w:pPr>
        <w:pStyle w:val="a3"/>
        <w:numPr>
          <w:ilvl w:val="0"/>
          <w:numId w:val="47"/>
        </w:numPr>
        <w:rPr>
          <w:rFonts w:cs="Times New Roman"/>
          <w:b w:val="0"/>
          <w:szCs w:val="24"/>
        </w:rPr>
      </w:pPr>
      <w:r w:rsidRPr="00E63060">
        <w:rPr>
          <w:rFonts w:cs="Times New Roman"/>
          <w:b w:val="0"/>
          <w:szCs w:val="24"/>
        </w:rPr>
        <w:t xml:space="preserve">  Приказ Минфина России от 06.10.2008 N 107н (ред. от 06.04.2015) "Об утверждении Положения по бухгалтерскому учету "Учет расходов по займам и кредитам" (ПБУ 15/2008)" (Зарегистрировано в Минюсте России 27.10.2008 N 12523)</w:t>
      </w:r>
    </w:p>
    <w:p w:rsidR="004F7527" w:rsidRDefault="004F7527" w:rsidP="004F7527">
      <w:pPr>
        <w:pStyle w:val="a3"/>
        <w:numPr>
          <w:ilvl w:val="0"/>
          <w:numId w:val="47"/>
        </w:numPr>
        <w:rPr>
          <w:rFonts w:cs="Times New Roman"/>
          <w:b w:val="0"/>
          <w:szCs w:val="24"/>
        </w:rPr>
      </w:pPr>
      <w:r w:rsidRPr="00E63060">
        <w:rPr>
          <w:rFonts w:cs="Times New Roman"/>
          <w:b w:val="0"/>
          <w:szCs w:val="24"/>
        </w:rPr>
        <w:t xml:space="preserve"> Приказ Минфина РФ от 29.07.1998 N 34н (ред. от 11.04.2018) «Об утверждении Положения по ведению бухгалтерского учета и бухгалтерской отчетности в Российской Федерации»</w:t>
      </w:r>
    </w:p>
    <w:p w:rsidR="004F7527" w:rsidRPr="004E415F" w:rsidRDefault="004F7527" w:rsidP="004F7527">
      <w:pPr>
        <w:pStyle w:val="a3"/>
        <w:numPr>
          <w:ilvl w:val="0"/>
          <w:numId w:val="47"/>
        </w:numPr>
        <w:rPr>
          <w:rFonts w:cs="Times New Roman"/>
          <w:b w:val="0"/>
          <w:szCs w:val="24"/>
        </w:rPr>
      </w:pPr>
      <w:r w:rsidRPr="008E42C9">
        <w:rPr>
          <w:b w:val="0"/>
        </w:rPr>
        <w:t>Те</w:t>
      </w:r>
      <w:proofErr w:type="gramStart"/>
      <w:r w:rsidRPr="008E42C9">
        <w:rPr>
          <w:b w:val="0"/>
        </w:rPr>
        <w:t>кст пр</w:t>
      </w:r>
      <w:proofErr w:type="gramEnd"/>
      <w:r w:rsidRPr="008E42C9">
        <w:rPr>
          <w:b w:val="0"/>
        </w:rPr>
        <w:t xml:space="preserve">оекта: </w:t>
      </w:r>
      <w:hyperlink r:id="rId12" w:history="1">
        <w:r w:rsidRPr="00A5478B">
          <w:rPr>
            <w:rStyle w:val="ab"/>
            <w:b w:val="0"/>
          </w:rPr>
          <w:t>https://www.minfin.ru/common/img/uploaded/library/2010/.../FZ_o_OAO_RFA.doc</w:t>
        </w:r>
      </w:hyperlink>
    </w:p>
    <w:p w:rsidR="004F7527" w:rsidRPr="00E63060" w:rsidRDefault="004F7527" w:rsidP="004F7527">
      <w:pPr>
        <w:pStyle w:val="a3"/>
        <w:numPr>
          <w:ilvl w:val="0"/>
          <w:numId w:val="47"/>
        </w:numPr>
        <w:rPr>
          <w:rFonts w:cs="Times New Roman"/>
          <w:b w:val="0"/>
          <w:szCs w:val="24"/>
        </w:rPr>
      </w:pPr>
      <w:r w:rsidRPr="00340BA6">
        <w:rPr>
          <w:b w:val="0"/>
          <w:bCs/>
        </w:rPr>
        <w:t>Федеральный закон "О рынке ценных бумаг" от 22.04.1996 N 39-ФЗ (последняя редакция)</w:t>
      </w:r>
    </w:p>
    <w:p w:rsidR="004F7527" w:rsidRPr="00E63060" w:rsidRDefault="004F7527" w:rsidP="004F7527">
      <w:pPr>
        <w:pStyle w:val="a3"/>
        <w:numPr>
          <w:ilvl w:val="0"/>
          <w:numId w:val="47"/>
        </w:numPr>
        <w:rPr>
          <w:rFonts w:cs="Times New Roman"/>
          <w:b w:val="0"/>
          <w:szCs w:val="24"/>
        </w:rPr>
      </w:pPr>
      <w:r w:rsidRPr="00E63060">
        <w:rPr>
          <w:rFonts w:cs="Times New Roman"/>
          <w:b w:val="0"/>
          <w:szCs w:val="24"/>
        </w:rPr>
        <w:t>Федеральный закон от 06.12.2011 № 402-ФЗ (ред. от 31.12.2017) «О бухгалтерском учете»</w:t>
      </w:r>
    </w:p>
    <w:p w:rsidR="004F7527" w:rsidRPr="00E63060" w:rsidRDefault="004F7527" w:rsidP="004F7527">
      <w:pPr>
        <w:pStyle w:val="a3"/>
        <w:numPr>
          <w:ilvl w:val="0"/>
          <w:numId w:val="47"/>
        </w:numPr>
        <w:rPr>
          <w:rFonts w:cs="Times New Roman"/>
          <w:b w:val="0"/>
          <w:szCs w:val="24"/>
        </w:rPr>
      </w:pPr>
      <w:r w:rsidRPr="00F3440B">
        <w:rPr>
          <w:b w:val="0"/>
        </w:rPr>
        <w:t xml:space="preserve">Федеральный закон от 22.04.1996 № 39-ФЗ </w:t>
      </w:r>
      <w:hyperlink r:id="rId13" w:history="1">
        <w:r w:rsidRPr="00A5478B">
          <w:rPr>
            <w:rStyle w:val="ab"/>
            <w:b w:val="0"/>
          </w:rPr>
          <w:t>http://www.consultant.ru/document/cons_doc_LAW_10148/</w:t>
        </w:r>
      </w:hyperlink>
    </w:p>
    <w:p w:rsidR="004F7527" w:rsidRDefault="004F7527" w:rsidP="004F7527">
      <w:pPr>
        <w:pStyle w:val="a3"/>
        <w:ind w:left="1080"/>
        <w:rPr>
          <w:rFonts w:cs="Times New Roman"/>
          <w:b w:val="0"/>
          <w:szCs w:val="24"/>
        </w:rPr>
      </w:pPr>
    </w:p>
    <w:p w:rsidR="004F7527" w:rsidRDefault="004F7527" w:rsidP="004F7527">
      <w:pPr>
        <w:pStyle w:val="a3"/>
        <w:ind w:left="1080"/>
        <w:rPr>
          <w:rFonts w:cs="Times New Roman"/>
          <w:b w:val="0"/>
          <w:szCs w:val="24"/>
        </w:rPr>
      </w:pPr>
    </w:p>
    <w:p w:rsidR="004F7527" w:rsidRPr="008E42C9" w:rsidRDefault="004F7527" w:rsidP="004F7527">
      <w:pPr>
        <w:pStyle w:val="a3"/>
        <w:ind w:left="284" w:firstLine="709"/>
        <w:jc w:val="center"/>
        <w:rPr>
          <w:rFonts w:cs="Times New Roman"/>
          <w:b w:val="0"/>
          <w:szCs w:val="24"/>
        </w:rPr>
      </w:pPr>
      <w:r w:rsidRPr="008E42C9">
        <w:rPr>
          <w:rFonts w:cs="Times New Roman"/>
          <w:b w:val="0"/>
          <w:szCs w:val="24"/>
        </w:rPr>
        <w:t>Книги</w:t>
      </w:r>
    </w:p>
    <w:p w:rsidR="004F7527" w:rsidRDefault="004F7527" w:rsidP="004F7527">
      <w:pPr>
        <w:pStyle w:val="a3"/>
        <w:numPr>
          <w:ilvl w:val="0"/>
          <w:numId w:val="47"/>
        </w:numPr>
        <w:rPr>
          <w:rFonts w:cs="Times New Roman"/>
          <w:b w:val="0"/>
          <w:szCs w:val="24"/>
        </w:rPr>
      </w:pPr>
      <w:r w:rsidRPr="00FC1538">
        <w:rPr>
          <w:rFonts w:cs="Times New Roman"/>
          <w:b w:val="0"/>
          <w:szCs w:val="24"/>
        </w:rPr>
        <w:t xml:space="preserve">Андреева О. М. Концепция динамического баланса Э. </w:t>
      </w:r>
      <w:proofErr w:type="spellStart"/>
      <w:r w:rsidRPr="00FC1538">
        <w:rPr>
          <w:rFonts w:cs="Times New Roman"/>
          <w:b w:val="0"/>
          <w:szCs w:val="24"/>
        </w:rPr>
        <w:t>Шмаленбаха</w:t>
      </w:r>
      <w:proofErr w:type="spellEnd"/>
      <w:r w:rsidRPr="00FC1538">
        <w:rPr>
          <w:rFonts w:cs="Times New Roman"/>
          <w:b w:val="0"/>
          <w:szCs w:val="24"/>
        </w:rPr>
        <w:t xml:space="preserve"> // Молодой ученый. — 2015. — №4. — С. 333-336.</w:t>
      </w:r>
    </w:p>
    <w:p w:rsidR="004F7527" w:rsidRPr="00FC1538" w:rsidRDefault="004F7527" w:rsidP="004F7527">
      <w:pPr>
        <w:pStyle w:val="a3"/>
        <w:numPr>
          <w:ilvl w:val="0"/>
          <w:numId w:val="47"/>
        </w:numPr>
        <w:rPr>
          <w:rFonts w:cs="Times New Roman"/>
          <w:b w:val="0"/>
          <w:szCs w:val="24"/>
        </w:rPr>
      </w:pPr>
      <w:proofErr w:type="spellStart"/>
      <w:r w:rsidRPr="003652F2">
        <w:rPr>
          <w:b w:val="0"/>
        </w:rPr>
        <w:t>Бонем</w:t>
      </w:r>
      <w:proofErr w:type="spellEnd"/>
      <w:r w:rsidRPr="003652F2">
        <w:rPr>
          <w:b w:val="0"/>
        </w:rPr>
        <w:t xml:space="preserve"> М., </w:t>
      </w:r>
      <w:proofErr w:type="spellStart"/>
      <w:r w:rsidRPr="003652F2">
        <w:rPr>
          <w:b w:val="0"/>
        </w:rPr>
        <w:t>Кович</w:t>
      </w:r>
      <w:proofErr w:type="spellEnd"/>
      <w:r w:rsidRPr="003652F2">
        <w:rPr>
          <w:b w:val="0"/>
        </w:rPr>
        <w:t xml:space="preserve"> А., </w:t>
      </w:r>
      <w:proofErr w:type="spellStart"/>
      <w:r w:rsidRPr="003652F2">
        <w:rPr>
          <w:b w:val="0"/>
        </w:rPr>
        <w:t>Крисп</w:t>
      </w:r>
      <w:proofErr w:type="spellEnd"/>
      <w:r w:rsidRPr="003652F2">
        <w:rPr>
          <w:b w:val="0"/>
        </w:rPr>
        <w:t xml:space="preserve">  Р. Применение МСФО. </w:t>
      </w:r>
      <w:proofErr w:type="spellStart"/>
      <w:r w:rsidRPr="003652F2">
        <w:rPr>
          <w:b w:val="0"/>
        </w:rPr>
        <w:t>М.:Юнайтед</w:t>
      </w:r>
      <w:proofErr w:type="spellEnd"/>
      <w:r w:rsidRPr="003652F2">
        <w:rPr>
          <w:b w:val="0"/>
        </w:rPr>
        <w:t xml:space="preserve"> Пресс, 2011</w:t>
      </w:r>
      <w:r>
        <w:rPr>
          <w:b w:val="0"/>
        </w:rPr>
        <w:t>, с 25</w:t>
      </w:r>
    </w:p>
    <w:p w:rsidR="004F7527" w:rsidRPr="004E415F" w:rsidRDefault="004F7527" w:rsidP="004F7527">
      <w:pPr>
        <w:pStyle w:val="a3"/>
        <w:numPr>
          <w:ilvl w:val="0"/>
          <w:numId w:val="47"/>
        </w:numPr>
        <w:rPr>
          <w:rFonts w:cs="Times New Roman"/>
          <w:b w:val="0"/>
          <w:szCs w:val="24"/>
        </w:rPr>
      </w:pPr>
      <w:r w:rsidRPr="008E42C9">
        <w:rPr>
          <w:b w:val="0"/>
        </w:rPr>
        <w:t xml:space="preserve">В.В.  Ковалев  «Курс финансового менеджмента», </w:t>
      </w:r>
      <w:proofErr w:type="spellStart"/>
      <w:r w:rsidRPr="008E42C9">
        <w:rPr>
          <w:b w:val="0"/>
        </w:rPr>
        <w:t>М.:Проспект</w:t>
      </w:r>
      <w:proofErr w:type="spellEnd"/>
      <w:r w:rsidRPr="008E42C9">
        <w:rPr>
          <w:b w:val="0"/>
        </w:rPr>
        <w:t>, 2016, с 58-59</w:t>
      </w:r>
    </w:p>
    <w:p w:rsidR="004F7527" w:rsidRPr="00FC1538" w:rsidRDefault="004F7527" w:rsidP="004F7527">
      <w:pPr>
        <w:pStyle w:val="a3"/>
        <w:numPr>
          <w:ilvl w:val="0"/>
          <w:numId w:val="47"/>
        </w:numPr>
        <w:rPr>
          <w:rFonts w:cs="Times New Roman"/>
          <w:b w:val="0"/>
          <w:szCs w:val="24"/>
        </w:rPr>
      </w:pPr>
      <w:r w:rsidRPr="00BF7564">
        <w:rPr>
          <w:b w:val="0"/>
        </w:rPr>
        <w:t xml:space="preserve">За основу примера взят материал </w:t>
      </w:r>
      <w:proofErr w:type="spellStart"/>
      <w:r w:rsidRPr="00BF7564">
        <w:rPr>
          <w:b w:val="0"/>
        </w:rPr>
        <w:t>О.Кондовиной</w:t>
      </w:r>
      <w:proofErr w:type="spellEnd"/>
      <w:r w:rsidRPr="00BF7564">
        <w:rPr>
          <w:b w:val="0"/>
        </w:rPr>
        <w:t xml:space="preserve">  « Учебное пособие по МСФО «Теория и практика», 2017, с.200-201</w:t>
      </w:r>
    </w:p>
    <w:p w:rsidR="004F7527" w:rsidRDefault="004F7527" w:rsidP="004F7527">
      <w:pPr>
        <w:pStyle w:val="a3"/>
        <w:numPr>
          <w:ilvl w:val="0"/>
          <w:numId w:val="47"/>
        </w:numPr>
        <w:rPr>
          <w:rFonts w:cs="Times New Roman"/>
          <w:b w:val="0"/>
          <w:szCs w:val="24"/>
        </w:rPr>
      </w:pPr>
      <w:proofErr w:type="spellStart"/>
      <w:r w:rsidRPr="008E42C9">
        <w:rPr>
          <w:rFonts w:cs="Times New Roman"/>
          <w:b w:val="0"/>
          <w:szCs w:val="24"/>
        </w:rPr>
        <w:lastRenderedPageBreak/>
        <w:t>Каморджанова</w:t>
      </w:r>
      <w:proofErr w:type="spellEnd"/>
      <w:r w:rsidRPr="008E42C9">
        <w:rPr>
          <w:rFonts w:cs="Times New Roman"/>
          <w:b w:val="0"/>
          <w:szCs w:val="24"/>
        </w:rPr>
        <w:t xml:space="preserve"> Н.А. Панков Д.А, </w:t>
      </w:r>
      <w:proofErr w:type="spellStart"/>
      <w:r w:rsidRPr="008E42C9">
        <w:rPr>
          <w:rFonts w:cs="Times New Roman"/>
          <w:b w:val="0"/>
          <w:szCs w:val="24"/>
        </w:rPr>
        <w:t>Добиа</w:t>
      </w:r>
      <w:proofErr w:type="spellEnd"/>
      <w:r w:rsidRPr="008E42C9">
        <w:rPr>
          <w:rFonts w:cs="Times New Roman"/>
          <w:b w:val="0"/>
          <w:szCs w:val="24"/>
        </w:rPr>
        <w:t xml:space="preserve"> М., </w:t>
      </w:r>
      <w:proofErr w:type="spellStart"/>
      <w:r w:rsidRPr="008E42C9">
        <w:rPr>
          <w:rFonts w:cs="Times New Roman"/>
          <w:b w:val="0"/>
          <w:szCs w:val="24"/>
        </w:rPr>
        <w:t>Ренкас</w:t>
      </w:r>
      <w:proofErr w:type="spellEnd"/>
      <w:r w:rsidRPr="008E42C9">
        <w:rPr>
          <w:rFonts w:cs="Times New Roman"/>
          <w:b w:val="0"/>
          <w:szCs w:val="24"/>
        </w:rPr>
        <w:t xml:space="preserve"> Ю., </w:t>
      </w:r>
      <w:proofErr w:type="spellStart"/>
      <w:r w:rsidRPr="008E42C9">
        <w:rPr>
          <w:rFonts w:cs="Times New Roman"/>
          <w:b w:val="0"/>
          <w:szCs w:val="24"/>
        </w:rPr>
        <w:t>Смольникова</w:t>
      </w:r>
      <w:proofErr w:type="spellEnd"/>
      <w:r w:rsidRPr="008E42C9">
        <w:rPr>
          <w:rFonts w:cs="Times New Roman"/>
          <w:b w:val="0"/>
          <w:szCs w:val="24"/>
        </w:rPr>
        <w:t xml:space="preserve"> Ю</w:t>
      </w:r>
      <w:proofErr w:type="gramStart"/>
      <w:r w:rsidRPr="008E42C9">
        <w:rPr>
          <w:rFonts w:cs="Times New Roman"/>
          <w:b w:val="0"/>
          <w:szCs w:val="24"/>
        </w:rPr>
        <w:t>,Ю</w:t>
      </w:r>
      <w:proofErr w:type="gramEnd"/>
      <w:r w:rsidRPr="008E42C9">
        <w:rPr>
          <w:rFonts w:cs="Times New Roman"/>
          <w:b w:val="0"/>
          <w:szCs w:val="24"/>
        </w:rPr>
        <w:t>, Аксенова Ж.А- Финансовый учет и отчетность (продвинутый уровень), учебное пособие-М . Проспект, 2017</w:t>
      </w:r>
    </w:p>
    <w:p w:rsidR="004F7527" w:rsidRPr="002229BA" w:rsidRDefault="004F7527" w:rsidP="004F7527">
      <w:pPr>
        <w:pStyle w:val="a3"/>
        <w:numPr>
          <w:ilvl w:val="0"/>
          <w:numId w:val="47"/>
        </w:numPr>
        <w:rPr>
          <w:rFonts w:cs="Times New Roman"/>
          <w:b w:val="0"/>
          <w:szCs w:val="24"/>
        </w:rPr>
      </w:pPr>
      <w:r w:rsidRPr="00BF7564">
        <w:rPr>
          <w:b w:val="0"/>
        </w:rPr>
        <w:t xml:space="preserve">Карташов Б.А., Матвеева Е.В., Смелова Т.А. и др. Рынок ценных бумаг (фундаментальный анализ): уч. пос. Волгоград: </w:t>
      </w:r>
      <w:proofErr w:type="spellStart"/>
      <w:r w:rsidRPr="00BF7564">
        <w:rPr>
          <w:b w:val="0"/>
        </w:rPr>
        <w:t>ВолгГТУ</w:t>
      </w:r>
      <w:proofErr w:type="spellEnd"/>
      <w:r w:rsidRPr="00BF7564">
        <w:rPr>
          <w:b w:val="0"/>
        </w:rPr>
        <w:t>. 2006. С. 180.</w:t>
      </w:r>
    </w:p>
    <w:p w:rsidR="004F7527" w:rsidRPr="004E415F" w:rsidRDefault="004F7527" w:rsidP="004F7527">
      <w:pPr>
        <w:pStyle w:val="a3"/>
        <w:numPr>
          <w:ilvl w:val="0"/>
          <w:numId w:val="47"/>
        </w:numPr>
        <w:rPr>
          <w:rFonts w:cs="Times New Roman"/>
          <w:b w:val="0"/>
          <w:szCs w:val="24"/>
        </w:rPr>
      </w:pPr>
      <w:r w:rsidRPr="008E42C9">
        <w:rPr>
          <w:b w:val="0"/>
          <w:bCs/>
        </w:rPr>
        <w:t>Малицкая В.Б. Правовая база регулирования порядка ведения бухгалтерского учета и раскрытия финансовой отчётности операций с финансовыми активами –</w:t>
      </w:r>
      <w:r w:rsidRPr="008E42C9">
        <w:rPr>
          <w:b w:val="0"/>
          <w:bCs/>
          <w:lang w:val="en-US"/>
        </w:rPr>
        <w:t>Terra</w:t>
      </w:r>
      <w:r w:rsidRPr="008E42C9">
        <w:rPr>
          <w:b w:val="0"/>
          <w:bCs/>
        </w:rPr>
        <w:t xml:space="preserve"> </w:t>
      </w:r>
      <w:r w:rsidRPr="008E42C9">
        <w:rPr>
          <w:b w:val="0"/>
          <w:bCs/>
          <w:lang w:val="en-US"/>
        </w:rPr>
        <w:t>Economics</w:t>
      </w:r>
      <w:r w:rsidRPr="008E42C9">
        <w:rPr>
          <w:b w:val="0"/>
          <w:bCs/>
        </w:rPr>
        <w:t>- том 8, часть 2-2010</w:t>
      </w:r>
    </w:p>
    <w:p w:rsidR="004F7527" w:rsidRPr="0020770C" w:rsidRDefault="004F7527" w:rsidP="004F7527">
      <w:pPr>
        <w:pStyle w:val="a3"/>
        <w:numPr>
          <w:ilvl w:val="0"/>
          <w:numId w:val="47"/>
        </w:numPr>
        <w:rPr>
          <w:rFonts w:cs="Times New Roman"/>
          <w:b w:val="0"/>
          <w:szCs w:val="24"/>
        </w:rPr>
      </w:pPr>
      <w:proofErr w:type="spellStart"/>
      <w:r w:rsidRPr="008E42C9">
        <w:rPr>
          <w:b w:val="0"/>
          <w:color w:val="333333"/>
          <w:sz w:val="21"/>
          <w:szCs w:val="21"/>
          <w:shd w:val="clear" w:color="auto" w:fill="FFFFFF"/>
        </w:rPr>
        <w:t>Межов</w:t>
      </w:r>
      <w:proofErr w:type="spellEnd"/>
      <w:r w:rsidRPr="008E42C9">
        <w:rPr>
          <w:b w:val="0"/>
          <w:color w:val="333333"/>
          <w:sz w:val="21"/>
          <w:szCs w:val="21"/>
          <w:shd w:val="clear" w:color="auto" w:fill="FFFFFF"/>
        </w:rPr>
        <w:t xml:space="preserve"> И. С., </w:t>
      </w:r>
      <w:proofErr w:type="spellStart"/>
      <w:r w:rsidRPr="008E42C9">
        <w:rPr>
          <w:b w:val="0"/>
          <w:color w:val="333333"/>
          <w:sz w:val="21"/>
          <w:szCs w:val="21"/>
          <w:shd w:val="clear" w:color="auto" w:fill="FFFFFF"/>
        </w:rPr>
        <w:t>Межов</w:t>
      </w:r>
      <w:proofErr w:type="spellEnd"/>
      <w:r w:rsidRPr="008E42C9">
        <w:rPr>
          <w:b w:val="0"/>
          <w:color w:val="333333"/>
          <w:sz w:val="21"/>
          <w:szCs w:val="21"/>
          <w:shd w:val="clear" w:color="auto" w:fill="FFFFFF"/>
        </w:rPr>
        <w:t xml:space="preserve"> С. И. Инвестиции: оценка эффективности и принятие решений. — Новосибирск: </w:t>
      </w:r>
      <w:proofErr w:type="spellStart"/>
      <w:r w:rsidRPr="008E42C9">
        <w:rPr>
          <w:b w:val="0"/>
          <w:color w:val="333333"/>
          <w:sz w:val="21"/>
          <w:szCs w:val="21"/>
          <w:shd w:val="clear" w:color="auto" w:fill="FFFFFF"/>
        </w:rPr>
        <w:t>Изд</w:t>
      </w:r>
      <w:proofErr w:type="spellEnd"/>
      <w:r w:rsidRPr="008E42C9">
        <w:rPr>
          <w:b w:val="0"/>
          <w:color w:val="333333"/>
          <w:sz w:val="21"/>
          <w:szCs w:val="21"/>
          <w:shd w:val="clear" w:color="auto" w:fill="FFFFFF"/>
        </w:rPr>
        <w:t>–во НГТУ, 2011. — 380 с.</w:t>
      </w:r>
    </w:p>
    <w:p w:rsidR="004F7527" w:rsidRPr="004E415F" w:rsidRDefault="004F7527" w:rsidP="004F7527">
      <w:pPr>
        <w:pStyle w:val="a3"/>
        <w:numPr>
          <w:ilvl w:val="0"/>
          <w:numId w:val="47"/>
        </w:numPr>
        <w:rPr>
          <w:rFonts w:cs="Times New Roman"/>
          <w:b w:val="0"/>
          <w:szCs w:val="24"/>
        </w:rPr>
      </w:pPr>
      <w:proofErr w:type="spellStart"/>
      <w:r w:rsidRPr="0020770C">
        <w:rPr>
          <w:rFonts w:cs="Times New Roman"/>
          <w:b w:val="0"/>
          <w:szCs w:val="24"/>
        </w:rPr>
        <w:t>О.Кондовин</w:t>
      </w:r>
      <w:r>
        <w:rPr>
          <w:rFonts w:cs="Times New Roman"/>
          <w:b w:val="0"/>
          <w:szCs w:val="24"/>
        </w:rPr>
        <w:t>а</w:t>
      </w:r>
      <w:proofErr w:type="spellEnd"/>
      <w:r w:rsidRPr="0020770C">
        <w:rPr>
          <w:rFonts w:cs="Times New Roman"/>
          <w:b w:val="0"/>
          <w:szCs w:val="24"/>
        </w:rPr>
        <w:t xml:space="preserve">  « Учебное пособие по МСФО «Теория и практика», 2017, с.200-201</w:t>
      </w:r>
    </w:p>
    <w:p w:rsidR="004F7527" w:rsidRDefault="004F7527" w:rsidP="004F7527">
      <w:pPr>
        <w:pStyle w:val="a3"/>
        <w:numPr>
          <w:ilvl w:val="0"/>
          <w:numId w:val="47"/>
        </w:numPr>
        <w:rPr>
          <w:rFonts w:cs="Times New Roman"/>
          <w:b w:val="0"/>
          <w:szCs w:val="24"/>
        </w:rPr>
      </w:pPr>
      <w:r w:rsidRPr="00FC1538">
        <w:rPr>
          <w:rFonts w:cs="Times New Roman"/>
          <w:b w:val="0"/>
          <w:szCs w:val="24"/>
        </w:rPr>
        <w:t xml:space="preserve">  Ришар Ж. Бухгалтерский учет: теория и практика: Пер. с фр./ Под ред. Я. В. Соколова. — М.: Финансы и статистика, 2000.  – c.71</w:t>
      </w:r>
    </w:p>
    <w:p w:rsidR="004F7527" w:rsidRDefault="004F7527" w:rsidP="004F7527">
      <w:pPr>
        <w:pStyle w:val="a3"/>
        <w:numPr>
          <w:ilvl w:val="0"/>
          <w:numId w:val="47"/>
        </w:numPr>
        <w:rPr>
          <w:rFonts w:cs="Times New Roman"/>
          <w:b w:val="0"/>
          <w:szCs w:val="24"/>
        </w:rPr>
      </w:pPr>
      <w:r w:rsidRPr="008E42C9">
        <w:rPr>
          <w:rFonts w:cs="Times New Roman"/>
          <w:b w:val="0"/>
          <w:szCs w:val="24"/>
        </w:rPr>
        <w:t xml:space="preserve">Финансовый рынок России: современные характеристики, инструменты, регуляторы [Текст]. Под редакцией </w:t>
      </w:r>
      <w:proofErr w:type="spellStart"/>
      <w:r w:rsidRPr="008E42C9">
        <w:rPr>
          <w:rFonts w:cs="Times New Roman"/>
          <w:b w:val="0"/>
          <w:szCs w:val="24"/>
        </w:rPr>
        <w:t>Рулинской</w:t>
      </w:r>
      <w:proofErr w:type="spellEnd"/>
      <w:r w:rsidRPr="008E42C9">
        <w:rPr>
          <w:rFonts w:cs="Times New Roman"/>
          <w:b w:val="0"/>
          <w:szCs w:val="24"/>
        </w:rPr>
        <w:t xml:space="preserve"> А.Г. Монография – М.: Мир науки, 2015. – 122 с.</w:t>
      </w:r>
    </w:p>
    <w:p w:rsidR="004F7527" w:rsidRPr="00FC1538" w:rsidRDefault="004F7527" w:rsidP="004F7527">
      <w:pPr>
        <w:pStyle w:val="a3"/>
        <w:numPr>
          <w:ilvl w:val="0"/>
          <w:numId w:val="47"/>
        </w:numPr>
        <w:rPr>
          <w:rFonts w:cs="Times New Roman"/>
          <w:b w:val="0"/>
          <w:szCs w:val="24"/>
        </w:rPr>
      </w:pPr>
      <w:proofErr w:type="spellStart"/>
      <w:r w:rsidRPr="003611CD">
        <w:rPr>
          <w:b w:val="0"/>
        </w:rPr>
        <w:t>Хендриксен</w:t>
      </w:r>
      <w:proofErr w:type="spellEnd"/>
      <w:r w:rsidRPr="003611CD">
        <w:rPr>
          <w:b w:val="0"/>
        </w:rPr>
        <w:t xml:space="preserve"> Э.С., Ван Бреда М.Ф. Теория бухгалтерского учета: Пер с англ./ Под ред. проф. Я.В. Соколова. – М.: Финансы и статистика, 1997 г, с.286</w:t>
      </w:r>
    </w:p>
    <w:p w:rsidR="004F7527" w:rsidRDefault="004F7527" w:rsidP="004F7527">
      <w:pPr>
        <w:pStyle w:val="a3"/>
        <w:numPr>
          <w:ilvl w:val="0"/>
          <w:numId w:val="47"/>
        </w:numPr>
        <w:rPr>
          <w:rFonts w:cs="Times New Roman"/>
          <w:b w:val="0"/>
          <w:szCs w:val="24"/>
        </w:rPr>
      </w:pPr>
      <w:proofErr w:type="spellStart"/>
      <w:r w:rsidRPr="008E42C9">
        <w:rPr>
          <w:rFonts w:cs="Times New Roman"/>
          <w:b w:val="0"/>
          <w:szCs w:val="24"/>
        </w:rPr>
        <w:t>Шерр</w:t>
      </w:r>
      <w:proofErr w:type="spellEnd"/>
      <w:r w:rsidRPr="008E42C9">
        <w:rPr>
          <w:rFonts w:cs="Times New Roman"/>
          <w:b w:val="0"/>
          <w:szCs w:val="24"/>
        </w:rPr>
        <w:t xml:space="preserve"> И.Ф. Бухгалтерия и баланс: Пер. </w:t>
      </w:r>
      <w:proofErr w:type="gramStart"/>
      <w:r w:rsidRPr="008E42C9">
        <w:rPr>
          <w:rFonts w:cs="Times New Roman"/>
          <w:b w:val="0"/>
          <w:szCs w:val="24"/>
        </w:rPr>
        <w:t>с</w:t>
      </w:r>
      <w:proofErr w:type="gramEnd"/>
      <w:r w:rsidRPr="008E42C9">
        <w:rPr>
          <w:rFonts w:cs="Times New Roman"/>
          <w:b w:val="0"/>
          <w:szCs w:val="24"/>
        </w:rPr>
        <w:t xml:space="preserve"> нем. С.И. </w:t>
      </w:r>
      <w:proofErr w:type="spellStart"/>
      <w:r w:rsidRPr="008E42C9">
        <w:rPr>
          <w:rFonts w:cs="Times New Roman"/>
          <w:b w:val="0"/>
          <w:szCs w:val="24"/>
        </w:rPr>
        <w:t>Цедербаума</w:t>
      </w:r>
      <w:proofErr w:type="spellEnd"/>
      <w:r w:rsidRPr="008E42C9">
        <w:rPr>
          <w:rFonts w:cs="Times New Roman"/>
          <w:b w:val="0"/>
          <w:szCs w:val="24"/>
        </w:rPr>
        <w:t>. М.: Экономическая жизнь, 1925.</w:t>
      </w:r>
    </w:p>
    <w:p w:rsidR="004F7527" w:rsidRDefault="004F7527" w:rsidP="004F7527">
      <w:pPr>
        <w:pStyle w:val="a3"/>
        <w:ind w:left="1080"/>
        <w:rPr>
          <w:rFonts w:cs="Times New Roman"/>
          <w:b w:val="0"/>
          <w:szCs w:val="24"/>
        </w:rPr>
      </w:pPr>
    </w:p>
    <w:p w:rsidR="004F7527" w:rsidRDefault="004F7527" w:rsidP="004F7527">
      <w:pPr>
        <w:pStyle w:val="a3"/>
        <w:ind w:left="1080"/>
        <w:jc w:val="center"/>
        <w:rPr>
          <w:rFonts w:cs="Times New Roman"/>
          <w:b w:val="0"/>
          <w:szCs w:val="24"/>
        </w:rPr>
      </w:pPr>
      <w:r>
        <w:rPr>
          <w:rFonts w:cs="Times New Roman"/>
          <w:b w:val="0"/>
          <w:szCs w:val="24"/>
        </w:rPr>
        <w:t>Статьи в журналах</w:t>
      </w:r>
    </w:p>
    <w:p w:rsidR="004F7527" w:rsidRDefault="004F7527" w:rsidP="004F7527">
      <w:pPr>
        <w:pStyle w:val="a3"/>
        <w:numPr>
          <w:ilvl w:val="0"/>
          <w:numId w:val="47"/>
        </w:numPr>
        <w:rPr>
          <w:rFonts w:cs="Times New Roman"/>
          <w:b w:val="0"/>
          <w:szCs w:val="24"/>
        </w:rPr>
      </w:pPr>
      <w:r>
        <w:rPr>
          <w:rFonts w:cs="Times New Roman"/>
          <w:b w:val="0"/>
          <w:szCs w:val="24"/>
        </w:rPr>
        <w:t>«</w:t>
      </w:r>
      <w:r w:rsidRPr="0020770C">
        <w:rPr>
          <w:rFonts w:cs="Times New Roman"/>
          <w:b w:val="0"/>
          <w:szCs w:val="24"/>
        </w:rPr>
        <w:t>Отражение информации о финансовых активах в бухгалтерской отчетности в соответствии с МСФО</w:t>
      </w:r>
      <w:r>
        <w:rPr>
          <w:rFonts w:cs="Times New Roman"/>
          <w:b w:val="0"/>
          <w:szCs w:val="24"/>
        </w:rPr>
        <w:t>»,</w:t>
      </w:r>
      <w:r w:rsidRPr="0020770C">
        <w:rPr>
          <w:rFonts w:cs="Times New Roman"/>
          <w:b w:val="0"/>
          <w:szCs w:val="24"/>
        </w:rPr>
        <w:t xml:space="preserve"> Попова </w:t>
      </w:r>
      <w:proofErr w:type="spellStart"/>
      <w:r w:rsidRPr="0020770C">
        <w:rPr>
          <w:rFonts w:cs="Times New Roman"/>
          <w:b w:val="0"/>
          <w:szCs w:val="24"/>
        </w:rPr>
        <w:t>А.В.,доктор</w:t>
      </w:r>
      <w:proofErr w:type="spellEnd"/>
      <w:r w:rsidRPr="0020770C">
        <w:rPr>
          <w:rFonts w:cs="Times New Roman"/>
          <w:b w:val="0"/>
          <w:szCs w:val="24"/>
        </w:rPr>
        <w:t xml:space="preserve"> экономических наук,</w:t>
      </w:r>
      <w:r>
        <w:rPr>
          <w:rFonts w:cs="Times New Roman"/>
          <w:b w:val="0"/>
          <w:szCs w:val="24"/>
        </w:rPr>
        <w:t xml:space="preserve"> </w:t>
      </w:r>
      <w:r w:rsidRPr="0020770C">
        <w:rPr>
          <w:rFonts w:cs="Times New Roman"/>
          <w:b w:val="0"/>
          <w:szCs w:val="24"/>
        </w:rPr>
        <w:t xml:space="preserve">профессор, зав. Кафедрой «Бухгалтерский учет и </w:t>
      </w:r>
      <w:proofErr w:type="spellStart"/>
      <w:r w:rsidRPr="0020770C">
        <w:rPr>
          <w:rFonts w:cs="Times New Roman"/>
          <w:b w:val="0"/>
          <w:szCs w:val="24"/>
        </w:rPr>
        <w:t>налогообложение»</w:t>
      </w:r>
      <w:proofErr w:type="gramStart"/>
      <w:r w:rsidRPr="0020770C">
        <w:rPr>
          <w:rFonts w:cs="Times New Roman"/>
          <w:b w:val="0"/>
          <w:szCs w:val="24"/>
        </w:rPr>
        <w:t>,Ф</w:t>
      </w:r>
      <w:proofErr w:type="gramEnd"/>
      <w:r w:rsidRPr="0020770C">
        <w:rPr>
          <w:rFonts w:cs="Times New Roman"/>
          <w:b w:val="0"/>
          <w:szCs w:val="24"/>
        </w:rPr>
        <w:t>ГБОУ</w:t>
      </w:r>
      <w:proofErr w:type="spellEnd"/>
      <w:r w:rsidRPr="0020770C">
        <w:rPr>
          <w:rFonts w:cs="Times New Roman"/>
          <w:b w:val="0"/>
          <w:szCs w:val="24"/>
        </w:rPr>
        <w:t xml:space="preserve"> ВПО «Госуниверситет - </w:t>
      </w:r>
      <w:proofErr w:type="spellStart"/>
      <w:r w:rsidRPr="0020770C">
        <w:rPr>
          <w:rFonts w:cs="Times New Roman"/>
          <w:b w:val="0"/>
          <w:szCs w:val="24"/>
        </w:rPr>
        <w:t>УНПК»Финансовый</w:t>
      </w:r>
      <w:proofErr w:type="spellEnd"/>
      <w:r w:rsidRPr="0020770C">
        <w:rPr>
          <w:rFonts w:cs="Times New Roman"/>
          <w:b w:val="0"/>
          <w:szCs w:val="24"/>
        </w:rPr>
        <w:t xml:space="preserve"> менеджмент,№2 2015</w:t>
      </w:r>
    </w:p>
    <w:p w:rsidR="004F7527" w:rsidRPr="0020770C" w:rsidRDefault="004F7527" w:rsidP="004F7527">
      <w:pPr>
        <w:pStyle w:val="a3"/>
        <w:numPr>
          <w:ilvl w:val="0"/>
          <w:numId w:val="47"/>
        </w:numPr>
        <w:rPr>
          <w:rFonts w:cs="Times New Roman"/>
          <w:b w:val="0"/>
          <w:szCs w:val="24"/>
        </w:rPr>
      </w:pPr>
      <w:hyperlink r:id="rId14" w:history="1">
        <w:r w:rsidRPr="00A5478B">
          <w:rPr>
            <w:rStyle w:val="ab"/>
            <w:rFonts w:cs="Times New Roman"/>
            <w:b w:val="0"/>
            <w:szCs w:val="24"/>
          </w:rPr>
          <w:t>http://review.cbonds.info/article/magazines/4683/</w:t>
        </w:r>
      </w:hyperlink>
      <w:r>
        <w:rPr>
          <w:rFonts w:cs="Times New Roman"/>
          <w:b w:val="0"/>
          <w:szCs w:val="24"/>
        </w:rPr>
        <w:t xml:space="preserve"> </w:t>
      </w:r>
    </w:p>
    <w:p w:rsidR="004F7527" w:rsidRDefault="004F7527" w:rsidP="004F7527">
      <w:pPr>
        <w:pStyle w:val="a3"/>
        <w:numPr>
          <w:ilvl w:val="0"/>
          <w:numId w:val="47"/>
        </w:numPr>
        <w:rPr>
          <w:rFonts w:cs="Times New Roman"/>
          <w:b w:val="0"/>
          <w:szCs w:val="24"/>
        </w:rPr>
      </w:pPr>
      <w:hyperlink r:id="rId15" w:history="1">
        <w:r w:rsidRPr="003652F2">
          <w:rPr>
            <w:rStyle w:val="ab"/>
            <w:b w:val="0"/>
          </w:rPr>
          <w:t>http://review.cbonds.in</w:t>
        </w:r>
        <w:r w:rsidRPr="003652F2">
          <w:rPr>
            <w:rStyle w:val="ab"/>
            <w:b w:val="0"/>
          </w:rPr>
          <w:t>f</w:t>
        </w:r>
        <w:r w:rsidRPr="003652F2">
          <w:rPr>
            <w:rStyle w:val="ab"/>
            <w:b w:val="0"/>
          </w:rPr>
          <w:t>o/article/magazines/4683/</w:t>
        </w:r>
      </w:hyperlink>
    </w:p>
    <w:p w:rsidR="004F7527" w:rsidRPr="0020770C" w:rsidRDefault="004F7527" w:rsidP="004F7527">
      <w:pPr>
        <w:pStyle w:val="a3"/>
        <w:numPr>
          <w:ilvl w:val="0"/>
          <w:numId w:val="47"/>
        </w:numPr>
        <w:rPr>
          <w:rFonts w:cs="Times New Roman"/>
          <w:b w:val="0"/>
          <w:szCs w:val="24"/>
          <w:lang w:val="en-US"/>
        </w:rPr>
      </w:pPr>
      <w:r w:rsidRPr="0020770C">
        <w:rPr>
          <w:rFonts w:cs="Times New Roman"/>
          <w:b w:val="0"/>
          <w:szCs w:val="24"/>
          <w:lang w:val="en-US"/>
        </w:rPr>
        <w:t xml:space="preserve">IFRS 9, Financial Instruments Understanding the basics URL: </w:t>
      </w:r>
      <w:hyperlink r:id="rId16" w:history="1">
        <w:r w:rsidRPr="00A5478B">
          <w:rPr>
            <w:rStyle w:val="ab"/>
            <w:rFonts w:cs="Times New Roman"/>
            <w:b w:val="0"/>
            <w:szCs w:val="24"/>
            <w:lang w:val="en-US"/>
          </w:rPr>
          <w:t>https://www.pwc.com/gx/en/audit-services/ifrs/publications/ifrs-9/ifrs-9-understanding-the-basics.pdf</w:t>
        </w:r>
      </w:hyperlink>
      <w:r w:rsidRPr="0020770C">
        <w:rPr>
          <w:rFonts w:cs="Times New Roman"/>
          <w:b w:val="0"/>
          <w:szCs w:val="24"/>
          <w:lang w:val="en-US"/>
        </w:rPr>
        <w:t xml:space="preserve"> </w:t>
      </w:r>
    </w:p>
    <w:p w:rsidR="004F7527" w:rsidRPr="0020770C" w:rsidRDefault="004F7527" w:rsidP="004F7527">
      <w:pPr>
        <w:pStyle w:val="a3"/>
        <w:numPr>
          <w:ilvl w:val="0"/>
          <w:numId w:val="47"/>
        </w:numPr>
        <w:rPr>
          <w:rFonts w:cs="Times New Roman"/>
          <w:b w:val="0"/>
          <w:szCs w:val="24"/>
          <w:lang w:val="en-US"/>
        </w:rPr>
      </w:pPr>
      <w:r w:rsidRPr="0020770C">
        <w:rPr>
          <w:rFonts w:cs="Times New Roman"/>
          <w:b w:val="0"/>
          <w:szCs w:val="24"/>
          <w:lang w:val="en-US"/>
        </w:rPr>
        <w:t xml:space="preserve">The Historical Evolution from Accounting Theory to Conceptual Framework in Financial Standards Setting By Baker, C. Richard; </w:t>
      </w:r>
      <w:proofErr w:type="spellStart"/>
      <w:r w:rsidRPr="0020770C">
        <w:rPr>
          <w:rFonts w:cs="Times New Roman"/>
          <w:b w:val="0"/>
          <w:szCs w:val="24"/>
          <w:lang w:val="en-US"/>
        </w:rPr>
        <w:t>Burlaud</w:t>
      </w:r>
      <w:proofErr w:type="spellEnd"/>
      <w:r w:rsidRPr="0020770C">
        <w:rPr>
          <w:rFonts w:cs="Times New Roman"/>
          <w:b w:val="0"/>
          <w:szCs w:val="24"/>
          <w:lang w:val="en-US"/>
        </w:rPr>
        <w:t>, Alain The CPA Journal</w:t>
      </w:r>
    </w:p>
    <w:p w:rsidR="004F7527" w:rsidRPr="0020770C" w:rsidRDefault="004F7527" w:rsidP="004F7527">
      <w:pPr>
        <w:pStyle w:val="a3"/>
        <w:numPr>
          <w:ilvl w:val="0"/>
          <w:numId w:val="47"/>
        </w:numPr>
        <w:rPr>
          <w:rStyle w:val="ab"/>
          <w:rFonts w:cs="Times New Roman"/>
          <w:b w:val="0"/>
          <w:color w:val="auto"/>
          <w:szCs w:val="24"/>
          <w:u w:val="none"/>
        </w:rPr>
      </w:pPr>
      <w:r w:rsidRPr="004F7527">
        <w:rPr>
          <w:rFonts w:cs="Times New Roman"/>
          <w:b w:val="0"/>
          <w:szCs w:val="24"/>
          <w:lang w:val="en-US"/>
        </w:rPr>
        <w:t xml:space="preserve">  </w:t>
      </w:r>
      <w:r w:rsidRPr="003611CD">
        <w:rPr>
          <w:b w:val="0"/>
        </w:rPr>
        <w:t>А.Д. Черкай, аудитор, член Российского союза аудиторов </w:t>
      </w:r>
      <w:r w:rsidRPr="003611CD">
        <w:rPr>
          <w:b w:val="0"/>
          <w:bCs/>
          <w:i/>
          <w:iCs/>
        </w:rPr>
        <w:t>Источник:</w:t>
      </w:r>
      <w:r w:rsidRPr="003611CD">
        <w:rPr>
          <w:b w:val="0"/>
        </w:rPr>
        <w:t> </w:t>
      </w:r>
      <w:hyperlink r:id="rId17" w:history="1">
        <w:r w:rsidRPr="003611CD">
          <w:rPr>
            <w:rStyle w:val="ab"/>
            <w:b w:val="0"/>
          </w:rPr>
          <w:t>Журнал “Аудитор” №4-2017</w:t>
        </w:r>
      </w:hyperlink>
      <w:r w:rsidRPr="003611CD">
        <w:rPr>
          <w:b w:val="0"/>
        </w:rPr>
        <w:t xml:space="preserve"> </w:t>
      </w:r>
      <w:r w:rsidRPr="003611CD">
        <w:rPr>
          <w:b w:val="0"/>
          <w:lang w:val="en-US"/>
        </w:rPr>
        <w:t>URL</w:t>
      </w:r>
      <w:r w:rsidRPr="003611CD">
        <w:rPr>
          <w:b w:val="0"/>
        </w:rPr>
        <w:t xml:space="preserve">: </w:t>
      </w:r>
      <w:hyperlink r:id="rId18" w:history="1">
        <w:r w:rsidRPr="003611CD">
          <w:rPr>
            <w:rStyle w:val="ab"/>
            <w:b w:val="0"/>
            <w:lang w:val="en-US"/>
          </w:rPr>
          <w:t>http</w:t>
        </w:r>
        <w:r w:rsidRPr="003611CD">
          <w:rPr>
            <w:rStyle w:val="ab"/>
            <w:b w:val="0"/>
          </w:rPr>
          <w:t>://</w:t>
        </w:r>
        <w:proofErr w:type="spellStart"/>
        <w:r w:rsidRPr="003611CD">
          <w:rPr>
            <w:rStyle w:val="ab"/>
            <w:b w:val="0"/>
            <w:lang w:val="en-US"/>
          </w:rPr>
          <w:t>gaap</w:t>
        </w:r>
        <w:proofErr w:type="spellEnd"/>
        <w:r w:rsidRPr="003611CD">
          <w:rPr>
            <w:rStyle w:val="ab"/>
            <w:b w:val="0"/>
          </w:rPr>
          <w:t>.</w:t>
        </w:r>
        <w:proofErr w:type="spellStart"/>
        <w:r w:rsidRPr="003611CD">
          <w:rPr>
            <w:rStyle w:val="ab"/>
            <w:b w:val="0"/>
            <w:lang w:val="en-US"/>
          </w:rPr>
          <w:t>ru</w:t>
        </w:r>
        <w:proofErr w:type="spellEnd"/>
        <w:r w:rsidRPr="003611CD">
          <w:rPr>
            <w:rStyle w:val="ab"/>
            <w:b w:val="0"/>
          </w:rPr>
          <w:t>/</w:t>
        </w:r>
        <w:r w:rsidRPr="003611CD">
          <w:rPr>
            <w:rStyle w:val="ab"/>
            <w:b w:val="0"/>
            <w:lang w:val="en-US"/>
          </w:rPr>
          <w:t>articles</w:t>
        </w:r>
        <w:r w:rsidRPr="003611CD">
          <w:rPr>
            <w:rStyle w:val="ab"/>
            <w:b w:val="0"/>
          </w:rPr>
          <w:t>/</w:t>
        </w:r>
        <w:proofErr w:type="spellStart"/>
        <w:r w:rsidRPr="003611CD">
          <w:rPr>
            <w:rStyle w:val="ab"/>
            <w:b w:val="0"/>
            <w:lang w:val="en-US"/>
          </w:rPr>
          <w:t>Staticheskiy</w:t>
        </w:r>
        <w:proofErr w:type="spellEnd"/>
        <w:r w:rsidRPr="003611CD">
          <w:rPr>
            <w:rStyle w:val="ab"/>
            <w:b w:val="0"/>
          </w:rPr>
          <w:t>_</w:t>
        </w:r>
        <w:proofErr w:type="spellStart"/>
        <w:r w:rsidRPr="003611CD">
          <w:rPr>
            <w:rStyle w:val="ab"/>
            <w:b w:val="0"/>
            <w:lang w:val="en-US"/>
          </w:rPr>
          <w:t>i</w:t>
        </w:r>
        <w:proofErr w:type="spellEnd"/>
        <w:r w:rsidRPr="003611CD">
          <w:rPr>
            <w:rStyle w:val="ab"/>
            <w:b w:val="0"/>
          </w:rPr>
          <w:t>_</w:t>
        </w:r>
        <w:proofErr w:type="spellStart"/>
        <w:r w:rsidRPr="003611CD">
          <w:rPr>
            <w:rStyle w:val="ab"/>
            <w:b w:val="0"/>
            <w:lang w:val="en-US"/>
          </w:rPr>
          <w:t>dinamicheskiy</w:t>
        </w:r>
        <w:proofErr w:type="spellEnd"/>
        <w:r w:rsidRPr="003611CD">
          <w:rPr>
            <w:rStyle w:val="ab"/>
            <w:b w:val="0"/>
          </w:rPr>
          <w:t>_</w:t>
        </w:r>
        <w:proofErr w:type="spellStart"/>
        <w:r w:rsidRPr="003611CD">
          <w:rPr>
            <w:rStyle w:val="ab"/>
            <w:b w:val="0"/>
            <w:lang w:val="en-US"/>
          </w:rPr>
          <w:t>bukhgalterskiy</w:t>
        </w:r>
        <w:proofErr w:type="spellEnd"/>
        <w:r w:rsidRPr="003611CD">
          <w:rPr>
            <w:rStyle w:val="ab"/>
            <w:b w:val="0"/>
          </w:rPr>
          <w:t>_</w:t>
        </w:r>
        <w:proofErr w:type="spellStart"/>
        <w:r w:rsidRPr="003611CD">
          <w:rPr>
            <w:rStyle w:val="ab"/>
            <w:b w:val="0"/>
            <w:lang w:val="en-US"/>
          </w:rPr>
          <w:t>balans</w:t>
        </w:r>
        <w:proofErr w:type="spellEnd"/>
        <w:r w:rsidRPr="003611CD">
          <w:rPr>
            <w:rStyle w:val="ab"/>
            <w:b w:val="0"/>
          </w:rPr>
          <w:t>/</w:t>
        </w:r>
      </w:hyperlink>
    </w:p>
    <w:p w:rsidR="004F7527" w:rsidRDefault="004F7527" w:rsidP="004F7527">
      <w:pPr>
        <w:pStyle w:val="a3"/>
        <w:numPr>
          <w:ilvl w:val="0"/>
          <w:numId w:val="47"/>
        </w:numPr>
        <w:rPr>
          <w:rFonts w:cs="Times New Roman"/>
          <w:b w:val="0"/>
          <w:szCs w:val="24"/>
        </w:rPr>
      </w:pPr>
      <w:r w:rsidRPr="0020770C">
        <w:rPr>
          <w:rFonts w:cs="Times New Roman"/>
          <w:b w:val="0"/>
          <w:szCs w:val="24"/>
        </w:rPr>
        <w:t xml:space="preserve">  </w:t>
      </w:r>
      <w:proofErr w:type="spellStart"/>
      <w:r w:rsidRPr="0020770C">
        <w:rPr>
          <w:rFonts w:cs="Times New Roman"/>
          <w:b w:val="0"/>
          <w:szCs w:val="24"/>
        </w:rPr>
        <w:t>Дружиловская</w:t>
      </w:r>
      <w:proofErr w:type="spellEnd"/>
      <w:r w:rsidRPr="0020770C">
        <w:rPr>
          <w:rFonts w:cs="Times New Roman"/>
          <w:b w:val="0"/>
          <w:szCs w:val="24"/>
        </w:rPr>
        <w:t xml:space="preserve"> Э.С. Оценка финансовых инструментов в российском и международном и бухгалтерском учете / Э.С. </w:t>
      </w:r>
      <w:proofErr w:type="spellStart"/>
      <w:r w:rsidRPr="0020770C">
        <w:rPr>
          <w:rFonts w:cs="Times New Roman"/>
          <w:b w:val="0"/>
          <w:szCs w:val="24"/>
        </w:rPr>
        <w:t>Дружиловская</w:t>
      </w:r>
      <w:proofErr w:type="spellEnd"/>
      <w:r w:rsidRPr="0020770C">
        <w:rPr>
          <w:rFonts w:cs="Times New Roman"/>
          <w:b w:val="0"/>
          <w:szCs w:val="24"/>
        </w:rPr>
        <w:t xml:space="preserve"> // Международный бухгалтерский учет. - 2014, №47.</w:t>
      </w:r>
    </w:p>
    <w:p w:rsidR="004F7527" w:rsidRPr="0020770C" w:rsidRDefault="004F7527" w:rsidP="004F7527">
      <w:pPr>
        <w:pStyle w:val="a3"/>
        <w:numPr>
          <w:ilvl w:val="0"/>
          <w:numId w:val="47"/>
        </w:numPr>
        <w:rPr>
          <w:rFonts w:cs="Times New Roman"/>
          <w:b w:val="0"/>
          <w:szCs w:val="24"/>
        </w:rPr>
      </w:pPr>
      <w:r w:rsidRPr="0020770C">
        <w:rPr>
          <w:rFonts w:cs="Times New Roman"/>
          <w:b w:val="0"/>
          <w:szCs w:val="24"/>
        </w:rPr>
        <w:t>Ефремова Е.Е. МСФО (IFRS) 9: от модели понесенных убытков к модели ожидаемых убытков//МСФО и МСА в кредитной организации. -2014, №4</w:t>
      </w:r>
    </w:p>
    <w:p w:rsidR="004F7527" w:rsidRPr="0020770C" w:rsidRDefault="004F7527" w:rsidP="004F7527">
      <w:pPr>
        <w:pStyle w:val="a3"/>
        <w:numPr>
          <w:ilvl w:val="0"/>
          <w:numId w:val="47"/>
        </w:numPr>
        <w:rPr>
          <w:rFonts w:cs="Times New Roman"/>
          <w:b w:val="0"/>
          <w:szCs w:val="24"/>
        </w:rPr>
      </w:pPr>
      <w:proofErr w:type="spellStart"/>
      <w:r w:rsidRPr="0020770C">
        <w:rPr>
          <w:rFonts w:cs="Times New Roman"/>
          <w:b w:val="0"/>
          <w:szCs w:val="24"/>
        </w:rPr>
        <w:t>Каращенко</w:t>
      </w:r>
      <w:proofErr w:type="spellEnd"/>
      <w:r w:rsidRPr="0020770C">
        <w:rPr>
          <w:rFonts w:cs="Times New Roman"/>
          <w:b w:val="0"/>
          <w:szCs w:val="24"/>
        </w:rPr>
        <w:t xml:space="preserve"> В.В., Проскурина В.А., </w:t>
      </w:r>
      <w:proofErr w:type="spellStart"/>
      <w:r w:rsidRPr="0020770C">
        <w:rPr>
          <w:rFonts w:cs="Times New Roman"/>
          <w:b w:val="0"/>
          <w:szCs w:val="24"/>
        </w:rPr>
        <w:t>Марьянова</w:t>
      </w:r>
      <w:proofErr w:type="spellEnd"/>
      <w:r w:rsidRPr="0020770C">
        <w:rPr>
          <w:rFonts w:cs="Times New Roman"/>
          <w:b w:val="0"/>
          <w:szCs w:val="24"/>
        </w:rPr>
        <w:t xml:space="preserve"> С.А. Учет финансовых инструментов и инвестиций в соответствии с МСФО и ПБУ: методологические проблемы и различия// Международный бухгалтерский учет. - 2014, №5.</w:t>
      </w:r>
    </w:p>
    <w:p w:rsidR="004F7527" w:rsidRPr="002229BA" w:rsidRDefault="004F7527" w:rsidP="004F7527">
      <w:pPr>
        <w:pStyle w:val="a3"/>
        <w:numPr>
          <w:ilvl w:val="0"/>
          <w:numId w:val="47"/>
        </w:numPr>
        <w:rPr>
          <w:rFonts w:cs="Times New Roman"/>
          <w:b w:val="0"/>
          <w:szCs w:val="24"/>
        </w:rPr>
      </w:pPr>
      <w:proofErr w:type="spellStart"/>
      <w:r w:rsidRPr="002229BA">
        <w:rPr>
          <w:rFonts w:cs="Times New Roman"/>
          <w:b w:val="0"/>
          <w:szCs w:val="24"/>
        </w:rPr>
        <w:t>Колчугин</w:t>
      </w:r>
      <w:proofErr w:type="spellEnd"/>
      <w:r w:rsidRPr="002229BA">
        <w:rPr>
          <w:rFonts w:cs="Times New Roman"/>
          <w:b w:val="0"/>
          <w:szCs w:val="24"/>
        </w:rPr>
        <w:t xml:space="preserve"> С.В. Теория органического баланса Фрица Шмидта. Вестник НГУЭУ. 2015;(2):166-177.</w:t>
      </w:r>
    </w:p>
    <w:p w:rsidR="004F7527" w:rsidRDefault="004F7527" w:rsidP="004F7527">
      <w:pPr>
        <w:pStyle w:val="a3"/>
        <w:numPr>
          <w:ilvl w:val="0"/>
          <w:numId w:val="47"/>
        </w:numPr>
        <w:rPr>
          <w:rFonts w:cs="Times New Roman"/>
          <w:b w:val="0"/>
          <w:szCs w:val="24"/>
        </w:rPr>
      </w:pPr>
      <w:r w:rsidRPr="0020770C">
        <w:rPr>
          <w:rFonts w:cs="Times New Roman"/>
          <w:b w:val="0"/>
          <w:szCs w:val="24"/>
        </w:rPr>
        <w:lastRenderedPageBreak/>
        <w:t xml:space="preserve">Крюков П. А. Финансовые инвестиции на валютном рынке </w:t>
      </w:r>
      <w:proofErr w:type="spellStart"/>
      <w:r w:rsidRPr="0020770C">
        <w:rPr>
          <w:rFonts w:cs="Times New Roman"/>
          <w:b w:val="0"/>
          <w:szCs w:val="24"/>
        </w:rPr>
        <w:t>Forex</w:t>
      </w:r>
      <w:proofErr w:type="spellEnd"/>
      <w:r w:rsidRPr="0020770C">
        <w:rPr>
          <w:rFonts w:cs="Times New Roman"/>
          <w:b w:val="0"/>
          <w:szCs w:val="24"/>
        </w:rPr>
        <w:t xml:space="preserve"> // Молодой ученый. — 2014. — №16. — С. 257-260. — URL </w:t>
      </w:r>
      <w:r>
        <w:rPr>
          <w:rFonts w:cs="Times New Roman"/>
          <w:b w:val="0"/>
          <w:szCs w:val="24"/>
        </w:rPr>
        <w:t xml:space="preserve"> </w:t>
      </w:r>
      <w:hyperlink r:id="rId19" w:history="1">
        <w:r w:rsidRPr="00A5478B">
          <w:rPr>
            <w:rStyle w:val="ab"/>
            <w:rFonts w:cs="Times New Roman"/>
            <w:b w:val="0"/>
            <w:szCs w:val="24"/>
          </w:rPr>
          <w:t>https://moluch.ru/archive/75/12828/</w:t>
        </w:r>
      </w:hyperlink>
      <w:r>
        <w:rPr>
          <w:rFonts w:cs="Times New Roman"/>
          <w:b w:val="0"/>
          <w:szCs w:val="24"/>
        </w:rPr>
        <w:t xml:space="preserve"> </w:t>
      </w:r>
      <w:r w:rsidRPr="0020770C">
        <w:rPr>
          <w:rFonts w:cs="Times New Roman"/>
          <w:b w:val="0"/>
          <w:szCs w:val="24"/>
        </w:rPr>
        <w:t xml:space="preserve"> (дата обращения: 07.04.2018).</w:t>
      </w:r>
    </w:p>
    <w:p w:rsidR="004F7527" w:rsidRPr="002229BA" w:rsidRDefault="004F7527" w:rsidP="004F7527">
      <w:pPr>
        <w:pStyle w:val="a3"/>
        <w:numPr>
          <w:ilvl w:val="0"/>
          <w:numId w:val="47"/>
        </w:numPr>
        <w:rPr>
          <w:rFonts w:cs="Times New Roman"/>
          <w:szCs w:val="24"/>
        </w:rPr>
      </w:pPr>
      <w:proofErr w:type="spellStart"/>
      <w:r w:rsidRPr="00066EE4">
        <w:rPr>
          <w:rFonts w:cs="Times New Roman"/>
          <w:b w:val="0"/>
          <w:color w:val="000000"/>
        </w:rPr>
        <w:t>Минникес</w:t>
      </w:r>
      <w:proofErr w:type="spellEnd"/>
      <w:r w:rsidRPr="00066EE4">
        <w:rPr>
          <w:rFonts w:cs="Times New Roman"/>
          <w:b w:val="0"/>
          <w:color w:val="000000"/>
        </w:rPr>
        <w:t xml:space="preserve"> И.В. Право собственности как совокупность правомочий // Пролог: журнал о праве / </w:t>
      </w:r>
      <w:proofErr w:type="spellStart"/>
      <w:r w:rsidRPr="00066EE4">
        <w:rPr>
          <w:rFonts w:cs="Times New Roman"/>
          <w:b w:val="0"/>
          <w:color w:val="000000"/>
        </w:rPr>
        <w:t>Prologue</w:t>
      </w:r>
      <w:proofErr w:type="spellEnd"/>
      <w:r w:rsidRPr="00066EE4">
        <w:rPr>
          <w:rFonts w:cs="Times New Roman"/>
          <w:b w:val="0"/>
          <w:color w:val="000000"/>
        </w:rPr>
        <w:t xml:space="preserve">: </w:t>
      </w:r>
      <w:proofErr w:type="spellStart"/>
      <w:r w:rsidRPr="00066EE4">
        <w:rPr>
          <w:rFonts w:cs="Times New Roman"/>
          <w:b w:val="0"/>
          <w:color w:val="000000"/>
        </w:rPr>
        <w:t>Law</w:t>
      </w:r>
      <w:proofErr w:type="spellEnd"/>
      <w:r w:rsidRPr="00066EE4">
        <w:rPr>
          <w:rFonts w:cs="Times New Roman"/>
          <w:b w:val="0"/>
          <w:color w:val="000000"/>
        </w:rPr>
        <w:t xml:space="preserve"> </w:t>
      </w:r>
      <w:proofErr w:type="spellStart"/>
      <w:r w:rsidRPr="00066EE4">
        <w:rPr>
          <w:rFonts w:cs="Times New Roman"/>
          <w:b w:val="0"/>
          <w:color w:val="000000"/>
        </w:rPr>
        <w:t>Journal</w:t>
      </w:r>
      <w:proofErr w:type="spellEnd"/>
      <w:r w:rsidRPr="00066EE4">
        <w:rPr>
          <w:rFonts w:cs="Times New Roman"/>
          <w:b w:val="0"/>
          <w:color w:val="000000"/>
        </w:rPr>
        <w:t>. — 2017. - № 1. </w:t>
      </w:r>
    </w:p>
    <w:p w:rsidR="004F7527" w:rsidRPr="0020770C" w:rsidRDefault="004F7527" w:rsidP="004F7527">
      <w:pPr>
        <w:pStyle w:val="a3"/>
        <w:numPr>
          <w:ilvl w:val="0"/>
          <w:numId w:val="47"/>
        </w:numPr>
        <w:rPr>
          <w:rFonts w:cs="Times New Roman"/>
          <w:b w:val="0"/>
          <w:szCs w:val="24"/>
        </w:rPr>
      </w:pPr>
      <w:r w:rsidRPr="0020770C">
        <w:rPr>
          <w:rFonts w:cs="Times New Roman"/>
          <w:b w:val="0"/>
          <w:szCs w:val="24"/>
        </w:rPr>
        <w:t xml:space="preserve">Пятов М.Л. «Счетный» и «инвентарный» балансы – истоки статического учета. М.: 1С-Паблишинг, 2012. URL: </w:t>
      </w:r>
      <w:hyperlink r:id="rId20" w:history="1">
        <w:r w:rsidRPr="00A5478B">
          <w:rPr>
            <w:rStyle w:val="ab"/>
            <w:rFonts w:cs="Times New Roman"/>
            <w:b w:val="0"/>
            <w:szCs w:val="24"/>
          </w:rPr>
          <w:t>http://buh.ru/articles/documents/14996/</w:t>
        </w:r>
      </w:hyperlink>
      <w:r>
        <w:rPr>
          <w:rFonts w:cs="Times New Roman"/>
          <w:b w:val="0"/>
          <w:szCs w:val="24"/>
        </w:rPr>
        <w:t xml:space="preserve"> </w:t>
      </w:r>
    </w:p>
    <w:p w:rsidR="004F7527" w:rsidRPr="002229BA" w:rsidRDefault="004F7527" w:rsidP="004F7527">
      <w:pPr>
        <w:pStyle w:val="a3"/>
        <w:numPr>
          <w:ilvl w:val="0"/>
          <w:numId w:val="47"/>
        </w:numPr>
        <w:rPr>
          <w:rStyle w:val="ab"/>
          <w:rFonts w:cs="Times New Roman"/>
          <w:color w:val="auto"/>
          <w:szCs w:val="24"/>
          <w:u w:val="none"/>
        </w:rPr>
      </w:pPr>
      <w:r w:rsidRPr="00066EE4">
        <w:rPr>
          <w:rFonts w:cs="Times New Roman"/>
          <w:b w:val="0"/>
        </w:rPr>
        <w:t xml:space="preserve">Пятов М.Л. Балансовая теория Иоганна Фридриха Шера. М.: 1С-Паблишинг, 2012. </w:t>
      </w:r>
      <w:r w:rsidRPr="00066EE4">
        <w:rPr>
          <w:rFonts w:cs="Times New Roman"/>
          <w:b w:val="0"/>
          <w:lang w:val="en-US"/>
        </w:rPr>
        <w:t>URL</w:t>
      </w:r>
      <w:r w:rsidRPr="00066EE4">
        <w:rPr>
          <w:rFonts w:cs="Times New Roman"/>
          <w:b w:val="0"/>
        </w:rPr>
        <w:t xml:space="preserve">: </w:t>
      </w:r>
      <w:hyperlink r:id="rId21" w:history="1">
        <w:r w:rsidRPr="00066EE4">
          <w:rPr>
            <w:rStyle w:val="ab"/>
            <w:rFonts w:cs="Times New Roman"/>
            <w:b w:val="0"/>
            <w:lang w:val="en-US"/>
          </w:rPr>
          <w:t>http</w:t>
        </w:r>
        <w:r w:rsidRPr="00066EE4">
          <w:rPr>
            <w:rStyle w:val="ab"/>
            <w:rFonts w:cs="Times New Roman"/>
            <w:b w:val="0"/>
          </w:rPr>
          <w:t>://</w:t>
        </w:r>
        <w:proofErr w:type="spellStart"/>
        <w:r w:rsidRPr="00066EE4">
          <w:rPr>
            <w:rStyle w:val="ab"/>
            <w:rFonts w:cs="Times New Roman"/>
            <w:b w:val="0"/>
            <w:lang w:val="en-US"/>
          </w:rPr>
          <w:t>buh</w:t>
        </w:r>
        <w:proofErr w:type="spellEnd"/>
        <w:r w:rsidRPr="00066EE4">
          <w:rPr>
            <w:rStyle w:val="ab"/>
            <w:rFonts w:cs="Times New Roman"/>
            <w:b w:val="0"/>
          </w:rPr>
          <w:t>.</w:t>
        </w:r>
        <w:proofErr w:type="spellStart"/>
        <w:r w:rsidRPr="00066EE4">
          <w:rPr>
            <w:rStyle w:val="ab"/>
            <w:rFonts w:cs="Times New Roman"/>
            <w:b w:val="0"/>
            <w:lang w:val="en-US"/>
          </w:rPr>
          <w:t>ru</w:t>
        </w:r>
        <w:proofErr w:type="spellEnd"/>
        <w:r w:rsidRPr="00066EE4">
          <w:rPr>
            <w:rStyle w:val="ab"/>
            <w:rFonts w:cs="Times New Roman"/>
            <w:b w:val="0"/>
          </w:rPr>
          <w:t>/</w:t>
        </w:r>
        <w:r w:rsidRPr="00066EE4">
          <w:rPr>
            <w:rStyle w:val="ab"/>
            <w:rFonts w:cs="Times New Roman"/>
            <w:b w:val="0"/>
            <w:lang w:val="en-US"/>
          </w:rPr>
          <w:t>articles</w:t>
        </w:r>
        <w:r w:rsidRPr="00066EE4">
          <w:rPr>
            <w:rStyle w:val="ab"/>
            <w:rFonts w:cs="Times New Roman"/>
            <w:b w:val="0"/>
          </w:rPr>
          <w:t>/</w:t>
        </w:r>
        <w:r w:rsidRPr="00066EE4">
          <w:rPr>
            <w:rStyle w:val="ab"/>
            <w:rFonts w:cs="Times New Roman"/>
            <w:b w:val="0"/>
            <w:lang w:val="en-US"/>
          </w:rPr>
          <w:t>documents</w:t>
        </w:r>
        <w:r w:rsidRPr="00066EE4">
          <w:rPr>
            <w:rStyle w:val="ab"/>
            <w:rFonts w:cs="Times New Roman"/>
            <w:b w:val="0"/>
          </w:rPr>
          <w:t>/15006/</w:t>
        </w:r>
      </w:hyperlink>
    </w:p>
    <w:p w:rsidR="004F7527" w:rsidRPr="004F7527" w:rsidRDefault="004F7527" w:rsidP="004F7527">
      <w:pPr>
        <w:pStyle w:val="a3"/>
        <w:numPr>
          <w:ilvl w:val="0"/>
          <w:numId w:val="47"/>
        </w:numPr>
        <w:rPr>
          <w:rFonts w:cs="Times New Roman"/>
          <w:b w:val="0"/>
          <w:szCs w:val="24"/>
        </w:rPr>
      </w:pPr>
      <w:r w:rsidRPr="0020770C">
        <w:rPr>
          <w:rFonts w:cs="Times New Roman"/>
          <w:b w:val="0"/>
          <w:szCs w:val="24"/>
        </w:rPr>
        <w:t xml:space="preserve">  Пятов М.Л. Динамический баланс. М.: 1С-Паблишинг, 2010. </w:t>
      </w:r>
      <w:r w:rsidRPr="0020770C">
        <w:rPr>
          <w:rFonts w:cs="Times New Roman"/>
          <w:b w:val="0"/>
          <w:szCs w:val="24"/>
          <w:lang w:val="en-US"/>
        </w:rPr>
        <w:t>URL</w:t>
      </w:r>
      <w:r w:rsidRPr="004F7527">
        <w:rPr>
          <w:rFonts w:cs="Times New Roman"/>
          <w:b w:val="0"/>
          <w:szCs w:val="24"/>
        </w:rPr>
        <w:t xml:space="preserve">: </w:t>
      </w:r>
      <w:hyperlink r:id="rId22" w:history="1">
        <w:r w:rsidRPr="0020770C">
          <w:rPr>
            <w:rStyle w:val="ab"/>
            <w:rFonts w:cs="Times New Roman"/>
            <w:b w:val="0"/>
            <w:szCs w:val="24"/>
            <w:lang w:val="en-US"/>
          </w:rPr>
          <w:t>http</w:t>
        </w:r>
        <w:r w:rsidRPr="004F7527">
          <w:rPr>
            <w:rStyle w:val="ab"/>
            <w:rFonts w:cs="Times New Roman"/>
            <w:b w:val="0"/>
            <w:szCs w:val="24"/>
          </w:rPr>
          <w:t>://</w:t>
        </w:r>
        <w:proofErr w:type="spellStart"/>
        <w:r w:rsidRPr="0020770C">
          <w:rPr>
            <w:rStyle w:val="ab"/>
            <w:rFonts w:cs="Times New Roman"/>
            <w:b w:val="0"/>
            <w:szCs w:val="24"/>
            <w:lang w:val="en-US"/>
          </w:rPr>
          <w:t>buh</w:t>
        </w:r>
        <w:proofErr w:type="spellEnd"/>
        <w:r w:rsidRPr="004F7527">
          <w:rPr>
            <w:rStyle w:val="ab"/>
            <w:rFonts w:cs="Times New Roman"/>
            <w:b w:val="0"/>
            <w:szCs w:val="24"/>
          </w:rPr>
          <w:t>.</w:t>
        </w:r>
        <w:proofErr w:type="spellStart"/>
        <w:r w:rsidRPr="0020770C">
          <w:rPr>
            <w:rStyle w:val="ab"/>
            <w:rFonts w:cs="Times New Roman"/>
            <w:b w:val="0"/>
            <w:szCs w:val="24"/>
            <w:lang w:val="en-US"/>
          </w:rPr>
          <w:t>ru</w:t>
        </w:r>
        <w:proofErr w:type="spellEnd"/>
        <w:r w:rsidRPr="004F7527">
          <w:rPr>
            <w:rStyle w:val="ab"/>
            <w:rFonts w:cs="Times New Roman"/>
            <w:b w:val="0"/>
            <w:szCs w:val="24"/>
          </w:rPr>
          <w:t>/</w:t>
        </w:r>
        <w:r w:rsidRPr="0020770C">
          <w:rPr>
            <w:rStyle w:val="ab"/>
            <w:rFonts w:cs="Times New Roman"/>
            <w:b w:val="0"/>
            <w:szCs w:val="24"/>
            <w:lang w:val="en-US"/>
          </w:rPr>
          <w:t>articles</w:t>
        </w:r>
        <w:r w:rsidRPr="004F7527">
          <w:rPr>
            <w:rStyle w:val="ab"/>
            <w:rFonts w:cs="Times New Roman"/>
            <w:b w:val="0"/>
            <w:szCs w:val="24"/>
          </w:rPr>
          <w:t>/</w:t>
        </w:r>
        <w:r w:rsidRPr="0020770C">
          <w:rPr>
            <w:rStyle w:val="ab"/>
            <w:rFonts w:cs="Times New Roman"/>
            <w:b w:val="0"/>
            <w:szCs w:val="24"/>
            <w:lang w:val="en-US"/>
          </w:rPr>
          <w:t>documents</w:t>
        </w:r>
        <w:r w:rsidRPr="004F7527">
          <w:rPr>
            <w:rStyle w:val="ab"/>
            <w:rFonts w:cs="Times New Roman"/>
            <w:b w:val="0"/>
            <w:szCs w:val="24"/>
          </w:rPr>
          <w:t>/14522/</w:t>
        </w:r>
      </w:hyperlink>
      <w:r w:rsidRPr="004F7527">
        <w:rPr>
          <w:rFonts w:cs="Times New Roman"/>
          <w:b w:val="0"/>
          <w:szCs w:val="24"/>
        </w:rPr>
        <w:t xml:space="preserve"> </w:t>
      </w:r>
    </w:p>
    <w:p w:rsidR="004F7527" w:rsidRPr="0020770C" w:rsidRDefault="004F7527" w:rsidP="004F7527">
      <w:pPr>
        <w:pStyle w:val="a3"/>
        <w:numPr>
          <w:ilvl w:val="0"/>
          <w:numId w:val="47"/>
        </w:numPr>
        <w:rPr>
          <w:rStyle w:val="ab"/>
          <w:rFonts w:cs="Times New Roman"/>
          <w:b w:val="0"/>
          <w:color w:val="auto"/>
          <w:szCs w:val="24"/>
          <w:u w:val="none"/>
          <w:lang w:val="en-US"/>
        </w:rPr>
      </w:pPr>
      <w:r w:rsidRPr="00F3440B">
        <w:rPr>
          <w:b w:val="0"/>
        </w:rPr>
        <w:t xml:space="preserve">Пятов М.Л. Принцип денежной оценки. - М.: 1С-Паблишинг, 2007. </w:t>
      </w:r>
      <w:r w:rsidRPr="00F3440B">
        <w:rPr>
          <w:b w:val="0"/>
          <w:lang w:val="en-US"/>
        </w:rPr>
        <w:t>URL</w:t>
      </w:r>
      <w:r w:rsidRPr="0020770C">
        <w:rPr>
          <w:b w:val="0"/>
          <w:lang w:val="en-US"/>
        </w:rPr>
        <w:t xml:space="preserve">: </w:t>
      </w:r>
      <w:hyperlink r:id="rId23" w:history="1">
        <w:r w:rsidRPr="00F3440B">
          <w:rPr>
            <w:rStyle w:val="ab"/>
            <w:b w:val="0"/>
            <w:lang w:val="en-US"/>
          </w:rPr>
          <w:t>http</w:t>
        </w:r>
        <w:r w:rsidRPr="0020770C">
          <w:rPr>
            <w:rStyle w:val="ab"/>
            <w:b w:val="0"/>
            <w:lang w:val="en-US"/>
          </w:rPr>
          <w:t>://</w:t>
        </w:r>
        <w:r w:rsidRPr="00F3440B">
          <w:rPr>
            <w:rStyle w:val="ab"/>
            <w:b w:val="0"/>
            <w:lang w:val="en-US"/>
          </w:rPr>
          <w:t>buh</w:t>
        </w:r>
        <w:r w:rsidRPr="0020770C">
          <w:rPr>
            <w:rStyle w:val="ab"/>
            <w:b w:val="0"/>
            <w:lang w:val="en-US"/>
          </w:rPr>
          <w:t>.</w:t>
        </w:r>
        <w:r w:rsidRPr="00F3440B">
          <w:rPr>
            <w:rStyle w:val="ab"/>
            <w:b w:val="0"/>
            <w:lang w:val="en-US"/>
          </w:rPr>
          <w:t>ru</w:t>
        </w:r>
        <w:r w:rsidRPr="0020770C">
          <w:rPr>
            <w:rStyle w:val="ab"/>
            <w:b w:val="0"/>
            <w:lang w:val="en-US"/>
          </w:rPr>
          <w:t>/</w:t>
        </w:r>
        <w:r w:rsidRPr="00F3440B">
          <w:rPr>
            <w:rStyle w:val="ab"/>
            <w:b w:val="0"/>
            <w:lang w:val="en-US"/>
          </w:rPr>
          <w:t>articles</w:t>
        </w:r>
        <w:r w:rsidRPr="0020770C">
          <w:rPr>
            <w:rStyle w:val="ab"/>
            <w:b w:val="0"/>
            <w:lang w:val="en-US"/>
          </w:rPr>
          <w:t>/</w:t>
        </w:r>
        <w:r w:rsidRPr="00F3440B">
          <w:rPr>
            <w:rStyle w:val="ab"/>
            <w:b w:val="0"/>
            <w:lang w:val="en-US"/>
          </w:rPr>
          <w:t>documents</w:t>
        </w:r>
        <w:r w:rsidRPr="0020770C">
          <w:rPr>
            <w:rStyle w:val="ab"/>
            <w:b w:val="0"/>
            <w:lang w:val="en-US"/>
          </w:rPr>
          <w:t>/13997/</w:t>
        </w:r>
      </w:hyperlink>
    </w:p>
    <w:p w:rsidR="004F7527" w:rsidRPr="0020770C" w:rsidRDefault="004F7527" w:rsidP="004F7527">
      <w:pPr>
        <w:pStyle w:val="a3"/>
        <w:numPr>
          <w:ilvl w:val="0"/>
          <w:numId w:val="47"/>
        </w:numPr>
        <w:rPr>
          <w:rFonts w:cs="Times New Roman"/>
          <w:b w:val="0"/>
          <w:szCs w:val="24"/>
        </w:rPr>
      </w:pPr>
      <w:r w:rsidRPr="0020770C">
        <w:rPr>
          <w:rFonts w:cs="Times New Roman"/>
          <w:b w:val="0"/>
          <w:szCs w:val="24"/>
        </w:rPr>
        <w:t>Что и как учитывать на счете 58 «Финансовые вложения», издательство «Главная книга», 23.01.2018</w:t>
      </w:r>
    </w:p>
    <w:p w:rsidR="004F7527" w:rsidRPr="006A0A86" w:rsidRDefault="004F7527" w:rsidP="004F7527">
      <w:pPr>
        <w:pStyle w:val="a3"/>
        <w:numPr>
          <w:ilvl w:val="0"/>
          <w:numId w:val="47"/>
        </w:numPr>
        <w:rPr>
          <w:rFonts w:cs="Times New Roman"/>
          <w:b w:val="0"/>
          <w:szCs w:val="24"/>
        </w:rPr>
      </w:pPr>
      <w:r w:rsidRPr="0020770C">
        <w:rPr>
          <w:rFonts w:cs="Times New Roman"/>
          <w:b w:val="0"/>
          <w:szCs w:val="24"/>
        </w:rPr>
        <w:t>Юрий Голицын, Московская биржа, канд. ист. наук, журнал «</w:t>
      </w:r>
      <w:r>
        <w:rPr>
          <w:rFonts w:cs="Times New Roman"/>
          <w:b w:val="0"/>
          <w:szCs w:val="24"/>
        </w:rPr>
        <w:t>В</w:t>
      </w:r>
      <w:r w:rsidRPr="0020770C">
        <w:rPr>
          <w:rFonts w:cs="Times New Roman"/>
          <w:b w:val="0"/>
          <w:szCs w:val="24"/>
        </w:rPr>
        <w:t xml:space="preserve">аши личные финансы» </w:t>
      </w:r>
      <w:hyperlink r:id="rId24" w:history="1">
        <w:r w:rsidRPr="00A5478B">
          <w:rPr>
            <w:rStyle w:val="ab"/>
            <w:rFonts w:cs="Times New Roman"/>
            <w:b w:val="0"/>
            <w:szCs w:val="24"/>
          </w:rPr>
          <w:t>http://vlfin.ru/nashi-stati/eto-interesno/glavnye-fondovye-birzhi-dorevolyutsionnoy-rossii-sankt-peterburgskaya-birzha/</w:t>
        </w:r>
      </w:hyperlink>
      <w:r>
        <w:rPr>
          <w:rFonts w:cs="Times New Roman"/>
          <w:b w:val="0"/>
          <w:szCs w:val="24"/>
        </w:rPr>
        <w:t xml:space="preserve"> </w:t>
      </w:r>
    </w:p>
    <w:p w:rsidR="004F7527" w:rsidRDefault="004F7527" w:rsidP="004F7527">
      <w:pPr>
        <w:pStyle w:val="a3"/>
        <w:ind w:left="1080"/>
        <w:rPr>
          <w:rFonts w:cs="Times New Roman"/>
          <w:b w:val="0"/>
          <w:szCs w:val="24"/>
        </w:rPr>
      </w:pPr>
    </w:p>
    <w:p w:rsidR="004F7527" w:rsidRPr="006A0A86" w:rsidRDefault="004F7527" w:rsidP="004F7527">
      <w:pPr>
        <w:ind w:left="720"/>
        <w:jc w:val="center"/>
        <w:rPr>
          <w:rFonts w:cs="Times New Roman"/>
          <w:szCs w:val="24"/>
        </w:rPr>
      </w:pPr>
      <w:r w:rsidRPr="006A0A86">
        <w:rPr>
          <w:rFonts w:cs="Times New Roman"/>
          <w:b w:val="0"/>
          <w:szCs w:val="24"/>
        </w:rPr>
        <w:t>Статистические сборники и отчёты</w:t>
      </w:r>
    </w:p>
    <w:p w:rsidR="004F7527" w:rsidRPr="006A0A86" w:rsidRDefault="004F7527" w:rsidP="004F7527">
      <w:pPr>
        <w:pStyle w:val="a3"/>
        <w:numPr>
          <w:ilvl w:val="0"/>
          <w:numId w:val="47"/>
        </w:numPr>
        <w:jc w:val="both"/>
        <w:rPr>
          <w:rFonts w:cs="Times New Roman"/>
          <w:b w:val="0"/>
          <w:szCs w:val="24"/>
        </w:rPr>
      </w:pPr>
      <w:hyperlink r:id="rId25" w:history="1">
        <w:r w:rsidRPr="006A0A86">
          <w:rPr>
            <w:rStyle w:val="ab"/>
            <w:b w:val="0"/>
            <w:lang w:val="en-US"/>
          </w:rPr>
          <w:t>http</w:t>
        </w:r>
        <w:r w:rsidRPr="006A0A86">
          <w:rPr>
            <w:rStyle w:val="ab"/>
            <w:b w:val="0"/>
          </w:rPr>
          <w:t>://</w:t>
        </w:r>
        <w:r w:rsidRPr="006A0A86">
          <w:rPr>
            <w:rStyle w:val="ab"/>
            <w:b w:val="0"/>
            <w:lang w:val="en-US"/>
          </w:rPr>
          <w:t>www</w:t>
        </w:r>
        <w:r w:rsidRPr="006A0A86">
          <w:rPr>
            <w:rStyle w:val="ab"/>
            <w:b w:val="0"/>
          </w:rPr>
          <w:t>.</w:t>
        </w:r>
        <w:proofErr w:type="spellStart"/>
        <w:r w:rsidRPr="006A0A86">
          <w:rPr>
            <w:rStyle w:val="ab"/>
            <w:b w:val="0"/>
            <w:lang w:val="en-US"/>
          </w:rPr>
          <w:t>sberbank</w:t>
        </w:r>
        <w:proofErr w:type="spellEnd"/>
        <w:r w:rsidRPr="006A0A86">
          <w:rPr>
            <w:rStyle w:val="ab"/>
            <w:b w:val="0"/>
          </w:rPr>
          <w:t>.</w:t>
        </w:r>
        <w:r w:rsidRPr="006A0A86">
          <w:rPr>
            <w:rStyle w:val="ab"/>
            <w:b w:val="0"/>
            <w:lang w:val="en-US"/>
          </w:rPr>
          <w:t>com</w:t>
        </w:r>
        <w:r w:rsidRPr="006A0A86">
          <w:rPr>
            <w:rStyle w:val="ab"/>
            <w:b w:val="0"/>
          </w:rPr>
          <w:t>/</w:t>
        </w:r>
        <w:r w:rsidRPr="006A0A86">
          <w:rPr>
            <w:rStyle w:val="ab"/>
            <w:b w:val="0"/>
            <w:lang w:val="en-US"/>
          </w:rPr>
          <w:t>common</w:t>
        </w:r>
        <w:r w:rsidRPr="006A0A86">
          <w:rPr>
            <w:rStyle w:val="ab"/>
            <w:b w:val="0"/>
          </w:rPr>
          <w:t>/</w:t>
        </w:r>
        <w:proofErr w:type="spellStart"/>
        <w:r w:rsidRPr="006A0A86">
          <w:rPr>
            <w:rStyle w:val="ab"/>
            <w:b w:val="0"/>
            <w:lang w:val="en-US"/>
          </w:rPr>
          <w:t>img</w:t>
        </w:r>
        <w:proofErr w:type="spellEnd"/>
        <w:r w:rsidRPr="006A0A86">
          <w:rPr>
            <w:rStyle w:val="ab"/>
            <w:b w:val="0"/>
          </w:rPr>
          <w:t>/</w:t>
        </w:r>
        <w:r w:rsidRPr="006A0A86">
          <w:rPr>
            <w:rStyle w:val="ab"/>
            <w:b w:val="0"/>
            <w:lang w:val="en-US"/>
          </w:rPr>
          <w:t>uploaded</w:t>
        </w:r>
        <w:r w:rsidRPr="006A0A86">
          <w:rPr>
            <w:rStyle w:val="ab"/>
            <w:b w:val="0"/>
          </w:rPr>
          <w:t>/</w:t>
        </w:r>
        <w:r w:rsidRPr="006A0A86">
          <w:rPr>
            <w:rStyle w:val="ab"/>
            <w:b w:val="0"/>
            <w:lang w:val="en-US"/>
          </w:rPr>
          <w:t>files</w:t>
        </w:r>
        <w:r w:rsidRPr="006A0A86">
          <w:rPr>
            <w:rStyle w:val="ab"/>
            <w:b w:val="0"/>
          </w:rPr>
          <w:t>/</w:t>
        </w:r>
        <w:r w:rsidRPr="006A0A86">
          <w:rPr>
            <w:rStyle w:val="ab"/>
            <w:b w:val="0"/>
            <w:lang w:val="en-US"/>
          </w:rPr>
          <w:t>info</w:t>
        </w:r>
        <w:r w:rsidRPr="006A0A86">
          <w:rPr>
            <w:rStyle w:val="ab"/>
            <w:b w:val="0"/>
          </w:rPr>
          <w:t>/</w:t>
        </w:r>
        <w:proofErr w:type="spellStart"/>
        <w:r w:rsidRPr="006A0A86">
          <w:rPr>
            <w:rStyle w:val="ab"/>
            <w:b w:val="0"/>
            <w:lang w:val="en-US"/>
          </w:rPr>
          <w:t>noarchive</w:t>
        </w:r>
        <w:proofErr w:type="spellEnd"/>
        <w:r w:rsidRPr="006A0A86">
          <w:rPr>
            <w:rStyle w:val="ab"/>
            <w:b w:val="0"/>
          </w:rPr>
          <w:t>-</w:t>
        </w:r>
        <w:proofErr w:type="spellStart"/>
        <w:r w:rsidRPr="006A0A86">
          <w:rPr>
            <w:rStyle w:val="ab"/>
            <w:b w:val="0"/>
            <w:lang w:val="en-US"/>
          </w:rPr>
          <w:t>ru</w:t>
        </w:r>
        <w:proofErr w:type="spellEnd"/>
        <w:r w:rsidRPr="006A0A86">
          <w:rPr>
            <w:rStyle w:val="ab"/>
            <w:b w:val="0"/>
          </w:rPr>
          <w:t>/</w:t>
        </w:r>
        <w:r w:rsidRPr="006A0A86">
          <w:rPr>
            <w:rStyle w:val="ab"/>
            <w:b w:val="0"/>
            <w:lang w:val="en-US"/>
          </w:rPr>
          <w:t>Word</w:t>
        </w:r>
        <w:r w:rsidRPr="006A0A86">
          <w:rPr>
            <w:rStyle w:val="ab"/>
            <w:b w:val="0"/>
          </w:rPr>
          <w:t>_</w:t>
        </w:r>
        <w:proofErr w:type="spellStart"/>
        <w:r w:rsidRPr="006A0A86">
          <w:rPr>
            <w:rStyle w:val="ab"/>
            <w:b w:val="0"/>
            <w:lang w:val="en-US"/>
          </w:rPr>
          <w:t>Rus</w:t>
        </w:r>
        <w:proofErr w:type="spellEnd"/>
        <w:r w:rsidRPr="006A0A86">
          <w:rPr>
            <w:rStyle w:val="ab"/>
            <w:b w:val="0"/>
          </w:rPr>
          <w:t>_</w:t>
        </w:r>
        <w:r w:rsidRPr="006A0A86">
          <w:rPr>
            <w:rStyle w:val="ab"/>
            <w:b w:val="0"/>
            <w:lang w:val="en-US"/>
          </w:rPr>
          <w:t>YE</w:t>
        </w:r>
        <w:r w:rsidRPr="006A0A86">
          <w:rPr>
            <w:rStyle w:val="ab"/>
            <w:b w:val="0"/>
          </w:rPr>
          <w:t>2016_</w:t>
        </w:r>
        <w:r w:rsidRPr="006A0A86">
          <w:rPr>
            <w:rStyle w:val="ab"/>
            <w:b w:val="0"/>
            <w:lang w:val="en-US"/>
          </w:rPr>
          <w:t>y</w:t>
        </w:r>
        <w:r w:rsidRPr="006A0A86">
          <w:rPr>
            <w:rStyle w:val="ab"/>
            <w:b w:val="0"/>
          </w:rPr>
          <w:t>.</w:t>
        </w:r>
        <w:r w:rsidRPr="006A0A86">
          <w:rPr>
            <w:rStyle w:val="ab"/>
            <w:b w:val="0"/>
            <w:lang w:val="en-US"/>
          </w:rPr>
          <w:t>pdf</w:t>
        </w:r>
      </w:hyperlink>
    </w:p>
    <w:p w:rsidR="004F7527" w:rsidRPr="006A0A86" w:rsidRDefault="004F7527" w:rsidP="004F7527">
      <w:pPr>
        <w:pStyle w:val="a3"/>
        <w:numPr>
          <w:ilvl w:val="0"/>
          <w:numId w:val="47"/>
        </w:numPr>
        <w:jc w:val="both"/>
        <w:rPr>
          <w:rFonts w:cs="Times New Roman"/>
          <w:b w:val="0"/>
          <w:szCs w:val="24"/>
        </w:rPr>
      </w:pPr>
      <w:hyperlink r:id="rId26" w:history="1">
        <w:r w:rsidRPr="00190C73">
          <w:rPr>
            <w:rStyle w:val="ab"/>
            <w:b w:val="0"/>
          </w:rPr>
          <w:t>http://www.sberbank.com/common/img/uploaded/files/info/Word_Rus_YE17-04fteet.pdf</w:t>
        </w:r>
      </w:hyperlink>
      <w:r w:rsidRPr="00190C73">
        <w:rPr>
          <w:b w:val="0"/>
        </w:rPr>
        <w:t xml:space="preserve">; </w:t>
      </w:r>
    </w:p>
    <w:p w:rsidR="004F7527" w:rsidRPr="008E42C9" w:rsidRDefault="004F7527" w:rsidP="004F7527">
      <w:pPr>
        <w:pStyle w:val="a3"/>
        <w:numPr>
          <w:ilvl w:val="0"/>
          <w:numId w:val="47"/>
        </w:numPr>
        <w:jc w:val="both"/>
        <w:rPr>
          <w:rFonts w:cs="Times New Roman"/>
          <w:b w:val="0"/>
          <w:szCs w:val="24"/>
        </w:rPr>
      </w:pPr>
      <w:r w:rsidRPr="008E42C9">
        <w:rPr>
          <w:rFonts w:cs="Times New Roman"/>
          <w:b w:val="0"/>
          <w:szCs w:val="24"/>
        </w:rPr>
        <w:t xml:space="preserve">Итоговый доклад о результатах экспертной работы по актуальным проблемам социально-экономической стратегии России на период до 2020г. URL: </w:t>
      </w:r>
      <w:hyperlink r:id="rId27" w:history="1">
        <w:r w:rsidRPr="008E42C9">
          <w:rPr>
            <w:rStyle w:val="ab"/>
            <w:rFonts w:cs="Times New Roman"/>
            <w:b w:val="0"/>
            <w:szCs w:val="24"/>
          </w:rPr>
          <w:t>http://2020strategy.ru/data/2012/03/14/1214585998/1itog.pdf</w:t>
        </w:r>
      </w:hyperlink>
      <w:r w:rsidRPr="008E42C9">
        <w:rPr>
          <w:rFonts w:cs="Times New Roman"/>
          <w:b w:val="0"/>
          <w:szCs w:val="24"/>
        </w:rPr>
        <w:t xml:space="preserve">   </w:t>
      </w:r>
    </w:p>
    <w:p w:rsidR="004F7527" w:rsidRPr="006A0A86" w:rsidRDefault="004F7527" w:rsidP="004F7527">
      <w:pPr>
        <w:pStyle w:val="a3"/>
        <w:numPr>
          <w:ilvl w:val="0"/>
          <w:numId w:val="47"/>
        </w:numPr>
        <w:jc w:val="both"/>
        <w:rPr>
          <w:rFonts w:cs="Times New Roman"/>
          <w:b w:val="0"/>
          <w:szCs w:val="24"/>
        </w:rPr>
      </w:pPr>
      <w:r w:rsidRPr="008E42C9">
        <w:rPr>
          <w:rFonts w:cs="Times New Roman"/>
          <w:b w:val="0"/>
          <w:szCs w:val="24"/>
        </w:rPr>
        <w:t xml:space="preserve">Основные направления развития финансового рынка Российской Федерации на период 2016–2018 годов. </w:t>
      </w:r>
      <w:r w:rsidRPr="008E42C9">
        <w:rPr>
          <w:rFonts w:cs="Times New Roman"/>
          <w:b w:val="0"/>
          <w:szCs w:val="24"/>
          <w:lang w:val="en-US"/>
        </w:rPr>
        <w:t>URL</w:t>
      </w:r>
      <w:r w:rsidRPr="008E42C9">
        <w:rPr>
          <w:rFonts w:cs="Times New Roman"/>
          <w:b w:val="0"/>
          <w:szCs w:val="24"/>
        </w:rPr>
        <w:t xml:space="preserve">: </w:t>
      </w:r>
      <w:hyperlink r:id="rId28" w:history="1">
        <w:r w:rsidRPr="008E42C9">
          <w:rPr>
            <w:rStyle w:val="ab"/>
            <w:rFonts w:cs="Times New Roman"/>
            <w:b w:val="0"/>
            <w:szCs w:val="24"/>
            <w:lang w:val="en-US"/>
          </w:rPr>
          <w:t>https</w:t>
        </w:r>
        <w:r w:rsidRPr="008E42C9">
          <w:rPr>
            <w:rStyle w:val="ab"/>
            <w:rFonts w:cs="Times New Roman"/>
            <w:b w:val="0"/>
            <w:szCs w:val="24"/>
          </w:rPr>
          <w:t>://</w:t>
        </w:r>
        <w:r w:rsidRPr="008E42C9">
          <w:rPr>
            <w:rStyle w:val="ab"/>
            <w:rFonts w:cs="Times New Roman"/>
            <w:b w:val="0"/>
            <w:szCs w:val="24"/>
            <w:lang w:val="en-US"/>
          </w:rPr>
          <w:t>www</w:t>
        </w:r>
        <w:r w:rsidRPr="008E42C9">
          <w:rPr>
            <w:rStyle w:val="ab"/>
            <w:rFonts w:cs="Times New Roman"/>
            <w:b w:val="0"/>
            <w:szCs w:val="24"/>
          </w:rPr>
          <w:t>.</w:t>
        </w:r>
        <w:proofErr w:type="spellStart"/>
        <w:r w:rsidRPr="008E42C9">
          <w:rPr>
            <w:rStyle w:val="ab"/>
            <w:rFonts w:cs="Times New Roman"/>
            <w:b w:val="0"/>
            <w:szCs w:val="24"/>
            <w:lang w:val="en-US"/>
          </w:rPr>
          <w:t>cbr</w:t>
        </w:r>
        <w:proofErr w:type="spellEnd"/>
        <w:r w:rsidRPr="008E42C9">
          <w:rPr>
            <w:rStyle w:val="ab"/>
            <w:rFonts w:cs="Times New Roman"/>
            <w:b w:val="0"/>
            <w:szCs w:val="24"/>
          </w:rPr>
          <w:t>.</w:t>
        </w:r>
        <w:proofErr w:type="spellStart"/>
        <w:r w:rsidRPr="008E42C9">
          <w:rPr>
            <w:rStyle w:val="ab"/>
            <w:rFonts w:cs="Times New Roman"/>
            <w:b w:val="0"/>
            <w:szCs w:val="24"/>
            <w:lang w:val="en-US"/>
          </w:rPr>
          <w:t>ru</w:t>
        </w:r>
        <w:proofErr w:type="spellEnd"/>
        <w:r w:rsidRPr="008E42C9">
          <w:rPr>
            <w:rStyle w:val="ab"/>
            <w:rFonts w:cs="Times New Roman"/>
            <w:b w:val="0"/>
            <w:szCs w:val="24"/>
          </w:rPr>
          <w:t>/</w:t>
        </w:r>
        <w:proofErr w:type="spellStart"/>
        <w:r w:rsidRPr="008E42C9">
          <w:rPr>
            <w:rStyle w:val="ab"/>
            <w:rFonts w:cs="Times New Roman"/>
            <w:b w:val="0"/>
            <w:szCs w:val="24"/>
            <w:lang w:val="en-US"/>
          </w:rPr>
          <w:t>finmarkets</w:t>
        </w:r>
        <w:proofErr w:type="spellEnd"/>
        <w:r w:rsidRPr="008E42C9">
          <w:rPr>
            <w:rStyle w:val="ab"/>
            <w:rFonts w:cs="Times New Roman"/>
            <w:b w:val="0"/>
            <w:szCs w:val="24"/>
          </w:rPr>
          <w:t>/</w:t>
        </w:r>
        <w:r w:rsidRPr="008E42C9">
          <w:rPr>
            <w:rStyle w:val="ab"/>
            <w:rFonts w:cs="Times New Roman"/>
            <w:b w:val="0"/>
            <w:szCs w:val="24"/>
            <w:lang w:val="en-US"/>
          </w:rPr>
          <w:t>files</w:t>
        </w:r>
        <w:r w:rsidRPr="008E42C9">
          <w:rPr>
            <w:rStyle w:val="ab"/>
            <w:rFonts w:cs="Times New Roman"/>
            <w:b w:val="0"/>
            <w:szCs w:val="24"/>
          </w:rPr>
          <w:t>/</w:t>
        </w:r>
        <w:r w:rsidRPr="008E42C9">
          <w:rPr>
            <w:rStyle w:val="ab"/>
            <w:rFonts w:cs="Times New Roman"/>
            <w:b w:val="0"/>
            <w:szCs w:val="24"/>
            <w:lang w:val="en-US"/>
          </w:rPr>
          <w:t>development</w:t>
        </w:r>
        <w:r w:rsidRPr="008E42C9">
          <w:rPr>
            <w:rStyle w:val="ab"/>
            <w:rFonts w:cs="Times New Roman"/>
            <w:b w:val="0"/>
            <w:szCs w:val="24"/>
          </w:rPr>
          <w:t>/</w:t>
        </w:r>
        <w:proofErr w:type="spellStart"/>
        <w:r w:rsidRPr="008E42C9">
          <w:rPr>
            <w:rStyle w:val="ab"/>
            <w:rFonts w:cs="Times New Roman"/>
            <w:b w:val="0"/>
            <w:szCs w:val="24"/>
            <w:lang w:val="en-US"/>
          </w:rPr>
          <w:t>onrfr</w:t>
        </w:r>
        <w:proofErr w:type="spellEnd"/>
        <w:r w:rsidRPr="008E42C9">
          <w:rPr>
            <w:rStyle w:val="ab"/>
            <w:rFonts w:cs="Times New Roman"/>
            <w:b w:val="0"/>
            <w:szCs w:val="24"/>
          </w:rPr>
          <w:t>_2016-18.</w:t>
        </w:r>
        <w:r w:rsidRPr="008E42C9">
          <w:rPr>
            <w:rStyle w:val="ab"/>
            <w:rFonts w:cs="Times New Roman"/>
            <w:b w:val="0"/>
            <w:szCs w:val="24"/>
            <w:lang w:val="en-US"/>
          </w:rPr>
          <w:t>pdf</w:t>
        </w:r>
      </w:hyperlink>
      <w:r w:rsidRPr="008E42C9">
        <w:rPr>
          <w:rFonts w:cs="Times New Roman"/>
          <w:b w:val="0"/>
          <w:szCs w:val="24"/>
        </w:rPr>
        <w:t xml:space="preserve">  </w:t>
      </w:r>
    </w:p>
    <w:p w:rsidR="004F7527" w:rsidRPr="006A0A86" w:rsidRDefault="004F7527" w:rsidP="004F7527">
      <w:pPr>
        <w:pStyle w:val="a3"/>
        <w:numPr>
          <w:ilvl w:val="0"/>
          <w:numId w:val="47"/>
        </w:numPr>
        <w:jc w:val="both"/>
        <w:rPr>
          <w:rFonts w:cs="Times New Roman"/>
          <w:b w:val="0"/>
          <w:szCs w:val="24"/>
        </w:rPr>
      </w:pPr>
      <w:r w:rsidRPr="003652F2">
        <w:rPr>
          <w:b w:val="0"/>
        </w:rPr>
        <w:t>Сборник</w:t>
      </w:r>
      <w:r w:rsidRPr="006A0A86">
        <w:rPr>
          <w:b w:val="0"/>
        </w:rPr>
        <w:t xml:space="preserve"> </w:t>
      </w:r>
      <w:r w:rsidRPr="003652F2">
        <w:rPr>
          <w:b w:val="0"/>
        </w:rPr>
        <w:t xml:space="preserve">ГКС </w:t>
      </w:r>
      <w:r w:rsidRPr="003652F2">
        <w:rPr>
          <w:b w:val="0"/>
          <w:lang w:val="en-US"/>
        </w:rPr>
        <w:t>URL</w:t>
      </w:r>
      <w:r w:rsidRPr="003652F2">
        <w:rPr>
          <w:b w:val="0"/>
        </w:rPr>
        <w:t xml:space="preserve">: </w:t>
      </w:r>
      <w:hyperlink r:id="rId29" w:history="1">
        <w:r w:rsidRPr="003652F2">
          <w:rPr>
            <w:rStyle w:val="ab"/>
            <w:b w:val="0"/>
          </w:rPr>
          <w:t>http://www.gks.ru/bgd/regl/b16_51/Main.htm</w:t>
        </w:r>
      </w:hyperlink>
    </w:p>
    <w:p w:rsidR="004F7527" w:rsidRPr="006A0A86" w:rsidRDefault="004F7527" w:rsidP="004F7527">
      <w:pPr>
        <w:pStyle w:val="a3"/>
        <w:ind w:left="1080"/>
        <w:jc w:val="both"/>
        <w:rPr>
          <w:rFonts w:cs="Times New Roman"/>
          <w:b w:val="0"/>
          <w:szCs w:val="24"/>
        </w:rPr>
      </w:pPr>
    </w:p>
    <w:p w:rsidR="004F7527" w:rsidRDefault="004F7527" w:rsidP="004F7527">
      <w:pPr>
        <w:pStyle w:val="a3"/>
        <w:ind w:left="1080"/>
        <w:jc w:val="center"/>
        <w:rPr>
          <w:rFonts w:cs="Times New Roman"/>
          <w:b w:val="0"/>
          <w:szCs w:val="24"/>
        </w:rPr>
      </w:pPr>
      <w:r w:rsidRPr="008E42C9">
        <w:rPr>
          <w:rFonts w:cs="Times New Roman"/>
          <w:b w:val="0"/>
          <w:szCs w:val="24"/>
        </w:rPr>
        <w:t>Интернет-ресурсы и электронные базы данных</w:t>
      </w:r>
    </w:p>
    <w:p w:rsidR="004F7527" w:rsidRPr="006A0A86" w:rsidRDefault="004F7527" w:rsidP="004F7527">
      <w:pPr>
        <w:pStyle w:val="a3"/>
        <w:numPr>
          <w:ilvl w:val="0"/>
          <w:numId w:val="47"/>
        </w:numPr>
        <w:rPr>
          <w:rFonts w:cs="Times New Roman"/>
          <w:b w:val="0"/>
          <w:szCs w:val="24"/>
          <w:lang w:val="en-US"/>
        </w:rPr>
      </w:pPr>
      <w:r w:rsidRPr="006A0A86">
        <w:rPr>
          <w:b w:val="0"/>
          <w:lang w:val="en-US"/>
        </w:rPr>
        <w:t>URL:</w:t>
      </w:r>
      <w:r>
        <w:rPr>
          <w:lang w:val="en-US"/>
        </w:rPr>
        <w:t xml:space="preserve"> </w:t>
      </w:r>
      <w:hyperlink r:id="rId30" w:history="1">
        <w:r w:rsidRPr="006A0A86">
          <w:rPr>
            <w:rStyle w:val="ab"/>
            <w:b w:val="0"/>
            <w:lang w:val="en-US"/>
          </w:rPr>
          <w:t>http://cyberleninka.ru/artide/n/gosudarstvennoe-regulirovanie-rynka-tsennyh-bumag</w:t>
        </w:r>
      </w:hyperlink>
      <w:r w:rsidRPr="006A0A86">
        <w:rPr>
          <w:b w:val="0"/>
          <w:lang w:val="en-US"/>
        </w:rPr>
        <w:t xml:space="preserve">  </w:t>
      </w:r>
    </w:p>
    <w:p w:rsidR="004F7527" w:rsidRPr="008E42C9" w:rsidRDefault="004F7527" w:rsidP="004F7527">
      <w:pPr>
        <w:pStyle w:val="a3"/>
        <w:numPr>
          <w:ilvl w:val="0"/>
          <w:numId w:val="47"/>
        </w:numPr>
        <w:rPr>
          <w:rStyle w:val="ab"/>
          <w:rFonts w:cs="Times New Roman"/>
          <w:b w:val="0"/>
          <w:color w:val="auto"/>
          <w:szCs w:val="24"/>
          <w:u w:val="none"/>
        </w:rPr>
      </w:pPr>
      <w:r w:rsidRPr="006A0A86">
        <w:rPr>
          <w:rStyle w:val="ab"/>
          <w:rFonts w:cs="Times New Roman"/>
          <w:b w:val="0"/>
          <w:color w:val="auto"/>
          <w:szCs w:val="24"/>
          <w:u w:val="none"/>
          <w:lang w:val="en-US"/>
        </w:rPr>
        <w:t xml:space="preserve">   </w:t>
      </w:r>
      <w:r w:rsidRPr="008E42C9">
        <w:rPr>
          <w:rStyle w:val="ab"/>
          <w:rFonts w:cs="Times New Roman"/>
          <w:b w:val="0"/>
          <w:color w:val="auto"/>
          <w:szCs w:val="24"/>
          <w:u w:val="none"/>
          <w:lang w:val="en-US"/>
        </w:rPr>
        <w:t>URL</w:t>
      </w:r>
      <w:r w:rsidRPr="008E42C9">
        <w:rPr>
          <w:rStyle w:val="ab"/>
          <w:rFonts w:cs="Times New Roman"/>
          <w:b w:val="0"/>
          <w:color w:val="auto"/>
          <w:szCs w:val="24"/>
          <w:u w:val="none"/>
        </w:rPr>
        <w:t xml:space="preserve">: </w:t>
      </w:r>
      <w:hyperlink r:id="rId31" w:history="1">
        <w:r w:rsidRPr="008E42C9">
          <w:rPr>
            <w:rStyle w:val="ab"/>
            <w:rFonts w:cs="Times New Roman"/>
            <w:b w:val="0"/>
            <w:szCs w:val="24"/>
            <w:lang w:val="en-US"/>
          </w:rPr>
          <w:t>http</w:t>
        </w:r>
        <w:r w:rsidRPr="008E42C9">
          <w:rPr>
            <w:rStyle w:val="ab"/>
            <w:rFonts w:cs="Times New Roman"/>
            <w:b w:val="0"/>
            <w:szCs w:val="24"/>
          </w:rPr>
          <w:t>://</w:t>
        </w:r>
        <w:r w:rsidRPr="008E42C9">
          <w:rPr>
            <w:rStyle w:val="ab"/>
            <w:rFonts w:cs="Times New Roman"/>
            <w:b w:val="0"/>
            <w:szCs w:val="24"/>
            <w:lang w:val="en-US"/>
          </w:rPr>
          <w:t>m</w:t>
        </w:r>
        <w:r w:rsidRPr="008E42C9">
          <w:rPr>
            <w:rStyle w:val="ab"/>
            <w:rFonts w:cs="Times New Roman"/>
            <w:b w:val="0"/>
            <w:szCs w:val="24"/>
          </w:rPr>
          <w:t>.</w:t>
        </w:r>
        <w:proofErr w:type="spellStart"/>
        <w:r w:rsidRPr="008E42C9">
          <w:rPr>
            <w:rStyle w:val="ab"/>
            <w:rFonts w:cs="Times New Roman"/>
            <w:b w:val="0"/>
            <w:szCs w:val="24"/>
            <w:lang w:val="en-US"/>
          </w:rPr>
          <w:t>msfo</w:t>
        </w:r>
        <w:proofErr w:type="spellEnd"/>
        <w:r w:rsidRPr="008E42C9">
          <w:rPr>
            <w:rStyle w:val="ab"/>
            <w:rFonts w:cs="Times New Roman"/>
            <w:b w:val="0"/>
            <w:szCs w:val="24"/>
          </w:rPr>
          <w:t>-</w:t>
        </w:r>
        <w:r w:rsidRPr="008E42C9">
          <w:rPr>
            <w:rStyle w:val="ab"/>
            <w:rFonts w:cs="Times New Roman"/>
            <w:b w:val="0"/>
            <w:szCs w:val="24"/>
            <w:lang w:val="en-US"/>
          </w:rPr>
          <w:t>practice</w:t>
        </w:r>
        <w:r w:rsidRPr="008E42C9">
          <w:rPr>
            <w:rStyle w:val="ab"/>
            <w:rFonts w:cs="Times New Roman"/>
            <w:b w:val="0"/>
            <w:szCs w:val="24"/>
          </w:rPr>
          <w:t>.</w:t>
        </w:r>
        <w:proofErr w:type="spellStart"/>
        <w:r w:rsidRPr="008E42C9">
          <w:rPr>
            <w:rStyle w:val="ab"/>
            <w:rFonts w:cs="Times New Roman"/>
            <w:b w:val="0"/>
            <w:szCs w:val="24"/>
            <w:lang w:val="en-US"/>
          </w:rPr>
          <w:t>ru</w:t>
        </w:r>
        <w:proofErr w:type="spellEnd"/>
        <w:r w:rsidRPr="008E42C9">
          <w:rPr>
            <w:rStyle w:val="ab"/>
            <w:rFonts w:cs="Times New Roman"/>
            <w:b w:val="0"/>
            <w:szCs w:val="24"/>
          </w:rPr>
          <w:t>/414709</w:t>
        </w:r>
      </w:hyperlink>
      <w:r w:rsidRPr="008E42C9">
        <w:rPr>
          <w:rStyle w:val="ab"/>
          <w:rFonts w:cs="Times New Roman"/>
          <w:b w:val="0"/>
          <w:color w:val="auto"/>
          <w:szCs w:val="24"/>
          <w:u w:val="none"/>
        </w:rPr>
        <w:t xml:space="preserve"> - МСФО на практике</w:t>
      </w:r>
    </w:p>
    <w:p w:rsidR="004F7527" w:rsidRPr="00E86ECF" w:rsidRDefault="004F7527" w:rsidP="004F7527">
      <w:pPr>
        <w:pStyle w:val="a3"/>
        <w:numPr>
          <w:ilvl w:val="0"/>
          <w:numId w:val="47"/>
        </w:numPr>
        <w:rPr>
          <w:rFonts w:cs="Times New Roman"/>
          <w:b w:val="0"/>
          <w:szCs w:val="24"/>
          <w:lang w:val="en-US"/>
        </w:rPr>
      </w:pPr>
      <w:r>
        <w:rPr>
          <w:rFonts w:cs="Times New Roman"/>
          <w:b w:val="0"/>
          <w:szCs w:val="24"/>
          <w:lang w:val="en-US"/>
        </w:rPr>
        <w:t xml:space="preserve">URL: </w:t>
      </w:r>
      <w:hyperlink r:id="rId32" w:history="1">
        <w:r w:rsidRPr="00E86ECF">
          <w:rPr>
            <w:rStyle w:val="ab"/>
            <w:b w:val="0"/>
            <w:lang w:val="en-US"/>
          </w:rPr>
          <w:t>http://polit.ru/news/2012/06/19/ng/</w:t>
        </w:r>
      </w:hyperlink>
    </w:p>
    <w:p w:rsidR="004F7527" w:rsidRPr="006A0A86" w:rsidRDefault="004F7527" w:rsidP="004F7527">
      <w:pPr>
        <w:pStyle w:val="a3"/>
        <w:numPr>
          <w:ilvl w:val="0"/>
          <w:numId w:val="47"/>
        </w:numPr>
        <w:rPr>
          <w:rFonts w:cs="Times New Roman"/>
          <w:b w:val="0"/>
          <w:szCs w:val="24"/>
          <w:lang w:val="en-US"/>
        </w:rPr>
      </w:pPr>
      <w:r w:rsidRPr="006A0A86">
        <w:rPr>
          <w:b w:val="0"/>
          <w:lang w:val="en-US"/>
        </w:rPr>
        <w:t>URL:</w:t>
      </w:r>
      <w:r>
        <w:rPr>
          <w:lang w:val="en-US"/>
        </w:rPr>
        <w:t xml:space="preserve"> </w:t>
      </w:r>
      <w:hyperlink r:id="rId33" w:history="1">
        <w:r w:rsidRPr="006A0A86">
          <w:rPr>
            <w:rStyle w:val="ab"/>
            <w:b w:val="0"/>
            <w:lang w:val="en-US"/>
          </w:rPr>
          <w:t>http://www.dissercat.com/content/gosudarstvennoe-regulirovanie-rossiiskogo-rynka-tsennykh-bumag-v-usloviyakh-finansovoi-globa</w:t>
        </w:r>
      </w:hyperlink>
      <w:r w:rsidRPr="006A0A86">
        <w:rPr>
          <w:b w:val="0"/>
          <w:lang w:val="en-US"/>
        </w:rPr>
        <w:t xml:space="preserve">   </w:t>
      </w:r>
    </w:p>
    <w:p w:rsidR="004F7527" w:rsidRPr="00E86ECF" w:rsidRDefault="004F7527" w:rsidP="004F7527">
      <w:pPr>
        <w:pStyle w:val="a3"/>
        <w:numPr>
          <w:ilvl w:val="0"/>
          <w:numId w:val="47"/>
        </w:numPr>
        <w:rPr>
          <w:rFonts w:cs="Times New Roman"/>
          <w:b w:val="0"/>
          <w:szCs w:val="24"/>
          <w:lang w:val="en-US"/>
        </w:rPr>
      </w:pPr>
      <w:r>
        <w:rPr>
          <w:rFonts w:cs="Times New Roman"/>
          <w:b w:val="0"/>
          <w:szCs w:val="24"/>
          <w:lang w:val="en-US"/>
        </w:rPr>
        <w:t xml:space="preserve">URL: </w:t>
      </w:r>
      <w:hyperlink r:id="rId34" w:history="1">
        <w:r w:rsidRPr="00E86ECF">
          <w:rPr>
            <w:rStyle w:val="ab"/>
            <w:b w:val="0"/>
            <w:lang w:val="en-US"/>
          </w:rPr>
          <w:t>http://www.forbes.ru/tehnologii/348897-gref-idet-v-e-commerce-sberbank-investiruet-30-mlrd-rubley-v-yandeksmarket</w:t>
        </w:r>
      </w:hyperlink>
    </w:p>
    <w:p w:rsidR="004F7527" w:rsidRPr="008E42C9" w:rsidRDefault="004F7527" w:rsidP="004F7527">
      <w:pPr>
        <w:pStyle w:val="a3"/>
        <w:numPr>
          <w:ilvl w:val="0"/>
          <w:numId w:val="47"/>
        </w:numPr>
        <w:rPr>
          <w:rFonts w:cs="Times New Roman"/>
          <w:b w:val="0"/>
          <w:spacing w:val="-15"/>
          <w:szCs w:val="24"/>
        </w:rPr>
      </w:pPr>
      <w:r w:rsidRPr="008E42C9">
        <w:rPr>
          <w:rFonts w:cs="Times New Roman"/>
          <w:b w:val="0"/>
          <w:szCs w:val="24"/>
          <w:lang w:val="en-US"/>
        </w:rPr>
        <w:t>URL</w:t>
      </w:r>
      <w:r w:rsidRPr="008E42C9">
        <w:rPr>
          <w:rFonts w:cs="Times New Roman"/>
          <w:b w:val="0"/>
          <w:szCs w:val="24"/>
        </w:rPr>
        <w:t xml:space="preserve">: </w:t>
      </w:r>
      <w:hyperlink r:id="rId35" w:history="1">
        <w:r w:rsidRPr="008E42C9">
          <w:rPr>
            <w:rStyle w:val="ab"/>
            <w:rFonts w:cs="Times New Roman"/>
            <w:b w:val="0"/>
            <w:lang w:val="en-US"/>
          </w:rPr>
          <w:t>http</w:t>
        </w:r>
        <w:r w:rsidRPr="008E42C9">
          <w:rPr>
            <w:rStyle w:val="ab"/>
            <w:rFonts w:cs="Times New Roman"/>
            <w:b w:val="0"/>
          </w:rPr>
          <w:t>://</w:t>
        </w:r>
        <w:r w:rsidRPr="008E42C9">
          <w:rPr>
            <w:rStyle w:val="ab"/>
            <w:rFonts w:cs="Times New Roman"/>
            <w:b w:val="0"/>
            <w:lang w:val="en-US"/>
          </w:rPr>
          <w:t>www</w:t>
        </w:r>
        <w:r w:rsidRPr="008E42C9">
          <w:rPr>
            <w:rStyle w:val="ab"/>
            <w:rFonts w:cs="Times New Roman"/>
            <w:b w:val="0"/>
          </w:rPr>
          <w:t>.</w:t>
        </w:r>
        <w:proofErr w:type="spellStart"/>
        <w:r w:rsidRPr="008E42C9">
          <w:rPr>
            <w:rStyle w:val="ab"/>
            <w:rFonts w:cs="Times New Roman"/>
            <w:b w:val="0"/>
            <w:lang w:val="en-US"/>
          </w:rPr>
          <w:t>gks</w:t>
        </w:r>
        <w:proofErr w:type="spellEnd"/>
        <w:r w:rsidRPr="008E42C9">
          <w:rPr>
            <w:rStyle w:val="ab"/>
            <w:rFonts w:cs="Times New Roman"/>
            <w:b w:val="0"/>
          </w:rPr>
          <w:t>.</w:t>
        </w:r>
        <w:proofErr w:type="spellStart"/>
        <w:r w:rsidRPr="008E42C9">
          <w:rPr>
            <w:rStyle w:val="ab"/>
            <w:rFonts w:cs="Times New Roman"/>
            <w:b w:val="0"/>
            <w:lang w:val="en-US"/>
          </w:rPr>
          <w:t>ru</w:t>
        </w:r>
        <w:proofErr w:type="spellEnd"/>
        <w:r w:rsidRPr="008E42C9">
          <w:rPr>
            <w:rStyle w:val="ab"/>
            <w:rFonts w:cs="Times New Roman"/>
            <w:b w:val="0"/>
          </w:rPr>
          <w:t>/</w:t>
        </w:r>
        <w:proofErr w:type="spellStart"/>
        <w:r w:rsidRPr="008E42C9">
          <w:rPr>
            <w:rStyle w:val="ab"/>
            <w:rFonts w:cs="Times New Roman"/>
            <w:b w:val="0"/>
            <w:lang w:val="en-US"/>
          </w:rPr>
          <w:t>bgd</w:t>
        </w:r>
        <w:proofErr w:type="spellEnd"/>
        <w:r w:rsidRPr="008E42C9">
          <w:rPr>
            <w:rStyle w:val="ab"/>
            <w:rFonts w:cs="Times New Roman"/>
            <w:b w:val="0"/>
          </w:rPr>
          <w:t>/</w:t>
        </w:r>
        <w:proofErr w:type="spellStart"/>
        <w:r w:rsidRPr="008E42C9">
          <w:rPr>
            <w:rStyle w:val="ab"/>
            <w:rFonts w:cs="Times New Roman"/>
            <w:b w:val="0"/>
            <w:lang w:val="en-US"/>
          </w:rPr>
          <w:t>regl</w:t>
        </w:r>
        <w:proofErr w:type="spellEnd"/>
        <w:r w:rsidRPr="008E42C9">
          <w:rPr>
            <w:rStyle w:val="ab"/>
            <w:rFonts w:cs="Times New Roman"/>
            <w:b w:val="0"/>
          </w:rPr>
          <w:t>/</w:t>
        </w:r>
        <w:r w:rsidRPr="008E42C9">
          <w:rPr>
            <w:rStyle w:val="ab"/>
            <w:rFonts w:cs="Times New Roman"/>
            <w:b w:val="0"/>
            <w:lang w:val="en-US"/>
          </w:rPr>
          <w:t>b</w:t>
        </w:r>
        <w:r w:rsidRPr="008E42C9">
          <w:rPr>
            <w:rStyle w:val="ab"/>
            <w:rFonts w:cs="Times New Roman"/>
            <w:b w:val="0"/>
          </w:rPr>
          <w:t>16_51/</w:t>
        </w:r>
        <w:r w:rsidRPr="008E42C9">
          <w:rPr>
            <w:rStyle w:val="ab"/>
            <w:rFonts w:cs="Times New Roman"/>
            <w:b w:val="0"/>
            <w:lang w:val="en-US"/>
          </w:rPr>
          <w:t>Main</w:t>
        </w:r>
        <w:r w:rsidRPr="008E42C9">
          <w:rPr>
            <w:rStyle w:val="ab"/>
            <w:rFonts w:cs="Times New Roman"/>
            <w:b w:val="0"/>
          </w:rPr>
          <w:t>.</w:t>
        </w:r>
        <w:proofErr w:type="spellStart"/>
        <w:r w:rsidRPr="008E42C9">
          <w:rPr>
            <w:rStyle w:val="ab"/>
            <w:rFonts w:cs="Times New Roman"/>
            <w:b w:val="0"/>
            <w:lang w:val="en-US"/>
          </w:rPr>
          <w:t>htm</w:t>
        </w:r>
        <w:proofErr w:type="spellEnd"/>
      </w:hyperlink>
      <w:r w:rsidRPr="008E42C9">
        <w:rPr>
          <w:rFonts w:cs="Times New Roman"/>
          <w:b w:val="0"/>
          <w:color w:val="000060"/>
          <w:spacing w:val="-15"/>
          <w:sz w:val="20"/>
          <w:szCs w:val="20"/>
        </w:rPr>
        <w:t xml:space="preserve"> - </w:t>
      </w:r>
      <w:r w:rsidRPr="008E42C9">
        <w:rPr>
          <w:rFonts w:cs="Times New Roman"/>
          <w:b w:val="0"/>
          <w:spacing w:val="-15"/>
          <w:szCs w:val="24"/>
        </w:rPr>
        <w:t>Федеральная служба государственной статистики</w:t>
      </w:r>
    </w:p>
    <w:p w:rsidR="004F7527" w:rsidRPr="006A0A86" w:rsidRDefault="004F7527" w:rsidP="004F7527">
      <w:pPr>
        <w:pStyle w:val="a3"/>
        <w:numPr>
          <w:ilvl w:val="0"/>
          <w:numId w:val="47"/>
        </w:numPr>
        <w:rPr>
          <w:rStyle w:val="ab"/>
          <w:rFonts w:cs="Times New Roman"/>
          <w:b w:val="0"/>
          <w:color w:val="auto"/>
          <w:szCs w:val="24"/>
          <w:u w:val="none"/>
          <w:lang w:val="en-US"/>
        </w:rPr>
      </w:pPr>
      <w:r>
        <w:rPr>
          <w:rFonts w:cs="Times New Roman"/>
          <w:b w:val="0"/>
          <w:szCs w:val="24"/>
          <w:lang w:val="en-US"/>
        </w:rPr>
        <w:t xml:space="preserve">URL: </w:t>
      </w:r>
      <w:hyperlink r:id="rId36" w:history="1">
        <w:r w:rsidRPr="006A0A86">
          <w:rPr>
            <w:rStyle w:val="ab"/>
            <w:b w:val="0"/>
            <w:lang w:val="en-US"/>
          </w:rPr>
          <w:t>http://www.rbsys.ru/print.php?page=207&amp;option=media</w:t>
        </w:r>
      </w:hyperlink>
    </w:p>
    <w:p w:rsidR="004F7527" w:rsidRPr="008E42C9" w:rsidRDefault="004F7527" w:rsidP="004F7527">
      <w:pPr>
        <w:pStyle w:val="a3"/>
        <w:numPr>
          <w:ilvl w:val="0"/>
          <w:numId w:val="47"/>
        </w:numPr>
        <w:rPr>
          <w:rFonts w:cs="Times New Roman"/>
          <w:b w:val="0"/>
          <w:szCs w:val="24"/>
        </w:rPr>
      </w:pPr>
      <w:r w:rsidRPr="008E42C9">
        <w:rPr>
          <w:rFonts w:cs="Times New Roman"/>
          <w:b w:val="0"/>
          <w:szCs w:val="24"/>
          <w:lang w:val="en-US"/>
        </w:rPr>
        <w:lastRenderedPageBreak/>
        <w:t>URL</w:t>
      </w:r>
      <w:r w:rsidRPr="008E42C9">
        <w:rPr>
          <w:rFonts w:cs="Times New Roman"/>
          <w:b w:val="0"/>
          <w:szCs w:val="24"/>
        </w:rPr>
        <w:t xml:space="preserve">: </w:t>
      </w:r>
      <w:hyperlink r:id="rId37" w:history="1">
        <w:r w:rsidRPr="008E42C9">
          <w:rPr>
            <w:rStyle w:val="ab"/>
            <w:rFonts w:cs="Times New Roman"/>
            <w:b w:val="0"/>
            <w:szCs w:val="24"/>
          </w:rPr>
          <w:t>https://cyberleninka.ru/article/n/praktika-primeneniya-derivativov-kak-instrumenta-hedzhirovaniya-riskov</w:t>
        </w:r>
      </w:hyperlink>
      <w:r w:rsidRPr="008E42C9">
        <w:rPr>
          <w:rFonts w:cs="Times New Roman"/>
          <w:b w:val="0"/>
          <w:szCs w:val="24"/>
        </w:rPr>
        <w:t xml:space="preserve">   - Научно-электронная библиотека </w:t>
      </w:r>
      <w:proofErr w:type="spellStart"/>
      <w:r w:rsidRPr="008E42C9">
        <w:rPr>
          <w:rFonts w:cs="Times New Roman"/>
          <w:b w:val="0"/>
          <w:szCs w:val="24"/>
        </w:rPr>
        <w:t>Киберленинка</w:t>
      </w:r>
      <w:proofErr w:type="spellEnd"/>
    </w:p>
    <w:p w:rsidR="004F7527" w:rsidRDefault="004F7527" w:rsidP="004F7527">
      <w:pPr>
        <w:pStyle w:val="a3"/>
        <w:numPr>
          <w:ilvl w:val="0"/>
          <w:numId w:val="47"/>
        </w:numPr>
        <w:rPr>
          <w:rFonts w:cs="Times New Roman"/>
          <w:b w:val="0"/>
          <w:szCs w:val="24"/>
        </w:rPr>
      </w:pPr>
      <w:r w:rsidRPr="008E42C9">
        <w:rPr>
          <w:rFonts w:cs="Times New Roman"/>
          <w:b w:val="0"/>
          <w:szCs w:val="24"/>
          <w:lang w:val="en-US"/>
        </w:rPr>
        <w:t>URL</w:t>
      </w:r>
      <w:r w:rsidRPr="008E42C9">
        <w:rPr>
          <w:rFonts w:cs="Times New Roman"/>
          <w:b w:val="0"/>
          <w:szCs w:val="24"/>
        </w:rPr>
        <w:t xml:space="preserve">: </w:t>
      </w:r>
      <w:hyperlink r:id="rId38" w:history="1">
        <w:r w:rsidRPr="008E42C9">
          <w:rPr>
            <w:rStyle w:val="ab"/>
            <w:rFonts w:cs="Times New Roman"/>
            <w:b w:val="0"/>
            <w:szCs w:val="24"/>
          </w:rPr>
          <w:t>https://cyberleninka.ru/article/n/sistema-troynoy-buhgalterii-yudzhi-idziri-i-perspektivy-ee-primeneniya</w:t>
        </w:r>
      </w:hyperlink>
      <w:r w:rsidRPr="008E42C9">
        <w:rPr>
          <w:rFonts w:cs="Times New Roman"/>
          <w:b w:val="0"/>
          <w:szCs w:val="24"/>
        </w:rPr>
        <w:t xml:space="preserve"> - Научно-электронная библиотека </w:t>
      </w:r>
      <w:proofErr w:type="spellStart"/>
      <w:r w:rsidRPr="008E42C9">
        <w:rPr>
          <w:rFonts w:cs="Times New Roman"/>
          <w:b w:val="0"/>
          <w:szCs w:val="24"/>
        </w:rPr>
        <w:t>Киберленинка</w:t>
      </w:r>
      <w:proofErr w:type="spellEnd"/>
    </w:p>
    <w:p w:rsidR="004F7527" w:rsidRPr="006A0A86" w:rsidRDefault="004F7527" w:rsidP="004F7527">
      <w:pPr>
        <w:pStyle w:val="a3"/>
        <w:numPr>
          <w:ilvl w:val="0"/>
          <w:numId w:val="47"/>
        </w:numPr>
        <w:rPr>
          <w:rFonts w:cs="Times New Roman"/>
          <w:b w:val="0"/>
          <w:szCs w:val="24"/>
          <w:lang w:val="en-US"/>
        </w:rPr>
      </w:pPr>
      <w:r>
        <w:rPr>
          <w:b w:val="0"/>
          <w:lang w:val="en-US"/>
        </w:rPr>
        <w:t xml:space="preserve">URL: </w:t>
      </w:r>
      <w:hyperlink r:id="rId39" w:history="1">
        <w:r w:rsidRPr="006A0A86">
          <w:rPr>
            <w:rStyle w:val="ab"/>
            <w:b w:val="0"/>
            <w:lang w:val="en-US"/>
          </w:rPr>
          <w:t>https://cyberleninka.ru/article/n/vliyanie-otsenki-finansovyh-aktivov-po-spravedlivoy-stoimosti-na-finansovye-rezultaty-kreditnyh-organizatsiy</w:t>
        </w:r>
      </w:hyperlink>
      <w:r w:rsidRPr="006A0A86">
        <w:rPr>
          <w:b w:val="0"/>
          <w:lang w:val="en-US"/>
        </w:rPr>
        <w:t xml:space="preserve">  </w:t>
      </w:r>
    </w:p>
    <w:p w:rsidR="004F7527" w:rsidRPr="008E42C9" w:rsidRDefault="004F7527" w:rsidP="004F7527">
      <w:pPr>
        <w:pStyle w:val="a3"/>
        <w:numPr>
          <w:ilvl w:val="0"/>
          <w:numId w:val="47"/>
        </w:numPr>
        <w:rPr>
          <w:rFonts w:cs="Times New Roman"/>
          <w:b w:val="0"/>
          <w:szCs w:val="24"/>
          <w:lang w:val="en-US"/>
        </w:rPr>
      </w:pPr>
      <w:r w:rsidRPr="008E42C9">
        <w:rPr>
          <w:rFonts w:cs="Times New Roman"/>
          <w:b w:val="0"/>
          <w:szCs w:val="24"/>
          <w:lang w:val="en-US"/>
        </w:rPr>
        <w:t xml:space="preserve">URL: </w:t>
      </w:r>
      <w:hyperlink r:id="rId40" w:history="1">
        <w:r w:rsidRPr="008E42C9">
          <w:rPr>
            <w:rStyle w:val="ab"/>
            <w:rFonts w:cs="Times New Roman"/>
            <w:b w:val="0"/>
            <w:szCs w:val="24"/>
            <w:lang w:val="en-US"/>
          </w:rPr>
          <w:t>https://ru.investing.com/analysis/%D0%A1%D0%B1%D0%B5%D1%80%D0%B1%D0%B0%D0%BD%D0%BA:-%D0%B8%D1%82%D0%BE%D0%B3%D0%B8-2016-%D0%B3.-%D0%BF%D0%BE-%D0%9C%D0%A1%D0%A4%D0%9E-200177681</w:t>
        </w:r>
      </w:hyperlink>
      <w:r w:rsidRPr="008E42C9">
        <w:rPr>
          <w:rFonts w:cs="Times New Roman"/>
          <w:b w:val="0"/>
          <w:szCs w:val="24"/>
          <w:lang w:val="en-US"/>
        </w:rPr>
        <w:t xml:space="preserve"> – investing.com </w:t>
      </w:r>
    </w:p>
    <w:p w:rsidR="004F7527" w:rsidRPr="006A0A86" w:rsidRDefault="004F7527" w:rsidP="004F7527">
      <w:pPr>
        <w:pStyle w:val="a3"/>
        <w:numPr>
          <w:ilvl w:val="0"/>
          <w:numId w:val="47"/>
        </w:numPr>
        <w:rPr>
          <w:rFonts w:cs="Times New Roman"/>
          <w:b w:val="0"/>
          <w:szCs w:val="24"/>
        </w:rPr>
      </w:pPr>
      <w:r>
        <w:rPr>
          <w:rFonts w:cs="Times New Roman"/>
          <w:b w:val="0"/>
          <w:szCs w:val="24"/>
          <w:lang w:val="en-US"/>
        </w:rPr>
        <w:t>URL</w:t>
      </w:r>
      <w:r w:rsidRPr="006A0A86">
        <w:rPr>
          <w:rFonts w:cs="Times New Roman"/>
          <w:b w:val="0"/>
          <w:szCs w:val="24"/>
        </w:rPr>
        <w:t xml:space="preserve">: </w:t>
      </w:r>
      <w:hyperlink r:id="rId41" w:history="1">
        <w:r w:rsidRPr="00AF741B">
          <w:rPr>
            <w:rStyle w:val="ab"/>
            <w:b w:val="0"/>
          </w:rPr>
          <w:t>https://ru.wikipedia.org/wiki/%D0%91%D0%B0%D0%B7%D0%B5%D0%BB%D1%8C_II</w:t>
        </w:r>
      </w:hyperlink>
      <w:r w:rsidRPr="006A0A86">
        <w:rPr>
          <w:rStyle w:val="ab"/>
          <w:b w:val="0"/>
        </w:rPr>
        <w:t xml:space="preserve"> (</w:t>
      </w:r>
      <w:r w:rsidRPr="003652F2">
        <w:rPr>
          <w:b w:val="0"/>
        </w:rPr>
        <w:t xml:space="preserve">Документ </w:t>
      </w:r>
      <w:proofErr w:type="spellStart"/>
      <w:r w:rsidRPr="003652F2">
        <w:rPr>
          <w:b w:val="0"/>
        </w:rPr>
        <w:t>базельского</w:t>
      </w:r>
      <w:proofErr w:type="spellEnd"/>
      <w:r w:rsidRPr="003652F2">
        <w:rPr>
          <w:b w:val="0"/>
        </w:rPr>
        <w:t xml:space="preserve"> комитета по банковскому надзору, призванный для существенного влияния на качество риск-менеджмента и стабильность экономической системы.</w:t>
      </w:r>
      <w:r w:rsidRPr="006A0A86">
        <w:rPr>
          <w:b w:val="0"/>
        </w:rPr>
        <w:t>)</w:t>
      </w:r>
      <w:r w:rsidRPr="006A0A86">
        <w:rPr>
          <w:rFonts w:cs="Times New Roman"/>
          <w:b w:val="0"/>
          <w:szCs w:val="24"/>
        </w:rPr>
        <w:t xml:space="preserve"> </w:t>
      </w:r>
    </w:p>
    <w:p w:rsidR="004F7527" w:rsidRPr="008E42C9" w:rsidRDefault="004F7527" w:rsidP="004F7527">
      <w:pPr>
        <w:pStyle w:val="a3"/>
        <w:numPr>
          <w:ilvl w:val="0"/>
          <w:numId w:val="47"/>
        </w:numPr>
        <w:jc w:val="both"/>
        <w:rPr>
          <w:rFonts w:cs="Times New Roman"/>
          <w:b w:val="0"/>
          <w:szCs w:val="24"/>
        </w:rPr>
      </w:pPr>
      <w:r w:rsidRPr="008E42C9">
        <w:rPr>
          <w:rFonts w:cs="Times New Roman"/>
          <w:b w:val="0"/>
          <w:szCs w:val="24"/>
          <w:lang w:val="en-US"/>
        </w:rPr>
        <w:t>URL</w:t>
      </w:r>
      <w:r w:rsidRPr="008E42C9">
        <w:rPr>
          <w:rFonts w:cs="Times New Roman"/>
          <w:b w:val="0"/>
          <w:szCs w:val="24"/>
        </w:rPr>
        <w:t xml:space="preserve">: </w:t>
      </w:r>
      <w:hyperlink r:id="rId42" w:history="1">
        <w:r w:rsidRPr="008E42C9">
          <w:rPr>
            <w:rStyle w:val="ab"/>
            <w:rFonts w:cs="Times New Roman"/>
            <w:b w:val="0"/>
            <w:szCs w:val="24"/>
          </w:rPr>
          <w:t>https://www.audit-it.ru/articles/msfo/a24744/811715.html</w:t>
        </w:r>
      </w:hyperlink>
      <w:r w:rsidRPr="008E42C9">
        <w:rPr>
          <w:rFonts w:cs="Times New Roman"/>
          <w:b w:val="0"/>
          <w:szCs w:val="24"/>
        </w:rPr>
        <w:t xml:space="preserve">  - Аудит-ИТ</w:t>
      </w:r>
    </w:p>
    <w:p w:rsidR="004F7527" w:rsidRPr="00E86ECF" w:rsidRDefault="004F7527" w:rsidP="004F7527">
      <w:pPr>
        <w:pStyle w:val="a3"/>
        <w:numPr>
          <w:ilvl w:val="0"/>
          <w:numId w:val="47"/>
        </w:numPr>
        <w:rPr>
          <w:rFonts w:cs="Times New Roman"/>
          <w:b w:val="0"/>
          <w:szCs w:val="24"/>
          <w:lang w:val="en-US"/>
        </w:rPr>
      </w:pPr>
      <w:r w:rsidRPr="008E42C9">
        <w:rPr>
          <w:rFonts w:cs="Times New Roman"/>
          <w:b w:val="0"/>
          <w:szCs w:val="24"/>
          <w:lang w:val="en-US"/>
        </w:rPr>
        <w:t xml:space="preserve">URL: </w:t>
      </w:r>
      <w:hyperlink r:id="rId43" w:history="1">
        <w:r w:rsidRPr="008E42C9">
          <w:rPr>
            <w:rStyle w:val="ab"/>
            <w:rFonts w:cs="Times New Roman"/>
            <w:b w:val="0"/>
            <w:szCs w:val="24"/>
            <w:lang w:val="en-US"/>
          </w:rPr>
          <w:t>https://www.bundesbank.de/Redaktion/EN/Downloads/Publications/Monthly_Report_Articles/2015/2015_06_marketable.pdf?__blob=publicationFile</w:t>
        </w:r>
      </w:hyperlink>
      <w:r w:rsidRPr="008E42C9">
        <w:rPr>
          <w:rFonts w:cs="Times New Roman"/>
          <w:b w:val="0"/>
          <w:szCs w:val="24"/>
          <w:lang w:val="en-US"/>
        </w:rPr>
        <w:t xml:space="preserve"> – bundesbank.de</w:t>
      </w:r>
    </w:p>
    <w:p w:rsidR="004F7527" w:rsidRDefault="004F7527" w:rsidP="004F7527">
      <w:pPr>
        <w:pStyle w:val="a3"/>
        <w:numPr>
          <w:ilvl w:val="0"/>
          <w:numId w:val="47"/>
        </w:numPr>
        <w:rPr>
          <w:rFonts w:cs="Times New Roman"/>
          <w:b w:val="0"/>
          <w:szCs w:val="24"/>
          <w:lang w:val="en-US"/>
        </w:rPr>
      </w:pPr>
      <w:r>
        <w:rPr>
          <w:rFonts w:cs="Times New Roman"/>
          <w:b w:val="0"/>
          <w:szCs w:val="24"/>
          <w:lang w:val="en-US"/>
        </w:rPr>
        <w:t xml:space="preserve">URL: </w:t>
      </w:r>
      <w:hyperlink r:id="rId44" w:history="1">
        <w:r w:rsidRPr="00E86ECF">
          <w:rPr>
            <w:rStyle w:val="ab"/>
            <w:rFonts w:cs="Times New Roman"/>
            <w:b w:val="0"/>
            <w:szCs w:val="24"/>
            <w:lang w:val="en-US"/>
          </w:rPr>
          <w:t>https://www.kommersant.ru/doc/3604963</w:t>
        </w:r>
      </w:hyperlink>
    </w:p>
    <w:p w:rsidR="004F7527" w:rsidRPr="006A0A86" w:rsidRDefault="004F7527" w:rsidP="004F7527">
      <w:pPr>
        <w:pStyle w:val="a3"/>
        <w:numPr>
          <w:ilvl w:val="0"/>
          <w:numId w:val="47"/>
        </w:numPr>
        <w:rPr>
          <w:rFonts w:cs="Times New Roman"/>
          <w:b w:val="0"/>
          <w:szCs w:val="24"/>
          <w:lang w:val="en-US"/>
        </w:rPr>
      </w:pPr>
      <w:r>
        <w:rPr>
          <w:rFonts w:cs="Times New Roman"/>
          <w:b w:val="0"/>
          <w:szCs w:val="24"/>
          <w:lang w:val="en-US"/>
        </w:rPr>
        <w:t xml:space="preserve">URL: </w:t>
      </w:r>
      <w:hyperlink r:id="rId45" w:history="1">
        <w:r w:rsidRPr="006A0A86">
          <w:rPr>
            <w:rStyle w:val="ab"/>
            <w:b w:val="0"/>
            <w:lang w:val="en-US"/>
          </w:rPr>
          <w:t>https://www.sberbank.ru/ru/about/today</w:t>
        </w:r>
      </w:hyperlink>
    </w:p>
    <w:p w:rsidR="004F7527" w:rsidRPr="008E42C9" w:rsidRDefault="004F7527" w:rsidP="004F7527">
      <w:pPr>
        <w:pStyle w:val="a3"/>
        <w:numPr>
          <w:ilvl w:val="0"/>
          <w:numId w:val="47"/>
        </w:numPr>
        <w:rPr>
          <w:rStyle w:val="ab"/>
          <w:rFonts w:cs="Times New Roman"/>
          <w:b w:val="0"/>
          <w:color w:val="auto"/>
          <w:u w:val="none"/>
        </w:rPr>
      </w:pPr>
      <w:r w:rsidRPr="008E42C9">
        <w:rPr>
          <w:rFonts w:cs="Times New Roman"/>
          <w:b w:val="0"/>
          <w:szCs w:val="24"/>
          <w:lang w:val="en-US"/>
        </w:rPr>
        <w:t>URL</w:t>
      </w:r>
      <w:r w:rsidRPr="008E42C9">
        <w:rPr>
          <w:rFonts w:cs="Times New Roman"/>
          <w:b w:val="0"/>
          <w:szCs w:val="24"/>
        </w:rPr>
        <w:t>:</w:t>
      </w:r>
      <w:hyperlink r:id="rId46" w:history="1">
        <w:r w:rsidRPr="008E42C9">
          <w:rPr>
            <w:rStyle w:val="ab"/>
            <w:rFonts w:cs="Times New Roman"/>
            <w:b w:val="0"/>
            <w:lang w:val="en-US"/>
          </w:rPr>
          <w:t>https</w:t>
        </w:r>
        <w:r w:rsidRPr="008E42C9">
          <w:rPr>
            <w:rStyle w:val="ab"/>
            <w:rFonts w:cs="Times New Roman"/>
            <w:b w:val="0"/>
          </w:rPr>
          <w:t>://</w:t>
        </w:r>
        <w:r w:rsidRPr="008E42C9">
          <w:rPr>
            <w:rStyle w:val="ab"/>
            <w:rFonts w:cs="Times New Roman"/>
            <w:b w:val="0"/>
            <w:lang w:val="en-US"/>
          </w:rPr>
          <w:t>www</w:t>
        </w:r>
        <w:r w:rsidRPr="008E42C9">
          <w:rPr>
            <w:rStyle w:val="ab"/>
            <w:rFonts w:cs="Times New Roman"/>
            <w:b w:val="0"/>
          </w:rPr>
          <w:t>.</w:t>
        </w:r>
        <w:proofErr w:type="spellStart"/>
        <w:r w:rsidRPr="008E42C9">
          <w:rPr>
            <w:rStyle w:val="ab"/>
            <w:rFonts w:cs="Times New Roman"/>
            <w:b w:val="0"/>
            <w:lang w:val="en-US"/>
          </w:rPr>
          <w:t>naufor</w:t>
        </w:r>
        <w:proofErr w:type="spellEnd"/>
        <w:r w:rsidRPr="008E42C9">
          <w:rPr>
            <w:rStyle w:val="ab"/>
            <w:rFonts w:cs="Times New Roman"/>
            <w:b w:val="0"/>
          </w:rPr>
          <w:t>.</w:t>
        </w:r>
        <w:proofErr w:type="spellStart"/>
        <w:r w:rsidRPr="008E42C9">
          <w:rPr>
            <w:rStyle w:val="ab"/>
            <w:rFonts w:cs="Times New Roman"/>
            <w:b w:val="0"/>
            <w:lang w:val="en-US"/>
          </w:rPr>
          <w:t>ru</w:t>
        </w:r>
        <w:proofErr w:type="spellEnd"/>
        <w:r w:rsidRPr="008E42C9">
          <w:rPr>
            <w:rStyle w:val="ab"/>
            <w:rFonts w:cs="Times New Roman"/>
            <w:b w:val="0"/>
          </w:rPr>
          <w:t>/</w:t>
        </w:r>
        <w:r w:rsidRPr="008E42C9">
          <w:rPr>
            <w:rStyle w:val="ab"/>
            <w:rFonts w:cs="Times New Roman"/>
            <w:b w:val="0"/>
            <w:lang w:val="en-US"/>
          </w:rPr>
          <w:t>download</w:t>
        </w:r>
        <w:r w:rsidRPr="008E42C9">
          <w:rPr>
            <w:rStyle w:val="ab"/>
            <w:rFonts w:cs="Times New Roman"/>
            <w:b w:val="0"/>
          </w:rPr>
          <w:t>/</w:t>
        </w:r>
        <w:r w:rsidRPr="008E42C9">
          <w:rPr>
            <w:rStyle w:val="ab"/>
            <w:rFonts w:cs="Times New Roman"/>
            <w:b w:val="0"/>
            <w:lang w:val="en-US"/>
          </w:rPr>
          <w:t>pdf</w:t>
        </w:r>
        <w:r w:rsidRPr="008E42C9">
          <w:rPr>
            <w:rStyle w:val="ab"/>
            <w:rFonts w:cs="Times New Roman"/>
            <w:b w:val="0"/>
          </w:rPr>
          <w:t>/</w:t>
        </w:r>
        <w:proofErr w:type="spellStart"/>
        <w:r w:rsidRPr="008E42C9">
          <w:rPr>
            <w:rStyle w:val="ab"/>
            <w:rFonts w:cs="Times New Roman"/>
            <w:b w:val="0"/>
            <w:lang w:val="en-US"/>
          </w:rPr>
          <w:t>factbook</w:t>
        </w:r>
        <w:proofErr w:type="spellEnd"/>
        <w:r w:rsidRPr="008E42C9">
          <w:rPr>
            <w:rStyle w:val="ab"/>
            <w:rFonts w:cs="Times New Roman"/>
            <w:b w:val="0"/>
          </w:rPr>
          <w:t>/</w:t>
        </w:r>
        <w:proofErr w:type="spellStart"/>
        <w:r w:rsidRPr="008E42C9">
          <w:rPr>
            <w:rStyle w:val="ab"/>
            <w:rFonts w:cs="Times New Roman"/>
            <w:b w:val="0"/>
            <w:lang w:val="en-US"/>
          </w:rPr>
          <w:t>ru</w:t>
        </w:r>
        <w:proofErr w:type="spellEnd"/>
        <w:r w:rsidRPr="008E42C9">
          <w:rPr>
            <w:rStyle w:val="ab"/>
            <w:rFonts w:cs="Times New Roman"/>
            <w:b w:val="0"/>
          </w:rPr>
          <w:t>/</w:t>
        </w:r>
        <w:r w:rsidRPr="008E42C9">
          <w:rPr>
            <w:rStyle w:val="ab"/>
            <w:rFonts w:cs="Times New Roman"/>
            <w:b w:val="0"/>
            <w:lang w:val="en-US"/>
          </w:rPr>
          <w:t>RFR</w:t>
        </w:r>
        <w:r w:rsidRPr="008E42C9">
          <w:rPr>
            <w:rStyle w:val="ab"/>
            <w:rFonts w:cs="Times New Roman"/>
            <w:b w:val="0"/>
          </w:rPr>
          <w:t>2016.</w:t>
        </w:r>
        <w:r w:rsidRPr="008E42C9">
          <w:rPr>
            <w:rStyle w:val="ab"/>
            <w:rFonts w:cs="Times New Roman"/>
            <w:b w:val="0"/>
            <w:lang w:val="en-US"/>
          </w:rPr>
          <w:t>pdf</w:t>
        </w:r>
      </w:hyperlink>
      <w:r w:rsidRPr="008E42C9">
        <w:rPr>
          <w:rStyle w:val="ab"/>
          <w:rFonts w:cs="Times New Roman"/>
          <w:b w:val="0"/>
        </w:rPr>
        <w:t xml:space="preserve"> - </w:t>
      </w:r>
      <w:r w:rsidRPr="008E42C9">
        <w:rPr>
          <w:rStyle w:val="ab"/>
          <w:rFonts w:cs="Times New Roman"/>
          <w:b w:val="0"/>
          <w:color w:val="auto"/>
          <w:u w:val="none"/>
        </w:rPr>
        <w:t>Национальная ассоциация участников фондового рынка</w:t>
      </w:r>
    </w:p>
    <w:p w:rsidR="004F7527" w:rsidRDefault="004F7527" w:rsidP="00EC46EE">
      <w:pPr>
        <w:rPr>
          <w:rFonts w:cs="Times New Roman"/>
          <w:b w:val="0"/>
          <w:szCs w:val="24"/>
        </w:rPr>
        <w:sectPr w:rsidR="004F7527" w:rsidSect="00DA0941">
          <w:pgSz w:w="11906" w:h="16838"/>
          <w:pgMar w:top="1418" w:right="567" w:bottom="1418" w:left="1701" w:header="709" w:footer="709" w:gutter="0"/>
          <w:cols w:space="708"/>
          <w:titlePg/>
          <w:docGrid w:linePitch="360"/>
        </w:sectPr>
      </w:pPr>
    </w:p>
    <w:p w:rsidR="00E940F0" w:rsidRDefault="004F7527" w:rsidP="00725DA5">
      <w:r w:rsidRPr="004F7527">
        <w:lastRenderedPageBreak/>
        <w:t>Приложение 1. Консолидированный отчёт о финансовом положении</w:t>
      </w:r>
      <w:r w:rsidR="00A93B2E">
        <w:t xml:space="preserve"> за 2017 год</w:t>
      </w:r>
    </w:p>
    <w:p w:rsidR="004F7527" w:rsidRPr="004F7527" w:rsidRDefault="004F7527" w:rsidP="004F7527">
      <w:r>
        <w:rPr>
          <w:noProof/>
          <w:lang w:eastAsia="ru-RU"/>
        </w:rPr>
        <w:drawing>
          <wp:inline distT="0" distB="0" distL="0" distR="0" wp14:anchorId="767893EF" wp14:editId="0AD01E2E">
            <wp:extent cx="5844423" cy="7224765"/>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34519" t="17544" r="32769" b="10526"/>
                    <a:stretch/>
                  </pic:blipFill>
                  <pic:spPr bwMode="auto">
                    <a:xfrm>
                      <a:off x="0" y="0"/>
                      <a:ext cx="5876318" cy="7264193"/>
                    </a:xfrm>
                    <a:prstGeom prst="rect">
                      <a:avLst/>
                    </a:prstGeom>
                    <a:ln>
                      <a:noFill/>
                    </a:ln>
                    <a:extLst>
                      <a:ext uri="{53640926-AAD7-44D8-BBD7-CCE9431645EC}">
                        <a14:shadowObscured xmlns:a14="http://schemas.microsoft.com/office/drawing/2010/main"/>
                      </a:ext>
                    </a:extLst>
                  </pic:spPr>
                </pic:pic>
              </a:graphicData>
            </a:graphic>
          </wp:inline>
        </w:drawing>
      </w:r>
    </w:p>
    <w:p w:rsidR="004F7527" w:rsidRDefault="004F7527" w:rsidP="00EC46EE">
      <w:pPr>
        <w:rPr>
          <w:noProof/>
          <w:lang w:eastAsia="ru-RU"/>
        </w:rPr>
      </w:pPr>
    </w:p>
    <w:p w:rsidR="00A93B2E" w:rsidRDefault="00A93B2E" w:rsidP="00EC46EE">
      <w:pPr>
        <w:rPr>
          <w:rFonts w:cs="Times New Roman"/>
          <w:b w:val="0"/>
          <w:szCs w:val="24"/>
        </w:rPr>
        <w:sectPr w:rsidR="00A93B2E" w:rsidSect="00DA0941">
          <w:pgSz w:w="11906" w:h="16838"/>
          <w:pgMar w:top="1418" w:right="567" w:bottom="1418" w:left="1701" w:header="709" w:footer="709" w:gutter="0"/>
          <w:cols w:space="708"/>
          <w:titlePg/>
          <w:docGrid w:linePitch="360"/>
        </w:sectPr>
      </w:pPr>
    </w:p>
    <w:p w:rsidR="004F7527" w:rsidRDefault="00A93B2E" w:rsidP="00725DA5">
      <w:r>
        <w:rPr>
          <w:rFonts w:cs="Times New Roman"/>
          <w:szCs w:val="24"/>
        </w:rPr>
        <w:lastRenderedPageBreak/>
        <w:t xml:space="preserve">Приложение 2. </w:t>
      </w:r>
      <w:r w:rsidRPr="004F7527">
        <w:t>Консолидированный отчёт о финансовом положении</w:t>
      </w:r>
      <w:r>
        <w:t xml:space="preserve"> за 201</w:t>
      </w:r>
      <w:r>
        <w:t>6</w:t>
      </w:r>
      <w:r>
        <w:t xml:space="preserve"> год</w:t>
      </w:r>
    </w:p>
    <w:p w:rsidR="00A93B2E" w:rsidRDefault="00A93B2E" w:rsidP="00A93B2E">
      <w:pPr>
        <w:rPr>
          <w:noProof/>
          <w:lang w:eastAsia="ru-RU"/>
        </w:rPr>
      </w:pPr>
      <w:r>
        <w:rPr>
          <w:noProof/>
          <w:lang w:eastAsia="ru-RU"/>
        </w:rPr>
        <w:drawing>
          <wp:inline distT="0" distB="0" distL="0" distR="0" wp14:anchorId="53327F74" wp14:editId="535068A5">
            <wp:extent cx="6103188" cy="752621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a:srcRect l="34685" t="15789" r="33590" b="14620"/>
                    <a:stretch/>
                  </pic:blipFill>
                  <pic:spPr bwMode="auto">
                    <a:xfrm>
                      <a:off x="0" y="0"/>
                      <a:ext cx="6110480" cy="7535207"/>
                    </a:xfrm>
                    <a:prstGeom prst="rect">
                      <a:avLst/>
                    </a:prstGeom>
                    <a:ln>
                      <a:noFill/>
                    </a:ln>
                    <a:extLst>
                      <a:ext uri="{53640926-AAD7-44D8-BBD7-CCE9431645EC}">
                        <a14:shadowObscured xmlns:a14="http://schemas.microsoft.com/office/drawing/2010/main"/>
                      </a:ext>
                    </a:extLst>
                  </pic:spPr>
                </pic:pic>
              </a:graphicData>
            </a:graphic>
          </wp:inline>
        </w:drawing>
      </w:r>
    </w:p>
    <w:p w:rsidR="00A93B2E" w:rsidRPr="004F7527" w:rsidRDefault="00A93B2E" w:rsidP="00A93B2E">
      <w:pPr>
        <w:rPr>
          <w:rFonts w:cs="Times New Roman"/>
          <w:szCs w:val="24"/>
        </w:rPr>
      </w:pPr>
    </w:p>
    <w:sectPr w:rsidR="00A93B2E" w:rsidRPr="004F7527" w:rsidSect="00DA0941">
      <w:pgSz w:w="11906" w:h="16838"/>
      <w:pgMar w:top="1418"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8D" w:rsidRDefault="00EB6B8D" w:rsidP="00811397">
      <w:pPr>
        <w:spacing w:after="0" w:line="240" w:lineRule="auto"/>
      </w:pPr>
      <w:r>
        <w:separator/>
      </w:r>
    </w:p>
  </w:endnote>
  <w:endnote w:type="continuationSeparator" w:id="0">
    <w:p w:rsidR="00EB6B8D" w:rsidRDefault="00EB6B8D" w:rsidP="0081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007558"/>
      <w:docPartObj>
        <w:docPartGallery w:val="Page Numbers (Bottom of Page)"/>
        <w:docPartUnique/>
      </w:docPartObj>
    </w:sdtPr>
    <w:sdtContent>
      <w:p w:rsidR="003564FD" w:rsidRDefault="003564FD">
        <w:pPr>
          <w:pStyle w:val="ae"/>
          <w:jc w:val="right"/>
        </w:pPr>
        <w:r>
          <w:fldChar w:fldCharType="begin"/>
        </w:r>
        <w:r>
          <w:instrText>PAGE   \* MERGEFORMAT</w:instrText>
        </w:r>
        <w:r>
          <w:fldChar w:fldCharType="separate"/>
        </w:r>
        <w:r w:rsidR="0003259D">
          <w:rPr>
            <w:noProof/>
          </w:rPr>
          <w:t>2</w:t>
        </w:r>
        <w:r>
          <w:fldChar w:fldCharType="end"/>
        </w:r>
      </w:p>
    </w:sdtContent>
  </w:sdt>
  <w:p w:rsidR="003564FD" w:rsidRDefault="003564F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8D" w:rsidRDefault="00EB6B8D" w:rsidP="00811397">
      <w:pPr>
        <w:spacing w:after="0" w:line="240" w:lineRule="auto"/>
      </w:pPr>
      <w:r>
        <w:separator/>
      </w:r>
    </w:p>
  </w:footnote>
  <w:footnote w:type="continuationSeparator" w:id="0">
    <w:p w:rsidR="00EB6B8D" w:rsidRDefault="00EB6B8D" w:rsidP="00811397">
      <w:pPr>
        <w:spacing w:after="0" w:line="240" w:lineRule="auto"/>
      </w:pPr>
      <w:r>
        <w:continuationSeparator/>
      </w:r>
    </w:p>
  </w:footnote>
  <w:footnote w:id="1">
    <w:p w:rsidR="003564FD" w:rsidRPr="008E42C9" w:rsidRDefault="003564FD">
      <w:pPr>
        <w:pStyle w:val="a8"/>
        <w:rPr>
          <w:b w:val="0"/>
        </w:rPr>
      </w:pPr>
      <w:r>
        <w:rPr>
          <w:rStyle w:val="aa"/>
        </w:rPr>
        <w:footnoteRef/>
      </w:r>
      <w:r>
        <w:t xml:space="preserve"> </w:t>
      </w:r>
      <w:r w:rsidRPr="008E42C9">
        <w:rPr>
          <w:b w:val="0"/>
          <w:bCs/>
        </w:rPr>
        <w:t>Малицкая В.Б. Правовая база регулирования порядка ведения бухгалтерского учета и раскрытия финансовой отчётности операций с финансовыми активами –</w:t>
      </w:r>
      <w:r w:rsidRPr="008E42C9">
        <w:rPr>
          <w:b w:val="0"/>
          <w:bCs/>
          <w:lang w:val="en-US"/>
        </w:rPr>
        <w:t>Terra</w:t>
      </w:r>
      <w:r w:rsidRPr="008E42C9">
        <w:rPr>
          <w:b w:val="0"/>
          <w:bCs/>
        </w:rPr>
        <w:t xml:space="preserve"> </w:t>
      </w:r>
      <w:r w:rsidRPr="008E42C9">
        <w:rPr>
          <w:b w:val="0"/>
          <w:bCs/>
          <w:lang w:val="en-US"/>
        </w:rPr>
        <w:t>Economics</w:t>
      </w:r>
      <w:r w:rsidRPr="008E42C9">
        <w:rPr>
          <w:b w:val="0"/>
          <w:bCs/>
        </w:rPr>
        <w:t>- том 8, часть 2-2010</w:t>
      </w:r>
    </w:p>
  </w:footnote>
  <w:footnote w:id="2">
    <w:p w:rsidR="003564FD" w:rsidRDefault="003564FD">
      <w:pPr>
        <w:pStyle w:val="a8"/>
      </w:pPr>
      <w:r w:rsidRPr="008E42C9">
        <w:rPr>
          <w:rStyle w:val="aa"/>
          <w:b w:val="0"/>
        </w:rPr>
        <w:footnoteRef/>
      </w:r>
      <w:r w:rsidRPr="008E42C9">
        <w:rPr>
          <w:b w:val="0"/>
        </w:rPr>
        <w:t xml:space="preserve"> </w:t>
      </w:r>
      <w:hyperlink r:id="rId1" w:history="1">
        <w:r w:rsidR="00186C40" w:rsidRPr="00A5478B">
          <w:rPr>
            <w:rStyle w:val="ab"/>
            <w:b w:val="0"/>
          </w:rPr>
          <w:t>https://cyberleninka.ru/article/v/aktivy-predpriyatiya-i-ih-otsenka-v-finansovoy-otchetnosti</w:t>
        </w:r>
      </w:hyperlink>
      <w:r w:rsidR="00186C40">
        <w:rPr>
          <w:b w:val="0"/>
        </w:rPr>
        <w:t xml:space="preserve"> </w:t>
      </w:r>
    </w:p>
  </w:footnote>
  <w:footnote w:id="3">
    <w:p w:rsidR="003564FD" w:rsidRDefault="003564FD">
      <w:pPr>
        <w:pStyle w:val="a8"/>
      </w:pPr>
      <w:r>
        <w:rPr>
          <w:rStyle w:val="aa"/>
        </w:rPr>
        <w:footnoteRef/>
      </w:r>
      <w:r>
        <w:t xml:space="preserve"> </w:t>
      </w:r>
      <w:proofErr w:type="spellStart"/>
      <w:r w:rsidRPr="008E42C9">
        <w:rPr>
          <w:b w:val="0"/>
          <w:color w:val="333333"/>
          <w:sz w:val="21"/>
          <w:szCs w:val="21"/>
          <w:shd w:val="clear" w:color="auto" w:fill="FFFFFF"/>
        </w:rPr>
        <w:t>Межов</w:t>
      </w:r>
      <w:proofErr w:type="spellEnd"/>
      <w:r w:rsidRPr="008E42C9">
        <w:rPr>
          <w:b w:val="0"/>
          <w:color w:val="333333"/>
          <w:sz w:val="21"/>
          <w:szCs w:val="21"/>
          <w:shd w:val="clear" w:color="auto" w:fill="FFFFFF"/>
        </w:rPr>
        <w:t xml:space="preserve"> И. С., </w:t>
      </w:r>
      <w:proofErr w:type="spellStart"/>
      <w:r w:rsidRPr="008E42C9">
        <w:rPr>
          <w:b w:val="0"/>
          <w:color w:val="333333"/>
          <w:sz w:val="21"/>
          <w:szCs w:val="21"/>
          <w:shd w:val="clear" w:color="auto" w:fill="FFFFFF"/>
        </w:rPr>
        <w:t>Межов</w:t>
      </w:r>
      <w:proofErr w:type="spellEnd"/>
      <w:r w:rsidRPr="008E42C9">
        <w:rPr>
          <w:b w:val="0"/>
          <w:color w:val="333333"/>
          <w:sz w:val="21"/>
          <w:szCs w:val="21"/>
          <w:shd w:val="clear" w:color="auto" w:fill="FFFFFF"/>
        </w:rPr>
        <w:t xml:space="preserve"> С. И. Инвестиции: оценка эффективности и принятие решений. — Новосибирск: </w:t>
      </w:r>
      <w:proofErr w:type="spellStart"/>
      <w:r w:rsidRPr="008E42C9">
        <w:rPr>
          <w:b w:val="0"/>
          <w:color w:val="333333"/>
          <w:sz w:val="21"/>
          <w:szCs w:val="21"/>
          <w:shd w:val="clear" w:color="auto" w:fill="FFFFFF"/>
        </w:rPr>
        <w:t>Изд</w:t>
      </w:r>
      <w:proofErr w:type="spellEnd"/>
      <w:r w:rsidRPr="008E42C9">
        <w:rPr>
          <w:b w:val="0"/>
          <w:color w:val="333333"/>
          <w:sz w:val="21"/>
          <w:szCs w:val="21"/>
          <w:shd w:val="clear" w:color="auto" w:fill="FFFFFF"/>
        </w:rPr>
        <w:t>–во НГТУ, 2011. — 380 с.</w:t>
      </w:r>
      <w:r>
        <w:rPr>
          <w:color w:val="333333"/>
          <w:sz w:val="21"/>
          <w:szCs w:val="21"/>
        </w:rPr>
        <w:br/>
      </w:r>
    </w:p>
  </w:footnote>
  <w:footnote w:id="4">
    <w:p w:rsidR="003564FD" w:rsidRPr="008E42C9" w:rsidRDefault="003564FD">
      <w:pPr>
        <w:pStyle w:val="a8"/>
        <w:rPr>
          <w:b w:val="0"/>
        </w:rPr>
      </w:pPr>
      <w:r>
        <w:rPr>
          <w:rStyle w:val="aa"/>
        </w:rPr>
        <w:footnoteRef/>
      </w:r>
      <w:r>
        <w:t xml:space="preserve"> </w:t>
      </w:r>
      <w:hyperlink r:id="rId2" w:history="1">
        <w:r w:rsidRPr="008E42C9">
          <w:rPr>
            <w:rFonts w:asciiTheme="majorHAnsi" w:eastAsia="Calibri" w:hAnsiTheme="majorHAnsi" w:cstheme="majorHAnsi"/>
            <w:b w:val="0"/>
            <w:color w:val="0000FF"/>
            <w:szCs w:val="24"/>
            <w:u w:val="single"/>
          </w:rPr>
          <w:t>https://cyberleninka.ru/article/n/finansovye-aktivy-i-finansovye-obyazatelstva-v-usloviyah-perehoda-na-msfo-nsfo-2</w:t>
        </w:r>
      </w:hyperlink>
      <w:r w:rsidRPr="008E42C9">
        <w:rPr>
          <w:rFonts w:asciiTheme="majorHAnsi" w:eastAsia="Calibri" w:hAnsiTheme="majorHAnsi" w:cstheme="majorHAnsi"/>
          <w:b w:val="0"/>
          <w:color w:val="0000FF"/>
          <w:szCs w:val="24"/>
          <w:u w:val="single"/>
        </w:rPr>
        <w:t xml:space="preserve">  </w:t>
      </w:r>
      <w:r w:rsidRPr="008E42C9">
        <w:rPr>
          <w:rFonts w:asciiTheme="majorHAnsi" w:eastAsia="Calibri" w:hAnsiTheme="majorHAnsi" w:cstheme="majorHAnsi"/>
          <w:b w:val="0"/>
          <w:color w:val="000000" w:themeColor="text1"/>
          <w:szCs w:val="24"/>
        </w:rPr>
        <w:t>Дата обращения: 02.04.2018</w:t>
      </w:r>
    </w:p>
  </w:footnote>
  <w:footnote w:id="5">
    <w:p w:rsidR="003564FD" w:rsidRDefault="003564FD" w:rsidP="00F9074B">
      <w:pPr>
        <w:pStyle w:val="a8"/>
      </w:pPr>
      <w:r w:rsidRPr="008E42C9">
        <w:rPr>
          <w:rStyle w:val="aa"/>
          <w:b w:val="0"/>
        </w:rPr>
        <w:footnoteRef/>
      </w:r>
      <w:r w:rsidRPr="008E42C9">
        <w:rPr>
          <w:b w:val="0"/>
        </w:rPr>
        <w:t xml:space="preserve"> В.В.  Ковалев  «Курс финансового менеджмента», </w:t>
      </w:r>
      <w:proofErr w:type="spellStart"/>
      <w:r w:rsidRPr="008E42C9">
        <w:rPr>
          <w:b w:val="0"/>
        </w:rPr>
        <w:t>М.:Проспект</w:t>
      </w:r>
      <w:proofErr w:type="spellEnd"/>
      <w:r w:rsidRPr="008E42C9">
        <w:rPr>
          <w:b w:val="0"/>
        </w:rPr>
        <w:t>, 2016, с 58-59</w:t>
      </w:r>
    </w:p>
  </w:footnote>
  <w:footnote w:id="6">
    <w:p w:rsidR="003564FD" w:rsidRPr="008E42C9" w:rsidRDefault="003564FD" w:rsidP="008E42C9">
      <w:pPr>
        <w:tabs>
          <w:tab w:val="left" w:pos="284"/>
          <w:tab w:val="left" w:pos="426"/>
        </w:tabs>
        <w:autoSpaceDE w:val="0"/>
        <w:autoSpaceDN w:val="0"/>
        <w:adjustRightInd w:val="0"/>
        <w:spacing w:after="0" w:line="240" w:lineRule="auto"/>
        <w:jc w:val="both"/>
        <w:rPr>
          <w:b w:val="0"/>
          <w:iCs/>
          <w:color w:val="000000"/>
          <w:shd w:val="clear" w:color="auto" w:fill="FFFFFF"/>
        </w:rPr>
      </w:pPr>
      <w:r w:rsidRPr="008E42C9">
        <w:rPr>
          <w:rStyle w:val="aa"/>
          <w:b w:val="0"/>
        </w:rPr>
        <w:footnoteRef/>
      </w:r>
      <w:r w:rsidRPr="008E42C9">
        <w:rPr>
          <w:b w:val="0"/>
        </w:rPr>
        <w:t xml:space="preserve"> </w:t>
      </w:r>
      <w:r w:rsidRPr="008E42C9">
        <w:rPr>
          <w:b w:val="0"/>
          <w:iCs/>
          <w:color w:val="000000"/>
          <w:shd w:val="clear" w:color="auto" w:fill="FFFFFF"/>
        </w:rPr>
        <w:t>Положение по бухгалтерскому учету «Учет финансовых вложений» ПБУ 19/02</w:t>
      </w:r>
    </w:p>
  </w:footnote>
  <w:footnote w:id="7">
    <w:p w:rsidR="003564FD" w:rsidRPr="008E42C9" w:rsidRDefault="003564FD">
      <w:pPr>
        <w:pStyle w:val="a8"/>
        <w:rPr>
          <w:b w:val="0"/>
        </w:rPr>
      </w:pPr>
      <w:r w:rsidRPr="008E42C9">
        <w:rPr>
          <w:rStyle w:val="aa"/>
          <w:b w:val="0"/>
        </w:rPr>
        <w:footnoteRef/>
      </w:r>
      <w:r w:rsidRPr="008E42C9">
        <w:rPr>
          <w:b w:val="0"/>
        </w:rPr>
        <w:t xml:space="preserve"> Более подробная информация из новостной ленты </w:t>
      </w:r>
      <w:hyperlink r:id="rId3" w:history="1">
        <w:r w:rsidRPr="008E42C9">
          <w:rPr>
            <w:rStyle w:val="ab"/>
            <w:b w:val="0"/>
          </w:rPr>
          <w:t>https://bcs-express.ru/novosti-i-analitika/rossiyskoe-finansovoe-agentstvo-ideya-voploshaetsya-v-zhizn</w:t>
        </w:r>
      </w:hyperlink>
      <w:r w:rsidRPr="008E42C9">
        <w:rPr>
          <w:b w:val="0"/>
        </w:rPr>
        <w:t xml:space="preserve">; </w:t>
      </w:r>
    </w:p>
  </w:footnote>
  <w:footnote w:id="8">
    <w:p w:rsidR="003564FD" w:rsidRPr="008E42C9" w:rsidRDefault="003564FD">
      <w:pPr>
        <w:pStyle w:val="a8"/>
        <w:rPr>
          <w:b w:val="0"/>
        </w:rPr>
      </w:pPr>
      <w:r w:rsidRPr="008E42C9">
        <w:rPr>
          <w:rStyle w:val="aa"/>
          <w:b w:val="0"/>
        </w:rPr>
        <w:footnoteRef/>
      </w:r>
      <w:r w:rsidRPr="008E42C9">
        <w:rPr>
          <w:b w:val="0"/>
        </w:rPr>
        <w:t xml:space="preserve"> Те</w:t>
      </w:r>
      <w:proofErr w:type="gramStart"/>
      <w:r w:rsidRPr="008E42C9">
        <w:rPr>
          <w:b w:val="0"/>
        </w:rPr>
        <w:t>кст пр</w:t>
      </w:r>
      <w:proofErr w:type="gramEnd"/>
      <w:r w:rsidRPr="008E42C9">
        <w:rPr>
          <w:b w:val="0"/>
        </w:rPr>
        <w:t xml:space="preserve">оекта: </w:t>
      </w:r>
      <w:hyperlink r:id="rId4" w:history="1">
        <w:r w:rsidR="00F518BB" w:rsidRPr="00A5478B">
          <w:rPr>
            <w:rStyle w:val="ab"/>
            <w:b w:val="0"/>
          </w:rPr>
          <w:t>https://www.minfin.ru/common/img/uploaded/library/2010/.../FZ_o_OAO_RFA.doc</w:t>
        </w:r>
      </w:hyperlink>
      <w:r w:rsidR="00F518BB">
        <w:rPr>
          <w:b w:val="0"/>
        </w:rPr>
        <w:t xml:space="preserve"> </w:t>
      </w:r>
    </w:p>
  </w:footnote>
  <w:footnote w:id="9">
    <w:p w:rsidR="003564FD" w:rsidRDefault="003564FD">
      <w:pPr>
        <w:pStyle w:val="a8"/>
      </w:pPr>
      <w:r w:rsidRPr="008E42C9">
        <w:rPr>
          <w:rStyle w:val="aa"/>
          <w:b w:val="0"/>
        </w:rPr>
        <w:footnoteRef/>
      </w:r>
      <w:r w:rsidRPr="008E42C9">
        <w:rPr>
          <w:b w:val="0"/>
        </w:rPr>
        <w:t xml:space="preserve"> Исключение-взнос в уставный капитал другой организации материально-вещественными объектами по договору простого товарищества</w:t>
      </w:r>
    </w:p>
  </w:footnote>
  <w:footnote w:id="10">
    <w:p w:rsidR="003564FD" w:rsidRPr="008E42C9" w:rsidRDefault="003564FD" w:rsidP="0020010A">
      <w:pPr>
        <w:pStyle w:val="a8"/>
        <w:rPr>
          <w:b w:val="0"/>
        </w:rPr>
      </w:pPr>
      <w:r w:rsidRPr="008E42C9">
        <w:rPr>
          <w:rStyle w:val="aa"/>
          <w:b w:val="0"/>
        </w:rPr>
        <w:footnoteRef/>
      </w:r>
      <w:r w:rsidRPr="008E42C9">
        <w:rPr>
          <w:b w:val="0"/>
        </w:rPr>
        <w:t xml:space="preserve"> </w:t>
      </w:r>
      <w:proofErr w:type="gramStart"/>
      <w:r w:rsidRPr="008E42C9">
        <w:rPr>
          <w:b w:val="0"/>
        </w:rPr>
        <w:t>Составлена</w:t>
      </w:r>
      <w:proofErr w:type="gramEnd"/>
      <w:r w:rsidRPr="008E42C9">
        <w:rPr>
          <w:b w:val="0"/>
        </w:rPr>
        <w:t xml:space="preserve"> автором на основе ПБУ 19/02 </w:t>
      </w:r>
      <w:hyperlink r:id="rId5" w:history="1">
        <w:r w:rsidRPr="00AF741B">
          <w:rPr>
            <w:rStyle w:val="ab"/>
            <w:b w:val="0"/>
          </w:rPr>
          <w:t>http://www.consultant.ru/document/cons_doc_LAW_40251/</w:t>
        </w:r>
      </w:hyperlink>
      <w:r w:rsidRPr="008E42C9">
        <w:rPr>
          <w:b w:val="0"/>
        </w:rPr>
        <w:t xml:space="preserve"> </w:t>
      </w:r>
    </w:p>
  </w:footnote>
  <w:footnote w:id="11">
    <w:p w:rsidR="003564FD" w:rsidRPr="008E42C9" w:rsidRDefault="003564FD">
      <w:pPr>
        <w:pStyle w:val="a8"/>
        <w:rPr>
          <w:b w:val="0"/>
        </w:rPr>
      </w:pPr>
      <w:r w:rsidRPr="008E42C9">
        <w:rPr>
          <w:rStyle w:val="aa"/>
          <w:b w:val="0"/>
        </w:rPr>
        <w:footnoteRef/>
      </w:r>
      <w:r w:rsidRPr="008E42C9">
        <w:rPr>
          <w:b w:val="0"/>
        </w:rPr>
        <w:t xml:space="preserve"> Организации и ИП, имеющие лицензию на осуществление сделок с ценными бумагами;</w:t>
      </w:r>
    </w:p>
  </w:footnote>
  <w:footnote w:id="12">
    <w:p w:rsidR="003564FD" w:rsidRPr="008E42C9" w:rsidRDefault="003564FD">
      <w:pPr>
        <w:pStyle w:val="a8"/>
        <w:rPr>
          <w:b w:val="0"/>
        </w:rPr>
      </w:pPr>
      <w:r w:rsidRPr="008E42C9">
        <w:rPr>
          <w:rStyle w:val="aa"/>
          <w:b w:val="0"/>
        </w:rPr>
        <w:footnoteRef/>
      </w:r>
      <w:r w:rsidRPr="008E42C9">
        <w:rPr>
          <w:b w:val="0"/>
        </w:rPr>
        <w:t xml:space="preserve"> Владельцы ценных бумаг, не имеющие допуска к рынку операций с ценными бумагами</w:t>
      </w:r>
    </w:p>
  </w:footnote>
  <w:footnote w:id="13">
    <w:p w:rsidR="003564FD" w:rsidRPr="00066EE4" w:rsidRDefault="003564FD">
      <w:pPr>
        <w:pStyle w:val="a8"/>
        <w:rPr>
          <w:rFonts w:cs="Times New Roman"/>
          <w:b w:val="0"/>
        </w:rPr>
      </w:pPr>
      <w:r w:rsidRPr="00066EE4">
        <w:rPr>
          <w:rStyle w:val="aa"/>
          <w:rFonts w:cs="Times New Roman"/>
          <w:b w:val="0"/>
        </w:rPr>
        <w:footnoteRef/>
      </w:r>
      <w:r w:rsidRPr="00066EE4">
        <w:rPr>
          <w:rFonts w:cs="Times New Roman"/>
          <w:b w:val="0"/>
        </w:rPr>
        <w:t xml:space="preserve"> </w:t>
      </w:r>
      <w:proofErr w:type="spellStart"/>
      <w:r w:rsidRPr="00066EE4">
        <w:rPr>
          <w:rFonts w:cs="Times New Roman"/>
          <w:b w:val="0"/>
          <w:color w:val="000000"/>
        </w:rPr>
        <w:t>Минникес</w:t>
      </w:r>
      <w:proofErr w:type="spellEnd"/>
      <w:r w:rsidRPr="00066EE4">
        <w:rPr>
          <w:rFonts w:cs="Times New Roman"/>
          <w:b w:val="0"/>
          <w:color w:val="000000"/>
        </w:rPr>
        <w:t xml:space="preserve"> И.В. Право собственности как совокупность правомочий // Пролог: журнал о праве / </w:t>
      </w:r>
      <w:proofErr w:type="spellStart"/>
      <w:r w:rsidRPr="00066EE4">
        <w:rPr>
          <w:rFonts w:cs="Times New Roman"/>
          <w:b w:val="0"/>
          <w:color w:val="000000"/>
        </w:rPr>
        <w:t>Prologue</w:t>
      </w:r>
      <w:proofErr w:type="spellEnd"/>
      <w:r w:rsidRPr="00066EE4">
        <w:rPr>
          <w:rFonts w:cs="Times New Roman"/>
          <w:b w:val="0"/>
          <w:color w:val="000000"/>
        </w:rPr>
        <w:t xml:space="preserve">: </w:t>
      </w:r>
      <w:proofErr w:type="spellStart"/>
      <w:r w:rsidRPr="00066EE4">
        <w:rPr>
          <w:rFonts w:cs="Times New Roman"/>
          <w:b w:val="0"/>
          <w:color w:val="000000"/>
        </w:rPr>
        <w:t>Law</w:t>
      </w:r>
      <w:proofErr w:type="spellEnd"/>
      <w:r w:rsidRPr="00066EE4">
        <w:rPr>
          <w:rFonts w:cs="Times New Roman"/>
          <w:b w:val="0"/>
          <w:color w:val="000000"/>
        </w:rPr>
        <w:t xml:space="preserve"> </w:t>
      </w:r>
      <w:proofErr w:type="spellStart"/>
      <w:r w:rsidRPr="00066EE4">
        <w:rPr>
          <w:rFonts w:cs="Times New Roman"/>
          <w:b w:val="0"/>
          <w:color w:val="000000"/>
        </w:rPr>
        <w:t>Journal</w:t>
      </w:r>
      <w:proofErr w:type="spellEnd"/>
      <w:r w:rsidRPr="00066EE4">
        <w:rPr>
          <w:rFonts w:cs="Times New Roman"/>
          <w:b w:val="0"/>
          <w:color w:val="000000"/>
        </w:rPr>
        <w:t>. — 2017. - № 1. </w:t>
      </w:r>
    </w:p>
  </w:footnote>
  <w:footnote w:id="14">
    <w:p w:rsidR="003564FD" w:rsidRPr="00066EE4" w:rsidRDefault="003564FD">
      <w:pPr>
        <w:pStyle w:val="a8"/>
        <w:rPr>
          <w:rFonts w:cs="Times New Roman"/>
        </w:rPr>
      </w:pPr>
      <w:r w:rsidRPr="00066EE4">
        <w:rPr>
          <w:rStyle w:val="aa"/>
          <w:rFonts w:cs="Times New Roman"/>
          <w:b w:val="0"/>
        </w:rPr>
        <w:footnoteRef/>
      </w:r>
      <w:r w:rsidRPr="00066EE4">
        <w:rPr>
          <w:rFonts w:cs="Times New Roman"/>
          <w:b w:val="0"/>
        </w:rPr>
        <w:t xml:space="preserve"> </w:t>
      </w:r>
      <w:hyperlink r:id="rId6" w:history="1">
        <w:r w:rsidRPr="00066EE4">
          <w:rPr>
            <w:rStyle w:val="ab"/>
            <w:rFonts w:cs="Times New Roman"/>
            <w:b w:val="0"/>
          </w:rPr>
          <w:t>http://www.economicportal.ru/ponyatiya-all/teoriya-prav-sobstvennosti.html</w:t>
        </w:r>
      </w:hyperlink>
      <w:r w:rsidRPr="00066EE4">
        <w:rPr>
          <w:rFonts w:cs="Times New Roman"/>
          <w:b w:val="0"/>
        </w:rPr>
        <w:t xml:space="preserve"> Дата обращения: 10.03.2018</w:t>
      </w:r>
    </w:p>
  </w:footnote>
  <w:footnote w:id="15">
    <w:p w:rsidR="003564FD" w:rsidRPr="008E42C9" w:rsidRDefault="003564FD">
      <w:pPr>
        <w:pStyle w:val="a8"/>
        <w:rPr>
          <w:b w:val="0"/>
        </w:rPr>
      </w:pPr>
      <w:r>
        <w:rPr>
          <w:rStyle w:val="aa"/>
        </w:rPr>
        <w:footnoteRef/>
      </w:r>
      <w:r w:rsidRPr="00C11687">
        <w:t xml:space="preserve"> </w:t>
      </w:r>
      <w:hyperlink r:id="rId7" w:history="1">
        <w:r w:rsidRPr="008E42C9">
          <w:rPr>
            <w:rStyle w:val="ab"/>
            <w:b w:val="0"/>
            <w:lang w:val="en-US"/>
          </w:rPr>
          <w:t>https</w:t>
        </w:r>
        <w:r w:rsidRPr="008E42C9">
          <w:rPr>
            <w:rStyle w:val="ab"/>
            <w:b w:val="0"/>
          </w:rPr>
          <w:t>://</w:t>
        </w:r>
        <w:proofErr w:type="spellStart"/>
        <w:r w:rsidRPr="008E42C9">
          <w:rPr>
            <w:rStyle w:val="ab"/>
            <w:b w:val="0"/>
            <w:lang w:val="en-US"/>
          </w:rPr>
          <w:t>unstats</w:t>
        </w:r>
        <w:proofErr w:type="spellEnd"/>
        <w:r w:rsidRPr="008E42C9">
          <w:rPr>
            <w:rStyle w:val="ab"/>
            <w:b w:val="0"/>
          </w:rPr>
          <w:t>.</w:t>
        </w:r>
        <w:r w:rsidRPr="008E42C9">
          <w:rPr>
            <w:rStyle w:val="ab"/>
            <w:b w:val="0"/>
            <w:lang w:val="en-US"/>
          </w:rPr>
          <w:t>un</w:t>
        </w:r>
        <w:r w:rsidRPr="008E42C9">
          <w:rPr>
            <w:rStyle w:val="ab"/>
            <w:b w:val="0"/>
          </w:rPr>
          <w:t>.</w:t>
        </w:r>
        <w:r w:rsidRPr="008E42C9">
          <w:rPr>
            <w:rStyle w:val="ab"/>
            <w:b w:val="0"/>
            <w:lang w:val="en-US"/>
          </w:rPr>
          <w:t>org</w:t>
        </w:r>
        <w:r w:rsidRPr="008E42C9">
          <w:rPr>
            <w:rStyle w:val="ab"/>
            <w:b w:val="0"/>
          </w:rPr>
          <w:t>/</w:t>
        </w:r>
        <w:proofErr w:type="spellStart"/>
        <w:r w:rsidRPr="008E42C9">
          <w:rPr>
            <w:rStyle w:val="ab"/>
            <w:b w:val="0"/>
            <w:lang w:val="en-US"/>
          </w:rPr>
          <w:t>unsd</w:t>
        </w:r>
        <w:proofErr w:type="spellEnd"/>
        <w:r w:rsidRPr="008E42C9">
          <w:rPr>
            <w:rStyle w:val="ab"/>
            <w:b w:val="0"/>
          </w:rPr>
          <w:t>/</w:t>
        </w:r>
        <w:proofErr w:type="spellStart"/>
        <w:r w:rsidRPr="008E42C9">
          <w:rPr>
            <w:rStyle w:val="ab"/>
            <w:b w:val="0"/>
            <w:lang w:val="en-US"/>
          </w:rPr>
          <w:t>nationalaccount</w:t>
        </w:r>
        <w:proofErr w:type="spellEnd"/>
        <w:r w:rsidRPr="008E42C9">
          <w:rPr>
            <w:rStyle w:val="ab"/>
            <w:b w:val="0"/>
          </w:rPr>
          <w:t>/</w:t>
        </w:r>
        <w:r w:rsidRPr="008E42C9">
          <w:rPr>
            <w:rStyle w:val="ab"/>
            <w:b w:val="0"/>
            <w:lang w:val="en-US"/>
          </w:rPr>
          <w:t>docs</w:t>
        </w:r>
        <w:r w:rsidRPr="008E42C9">
          <w:rPr>
            <w:rStyle w:val="ab"/>
            <w:b w:val="0"/>
          </w:rPr>
          <w:t>/</w:t>
        </w:r>
        <w:proofErr w:type="spellStart"/>
        <w:r w:rsidRPr="008E42C9">
          <w:rPr>
            <w:rStyle w:val="ab"/>
            <w:b w:val="0"/>
            <w:lang w:val="en-US"/>
          </w:rPr>
          <w:t>sna</w:t>
        </w:r>
        <w:proofErr w:type="spellEnd"/>
        <w:r w:rsidRPr="008E42C9">
          <w:rPr>
            <w:rStyle w:val="ab"/>
            <w:b w:val="0"/>
          </w:rPr>
          <w:t>2008</w:t>
        </w:r>
        <w:proofErr w:type="spellStart"/>
        <w:r w:rsidRPr="008E42C9">
          <w:rPr>
            <w:rStyle w:val="ab"/>
            <w:b w:val="0"/>
            <w:lang w:val="en-US"/>
          </w:rPr>
          <w:t>russian</w:t>
        </w:r>
        <w:proofErr w:type="spellEnd"/>
        <w:r w:rsidRPr="008E42C9">
          <w:rPr>
            <w:rStyle w:val="ab"/>
            <w:b w:val="0"/>
          </w:rPr>
          <w:t>.</w:t>
        </w:r>
        <w:r w:rsidRPr="008E42C9">
          <w:rPr>
            <w:rStyle w:val="ab"/>
            <w:b w:val="0"/>
            <w:lang w:val="en-US"/>
          </w:rPr>
          <w:t>pdf</w:t>
        </w:r>
      </w:hyperlink>
      <w:r w:rsidRPr="008E42C9">
        <w:rPr>
          <w:b w:val="0"/>
        </w:rPr>
        <w:t xml:space="preserve"> Система национальных счетов 2008</w:t>
      </w:r>
    </w:p>
  </w:footnote>
  <w:footnote w:id="16">
    <w:p w:rsidR="003564FD" w:rsidRPr="008E42C9" w:rsidRDefault="003564FD">
      <w:pPr>
        <w:pStyle w:val="a8"/>
        <w:rPr>
          <w:b w:val="0"/>
          <w:lang w:val="en-US"/>
        </w:rPr>
      </w:pPr>
      <w:r w:rsidRPr="008E42C9">
        <w:rPr>
          <w:rStyle w:val="aa"/>
          <w:b w:val="0"/>
        </w:rPr>
        <w:footnoteRef/>
      </w:r>
      <w:r w:rsidRPr="008E42C9">
        <w:rPr>
          <w:b w:val="0"/>
          <w:lang w:val="en-US"/>
        </w:rPr>
        <w:t xml:space="preserve"> </w:t>
      </w:r>
      <w:hyperlink r:id="rId8" w:history="1">
        <w:r w:rsidRPr="008E42C9">
          <w:rPr>
            <w:rStyle w:val="ab"/>
            <w:b w:val="0"/>
            <w:lang w:val="en-US"/>
          </w:rPr>
          <w:t>https://www.imf.org/external/pubs/ft/mfsmcg/c4.pdf</w:t>
        </w:r>
      </w:hyperlink>
      <w:r w:rsidRPr="008E42C9">
        <w:rPr>
          <w:b w:val="0"/>
          <w:lang w:val="en-US"/>
        </w:rPr>
        <w:t xml:space="preserve"> Monetary &amp;Financial Statistics Manual and Compilation Guide (</w:t>
      </w:r>
      <w:r w:rsidRPr="008E42C9">
        <w:rPr>
          <w:b w:val="0"/>
        </w:rPr>
        <w:t>перевод</w:t>
      </w:r>
      <w:r w:rsidRPr="008E42C9">
        <w:rPr>
          <w:b w:val="0"/>
          <w:lang w:val="en-US"/>
        </w:rPr>
        <w:t xml:space="preserve"> </w:t>
      </w:r>
      <w:r w:rsidRPr="008E42C9">
        <w:rPr>
          <w:b w:val="0"/>
        </w:rPr>
        <w:t>автора</w:t>
      </w:r>
      <w:r w:rsidRPr="008E42C9">
        <w:rPr>
          <w:b w:val="0"/>
          <w:lang w:val="en-US"/>
        </w:rPr>
        <w:t>)</w:t>
      </w:r>
    </w:p>
  </w:footnote>
  <w:footnote w:id="17">
    <w:p w:rsidR="003564FD" w:rsidRDefault="003564FD">
      <w:pPr>
        <w:pStyle w:val="a8"/>
      </w:pPr>
      <w:r w:rsidRPr="008E42C9">
        <w:rPr>
          <w:rStyle w:val="aa"/>
          <w:b w:val="0"/>
        </w:rPr>
        <w:footnoteRef/>
      </w:r>
      <w:r w:rsidRPr="008E42C9">
        <w:rPr>
          <w:b w:val="0"/>
        </w:rPr>
        <w:t xml:space="preserve"> Перевод автора табл. 4.1 из источника по ссылке </w:t>
      </w:r>
      <w:hyperlink r:id="rId9" w:history="1">
        <w:r w:rsidRPr="008E42C9">
          <w:rPr>
            <w:rStyle w:val="ab"/>
            <w:b w:val="0"/>
            <w:lang w:val="en-US"/>
          </w:rPr>
          <w:t>https</w:t>
        </w:r>
        <w:r w:rsidRPr="008E42C9">
          <w:rPr>
            <w:rStyle w:val="ab"/>
            <w:b w:val="0"/>
          </w:rPr>
          <w:t>://</w:t>
        </w:r>
        <w:r w:rsidRPr="008E42C9">
          <w:rPr>
            <w:rStyle w:val="ab"/>
            <w:b w:val="0"/>
            <w:lang w:val="en-US"/>
          </w:rPr>
          <w:t>www</w:t>
        </w:r>
        <w:r w:rsidRPr="008E42C9">
          <w:rPr>
            <w:rStyle w:val="ab"/>
            <w:b w:val="0"/>
          </w:rPr>
          <w:t>.</w:t>
        </w:r>
        <w:proofErr w:type="spellStart"/>
        <w:r w:rsidRPr="008E42C9">
          <w:rPr>
            <w:rStyle w:val="ab"/>
            <w:b w:val="0"/>
            <w:lang w:val="en-US"/>
          </w:rPr>
          <w:t>imf</w:t>
        </w:r>
        <w:proofErr w:type="spellEnd"/>
        <w:r w:rsidRPr="008E42C9">
          <w:rPr>
            <w:rStyle w:val="ab"/>
            <w:b w:val="0"/>
          </w:rPr>
          <w:t>.</w:t>
        </w:r>
        <w:r w:rsidRPr="008E42C9">
          <w:rPr>
            <w:rStyle w:val="ab"/>
            <w:b w:val="0"/>
            <w:lang w:val="en-US"/>
          </w:rPr>
          <w:t>org</w:t>
        </w:r>
        <w:r w:rsidRPr="008E42C9">
          <w:rPr>
            <w:rStyle w:val="ab"/>
            <w:b w:val="0"/>
          </w:rPr>
          <w:t>/</w:t>
        </w:r>
        <w:r w:rsidRPr="008E42C9">
          <w:rPr>
            <w:rStyle w:val="ab"/>
            <w:b w:val="0"/>
            <w:lang w:val="en-US"/>
          </w:rPr>
          <w:t>external</w:t>
        </w:r>
        <w:r w:rsidRPr="008E42C9">
          <w:rPr>
            <w:rStyle w:val="ab"/>
            <w:b w:val="0"/>
          </w:rPr>
          <w:t>/</w:t>
        </w:r>
        <w:r w:rsidRPr="008E42C9">
          <w:rPr>
            <w:rStyle w:val="ab"/>
            <w:b w:val="0"/>
            <w:lang w:val="en-US"/>
          </w:rPr>
          <w:t>pubs</w:t>
        </w:r>
        <w:r w:rsidRPr="008E42C9">
          <w:rPr>
            <w:rStyle w:val="ab"/>
            <w:b w:val="0"/>
          </w:rPr>
          <w:t>/</w:t>
        </w:r>
        <w:proofErr w:type="spellStart"/>
        <w:r w:rsidRPr="008E42C9">
          <w:rPr>
            <w:rStyle w:val="ab"/>
            <w:b w:val="0"/>
            <w:lang w:val="en-US"/>
          </w:rPr>
          <w:t>ft</w:t>
        </w:r>
        <w:proofErr w:type="spellEnd"/>
        <w:r w:rsidRPr="008E42C9">
          <w:rPr>
            <w:rStyle w:val="ab"/>
            <w:b w:val="0"/>
          </w:rPr>
          <w:t>/</w:t>
        </w:r>
        <w:proofErr w:type="spellStart"/>
        <w:r w:rsidRPr="008E42C9">
          <w:rPr>
            <w:rStyle w:val="ab"/>
            <w:b w:val="0"/>
            <w:lang w:val="en-US"/>
          </w:rPr>
          <w:t>mfsmcg</w:t>
        </w:r>
        <w:proofErr w:type="spellEnd"/>
        <w:r w:rsidRPr="008E42C9">
          <w:rPr>
            <w:rStyle w:val="ab"/>
            <w:b w:val="0"/>
          </w:rPr>
          <w:t>/</w:t>
        </w:r>
        <w:r w:rsidRPr="008E42C9">
          <w:rPr>
            <w:rStyle w:val="ab"/>
            <w:b w:val="0"/>
            <w:lang w:val="en-US"/>
          </w:rPr>
          <w:t>c</w:t>
        </w:r>
        <w:r w:rsidRPr="008E42C9">
          <w:rPr>
            <w:rStyle w:val="ab"/>
            <w:b w:val="0"/>
          </w:rPr>
          <w:t>4.</w:t>
        </w:r>
        <w:r w:rsidRPr="008E42C9">
          <w:rPr>
            <w:rStyle w:val="ab"/>
            <w:b w:val="0"/>
            <w:lang w:val="en-US"/>
          </w:rPr>
          <w:t>pdf</w:t>
        </w:r>
      </w:hyperlink>
    </w:p>
  </w:footnote>
  <w:footnote w:id="18">
    <w:p w:rsidR="003564FD" w:rsidRPr="003611CD" w:rsidRDefault="003564FD">
      <w:pPr>
        <w:pStyle w:val="a8"/>
        <w:rPr>
          <w:b w:val="0"/>
        </w:rPr>
      </w:pPr>
      <w:r w:rsidRPr="003611CD">
        <w:rPr>
          <w:rStyle w:val="aa"/>
          <w:b w:val="0"/>
        </w:rPr>
        <w:footnoteRef/>
      </w:r>
      <w:r w:rsidRPr="003611CD">
        <w:rPr>
          <w:b w:val="0"/>
        </w:rPr>
        <w:t xml:space="preserve"> Стандарт </w:t>
      </w:r>
      <w:r w:rsidRPr="003611CD">
        <w:rPr>
          <w:b w:val="0"/>
          <w:lang w:val="en-US"/>
        </w:rPr>
        <w:t>IFRS</w:t>
      </w:r>
      <w:r w:rsidRPr="003611CD">
        <w:rPr>
          <w:b w:val="0"/>
        </w:rPr>
        <w:t xml:space="preserve"> 9 «Финансовые инструменты» </w:t>
      </w:r>
      <w:hyperlink r:id="rId10" w:history="1">
        <w:r w:rsidRPr="00AF741B">
          <w:rPr>
            <w:rStyle w:val="ab"/>
            <w:b w:val="0"/>
          </w:rPr>
          <w:t>http://www.consultant.ru/document/cons_doc_LAW_147749/</w:t>
        </w:r>
      </w:hyperlink>
      <w:r>
        <w:rPr>
          <w:b w:val="0"/>
        </w:rPr>
        <w:t xml:space="preserve"> </w:t>
      </w:r>
    </w:p>
  </w:footnote>
  <w:footnote w:id="19">
    <w:p w:rsidR="003564FD" w:rsidRPr="00204A16" w:rsidRDefault="003564FD">
      <w:pPr>
        <w:pStyle w:val="a8"/>
      </w:pPr>
      <w:r w:rsidRPr="003611CD">
        <w:rPr>
          <w:rStyle w:val="aa"/>
          <w:b w:val="0"/>
        </w:rPr>
        <w:footnoteRef/>
      </w:r>
      <w:r w:rsidRPr="003611CD">
        <w:rPr>
          <w:b w:val="0"/>
        </w:rPr>
        <w:t xml:space="preserve"> Ранее применялся стандарт </w:t>
      </w:r>
      <w:r w:rsidRPr="003611CD">
        <w:rPr>
          <w:b w:val="0"/>
          <w:lang w:val="en-US"/>
        </w:rPr>
        <w:t>IAS</w:t>
      </w:r>
      <w:r w:rsidRPr="003611CD">
        <w:rPr>
          <w:b w:val="0"/>
        </w:rPr>
        <w:t xml:space="preserve"> 39 «Финансовые инструменты: признание и оценка»</w:t>
      </w:r>
    </w:p>
  </w:footnote>
  <w:footnote w:id="20">
    <w:p w:rsidR="003564FD" w:rsidRPr="003611CD" w:rsidRDefault="003564FD" w:rsidP="00E235BB">
      <w:pPr>
        <w:pStyle w:val="a8"/>
        <w:rPr>
          <w:rFonts w:cs="Times New Roman"/>
          <w:b w:val="0"/>
        </w:rPr>
      </w:pPr>
      <w:r w:rsidRPr="003611CD">
        <w:rPr>
          <w:rStyle w:val="aa"/>
          <w:rFonts w:cs="Times New Roman"/>
          <w:b w:val="0"/>
        </w:rPr>
        <w:footnoteRef/>
      </w:r>
      <w:r w:rsidRPr="003611CD">
        <w:rPr>
          <w:rFonts w:cs="Times New Roman"/>
          <w:b w:val="0"/>
        </w:rPr>
        <w:t xml:space="preserve"> Общий коммерческий кодекс Германии, предшественник современного торгового кодекса </w:t>
      </w:r>
      <w:r w:rsidRPr="003611CD">
        <w:rPr>
          <w:rFonts w:cs="Times New Roman"/>
          <w:b w:val="0"/>
          <w:lang w:val="en-US"/>
        </w:rPr>
        <w:t>HGB</w:t>
      </w:r>
    </w:p>
  </w:footnote>
  <w:footnote w:id="21">
    <w:p w:rsidR="003564FD" w:rsidRPr="00066EE4" w:rsidRDefault="003564FD">
      <w:pPr>
        <w:pStyle w:val="a8"/>
        <w:rPr>
          <w:rFonts w:asciiTheme="majorHAnsi" w:hAnsiTheme="majorHAnsi" w:cstheme="majorHAnsi"/>
        </w:rPr>
      </w:pPr>
      <w:r w:rsidRPr="00066EE4">
        <w:rPr>
          <w:rStyle w:val="aa"/>
          <w:rFonts w:cs="Times New Roman"/>
          <w:b w:val="0"/>
        </w:rPr>
        <w:footnoteRef/>
      </w:r>
      <w:r w:rsidRPr="00066EE4">
        <w:rPr>
          <w:rFonts w:cs="Times New Roman"/>
          <w:b w:val="0"/>
        </w:rPr>
        <w:t xml:space="preserve"> Пятов М.Л. Балансовая теория Иоганна Фридриха Шера. М.: 1С-Паблишинг, 2012. </w:t>
      </w:r>
      <w:r w:rsidRPr="00066EE4">
        <w:rPr>
          <w:rFonts w:cs="Times New Roman"/>
          <w:b w:val="0"/>
          <w:lang w:val="en-US"/>
        </w:rPr>
        <w:t>URL</w:t>
      </w:r>
      <w:r w:rsidRPr="00066EE4">
        <w:rPr>
          <w:rFonts w:cs="Times New Roman"/>
          <w:b w:val="0"/>
        </w:rPr>
        <w:t xml:space="preserve">: </w:t>
      </w:r>
      <w:hyperlink r:id="rId11" w:history="1">
        <w:r w:rsidRPr="00066EE4">
          <w:rPr>
            <w:rStyle w:val="ab"/>
            <w:rFonts w:cs="Times New Roman"/>
            <w:b w:val="0"/>
            <w:lang w:val="en-US"/>
          </w:rPr>
          <w:t>http</w:t>
        </w:r>
        <w:r w:rsidRPr="00066EE4">
          <w:rPr>
            <w:rStyle w:val="ab"/>
            <w:rFonts w:cs="Times New Roman"/>
            <w:b w:val="0"/>
          </w:rPr>
          <w:t>://</w:t>
        </w:r>
        <w:proofErr w:type="spellStart"/>
        <w:r w:rsidRPr="00066EE4">
          <w:rPr>
            <w:rStyle w:val="ab"/>
            <w:rFonts w:cs="Times New Roman"/>
            <w:b w:val="0"/>
            <w:lang w:val="en-US"/>
          </w:rPr>
          <w:t>buh</w:t>
        </w:r>
        <w:proofErr w:type="spellEnd"/>
        <w:r w:rsidRPr="00066EE4">
          <w:rPr>
            <w:rStyle w:val="ab"/>
            <w:rFonts w:cs="Times New Roman"/>
            <w:b w:val="0"/>
          </w:rPr>
          <w:t>.</w:t>
        </w:r>
        <w:proofErr w:type="spellStart"/>
        <w:r w:rsidRPr="00066EE4">
          <w:rPr>
            <w:rStyle w:val="ab"/>
            <w:rFonts w:cs="Times New Roman"/>
            <w:b w:val="0"/>
            <w:lang w:val="en-US"/>
          </w:rPr>
          <w:t>ru</w:t>
        </w:r>
        <w:proofErr w:type="spellEnd"/>
        <w:r w:rsidRPr="00066EE4">
          <w:rPr>
            <w:rStyle w:val="ab"/>
            <w:rFonts w:cs="Times New Roman"/>
            <w:b w:val="0"/>
          </w:rPr>
          <w:t>/</w:t>
        </w:r>
        <w:r w:rsidRPr="00066EE4">
          <w:rPr>
            <w:rStyle w:val="ab"/>
            <w:rFonts w:cs="Times New Roman"/>
            <w:b w:val="0"/>
            <w:lang w:val="en-US"/>
          </w:rPr>
          <w:t>articles</w:t>
        </w:r>
        <w:r w:rsidRPr="00066EE4">
          <w:rPr>
            <w:rStyle w:val="ab"/>
            <w:rFonts w:cs="Times New Roman"/>
            <w:b w:val="0"/>
          </w:rPr>
          <w:t>/</w:t>
        </w:r>
        <w:r w:rsidRPr="00066EE4">
          <w:rPr>
            <w:rStyle w:val="ab"/>
            <w:rFonts w:cs="Times New Roman"/>
            <w:b w:val="0"/>
            <w:lang w:val="en-US"/>
          </w:rPr>
          <w:t>documents</w:t>
        </w:r>
        <w:r w:rsidRPr="00066EE4">
          <w:rPr>
            <w:rStyle w:val="ab"/>
            <w:rFonts w:cs="Times New Roman"/>
            <w:b w:val="0"/>
          </w:rPr>
          <w:t>/15006/</w:t>
        </w:r>
      </w:hyperlink>
    </w:p>
  </w:footnote>
  <w:footnote w:id="22">
    <w:p w:rsidR="003564FD" w:rsidRPr="003611CD" w:rsidRDefault="003564FD">
      <w:pPr>
        <w:pStyle w:val="a8"/>
        <w:rPr>
          <w:b w:val="0"/>
        </w:rPr>
      </w:pPr>
      <w:r w:rsidRPr="003611CD">
        <w:rPr>
          <w:rStyle w:val="aa"/>
          <w:b w:val="0"/>
        </w:rPr>
        <w:footnoteRef/>
      </w:r>
      <w:r w:rsidRPr="003611CD">
        <w:rPr>
          <w:b w:val="0"/>
        </w:rPr>
        <w:t xml:space="preserve"> Андреева О. М. Концепция динамического баланса Э. </w:t>
      </w:r>
      <w:proofErr w:type="spellStart"/>
      <w:r w:rsidRPr="003611CD">
        <w:rPr>
          <w:b w:val="0"/>
        </w:rPr>
        <w:t>Шмаленбаха</w:t>
      </w:r>
      <w:proofErr w:type="spellEnd"/>
      <w:r w:rsidRPr="003611CD">
        <w:rPr>
          <w:b w:val="0"/>
        </w:rPr>
        <w:t xml:space="preserve"> // Молодой учен</w:t>
      </w:r>
      <w:r w:rsidR="00186C40">
        <w:rPr>
          <w:b w:val="0"/>
        </w:rPr>
        <w:t>ый. — 2015. — №4. — С. 333-336.</w:t>
      </w:r>
    </w:p>
  </w:footnote>
  <w:footnote w:id="23">
    <w:p w:rsidR="003564FD" w:rsidRPr="003611CD" w:rsidRDefault="003564FD" w:rsidP="00417D8A">
      <w:pPr>
        <w:pStyle w:val="a8"/>
        <w:rPr>
          <w:b w:val="0"/>
        </w:rPr>
      </w:pPr>
      <w:r w:rsidRPr="003611CD">
        <w:rPr>
          <w:rStyle w:val="aa"/>
          <w:b w:val="0"/>
        </w:rPr>
        <w:footnoteRef/>
      </w:r>
      <w:r w:rsidRPr="003611CD">
        <w:rPr>
          <w:b w:val="0"/>
        </w:rPr>
        <w:t xml:space="preserve"> Ришар Ж. Бухгалтерский учет: теория и практика: Пер. с фр./ Под ред. Я. В. Соколова. — М.: Финансы и статистика, 2000. </w:t>
      </w:r>
      <w:r w:rsidRPr="003611CD">
        <w:rPr>
          <w:rFonts w:cs="Times New Roman"/>
          <w:b w:val="0"/>
          <w:szCs w:val="24"/>
        </w:rPr>
        <w:t xml:space="preserve"> – </w:t>
      </w:r>
      <w:r w:rsidRPr="003611CD">
        <w:rPr>
          <w:rFonts w:cs="Times New Roman"/>
          <w:b w:val="0"/>
          <w:szCs w:val="24"/>
          <w:lang w:val="en-US"/>
        </w:rPr>
        <w:t>c</w:t>
      </w:r>
      <w:r w:rsidRPr="003611CD">
        <w:rPr>
          <w:rFonts w:cs="Times New Roman"/>
          <w:b w:val="0"/>
          <w:szCs w:val="24"/>
        </w:rPr>
        <w:t xml:space="preserve">.71 </w:t>
      </w:r>
    </w:p>
    <w:p w:rsidR="003564FD" w:rsidRDefault="003564FD">
      <w:pPr>
        <w:pStyle w:val="a8"/>
      </w:pPr>
    </w:p>
  </w:footnote>
  <w:footnote w:id="24">
    <w:p w:rsidR="003564FD" w:rsidRPr="003611CD" w:rsidRDefault="003564FD" w:rsidP="00750E19">
      <w:pPr>
        <w:spacing w:after="0" w:line="360" w:lineRule="auto"/>
        <w:jc w:val="both"/>
        <w:rPr>
          <w:rFonts w:cs="Times New Roman"/>
          <w:b w:val="0"/>
          <w:sz w:val="20"/>
          <w:szCs w:val="20"/>
        </w:rPr>
      </w:pPr>
      <w:r w:rsidRPr="003611CD">
        <w:rPr>
          <w:rStyle w:val="aa"/>
          <w:rFonts w:cs="Times New Roman"/>
          <w:b w:val="0"/>
          <w:sz w:val="20"/>
          <w:szCs w:val="20"/>
        </w:rPr>
        <w:footnoteRef/>
      </w:r>
      <w:r w:rsidRPr="003611CD">
        <w:rPr>
          <w:rFonts w:cs="Times New Roman"/>
          <w:b w:val="0"/>
          <w:sz w:val="20"/>
          <w:szCs w:val="20"/>
        </w:rPr>
        <w:t xml:space="preserve"> Составле</w:t>
      </w:r>
      <w:r>
        <w:rPr>
          <w:rFonts w:cs="Times New Roman"/>
          <w:b w:val="0"/>
          <w:sz w:val="20"/>
          <w:szCs w:val="20"/>
        </w:rPr>
        <w:t xml:space="preserve">но автором на основе </w:t>
      </w:r>
      <w:r w:rsidRPr="003611CD">
        <w:rPr>
          <w:rFonts w:cs="Times New Roman"/>
          <w:b w:val="0"/>
          <w:sz w:val="20"/>
          <w:szCs w:val="20"/>
        </w:rPr>
        <w:t>сноски 2</w:t>
      </w:r>
      <w:r>
        <w:rPr>
          <w:rFonts w:cs="Times New Roman"/>
          <w:b w:val="0"/>
          <w:sz w:val="20"/>
          <w:szCs w:val="20"/>
        </w:rPr>
        <w:t>3</w:t>
      </w:r>
    </w:p>
    <w:p w:rsidR="003564FD" w:rsidRDefault="003564FD">
      <w:pPr>
        <w:pStyle w:val="a8"/>
      </w:pPr>
    </w:p>
  </w:footnote>
  <w:footnote w:id="25">
    <w:p w:rsidR="003564FD" w:rsidRPr="003611CD" w:rsidRDefault="003564FD">
      <w:pPr>
        <w:pStyle w:val="a8"/>
        <w:rPr>
          <w:rFonts w:cs="Times New Roman"/>
          <w:b w:val="0"/>
        </w:rPr>
      </w:pPr>
      <w:r w:rsidRPr="003611CD">
        <w:rPr>
          <w:rStyle w:val="aa"/>
          <w:rFonts w:cs="Times New Roman"/>
          <w:b w:val="0"/>
        </w:rPr>
        <w:footnoteRef/>
      </w:r>
      <w:r w:rsidRPr="003611CD">
        <w:rPr>
          <w:rFonts w:cs="Times New Roman"/>
          <w:b w:val="0"/>
        </w:rPr>
        <w:t xml:space="preserve"> </w:t>
      </w:r>
      <w:proofErr w:type="spellStart"/>
      <w:r w:rsidRPr="003611CD">
        <w:rPr>
          <w:rFonts w:cs="Times New Roman"/>
          <w:b w:val="0"/>
          <w:shd w:val="clear" w:color="auto" w:fill="FFFFFF"/>
        </w:rPr>
        <w:t>Колчугин</w:t>
      </w:r>
      <w:proofErr w:type="spellEnd"/>
      <w:r w:rsidRPr="003611CD">
        <w:rPr>
          <w:rFonts w:cs="Times New Roman"/>
          <w:b w:val="0"/>
          <w:shd w:val="clear" w:color="auto" w:fill="FFFFFF"/>
        </w:rPr>
        <w:t xml:space="preserve"> С.В. Теория органического баланса </w:t>
      </w:r>
      <w:r>
        <w:rPr>
          <w:rFonts w:cs="Times New Roman"/>
          <w:b w:val="0"/>
          <w:shd w:val="clear" w:color="auto" w:fill="FFFFFF"/>
        </w:rPr>
        <w:t>Ф</w:t>
      </w:r>
      <w:r w:rsidRPr="003611CD">
        <w:rPr>
          <w:rFonts w:cs="Times New Roman"/>
          <w:b w:val="0"/>
          <w:shd w:val="clear" w:color="auto" w:fill="FFFFFF"/>
        </w:rPr>
        <w:t xml:space="preserve">рица </w:t>
      </w:r>
      <w:r>
        <w:rPr>
          <w:rFonts w:cs="Times New Roman"/>
          <w:b w:val="0"/>
          <w:shd w:val="clear" w:color="auto" w:fill="FFFFFF"/>
        </w:rPr>
        <w:t>Ш</w:t>
      </w:r>
      <w:r w:rsidRPr="003611CD">
        <w:rPr>
          <w:rFonts w:cs="Times New Roman"/>
          <w:b w:val="0"/>
          <w:shd w:val="clear" w:color="auto" w:fill="FFFFFF"/>
        </w:rPr>
        <w:t>мидта. </w:t>
      </w:r>
      <w:r w:rsidRPr="003611CD">
        <w:rPr>
          <w:rFonts w:cs="Times New Roman"/>
          <w:b w:val="0"/>
          <w:i/>
          <w:iCs/>
          <w:shd w:val="clear" w:color="auto" w:fill="FFFFFF"/>
        </w:rPr>
        <w:t>Вестник НГУЭУ</w:t>
      </w:r>
      <w:r w:rsidRPr="003611CD">
        <w:rPr>
          <w:rFonts w:cs="Times New Roman"/>
          <w:b w:val="0"/>
          <w:shd w:val="clear" w:color="auto" w:fill="FFFFFF"/>
        </w:rPr>
        <w:t>. 2015;(2):166-177.</w:t>
      </w:r>
    </w:p>
  </w:footnote>
  <w:footnote w:id="26">
    <w:p w:rsidR="003564FD" w:rsidRPr="003611CD" w:rsidRDefault="003564FD">
      <w:pPr>
        <w:pStyle w:val="a8"/>
      </w:pPr>
      <w:r w:rsidRPr="003611CD">
        <w:rPr>
          <w:rStyle w:val="aa"/>
          <w:rFonts w:cs="Times New Roman"/>
          <w:b w:val="0"/>
        </w:rPr>
        <w:footnoteRef/>
      </w:r>
      <w:r w:rsidRPr="003611CD">
        <w:rPr>
          <w:rFonts w:cs="Times New Roman"/>
          <w:b w:val="0"/>
        </w:rPr>
        <w:t xml:space="preserve"> </w:t>
      </w:r>
      <w:proofErr w:type="spellStart"/>
      <w:r w:rsidRPr="003611CD">
        <w:rPr>
          <w:rFonts w:cs="Times New Roman"/>
          <w:b w:val="0"/>
        </w:rPr>
        <w:t>Колчугин</w:t>
      </w:r>
      <w:proofErr w:type="spellEnd"/>
      <w:r w:rsidRPr="003611CD">
        <w:rPr>
          <w:rFonts w:cs="Times New Roman"/>
          <w:b w:val="0"/>
        </w:rPr>
        <w:t xml:space="preserve"> С.В. </w:t>
      </w:r>
      <w:r w:rsidRPr="003611CD">
        <w:rPr>
          <w:rFonts w:cs="Times New Roman"/>
          <w:b w:val="0"/>
          <w:shd w:val="clear" w:color="auto" w:fill="FFFFFF"/>
        </w:rPr>
        <w:t xml:space="preserve">Теория органического баланса </w:t>
      </w:r>
      <w:r>
        <w:rPr>
          <w:rFonts w:cs="Times New Roman"/>
          <w:b w:val="0"/>
          <w:shd w:val="clear" w:color="auto" w:fill="FFFFFF"/>
        </w:rPr>
        <w:t>Ф</w:t>
      </w:r>
      <w:r w:rsidRPr="003611CD">
        <w:rPr>
          <w:rFonts w:cs="Times New Roman"/>
          <w:b w:val="0"/>
          <w:shd w:val="clear" w:color="auto" w:fill="FFFFFF"/>
        </w:rPr>
        <w:t xml:space="preserve">рица </w:t>
      </w:r>
      <w:r>
        <w:rPr>
          <w:rFonts w:cs="Times New Roman"/>
          <w:b w:val="0"/>
          <w:shd w:val="clear" w:color="auto" w:fill="FFFFFF"/>
        </w:rPr>
        <w:t>Ш</w:t>
      </w:r>
      <w:r w:rsidRPr="003611CD">
        <w:rPr>
          <w:rFonts w:cs="Times New Roman"/>
          <w:b w:val="0"/>
          <w:shd w:val="clear" w:color="auto" w:fill="FFFFFF"/>
        </w:rPr>
        <w:t>мидта</w:t>
      </w:r>
      <w:r w:rsidRPr="003611CD">
        <w:rPr>
          <w:rFonts w:cs="Times New Roman"/>
          <w:b w:val="0"/>
        </w:rPr>
        <w:t>. </w:t>
      </w:r>
      <w:r w:rsidRPr="003611CD">
        <w:rPr>
          <w:rFonts w:cs="Times New Roman"/>
          <w:b w:val="0"/>
          <w:i/>
          <w:iCs/>
        </w:rPr>
        <w:t>Вестник НГУЭУ</w:t>
      </w:r>
      <w:r w:rsidRPr="003611CD">
        <w:rPr>
          <w:rFonts w:cs="Times New Roman"/>
          <w:b w:val="0"/>
        </w:rPr>
        <w:t>. 2015;(2):166-177.</w:t>
      </w:r>
    </w:p>
  </w:footnote>
  <w:footnote w:id="27">
    <w:p w:rsidR="003564FD" w:rsidRPr="003611CD" w:rsidRDefault="003564FD">
      <w:pPr>
        <w:pStyle w:val="a8"/>
        <w:rPr>
          <w:b w:val="0"/>
        </w:rPr>
      </w:pPr>
      <w:r w:rsidRPr="003611CD">
        <w:rPr>
          <w:rStyle w:val="aa"/>
          <w:b w:val="0"/>
        </w:rPr>
        <w:footnoteRef/>
      </w:r>
      <w:r w:rsidRPr="003611CD">
        <w:rPr>
          <w:b w:val="0"/>
        </w:rPr>
        <w:t xml:space="preserve"> М.Л. Пятов Теория Ф. Шмидта: границы бухгалтерского баланса как арифметического равенства Баланс как арифметическое равенство</w:t>
      </w:r>
    </w:p>
  </w:footnote>
  <w:footnote w:id="28">
    <w:p w:rsidR="003564FD" w:rsidRPr="003611CD" w:rsidRDefault="003564FD">
      <w:pPr>
        <w:pStyle w:val="a8"/>
        <w:rPr>
          <w:b w:val="0"/>
        </w:rPr>
      </w:pPr>
      <w:r w:rsidRPr="003611CD">
        <w:rPr>
          <w:rStyle w:val="aa"/>
          <w:b w:val="0"/>
        </w:rPr>
        <w:footnoteRef/>
      </w:r>
      <w:r w:rsidRPr="003611CD">
        <w:rPr>
          <w:b w:val="0"/>
        </w:rPr>
        <w:t xml:space="preserve"> А.Д. Черкай, аудитор, член Российского союза аудиторов </w:t>
      </w:r>
      <w:r w:rsidRPr="003611CD">
        <w:rPr>
          <w:b w:val="0"/>
          <w:bCs/>
          <w:i/>
          <w:iCs/>
        </w:rPr>
        <w:t>Источник:</w:t>
      </w:r>
      <w:r w:rsidRPr="003611CD">
        <w:rPr>
          <w:b w:val="0"/>
        </w:rPr>
        <w:t> </w:t>
      </w:r>
      <w:hyperlink r:id="rId12" w:history="1">
        <w:r w:rsidRPr="003611CD">
          <w:rPr>
            <w:rStyle w:val="ab"/>
            <w:b w:val="0"/>
          </w:rPr>
          <w:t>Журнал “Аудитор” №4-2017</w:t>
        </w:r>
      </w:hyperlink>
      <w:r w:rsidRPr="003611CD">
        <w:rPr>
          <w:b w:val="0"/>
        </w:rPr>
        <w:t xml:space="preserve"> </w:t>
      </w:r>
      <w:r w:rsidRPr="003611CD">
        <w:rPr>
          <w:b w:val="0"/>
          <w:lang w:val="en-US"/>
        </w:rPr>
        <w:t>URL</w:t>
      </w:r>
      <w:r w:rsidRPr="003611CD">
        <w:rPr>
          <w:b w:val="0"/>
        </w:rPr>
        <w:t xml:space="preserve">: </w:t>
      </w:r>
      <w:hyperlink r:id="rId13" w:history="1">
        <w:r w:rsidRPr="003611CD">
          <w:rPr>
            <w:rStyle w:val="ab"/>
            <w:b w:val="0"/>
            <w:lang w:val="en-US"/>
          </w:rPr>
          <w:t>http</w:t>
        </w:r>
        <w:r w:rsidRPr="003611CD">
          <w:rPr>
            <w:rStyle w:val="ab"/>
            <w:b w:val="0"/>
          </w:rPr>
          <w:t>://</w:t>
        </w:r>
        <w:proofErr w:type="spellStart"/>
        <w:r w:rsidRPr="003611CD">
          <w:rPr>
            <w:rStyle w:val="ab"/>
            <w:b w:val="0"/>
            <w:lang w:val="en-US"/>
          </w:rPr>
          <w:t>gaap</w:t>
        </w:r>
        <w:proofErr w:type="spellEnd"/>
        <w:r w:rsidRPr="003611CD">
          <w:rPr>
            <w:rStyle w:val="ab"/>
            <w:b w:val="0"/>
          </w:rPr>
          <w:t>.</w:t>
        </w:r>
        <w:proofErr w:type="spellStart"/>
        <w:r w:rsidRPr="003611CD">
          <w:rPr>
            <w:rStyle w:val="ab"/>
            <w:b w:val="0"/>
            <w:lang w:val="en-US"/>
          </w:rPr>
          <w:t>ru</w:t>
        </w:r>
        <w:proofErr w:type="spellEnd"/>
        <w:r w:rsidRPr="003611CD">
          <w:rPr>
            <w:rStyle w:val="ab"/>
            <w:b w:val="0"/>
          </w:rPr>
          <w:t>/</w:t>
        </w:r>
        <w:r w:rsidRPr="003611CD">
          <w:rPr>
            <w:rStyle w:val="ab"/>
            <w:b w:val="0"/>
            <w:lang w:val="en-US"/>
          </w:rPr>
          <w:t>articles</w:t>
        </w:r>
        <w:r w:rsidRPr="003611CD">
          <w:rPr>
            <w:rStyle w:val="ab"/>
            <w:b w:val="0"/>
          </w:rPr>
          <w:t>/</w:t>
        </w:r>
        <w:proofErr w:type="spellStart"/>
        <w:r w:rsidRPr="003611CD">
          <w:rPr>
            <w:rStyle w:val="ab"/>
            <w:b w:val="0"/>
            <w:lang w:val="en-US"/>
          </w:rPr>
          <w:t>Staticheskiy</w:t>
        </w:r>
        <w:proofErr w:type="spellEnd"/>
        <w:r w:rsidRPr="003611CD">
          <w:rPr>
            <w:rStyle w:val="ab"/>
            <w:b w:val="0"/>
          </w:rPr>
          <w:t>_</w:t>
        </w:r>
        <w:proofErr w:type="spellStart"/>
        <w:r w:rsidRPr="003611CD">
          <w:rPr>
            <w:rStyle w:val="ab"/>
            <w:b w:val="0"/>
            <w:lang w:val="en-US"/>
          </w:rPr>
          <w:t>i</w:t>
        </w:r>
        <w:proofErr w:type="spellEnd"/>
        <w:r w:rsidRPr="003611CD">
          <w:rPr>
            <w:rStyle w:val="ab"/>
            <w:b w:val="0"/>
          </w:rPr>
          <w:t>_</w:t>
        </w:r>
        <w:proofErr w:type="spellStart"/>
        <w:r w:rsidRPr="003611CD">
          <w:rPr>
            <w:rStyle w:val="ab"/>
            <w:b w:val="0"/>
            <w:lang w:val="en-US"/>
          </w:rPr>
          <w:t>dinamicheskiy</w:t>
        </w:r>
        <w:proofErr w:type="spellEnd"/>
        <w:r w:rsidRPr="003611CD">
          <w:rPr>
            <w:rStyle w:val="ab"/>
            <w:b w:val="0"/>
          </w:rPr>
          <w:t>_</w:t>
        </w:r>
        <w:proofErr w:type="spellStart"/>
        <w:r w:rsidRPr="003611CD">
          <w:rPr>
            <w:rStyle w:val="ab"/>
            <w:b w:val="0"/>
            <w:lang w:val="en-US"/>
          </w:rPr>
          <w:t>bukhgalterskiy</w:t>
        </w:r>
        <w:proofErr w:type="spellEnd"/>
        <w:r w:rsidRPr="003611CD">
          <w:rPr>
            <w:rStyle w:val="ab"/>
            <w:b w:val="0"/>
          </w:rPr>
          <w:t>_</w:t>
        </w:r>
        <w:proofErr w:type="spellStart"/>
        <w:r w:rsidRPr="003611CD">
          <w:rPr>
            <w:rStyle w:val="ab"/>
            <w:b w:val="0"/>
            <w:lang w:val="en-US"/>
          </w:rPr>
          <w:t>balans</w:t>
        </w:r>
        <w:proofErr w:type="spellEnd"/>
        <w:r w:rsidRPr="003611CD">
          <w:rPr>
            <w:rStyle w:val="ab"/>
            <w:b w:val="0"/>
          </w:rPr>
          <w:t>/</w:t>
        </w:r>
      </w:hyperlink>
    </w:p>
  </w:footnote>
  <w:footnote w:id="29">
    <w:p w:rsidR="003564FD" w:rsidRPr="003611CD" w:rsidRDefault="003564FD">
      <w:pPr>
        <w:pStyle w:val="a8"/>
        <w:rPr>
          <w:b w:val="0"/>
        </w:rPr>
      </w:pPr>
      <w:r w:rsidRPr="003611CD">
        <w:rPr>
          <w:rStyle w:val="aa"/>
          <w:b w:val="0"/>
        </w:rPr>
        <w:footnoteRef/>
      </w:r>
      <w:hyperlink r:id="rId14" w:history="1">
        <w:r w:rsidRPr="00AF741B">
          <w:rPr>
            <w:rStyle w:val="ab"/>
            <w:b w:val="0"/>
          </w:rPr>
          <w:t>https://www.minfin.ru/common/upload/library/2014/06/main/kontseptualnye_osnovy_na_sayt_bez_predisloviya_-_kopiya.pdf</w:t>
        </w:r>
      </w:hyperlink>
      <w:r>
        <w:rPr>
          <w:b w:val="0"/>
        </w:rPr>
        <w:t xml:space="preserve"> </w:t>
      </w:r>
    </w:p>
  </w:footnote>
  <w:footnote w:id="30">
    <w:p w:rsidR="003564FD" w:rsidRDefault="003564FD">
      <w:pPr>
        <w:pStyle w:val="a8"/>
      </w:pPr>
      <w:r w:rsidRPr="003611CD">
        <w:rPr>
          <w:rStyle w:val="aa"/>
          <w:b w:val="0"/>
        </w:rPr>
        <w:footnoteRef/>
      </w:r>
      <w:r w:rsidRPr="003611CD">
        <w:rPr>
          <w:b w:val="0"/>
        </w:rPr>
        <w:t xml:space="preserve"> </w:t>
      </w:r>
      <w:proofErr w:type="spellStart"/>
      <w:r w:rsidRPr="003611CD">
        <w:rPr>
          <w:b w:val="0"/>
        </w:rPr>
        <w:t>Хендриксен</w:t>
      </w:r>
      <w:proofErr w:type="spellEnd"/>
      <w:r w:rsidRPr="003611CD">
        <w:rPr>
          <w:b w:val="0"/>
        </w:rPr>
        <w:t xml:space="preserve"> Э.С., Ван Бреда М.Ф. Теория бухгалтерского учета: Пер с англ./ Под ред. проф. Я.В. Соколова. – М.: Финансы и статистика, 1997 г, с.286</w:t>
      </w:r>
    </w:p>
  </w:footnote>
  <w:footnote w:id="31">
    <w:p w:rsidR="003564FD" w:rsidRPr="00F3440B" w:rsidRDefault="003564FD">
      <w:pPr>
        <w:pStyle w:val="a8"/>
        <w:rPr>
          <w:b w:val="0"/>
        </w:rPr>
      </w:pPr>
      <w:r w:rsidRPr="00F3440B">
        <w:rPr>
          <w:rStyle w:val="aa"/>
          <w:b w:val="0"/>
        </w:rPr>
        <w:footnoteRef/>
      </w:r>
      <w:r w:rsidRPr="00F3440B">
        <w:rPr>
          <w:b w:val="0"/>
        </w:rPr>
        <w:t xml:space="preserve"> </w:t>
      </w:r>
      <w:r w:rsidRPr="00F3440B">
        <w:rPr>
          <w:b w:val="0"/>
          <w:iCs/>
        </w:rPr>
        <w:t>Федеральный закон от 06.12.2011 № 402-ФЗ (ред. от 31.12.2017) «О бухгалтерском учете»</w:t>
      </w:r>
    </w:p>
  </w:footnote>
  <w:footnote w:id="32">
    <w:p w:rsidR="003564FD" w:rsidRPr="00F3440B" w:rsidRDefault="003564FD" w:rsidP="00990BA2">
      <w:pPr>
        <w:tabs>
          <w:tab w:val="left" w:pos="284"/>
          <w:tab w:val="left" w:pos="426"/>
        </w:tabs>
        <w:autoSpaceDE w:val="0"/>
        <w:autoSpaceDN w:val="0"/>
        <w:adjustRightInd w:val="0"/>
        <w:spacing w:after="0" w:line="240" w:lineRule="auto"/>
        <w:jc w:val="both"/>
        <w:rPr>
          <w:b w:val="0"/>
          <w:iCs/>
          <w:color w:val="000000"/>
          <w:sz w:val="20"/>
          <w:szCs w:val="20"/>
          <w:shd w:val="clear" w:color="auto" w:fill="FFFFFF"/>
        </w:rPr>
      </w:pPr>
      <w:r w:rsidRPr="00F3440B">
        <w:rPr>
          <w:rStyle w:val="aa"/>
          <w:b w:val="0"/>
          <w:sz w:val="20"/>
          <w:szCs w:val="20"/>
        </w:rPr>
        <w:footnoteRef/>
      </w:r>
      <w:r w:rsidRPr="00F3440B">
        <w:rPr>
          <w:b w:val="0"/>
          <w:sz w:val="20"/>
          <w:szCs w:val="20"/>
        </w:rPr>
        <w:t xml:space="preserve"> </w:t>
      </w:r>
      <w:r w:rsidRPr="00F3440B">
        <w:rPr>
          <w:b w:val="0"/>
          <w:iCs/>
          <w:color w:val="000000"/>
          <w:sz w:val="20"/>
          <w:szCs w:val="20"/>
          <w:shd w:val="clear" w:color="auto" w:fill="FFFFFF"/>
        </w:rPr>
        <w:t xml:space="preserve">Приказ Минфина РФ от 29.07.1998 N 34н (ред. от 11.04.2018) «Об утверждении Положения по ведению бухгалтерского учета и бухгалтерской отчетности в Российской Федерации» </w:t>
      </w:r>
    </w:p>
    <w:p w:rsidR="003564FD" w:rsidRDefault="003564FD">
      <w:pPr>
        <w:pStyle w:val="a8"/>
      </w:pPr>
    </w:p>
  </w:footnote>
  <w:footnote w:id="33">
    <w:p w:rsidR="003564FD" w:rsidRPr="00F3440B" w:rsidRDefault="003564FD">
      <w:pPr>
        <w:pStyle w:val="a8"/>
        <w:rPr>
          <w:b w:val="0"/>
        </w:rPr>
      </w:pPr>
      <w:r w:rsidRPr="00F3440B">
        <w:rPr>
          <w:rStyle w:val="aa"/>
          <w:b w:val="0"/>
        </w:rPr>
        <w:footnoteRef/>
      </w:r>
      <w:r w:rsidRPr="00F3440B">
        <w:rPr>
          <w:b w:val="0"/>
        </w:rPr>
        <w:t xml:space="preserve"> Положение по бухгалтерскому учету "Доходы организации" ПБУ 9/99</w:t>
      </w:r>
    </w:p>
  </w:footnote>
  <w:footnote w:id="34">
    <w:p w:rsidR="003564FD" w:rsidRPr="00F3440B" w:rsidRDefault="003564FD" w:rsidP="00990BA2">
      <w:pPr>
        <w:pStyle w:val="a8"/>
        <w:rPr>
          <w:b w:val="0"/>
        </w:rPr>
      </w:pPr>
      <w:r w:rsidRPr="00F3440B">
        <w:rPr>
          <w:rStyle w:val="aa"/>
          <w:b w:val="0"/>
        </w:rPr>
        <w:footnoteRef/>
      </w:r>
      <w:r w:rsidRPr="00F3440B">
        <w:rPr>
          <w:b w:val="0"/>
        </w:rPr>
        <w:t xml:space="preserve"> </w:t>
      </w:r>
      <w:r w:rsidRPr="00F3440B">
        <w:rPr>
          <w:b w:val="0"/>
          <w:bCs/>
        </w:rPr>
        <w:t>Малицкая В.Б. Правовая база регулирования порядка ведения  бухгалтерского учета и раскрытия финансовой отчётности операций с финансовыми активами –</w:t>
      </w:r>
      <w:r w:rsidRPr="00F3440B">
        <w:rPr>
          <w:b w:val="0"/>
          <w:bCs/>
          <w:lang w:val="en-US"/>
        </w:rPr>
        <w:t>Terra</w:t>
      </w:r>
      <w:r w:rsidRPr="00F3440B">
        <w:rPr>
          <w:b w:val="0"/>
          <w:bCs/>
        </w:rPr>
        <w:t xml:space="preserve"> </w:t>
      </w:r>
      <w:r w:rsidRPr="00F3440B">
        <w:rPr>
          <w:b w:val="0"/>
          <w:bCs/>
          <w:lang w:val="en-US"/>
        </w:rPr>
        <w:t>Economics</w:t>
      </w:r>
      <w:r w:rsidRPr="00F3440B">
        <w:rPr>
          <w:b w:val="0"/>
          <w:bCs/>
        </w:rPr>
        <w:t>- том 8, часть 2-2010</w:t>
      </w:r>
    </w:p>
    <w:p w:rsidR="003564FD" w:rsidRDefault="003564FD">
      <w:pPr>
        <w:pStyle w:val="a8"/>
      </w:pPr>
    </w:p>
  </w:footnote>
  <w:footnote w:id="35">
    <w:p w:rsidR="003564FD" w:rsidRPr="00F3440B" w:rsidRDefault="003564FD">
      <w:pPr>
        <w:pStyle w:val="a8"/>
        <w:rPr>
          <w:b w:val="0"/>
        </w:rPr>
      </w:pPr>
      <w:r w:rsidRPr="00F3440B">
        <w:rPr>
          <w:rStyle w:val="aa"/>
          <w:b w:val="0"/>
        </w:rPr>
        <w:footnoteRef/>
      </w:r>
      <w:r w:rsidRPr="00F3440B">
        <w:rPr>
          <w:b w:val="0"/>
        </w:rPr>
        <w:t xml:space="preserve">Федеральный закон от 22.04.1996 № 39-ФЗ </w:t>
      </w:r>
      <w:hyperlink r:id="rId15" w:history="1">
        <w:r w:rsidR="00F518BB" w:rsidRPr="00A5478B">
          <w:rPr>
            <w:rStyle w:val="ab"/>
            <w:b w:val="0"/>
          </w:rPr>
          <w:t>http://www.consultant.ru/document/cons_doc_LAW_10148/</w:t>
        </w:r>
      </w:hyperlink>
      <w:r w:rsidR="00F518BB">
        <w:rPr>
          <w:b w:val="0"/>
        </w:rPr>
        <w:t xml:space="preserve"> </w:t>
      </w:r>
    </w:p>
  </w:footnote>
  <w:footnote w:id="36">
    <w:p w:rsidR="003564FD" w:rsidRPr="00F3440B" w:rsidRDefault="003564FD">
      <w:pPr>
        <w:pStyle w:val="a8"/>
        <w:rPr>
          <w:b w:val="0"/>
        </w:rPr>
      </w:pPr>
      <w:r w:rsidRPr="00F3440B">
        <w:rPr>
          <w:b w:val="0"/>
          <w:vertAlign w:val="superscript"/>
        </w:rPr>
        <w:footnoteRef/>
      </w:r>
      <w:r w:rsidRPr="00F3440B">
        <w:rPr>
          <w:b w:val="0"/>
        </w:rPr>
        <w:t xml:space="preserve"> Пятов М.Л. «Счетный» и «инвентарный» балансы – истоки статического учета. М.: 1С-Паблишинг, 2012. </w:t>
      </w:r>
      <w:r w:rsidRPr="00F3440B">
        <w:rPr>
          <w:b w:val="0"/>
          <w:lang w:val="en-US"/>
        </w:rPr>
        <w:t>URL</w:t>
      </w:r>
      <w:r w:rsidRPr="00F3440B">
        <w:rPr>
          <w:b w:val="0"/>
        </w:rPr>
        <w:t xml:space="preserve">: </w:t>
      </w:r>
      <w:hyperlink r:id="rId16" w:history="1">
        <w:r w:rsidRPr="00F3440B">
          <w:rPr>
            <w:rStyle w:val="ab"/>
            <w:b w:val="0"/>
            <w:lang w:val="en-US"/>
          </w:rPr>
          <w:t>http</w:t>
        </w:r>
        <w:r w:rsidRPr="00F3440B">
          <w:rPr>
            <w:rStyle w:val="ab"/>
            <w:b w:val="0"/>
          </w:rPr>
          <w:t>://</w:t>
        </w:r>
        <w:proofErr w:type="spellStart"/>
        <w:r w:rsidRPr="00F3440B">
          <w:rPr>
            <w:rStyle w:val="ab"/>
            <w:b w:val="0"/>
            <w:lang w:val="en-US"/>
          </w:rPr>
          <w:t>buh</w:t>
        </w:r>
        <w:proofErr w:type="spellEnd"/>
        <w:r w:rsidRPr="00F3440B">
          <w:rPr>
            <w:rStyle w:val="ab"/>
            <w:b w:val="0"/>
          </w:rPr>
          <w:t>.</w:t>
        </w:r>
        <w:proofErr w:type="spellStart"/>
        <w:r w:rsidRPr="00F3440B">
          <w:rPr>
            <w:rStyle w:val="ab"/>
            <w:b w:val="0"/>
            <w:lang w:val="en-US"/>
          </w:rPr>
          <w:t>ru</w:t>
        </w:r>
        <w:proofErr w:type="spellEnd"/>
        <w:r w:rsidRPr="00F3440B">
          <w:rPr>
            <w:rStyle w:val="ab"/>
            <w:b w:val="0"/>
          </w:rPr>
          <w:t>/</w:t>
        </w:r>
        <w:r w:rsidRPr="00F3440B">
          <w:rPr>
            <w:rStyle w:val="ab"/>
            <w:b w:val="0"/>
            <w:lang w:val="en-US"/>
          </w:rPr>
          <w:t>articles</w:t>
        </w:r>
        <w:r w:rsidRPr="00F3440B">
          <w:rPr>
            <w:rStyle w:val="ab"/>
            <w:b w:val="0"/>
          </w:rPr>
          <w:t>/</w:t>
        </w:r>
        <w:r w:rsidRPr="00F3440B">
          <w:rPr>
            <w:rStyle w:val="ab"/>
            <w:b w:val="0"/>
            <w:lang w:val="en-US"/>
          </w:rPr>
          <w:t>documents</w:t>
        </w:r>
        <w:r w:rsidRPr="00F3440B">
          <w:rPr>
            <w:rStyle w:val="ab"/>
            <w:b w:val="0"/>
          </w:rPr>
          <w:t>/14996/</w:t>
        </w:r>
      </w:hyperlink>
    </w:p>
  </w:footnote>
  <w:footnote w:id="37">
    <w:p w:rsidR="003564FD" w:rsidRDefault="003564FD">
      <w:pPr>
        <w:pStyle w:val="a8"/>
      </w:pPr>
      <w:r w:rsidRPr="00F3440B">
        <w:rPr>
          <w:rStyle w:val="aa"/>
          <w:b w:val="0"/>
        </w:rPr>
        <w:footnoteRef/>
      </w:r>
      <w:r w:rsidRPr="00F3440B">
        <w:rPr>
          <w:b w:val="0"/>
        </w:rPr>
        <w:t xml:space="preserve"> Пятов М.Л. Динамический баланс. М.: 1С-Паблишинг, 2010. </w:t>
      </w:r>
      <w:r w:rsidRPr="00F3440B">
        <w:rPr>
          <w:b w:val="0"/>
          <w:lang w:val="en-US"/>
        </w:rPr>
        <w:t>URL</w:t>
      </w:r>
      <w:r w:rsidRPr="00F3440B">
        <w:rPr>
          <w:b w:val="0"/>
        </w:rPr>
        <w:t xml:space="preserve">: </w:t>
      </w:r>
      <w:hyperlink r:id="rId17" w:history="1">
        <w:r w:rsidRPr="00F3440B">
          <w:rPr>
            <w:rStyle w:val="ab"/>
            <w:b w:val="0"/>
            <w:lang w:val="en-US"/>
          </w:rPr>
          <w:t>http</w:t>
        </w:r>
        <w:r w:rsidRPr="00F3440B">
          <w:rPr>
            <w:rStyle w:val="ab"/>
            <w:b w:val="0"/>
          </w:rPr>
          <w:t>://</w:t>
        </w:r>
        <w:proofErr w:type="spellStart"/>
        <w:r w:rsidRPr="00F3440B">
          <w:rPr>
            <w:rStyle w:val="ab"/>
            <w:b w:val="0"/>
            <w:lang w:val="en-US"/>
          </w:rPr>
          <w:t>buh</w:t>
        </w:r>
        <w:proofErr w:type="spellEnd"/>
        <w:r w:rsidRPr="00F3440B">
          <w:rPr>
            <w:rStyle w:val="ab"/>
            <w:b w:val="0"/>
          </w:rPr>
          <w:t>.</w:t>
        </w:r>
        <w:proofErr w:type="spellStart"/>
        <w:r w:rsidRPr="00F3440B">
          <w:rPr>
            <w:rStyle w:val="ab"/>
            <w:b w:val="0"/>
            <w:lang w:val="en-US"/>
          </w:rPr>
          <w:t>ru</w:t>
        </w:r>
        <w:proofErr w:type="spellEnd"/>
        <w:r w:rsidRPr="00F3440B">
          <w:rPr>
            <w:rStyle w:val="ab"/>
            <w:b w:val="0"/>
          </w:rPr>
          <w:t>/</w:t>
        </w:r>
        <w:r w:rsidRPr="00F3440B">
          <w:rPr>
            <w:rStyle w:val="ab"/>
            <w:b w:val="0"/>
            <w:lang w:val="en-US"/>
          </w:rPr>
          <w:t>articles</w:t>
        </w:r>
        <w:r w:rsidRPr="00F3440B">
          <w:rPr>
            <w:rStyle w:val="ab"/>
            <w:b w:val="0"/>
          </w:rPr>
          <w:t>/</w:t>
        </w:r>
        <w:r w:rsidRPr="00F3440B">
          <w:rPr>
            <w:rStyle w:val="ab"/>
            <w:b w:val="0"/>
            <w:lang w:val="en-US"/>
          </w:rPr>
          <w:t>documents</w:t>
        </w:r>
        <w:r w:rsidRPr="00F3440B">
          <w:rPr>
            <w:rStyle w:val="ab"/>
            <w:b w:val="0"/>
          </w:rPr>
          <w:t>/14522/</w:t>
        </w:r>
      </w:hyperlink>
    </w:p>
  </w:footnote>
  <w:footnote w:id="38">
    <w:p w:rsidR="003564FD" w:rsidRDefault="003564FD">
      <w:pPr>
        <w:pStyle w:val="a8"/>
      </w:pPr>
      <w:r>
        <w:rPr>
          <w:rStyle w:val="aa"/>
        </w:rPr>
        <w:footnoteRef/>
      </w:r>
      <w:r>
        <w:t xml:space="preserve"> </w:t>
      </w:r>
      <w:r w:rsidRPr="00F3440B">
        <w:rPr>
          <w:b w:val="0"/>
          <w:iCs/>
          <w:color w:val="000000"/>
          <w:shd w:val="clear" w:color="auto" w:fill="FFFFFF"/>
        </w:rPr>
        <w:t>Международный стандарт финансовой отчетности (IFRS) 9 «Финансовые инструменты» (введен в действие на территории Российской Федерации Приказом Минфина России от 26.08.2015 № 133н)</w:t>
      </w:r>
    </w:p>
  </w:footnote>
  <w:footnote w:id="39">
    <w:p w:rsidR="003564FD" w:rsidRPr="00F3440B" w:rsidRDefault="003564FD" w:rsidP="00F3440B">
      <w:pPr>
        <w:tabs>
          <w:tab w:val="left" w:pos="284"/>
          <w:tab w:val="left" w:pos="426"/>
        </w:tabs>
        <w:autoSpaceDE w:val="0"/>
        <w:autoSpaceDN w:val="0"/>
        <w:adjustRightInd w:val="0"/>
        <w:spacing w:after="0" w:line="240" w:lineRule="auto"/>
        <w:jc w:val="both"/>
        <w:rPr>
          <w:b w:val="0"/>
          <w:iCs/>
          <w:color w:val="000000"/>
          <w:sz w:val="20"/>
          <w:szCs w:val="20"/>
          <w:shd w:val="clear" w:color="auto" w:fill="FFFFFF"/>
        </w:rPr>
      </w:pPr>
      <w:r w:rsidRPr="00F3440B">
        <w:rPr>
          <w:rStyle w:val="aa"/>
          <w:b w:val="0"/>
          <w:sz w:val="20"/>
          <w:szCs w:val="20"/>
        </w:rPr>
        <w:footnoteRef/>
      </w:r>
      <w:r w:rsidRPr="00F3440B">
        <w:rPr>
          <w:b w:val="0"/>
          <w:sz w:val="20"/>
          <w:szCs w:val="20"/>
        </w:rPr>
        <w:t xml:space="preserve"> </w:t>
      </w:r>
      <w:r w:rsidRPr="00F3440B">
        <w:rPr>
          <w:b w:val="0"/>
          <w:iCs/>
          <w:color w:val="000000"/>
          <w:sz w:val="20"/>
          <w:szCs w:val="20"/>
          <w:shd w:val="clear" w:color="auto" w:fill="FFFFFF"/>
        </w:rPr>
        <w:t>Международный стандарт финансовой отчетности (IFRS) 9 «Финансовые инструменты» (введен в действие на территории Российской Федерации Приказом Минфина России от 26.08.2015 № 133н)</w:t>
      </w:r>
    </w:p>
  </w:footnote>
  <w:footnote w:id="40">
    <w:p w:rsidR="003564FD" w:rsidRDefault="003564FD">
      <w:pPr>
        <w:pStyle w:val="a8"/>
      </w:pPr>
      <w:r w:rsidRPr="00F3440B">
        <w:rPr>
          <w:rStyle w:val="aa"/>
          <w:b w:val="0"/>
        </w:rPr>
        <w:footnoteRef/>
      </w:r>
      <w:r w:rsidRPr="00F3440B">
        <w:rPr>
          <w:b w:val="0"/>
        </w:rPr>
        <w:t xml:space="preserve"> </w:t>
      </w:r>
      <w:r w:rsidRPr="00F3440B">
        <w:rPr>
          <w:b w:val="0"/>
          <w:iCs/>
          <w:color w:val="000000"/>
          <w:shd w:val="clear" w:color="auto" w:fill="FFFFFF"/>
        </w:rPr>
        <w:t>Международный стандарт финансовой отчетности (IAS) 32 «Финансовые инструменты: представление»</w:t>
      </w:r>
    </w:p>
  </w:footnote>
  <w:footnote w:id="41">
    <w:p w:rsidR="003564FD" w:rsidRPr="00F3440B" w:rsidRDefault="003564FD" w:rsidP="00012DB3">
      <w:pPr>
        <w:pStyle w:val="a8"/>
        <w:rPr>
          <w:b w:val="0"/>
          <w:bCs/>
        </w:rPr>
      </w:pPr>
      <w:r w:rsidRPr="00F3440B">
        <w:rPr>
          <w:rStyle w:val="aa"/>
          <w:b w:val="0"/>
        </w:rPr>
        <w:footnoteRef/>
      </w:r>
      <w:r>
        <w:rPr>
          <w:b w:val="0"/>
        </w:rPr>
        <w:t xml:space="preserve"> </w:t>
      </w:r>
      <w:r w:rsidRPr="00F3440B">
        <w:rPr>
          <w:b w:val="0"/>
          <w:bCs/>
        </w:rPr>
        <w:t>Отражение информации о финансовых активах в бухгалтерской отчетности в соответствии с МСФО</w:t>
      </w:r>
    </w:p>
    <w:p w:rsidR="003564FD" w:rsidRPr="00F3440B" w:rsidRDefault="003564FD">
      <w:pPr>
        <w:pStyle w:val="a8"/>
        <w:rPr>
          <w:b w:val="0"/>
          <w:bCs/>
        </w:rPr>
      </w:pPr>
      <w:r w:rsidRPr="00F3440B">
        <w:rPr>
          <w:b w:val="0"/>
          <w:bCs/>
        </w:rPr>
        <w:t xml:space="preserve">Попова </w:t>
      </w:r>
      <w:proofErr w:type="spellStart"/>
      <w:r w:rsidRPr="00F3440B">
        <w:rPr>
          <w:b w:val="0"/>
          <w:bCs/>
        </w:rPr>
        <w:t>А.В.,доктор</w:t>
      </w:r>
      <w:proofErr w:type="spellEnd"/>
      <w:r w:rsidRPr="00F3440B">
        <w:rPr>
          <w:b w:val="0"/>
          <w:bCs/>
        </w:rPr>
        <w:t xml:space="preserve"> экономических </w:t>
      </w:r>
      <w:proofErr w:type="spellStart"/>
      <w:r w:rsidRPr="00F3440B">
        <w:rPr>
          <w:b w:val="0"/>
          <w:bCs/>
        </w:rPr>
        <w:t>наук</w:t>
      </w:r>
      <w:proofErr w:type="gramStart"/>
      <w:r w:rsidRPr="00F3440B">
        <w:rPr>
          <w:b w:val="0"/>
          <w:bCs/>
        </w:rPr>
        <w:t>,п</w:t>
      </w:r>
      <w:proofErr w:type="gramEnd"/>
      <w:r w:rsidRPr="00F3440B">
        <w:rPr>
          <w:b w:val="0"/>
          <w:bCs/>
        </w:rPr>
        <w:t>рофессор</w:t>
      </w:r>
      <w:proofErr w:type="spellEnd"/>
      <w:r w:rsidRPr="00F3440B">
        <w:rPr>
          <w:b w:val="0"/>
          <w:bCs/>
        </w:rPr>
        <w:t xml:space="preserve">, зав. Кафедрой «Бухгалтерский учет и </w:t>
      </w:r>
      <w:proofErr w:type="spellStart"/>
      <w:r w:rsidRPr="00F3440B">
        <w:rPr>
          <w:b w:val="0"/>
          <w:bCs/>
        </w:rPr>
        <w:t>налогообложение»,ФГБОУ</w:t>
      </w:r>
      <w:proofErr w:type="spellEnd"/>
      <w:r w:rsidRPr="00F3440B">
        <w:rPr>
          <w:b w:val="0"/>
          <w:bCs/>
        </w:rPr>
        <w:t xml:space="preserve"> ВПО «Госуниверситет - </w:t>
      </w:r>
      <w:proofErr w:type="spellStart"/>
      <w:r w:rsidRPr="00F3440B">
        <w:rPr>
          <w:b w:val="0"/>
          <w:bCs/>
        </w:rPr>
        <w:t>УНП</w:t>
      </w:r>
      <w:r>
        <w:rPr>
          <w:b w:val="0"/>
          <w:bCs/>
        </w:rPr>
        <w:t>К»Финансовый</w:t>
      </w:r>
      <w:proofErr w:type="spellEnd"/>
      <w:r>
        <w:rPr>
          <w:b w:val="0"/>
          <w:bCs/>
        </w:rPr>
        <w:t xml:space="preserve"> менеджмент,№2 2015</w:t>
      </w:r>
    </w:p>
  </w:footnote>
  <w:footnote w:id="42">
    <w:p w:rsidR="003564FD" w:rsidRPr="004E6DD5" w:rsidRDefault="003564FD">
      <w:pPr>
        <w:pStyle w:val="a8"/>
      </w:pPr>
      <w:r w:rsidRPr="00F3440B">
        <w:rPr>
          <w:rStyle w:val="aa"/>
          <w:b w:val="0"/>
        </w:rPr>
        <w:footnoteRef/>
      </w:r>
      <w:r w:rsidRPr="00F3440B">
        <w:rPr>
          <w:b w:val="0"/>
        </w:rPr>
        <w:t xml:space="preserve"> </w:t>
      </w:r>
      <w:r>
        <w:rPr>
          <w:b w:val="0"/>
          <w:bCs/>
        </w:rPr>
        <w:t xml:space="preserve">Международный стандарт финансовой отчетности </w:t>
      </w:r>
      <w:r>
        <w:rPr>
          <w:b w:val="0"/>
          <w:bCs/>
          <w:lang w:val="en-US"/>
        </w:rPr>
        <w:t>IAS</w:t>
      </w:r>
      <w:r w:rsidRPr="004E6DD5">
        <w:rPr>
          <w:b w:val="0"/>
          <w:bCs/>
        </w:rPr>
        <w:t xml:space="preserve"> 16</w:t>
      </w:r>
      <w:r>
        <w:rPr>
          <w:b w:val="0"/>
          <w:bCs/>
        </w:rPr>
        <w:t xml:space="preserve"> «Основные средства»</w:t>
      </w:r>
    </w:p>
  </w:footnote>
  <w:footnote w:id="43">
    <w:p w:rsidR="003564FD" w:rsidRPr="00F3440B" w:rsidRDefault="003564FD">
      <w:pPr>
        <w:pStyle w:val="a8"/>
        <w:rPr>
          <w:b w:val="0"/>
          <w:bCs/>
        </w:rPr>
      </w:pPr>
      <w:r w:rsidRPr="00F3440B">
        <w:rPr>
          <w:rStyle w:val="aa"/>
          <w:b w:val="0"/>
        </w:rPr>
        <w:footnoteRef/>
      </w:r>
      <w:r w:rsidRPr="00F3440B">
        <w:rPr>
          <w:b w:val="0"/>
        </w:rPr>
        <w:t xml:space="preserve"> </w:t>
      </w:r>
      <w:hyperlink r:id="rId18" w:history="1">
        <w:r w:rsidRPr="00AF741B">
          <w:rPr>
            <w:rStyle w:val="ab"/>
            <w:b w:val="0"/>
            <w:bCs/>
          </w:rPr>
          <w:t>https://www.audit-it.ru/articles/msfo/a24744/811715.html</w:t>
        </w:r>
      </w:hyperlink>
      <w:r>
        <w:rPr>
          <w:b w:val="0"/>
          <w:bCs/>
        </w:rPr>
        <w:t xml:space="preserve"> </w:t>
      </w:r>
    </w:p>
  </w:footnote>
  <w:footnote w:id="44">
    <w:p w:rsidR="003564FD" w:rsidRPr="009A117F" w:rsidRDefault="003564FD">
      <w:pPr>
        <w:pStyle w:val="a8"/>
        <w:rPr>
          <w:b w:val="0"/>
        </w:rPr>
      </w:pPr>
      <w:r w:rsidRPr="00F3440B">
        <w:rPr>
          <w:rStyle w:val="aa"/>
          <w:b w:val="0"/>
        </w:rPr>
        <w:footnoteRef/>
      </w:r>
      <w:r w:rsidRPr="00F3440B">
        <w:rPr>
          <w:b w:val="0"/>
        </w:rPr>
        <w:t xml:space="preserve"> </w:t>
      </w:r>
      <w:hyperlink r:id="rId19" w:history="1">
        <w:r w:rsidRPr="00AF741B">
          <w:rPr>
            <w:rStyle w:val="ab"/>
            <w:b w:val="0"/>
          </w:rPr>
          <w:t>https://www.pwc.com/gx/en/audit-services/ifrs/publications/ifrs-9/ifrs-9-understanding-the-basics.pdf</w:t>
        </w:r>
      </w:hyperlink>
      <w:r>
        <w:rPr>
          <w:b w:val="0"/>
        </w:rPr>
        <w:t xml:space="preserve"> </w:t>
      </w:r>
    </w:p>
  </w:footnote>
  <w:footnote w:id="45">
    <w:p w:rsidR="003564FD" w:rsidRPr="00F3440B" w:rsidRDefault="003564FD">
      <w:pPr>
        <w:pStyle w:val="a8"/>
        <w:rPr>
          <w:b w:val="0"/>
        </w:rPr>
      </w:pPr>
      <w:r w:rsidRPr="00F3440B">
        <w:rPr>
          <w:rStyle w:val="aa"/>
          <w:b w:val="0"/>
        </w:rPr>
        <w:footnoteRef/>
      </w:r>
      <w:r w:rsidRPr="00F3440B">
        <w:rPr>
          <w:b w:val="0"/>
        </w:rPr>
        <w:t xml:space="preserve">  Пятов М.Л. Принцип денежной оценки. - М.: 1С-Паблишинг, 2007. </w:t>
      </w:r>
      <w:r w:rsidRPr="00F3440B">
        <w:rPr>
          <w:b w:val="0"/>
          <w:lang w:val="en-US"/>
        </w:rPr>
        <w:t>URL</w:t>
      </w:r>
      <w:r w:rsidRPr="00F3440B">
        <w:rPr>
          <w:b w:val="0"/>
        </w:rPr>
        <w:t xml:space="preserve">: </w:t>
      </w:r>
      <w:hyperlink r:id="rId20" w:history="1">
        <w:r w:rsidRPr="00F3440B">
          <w:rPr>
            <w:rStyle w:val="ab"/>
            <w:b w:val="0"/>
            <w:lang w:val="en-US"/>
          </w:rPr>
          <w:t>http</w:t>
        </w:r>
        <w:r w:rsidRPr="00F3440B">
          <w:rPr>
            <w:rStyle w:val="ab"/>
            <w:b w:val="0"/>
          </w:rPr>
          <w:t>://</w:t>
        </w:r>
        <w:proofErr w:type="spellStart"/>
        <w:r w:rsidRPr="00F3440B">
          <w:rPr>
            <w:rStyle w:val="ab"/>
            <w:b w:val="0"/>
            <w:lang w:val="en-US"/>
          </w:rPr>
          <w:t>buh</w:t>
        </w:r>
        <w:proofErr w:type="spellEnd"/>
        <w:r w:rsidRPr="00F3440B">
          <w:rPr>
            <w:rStyle w:val="ab"/>
            <w:b w:val="0"/>
          </w:rPr>
          <w:t>.</w:t>
        </w:r>
        <w:proofErr w:type="spellStart"/>
        <w:r w:rsidRPr="00F3440B">
          <w:rPr>
            <w:rStyle w:val="ab"/>
            <w:b w:val="0"/>
            <w:lang w:val="en-US"/>
          </w:rPr>
          <w:t>ru</w:t>
        </w:r>
        <w:proofErr w:type="spellEnd"/>
        <w:r w:rsidRPr="00F3440B">
          <w:rPr>
            <w:rStyle w:val="ab"/>
            <w:b w:val="0"/>
          </w:rPr>
          <w:t>/</w:t>
        </w:r>
        <w:r w:rsidRPr="00F3440B">
          <w:rPr>
            <w:rStyle w:val="ab"/>
            <w:b w:val="0"/>
            <w:lang w:val="en-US"/>
          </w:rPr>
          <w:t>articles</w:t>
        </w:r>
        <w:r w:rsidRPr="00F3440B">
          <w:rPr>
            <w:rStyle w:val="ab"/>
            <w:b w:val="0"/>
          </w:rPr>
          <w:t>/</w:t>
        </w:r>
        <w:r w:rsidRPr="00F3440B">
          <w:rPr>
            <w:rStyle w:val="ab"/>
            <w:b w:val="0"/>
            <w:lang w:val="en-US"/>
          </w:rPr>
          <w:t>documents</w:t>
        </w:r>
        <w:r w:rsidRPr="00F3440B">
          <w:rPr>
            <w:rStyle w:val="ab"/>
            <w:b w:val="0"/>
          </w:rPr>
          <w:t>/13997/</w:t>
        </w:r>
      </w:hyperlink>
    </w:p>
  </w:footnote>
  <w:footnote w:id="46">
    <w:p w:rsidR="003564FD" w:rsidRPr="009A117F" w:rsidRDefault="003564FD">
      <w:pPr>
        <w:pStyle w:val="a8"/>
        <w:rPr>
          <w:b w:val="0"/>
        </w:rPr>
      </w:pPr>
      <w:r w:rsidRPr="00F3440B">
        <w:rPr>
          <w:rStyle w:val="aa"/>
          <w:b w:val="0"/>
        </w:rPr>
        <w:footnoteRef/>
      </w:r>
      <w:r w:rsidRPr="00F3440B">
        <w:rPr>
          <w:b w:val="0"/>
        </w:rPr>
        <w:t xml:space="preserve"> </w:t>
      </w:r>
      <w:r w:rsidRPr="00F3440B">
        <w:rPr>
          <w:b w:val="0"/>
          <w:bCs/>
        </w:rPr>
        <w:t>Что и как учитывать на счете 58 «Финансовые вложения», издательство «Главная книга», 23.01.2018</w:t>
      </w:r>
    </w:p>
  </w:footnote>
  <w:footnote w:id="47">
    <w:p w:rsidR="003564FD" w:rsidRPr="009A117F" w:rsidRDefault="003564FD" w:rsidP="009A117F">
      <w:pPr>
        <w:pStyle w:val="a8"/>
        <w:rPr>
          <w:b w:val="0"/>
          <w:bCs/>
        </w:rPr>
      </w:pPr>
      <w:r w:rsidRPr="009A117F">
        <w:rPr>
          <w:rStyle w:val="aa"/>
          <w:b w:val="0"/>
        </w:rPr>
        <w:footnoteRef/>
      </w:r>
      <w:r w:rsidRPr="009A117F">
        <w:rPr>
          <w:b w:val="0"/>
        </w:rPr>
        <w:t xml:space="preserve"> </w:t>
      </w:r>
      <w:r w:rsidRPr="009A117F">
        <w:rPr>
          <w:b w:val="0"/>
          <w:bCs/>
        </w:rPr>
        <w:t>Положения по бухгалтерскому учету "Учет финансовых вложений" ПБУ 19/02" (Зарегистрировано в Минюсте России 27.12.2002 N 4085)</w:t>
      </w:r>
    </w:p>
    <w:p w:rsidR="003564FD" w:rsidRDefault="003564FD">
      <w:pPr>
        <w:pStyle w:val="a8"/>
      </w:pPr>
    </w:p>
  </w:footnote>
  <w:footnote w:id="48">
    <w:p w:rsidR="003564FD" w:rsidRPr="0058581D" w:rsidRDefault="003564FD" w:rsidP="0058581D">
      <w:pPr>
        <w:pStyle w:val="a8"/>
        <w:rPr>
          <w:b w:val="0"/>
          <w:bCs/>
        </w:rPr>
      </w:pPr>
      <w:r w:rsidRPr="0058581D">
        <w:rPr>
          <w:rStyle w:val="aa"/>
          <w:b w:val="0"/>
        </w:rPr>
        <w:footnoteRef/>
      </w:r>
      <w:r w:rsidRPr="0058581D">
        <w:rPr>
          <w:b w:val="0"/>
        </w:rPr>
        <w:t xml:space="preserve"> </w:t>
      </w:r>
      <w:r>
        <w:rPr>
          <w:b w:val="0"/>
          <w:bCs/>
        </w:rPr>
        <w:t>Положение</w:t>
      </w:r>
      <w:r w:rsidRPr="0058581D">
        <w:rPr>
          <w:b w:val="0"/>
          <w:bCs/>
        </w:rPr>
        <w:t xml:space="preserve"> по бухгалтерскому учету "Учетная политика организации" (ПБУ 1/2008)</w:t>
      </w:r>
    </w:p>
    <w:p w:rsidR="003564FD" w:rsidRDefault="003564FD">
      <w:pPr>
        <w:pStyle w:val="a8"/>
      </w:pPr>
    </w:p>
  </w:footnote>
  <w:footnote w:id="49">
    <w:p w:rsidR="003564FD" w:rsidRPr="009A117F" w:rsidRDefault="003564FD">
      <w:pPr>
        <w:pStyle w:val="a8"/>
        <w:rPr>
          <w:b w:val="0"/>
          <w:bCs/>
        </w:rPr>
      </w:pPr>
      <w:r w:rsidRPr="009A117F">
        <w:rPr>
          <w:rStyle w:val="aa"/>
          <w:b w:val="0"/>
        </w:rPr>
        <w:footnoteRef/>
      </w:r>
      <w:r w:rsidRPr="009A117F">
        <w:rPr>
          <w:b w:val="0"/>
        </w:rPr>
        <w:t xml:space="preserve"> </w:t>
      </w:r>
      <w:r w:rsidRPr="009A117F">
        <w:rPr>
          <w:b w:val="0"/>
          <w:bCs/>
        </w:rPr>
        <w:t>Положения по бухгалтерскому учету "Учет финансовых вложений" ПБУ 19/02" (Зарегистрировано в Минюсте России 27.12.2002 N 4085)</w:t>
      </w:r>
    </w:p>
  </w:footnote>
  <w:footnote w:id="50">
    <w:p w:rsidR="003564FD" w:rsidRPr="00F3440B" w:rsidRDefault="003564FD">
      <w:pPr>
        <w:pStyle w:val="a8"/>
        <w:rPr>
          <w:b w:val="0"/>
        </w:rPr>
      </w:pPr>
      <w:r w:rsidRPr="00F3440B">
        <w:rPr>
          <w:rStyle w:val="aa"/>
          <w:b w:val="0"/>
        </w:rPr>
        <w:footnoteRef/>
      </w:r>
      <w:r w:rsidRPr="00F3440B">
        <w:rPr>
          <w:b w:val="0"/>
        </w:rPr>
        <w:t xml:space="preserve"> Федеральный стандарт оценки "Определение инвестиционной стоимости (ФСО N 13) </w:t>
      </w:r>
      <w:hyperlink r:id="rId21" w:history="1">
        <w:r w:rsidRPr="00AF741B">
          <w:rPr>
            <w:rStyle w:val="ab"/>
            <w:b w:val="0"/>
          </w:rPr>
          <w:t>http://www.ocenchik.ru/docsf/2728-ocenka-investicionnoy-stoimosti-fso13.html</w:t>
        </w:r>
      </w:hyperlink>
      <w:r>
        <w:rPr>
          <w:b w:val="0"/>
        </w:rPr>
        <w:t xml:space="preserve"> </w:t>
      </w:r>
    </w:p>
  </w:footnote>
  <w:footnote w:id="51">
    <w:p w:rsidR="003564FD" w:rsidRPr="00F3440B" w:rsidRDefault="003564FD">
      <w:pPr>
        <w:pStyle w:val="a8"/>
        <w:rPr>
          <w:rFonts w:cstheme="minorHAnsi"/>
          <w:b w:val="0"/>
        </w:rPr>
      </w:pPr>
      <w:r w:rsidRPr="00F3440B">
        <w:rPr>
          <w:rStyle w:val="aa"/>
          <w:rFonts w:cstheme="minorHAnsi"/>
          <w:b w:val="0"/>
        </w:rPr>
        <w:footnoteRef/>
      </w:r>
      <w:r w:rsidRPr="00F3440B">
        <w:rPr>
          <w:rFonts w:cstheme="minorHAnsi"/>
          <w:b w:val="0"/>
        </w:rPr>
        <w:t xml:space="preserve"> Сравнение МСФО И РСБУ. Главные различия в подходах к учету. </w:t>
      </w:r>
      <w:hyperlink r:id="rId22" w:history="1">
        <w:r w:rsidRPr="00AF741B">
          <w:rPr>
            <w:rStyle w:val="ab"/>
            <w:rFonts w:cstheme="minorHAnsi"/>
            <w:b w:val="0"/>
          </w:rPr>
          <w:t>http://msfo-dipifr.ru/sravnenie-msfo-i-rsbu/</w:t>
        </w:r>
      </w:hyperlink>
      <w:r>
        <w:rPr>
          <w:rFonts w:cstheme="minorHAnsi"/>
          <w:b w:val="0"/>
        </w:rPr>
        <w:t xml:space="preserve"> </w:t>
      </w:r>
    </w:p>
  </w:footnote>
  <w:footnote w:id="52">
    <w:p w:rsidR="003564FD" w:rsidRPr="00146AD4" w:rsidRDefault="003564FD">
      <w:pPr>
        <w:pStyle w:val="a8"/>
        <w:rPr>
          <w:b w:val="0"/>
        </w:rPr>
      </w:pPr>
      <w:r w:rsidRPr="00146AD4">
        <w:rPr>
          <w:rStyle w:val="aa"/>
          <w:b w:val="0"/>
        </w:rPr>
        <w:footnoteRef/>
      </w:r>
      <w:r w:rsidRPr="00146AD4">
        <w:rPr>
          <w:b w:val="0"/>
        </w:rPr>
        <w:t xml:space="preserve"> </w:t>
      </w:r>
      <w:proofErr w:type="gramStart"/>
      <w:r>
        <w:rPr>
          <w:b w:val="0"/>
          <w:bCs/>
        </w:rPr>
        <w:t>Положение</w:t>
      </w:r>
      <w:r w:rsidRPr="00146AD4">
        <w:rPr>
          <w:b w:val="0"/>
          <w:bCs/>
        </w:rPr>
        <w:t xml:space="preserve"> по бухгалтерскому учету "Учет финансовых вложений" ПБУ 19/02" (Зарегистрировано в Минюсте России 27.12.2002 N 4085</w:t>
      </w:r>
      <w:proofErr w:type="gramEnd"/>
    </w:p>
  </w:footnote>
  <w:footnote w:id="53">
    <w:p w:rsidR="003564FD" w:rsidRPr="00340BA6" w:rsidRDefault="003564FD">
      <w:pPr>
        <w:pStyle w:val="a8"/>
        <w:rPr>
          <w:b w:val="0"/>
          <w:bCs/>
        </w:rPr>
      </w:pPr>
      <w:r w:rsidRPr="00340BA6">
        <w:rPr>
          <w:rStyle w:val="aa"/>
          <w:b w:val="0"/>
        </w:rPr>
        <w:footnoteRef/>
      </w:r>
      <w:r w:rsidRPr="00340BA6">
        <w:rPr>
          <w:b w:val="0"/>
        </w:rPr>
        <w:t xml:space="preserve"> </w:t>
      </w:r>
      <w:r w:rsidRPr="00340BA6">
        <w:rPr>
          <w:b w:val="0"/>
          <w:bCs/>
        </w:rPr>
        <w:t>Федеральный закон "О рынке ценных бумаг" от 22.04.1996 N 39-ФЗ (последняя редакция)</w:t>
      </w:r>
    </w:p>
  </w:footnote>
  <w:footnote w:id="54">
    <w:p w:rsidR="003564FD" w:rsidRPr="008955C2" w:rsidRDefault="003564FD">
      <w:pPr>
        <w:pStyle w:val="a8"/>
        <w:rPr>
          <w:b w:val="0"/>
        </w:rPr>
      </w:pPr>
      <w:r w:rsidRPr="008955C2">
        <w:rPr>
          <w:rStyle w:val="aa"/>
          <w:b w:val="0"/>
        </w:rPr>
        <w:footnoteRef/>
      </w:r>
      <w:r w:rsidRPr="008955C2">
        <w:rPr>
          <w:b w:val="0"/>
        </w:rPr>
        <w:t xml:space="preserve"> Григорьева С.А., Черкасова В.А. Сделки слияний и поглощений и стоимость финансовых компаний на развитых европейских рынках капитала // Финансовая аналитика: проблемы и решения. 2015. №35 (269). URL: </w:t>
      </w:r>
      <w:hyperlink r:id="rId23" w:history="1">
        <w:r w:rsidRPr="00AF741B">
          <w:rPr>
            <w:rStyle w:val="ab"/>
            <w:b w:val="0"/>
          </w:rPr>
          <w:t>https://cyberleninka.ru/article/n/sdelki-sliyaniy-i-pogloscheniy-i-stoimost-finansovyh-kompaniy-na-razvityh-evropeyskih-rynkah-kapitala</w:t>
        </w:r>
      </w:hyperlink>
      <w:r>
        <w:rPr>
          <w:b w:val="0"/>
        </w:rPr>
        <w:t xml:space="preserve"> </w:t>
      </w:r>
      <w:r w:rsidRPr="008955C2">
        <w:rPr>
          <w:b w:val="0"/>
        </w:rPr>
        <w:t xml:space="preserve"> (дата обращения: 02.03.2018). </w:t>
      </w:r>
      <w:r w:rsidRPr="008955C2">
        <w:rPr>
          <w:b w:val="0"/>
        </w:rPr>
        <w:br/>
        <w:t>КиберЛенинка: </w:t>
      </w:r>
      <w:hyperlink r:id="rId24" w:history="1">
        <w:r w:rsidRPr="008955C2">
          <w:rPr>
            <w:rStyle w:val="ab"/>
            <w:b w:val="0"/>
          </w:rPr>
          <w:t>https://cyberleninka.ru/article/n/sdelki-sliyaniy-i-pogloscheniy-i-stoimost-finansovyh-kompaniy-na-razvityh-evropeyskih-rynkah-kapitala</w:t>
        </w:r>
      </w:hyperlink>
    </w:p>
  </w:footnote>
  <w:footnote w:id="55">
    <w:p w:rsidR="003564FD" w:rsidRPr="003E4B31" w:rsidRDefault="003564FD">
      <w:pPr>
        <w:pStyle w:val="a8"/>
        <w:rPr>
          <w:b w:val="0"/>
        </w:rPr>
      </w:pPr>
      <w:r w:rsidRPr="004272A4">
        <w:rPr>
          <w:rStyle w:val="aa"/>
          <w:b w:val="0"/>
        </w:rPr>
        <w:footnoteRef/>
      </w:r>
      <w:r w:rsidRPr="004272A4">
        <w:rPr>
          <w:b w:val="0"/>
        </w:rPr>
        <w:t xml:space="preserve"> </w:t>
      </w:r>
      <w:r w:rsidRPr="004272A4">
        <w:rPr>
          <w:b w:val="0"/>
          <w:bCs/>
        </w:rPr>
        <w:t>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w:t>
      </w:r>
    </w:p>
  </w:footnote>
  <w:footnote w:id="56">
    <w:p w:rsidR="003564FD" w:rsidRDefault="003564FD">
      <w:pPr>
        <w:pStyle w:val="a8"/>
      </w:pPr>
      <w:r w:rsidRPr="003E4B31">
        <w:rPr>
          <w:rStyle w:val="aa"/>
          <w:b w:val="0"/>
        </w:rPr>
        <w:footnoteRef/>
      </w:r>
      <w:r>
        <w:t xml:space="preserve"> </w:t>
      </w:r>
      <w:r w:rsidRPr="003E4B31">
        <w:rPr>
          <w:b w:val="0"/>
          <w:bCs/>
        </w:rPr>
        <w:t>Приказ Минфина России от 06.10.2008 N 107н (ред. от 06.04.2015) "Об утверждении Положения по бухгалтерскому учету "Учет расходов по займам и кредитам" (ПБУ 15/2008)" (Зарегистрировано в Минюсте России 27.10.2008 N 12523)</w:t>
      </w:r>
    </w:p>
  </w:footnote>
  <w:footnote w:id="57">
    <w:p w:rsidR="003564FD" w:rsidRDefault="003564FD">
      <w:pPr>
        <w:pStyle w:val="a8"/>
      </w:pPr>
      <w:r w:rsidRPr="001809A9">
        <w:rPr>
          <w:rStyle w:val="aa"/>
          <w:b w:val="0"/>
        </w:rPr>
        <w:footnoteRef/>
      </w:r>
      <w:r>
        <w:t xml:space="preserve"> </w:t>
      </w:r>
      <w:r>
        <w:rPr>
          <w:b w:val="0"/>
          <w:bCs/>
        </w:rPr>
        <w:t>Положение</w:t>
      </w:r>
      <w:r w:rsidRPr="00146AD4">
        <w:rPr>
          <w:b w:val="0"/>
          <w:bCs/>
        </w:rPr>
        <w:t xml:space="preserve"> по бухгалтерскому учету "Учет финансовых вложений" ПБУ 19/02" (Зарегистрировано в Минюсте России 27.12.2002 N 4085</w:t>
      </w:r>
    </w:p>
  </w:footnote>
  <w:footnote w:id="58">
    <w:p w:rsidR="003564FD" w:rsidRDefault="003564FD">
      <w:pPr>
        <w:pStyle w:val="a8"/>
      </w:pPr>
      <w:r>
        <w:rPr>
          <w:rStyle w:val="aa"/>
        </w:rPr>
        <w:footnoteRef/>
      </w:r>
      <w:r>
        <w:t xml:space="preserve"> </w:t>
      </w:r>
      <w:hyperlink r:id="rId25" w:history="1">
        <w:r w:rsidRPr="00BF7564">
          <w:rPr>
            <w:rStyle w:val="ab"/>
            <w:b w:val="0"/>
          </w:rPr>
          <w:t>http://m.msfo-practice.ru/414709</w:t>
        </w:r>
      </w:hyperlink>
      <w:r w:rsidRPr="00BF7564">
        <w:rPr>
          <w:b w:val="0"/>
        </w:rPr>
        <w:t xml:space="preserve"> «Модель ожидаемых кредитных убытков» М.</w:t>
      </w:r>
      <w:r>
        <w:rPr>
          <w:b w:val="0"/>
        </w:rPr>
        <w:t xml:space="preserve"> </w:t>
      </w:r>
      <w:r w:rsidRPr="00BF7564">
        <w:rPr>
          <w:b w:val="0"/>
        </w:rPr>
        <w:t>Кузьмин</w:t>
      </w:r>
      <w:r>
        <w:rPr>
          <w:b w:val="0"/>
        </w:rPr>
        <w:t xml:space="preserve"> «МСФО на практике», </w:t>
      </w:r>
      <w:r>
        <w:rPr>
          <w:rFonts w:cs="Times New Roman"/>
          <w:b w:val="0"/>
          <w:szCs w:val="24"/>
        </w:rPr>
        <w:t>октябрь 2015</w:t>
      </w:r>
    </w:p>
  </w:footnote>
  <w:footnote w:id="59">
    <w:p w:rsidR="003564FD" w:rsidRDefault="003564FD">
      <w:pPr>
        <w:pStyle w:val="a8"/>
      </w:pPr>
      <w:r>
        <w:rPr>
          <w:rStyle w:val="aa"/>
        </w:rPr>
        <w:footnoteRef/>
      </w:r>
      <w:r>
        <w:t xml:space="preserve"> </w:t>
      </w:r>
      <w:r>
        <w:rPr>
          <w:rFonts w:cs="Times New Roman"/>
          <w:b w:val="0"/>
          <w:szCs w:val="24"/>
        </w:rPr>
        <w:t xml:space="preserve"> </w:t>
      </w:r>
      <w:r w:rsidRPr="008E42C9">
        <w:rPr>
          <w:rFonts w:cs="Times New Roman"/>
          <w:b w:val="0"/>
          <w:szCs w:val="24"/>
        </w:rPr>
        <w:t xml:space="preserve"> </w:t>
      </w:r>
      <w:r w:rsidRPr="00BF7564">
        <w:rPr>
          <w:b w:val="0"/>
        </w:rPr>
        <w:t xml:space="preserve"> </w:t>
      </w:r>
      <w:hyperlink r:id="rId26" w:history="1">
        <w:r w:rsidRPr="00BF7564">
          <w:rPr>
            <w:rStyle w:val="ab"/>
            <w:b w:val="0"/>
          </w:rPr>
          <w:t>http://m.msfo-practice.ru/414709</w:t>
        </w:r>
      </w:hyperlink>
      <w:r w:rsidRPr="00BF7564">
        <w:rPr>
          <w:b w:val="0"/>
        </w:rPr>
        <w:t xml:space="preserve"> «Модель ожидаемых кредитных убытков» М.</w:t>
      </w:r>
      <w:r>
        <w:rPr>
          <w:b w:val="0"/>
        </w:rPr>
        <w:t xml:space="preserve"> </w:t>
      </w:r>
      <w:r w:rsidRPr="00BF7564">
        <w:rPr>
          <w:b w:val="0"/>
        </w:rPr>
        <w:t>Кузьмин</w:t>
      </w:r>
      <w:r>
        <w:rPr>
          <w:b w:val="0"/>
        </w:rPr>
        <w:t xml:space="preserve"> «МСФО на практике», </w:t>
      </w:r>
      <w:r>
        <w:rPr>
          <w:rFonts w:cs="Times New Roman"/>
          <w:b w:val="0"/>
          <w:szCs w:val="24"/>
        </w:rPr>
        <w:t>октябрь 2015</w:t>
      </w:r>
    </w:p>
  </w:footnote>
  <w:footnote w:id="60">
    <w:p w:rsidR="003564FD" w:rsidRPr="00BF7564" w:rsidRDefault="003564FD" w:rsidP="007364B1">
      <w:pPr>
        <w:pStyle w:val="a8"/>
        <w:rPr>
          <w:b w:val="0"/>
        </w:rPr>
      </w:pPr>
      <w:r w:rsidRPr="00BF7564">
        <w:rPr>
          <w:rStyle w:val="aa"/>
          <w:b w:val="0"/>
        </w:rPr>
        <w:footnoteRef/>
      </w:r>
      <w:r w:rsidRPr="00BF7564">
        <w:rPr>
          <w:b w:val="0"/>
        </w:rPr>
        <w:t xml:space="preserve"> За основу примера взят материал </w:t>
      </w:r>
      <w:proofErr w:type="spellStart"/>
      <w:r w:rsidRPr="00BF7564">
        <w:rPr>
          <w:b w:val="0"/>
        </w:rPr>
        <w:t>О.Кондовиной</w:t>
      </w:r>
      <w:proofErr w:type="spellEnd"/>
      <w:r w:rsidRPr="00BF7564">
        <w:rPr>
          <w:b w:val="0"/>
        </w:rPr>
        <w:t xml:space="preserve">  « Учебное пособие по МСФО «Теория и практика», 2017, с.200-201</w:t>
      </w:r>
    </w:p>
  </w:footnote>
  <w:footnote w:id="61">
    <w:p w:rsidR="003564FD" w:rsidRPr="00BF7564" w:rsidRDefault="003564FD" w:rsidP="007364B1">
      <w:pPr>
        <w:pStyle w:val="a8"/>
        <w:rPr>
          <w:b w:val="0"/>
        </w:rPr>
      </w:pPr>
      <w:r w:rsidRPr="00BF7564">
        <w:rPr>
          <w:rStyle w:val="aa"/>
          <w:b w:val="0"/>
        </w:rPr>
        <w:footnoteRef/>
      </w:r>
      <w:r w:rsidRPr="00BF7564">
        <w:rPr>
          <w:b w:val="0"/>
        </w:rPr>
        <w:t xml:space="preserve"> Разница между амортизированной стоимостью в ОФП (конец </w:t>
      </w:r>
      <w:proofErr w:type="gramStart"/>
      <w:r w:rsidRPr="00BF7564">
        <w:rPr>
          <w:b w:val="0"/>
        </w:rPr>
        <w:t>периода-начало</w:t>
      </w:r>
      <w:proofErr w:type="gramEnd"/>
      <w:r w:rsidRPr="00BF7564">
        <w:rPr>
          <w:b w:val="0"/>
        </w:rPr>
        <w:t xml:space="preserve"> периода), т.е. 10634-9972=662 (данные по изменениям стоимости даны в таблице 2.4); Изменение за второй год 9972-6726=3246 и т.д.</w:t>
      </w:r>
    </w:p>
  </w:footnote>
  <w:footnote w:id="62">
    <w:p w:rsidR="003564FD" w:rsidRDefault="003564FD" w:rsidP="007364B1">
      <w:pPr>
        <w:pStyle w:val="a8"/>
      </w:pPr>
      <w:r w:rsidRPr="00BF7564">
        <w:rPr>
          <w:rStyle w:val="aa"/>
          <w:b w:val="0"/>
        </w:rPr>
        <w:footnoteRef/>
      </w:r>
      <w:r w:rsidRPr="00BF7564">
        <w:rPr>
          <w:b w:val="0"/>
        </w:rPr>
        <w:t xml:space="preserve"> Убыток попадает в ОПУ как разница между убытками от обесценения в ОФП </w:t>
      </w:r>
      <w:r w:rsidRPr="00BF7564">
        <w:rPr>
          <w:rFonts w:cstheme="minorHAnsi"/>
          <w:b w:val="0"/>
        </w:rPr>
        <w:t>–</w:t>
      </w:r>
      <w:r w:rsidRPr="00BF7564">
        <w:rPr>
          <w:b w:val="0"/>
        </w:rPr>
        <w:t xml:space="preserve"> от убытка на конец периода отнимают убыток на начало, соответственно во 2-й год в ОПУ попадает сумма 3621-525=3096</w:t>
      </w:r>
    </w:p>
  </w:footnote>
  <w:footnote w:id="63">
    <w:p w:rsidR="003564FD" w:rsidRPr="00BF7564" w:rsidRDefault="003564FD">
      <w:pPr>
        <w:pStyle w:val="a8"/>
        <w:rPr>
          <w:b w:val="0"/>
        </w:rPr>
      </w:pPr>
      <w:r w:rsidRPr="00BF7564">
        <w:rPr>
          <w:rStyle w:val="aa"/>
          <w:b w:val="0"/>
        </w:rPr>
        <w:footnoteRef/>
      </w:r>
      <w:r w:rsidRPr="00BF7564">
        <w:rPr>
          <w:b w:val="0"/>
        </w:rPr>
        <w:t xml:space="preserve"> </w:t>
      </w:r>
      <w:hyperlink r:id="rId27" w:history="1">
        <w:r w:rsidRPr="00BF7564">
          <w:rPr>
            <w:rStyle w:val="ab"/>
            <w:b w:val="0"/>
          </w:rPr>
          <w:t>http://m.msfo-practice.ru/414709</w:t>
        </w:r>
      </w:hyperlink>
      <w:r w:rsidRPr="00BF7564">
        <w:rPr>
          <w:b w:val="0"/>
        </w:rPr>
        <w:t xml:space="preserve"> «Модель ожидаемых кредитных убытков» М.</w:t>
      </w:r>
      <w:r>
        <w:rPr>
          <w:b w:val="0"/>
        </w:rPr>
        <w:t xml:space="preserve"> </w:t>
      </w:r>
      <w:r w:rsidRPr="00BF7564">
        <w:rPr>
          <w:b w:val="0"/>
        </w:rPr>
        <w:t>Кузьмин</w:t>
      </w:r>
      <w:r>
        <w:rPr>
          <w:b w:val="0"/>
        </w:rPr>
        <w:t xml:space="preserve"> «МСФО на практике»</w:t>
      </w:r>
    </w:p>
  </w:footnote>
  <w:footnote w:id="64">
    <w:p w:rsidR="003564FD" w:rsidRPr="00B27D5E" w:rsidRDefault="003564FD" w:rsidP="001232A7">
      <w:pPr>
        <w:pStyle w:val="a8"/>
        <w:jc w:val="both"/>
        <w:rPr>
          <w:b w:val="0"/>
        </w:rPr>
      </w:pPr>
      <w:r w:rsidRPr="00B27D5E">
        <w:rPr>
          <w:rStyle w:val="aa"/>
          <w:b w:val="0"/>
        </w:rPr>
        <w:footnoteRef/>
      </w:r>
      <w:r w:rsidRPr="00B27D5E">
        <w:rPr>
          <w:b w:val="0"/>
        </w:rPr>
        <w:t xml:space="preserve"> </w:t>
      </w:r>
      <w:proofErr w:type="spellStart"/>
      <w:r w:rsidRPr="00B27D5E">
        <w:rPr>
          <w:b w:val="0"/>
        </w:rPr>
        <w:t>Каращенко</w:t>
      </w:r>
      <w:proofErr w:type="spellEnd"/>
      <w:r w:rsidRPr="00B27D5E">
        <w:rPr>
          <w:b w:val="0"/>
        </w:rPr>
        <w:t xml:space="preserve"> В.В., Проскурина В.А., </w:t>
      </w:r>
      <w:proofErr w:type="spellStart"/>
      <w:r w:rsidRPr="00B27D5E">
        <w:rPr>
          <w:b w:val="0"/>
        </w:rPr>
        <w:t>Марьянова</w:t>
      </w:r>
      <w:proofErr w:type="spellEnd"/>
      <w:r w:rsidRPr="00B27D5E">
        <w:rPr>
          <w:b w:val="0"/>
        </w:rPr>
        <w:t xml:space="preserve"> С.А. Учет финансовых инструментов и инвестиций в соответствии с МСФО и ПБУ: методологические проблемы и различия// Международный бухгалтерский учет. - 2014, №5.</w:t>
      </w:r>
    </w:p>
  </w:footnote>
  <w:footnote w:id="65">
    <w:p w:rsidR="003564FD" w:rsidRDefault="003564FD">
      <w:pPr>
        <w:pStyle w:val="a8"/>
      </w:pPr>
      <w:r>
        <w:rPr>
          <w:rStyle w:val="aa"/>
        </w:rPr>
        <w:footnoteRef/>
      </w:r>
      <w:r>
        <w:t xml:space="preserve"> </w:t>
      </w:r>
      <w:proofErr w:type="spellStart"/>
      <w:r w:rsidRPr="001232A7">
        <w:rPr>
          <w:b w:val="0"/>
        </w:rPr>
        <w:t>Дружиловская</w:t>
      </w:r>
      <w:proofErr w:type="spellEnd"/>
      <w:r w:rsidRPr="001232A7">
        <w:rPr>
          <w:b w:val="0"/>
        </w:rPr>
        <w:t xml:space="preserve"> Э.С. Оценка финансовых инструментов в российском и международном и бухгалтерском учете / Э.С. </w:t>
      </w:r>
      <w:proofErr w:type="spellStart"/>
      <w:r w:rsidRPr="001232A7">
        <w:rPr>
          <w:b w:val="0"/>
        </w:rPr>
        <w:t>Дружиловская</w:t>
      </w:r>
      <w:proofErr w:type="spellEnd"/>
      <w:r w:rsidRPr="001232A7">
        <w:rPr>
          <w:b w:val="0"/>
        </w:rPr>
        <w:t xml:space="preserve"> // Международный бухгалтерский учет. - 2014, №47.</w:t>
      </w:r>
    </w:p>
  </w:footnote>
  <w:footnote w:id="66">
    <w:p w:rsidR="003564FD" w:rsidRPr="00BF7564" w:rsidRDefault="003564FD" w:rsidP="00CD5494">
      <w:pPr>
        <w:pStyle w:val="a8"/>
        <w:rPr>
          <w:b w:val="0"/>
        </w:rPr>
      </w:pPr>
      <w:r w:rsidRPr="00BF7564">
        <w:rPr>
          <w:rStyle w:val="aa"/>
          <w:b w:val="0"/>
        </w:rPr>
        <w:footnoteRef/>
      </w:r>
      <w:r w:rsidRPr="00BF7564">
        <w:rPr>
          <w:b w:val="0"/>
        </w:rPr>
        <w:t xml:space="preserve"> Основные направления развития финансового рынка РФ на период 2016-2018 гг. </w:t>
      </w:r>
      <w:hyperlink r:id="rId28" w:history="1">
        <w:r w:rsidRPr="00BF7564">
          <w:rPr>
            <w:rStyle w:val="ab"/>
            <w:b w:val="0"/>
          </w:rPr>
          <w:t>https://www.cbr.ru/finmarkets/files/development/onrfr_2016-18.pdf</w:t>
        </w:r>
      </w:hyperlink>
      <w:r w:rsidRPr="00BF7564">
        <w:rPr>
          <w:b w:val="0"/>
        </w:rPr>
        <w:t xml:space="preserve"> </w:t>
      </w:r>
    </w:p>
  </w:footnote>
  <w:footnote w:id="67">
    <w:p w:rsidR="003564FD" w:rsidRDefault="003564FD" w:rsidP="00CD5494">
      <w:pPr>
        <w:pStyle w:val="a8"/>
      </w:pPr>
      <w:r w:rsidRPr="00BF7564">
        <w:rPr>
          <w:rStyle w:val="aa"/>
          <w:b w:val="0"/>
        </w:rPr>
        <w:footnoteRef/>
      </w:r>
      <w:r w:rsidRPr="00BF7564">
        <w:rPr>
          <w:b w:val="0"/>
        </w:rPr>
        <w:t xml:space="preserve"> Стратегия 2020 </w:t>
      </w:r>
      <w:hyperlink r:id="rId29" w:history="1">
        <w:r w:rsidRPr="00BF7564">
          <w:rPr>
            <w:rStyle w:val="ab"/>
            <w:b w:val="0"/>
          </w:rPr>
          <w:t>https://im.kommersant.ru/content/pics/doc/doc1753934.pdf</w:t>
        </w:r>
      </w:hyperlink>
      <w:r>
        <w:rPr>
          <w:b w:val="0"/>
        </w:rPr>
        <w:t xml:space="preserve"> </w:t>
      </w:r>
    </w:p>
  </w:footnote>
  <w:footnote w:id="68">
    <w:p w:rsidR="003564FD" w:rsidRPr="00BF7564" w:rsidRDefault="003564FD" w:rsidP="00CD5494">
      <w:pPr>
        <w:pStyle w:val="a8"/>
        <w:rPr>
          <w:b w:val="0"/>
        </w:rPr>
      </w:pPr>
      <w:r w:rsidRPr="00BF7564">
        <w:rPr>
          <w:rStyle w:val="aa"/>
          <w:b w:val="0"/>
        </w:rPr>
        <w:footnoteRef/>
      </w:r>
      <w:r w:rsidRPr="00BF7564">
        <w:rPr>
          <w:b w:val="0"/>
        </w:rPr>
        <w:t xml:space="preserve"> Основные направления развития финансового рынка РФ на период 2016-2018 гг. </w:t>
      </w:r>
      <w:hyperlink r:id="rId30" w:history="1">
        <w:r w:rsidR="00186C40" w:rsidRPr="00A5478B">
          <w:rPr>
            <w:rStyle w:val="ab"/>
            <w:b w:val="0"/>
          </w:rPr>
          <w:t>https://www.cbr.ru/finmarkets/files/development/onrfr_2016-18.pdf</w:t>
        </w:r>
      </w:hyperlink>
      <w:r w:rsidR="00186C40">
        <w:rPr>
          <w:b w:val="0"/>
        </w:rPr>
        <w:t xml:space="preserve"> </w:t>
      </w:r>
    </w:p>
  </w:footnote>
  <w:footnote w:id="69">
    <w:p w:rsidR="003564FD" w:rsidRPr="00BF7564" w:rsidRDefault="003564FD" w:rsidP="00CD5494">
      <w:pPr>
        <w:pStyle w:val="a8"/>
        <w:rPr>
          <w:b w:val="0"/>
        </w:rPr>
      </w:pPr>
      <w:r w:rsidRPr="00BF7564">
        <w:rPr>
          <w:rStyle w:val="aa"/>
          <w:b w:val="0"/>
        </w:rPr>
        <w:footnoteRef/>
      </w:r>
      <w:r w:rsidRPr="00BF7564">
        <w:rPr>
          <w:b w:val="0"/>
        </w:rPr>
        <w:t xml:space="preserve"> Составлено автором на основе источник 11</w:t>
      </w:r>
    </w:p>
  </w:footnote>
  <w:footnote w:id="70">
    <w:p w:rsidR="003564FD" w:rsidRPr="00BF7564" w:rsidRDefault="003564FD" w:rsidP="00CD5494">
      <w:pPr>
        <w:pStyle w:val="a8"/>
        <w:rPr>
          <w:b w:val="0"/>
        </w:rPr>
      </w:pPr>
      <w:r w:rsidRPr="00BF7564">
        <w:rPr>
          <w:rStyle w:val="aa"/>
          <w:b w:val="0"/>
        </w:rPr>
        <w:footnoteRef/>
      </w:r>
      <w:r w:rsidRPr="00BF7564">
        <w:rPr>
          <w:b w:val="0"/>
        </w:rPr>
        <w:t xml:space="preserve"> в журнале Экономические науки Становление и развитие фондового рынка в Российской Федерации и Республике Казахстан (</w:t>
      </w:r>
      <w:proofErr w:type="spellStart"/>
      <w:proofErr w:type="gramStart"/>
      <w:r w:rsidRPr="00BF7564">
        <w:rPr>
          <w:b w:val="0"/>
        </w:rPr>
        <w:t>стр</w:t>
      </w:r>
      <w:proofErr w:type="spellEnd"/>
      <w:proofErr w:type="gramEnd"/>
      <w:r w:rsidRPr="00BF7564">
        <w:rPr>
          <w:b w:val="0"/>
        </w:rPr>
        <w:t xml:space="preserve"> 188-192) 2014 г.</w:t>
      </w:r>
    </w:p>
  </w:footnote>
  <w:footnote w:id="71">
    <w:p w:rsidR="003564FD" w:rsidRDefault="003564FD" w:rsidP="00CD5494">
      <w:pPr>
        <w:pStyle w:val="a8"/>
      </w:pPr>
      <w:r w:rsidRPr="00BF7564">
        <w:rPr>
          <w:rStyle w:val="aa"/>
          <w:b w:val="0"/>
        </w:rPr>
        <w:footnoteRef/>
      </w:r>
      <w:r w:rsidRPr="00BF7564">
        <w:rPr>
          <w:b w:val="0"/>
        </w:rPr>
        <w:t xml:space="preserve"> Карташов Б.А., Матвеева Е.В., Смелова Т.А. и др. Рынок ценных бумаг (фундаментальный анализ): уч. пос. Волгоград: </w:t>
      </w:r>
      <w:proofErr w:type="spellStart"/>
      <w:r w:rsidRPr="00BF7564">
        <w:rPr>
          <w:b w:val="0"/>
        </w:rPr>
        <w:t>ВолгГТУ</w:t>
      </w:r>
      <w:proofErr w:type="spellEnd"/>
      <w:r w:rsidRPr="00BF7564">
        <w:rPr>
          <w:b w:val="0"/>
        </w:rPr>
        <w:t>. 2006. С. 180.</w:t>
      </w:r>
    </w:p>
  </w:footnote>
  <w:footnote w:id="72">
    <w:p w:rsidR="003564FD" w:rsidRPr="00BF7564" w:rsidRDefault="003564FD" w:rsidP="00CD5494">
      <w:pPr>
        <w:pStyle w:val="a8"/>
        <w:rPr>
          <w:b w:val="0"/>
        </w:rPr>
      </w:pPr>
      <w:r w:rsidRPr="00BF7564">
        <w:rPr>
          <w:rStyle w:val="aa"/>
          <w:b w:val="0"/>
        </w:rPr>
        <w:footnoteRef/>
      </w:r>
      <w:r w:rsidRPr="00BF7564">
        <w:rPr>
          <w:b w:val="0"/>
        </w:rPr>
        <w:t xml:space="preserve"> </w:t>
      </w:r>
      <w:r>
        <w:rPr>
          <w:b w:val="0"/>
          <w:bCs/>
        </w:rPr>
        <w:t>Юрий Голицын</w:t>
      </w:r>
      <w:r w:rsidRPr="00BF7564">
        <w:rPr>
          <w:b w:val="0"/>
          <w:bCs/>
        </w:rPr>
        <w:t xml:space="preserve">, </w:t>
      </w:r>
      <w:r>
        <w:rPr>
          <w:b w:val="0"/>
          <w:bCs/>
        </w:rPr>
        <w:t>М</w:t>
      </w:r>
      <w:r w:rsidRPr="00BF7564">
        <w:rPr>
          <w:b w:val="0"/>
          <w:bCs/>
        </w:rPr>
        <w:t>осковская биржа, канд. ист. наук, специально для журнала «ваши личные финансы»</w:t>
      </w:r>
      <w:r w:rsidRPr="00BF7564">
        <w:rPr>
          <w:b w:val="0"/>
        </w:rPr>
        <w:t xml:space="preserve"> </w:t>
      </w:r>
      <w:hyperlink r:id="rId31" w:history="1">
        <w:r w:rsidRPr="00AF741B">
          <w:rPr>
            <w:rStyle w:val="ab"/>
            <w:b w:val="0"/>
            <w:bCs/>
          </w:rPr>
          <w:t>http://vlfin.ru/nashi-stati/eto-interesno/glavnye-fondovye-birzhi-dorevolyutsionnoy-rossii-sankt-peterburgskaya-birzha/</w:t>
        </w:r>
      </w:hyperlink>
      <w:r>
        <w:rPr>
          <w:b w:val="0"/>
          <w:bCs/>
        </w:rPr>
        <w:t xml:space="preserve"> </w:t>
      </w:r>
    </w:p>
  </w:footnote>
  <w:footnote w:id="73">
    <w:p w:rsidR="003564FD" w:rsidRPr="003652F2" w:rsidRDefault="003564FD" w:rsidP="00CD5494">
      <w:pPr>
        <w:pStyle w:val="a8"/>
        <w:rPr>
          <w:b w:val="0"/>
        </w:rPr>
      </w:pPr>
      <w:r w:rsidRPr="003652F2">
        <w:rPr>
          <w:rStyle w:val="aa"/>
          <w:b w:val="0"/>
        </w:rPr>
        <w:footnoteRef/>
      </w:r>
      <w:r w:rsidRPr="003652F2">
        <w:rPr>
          <w:b w:val="0"/>
        </w:rPr>
        <w:t xml:space="preserve"> Бюджетный дефицит (прим. Автора)</w:t>
      </w:r>
    </w:p>
  </w:footnote>
  <w:footnote w:id="74">
    <w:p w:rsidR="003564FD" w:rsidRPr="003652F2" w:rsidRDefault="003564FD" w:rsidP="00CD5494">
      <w:pPr>
        <w:pStyle w:val="a8"/>
        <w:rPr>
          <w:b w:val="0"/>
        </w:rPr>
      </w:pPr>
      <w:r w:rsidRPr="003652F2">
        <w:rPr>
          <w:rStyle w:val="aa"/>
          <w:b w:val="0"/>
        </w:rPr>
        <w:footnoteRef/>
      </w:r>
      <w:r w:rsidRPr="003652F2">
        <w:rPr>
          <w:b w:val="0"/>
        </w:rPr>
        <w:t xml:space="preserve"> Государственные краткосрочные облигации, облигации федерального займа, облигации государственного сберегательного займа</w:t>
      </w:r>
    </w:p>
  </w:footnote>
  <w:footnote w:id="75">
    <w:p w:rsidR="003564FD" w:rsidRDefault="003564FD" w:rsidP="00CD5494">
      <w:pPr>
        <w:pStyle w:val="a8"/>
      </w:pPr>
      <w:r w:rsidRPr="003652F2">
        <w:rPr>
          <w:rStyle w:val="aa"/>
          <w:b w:val="0"/>
        </w:rPr>
        <w:footnoteRef/>
      </w:r>
      <w:r w:rsidRPr="003652F2">
        <w:rPr>
          <w:b w:val="0"/>
        </w:rPr>
        <w:t xml:space="preserve"> Фондовый рынок (прим. Автора)</w:t>
      </w:r>
    </w:p>
  </w:footnote>
  <w:footnote w:id="76">
    <w:p w:rsidR="003564FD" w:rsidRPr="003652F2" w:rsidRDefault="003564FD" w:rsidP="00CD5494">
      <w:pPr>
        <w:pStyle w:val="a8"/>
        <w:rPr>
          <w:b w:val="0"/>
        </w:rPr>
      </w:pPr>
      <w:r w:rsidRPr="003652F2">
        <w:rPr>
          <w:rStyle w:val="aa"/>
          <w:b w:val="0"/>
        </w:rPr>
        <w:footnoteRef/>
      </w:r>
      <w:r w:rsidRPr="003652F2">
        <w:rPr>
          <w:b w:val="0"/>
        </w:rPr>
        <w:t xml:space="preserve"> </w:t>
      </w:r>
      <w:hyperlink r:id="rId32" w:history="1">
        <w:r w:rsidRPr="00AF741B">
          <w:rPr>
            <w:rStyle w:val="ab"/>
            <w:b w:val="0"/>
          </w:rPr>
          <w:t>https://cyberleninka.ru/article/n/gosudarstvennoe-regulirovanie-rynka-tsennyh-bumag-na-sovremennom-etape</w:t>
        </w:r>
      </w:hyperlink>
      <w:r>
        <w:rPr>
          <w:b w:val="0"/>
        </w:rPr>
        <w:t xml:space="preserve"> </w:t>
      </w:r>
      <w:r w:rsidRPr="003652F2">
        <w:rPr>
          <w:b w:val="0"/>
        </w:rPr>
        <w:t xml:space="preserve"> </w:t>
      </w:r>
      <w:proofErr w:type="spellStart"/>
      <w:r w:rsidRPr="003652F2">
        <w:rPr>
          <w:b w:val="0"/>
        </w:rPr>
        <w:t>Кистаева</w:t>
      </w:r>
      <w:proofErr w:type="spellEnd"/>
      <w:r w:rsidRPr="003652F2">
        <w:rPr>
          <w:b w:val="0"/>
        </w:rPr>
        <w:t xml:space="preserve"> Н.Н. Государственное регулирование рынка ценных бумаг на современном этапе Вестник Псковского государственного университета. Серия: Экономика. Право. Управление 2016</w:t>
      </w:r>
    </w:p>
  </w:footnote>
  <w:footnote w:id="77">
    <w:p w:rsidR="003564FD" w:rsidRPr="003652F2" w:rsidRDefault="003564FD" w:rsidP="00CD5494">
      <w:pPr>
        <w:pStyle w:val="a8"/>
        <w:rPr>
          <w:b w:val="0"/>
        </w:rPr>
      </w:pPr>
      <w:r w:rsidRPr="003652F2">
        <w:rPr>
          <w:rStyle w:val="aa"/>
          <w:b w:val="0"/>
        </w:rPr>
        <w:footnoteRef/>
      </w:r>
      <w:r w:rsidRPr="003652F2">
        <w:rPr>
          <w:b w:val="0"/>
        </w:rPr>
        <w:t xml:space="preserve"> 11. </w:t>
      </w:r>
      <w:proofErr w:type="spellStart"/>
      <w:r w:rsidRPr="003652F2">
        <w:rPr>
          <w:b w:val="0"/>
        </w:rPr>
        <w:t>Жмуркова</w:t>
      </w:r>
      <w:proofErr w:type="spellEnd"/>
      <w:r w:rsidRPr="003652F2">
        <w:rPr>
          <w:b w:val="0"/>
        </w:rPr>
        <w:t xml:space="preserve"> Л. Ю. Государственное регулирование рынка ценных бумаг // Наука и современность. 2010. №3-3. [Электронный ресурс]: URL: </w:t>
      </w:r>
      <w:hyperlink r:id="rId33" w:history="1">
        <w:r w:rsidRPr="00AF741B">
          <w:rPr>
            <w:rStyle w:val="ab"/>
            <w:b w:val="0"/>
          </w:rPr>
          <w:t>http://cyberleninka.ru/artide/n/gosudarstvennoe-regulirovanie-rynka-tsennyh-bumag</w:t>
        </w:r>
      </w:hyperlink>
      <w:r>
        <w:rPr>
          <w:b w:val="0"/>
        </w:rPr>
        <w:t xml:space="preserve"> </w:t>
      </w:r>
      <w:r w:rsidRPr="003652F2">
        <w:rPr>
          <w:b w:val="0"/>
        </w:rPr>
        <w:t xml:space="preserve"> (дата обращения: 11.04.2018) </w:t>
      </w:r>
    </w:p>
  </w:footnote>
  <w:footnote w:id="78">
    <w:p w:rsidR="003564FD" w:rsidRPr="003652F2" w:rsidRDefault="003564FD" w:rsidP="00CD5494">
      <w:pPr>
        <w:pStyle w:val="a8"/>
        <w:jc w:val="both"/>
        <w:rPr>
          <w:b w:val="0"/>
        </w:rPr>
      </w:pPr>
      <w:r w:rsidRPr="003652F2">
        <w:rPr>
          <w:rStyle w:val="aa"/>
          <w:b w:val="0"/>
        </w:rPr>
        <w:footnoteRef/>
      </w:r>
      <w:r w:rsidRPr="003652F2">
        <w:rPr>
          <w:b w:val="0"/>
        </w:rPr>
        <w:t xml:space="preserve"> . Кондратьев Д. Ю. Государственное регулирование российского рынка ценных бумаг в условиях финансовой глобализации. </w:t>
      </w:r>
      <w:proofErr w:type="spellStart"/>
      <w:r w:rsidRPr="003652F2">
        <w:rPr>
          <w:b w:val="0"/>
        </w:rPr>
        <w:t>Автореф</w:t>
      </w:r>
      <w:proofErr w:type="spellEnd"/>
      <w:r w:rsidRPr="003652F2">
        <w:rPr>
          <w:b w:val="0"/>
        </w:rPr>
        <w:t xml:space="preserve">. </w:t>
      </w:r>
      <w:proofErr w:type="spellStart"/>
      <w:r w:rsidRPr="003652F2">
        <w:rPr>
          <w:b w:val="0"/>
        </w:rPr>
        <w:t>дисс</w:t>
      </w:r>
      <w:proofErr w:type="spellEnd"/>
      <w:r w:rsidRPr="003652F2">
        <w:rPr>
          <w:b w:val="0"/>
        </w:rPr>
        <w:t xml:space="preserve">. к. э. н. Москва, 2011. Научная библиотека диссертаций и авторефератов </w:t>
      </w:r>
      <w:proofErr w:type="spellStart"/>
      <w:r w:rsidRPr="003652F2">
        <w:rPr>
          <w:b w:val="0"/>
        </w:rPr>
        <w:t>disserCat</w:t>
      </w:r>
      <w:proofErr w:type="spellEnd"/>
      <w:r w:rsidRPr="003652F2">
        <w:rPr>
          <w:b w:val="0"/>
        </w:rPr>
        <w:t xml:space="preserve"> [Электр</w:t>
      </w:r>
      <w:r>
        <w:rPr>
          <w:b w:val="0"/>
        </w:rPr>
        <w:t xml:space="preserve">онный ресурс]: URL: </w:t>
      </w:r>
      <w:hyperlink r:id="rId34" w:history="1">
        <w:r w:rsidRPr="00AF741B">
          <w:rPr>
            <w:rStyle w:val="ab"/>
            <w:b w:val="0"/>
          </w:rPr>
          <w:t>http://www.dissercat.com/content/gosudarstvennoe-regulirovanie-rossiiskogo-rynka-tsennykh-bumag-v-usloviyakh-finansovoi-globa</w:t>
        </w:r>
      </w:hyperlink>
      <w:r>
        <w:rPr>
          <w:b w:val="0"/>
        </w:rPr>
        <w:t xml:space="preserve">  </w:t>
      </w:r>
      <w:r w:rsidRPr="003652F2">
        <w:rPr>
          <w:b w:val="0"/>
        </w:rPr>
        <w:t xml:space="preserve"> (дата обращения: 11.04.2018). </w:t>
      </w:r>
    </w:p>
  </w:footnote>
  <w:footnote w:id="79">
    <w:p w:rsidR="003564FD" w:rsidRDefault="003564FD" w:rsidP="00CD5494">
      <w:pPr>
        <w:pStyle w:val="a8"/>
        <w:jc w:val="both"/>
      </w:pPr>
      <w:r w:rsidRPr="003652F2">
        <w:rPr>
          <w:rStyle w:val="aa"/>
          <w:b w:val="0"/>
        </w:rPr>
        <w:footnoteRef/>
      </w:r>
      <w:r w:rsidRPr="003652F2">
        <w:rPr>
          <w:b w:val="0"/>
        </w:rPr>
        <w:t xml:space="preserve"> Ситуация на фондовом рынке и ее влияние на экономику в целом </w:t>
      </w:r>
      <w:hyperlink r:id="rId35" w:history="1">
        <w:r w:rsidRPr="00AF741B">
          <w:rPr>
            <w:rStyle w:val="ab"/>
            <w:b w:val="0"/>
          </w:rPr>
          <w:t>http://www.rbsys.ru/print.php?page=207&amp;option=media</w:t>
        </w:r>
      </w:hyperlink>
      <w:r>
        <w:rPr>
          <w:b w:val="0"/>
        </w:rPr>
        <w:t xml:space="preserve"> </w:t>
      </w:r>
    </w:p>
  </w:footnote>
  <w:footnote w:id="80">
    <w:p w:rsidR="003564FD" w:rsidRPr="003652F2" w:rsidRDefault="003564FD" w:rsidP="00CD5494">
      <w:pPr>
        <w:pStyle w:val="a8"/>
        <w:rPr>
          <w:b w:val="0"/>
        </w:rPr>
      </w:pPr>
      <w:r w:rsidRPr="003652F2">
        <w:rPr>
          <w:rStyle w:val="aa"/>
          <w:b w:val="0"/>
        </w:rPr>
        <w:footnoteRef/>
      </w:r>
      <w:r w:rsidRPr="003652F2">
        <w:rPr>
          <w:b w:val="0"/>
        </w:rPr>
        <w:t xml:space="preserve"> Использовано из сборника ГКС </w:t>
      </w:r>
      <w:r w:rsidRPr="003652F2">
        <w:rPr>
          <w:b w:val="0"/>
          <w:lang w:val="en-US"/>
        </w:rPr>
        <w:t>URL</w:t>
      </w:r>
      <w:r w:rsidRPr="003652F2">
        <w:rPr>
          <w:b w:val="0"/>
        </w:rPr>
        <w:t xml:space="preserve">: </w:t>
      </w:r>
      <w:hyperlink r:id="rId36" w:history="1">
        <w:r w:rsidRPr="003652F2">
          <w:rPr>
            <w:rStyle w:val="ab"/>
            <w:b w:val="0"/>
          </w:rPr>
          <w:t>http://www.gks.ru/bgd/regl/b16_51/Mai</w:t>
        </w:r>
        <w:r w:rsidRPr="003652F2">
          <w:rPr>
            <w:rStyle w:val="ab"/>
            <w:b w:val="0"/>
          </w:rPr>
          <w:t>n</w:t>
        </w:r>
        <w:r w:rsidRPr="003652F2">
          <w:rPr>
            <w:rStyle w:val="ab"/>
            <w:b w:val="0"/>
          </w:rPr>
          <w:t>.htm</w:t>
        </w:r>
      </w:hyperlink>
      <w:r w:rsidRPr="003652F2">
        <w:rPr>
          <w:b w:val="0"/>
        </w:rPr>
        <w:t xml:space="preserve"> (дата обр. 20.12.2017)</w:t>
      </w:r>
    </w:p>
  </w:footnote>
  <w:footnote w:id="81">
    <w:p w:rsidR="003564FD" w:rsidRPr="003652F2" w:rsidRDefault="003564FD" w:rsidP="00CD5494">
      <w:pPr>
        <w:pStyle w:val="a8"/>
        <w:rPr>
          <w:b w:val="0"/>
        </w:rPr>
      </w:pPr>
      <w:r w:rsidRPr="003652F2">
        <w:rPr>
          <w:rStyle w:val="aa"/>
          <w:b w:val="0"/>
        </w:rPr>
        <w:footnoteRef/>
      </w:r>
      <w:r w:rsidRPr="003652F2">
        <w:rPr>
          <w:b w:val="0"/>
        </w:rPr>
        <w:t xml:space="preserve"> Российский фондовый рынок: 2016 год, События и факты </w:t>
      </w:r>
      <w:hyperlink r:id="rId37" w:history="1">
        <w:r w:rsidRPr="003652F2">
          <w:rPr>
            <w:rStyle w:val="ab"/>
            <w:b w:val="0"/>
          </w:rPr>
          <w:t>https://www.naufor.ru/download/pdf/factbook/ru/RFR2016</w:t>
        </w:r>
        <w:r w:rsidRPr="003652F2">
          <w:rPr>
            <w:rStyle w:val="ab"/>
            <w:b w:val="0"/>
          </w:rPr>
          <w:t>.</w:t>
        </w:r>
        <w:r w:rsidRPr="003652F2">
          <w:rPr>
            <w:rStyle w:val="ab"/>
            <w:b w:val="0"/>
          </w:rPr>
          <w:t>pdf</w:t>
        </w:r>
      </w:hyperlink>
      <w:r w:rsidRPr="003652F2">
        <w:rPr>
          <w:b w:val="0"/>
        </w:rPr>
        <w:t>, стр.5</w:t>
      </w:r>
    </w:p>
  </w:footnote>
  <w:footnote w:id="82">
    <w:p w:rsidR="003564FD" w:rsidRDefault="003564FD" w:rsidP="00CD5494">
      <w:pPr>
        <w:pStyle w:val="a8"/>
      </w:pPr>
      <w:r w:rsidRPr="003652F2">
        <w:rPr>
          <w:rStyle w:val="aa"/>
          <w:b w:val="0"/>
        </w:rPr>
        <w:footnoteRef/>
      </w:r>
      <w:r w:rsidRPr="003652F2">
        <w:rPr>
          <w:b w:val="0"/>
        </w:rPr>
        <w:t xml:space="preserve"> Составлено автором на основе </w:t>
      </w:r>
      <w:hyperlink r:id="rId38" w:history="1">
        <w:r w:rsidRPr="003652F2">
          <w:rPr>
            <w:rStyle w:val="ab"/>
            <w:b w:val="0"/>
          </w:rPr>
          <w:t>https://www.naufor.ru/download/pdf/factbook/ru/RFR2016.pdf</w:t>
        </w:r>
      </w:hyperlink>
      <w:r w:rsidRPr="003652F2">
        <w:rPr>
          <w:b w:val="0"/>
        </w:rPr>
        <w:t>, стр. 14</w:t>
      </w:r>
    </w:p>
  </w:footnote>
  <w:footnote w:id="83">
    <w:p w:rsidR="003564FD" w:rsidRPr="003652F2" w:rsidRDefault="003564FD" w:rsidP="00CD5494">
      <w:pPr>
        <w:pStyle w:val="a8"/>
        <w:rPr>
          <w:b w:val="0"/>
        </w:rPr>
      </w:pPr>
      <w:r w:rsidRPr="003652F2">
        <w:rPr>
          <w:rStyle w:val="aa"/>
          <w:b w:val="0"/>
        </w:rPr>
        <w:footnoteRef/>
      </w:r>
      <w:r w:rsidRPr="003652F2">
        <w:rPr>
          <w:b w:val="0"/>
        </w:rPr>
        <w:t xml:space="preserve"> Юридические лица, имеющие права на осуществление брокерской, дилерской, депозитарной деятельности и деятельности по менеджменту ценными бумагами</w:t>
      </w:r>
    </w:p>
  </w:footnote>
  <w:footnote w:id="84">
    <w:p w:rsidR="003564FD" w:rsidRPr="003652F2" w:rsidRDefault="003564FD" w:rsidP="00CD5494">
      <w:pPr>
        <w:pStyle w:val="a8"/>
        <w:rPr>
          <w:b w:val="0"/>
        </w:rPr>
      </w:pPr>
      <w:r w:rsidRPr="003652F2">
        <w:rPr>
          <w:rStyle w:val="aa"/>
          <w:b w:val="0"/>
        </w:rPr>
        <w:footnoteRef/>
      </w:r>
      <w:r w:rsidRPr="003652F2">
        <w:rPr>
          <w:b w:val="0"/>
        </w:rPr>
        <w:t xml:space="preserve"> </w:t>
      </w:r>
      <w:hyperlink r:id="rId39" w:history="1">
        <w:r w:rsidRPr="003652F2">
          <w:rPr>
            <w:rStyle w:val="ab"/>
            <w:b w:val="0"/>
          </w:rPr>
          <w:t>http://review.cbonds.info/article/magazines/4</w:t>
        </w:r>
        <w:r w:rsidRPr="003652F2">
          <w:rPr>
            <w:rStyle w:val="ab"/>
            <w:b w:val="0"/>
          </w:rPr>
          <w:t>6</w:t>
        </w:r>
        <w:r w:rsidRPr="003652F2">
          <w:rPr>
            <w:rStyle w:val="ab"/>
            <w:b w:val="0"/>
          </w:rPr>
          <w:t>83/</w:t>
        </w:r>
      </w:hyperlink>
      <w:r w:rsidRPr="003652F2">
        <w:rPr>
          <w:b w:val="0"/>
        </w:rPr>
        <w:t xml:space="preserve"> </w:t>
      </w:r>
    </w:p>
  </w:footnote>
  <w:footnote w:id="85">
    <w:p w:rsidR="003564FD" w:rsidRPr="003652F2" w:rsidRDefault="003564FD" w:rsidP="00CD5494">
      <w:pPr>
        <w:pStyle w:val="a8"/>
        <w:rPr>
          <w:b w:val="0"/>
        </w:rPr>
      </w:pPr>
      <w:r w:rsidRPr="003652F2">
        <w:rPr>
          <w:rStyle w:val="aa"/>
          <w:b w:val="0"/>
        </w:rPr>
        <w:footnoteRef/>
      </w:r>
      <w:r w:rsidRPr="003652F2">
        <w:rPr>
          <w:b w:val="0"/>
        </w:rPr>
        <w:t xml:space="preserve"> Н.И. </w:t>
      </w:r>
      <w:proofErr w:type="spellStart"/>
      <w:r w:rsidRPr="003652F2">
        <w:rPr>
          <w:b w:val="0"/>
        </w:rPr>
        <w:t>Берзон</w:t>
      </w:r>
      <w:proofErr w:type="spellEnd"/>
      <w:r w:rsidRPr="003652F2">
        <w:rPr>
          <w:b w:val="0"/>
        </w:rPr>
        <w:t>, д.э.н., профессор НИУ ВШЭ А.И. Столяров, к.э.н., доцент НИУ ВШЭ Т.В. Теплова, д.э.н., профессор НИУ ВШЭ Российский финансовый рынок: вызовы, проблемы и перспективы</w:t>
      </w:r>
    </w:p>
    <w:p w:rsidR="003564FD" w:rsidRDefault="003564FD" w:rsidP="00CD5494">
      <w:pPr>
        <w:pStyle w:val="a8"/>
      </w:pPr>
    </w:p>
  </w:footnote>
  <w:footnote w:id="86">
    <w:p w:rsidR="003564FD" w:rsidRDefault="003564FD">
      <w:pPr>
        <w:pStyle w:val="a8"/>
      </w:pPr>
      <w:r>
        <w:rPr>
          <w:rStyle w:val="aa"/>
        </w:rPr>
        <w:footnoteRef/>
      </w:r>
      <w:r>
        <w:t xml:space="preserve"> </w:t>
      </w:r>
      <w:hyperlink r:id="rId40" w:history="1">
        <w:r w:rsidRPr="003652F2">
          <w:rPr>
            <w:rStyle w:val="ab"/>
            <w:b w:val="0"/>
          </w:rPr>
          <w:t>https://ru.investing.com/analysis/%D0%A1%D0%B1%D0%B5%D1%80%D0%B1%D0%B0%D0%BD%D0%BA:-%D0%B8%D1%82%D0%BE%D0%B3%D0%B8-2016-%D0%B3.-%D0%BF%D0%BE-%D0%9C%D0%A1%D0%A4%D0%9E-200177681</w:t>
        </w:r>
      </w:hyperlink>
      <w:r w:rsidR="003155F6">
        <w:rPr>
          <w:rStyle w:val="ab"/>
          <w:b w:val="0"/>
        </w:rPr>
        <w:t xml:space="preserve"> </w:t>
      </w:r>
    </w:p>
  </w:footnote>
  <w:footnote w:id="87">
    <w:p w:rsidR="003564FD" w:rsidRDefault="003564FD">
      <w:pPr>
        <w:pStyle w:val="a8"/>
      </w:pPr>
      <w:r>
        <w:rPr>
          <w:rStyle w:val="aa"/>
        </w:rPr>
        <w:footnoteRef/>
      </w:r>
      <w:r>
        <w:rPr>
          <w:b w:val="0"/>
        </w:rPr>
        <w:t xml:space="preserve"> Федеральный закон «О рынке ценных бумаг» </w:t>
      </w:r>
      <w:hyperlink r:id="rId41" w:history="1">
        <w:r w:rsidR="003155F6" w:rsidRPr="00A5478B">
          <w:rPr>
            <w:rStyle w:val="ab"/>
            <w:b w:val="0"/>
          </w:rPr>
          <w:t>http://base.garant.ru/10106464/</w:t>
        </w:r>
      </w:hyperlink>
      <w:r w:rsidR="003155F6">
        <w:rPr>
          <w:b w:val="0"/>
        </w:rPr>
        <w:t xml:space="preserve"> </w:t>
      </w:r>
    </w:p>
  </w:footnote>
  <w:footnote w:id="88">
    <w:p w:rsidR="003564FD" w:rsidRDefault="003564FD">
      <w:pPr>
        <w:pStyle w:val="a8"/>
      </w:pPr>
      <w:r>
        <w:rPr>
          <w:rStyle w:val="aa"/>
        </w:rPr>
        <w:footnoteRef/>
      </w:r>
      <w:r w:rsidRPr="00F554E3">
        <w:rPr>
          <w:rFonts w:cs="Times New Roman"/>
          <w:b w:val="0"/>
          <w:color w:val="000000"/>
        </w:rPr>
        <w:t xml:space="preserve">Полтева Татьяна Владимировна, Лукьянова Екатерина Сергеевна Практика применения </w:t>
      </w:r>
      <w:proofErr w:type="spellStart"/>
      <w:r w:rsidRPr="00F554E3">
        <w:rPr>
          <w:rFonts w:cs="Times New Roman"/>
          <w:b w:val="0"/>
          <w:color w:val="000000"/>
        </w:rPr>
        <w:t>деривативов</w:t>
      </w:r>
      <w:proofErr w:type="spellEnd"/>
      <w:r w:rsidRPr="00F554E3">
        <w:rPr>
          <w:rFonts w:cs="Times New Roman"/>
          <w:b w:val="0"/>
          <w:color w:val="000000"/>
        </w:rPr>
        <w:t xml:space="preserve"> как инструмента хеджирования рисков // Вестник НГИЭИ. 2015. №1 (44). URL: </w:t>
      </w:r>
      <w:hyperlink r:id="rId42" w:history="1">
        <w:r w:rsidR="003155F6" w:rsidRPr="00A5478B">
          <w:rPr>
            <w:rStyle w:val="ab"/>
            <w:rFonts w:cs="Times New Roman"/>
            <w:b w:val="0"/>
          </w:rPr>
          <w:t>https://cyberleninka.ru/article/n/praktika-primeneniya-derivativov-kak-instrumenta-hedzhirovaniya-riskov</w:t>
        </w:r>
      </w:hyperlink>
      <w:r w:rsidR="003155F6">
        <w:rPr>
          <w:rFonts w:cs="Times New Roman"/>
          <w:b w:val="0"/>
          <w:color w:val="000000"/>
        </w:rPr>
        <w:t xml:space="preserve"> </w:t>
      </w:r>
      <w:r>
        <w:rPr>
          <w:rFonts w:cs="Times New Roman"/>
          <w:b w:val="0"/>
          <w:color w:val="000000"/>
        </w:rPr>
        <w:t xml:space="preserve"> (дата обращения: 13.04</w:t>
      </w:r>
      <w:r w:rsidRPr="00F554E3">
        <w:rPr>
          <w:rFonts w:cs="Times New Roman"/>
          <w:b w:val="0"/>
          <w:color w:val="000000"/>
        </w:rPr>
        <w:t>.2018). </w:t>
      </w:r>
    </w:p>
  </w:footnote>
  <w:footnote w:id="89">
    <w:p w:rsidR="003564FD" w:rsidRPr="003E00F3" w:rsidRDefault="003564FD">
      <w:pPr>
        <w:pStyle w:val="a8"/>
        <w:rPr>
          <w:b w:val="0"/>
        </w:rPr>
      </w:pPr>
      <w:r w:rsidRPr="003E00F3">
        <w:rPr>
          <w:rStyle w:val="aa"/>
          <w:b w:val="0"/>
        </w:rPr>
        <w:footnoteRef/>
      </w:r>
      <w:r w:rsidRPr="003E00F3">
        <w:rPr>
          <w:b w:val="0"/>
        </w:rPr>
        <w:t xml:space="preserve"> Макушина Е.Ю., </w:t>
      </w:r>
      <w:proofErr w:type="spellStart"/>
      <w:r w:rsidRPr="003E00F3">
        <w:rPr>
          <w:b w:val="0"/>
        </w:rPr>
        <w:t>Стефанская</w:t>
      </w:r>
      <w:proofErr w:type="spellEnd"/>
      <w:r w:rsidRPr="003E00F3">
        <w:rPr>
          <w:b w:val="0"/>
        </w:rPr>
        <w:t xml:space="preserve"> А.Ю. Влияние оценки финансовых активов по справедливой стоимости на финансовые результаты кредитных организаций // Международный бухгалтерский учет. 2014. №5 (299). URL: </w:t>
      </w:r>
      <w:hyperlink r:id="rId43" w:history="1">
        <w:r w:rsidR="003155F6" w:rsidRPr="00A5478B">
          <w:rPr>
            <w:rStyle w:val="ab"/>
            <w:b w:val="0"/>
          </w:rPr>
          <w:t>https://cyberleninka.ru/article/n/vliyanie-otsenki-finansovyh-aktivov-po-spravedlivoy-stoimosti-na-finansovye-rezultaty-kreditnyh-organizatsiy</w:t>
        </w:r>
      </w:hyperlink>
      <w:r w:rsidR="003155F6">
        <w:rPr>
          <w:b w:val="0"/>
        </w:rPr>
        <w:t xml:space="preserve"> </w:t>
      </w:r>
      <w:r w:rsidRPr="003E00F3">
        <w:rPr>
          <w:b w:val="0"/>
        </w:rPr>
        <w:t xml:space="preserve"> (дата обращения: 13.04.2018). </w:t>
      </w:r>
      <w:r w:rsidRPr="003E00F3">
        <w:rPr>
          <w:b w:val="0"/>
        </w:rPr>
        <w:br/>
      </w:r>
    </w:p>
  </w:footnote>
  <w:footnote w:id="90">
    <w:p w:rsidR="003564FD" w:rsidRPr="00F554E3" w:rsidRDefault="003564FD">
      <w:pPr>
        <w:pStyle w:val="a8"/>
        <w:rPr>
          <w:b w:val="0"/>
        </w:rPr>
      </w:pPr>
      <w:r w:rsidRPr="003652F2">
        <w:rPr>
          <w:rStyle w:val="aa"/>
          <w:b w:val="0"/>
        </w:rPr>
        <w:footnoteRef/>
      </w:r>
      <w:hyperlink r:id="rId44" w:history="1">
        <w:r w:rsidRPr="003652F2">
          <w:rPr>
            <w:rStyle w:val="ab"/>
            <w:b w:val="0"/>
            <w:lang w:val="en-US"/>
          </w:rPr>
          <w:t>https</w:t>
        </w:r>
        <w:r w:rsidRPr="003652F2">
          <w:rPr>
            <w:rStyle w:val="ab"/>
            <w:b w:val="0"/>
          </w:rPr>
          <w:t>://</w:t>
        </w:r>
        <w:r w:rsidRPr="003652F2">
          <w:rPr>
            <w:rStyle w:val="ab"/>
            <w:b w:val="0"/>
            <w:lang w:val="en-US"/>
          </w:rPr>
          <w:t>www</w:t>
        </w:r>
        <w:r w:rsidRPr="003652F2">
          <w:rPr>
            <w:rStyle w:val="ab"/>
            <w:b w:val="0"/>
          </w:rPr>
          <w:t>.</w:t>
        </w:r>
        <w:proofErr w:type="spellStart"/>
        <w:r w:rsidRPr="003652F2">
          <w:rPr>
            <w:rStyle w:val="ab"/>
            <w:b w:val="0"/>
            <w:lang w:val="en-US"/>
          </w:rPr>
          <w:t>bundesbank</w:t>
        </w:r>
        <w:proofErr w:type="spellEnd"/>
        <w:r w:rsidRPr="003652F2">
          <w:rPr>
            <w:rStyle w:val="ab"/>
            <w:b w:val="0"/>
          </w:rPr>
          <w:t>.</w:t>
        </w:r>
        <w:r w:rsidRPr="003652F2">
          <w:rPr>
            <w:rStyle w:val="ab"/>
            <w:b w:val="0"/>
            <w:lang w:val="en-US"/>
          </w:rPr>
          <w:t>de</w:t>
        </w:r>
        <w:r w:rsidRPr="003652F2">
          <w:rPr>
            <w:rStyle w:val="ab"/>
            <w:b w:val="0"/>
          </w:rPr>
          <w:t>/</w:t>
        </w:r>
        <w:proofErr w:type="spellStart"/>
        <w:r w:rsidRPr="003652F2">
          <w:rPr>
            <w:rStyle w:val="ab"/>
            <w:b w:val="0"/>
            <w:lang w:val="en-US"/>
          </w:rPr>
          <w:t>Redaktion</w:t>
        </w:r>
        <w:proofErr w:type="spellEnd"/>
        <w:r w:rsidRPr="003652F2">
          <w:rPr>
            <w:rStyle w:val="ab"/>
            <w:b w:val="0"/>
          </w:rPr>
          <w:t>/</w:t>
        </w:r>
        <w:r w:rsidRPr="003652F2">
          <w:rPr>
            <w:rStyle w:val="ab"/>
            <w:b w:val="0"/>
            <w:lang w:val="en-US"/>
          </w:rPr>
          <w:t>EN</w:t>
        </w:r>
        <w:r w:rsidRPr="003652F2">
          <w:rPr>
            <w:rStyle w:val="ab"/>
            <w:b w:val="0"/>
          </w:rPr>
          <w:t>/</w:t>
        </w:r>
        <w:r w:rsidRPr="003652F2">
          <w:rPr>
            <w:rStyle w:val="ab"/>
            <w:b w:val="0"/>
            <w:lang w:val="en-US"/>
          </w:rPr>
          <w:t>Downloads</w:t>
        </w:r>
        <w:r w:rsidRPr="003652F2">
          <w:rPr>
            <w:rStyle w:val="ab"/>
            <w:b w:val="0"/>
          </w:rPr>
          <w:t>/</w:t>
        </w:r>
        <w:r w:rsidRPr="003652F2">
          <w:rPr>
            <w:rStyle w:val="ab"/>
            <w:b w:val="0"/>
            <w:lang w:val="en-US"/>
          </w:rPr>
          <w:t>Publications</w:t>
        </w:r>
        <w:r w:rsidRPr="003652F2">
          <w:rPr>
            <w:rStyle w:val="ab"/>
            <w:b w:val="0"/>
          </w:rPr>
          <w:t>/</w:t>
        </w:r>
        <w:r w:rsidRPr="003652F2">
          <w:rPr>
            <w:rStyle w:val="ab"/>
            <w:b w:val="0"/>
            <w:lang w:val="en-US"/>
          </w:rPr>
          <w:t>Monthly</w:t>
        </w:r>
        <w:r w:rsidRPr="003652F2">
          <w:rPr>
            <w:rStyle w:val="ab"/>
            <w:b w:val="0"/>
          </w:rPr>
          <w:t>_</w:t>
        </w:r>
        <w:r w:rsidRPr="003652F2">
          <w:rPr>
            <w:rStyle w:val="ab"/>
            <w:b w:val="0"/>
            <w:lang w:val="en-US"/>
          </w:rPr>
          <w:t>Report</w:t>
        </w:r>
        <w:r w:rsidRPr="003652F2">
          <w:rPr>
            <w:rStyle w:val="ab"/>
            <w:b w:val="0"/>
          </w:rPr>
          <w:t>_</w:t>
        </w:r>
        <w:r w:rsidRPr="003652F2">
          <w:rPr>
            <w:rStyle w:val="ab"/>
            <w:b w:val="0"/>
            <w:lang w:val="en-US"/>
          </w:rPr>
          <w:t>Articles</w:t>
        </w:r>
        <w:r w:rsidRPr="003652F2">
          <w:rPr>
            <w:rStyle w:val="ab"/>
            <w:b w:val="0"/>
          </w:rPr>
          <w:t>/2015/2015_06_</w:t>
        </w:r>
        <w:r w:rsidRPr="003652F2">
          <w:rPr>
            <w:rStyle w:val="ab"/>
            <w:b w:val="0"/>
            <w:lang w:val="en-US"/>
          </w:rPr>
          <w:t>marketable</w:t>
        </w:r>
        <w:r w:rsidRPr="003652F2">
          <w:rPr>
            <w:rStyle w:val="ab"/>
            <w:b w:val="0"/>
          </w:rPr>
          <w:t>.</w:t>
        </w:r>
        <w:r w:rsidRPr="003652F2">
          <w:rPr>
            <w:rStyle w:val="ab"/>
            <w:b w:val="0"/>
            <w:lang w:val="en-US"/>
          </w:rPr>
          <w:t>pdf</w:t>
        </w:r>
        <w:r w:rsidRPr="003652F2">
          <w:rPr>
            <w:rStyle w:val="ab"/>
            <w:b w:val="0"/>
          </w:rPr>
          <w:t>?__</w:t>
        </w:r>
        <w:r w:rsidRPr="003652F2">
          <w:rPr>
            <w:rStyle w:val="ab"/>
            <w:b w:val="0"/>
            <w:lang w:val="en-US"/>
          </w:rPr>
          <w:t>blob</w:t>
        </w:r>
        <w:r w:rsidRPr="003652F2">
          <w:rPr>
            <w:rStyle w:val="ab"/>
            <w:b w:val="0"/>
          </w:rPr>
          <w:t>=</w:t>
        </w:r>
        <w:proofErr w:type="spellStart"/>
        <w:r w:rsidRPr="003652F2">
          <w:rPr>
            <w:rStyle w:val="ab"/>
            <w:b w:val="0"/>
            <w:lang w:val="en-US"/>
          </w:rPr>
          <w:t>publicationFile</w:t>
        </w:r>
        <w:proofErr w:type="spellEnd"/>
      </w:hyperlink>
    </w:p>
  </w:footnote>
  <w:footnote w:id="91">
    <w:p w:rsidR="003564FD" w:rsidRPr="003652F2" w:rsidRDefault="003564FD" w:rsidP="00C932D8">
      <w:pPr>
        <w:pStyle w:val="a8"/>
        <w:rPr>
          <w:b w:val="0"/>
        </w:rPr>
      </w:pPr>
      <w:r w:rsidRPr="003652F2">
        <w:rPr>
          <w:rStyle w:val="aa"/>
          <w:b w:val="0"/>
        </w:rPr>
        <w:footnoteRef/>
      </w:r>
      <w:r w:rsidRPr="003652F2">
        <w:rPr>
          <w:b w:val="0"/>
        </w:rPr>
        <w:t xml:space="preserve"> . </w:t>
      </w:r>
      <w:proofErr w:type="spellStart"/>
      <w:r w:rsidRPr="003652F2">
        <w:rPr>
          <w:b w:val="0"/>
        </w:rPr>
        <w:t>Бонем</w:t>
      </w:r>
      <w:proofErr w:type="spellEnd"/>
      <w:r w:rsidRPr="003652F2">
        <w:rPr>
          <w:b w:val="0"/>
        </w:rPr>
        <w:t xml:space="preserve"> М., </w:t>
      </w:r>
      <w:proofErr w:type="spellStart"/>
      <w:r w:rsidRPr="003652F2">
        <w:rPr>
          <w:b w:val="0"/>
        </w:rPr>
        <w:t>Кович</w:t>
      </w:r>
      <w:proofErr w:type="spellEnd"/>
      <w:r w:rsidRPr="003652F2">
        <w:rPr>
          <w:b w:val="0"/>
        </w:rPr>
        <w:t xml:space="preserve"> А., </w:t>
      </w:r>
      <w:proofErr w:type="spellStart"/>
      <w:r w:rsidRPr="003652F2">
        <w:rPr>
          <w:b w:val="0"/>
        </w:rPr>
        <w:t>Крисп</w:t>
      </w:r>
      <w:proofErr w:type="spellEnd"/>
      <w:r w:rsidRPr="003652F2">
        <w:rPr>
          <w:b w:val="0"/>
        </w:rPr>
        <w:t xml:space="preserve">  Р. Применение МСФО. </w:t>
      </w:r>
      <w:proofErr w:type="spellStart"/>
      <w:r w:rsidRPr="003652F2">
        <w:rPr>
          <w:b w:val="0"/>
        </w:rPr>
        <w:t>М.:Юнайтед</w:t>
      </w:r>
      <w:proofErr w:type="spellEnd"/>
      <w:r w:rsidRPr="003652F2">
        <w:rPr>
          <w:b w:val="0"/>
        </w:rPr>
        <w:t xml:space="preserve"> Пресс, 2011</w:t>
      </w:r>
    </w:p>
    <w:p w:rsidR="003564FD" w:rsidRDefault="003564FD">
      <w:pPr>
        <w:pStyle w:val="a8"/>
      </w:pPr>
    </w:p>
  </w:footnote>
  <w:footnote w:id="92">
    <w:p w:rsidR="003564FD" w:rsidRPr="003652F2" w:rsidRDefault="003564FD">
      <w:pPr>
        <w:pStyle w:val="a8"/>
        <w:rPr>
          <w:b w:val="0"/>
        </w:rPr>
      </w:pPr>
      <w:r w:rsidRPr="003652F2">
        <w:rPr>
          <w:rStyle w:val="aa"/>
          <w:b w:val="0"/>
        </w:rPr>
        <w:footnoteRef/>
      </w:r>
      <w:r w:rsidRPr="003652F2">
        <w:rPr>
          <w:b w:val="0"/>
        </w:rPr>
        <w:t xml:space="preserve"> </w:t>
      </w:r>
      <w:hyperlink r:id="rId45" w:history="1">
        <w:r w:rsidR="001A024D" w:rsidRPr="00A5478B">
          <w:rPr>
            <w:rStyle w:val="ab"/>
            <w:b w:val="0"/>
          </w:rPr>
          <w:t>https://www.sberbank.ru/ru/about/today</w:t>
        </w:r>
      </w:hyperlink>
      <w:r w:rsidR="001A024D">
        <w:rPr>
          <w:b w:val="0"/>
        </w:rPr>
        <w:t xml:space="preserve"> </w:t>
      </w:r>
    </w:p>
  </w:footnote>
  <w:footnote w:id="93">
    <w:p w:rsidR="003564FD" w:rsidRPr="003652F2" w:rsidRDefault="003564FD">
      <w:pPr>
        <w:pStyle w:val="a8"/>
        <w:rPr>
          <w:b w:val="0"/>
        </w:rPr>
      </w:pPr>
      <w:r w:rsidRPr="003155F6">
        <w:rPr>
          <w:rStyle w:val="aa"/>
        </w:rPr>
        <w:footnoteRef/>
      </w:r>
      <w:r w:rsidRPr="003155F6">
        <w:t xml:space="preserve"> </w:t>
      </w:r>
      <w:hyperlink r:id="rId46" w:history="1">
        <w:r w:rsidRPr="003155F6">
          <w:rPr>
            <w:rStyle w:val="ab"/>
            <w:b w:val="0"/>
          </w:rPr>
          <w:t>https://ru.investing.com/analysis/%D0%A1%D0%B1%D0%B5%D1%80%D0%B1%D0%B0%D0%BD%D0%BA:-%D0%B8%D1%82%D0%BE%D0%B3%D0%B8-2016-%D0%B3.-%D0%BF%D0%BE-%D0%9C%D0%A1%D0%A4%D0%9E-200177681</w:t>
        </w:r>
      </w:hyperlink>
    </w:p>
  </w:footnote>
  <w:footnote w:id="94">
    <w:p w:rsidR="003564FD" w:rsidRDefault="003564FD">
      <w:pPr>
        <w:pStyle w:val="a8"/>
      </w:pPr>
      <w:r w:rsidRPr="003652F2">
        <w:rPr>
          <w:rStyle w:val="aa"/>
          <w:b w:val="0"/>
        </w:rPr>
        <w:footnoteRef/>
      </w:r>
      <w:r w:rsidRPr="003652F2">
        <w:rPr>
          <w:b w:val="0"/>
        </w:rPr>
        <w:t xml:space="preserve"> Документ </w:t>
      </w:r>
      <w:proofErr w:type="spellStart"/>
      <w:r w:rsidRPr="003652F2">
        <w:rPr>
          <w:b w:val="0"/>
        </w:rPr>
        <w:t>базельского</w:t>
      </w:r>
      <w:proofErr w:type="spellEnd"/>
      <w:r w:rsidRPr="003652F2">
        <w:rPr>
          <w:b w:val="0"/>
        </w:rPr>
        <w:t xml:space="preserve"> комитета по банковскому надзору, призванный для существенного влияния на качество </w:t>
      </w:r>
      <w:proofErr w:type="gramStart"/>
      <w:r w:rsidRPr="003652F2">
        <w:rPr>
          <w:b w:val="0"/>
        </w:rPr>
        <w:t>риск-менеджмента</w:t>
      </w:r>
      <w:proofErr w:type="gramEnd"/>
      <w:r w:rsidRPr="003652F2">
        <w:rPr>
          <w:b w:val="0"/>
        </w:rPr>
        <w:t xml:space="preserve"> и стабильность экономической системы. Пояснение- </w:t>
      </w:r>
      <w:hyperlink r:id="rId47" w:history="1">
        <w:r w:rsidRPr="00AF741B">
          <w:rPr>
            <w:rStyle w:val="ab"/>
            <w:b w:val="0"/>
          </w:rPr>
          <w:t>https://ru.wikipedia.org/wiki/%D0%91%D0%B0%D0%B7%D0%B5%D0%BB%D1%8C_II</w:t>
        </w:r>
      </w:hyperlink>
      <w:r>
        <w:rPr>
          <w:b w:val="0"/>
        </w:rPr>
        <w:t xml:space="preserve"> </w:t>
      </w:r>
    </w:p>
  </w:footnote>
  <w:footnote w:id="95">
    <w:p w:rsidR="003564FD" w:rsidRPr="00190C73" w:rsidRDefault="003564FD">
      <w:pPr>
        <w:pStyle w:val="a8"/>
        <w:rPr>
          <w:b w:val="0"/>
        </w:rPr>
      </w:pPr>
      <w:r w:rsidRPr="00190C73">
        <w:rPr>
          <w:rStyle w:val="aa"/>
          <w:b w:val="0"/>
        </w:rPr>
        <w:footnoteRef/>
      </w:r>
      <w:r w:rsidRPr="00190C73">
        <w:rPr>
          <w:b w:val="0"/>
        </w:rPr>
        <w:t xml:space="preserve"> Составлено автором по данным бухгалтерской отчетности ПАО «Сбербанк» </w:t>
      </w:r>
      <w:hyperlink r:id="rId48" w:history="1">
        <w:r w:rsidRPr="00190C73">
          <w:rPr>
            <w:rStyle w:val="ab"/>
            <w:b w:val="0"/>
          </w:rPr>
          <w:t>http://www.sberbank.com/common/img/uploaded/files/info/Word_Rus_YE17-0</w:t>
        </w:r>
        <w:r w:rsidRPr="00190C73">
          <w:rPr>
            <w:rStyle w:val="ab"/>
            <w:b w:val="0"/>
          </w:rPr>
          <w:t>4</w:t>
        </w:r>
        <w:r w:rsidRPr="00190C73">
          <w:rPr>
            <w:rStyle w:val="ab"/>
            <w:b w:val="0"/>
          </w:rPr>
          <w:t>fte</w:t>
        </w:r>
        <w:r w:rsidRPr="00190C73">
          <w:rPr>
            <w:rStyle w:val="ab"/>
            <w:b w:val="0"/>
          </w:rPr>
          <w:t>e</w:t>
        </w:r>
        <w:r w:rsidRPr="00190C73">
          <w:rPr>
            <w:rStyle w:val="ab"/>
            <w:b w:val="0"/>
          </w:rPr>
          <w:t>t.pdf</w:t>
        </w:r>
      </w:hyperlink>
      <w:r w:rsidRPr="00190C73">
        <w:rPr>
          <w:b w:val="0"/>
        </w:rPr>
        <w:t xml:space="preserve">; </w:t>
      </w:r>
      <w:hyperlink r:id="rId49" w:history="1">
        <w:r w:rsidR="003155F6" w:rsidRPr="00A5478B">
          <w:rPr>
            <w:rStyle w:val="ab"/>
            <w:b w:val="0"/>
          </w:rPr>
          <w:t>http://www.sberbank.com/common/img/uploaded/files/info/noarchive-ru/Word_Rus_YE2016_y.pdf</w:t>
        </w:r>
      </w:hyperlink>
      <w:r w:rsidR="003155F6">
        <w:rPr>
          <w:b w:val="0"/>
        </w:rPr>
        <w:t xml:space="preserve"> </w:t>
      </w:r>
    </w:p>
  </w:footnote>
  <w:footnote w:id="96">
    <w:p w:rsidR="003564FD" w:rsidRPr="003652F2" w:rsidRDefault="003564FD">
      <w:pPr>
        <w:pStyle w:val="a8"/>
        <w:rPr>
          <w:b w:val="0"/>
        </w:rPr>
      </w:pPr>
      <w:r w:rsidRPr="003652F2">
        <w:rPr>
          <w:rStyle w:val="aa"/>
          <w:b w:val="0"/>
        </w:rPr>
        <w:footnoteRef/>
      </w:r>
      <w:r w:rsidRPr="003652F2">
        <w:rPr>
          <w:b w:val="0"/>
        </w:rPr>
        <w:t xml:space="preserve"> </w:t>
      </w:r>
      <w:hyperlink r:id="rId50" w:history="1">
        <w:r w:rsidRPr="00AF741B">
          <w:rPr>
            <w:rStyle w:val="ab"/>
            <w:b w:val="0"/>
          </w:rPr>
          <w:t>https://www.kommersant.ru/doc/</w:t>
        </w:r>
        <w:r w:rsidRPr="00AF741B">
          <w:rPr>
            <w:rStyle w:val="ab"/>
            <w:b w:val="0"/>
          </w:rPr>
          <w:t>3</w:t>
        </w:r>
        <w:r w:rsidRPr="00AF741B">
          <w:rPr>
            <w:rStyle w:val="ab"/>
            <w:b w:val="0"/>
          </w:rPr>
          <w:t>604963</w:t>
        </w:r>
      </w:hyperlink>
      <w:r>
        <w:rPr>
          <w:b w:val="0"/>
        </w:rPr>
        <w:t xml:space="preserve"> </w:t>
      </w:r>
    </w:p>
  </w:footnote>
  <w:footnote w:id="97">
    <w:p w:rsidR="003564FD" w:rsidRDefault="003564FD">
      <w:pPr>
        <w:pStyle w:val="a8"/>
      </w:pPr>
      <w:r w:rsidRPr="003652F2">
        <w:rPr>
          <w:rStyle w:val="aa"/>
          <w:b w:val="0"/>
        </w:rPr>
        <w:footnoteRef/>
      </w:r>
      <w:r w:rsidRPr="003652F2">
        <w:rPr>
          <w:b w:val="0"/>
        </w:rPr>
        <w:t xml:space="preserve"> Финансово-промышленные группы в Японии, имеющие в ядре какой-либо банк, поэтому процесс инвестирования становится более надежным (Прим. Автора)</w:t>
      </w:r>
    </w:p>
  </w:footnote>
  <w:footnote w:id="98">
    <w:p w:rsidR="003564FD" w:rsidRPr="004C309A" w:rsidRDefault="003564FD">
      <w:pPr>
        <w:pStyle w:val="a8"/>
        <w:rPr>
          <w:b w:val="0"/>
        </w:rPr>
      </w:pPr>
      <w:r w:rsidRPr="004C309A">
        <w:rPr>
          <w:rStyle w:val="aa"/>
          <w:b w:val="0"/>
        </w:rPr>
        <w:footnoteRef/>
      </w:r>
      <w:r w:rsidRPr="004C309A">
        <w:rPr>
          <w:b w:val="0"/>
        </w:rPr>
        <w:t xml:space="preserve"> Составлено автором на основе </w:t>
      </w:r>
      <w:hyperlink r:id="rId51" w:history="1">
        <w:r w:rsidR="003155F6" w:rsidRPr="00A5478B">
          <w:rPr>
            <w:rStyle w:val="ab"/>
            <w:b w:val="0"/>
          </w:rPr>
          <w:t>http://polit.ru/news/2012/06/19</w:t>
        </w:r>
        <w:r w:rsidR="003155F6" w:rsidRPr="00A5478B">
          <w:rPr>
            <w:rStyle w:val="ab"/>
            <w:b w:val="0"/>
          </w:rPr>
          <w:t>/</w:t>
        </w:r>
        <w:r w:rsidR="003155F6" w:rsidRPr="00A5478B">
          <w:rPr>
            <w:rStyle w:val="ab"/>
            <w:b w:val="0"/>
          </w:rPr>
          <w:t>ng/</w:t>
        </w:r>
      </w:hyperlink>
      <w:r w:rsidR="003155F6">
        <w:rPr>
          <w:b w:val="0"/>
        </w:rPr>
        <w:t xml:space="preserve"> </w:t>
      </w:r>
    </w:p>
  </w:footnote>
  <w:footnote w:id="99">
    <w:p w:rsidR="003564FD" w:rsidRDefault="003564FD">
      <w:pPr>
        <w:pStyle w:val="a8"/>
      </w:pPr>
      <w:r>
        <w:rPr>
          <w:rStyle w:val="aa"/>
        </w:rPr>
        <w:footnoteRef/>
      </w:r>
      <w:r>
        <w:t xml:space="preserve"> </w:t>
      </w:r>
      <w:hyperlink r:id="rId52" w:history="1">
        <w:r w:rsidR="003155F6" w:rsidRPr="00A5478B">
          <w:rPr>
            <w:rStyle w:val="ab"/>
            <w:b w:val="0"/>
          </w:rPr>
          <w:t>http://www.forbes.ru/tehnologii/348897-gref-idet-v-e-commerce-sberbank-investiruet-30-mlrd-rubley-v-yandeksmarket</w:t>
        </w:r>
      </w:hyperlink>
      <w:r w:rsidR="003155F6">
        <w:rPr>
          <w:b w:val="0"/>
        </w:rPr>
        <w:t xml:space="preserve"> </w:t>
      </w:r>
    </w:p>
  </w:footnote>
  <w:footnote w:id="100">
    <w:p w:rsidR="00D35FCF" w:rsidRPr="00814B7F" w:rsidRDefault="00D35FCF" w:rsidP="00D35FCF">
      <w:pPr>
        <w:pStyle w:val="a8"/>
        <w:jc w:val="both"/>
      </w:pPr>
      <w:r>
        <w:rPr>
          <w:rStyle w:val="aa"/>
        </w:rPr>
        <w:footnoteRef/>
      </w:r>
      <w:r>
        <w:t xml:space="preserve"> </w:t>
      </w:r>
      <w:r w:rsidRPr="00814B7F">
        <w:rPr>
          <w:b w:val="0"/>
        </w:rPr>
        <w:t>Ефремова Е.Е. МСФО (</w:t>
      </w:r>
      <w:r w:rsidRPr="00814B7F">
        <w:rPr>
          <w:b w:val="0"/>
          <w:lang w:val="en-US"/>
        </w:rPr>
        <w:t>IFRS</w:t>
      </w:r>
      <w:r w:rsidRPr="00814B7F">
        <w:rPr>
          <w:b w:val="0"/>
        </w:rPr>
        <w:t>) 9: от модели понесенных убытков к модели ожидаемых убытков//МСФО и МСА в кредитной организации</w:t>
      </w:r>
      <w:r>
        <w:rPr>
          <w:b w:val="0"/>
        </w:rPr>
        <w:t>. -2014, №4</w:t>
      </w:r>
    </w:p>
  </w:footnote>
  <w:footnote w:id="101">
    <w:p w:rsidR="00D35FCF" w:rsidRPr="001232A7" w:rsidRDefault="00D35FCF" w:rsidP="00D35FCF">
      <w:pPr>
        <w:tabs>
          <w:tab w:val="left" w:pos="284"/>
          <w:tab w:val="left" w:pos="426"/>
        </w:tabs>
        <w:autoSpaceDE w:val="0"/>
        <w:autoSpaceDN w:val="0"/>
        <w:adjustRightInd w:val="0"/>
        <w:spacing w:after="0" w:line="240" w:lineRule="auto"/>
        <w:jc w:val="both"/>
        <w:rPr>
          <w:b w:val="0"/>
          <w:sz w:val="20"/>
          <w:szCs w:val="20"/>
        </w:rPr>
      </w:pPr>
      <w:r w:rsidRPr="001232A7">
        <w:rPr>
          <w:rStyle w:val="aa"/>
          <w:b w:val="0"/>
          <w:sz w:val="20"/>
          <w:szCs w:val="20"/>
        </w:rPr>
        <w:footnoteRef/>
      </w:r>
      <w:r w:rsidRPr="001232A7">
        <w:rPr>
          <w:b w:val="0"/>
          <w:sz w:val="20"/>
          <w:szCs w:val="20"/>
        </w:rPr>
        <w:t xml:space="preserve"> </w:t>
      </w:r>
      <w:proofErr w:type="spellStart"/>
      <w:r w:rsidRPr="001232A7">
        <w:rPr>
          <w:b w:val="0"/>
          <w:sz w:val="20"/>
          <w:szCs w:val="20"/>
        </w:rPr>
        <w:t>Дружиловская</w:t>
      </w:r>
      <w:proofErr w:type="spellEnd"/>
      <w:r w:rsidRPr="001232A7">
        <w:rPr>
          <w:b w:val="0"/>
          <w:sz w:val="20"/>
          <w:szCs w:val="20"/>
        </w:rPr>
        <w:t xml:space="preserve"> </w:t>
      </w:r>
      <w:r>
        <w:rPr>
          <w:b w:val="0"/>
          <w:sz w:val="20"/>
          <w:szCs w:val="20"/>
        </w:rPr>
        <w:t>Э.С</w:t>
      </w:r>
      <w:r w:rsidRPr="001232A7">
        <w:rPr>
          <w:b w:val="0"/>
          <w:sz w:val="20"/>
          <w:szCs w:val="20"/>
        </w:rPr>
        <w:t xml:space="preserve">. </w:t>
      </w:r>
      <w:r>
        <w:rPr>
          <w:b w:val="0"/>
          <w:sz w:val="20"/>
          <w:szCs w:val="20"/>
        </w:rPr>
        <w:t xml:space="preserve">Оценка финансовых инструментов в российском и международном и бухгалтерском учете / Э.С. </w:t>
      </w:r>
      <w:proofErr w:type="spellStart"/>
      <w:r>
        <w:rPr>
          <w:b w:val="0"/>
          <w:sz w:val="20"/>
          <w:szCs w:val="20"/>
        </w:rPr>
        <w:t>Дружиловская</w:t>
      </w:r>
      <w:proofErr w:type="spellEnd"/>
      <w:r w:rsidRPr="001232A7">
        <w:rPr>
          <w:b w:val="0"/>
          <w:sz w:val="20"/>
          <w:szCs w:val="20"/>
        </w:rPr>
        <w:t xml:space="preserve"> // Международный бухгалтерский учет. - 2014</w:t>
      </w:r>
      <w:r>
        <w:rPr>
          <w:b w:val="0"/>
          <w:sz w:val="20"/>
          <w:szCs w:val="20"/>
        </w:rPr>
        <w:t>, №47</w:t>
      </w:r>
      <w:r w:rsidRPr="001232A7">
        <w:rPr>
          <w:b w:val="0"/>
          <w:sz w:val="20"/>
          <w:szCs w:val="20"/>
        </w:rPr>
        <w:t xml:space="preserve">. </w:t>
      </w:r>
    </w:p>
    <w:p w:rsidR="00D35FCF" w:rsidRDefault="00D35FCF" w:rsidP="00D35FCF">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9DE"/>
    <w:multiLevelType w:val="hybridMultilevel"/>
    <w:tmpl w:val="FB8E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F09C7"/>
    <w:multiLevelType w:val="hybridMultilevel"/>
    <w:tmpl w:val="EF646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B7B82"/>
    <w:multiLevelType w:val="hybridMultilevel"/>
    <w:tmpl w:val="782C9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C59B3"/>
    <w:multiLevelType w:val="hybridMultilevel"/>
    <w:tmpl w:val="E2FCA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33062"/>
    <w:multiLevelType w:val="multilevel"/>
    <w:tmpl w:val="C69E16E4"/>
    <w:lvl w:ilvl="0">
      <w:start w:val="1"/>
      <w:numFmt w:val="decimal"/>
      <w:lvlText w:val="%1"/>
      <w:lvlJc w:val="left"/>
      <w:pPr>
        <w:ind w:left="360" w:hanging="360"/>
      </w:pPr>
      <w:rPr>
        <w:rFonts w:hint="default"/>
      </w:rPr>
    </w:lvl>
    <w:lvl w:ilvl="1">
      <w:start w:val="3"/>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5">
    <w:nsid w:val="0C2D5F46"/>
    <w:multiLevelType w:val="hybridMultilevel"/>
    <w:tmpl w:val="494AFF58"/>
    <w:lvl w:ilvl="0" w:tplc="5A5E4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CA0E19"/>
    <w:multiLevelType w:val="hybridMultilevel"/>
    <w:tmpl w:val="11D8CE7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2450B36"/>
    <w:multiLevelType w:val="hybridMultilevel"/>
    <w:tmpl w:val="6D40C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51B33"/>
    <w:multiLevelType w:val="hybridMultilevel"/>
    <w:tmpl w:val="42CA8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643B8"/>
    <w:multiLevelType w:val="hybridMultilevel"/>
    <w:tmpl w:val="63D6A0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19472C8"/>
    <w:multiLevelType w:val="hybridMultilevel"/>
    <w:tmpl w:val="ECAC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376E3"/>
    <w:multiLevelType w:val="hybridMultilevel"/>
    <w:tmpl w:val="6ED42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9E0202"/>
    <w:multiLevelType w:val="hybridMultilevel"/>
    <w:tmpl w:val="74D8269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3C1509"/>
    <w:multiLevelType w:val="hybridMultilevel"/>
    <w:tmpl w:val="619E4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2034C9"/>
    <w:multiLevelType w:val="hybridMultilevel"/>
    <w:tmpl w:val="B07C2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D71601"/>
    <w:multiLevelType w:val="hybridMultilevel"/>
    <w:tmpl w:val="97DC5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0077B6"/>
    <w:multiLevelType w:val="hybridMultilevel"/>
    <w:tmpl w:val="4E765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485DF7"/>
    <w:multiLevelType w:val="hybridMultilevel"/>
    <w:tmpl w:val="0F64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616041"/>
    <w:multiLevelType w:val="multilevel"/>
    <w:tmpl w:val="DC00A74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5A82734"/>
    <w:multiLevelType w:val="hybridMultilevel"/>
    <w:tmpl w:val="DC56620A"/>
    <w:lvl w:ilvl="0" w:tplc="C5085E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75E3E81"/>
    <w:multiLevelType w:val="hybridMultilevel"/>
    <w:tmpl w:val="BC520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965DC"/>
    <w:multiLevelType w:val="hybridMultilevel"/>
    <w:tmpl w:val="E8D6FE16"/>
    <w:lvl w:ilvl="0" w:tplc="55727C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38A96F1D"/>
    <w:multiLevelType w:val="multilevel"/>
    <w:tmpl w:val="FA00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625EEC"/>
    <w:multiLevelType w:val="hybridMultilevel"/>
    <w:tmpl w:val="A182692E"/>
    <w:lvl w:ilvl="0" w:tplc="F3FE0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6510C4"/>
    <w:multiLevelType w:val="multilevel"/>
    <w:tmpl w:val="BB8686E6"/>
    <w:lvl w:ilvl="0">
      <w:start w:val="1"/>
      <w:numFmt w:val="decimal"/>
      <w:lvlText w:val="%1"/>
      <w:lvlJc w:val="left"/>
      <w:pPr>
        <w:ind w:left="360" w:hanging="360"/>
      </w:pPr>
      <w:rPr>
        <w:rFonts w:hint="default"/>
      </w:rPr>
    </w:lvl>
    <w:lvl w:ilvl="1">
      <w:start w:val="5"/>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5">
    <w:nsid w:val="44907EEC"/>
    <w:multiLevelType w:val="hybridMultilevel"/>
    <w:tmpl w:val="ED988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CC5B7C"/>
    <w:multiLevelType w:val="multilevel"/>
    <w:tmpl w:val="DC00A74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DF05BD"/>
    <w:multiLevelType w:val="hybridMultilevel"/>
    <w:tmpl w:val="3A2E4B40"/>
    <w:lvl w:ilvl="0" w:tplc="AA7A996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4C895CA4"/>
    <w:multiLevelType w:val="multilevel"/>
    <w:tmpl w:val="DC00A74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DD7FF0"/>
    <w:multiLevelType w:val="hybridMultilevel"/>
    <w:tmpl w:val="76F89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707669"/>
    <w:multiLevelType w:val="hybridMultilevel"/>
    <w:tmpl w:val="B22255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F360530"/>
    <w:multiLevelType w:val="hybridMultilevel"/>
    <w:tmpl w:val="7F22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715458"/>
    <w:multiLevelType w:val="hybridMultilevel"/>
    <w:tmpl w:val="06343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5E12FD"/>
    <w:multiLevelType w:val="hybridMultilevel"/>
    <w:tmpl w:val="33526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BF1762"/>
    <w:multiLevelType w:val="hybridMultilevel"/>
    <w:tmpl w:val="F11C5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D83559"/>
    <w:multiLevelType w:val="hybridMultilevel"/>
    <w:tmpl w:val="9D962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A90965"/>
    <w:multiLevelType w:val="hybridMultilevel"/>
    <w:tmpl w:val="28D85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BC6275"/>
    <w:multiLevelType w:val="multilevel"/>
    <w:tmpl w:val="C63E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B34C08"/>
    <w:multiLevelType w:val="hybridMultilevel"/>
    <w:tmpl w:val="F52EA132"/>
    <w:lvl w:ilvl="0" w:tplc="E17841BA">
      <w:start w:val="1"/>
      <w:numFmt w:val="decimal"/>
      <w:lvlText w:val="%1."/>
      <w:lvlJc w:val="left"/>
      <w:pPr>
        <w:ind w:left="1080" w:hanging="360"/>
      </w:pPr>
      <w:rPr>
        <w:rFonts w:cstheme="minorBidi"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2CF6073"/>
    <w:multiLevelType w:val="hybridMultilevel"/>
    <w:tmpl w:val="BB60E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9A446E"/>
    <w:multiLevelType w:val="hybridMultilevel"/>
    <w:tmpl w:val="6AFA8C62"/>
    <w:lvl w:ilvl="0" w:tplc="785E1086">
      <w:start w:val="1"/>
      <w:numFmt w:val="decimal"/>
      <w:lvlText w:val="%1)"/>
      <w:lvlJc w:val="left"/>
      <w:pPr>
        <w:ind w:left="1443" w:hanging="36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41">
    <w:nsid w:val="67975AF3"/>
    <w:multiLevelType w:val="hybridMultilevel"/>
    <w:tmpl w:val="F2E83458"/>
    <w:lvl w:ilvl="0" w:tplc="88D4D742">
      <w:start w:val="1"/>
      <w:numFmt w:val="decimal"/>
      <w:lvlText w:val="%1."/>
      <w:lvlJc w:val="left"/>
      <w:pPr>
        <w:ind w:left="502" w:hanging="360"/>
      </w:pPr>
      <w:rPr>
        <w:rFonts w:ascii="Times New Roman" w:hAnsi="Times New Roman" w:cs="Times New Roman" w:hint="default"/>
        <w:color w:val="000000" w:themeColor="text1"/>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C7122B"/>
    <w:multiLevelType w:val="multilevel"/>
    <w:tmpl w:val="46CC79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EF0E9A"/>
    <w:multiLevelType w:val="hybridMultilevel"/>
    <w:tmpl w:val="8A6CC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C0299E"/>
    <w:multiLevelType w:val="hybridMultilevel"/>
    <w:tmpl w:val="492C7BCA"/>
    <w:lvl w:ilvl="0" w:tplc="C12409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77414128"/>
    <w:multiLevelType w:val="multilevel"/>
    <w:tmpl w:val="B3B22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D553C1"/>
    <w:multiLevelType w:val="hybridMultilevel"/>
    <w:tmpl w:val="AB3CAA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D4B67E2"/>
    <w:multiLevelType w:val="hybridMultilevel"/>
    <w:tmpl w:val="E8908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28"/>
  </w:num>
  <w:num w:numId="4">
    <w:abstractNumId w:val="16"/>
  </w:num>
  <w:num w:numId="5">
    <w:abstractNumId w:val="30"/>
  </w:num>
  <w:num w:numId="6">
    <w:abstractNumId w:val="40"/>
  </w:num>
  <w:num w:numId="7">
    <w:abstractNumId w:val="39"/>
  </w:num>
  <w:num w:numId="8">
    <w:abstractNumId w:val="27"/>
  </w:num>
  <w:num w:numId="9">
    <w:abstractNumId w:val="44"/>
  </w:num>
  <w:num w:numId="10">
    <w:abstractNumId w:val="1"/>
  </w:num>
  <w:num w:numId="11">
    <w:abstractNumId w:val="35"/>
  </w:num>
  <w:num w:numId="12">
    <w:abstractNumId w:val="42"/>
  </w:num>
  <w:num w:numId="13">
    <w:abstractNumId w:val="37"/>
  </w:num>
  <w:num w:numId="14">
    <w:abstractNumId w:val="23"/>
  </w:num>
  <w:num w:numId="15">
    <w:abstractNumId w:val="3"/>
  </w:num>
  <w:num w:numId="16">
    <w:abstractNumId w:val="25"/>
  </w:num>
  <w:num w:numId="17">
    <w:abstractNumId w:val="15"/>
  </w:num>
  <w:num w:numId="18">
    <w:abstractNumId w:val="29"/>
  </w:num>
  <w:num w:numId="19">
    <w:abstractNumId w:val="22"/>
  </w:num>
  <w:num w:numId="20">
    <w:abstractNumId w:val="8"/>
  </w:num>
  <w:num w:numId="21">
    <w:abstractNumId w:val="7"/>
  </w:num>
  <w:num w:numId="22">
    <w:abstractNumId w:val="12"/>
  </w:num>
  <w:num w:numId="23">
    <w:abstractNumId w:val="5"/>
  </w:num>
  <w:num w:numId="24">
    <w:abstractNumId w:val="47"/>
  </w:num>
  <w:num w:numId="25">
    <w:abstractNumId w:val="31"/>
  </w:num>
  <w:num w:numId="26">
    <w:abstractNumId w:val="13"/>
  </w:num>
  <w:num w:numId="27">
    <w:abstractNumId w:val="0"/>
  </w:num>
  <w:num w:numId="28">
    <w:abstractNumId w:val="32"/>
  </w:num>
  <w:num w:numId="29">
    <w:abstractNumId w:val="10"/>
  </w:num>
  <w:num w:numId="30">
    <w:abstractNumId w:val="24"/>
  </w:num>
  <w:num w:numId="31">
    <w:abstractNumId w:val="19"/>
  </w:num>
  <w:num w:numId="32">
    <w:abstractNumId w:val="41"/>
  </w:num>
  <w:num w:numId="33">
    <w:abstractNumId w:val="36"/>
  </w:num>
  <w:num w:numId="34">
    <w:abstractNumId w:val="34"/>
  </w:num>
  <w:num w:numId="35">
    <w:abstractNumId w:val="43"/>
  </w:num>
  <w:num w:numId="36">
    <w:abstractNumId w:val="20"/>
  </w:num>
  <w:num w:numId="37">
    <w:abstractNumId w:val="2"/>
  </w:num>
  <w:num w:numId="38">
    <w:abstractNumId w:val="21"/>
  </w:num>
  <w:num w:numId="39">
    <w:abstractNumId w:val="4"/>
  </w:num>
  <w:num w:numId="40">
    <w:abstractNumId w:val="33"/>
  </w:num>
  <w:num w:numId="41">
    <w:abstractNumId w:val="14"/>
  </w:num>
  <w:num w:numId="42">
    <w:abstractNumId w:val="11"/>
  </w:num>
  <w:num w:numId="43">
    <w:abstractNumId w:val="6"/>
  </w:num>
  <w:num w:numId="44">
    <w:abstractNumId w:val="9"/>
  </w:num>
  <w:num w:numId="45">
    <w:abstractNumId w:val="46"/>
  </w:num>
  <w:num w:numId="46">
    <w:abstractNumId w:val="17"/>
  </w:num>
  <w:num w:numId="47">
    <w:abstractNumId w:val="3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1B"/>
    <w:rsid w:val="000008BF"/>
    <w:rsid w:val="000012B3"/>
    <w:rsid w:val="000043B8"/>
    <w:rsid w:val="00012DB3"/>
    <w:rsid w:val="0001345A"/>
    <w:rsid w:val="00014670"/>
    <w:rsid w:val="00016528"/>
    <w:rsid w:val="00016F1A"/>
    <w:rsid w:val="00024236"/>
    <w:rsid w:val="0003259D"/>
    <w:rsid w:val="00032892"/>
    <w:rsid w:val="000339B3"/>
    <w:rsid w:val="00034678"/>
    <w:rsid w:val="000355B1"/>
    <w:rsid w:val="00035FEC"/>
    <w:rsid w:val="00045D65"/>
    <w:rsid w:val="00050D4B"/>
    <w:rsid w:val="000622F2"/>
    <w:rsid w:val="00066EE4"/>
    <w:rsid w:val="000704FB"/>
    <w:rsid w:val="0007397F"/>
    <w:rsid w:val="00076776"/>
    <w:rsid w:val="00081503"/>
    <w:rsid w:val="00082498"/>
    <w:rsid w:val="0008567B"/>
    <w:rsid w:val="0008615B"/>
    <w:rsid w:val="00087333"/>
    <w:rsid w:val="000A24BB"/>
    <w:rsid w:val="000A26AA"/>
    <w:rsid w:val="000A3917"/>
    <w:rsid w:val="000A7D20"/>
    <w:rsid w:val="000B02A5"/>
    <w:rsid w:val="000B02F7"/>
    <w:rsid w:val="000C14D8"/>
    <w:rsid w:val="000C527C"/>
    <w:rsid w:val="000D30D7"/>
    <w:rsid w:val="000D5400"/>
    <w:rsid w:val="000E06F5"/>
    <w:rsid w:val="000E18C2"/>
    <w:rsid w:val="000E2665"/>
    <w:rsid w:val="000E415B"/>
    <w:rsid w:val="000E7200"/>
    <w:rsid w:val="000F3B55"/>
    <w:rsid w:val="000F40EA"/>
    <w:rsid w:val="001000B7"/>
    <w:rsid w:val="001065B1"/>
    <w:rsid w:val="0011074F"/>
    <w:rsid w:val="00111EE3"/>
    <w:rsid w:val="001232A7"/>
    <w:rsid w:val="001240A3"/>
    <w:rsid w:val="00126A78"/>
    <w:rsid w:val="00127037"/>
    <w:rsid w:val="00130625"/>
    <w:rsid w:val="001306E6"/>
    <w:rsid w:val="00130AAA"/>
    <w:rsid w:val="00135A65"/>
    <w:rsid w:val="00137685"/>
    <w:rsid w:val="00143A29"/>
    <w:rsid w:val="00144EC2"/>
    <w:rsid w:val="00145293"/>
    <w:rsid w:val="00146AD4"/>
    <w:rsid w:val="001601F3"/>
    <w:rsid w:val="001606F4"/>
    <w:rsid w:val="001608B3"/>
    <w:rsid w:val="001643F0"/>
    <w:rsid w:val="00170DA7"/>
    <w:rsid w:val="00177C91"/>
    <w:rsid w:val="001809A9"/>
    <w:rsid w:val="001818A2"/>
    <w:rsid w:val="001831D9"/>
    <w:rsid w:val="00185C4F"/>
    <w:rsid w:val="00186C40"/>
    <w:rsid w:val="00190C73"/>
    <w:rsid w:val="00192FEA"/>
    <w:rsid w:val="001A024D"/>
    <w:rsid w:val="001A0AB4"/>
    <w:rsid w:val="001A7D7F"/>
    <w:rsid w:val="001B3495"/>
    <w:rsid w:val="001B4B13"/>
    <w:rsid w:val="001C2D20"/>
    <w:rsid w:val="001C3D23"/>
    <w:rsid w:val="001D1D39"/>
    <w:rsid w:val="001D3D24"/>
    <w:rsid w:val="001D45BD"/>
    <w:rsid w:val="001D63C1"/>
    <w:rsid w:val="001D7413"/>
    <w:rsid w:val="001D7DE9"/>
    <w:rsid w:val="001E19C5"/>
    <w:rsid w:val="001E26AF"/>
    <w:rsid w:val="001E5AB2"/>
    <w:rsid w:val="001F43C0"/>
    <w:rsid w:val="001F4E9A"/>
    <w:rsid w:val="001F741B"/>
    <w:rsid w:val="001F7E2C"/>
    <w:rsid w:val="0020010A"/>
    <w:rsid w:val="00201474"/>
    <w:rsid w:val="00204A16"/>
    <w:rsid w:val="0021022D"/>
    <w:rsid w:val="002137D5"/>
    <w:rsid w:val="00244CA4"/>
    <w:rsid w:val="002504AE"/>
    <w:rsid w:val="00250645"/>
    <w:rsid w:val="0025758C"/>
    <w:rsid w:val="00262791"/>
    <w:rsid w:val="00271F13"/>
    <w:rsid w:val="00275ABB"/>
    <w:rsid w:val="00276DBB"/>
    <w:rsid w:val="00277C64"/>
    <w:rsid w:val="00285276"/>
    <w:rsid w:val="0028552A"/>
    <w:rsid w:val="002A6202"/>
    <w:rsid w:val="002A6F1D"/>
    <w:rsid w:val="002B2667"/>
    <w:rsid w:val="002B5C2A"/>
    <w:rsid w:val="002C2ED8"/>
    <w:rsid w:val="002C62F2"/>
    <w:rsid w:val="002C70BD"/>
    <w:rsid w:val="002D2ABF"/>
    <w:rsid w:val="002D3A93"/>
    <w:rsid w:val="002D65C1"/>
    <w:rsid w:val="002E3D42"/>
    <w:rsid w:val="002E48B1"/>
    <w:rsid w:val="002E676E"/>
    <w:rsid w:val="002F4CA6"/>
    <w:rsid w:val="002F642C"/>
    <w:rsid w:val="0030012A"/>
    <w:rsid w:val="0030138C"/>
    <w:rsid w:val="00306D88"/>
    <w:rsid w:val="003155F6"/>
    <w:rsid w:val="0032139F"/>
    <w:rsid w:val="0032697F"/>
    <w:rsid w:val="00332CC9"/>
    <w:rsid w:val="00335532"/>
    <w:rsid w:val="003372B9"/>
    <w:rsid w:val="00340BA6"/>
    <w:rsid w:val="00345E18"/>
    <w:rsid w:val="00347249"/>
    <w:rsid w:val="003564FD"/>
    <w:rsid w:val="003611CD"/>
    <w:rsid w:val="00362163"/>
    <w:rsid w:val="0036254F"/>
    <w:rsid w:val="003652F2"/>
    <w:rsid w:val="00366A92"/>
    <w:rsid w:val="003701AA"/>
    <w:rsid w:val="00370CC0"/>
    <w:rsid w:val="00371027"/>
    <w:rsid w:val="00371C8A"/>
    <w:rsid w:val="00376484"/>
    <w:rsid w:val="00380395"/>
    <w:rsid w:val="003803AE"/>
    <w:rsid w:val="00386F3B"/>
    <w:rsid w:val="00390BFA"/>
    <w:rsid w:val="003938FD"/>
    <w:rsid w:val="003A05EC"/>
    <w:rsid w:val="003A4B79"/>
    <w:rsid w:val="003B400A"/>
    <w:rsid w:val="003B66AB"/>
    <w:rsid w:val="003C667E"/>
    <w:rsid w:val="003C79A3"/>
    <w:rsid w:val="003D1671"/>
    <w:rsid w:val="003D74E8"/>
    <w:rsid w:val="003E00F3"/>
    <w:rsid w:val="003E055B"/>
    <w:rsid w:val="003E36EE"/>
    <w:rsid w:val="003E4A6A"/>
    <w:rsid w:val="003E4B31"/>
    <w:rsid w:val="003F0D41"/>
    <w:rsid w:val="003F30F1"/>
    <w:rsid w:val="004013CC"/>
    <w:rsid w:val="00401FEC"/>
    <w:rsid w:val="0040290D"/>
    <w:rsid w:val="00402D5D"/>
    <w:rsid w:val="00412744"/>
    <w:rsid w:val="00413819"/>
    <w:rsid w:val="00413B83"/>
    <w:rsid w:val="00414B7A"/>
    <w:rsid w:val="00414EBC"/>
    <w:rsid w:val="00417D8A"/>
    <w:rsid w:val="00423FE7"/>
    <w:rsid w:val="004272A4"/>
    <w:rsid w:val="00431E14"/>
    <w:rsid w:val="00432F3C"/>
    <w:rsid w:val="00433083"/>
    <w:rsid w:val="004342FC"/>
    <w:rsid w:val="00434BBD"/>
    <w:rsid w:val="00436B13"/>
    <w:rsid w:val="00436F21"/>
    <w:rsid w:val="00437988"/>
    <w:rsid w:val="00440BBF"/>
    <w:rsid w:val="00440E44"/>
    <w:rsid w:val="004456CD"/>
    <w:rsid w:val="00446E82"/>
    <w:rsid w:val="00447068"/>
    <w:rsid w:val="00450010"/>
    <w:rsid w:val="00450C6B"/>
    <w:rsid w:val="0045531E"/>
    <w:rsid w:val="00460D2C"/>
    <w:rsid w:val="0046139E"/>
    <w:rsid w:val="004615EB"/>
    <w:rsid w:val="00464B40"/>
    <w:rsid w:val="0046646E"/>
    <w:rsid w:val="004678FB"/>
    <w:rsid w:val="00470C3F"/>
    <w:rsid w:val="00473281"/>
    <w:rsid w:val="00475294"/>
    <w:rsid w:val="004765F3"/>
    <w:rsid w:val="00476CFD"/>
    <w:rsid w:val="0047716E"/>
    <w:rsid w:val="00487454"/>
    <w:rsid w:val="004912D5"/>
    <w:rsid w:val="004927EC"/>
    <w:rsid w:val="004934B9"/>
    <w:rsid w:val="004A0802"/>
    <w:rsid w:val="004B7C41"/>
    <w:rsid w:val="004C0745"/>
    <w:rsid w:val="004C2D10"/>
    <w:rsid w:val="004C309A"/>
    <w:rsid w:val="004C4BC2"/>
    <w:rsid w:val="004D1E96"/>
    <w:rsid w:val="004D1FA3"/>
    <w:rsid w:val="004D2E46"/>
    <w:rsid w:val="004E1518"/>
    <w:rsid w:val="004E62C6"/>
    <w:rsid w:val="004E6DD5"/>
    <w:rsid w:val="004F0F15"/>
    <w:rsid w:val="004F6169"/>
    <w:rsid w:val="004F6AE3"/>
    <w:rsid w:val="004F7527"/>
    <w:rsid w:val="00503561"/>
    <w:rsid w:val="005036CC"/>
    <w:rsid w:val="00506FC9"/>
    <w:rsid w:val="00507636"/>
    <w:rsid w:val="005109ED"/>
    <w:rsid w:val="005162BA"/>
    <w:rsid w:val="00521D95"/>
    <w:rsid w:val="005236C9"/>
    <w:rsid w:val="00524BCA"/>
    <w:rsid w:val="00527708"/>
    <w:rsid w:val="00532909"/>
    <w:rsid w:val="00532A99"/>
    <w:rsid w:val="005339C9"/>
    <w:rsid w:val="005349A9"/>
    <w:rsid w:val="00545CBE"/>
    <w:rsid w:val="00545E68"/>
    <w:rsid w:val="0055105B"/>
    <w:rsid w:val="0055398B"/>
    <w:rsid w:val="00555F0E"/>
    <w:rsid w:val="005569A7"/>
    <w:rsid w:val="00561F0D"/>
    <w:rsid w:val="005700EF"/>
    <w:rsid w:val="00570637"/>
    <w:rsid w:val="00582077"/>
    <w:rsid w:val="0058302C"/>
    <w:rsid w:val="00583086"/>
    <w:rsid w:val="0058581D"/>
    <w:rsid w:val="005863FB"/>
    <w:rsid w:val="005973D4"/>
    <w:rsid w:val="00597549"/>
    <w:rsid w:val="005A1F3C"/>
    <w:rsid w:val="005A3F7C"/>
    <w:rsid w:val="005A61D9"/>
    <w:rsid w:val="005A677C"/>
    <w:rsid w:val="005D3663"/>
    <w:rsid w:val="005D3BBB"/>
    <w:rsid w:val="005D644C"/>
    <w:rsid w:val="005E16A5"/>
    <w:rsid w:val="005F4510"/>
    <w:rsid w:val="005F5CE0"/>
    <w:rsid w:val="0060241C"/>
    <w:rsid w:val="006068C7"/>
    <w:rsid w:val="006068D7"/>
    <w:rsid w:val="00611098"/>
    <w:rsid w:val="00613C0D"/>
    <w:rsid w:val="00615D11"/>
    <w:rsid w:val="00620127"/>
    <w:rsid w:val="0062065A"/>
    <w:rsid w:val="00621F44"/>
    <w:rsid w:val="00631C3B"/>
    <w:rsid w:val="00632649"/>
    <w:rsid w:val="0063380F"/>
    <w:rsid w:val="00642DE4"/>
    <w:rsid w:val="00646632"/>
    <w:rsid w:val="00650446"/>
    <w:rsid w:val="00652E7B"/>
    <w:rsid w:val="00652F18"/>
    <w:rsid w:val="00660E4A"/>
    <w:rsid w:val="0067205B"/>
    <w:rsid w:val="006768B6"/>
    <w:rsid w:val="006833C9"/>
    <w:rsid w:val="00686B25"/>
    <w:rsid w:val="00686BEE"/>
    <w:rsid w:val="0069008E"/>
    <w:rsid w:val="00690782"/>
    <w:rsid w:val="00691F1C"/>
    <w:rsid w:val="0069330C"/>
    <w:rsid w:val="00696653"/>
    <w:rsid w:val="006A068D"/>
    <w:rsid w:val="006A0EE1"/>
    <w:rsid w:val="006A2921"/>
    <w:rsid w:val="006A2A3F"/>
    <w:rsid w:val="006B5DAB"/>
    <w:rsid w:val="006C0C7F"/>
    <w:rsid w:val="006C3C63"/>
    <w:rsid w:val="006C687C"/>
    <w:rsid w:val="006D087B"/>
    <w:rsid w:val="006D3EFA"/>
    <w:rsid w:val="006D4470"/>
    <w:rsid w:val="006E1063"/>
    <w:rsid w:val="006E3580"/>
    <w:rsid w:val="006E6277"/>
    <w:rsid w:val="006E6D70"/>
    <w:rsid w:val="006E6E90"/>
    <w:rsid w:val="006F0AF0"/>
    <w:rsid w:val="006F486B"/>
    <w:rsid w:val="00702E62"/>
    <w:rsid w:val="007069A7"/>
    <w:rsid w:val="00712C87"/>
    <w:rsid w:val="007202AD"/>
    <w:rsid w:val="00725DA5"/>
    <w:rsid w:val="0073070D"/>
    <w:rsid w:val="007364B1"/>
    <w:rsid w:val="00736690"/>
    <w:rsid w:val="00744343"/>
    <w:rsid w:val="00745870"/>
    <w:rsid w:val="00747D71"/>
    <w:rsid w:val="00750E19"/>
    <w:rsid w:val="00753C1A"/>
    <w:rsid w:val="00754EBA"/>
    <w:rsid w:val="0075586E"/>
    <w:rsid w:val="00762935"/>
    <w:rsid w:val="00763156"/>
    <w:rsid w:val="00766E94"/>
    <w:rsid w:val="0076778C"/>
    <w:rsid w:val="0076787B"/>
    <w:rsid w:val="00777D17"/>
    <w:rsid w:val="00784A3E"/>
    <w:rsid w:val="00791AA0"/>
    <w:rsid w:val="00794F35"/>
    <w:rsid w:val="00795FA4"/>
    <w:rsid w:val="007A3508"/>
    <w:rsid w:val="007A4B82"/>
    <w:rsid w:val="007B113D"/>
    <w:rsid w:val="007B5B4E"/>
    <w:rsid w:val="007C26B5"/>
    <w:rsid w:val="007D3B7B"/>
    <w:rsid w:val="007D45A6"/>
    <w:rsid w:val="007E19F9"/>
    <w:rsid w:val="007E240A"/>
    <w:rsid w:val="007E52A4"/>
    <w:rsid w:val="007F13E5"/>
    <w:rsid w:val="007F2687"/>
    <w:rsid w:val="007F317C"/>
    <w:rsid w:val="007F5378"/>
    <w:rsid w:val="007F62F2"/>
    <w:rsid w:val="007F7E50"/>
    <w:rsid w:val="00801211"/>
    <w:rsid w:val="0080686A"/>
    <w:rsid w:val="00810D7C"/>
    <w:rsid w:val="00811397"/>
    <w:rsid w:val="00814B7F"/>
    <w:rsid w:val="0081597E"/>
    <w:rsid w:val="008170C7"/>
    <w:rsid w:val="00821A9A"/>
    <w:rsid w:val="00822D46"/>
    <w:rsid w:val="00826E0F"/>
    <w:rsid w:val="00826FE2"/>
    <w:rsid w:val="00827FA1"/>
    <w:rsid w:val="008342EE"/>
    <w:rsid w:val="00836B93"/>
    <w:rsid w:val="00841275"/>
    <w:rsid w:val="00843C69"/>
    <w:rsid w:val="00845526"/>
    <w:rsid w:val="0085095F"/>
    <w:rsid w:val="00850B40"/>
    <w:rsid w:val="008517FF"/>
    <w:rsid w:val="00856BB5"/>
    <w:rsid w:val="00862261"/>
    <w:rsid w:val="00864830"/>
    <w:rsid w:val="00870172"/>
    <w:rsid w:val="00871D9C"/>
    <w:rsid w:val="008758E7"/>
    <w:rsid w:val="00876043"/>
    <w:rsid w:val="00876634"/>
    <w:rsid w:val="0088038B"/>
    <w:rsid w:val="00883EAF"/>
    <w:rsid w:val="00887254"/>
    <w:rsid w:val="0088728A"/>
    <w:rsid w:val="008877A7"/>
    <w:rsid w:val="008955C2"/>
    <w:rsid w:val="0089769B"/>
    <w:rsid w:val="008B0B12"/>
    <w:rsid w:val="008B1B53"/>
    <w:rsid w:val="008B5912"/>
    <w:rsid w:val="008B69BE"/>
    <w:rsid w:val="008C2E5E"/>
    <w:rsid w:val="008D1B63"/>
    <w:rsid w:val="008D5833"/>
    <w:rsid w:val="008D6EF2"/>
    <w:rsid w:val="008E42C9"/>
    <w:rsid w:val="008E685B"/>
    <w:rsid w:val="008E77D3"/>
    <w:rsid w:val="008F2732"/>
    <w:rsid w:val="008F37CE"/>
    <w:rsid w:val="009016B7"/>
    <w:rsid w:val="009055DC"/>
    <w:rsid w:val="0090663B"/>
    <w:rsid w:val="009126D9"/>
    <w:rsid w:val="009136B3"/>
    <w:rsid w:val="00915173"/>
    <w:rsid w:val="00921557"/>
    <w:rsid w:val="00922E91"/>
    <w:rsid w:val="00923930"/>
    <w:rsid w:val="00927662"/>
    <w:rsid w:val="009310DC"/>
    <w:rsid w:val="0093110F"/>
    <w:rsid w:val="00931775"/>
    <w:rsid w:val="009323F1"/>
    <w:rsid w:val="009324A9"/>
    <w:rsid w:val="00937C0B"/>
    <w:rsid w:val="0094423D"/>
    <w:rsid w:val="00944950"/>
    <w:rsid w:val="00946F34"/>
    <w:rsid w:val="00947266"/>
    <w:rsid w:val="00947D33"/>
    <w:rsid w:val="00952693"/>
    <w:rsid w:val="00955126"/>
    <w:rsid w:val="00962123"/>
    <w:rsid w:val="00962D38"/>
    <w:rsid w:val="00964DC9"/>
    <w:rsid w:val="009709A6"/>
    <w:rsid w:val="009736D1"/>
    <w:rsid w:val="009739EB"/>
    <w:rsid w:val="00973CF2"/>
    <w:rsid w:val="00974897"/>
    <w:rsid w:val="00975D02"/>
    <w:rsid w:val="009809E5"/>
    <w:rsid w:val="00985D34"/>
    <w:rsid w:val="00986AC1"/>
    <w:rsid w:val="009906AA"/>
    <w:rsid w:val="00990BA2"/>
    <w:rsid w:val="009919B9"/>
    <w:rsid w:val="00994AA1"/>
    <w:rsid w:val="009A117F"/>
    <w:rsid w:val="009A5191"/>
    <w:rsid w:val="009A74AB"/>
    <w:rsid w:val="009B0562"/>
    <w:rsid w:val="009B096A"/>
    <w:rsid w:val="009B2A82"/>
    <w:rsid w:val="009B2C2A"/>
    <w:rsid w:val="009B6616"/>
    <w:rsid w:val="009C2F02"/>
    <w:rsid w:val="009C3137"/>
    <w:rsid w:val="009C3738"/>
    <w:rsid w:val="009C78D2"/>
    <w:rsid w:val="009D2ABF"/>
    <w:rsid w:val="009D629C"/>
    <w:rsid w:val="009E310B"/>
    <w:rsid w:val="009E5A0B"/>
    <w:rsid w:val="009E6BFA"/>
    <w:rsid w:val="009E76A5"/>
    <w:rsid w:val="009F39EB"/>
    <w:rsid w:val="009F6DD7"/>
    <w:rsid w:val="009F7AE4"/>
    <w:rsid w:val="009F7F8C"/>
    <w:rsid w:val="00A021EB"/>
    <w:rsid w:val="00A04697"/>
    <w:rsid w:val="00A14FEC"/>
    <w:rsid w:val="00A1645F"/>
    <w:rsid w:val="00A176F2"/>
    <w:rsid w:val="00A20524"/>
    <w:rsid w:val="00A2689E"/>
    <w:rsid w:val="00A30B1E"/>
    <w:rsid w:val="00A30D38"/>
    <w:rsid w:val="00A33B9D"/>
    <w:rsid w:val="00A3741B"/>
    <w:rsid w:val="00A429FA"/>
    <w:rsid w:val="00A4708A"/>
    <w:rsid w:val="00A50857"/>
    <w:rsid w:val="00A603AF"/>
    <w:rsid w:val="00A65443"/>
    <w:rsid w:val="00A67407"/>
    <w:rsid w:val="00A75CF4"/>
    <w:rsid w:val="00A77F5D"/>
    <w:rsid w:val="00A831ED"/>
    <w:rsid w:val="00A87761"/>
    <w:rsid w:val="00A93B2E"/>
    <w:rsid w:val="00A96695"/>
    <w:rsid w:val="00A972F7"/>
    <w:rsid w:val="00AA1ED3"/>
    <w:rsid w:val="00AA4231"/>
    <w:rsid w:val="00AA71FD"/>
    <w:rsid w:val="00AB1C41"/>
    <w:rsid w:val="00AB7F78"/>
    <w:rsid w:val="00AC4EFA"/>
    <w:rsid w:val="00AD33A6"/>
    <w:rsid w:val="00AD5F6F"/>
    <w:rsid w:val="00AE0196"/>
    <w:rsid w:val="00AE56EB"/>
    <w:rsid w:val="00AE5E64"/>
    <w:rsid w:val="00AF12ED"/>
    <w:rsid w:val="00AF3A07"/>
    <w:rsid w:val="00AF6C2B"/>
    <w:rsid w:val="00B001F4"/>
    <w:rsid w:val="00B0151E"/>
    <w:rsid w:val="00B02387"/>
    <w:rsid w:val="00B02C10"/>
    <w:rsid w:val="00B04176"/>
    <w:rsid w:val="00B044ED"/>
    <w:rsid w:val="00B06AE9"/>
    <w:rsid w:val="00B11D80"/>
    <w:rsid w:val="00B23061"/>
    <w:rsid w:val="00B23A41"/>
    <w:rsid w:val="00B2425B"/>
    <w:rsid w:val="00B27D5E"/>
    <w:rsid w:val="00B301BA"/>
    <w:rsid w:val="00B30C46"/>
    <w:rsid w:val="00B30EFF"/>
    <w:rsid w:val="00B310E1"/>
    <w:rsid w:val="00B34B91"/>
    <w:rsid w:val="00B416F8"/>
    <w:rsid w:val="00B42B8B"/>
    <w:rsid w:val="00B43679"/>
    <w:rsid w:val="00B44189"/>
    <w:rsid w:val="00B565C0"/>
    <w:rsid w:val="00B627D1"/>
    <w:rsid w:val="00B65A9D"/>
    <w:rsid w:val="00B65F7F"/>
    <w:rsid w:val="00B74B39"/>
    <w:rsid w:val="00B74CF4"/>
    <w:rsid w:val="00B76E0E"/>
    <w:rsid w:val="00B778AF"/>
    <w:rsid w:val="00B808C8"/>
    <w:rsid w:val="00B8697E"/>
    <w:rsid w:val="00B8775A"/>
    <w:rsid w:val="00B919D3"/>
    <w:rsid w:val="00B97472"/>
    <w:rsid w:val="00BB0463"/>
    <w:rsid w:val="00BB19F8"/>
    <w:rsid w:val="00BB4D1B"/>
    <w:rsid w:val="00BB6588"/>
    <w:rsid w:val="00BC3DEF"/>
    <w:rsid w:val="00BD6B41"/>
    <w:rsid w:val="00BE15BE"/>
    <w:rsid w:val="00BF2434"/>
    <w:rsid w:val="00BF7564"/>
    <w:rsid w:val="00C02DC9"/>
    <w:rsid w:val="00C11687"/>
    <w:rsid w:val="00C135AA"/>
    <w:rsid w:val="00C1432A"/>
    <w:rsid w:val="00C14D72"/>
    <w:rsid w:val="00C154C4"/>
    <w:rsid w:val="00C15FAA"/>
    <w:rsid w:val="00C17495"/>
    <w:rsid w:val="00C25D2F"/>
    <w:rsid w:val="00C34A18"/>
    <w:rsid w:val="00C41415"/>
    <w:rsid w:val="00C45289"/>
    <w:rsid w:val="00C462F9"/>
    <w:rsid w:val="00C473F3"/>
    <w:rsid w:val="00C51A6D"/>
    <w:rsid w:val="00C528F3"/>
    <w:rsid w:val="00C54C83"/>
    <w:rsid w:val="00C57E57"/>
    <w:rsid w:val="00C678B8"/>
    <w:rsid w:val="00C72230"/>
    <w:rsid w:val="00C7587D"/>
    <w:rsid w:val="00C7740B"/>
    <w:rsid w:val="00C90DE3"/>
    <w:rsid w:val="00C932D8"/>
    <w:rsid w:val="00C96625"/>
    <w:rsid w:val="00CA1094"/>
    <w:rsid w:val="00CA2C04"/>
    <w:rsid w:val="00CA5105"/>
    <w:rsid w:val="00CC1A08"/>
    <w:rsid w:val="00CC4449"/>
    <w:rsid w:val="00CD00C2"/>
    <w:rsid w:val="00CD4563"/>
    <w:rsid w:val="00CD5494"/>
    <w:rsid w:val="00CE0788"/>
    <w:rsid w:val="00CE1DFB"/>
    <w:rsid w:val="00CE32BD"/>
    <w:rsid w:val="00CE4E7E"/>
    <w:rsid w:val="00CE6F73"/>
    <w:rsid w:val="00CE6F8E"/>
    <w:rsid w:val="00CF3BD8"/>
    <w:rsid w:val="00D00324"/>
    <w:rsid w:val="00D049BC"/>
    <w:rsid w:val="00D0696E"/>
    <w:rsid w:val="00D1317B"/>
    <w:rsid w:val="00D22C0E"/>
    <w:rsid w:val="00D24282"/>
    <w:rsid w:val="00D3327A"/>
    <w:rsid w:val="00D335FD"/>
    <w:rsid w:val="00D35FCF"/>
    <w:rsid w:val="00D464C6"/>
    <w:rsid w:val="00D50642"/>
    <w:rsid w:val="00D569C8"/>
    <w:rsid w:val="00D71322"/>
    <w:rsid w:val="00D7367E"/>
    <w:rsid w:val="00D75084"/>
    <w:rsid w:val="00D81409"/>
    <w:rsid w:val="00D82190"/>
    <w:rsid w:val="00D8387E"/>
    <w:rsid w:val="00D841AB"/>
    <w:rsid w:val="00D84EFC"/>
    <w:rsid w:val="00D85C48"/>
    <w:rsid w:val="00D95EC2"/>
    <w:rsid w:val="00DA0941"/>
    <w:rsid w:val="00DA315D"/>
    <w:rsid w:val="00DA62A0"/>
    <w:rsid w:val="00DB54BF"/>
    <w:rsid w:val="00DB7820"/>
    <w:rsid w:val="00DD466C"/>
    <w:rsid w:val="00DD6769"/>
    <w:rsid w:val="00DD6E0C"/>
    <w:rsid w:val="00DF1039"/>
    <w:rsid w:val="00DF1D0F"/>
    <w:rsid w:val="00DF38B3"/>
    <w:rsid w:val="00DF4224"/>
    <w:rsid w:val="00E01E0A"/>
    <w:rsid w:val="00E02898"/>
    <w:rsid w:val="00E102F5"/>
    <w:rsid w:val="00E10785"/>
    <w:rsid w:val="00E235BB"/>
    <w:rsid w:val="00E42FC7"/>
    <w:rsid w:val="00E47031"/>
    <w:rsid w:val="00E56737"/>
    <w:rsid w:val="00E61DC9"/>
    <w:rsid w:val="00E62237"/>
    <w:rsid w:val="00E63656"/>
    <w:rsid w:val="00E66408"/>
    <w:rsid w:val="00E66425"/>
    <w:rsid w:val="00E6669A"/>
    <w:rsid w:val="00E70FD9"/>
    <w:rsid w:val="00E7187C"/>
    <w:rsid w:val="00E71FAC"/>
    <w:rsid w:val="00E75E8B"/>
    <w:rsid w:val="00E940F0"/>
    <w:rsid w:val="00E95387"/>
    <w:rsid w:val="00E96723"/>
    <w:rsid w:val="00EA4BA1"/>
    <w:rsid w:val="00EA57E9"/>
    <w:rsid w:val="00EB6B8D"/>
    <w:rsid w:val="00EB73C6"/>
    <w:rsid w:val="00EC202F"/>
    <w:rsid w:val="00EC24C7"/>
    <w:rsid w:val="00EC46EE"/>
    <w:rsid w:val="00ED2AAA"/>
    <w:rsid w:val="00ED36AA"/>
    <w:rsid w:val="00EE01D2"/>
    <w:rsid w:val="00EE461B"/>
    <w:rsid w:val="00EE72E5"/>
    <w:rsid w:val="00EF139B"/>
    <w:rsid w:val="00EF3C2D"/>
    <w:rsid w:val="00EF5DE1"/>
    <w:rsid w:val="00EF72BD"/>
    <w:rsid w:val="00F00F5F"/>
    <w:rsid w:val="00F011E1"/>
    <w:rsid w:val="00F02188"/>
    <w:rsid w:val="00F051A0"/>
    <w:rsid w:val="00F0542C"/>
    <w:rsid w:val="00F061FF"/>
    <w:rsid w:val="00F06677"/>
    <w:rsid w:val="00F078AA"/>
    <w:rsid w:val="00F10B7B"/>
    <w:rsid w:val="00F1256F"/>
    <w:rsid w:val="00F1591E"/>
    <w:rsid w:val="00F16090"/>
    <w:rsid w:val="00F175CA"/>
    <w:rsid w:val="00F21254"/>
    <w:rsid w:val="00F3440B"/>
    <w:rsid w:val="00F3518A"/>
    <w:rsid w:val="00F44ACE"/>
    <w:rsid w:val="00F45D61"/>
    <w:rsid w:val="00F47E04"/>
    <w:rsid w:val="00F50910"/>
    <w:rsid w:val="00F518BB"/>
    <w:rsid w:val="00F52FCA"/>
    <w:rsid w:val="00F5375F"/>
    <w:rsid w:val="00F554E3"/>
    <w:rsid w:val="00F64A82"/>
    <w:rsid w:val="00F66D21"/>
    <w:rsid w:val="00F76D47"/>
    <w:rsid w:val="00F80384"/>
    <w:rsid w:val="00F82A2E"/>
    <w:rsid w:val="00F90463"/>
    <w:rsid w:val="00F9074B"/>
    <w:rsid w:val="00F92733"/>
    <w:rsid w:val="00F95FA0"/>
    <w:rsid w:val="00FA66E9"/>
    <w:rsid w:val="00FA751F"/>
    <w:rsid w:val="00FC0E7B"/>
    <w:rsid w:val="00FC1B61"/>
    <w:rsid w:val="00FC31BE"/>
    <w:rsid w:val="00FC5B53"/>
    <w:rsid w:val="00FD0248"/>
    <w:rsid w:val="00FD21F7"/>
    <w:rsid w:val="00FE22B6"/>
    <w:rsid w:val="00FE2440"/>
    <w:rsid w:val="00FE2D6B"/>
    <w:rsid w:val="00FF1CDB"/>
    <w:rsid w:val="00FF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VKR"/>
    <w:qFormat/>
    <w:rsid w:val="008E42C9"/>
    <w:rPr>
      <w:rFonts w:ascii="Times New Roman" w:hAnsi="Times New Roman"/>
      <w:b/>
      <w:sz w:val="24"/>
    </w:rPr>
  </w:style>
  <w:style w:type="paragraph" w:styleId="1">
    <w:name w:val="heading 1"/>
    <w:basedOn w:val="a"/>
    <w:link w:val="10"/>
    <w:uiPriority w:val="9"/>
    <w:qFormat/>
    <w:rsid w:val="00B627D1"/>
    <w:pPr>
      <w:spacing w:before="100" w:beforeAutospacing="1" w:after="100" w:afterAutospacing="1" w:line="240" w:lineRule="auto"/>
      <w:outlineLvl w:val="0"/>
    </w:pPr>
    <w:rPr>
      <w:rFonts w:eastAsia="Times New Roman" w:cs="Times New Roman"/>
      <w:b w:val="0"/>
      <w:bCs/>
      <w:kern w:val="36"/>
      <w:sz w:val="48"/>
      <w:szCs w:val="48"/>
      <w:lang w:eastAsia="ru-RU"/>
    </w:rPr>
  </w:style>
  <w:style w:type="paragraph" w:styleId="3">
    <w:name w:val="heading 3"/>
    <w:basedOn w:val="a"/>
    <w:next w:val="a"/>
    <w:link w:val="30"/>
    <w:uiPriority w:val="9"/>
    <w:semiHidden/>
    <w:unhideWhenUsed/>
    <w:qFormat/>
    <w:rsid w:val="00C34A1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ine"/>
    <w:basedOn w:val="a"/>
    <w:uiPriority w:val="34"/>
    <w:qFormat/>
    <w:rsid w:val="00487454"/>
    <w:pPr>
      <w:ind w:left="720"/>
      <w:contextualSpacing/>
    </w:pPr>
  </w:style>
  <w:style w:type="table" w:styleId="a4">
    <w:name w:val="Table Grid"/>
    <w:basedOn w:val="a1"/>
    <w:uiPriority w:val="39"/>
    <w:rsid w:val="0048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811397"/>
    <w:pPr>
      <w:spacing w:after="0" w:line="240" w:lineRule="auto"/>
    </w:pPr>
    <w:rPr>
      <w:sz w:val="20"/>
      <w:szCs w:val="20"/>
    </w:rPr>
  </w:style>
  <w:style w:type="character" w:customStyle="1" w:styleId="a6">
    <w:name w:val="Текст концевой сноски Знак"/>
    <w:basedOn w:val="a0"/>
    <w:link w:val="a5"/>
    <w:uiPriority w:val="99"/>
    <w:semiHidden/>
    <w:rsid w:val="00811397"/>
    <w:rPr>
      <w:sz w:val="20"/>
      <w:szCs w:val="20"/>
    </w:rPr>
  </w:style>
  <w:style w:type="character" w:styleId="a7">
    <w:name w:val="endnote reference"/>
    <w:basedOn w:val="a0"/>
    <w:uiPriority w:val="99"/>
    <w:semiHidden/>
    <w:unhideWhenUsed/>
    <w:rsid w:val="00811397"/>
    <w:rPr>
      <w:vertAlign w:val="superscript"/>
    </w:rPr>
  </w:style>
  <w:style w:type="paragraph" w:styleId="a8">
    <w:name w:val="footnote text"/>
    <w:basedOn w:val="a"/>
    <w:link w:val="a9"/>
    <w:uiPriority w:val="99"/>
    <w:semiHidden/>
    <w:unhideWhenUsed/>
    <w:rsid w:val="00811397"/>
    <w:pPr>
      <w:spacing w:after="0" w:line="240" w:lineRule="auto"/>
    </w:pPr>
    <w:rPr>
      <w:sz w:val="20"/>
      <w:szCs w:val="20"/>
    </w:rPr>
  </w:style>
  <w:style w:type="character" w:customStyle="1" w:styleId="a9">
    <w:name w:val="Текст сноски Знак"/>
    <w:basedOn w:val="a0"/>
    <w:link w:val="a8"/>
    <w:uiPriority w:val="99"/>
    <w:semiHidden/>
    <w:rsid w:val="00811397"/>
    <w:rPr>
      <w:sz w:val="20"/>
      <w:szCs w:val="20"/>
    </w:rPr>
  </w:style>
  <w:style w:type="character" w:styleId="aa">
    <w:name w:val="footnote reference"/>
    <w:basedOn w:val="a0"/>
    <w:uiPriority w:val="99"/>
    <w:semiHidden/>
    <w:unhideWhenUsed/>
    <w:rsid w:val="00811397"/>
    <w:rPr>
      <w:vertAlign w:val="superscript"/>
    </w:rPr>
  </w:style>
  <w:style w:type="character" w:styleId="ab">
    <w:name w:val="Hyperlink"/>
    <w:basedOn w:val="a0"/>
    <w:uiPriority w:val="99"/>
    <w:unhideWhenUsed/>
    <w:rsid w:val="00E235BB"/>
    <w:rPr>
      <w:color w:val="0563C1" w:themeColor="hyperlink"/>
      <w:u w:val="single"/>
    </w:rPr>
  </w:style>
  <w:style w:type="paragraph" w:styleId="ac">
    <w:name w:val="header"/>
    <w:basedOn w:val="a"/>
    <w:link w:val="ad"/>
    <w:uiPriority w:val="99"/>
    <w:unhideWhenUsed/>
    <w:rsid w:val="00434B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34BBD"/>
  </w:style>
  <w:style w:type="paragraph" w:styleId="ae">
    <w:name w:val="footer"/>
    <w:basedOn w:val="a"/>
    <w:link w:val="af"/>
    <w:uiPriority w:val="99"/>
    <w:unhideWhenUsed/>
    <w:rsid w:val="00434B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34BBD"/>
  </w:style>
  <w:style w:type="paragraph" w:styleId="af0">
    <w:name w:val="Body Text"/>
    <w:basedOn w:val="a"/>
    <w:link w:val="af1"/>
    <w:rsid w:val="007B5B4E"/>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val="0"/>
      <w:sz w:val="16"/>
      <w:szCs w:val="20"/>
      <w:lang w:eastAsia="ru-RU"/>
    </w:rPr>
  </w:style>
  <w:style w:type="character" w:customStyle="1" w:styleId="af1">
    <w:name w:val="Основной текст Знак"/>
    <w:basedOn w:val="a0"/>
    <w:link w:val="af0"/>
    <w:rsid w:val="007B5B4E"/>
    <w:rPr>
      <w:rFonts w:ascii="Arial" w:eastAsia="Times New Roman" w:hAnsi="Arial" w:cs="Times New Roman"/>
      <w:b/>
      <w:sz w:val="16"/>
      <w:szCs w:val="20"/>
      <w:lang w:eastAsia="ru-RU"/>
    </w:rPr>
  </w:style>
  <w:style w:type="character" w:styleId="af2">
    <w:name w:val="annotation reference"/>
    <w:basedOn w:val="a0"/>
    <w:uiPriority w:val="99"/>
    <w:semiHidden/>
    <w:unhideWhenUsed/>
    <w:rsid w:val="00432F3C"/>
    <w:rPr>
      <w:sz w:val="16"/>
      <w:szCs w:val="16"/>
    </w:rPr>
  </w:style>
  <w:style w:type="paragraph" w:styleId="af3">
    <w:name w:val="annotation text"/>
    <w:basedOn w:val="a"/>
    <w:link w:val="af4"/>
    <w:uiPriority w:val="99"/>
    <w:semiHidden/>
    <w:unhideWhenUsed/>
    <w:rsid w:val="00432F3C"/>
    <w:pPr>
      <w:spacing w:line="240" w:lineRule="auto"/>
    </w:pPr>
    <w:rPr>
      <w:sz w:val="20"/>
      <w:szCs w:val="20"/>
    </w:rPr>
  </w:style>
  <w:style w:type="character" w:customStyle="1" w:styleId="af4">
    <w:name w:val="Текст примечания Знак"/>
    <w:basedOn w:val="a0"/>
    <w:link w:val="af3"/>
    <w:uiPriority w:val="99"/>
    <w:semiHidden/>
    <w:rsid w:val="00432F3C"/>
    <w:rPr>
      <w:sz w:val="20"/>
      <w:szCs w:val="20"/>
    </w:rPr>
  </w:style>
  <w:style w:type="paragraph" w:styleId="af5">
    <w:name w:val="annotation subject"/>
    <w:basedOn w:val="af3"/>
    <w:next w:val="af3"/>
    <w:link w:val="af6"/>
    <w:uiPriority w:val="99"/>
    <w:semiHidden/>
    <w:unhideWhenUsed/>
    <w:rsid w:val="00432F3C"/>
    <w:rPr>
      <w:b w:val="0"/>
      <w:bCs/>
    </w:rPr>
  </w:style>
  <w:style w:type="character" w:customStyle="1" w:styleId="af6">
    <w:name w:val="Тема примечания Знак"/>
    <w:basedOn w:val="af4"/>
    <w:link w:val="af5"/>
    <w:uiPriority w:val="99"/>
    <w:semiHidden/>
    <w:rsid w:val="00432F3C"/>
    <w:rPr>
      <w:b/>
      <w:bCs/>
      <w:sz w:val="20"/>
      <w:szCs w:val="20"/>
    </w:rPr>
  </w:style>
  <w:style w:type="paragraph" w:styleId="af7">
    <w:name w:val="Balloon Text"/>
    <w:basedOn w:val="a"/>
    <w:link w:val="af8"/>
    <w:uiPriority w:val="99"/>
    <w:semiHidden/>
    <w:unhideWhenUsed/>
    <w:rsid w:val="00432F3C"/>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32F3C"/>
    <w:rPr>
      <w:rFonts w:ascii="Segoe UI" w:hAnsi="Segoe UI" w:cs="Segoe UI"/>
      <w:sz w:val="18"/>
      <w:szCs w:val="18"/>
    </w:rPr>
  </w:style>
  <w:style w:type="character" w:customStyle="1" w:styleId="10">
    <w:name w:val="Заголовок 1 Знак"/>
    <w:basedOn w:val="a0"/>
    <w:link w:val="1"/>
    <w:uiPriority w:val="9"/>
    <w:rsid w:val="00B627D1"/>
    <w:rPr>
      <w:rFonts w:ascii="Times New Roman" w:eastAsia="Times New Roman" w:hAnsi="Times New Roman" w:cs="Times New Roman"/>
      <w:b/>
      <w:bCs/>
      <w:kern w:val="36"/>
      <w:sz w:val="48"/>
      <w:szCs w:val="48"/>
      <w:lang w:eastAsia="ru-RU"/>
    </w:rPr>
  </w:style>
  <w:style w:type="character" w:customStyle="1" w:styleId="hl">
    <w:name w:val="hl"/>
    <w:basedOn w:val="a0"/>
    <w:rsid w:val="00B627D1"/>
  </w:style>
  <w:style w:type="character" w:styleId="af9">
    <w:name w:val="Subtle Emphasis"/>
    <w:basedOn w:val="a0"/>
    <w:uiPriority w:val="19"/>
    <w:qFormat/>
    <w:rsid w:val="007364B1"/>
    <w:rPr>
      <w:i/>
      <w:iCs/>
      <w:color w:val="404040" w:themeColor="text1" w:themeTint="BF"/>
    </w:rPr>
  </w:style>
  <w:style w:type="character" w:styleId="afa">
    <w:name w:val="FollowedHyperlink"/>
    <w:basedOn w:val="a0"/>
    <w:uiPriority w:val="99"/>
    <w:semiHidden/>
    <w:unhideWhenUsed/>
    <w:rsid w:val="007A3508"/>
    <w:rPr>
      <w:color w:val="954F72" w:themeColor="followedHyperlink"/>
      <w:u w:val="single"/>
    </w:rPr>
  </w:style>
  <w:style w:type="character" w:customStyle="1" w:styleId="30">
    <w:name w:val="Заголовок 3 Знак"/>
    <w:basedOn w:val="a0"/>
    <w:link w:val="3"/>
    <w:uiPriority w:val="9"/>
    <w:semiHidden/>
    <w:rsid w:val="00C34A18"/>
    <w:rPr>
      <w:rFonts w:asciiTheme="majorHAnsi" w:eastAsiaTheme="majorEastAsia" w:hAnsiTheme="majorHAnsi" w:cstheme="majorBidi"/>
      <w:color w:val="1F4D78" w:themeColor="accent1" w:themeShade="7F"/>
      <w:sz w:val="24"/>
      <w:szCs w:val="24"/>
    </w:rPr>
  </w:style>
  <w:style w:type="paragraph" w:styleId="afb">
    <w:name w:val="No Spacing"/>
    <w:uiPriority w:val="1"/>
    <w:qFormat/>
    <w:rsid w:val="008E42C9"/>
    <w:pPr>
      <w:spacing w:after="0" w:line="240" w:lineRule="auto"/>
    </w:pPr>
  </w:style>
  <w:style w:type="paragraph" w:styleId="afc">
    <w:name w:val="TOC Heading"/>
    <w:basedOn w:val="1"/>
    <w:next w:val="a"/>
    <w:uiPriority w:val="39"/>
    <w:semiHidden/>
    <w:unhideWhenUsed/>
    <w:qFormat/>
    <w:rsid w:val="00725DA5"/>
    <w:pPr>
      <w:keepNext/>
      <w:keepLines/>
      <w:spacing w:before="480" w:beforeAutospacing="0" w:after="0" w:afterAutospacing="0" w:line="276" w:lineRule="auto"/>
      <w:outlineLvl w:val="9"/>
    </w:pPr>
    <w:rPr>
      <w:rFonts w:asciiTheme="majorHAnsi" w:eastAsiaTheme="majorEastAsia" w:hAnsiTheme="majorHAnsi" w:cstheme="majorBidi"/>
      <w:b/>
      <w:color w:val="2E74B5" w:themeColor="accent1" w:themeShade="BF"/>
      <w:kern w:val="0"/>
      <w:sz w:val="28"/>
      <w:szCs w:val="28"/>
    </w:rPr>
  </w:style>
  <w:style w:type="paragraph" w:styleId="2">
    <w:name w:val="toc 2"/>
    <w:basedOn w:val="a"/>
    <w:next w:val="a"/>
    <w:autoRedefine/>
    <w:uiPriority w:val="39"/>
    <w:semiHidden/>
    <w:unhideWhenUsed/>
    <w:qFormat/>
    <w:rsid w:val="00725DA5"/>
    <w:pPr>
      <w:spacing w:after="100" w:line="276" w:lineRule="auto"/>
      <w:ind w:left="220"/>
    </w:pPr>
    <w:rPr>
      <w:rFonts w:asciiTheme="minorHAnsi" w:eastAsiaTheme="minorEastAsia" w:hAnsiTheme="minorHAnsi"/>
      <w:b w:val="0"/>
      <w:sz w:val="22"/>
      <w:lang w:eastAsia="ru-RU"/>
    </w:rPr>
  </w:style>
  <w:style w:type="paragraph" w:styleId="11">
    <w:name w:val="toc 1"/>
    <w:basedOn w:val="a"/>
    <w:next w:val="a"/>
    <w:autoRedefine/>
    <w:uiPriority w:val="39"/>
    <w:semiHidden/>
    <w:unhideWhenUsed/>
    <w:qFormat/>
    <w:rsid w:val="00725DA5"/>
    <w:pPr>
      <w:spacing w:after="100" w:line="276" w:lineRule="auto"/>
    </w:pPr>
    <w:rPr>
      <w:rFonts w:asciiTheme="minorHAnsi" w:eastAsiaTheme="minorEastAsia" w:hAnsiTheme="minorHAnsi"/>
      <w:b w:val="0"/>
      <w:sz w:val="22"/>
      <w:lang w:eastAsia="ru-RU"/>
    </w:rPr>
  </w:style>
  <w:style w:type="paragraph" w:styleId="31">
    <w:name w:val="toc 3"/>
    <w:basedOn w:val="a"/>
    <w:next w:val="a"/>
    <w:autoRedefine/>
    <w:uiPriority w:val="39"/>
    <w:semiHidden/>
    <w:unhideWhenUsed/>
    <w:qFormat/>
    <w:rsid w:val="00725DA5"/>
    <w:pPr>
      <w:spacing w:after="100" w:line="276" w:lineRule="auto"/>
      <w:ind w:left="440"/>
    </w:pPr>
    <w:rPr>
      <w:rFonts w:asciiTheme="minorHAnsi" w:eastAsiaTheme="minorEastAsia" w:hAnsiTheme="minorHAnsi"/>
      <w:b w:val="0"/>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VKR"/>
    <w:qFormat/>
    <w:rsid w:val="008E42C9"/>
    <w:rPr>
      <w:rFonts w:ascii="Times New Roman" w:hAnsi="Times New Roman"/>
      <w:b/>
      <w:sz w:val="24"/>
    </w:rPr>
  </w:style>
  <w:style w:type="paragraph" w:styleId="1">
    <w:name w:val="heading 1"/>
    <w:basedOn w:val="a"/>
    <w:link w:val="10"/>
    <w:uiPriority w:val="9"/>
    <w:qFormat/>
    <w:rsid w:val="00B627D1"/>
    <w:pPr>
      <w:spacing w:before="100" w:beforeAutospacing="1" w:after="100" w:afterAutospacing="1" w:line="240" w:lineRule="auto"/>
      <w:outlineLvl w:val="0"/>
    </w:pPr>
    <w:rPr>
      <w:rFonts w:eastAsia="Times New Roman" w:cs="Times New Roman"/>
      <w:b w:val="0"/>
      <w:bCs/>
      <w:kern w:val="36"/>
      <w:sz w:val="48"/>
      <w:szCs w:val="48"/>
      <w:lang w:eastAsia="ru-RU"/>
    </w:rPr>
  </w:style>
  <w:style w:type="paragraph" w:styleId="3">
    <w:name w:val="heading 3"/>
    <w:basedOn w:val="a"/>
    <w:next w:val="a"/>
    <w:link w:val="30"/>
    <w:uiPriority w:val="9"/>
    <w:semiHidden/>
    <w:unhideWhenUsed/>
    <w:qFormat/>
    <w:rsid w:val="00C34A1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ine"/>
    <w:basedOn w:val="a"/>
    <w:uiPriority w:val="34"/>
    <w:qFormat/>
    <w:rsid w:val="00487454"/>
    <w:pPr>
      <w:ind w:left="720"/>
      <w:contextualSpacing/>
    </w:pPr>
  </w:style>
  <w:style w:type="table" w:styleId="a4">
    <w:name w:val="Table Grid"/>
    <w:basedOn w:val="a1"/>
    <w:uiPriority w:val="39"/>
    <w:rsid w:val="0048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811397"/>
    <w:pPr>
      <w:spacing w:after="0" w:line="240" w:lineRule="auto"/>
    </w:pPr>
    <w:rPr>
      <w:sz w:val="20"/>
      <w:szCs w:val="20"/>
    </w:rPr>
  </w:style>
  <w:style w:type="character" w:customStyle="1" w:styleId="a6">
    <w:name w:val="Текст концевой сноски Знак"/>
    <w:basedOn w:val="a0"/>
    <w:link w:val="a5"/>
    <w:uiPriority w:val="99"/>
    <w:semiHidden/>
    <w:rsid w:val="00811397"/>
    <w:rPr>
      <w:sz w:val="20"/>
      <w:szCs w:val="20"/>
    </w:rPr>
  </w:style>
  <w:style w:type="character" w:styleId="a7">
    <w:name w:val="endnote reference"/>
    <w:basedOn w:val="a0"/>
    <w:uiPriority w:val="99"/>
    <w:semiHidden/>
    <w:unhideWhenUsed/>
    <w:rsid w:val="00811397"/>
    <w:rPr>
      <w:vertAlign w:val="superscript"/>
    </w:rPr>
  </w:style>
  <w:style w:type="paragraph" w:styleId="a8">
    <w:name w:val="footnote text"/>
    <w:basedOn w:val="a"/>
    <w:link w:val="a9"/>
    <w:uiPriority w:val="99"/>
    <w:semiHidden/>
    <w:unhideWhenUsed/>
    <w:rsid w:val="00811397"/>
    <w:pPr>
      <w:spacing w:after="0" w:line="240" w:lineRule="auto"/>
    </w:pPr>
    <w:rPr>
      <w:sz w:val="20"/>
      <w:szCs w:val="20"/>
    </w:rPr>
  </w:style>
  <w:style w:type="character" w:customStyle="1" w:styleId="a9">
    <w:name w:val="Текст сноски Знак"/>
    <w:basedOn w:val="a0"/>
    <w:link w:val="a8"/>
    <w:uiPriority w:val="99"/>
    <w:semiHidden/>
    <w:rsid w:val="00811397"/>
    <w:rPr>
      <w:sz w:val="20"/>
      <w:szCs w:val="20"/>
    </w:rPr>
  </w:style>
  <w:style w:type="character" w:styleId="aa">
    <w:name w:val="footnote reference"/>
    <w:basedOn w:val="a0"/>
    <w:uiPriority w:val="99"/>
    <w:semiHidden/>
    <w:unhideWhenUsed/>
    <w:rsid w:val="00811397"/>
    <w:rPr>
      <w:vertAlign w:val="superscript"/>
    </w:rPr>
  </w:style>
  <w:style w:type="character" w:styleId="ab">
    <w:name w:val="Hyperlink"/>
    <w:basedOn w:val="a0"/>
    <w:uiPriority w:val="99"/>
    <w:unhideWhenUsed/>
    <w:rsid w:val="00E235BB"/>
    <w:rPr>
      <w:color w:val="0563C1" w:themeColor="hyperlink"/>
      <w:u w:val="single"/>
    </w:rPr>
  </w:style>
  <w:style w:type="paragraph" w:styleId="ac">
    <w:name w:val="header"/>
    <w:basedOn w:val="a"/>
    <w:link w:val="ad"/>
    <w:uiPriority w:val="99"/>
    <w:unhideWhenUsed/>
    <w:rsid w:val="00434B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34BBD"/>
  </w:style>
  <w:style w:type="paragraph" w:styleId="ae">
    <w:name w:val="footer"/>
    <w:basedOn w:val="a"/>
    <w:link w:val="af"/>
    <w:uiPriority w:val="99"/>
    <w:unhideWhenUsed/>
    <w:rsid w:val="00434B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34BBD"/>
  </w:style>
  <w:style w:type="paragraph" w:styleId="af0">
    <w:name w:val="Body Text"/>
    <w:basedOn w:val="a"/>
    <w:link w:val="af1"/>
    <w:rsid w:val="007B5B4E"/>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val="0"/>
      <w:sz w:val="16"/>
      <w:szCs w:val="20"/>
      <w:lang w:eastAsia="ru-RU"/>
    </w:rPr>
  </w:style>
  <w:style w:type="character" w:customStyle="1" w:styleId="af1">
    <w:name w:val="Основной текст Знак"/>
    <w:basedOn w:val="a0"/>
    <w:link w:val="af0"/>
    <w:rsid w:val="007B5B4E"/>
    <w:rPr>
      <w:rFonts w:ascii="Arial" w:eastAsia="Times New Roman" w:hAnsi="Arial" w:cs="Times New Roman"/>
      <w:b/>
      <w:sz w:val="16"/>
      <w:szCs w:val="20"/>
      <w:lang w:eastAsia="ru-RU"/>
    </w:rPr>
  </w:style>
  <w:style w:type="character" w:styleId="af2">
    <w:name w:val="annotation reference"/>
    <w:basedOn w:val="a0"/>
    <w:uiPriority w:val="99"/>
    <w:semiHidden/>
    <w:unhideWhenUsed/>
    <w:rsid w:val="00432F3C"/>
    <w:rPr>
      <w:sz w:val="16"/>
      <w:szCs w:val="16"/>
    </w:rPr>
  </w:style>
  <w:style w:type="paragraph" w:styleId="af3">
    <w:name w:val="annotation text"/>
    <w:basedOn w:val="a"/>
    <w:link w:val="af4"/>
    <w:uiPriority w:val="99"/>
    <w:semiHidden/>
    <w:unhideWhenUsed/>
    <w:rsid w:val="00432F3C"/>
    <w:pPr>
      <w:spacing w:line="240" w:lineRule="auto"/>
    </w:pPr>
    <w:rPr>
      <w:sz w:val="20"/>
      <w:szCs w:val="20"/>
    </w:rPr>
  </w:style>
  <w:style w:type="character" w:customStyle="1" w:styleId="af4">
    <w:name w:val="Текст примечания Знак"/>
    <w:basedOn w:val="a0"/>
    <w:link w:val="af3"/>
    <w:uiPriority w:val="99"/>
    <w:semiHidden/>
    <w:rsid w:val="00432F3C"/>
    <w:rPr>
      <w:sz w:val="20"/>
      <w:szCs w:val="20"/>
    </w:rPr>
  </w:style>
  <w:style w:type="paragraph" w:styleId="af5">
    <w:name w:val="annotation subject"/>
    <w:basedOn w:val="af3"/>
    <w:next w:val="af3"/>
    <w:link w:val="af6"/>
    <w:uiPriority w:val="99"/>
    <w:semiHidden/>
    <w:unhideWhenUsed/>
    <w:rsid w:val="00432F3C"/>
    <w:rPr>
      <w:b w:val="0"/>
      <w:bCs/>
    </w:rPr>
  </w:style>
  <w:style w:type="character" w:customStyle="1" w:styleId="af6">
    <w:name w:val="Тема примечания Знак"/>
    <w:basedOn w:val="af4"/>
    <w:link w:val="af5"/>
    <w:uiPriority w:val="99"/>
    <w:semiHidden/>
    <w:rsid w:val="00432F3C"/>
    <w:rPr>
      <w:b/>
      <w:bCs/>
      <w:sz w:val="20"/>
      <w:szCs w:val="20"/>
    </w:rPr>
  </w:style>
  <w:style w:type="paragraph" w:styleId="af7">
    <w:name w:val="Balloon Text"/>
    <w:basedOn w:val="a"/>
    <w:link w:val="af8"/>
    <w:uiPriority w:val="99"/>
    <w:semiHidden/>
    <w:unhideWhenUsed/>
    <w:rsid w:val="00432F3C"/>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32F3C"/>
    <w:rPr>
      <w:rFonts w:ascii="Segoe UI" w:hAnsi="Segoe UI" w:cs="Segoe UI"/>
      <w:sz w:val="18"/>
      <w:szCs w:val="18"/>
    </w:rPr>
  </w:style>
  <w:style w:type="character" w:customStyle="1" w:styleId="10">
    <w:name w:val="Заголовок 1 Знак"/>
    <w:basedOn w:val="a0"/>
    <w:link w:val="1"/>
    <w:uiPriority w:val="9"/>
    <w:rsid w:val="00B627D1"/>
    <w:rPr>
      <w:rFonts w:ascii="Times New Roman" w:eastAsia="Times New Roman" w:hAnsi="Times New Roman" w:cs="Times New Roman"/>
      <w:b/>
      <w:bCs/>
      <w:kern w:val="36"/>
      <w:sz w:val="48"/>
      <w:szCs w:val="48"/>
      <w:lang w:eastAsia="ru-RU"/>
    </w:rPr>
  </w:style>
  <w:style w:type="character" w:customStyle="1" w:styleId="hl">
    <w:name w:val="hl"/>
    <w:basedOn w:val="a0"/>
    <w:rsid w:val="00B627D1"/>
  </w:style>
  <w:style w:type="character" w:styleId="af9">
    <w:name w:val="Subtle Emphasis"/>
    <w:basedOn w:val="a0"/>
    <w:uiPriority w:val="19"/>
    <w:qFormat/>
    <w:rsid w:val="007364B1"/>
    <w:rPr>
      <w:i/>
      <w:iCs/>
      <w:color w:val="404040" w:themeColor="text1" w:themeTint="BF"/>
    </w:rPr>
  </w:style>
  <w:style w:type="character" w:styleId="afa">
    <w:name w:val="FollowedHyperlink"/>
    <w:basedOn w:val="a0"/>
    <w:uiPriority w:val="99"/>
    <w:semiHidden/>
    <w:unhideWhenUsed/>
    <w:rsid w:val="007A3508"/>
    <w:rPr>
      <w:color w:val="954F72" w:themeColor="followedHyperlink"/>
      <w:u w:val="single"/>
    </w:rPr>
  </w:style>
  <w:style w:type="character" w:customStyle="1" w:styleId="30">
    <w:name w:val="Заголовок 3 Знак"/>
    <w:basedOn w:val="a0"/>
    <w:link w:val="3"/>
    <w:uiPriority w:val="9"/>
    <w:semiHidden/>
    <w:rsid w:val="00C34A18"/>
    <w:rPr>
      <w:rFonts w:asciiTheme="majorHAnsi" w:eastAsiaTheme="majorEastAsia" w:hAnsiTheme="majorHAnsi" w:cstheme="majorBidi"/>
      <w:color w:val="1F4D78" w:themeColor="accent1" w:themeShade="7F"/>
      <w:sz w:val="24"/>
      <w:szCs w:val="24"/>
    </w:rPr>
  </w:style>
  <w:style w:type="paragraph" w:styleId="afb">
    <w:name w:val="No Spacing"/>
    <w:uiPriority w:val="1"/>
    <w:qFormat/>
    <w:rsid w:val="008E42C9"/>
    <w:pPr>
      <w:spacing w:after="0" w:line="240" w:lineRule="auto"/>
    </w:pPr>
  </w:style>
  <w:style w:type="paragraph" w:styleId="afc">
    <w:name w:val="TOC Heading"/>
    <w:basedOn w:val="1"/>
    <w:next w:val="a"/>
    <w:uiPriority w:val="39"/>
    <w:semiHidden/>
    <w:unhideWhenUsed/>
    <w:qFormat/>
    <w:rsid w:val="00725DA5"/>
    <w:pPr>
      <w:keepNext/>
      <w:keepLines/>
      <w:spacing w:before="480" w:beforeAutospacing="0" w:after="0" w:afterAutospacing="0" w:line="276" w:lineRule="auto"/>
      <w:outlineLvl w:val="9"/>
    </w:pPr>
    <w:rPr>
      <w:rFonts w:asciiTheme="majorHAnsi" w:eastAsiaTheme="majorEastAsia" w:hAnsiTheme="majorHAnsi" w:cstheme="majorBidi"/>
      <w:b/>
      <w:color w:val="2E74B5" w:themeColor="accent1" w:themeShade="BF"/>
      <w:kern w:val="0"/>
      <w:sz w:val="28"/>
      <w:szCs w:val="28"/>
    </w:rPr>
  </w:style>
  <w:style w:type="paragraph" w:styleId="2">
    <w:name w:val="toc 2"/>
    <w:basedOn w:val="a"/>
    <w:next w:val="a"/>
    <w:autoRedefine/>
    <w:uiPriority w:val="39"/>
    <w:semiHidden/>
    <w:unhideWhenUsed/>
    <w:qFormat/>
    <w:rsid w:val="00725DA5"/>
    <w:pPr>
      <w:spacing w:after="100" w:line="276" w:lineRule="auto"/>
      <w:ind w:left="220"/>
    </w:pPr>
    <w:rPr>
      <w:rFonts w:asciiTheme="minorHAnsi" w:eastAsiaTheme="minorEastAsia" w:hAnsiTheme="minorHAnsi"/>
      <w:b w:val="0"/>
      <w:sz w:val="22"/>
      <w:lang w:eastAsia="ru-RU"/>
    </w:rPr>
  </w:style>
  <w:style w:type="paragraph" w:styleId="11">
    <w:name w:val="toc 1"/>
    <w:basedOn w:val="a"/>
    <w:next w:val="a"/>
    <w:autoRedefine/>
    <w:uiPriority w:val="39"/>
    <w:semiHidden/>
    <w:unhideWhenUsed/>
    <w:qFormat/>
    <w:rsid w:val="00725DA5"/>
    <w:pPr>
      <w:spacing w:after="100" w:line="276" w:lineRule="auto"/>
    </w:pPr>
    <w:rPr>
      <w:rFonts w:asciiTheme="minorHAnsi" w:eastAsiaTheme="minorEastAsia" w:hAnsiTheme="minorHAnsi"/>
      <w:b w:val="0"/>
      <w:sz w:val="22"/>
      <w:lang w:eastAsia="ru-RU"/>
    </w:rPr>
  </w:style>
  <w:style w:type="paragraph" w:styleId="31">
    <w:name w:val="toc 3"/>
    <w:basedOn w:val="a"/>
    <w:next w:val="a"/>
    <w:autoRedefine/>
    <w:uiPriority w:val="39"/>
    <w:semiHidden/>
    <w:unhideWhenUsed/>
    <w:qFormat/>
    <w:rsid w:val="00725DA5"/>
    <w:pPr>
      <w:spacing w:after="100" w:line="276" w:lineRule="auto"/>
      <w:ind w:left="440"/>
    </w:pPr>
    <w:rPr>
      <w:rFonts w:asciiTheme="minorHAnsi" w:eastAsiaTheme="minorEastAsia" w:hAnsiTheme="minorHAnsi"/>
      <w:b w:val="0"/>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341">
      <w:bodyDiv w:val="1"/>
      <w:marLeft w:val="0"/>
      <w:marRight w:val="0"/>
      <w:marTop w:val="0"/>
      <w:marBottom w:val="0"/>
      <w:divBdr>
        <w:top w:val="none" w:sz="0" w:space="0" w:color="auto"/>
        <w:left w:val="none" w:sz="0" w:space="0" w:color="auto"/>
        <w:bottom w:val="none" w:sz="0" w:space="0" w:color="auto"/>
        <w:right w:val="none" w:sz="0" w:space="0" w:color="auto"/>
      </w:divBdr>
    </w:div>
    <w:div w:id="45951678">
      <w:bodyDiv w:val="1"/>
      <w:marLeft w:val="0"/>
      <w:marRight w:val="0"/>
      <w:marTop w:val="0"/>
      <w:marBottom w:val="0"/>
      <w:divBdr>
        <w:top w:val="none" w:sz="0" w:space="0" w:color="auto"/>
        <w:left w:val="none" w:sz="0" w:space="0" w:color="auto"/>
        <w:bottom w:val="none" w:sz="0" w:space="0" w:color="auto"/>
        <w:right w:val="none" w:sz="0" w:space="0" w:color="auto"/>
      </w:divBdr>
    </w:div>
    <w:div w:id="618102300">
      <w:bodyDiv w:val="1"/>
      <w:marLeft w:val="0"/>
      <w:marRight w:val="0"/>
      <w:marTop w:val="0"/>
      <w:marBottom w:val="0"/>
      <w:divBdr>
        <w:top w:val="none" w:sz="0" w:space="0" w:color="auto"/>
        <w:left w:val="none" w:sz="0" w:space="0" w:color="auto"/>
        <w:bottom w:val="none" w:sz="0" w:space="0" w:color="auto"/>
        <w:right w:val="none" w:sz="0" w:space="0" w:color="auto"/>
      </w:divBdr>
    </w:div>
    <w:div w:id="734157751">
      <w:bodyDiv w:val="1"/>
      <w:marLeft w:val="0"/>
      <w:marRight w:val="0"/>
      <w:marTop w:val="0"/>
      <w:marBottom w:val="0"/>
      <w:divBdr>
        <w:top w:val="none" w:sz="0" w:space="0" w:color="auto"/>
        <w:left w:val="none" w:sz="0" w:space="0" w:color="auto"/>
        <w:bottom w:val="none" w:sz="0" w:space="0" w:color="auto"/>
        <w:right w:val="none" w:sz="0" w:space="0" w:color="auto"/>
      </w:divBdr>
    </w:div>
    <w:div w:id="737630896">
      <w:bodyDiv w:val="1"/>
      <w:marLeft w:val="0"/>
      <w:marRight w:val="0"/>
      <w:marTop w:val="0"/>
      <w:marBottom w:val="0"/>
      <w:divBdr>
        <w:top w:val="none" w:sz="0" w:space="0" w:color="auto"/>
        <w:left w:val="none" w:sz="0" w:space="0" w:color="auto"/>
        <w:bottom w:val="none" w:sz="0" w:space="0" w:color="auto"/>
        <w:right w:val="none" w:sz="0" w:space="0" w:color="auto"/>
      </w:divBdr>
    </w:div>
    <w:div w:id="760879114">
      <w:bodyDiv w:val="1"/>
      <w:marLeft w:val="0"/>
      <w:marRight w:val="0"/>
      <w:marTop w:val="0"/>
      <w:marBottom w:val="0"/>
      <w:divBdr>
        <w:top w:val="none" w:sz="0" w:space="0" w:color="auto"/>
        <w:left w:val="none" w:sz="0" w:space="0" w:color="auto"/>
        <w:bottom w:val="none" w:sz="0" w:space="0" w:color="auto"/>
        <w:right w:val="none" w:sz="0" w:space="0" w:color="auto"/>
      </w:divBdr>
    </w:div>
    <w:div w:id="838541643">
      <w:bodyDiv w:val="1"/>
      <w:marLeft w:val="0"/>
      <w:marRight w:val="0"/>
      <w:marTop w:val="0"/>
      <w:marBottom w:val="0"/>
      <w:divBdr>
        <w:top w:val="none" w:sz="0" w:space="0" w:color="auto"/>
        <w:left w:val="none" w:sz="0" w:space="0" w:color="auto"/>
        <w:bottom w:val="none" w:sz="0" w:space="0" w:color="auto"/>
        <w:right w:val="none" w:sz="0" w:space="0" w:color="auto"/>
      </w:divBdr>
      <w:divsChild>
        <w:div w:id="234780611">
          <w:marLeft w:val="0"/>
          <w:marRight w:val="0"/>
          <w:marTop w:val="0"/>
          <w:marBottom w:val="0"/>
          <w:divBdr>
            <w:top w:val="none" w:sz="0" w:space="0" w:color="auto"/>
            <w:left w:val="none" w:sz="0" w:space="0" w:color="auto"/>
            <w:bottom w:val="none" w:sz="0" w:space="0" w:color="auto"/>
            <w:right w:val="none" w:sz="0" w:space="0" w:color="auto"/>
          </w:divBdr>
        </w:div>
      </w:divsChild>
    </w:div>
    <w:div w:id="845095531">
      <w:bodyDiv w:val="1"/>
      <w:marLeft w:val="0"/>
      <w:marRight w:val="0"/>
      <w:marTop w:val="0"/>
      <w:marBottom w:val="0"/>
      <w:divBdr>
        <w:top w:val="none" w:sz="0" w:space="0" w:color="auto"/>
        <w:left w:val="none" w:sz="0" w:space="0" w:color="auto"/>
        <w:bottom w:val="none" w:sz="0" w:space="0" w:color="auto"/>
        <w:right w:val="none" w:sz="0" w:space="0" w:color="auto"/>
      </w:divBdr>
    </w:div>
    <w:div w:id="1020090215">
      <w:bodyDiv w:val="1"/>
      <w:marLeft w:val="0"/>
      <w:marRight w:val="0"/>
      <w:marTop w:val="0"/>
      <w:marBottom w:val="0"/>
      <w:divBdr>
        <w:top w:val="none" w:sz="0" w:space="0" w:color="auto"/>
        <w:left w:val="none" w:sz="0" w:space="0" w:color="auto"/>
        <w:bottom w:val="none" w:sz="0" w:space="0" w:color="auto"/>
        <w:right w:val="none" w:sz="0" w:space="0" w:color="auto"/>
      </w:divBdr>
    </w:div>
    <w:div w:id="1385445755">
      <w:bodyDiv w:val="1"/>
      <w:marLeft w:val="0"/>
      <w:marRight w:val="0"/>
      <w:marTop w:val="0"/>
      <w:marBottom w:val="0"/>
      <w:divBdr>
        <w:top w:val="none" w:sz="0" w:space="0" w:color="auto"/>
        <w:left w:val="none" w:sz="0" w:space="0" w:color="auto"/>
        <w:bottom w:val="none" w:sz="0" w:space="0" w:color="auto"/>
        <w:right w:val="none" w:sz="0" w:space="0" w:color="auto"/>
      </w:divBdr>
    </w:div>
    <w:div w:id="1490706437">
      <w:bodyDiv w:val="1"/>
      <w:marLeft w:val="0"/>
      <w:marRight w:val="0"/>
      <w:marTop w:val="0"/>
      <w:marBottom w:val="0"/>
      <w:divBdr>
        <w:top w:val="none" w:sz="0" w:space="0" w:color="auto"/>
        <w:left w:val="none" w:sz="0" w:space="0" w:color="auto"/>
        <w:bottom w:val="none" w:sz="0" w:space="0" w:color="auto"/>
        <w:right w:val="none" w:sz="0" w:space="0" w:color="auto"/>
      </w:divBdr>
    </w:div>
    <w:div w:id="1951156894">
      <w:bodyDiv w:val="1"/>
      <w:marLeft w:val="0"/>
      <w:marRight w:val="0"/>
      <w:marTop w:val="0"/>
      <w:marBottom w:val="0"/>
      <w:divBdr>
        <w:top w:val="none" w:sz="0" w:space="0" w:color="auto"/>
        <w:left w:val="none" w:sz="0" w:space="0" w:color="auto"/>
        <w:bottom w:val="none" w:sz="0" w:space="0" w:color="auto"/>
        <w:right w:val="none" w:sz="0" w:space="0" w:color="auto"/>
      </w:divBdr>
      <w:divsChild>
        <w:div w:id="560212534">
          <w:marLeft w:val="0"/>
          <w:marRight w:val="0"/>
          <w:marTop w:val="645"/>
          <w:marBottom w:val="0"/>
          <w:divBdr>
            <w:top w:val="none" w:sz="0" w:space="0" w:color="auto"/>
            <w:left w:val="none" w:sz="0" w:space="0" w:color="auto"/>
            <w:bottom w:val="none" w:sz="0" w:space="0" w:color="auto"/>
            <w:right w:val="none" w:sz="0" w:space="0" w:color="auto"/>
          </w:divBdr>
        </w:div>
      </w:divsChild>
    </w:div>
    <w:div w:id="2027976013">
      <w:bodyDiv w:val="1"/>
      <w:marLeft w:val="0"/>
      <w:marRight w:val="0"/>
      <w:marTop w:val="0"/>
      <w:marBottom w:val="0"/>
      <w:divBdr>
        <w:top w:val="none" w:sz="0" w:space="0" w:color="auto"/>
        <w:left w:val="none" w:sz="0" w:space="0" w:color="auto"/>
        <w:bottom w:val="none" w:sz="0" w:space="0" w:color="auto"/>
        <w:right w:val="none" w:sz="0" w:space="0" w:color="auto"/>
      </w:divBdr>
    </w:div>
    <w:div w:id="20635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148/" TargetMode="External"/><Relationship Id="rId18" Type="http://schemas.openxmlformats.org/officeDocument/2006/relationships/hyperlink" Target="http://gaap.ru/articles/Staticheskiy_i_dinamicheskiy_bukhgalterskiy_balans/" TargetMode="External"/><Relationship Id="rId26" Type="http://schemas.openxmlformats.org/officeDocument/2006/relationships/hyperlink" Target="http://www.sberbank.com/common/img/uploaded/files/info/Word_Rus_YE17-04fteet.pdf" TargetMode="External"/><Relationship Id="rId39" Type="http://schemas.openxmlformats.org/officeDocument/2006/relationships/hyperlink" Target="https://cyberleninka.ru/article/n/vliyanie-otsenki-finansovyh-aktivov-po-spravedlivoy-stoimosti-na-finansovye-rezultaty-kreditnyh-organizatsiy" TargetMode="External"/><Relationship Id="rId3" Type="http://schemas.openxmlformats.org/officeDocument/2006/relationships/styles" Target="styles.xml"/><Relationship Id="rId21" Type="http://schemas.openxmlformats.org/officeDocument/2006/relationships/hyperlink" Target="http://buh.ru/articles/documents/15006/" TargetMode="External"/><Relationship Id="rId34" Type="http://schemas.openxmlformats.org/officeDocument/2006/relationships/hyperlink" Target="http://www.forbes.ru/tehnologii/348897-gref-idet-v-e-commerce-sberbank-investiruet-30-mlrd-rubley-v-yandeksmarket" TargetMode="External"/><Relationship Id="rId42" Type="http://schemas.openxmlformats.org/officeDocument/2006/relationships/hyperlink" Target="https://www.audit-it.ru/articles/msfo/a24744/811715.html" TargetMode="External"/><Relationship Id="rId47" Type="http://schemas.openxmlformats.org/officeDocument/2006/relationships/image" Target="media/image3.png"/><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minfin.ru/common/img/uploaded/library/2010/.../FZ_o_OAO_RFA.doc" TargetMode="External"/><Relationship Id="rId17" Type="http://schemas.openxmlformats.org/officeDocument/2006/relationships/hyperlink" Target="http://gaap.ru/magazines/153406" TargetMode="External"/><Relationship Id="rId25" Type="http://schemas.openxmlformats.org/officeDocument/2006/relationships/hyperlink" Target="http://www.sberbank.com/common/img/uploaded/files/info/noarchive-ru/Word_Rus_YE2016_y.pdf" TargetMode="External"/><Relationship Id="rId33" Type="http://schemas.openxmlformats.org/officeDocument/2006/relationships/hyperlink" Target="http://www.dissercat.com/content/gosudarstvennoe-regulirovanie-rossiiskogo-rynka-tsennykh-bumag-v-usloviyakh-finansovoi-globa" TargetMode="External"/><Relationship Id="rId38" Type="http://schemas.openxmlformats.org/officeDocument/2006/relationships/hyperlink" Target="https://cyberleninka.ru/article/n/sistema-troynoy-buhgalterii-yudzhi-idziri-i-perspektivy-ee-primeneniya" TargetMode="External"/><Relationship Id="rId46" Type="http://schemas.openxmlformats.org/officeDocument/2006/relationships/hyperlink" Target="https://www.naufor.ru/download/pdf/factbook/ru/RFR2016.pdf" TargetMode="External"/><Relationship Id="rId2" Type="http://schemas.openxmlformats.org/officeDocument/2006/relationships/numbering" Target="numbering.xml"/><Relationship Id="rId16" Type="http://schemas.openxmlformats.org/officeDocument/2006/relationships/hyperlink" Target="https://www.pwc.com/gx/en/audit-services/ifrs/publications/ifrs-9/ifrs-9-understanding-the-basics.pdf" TargetMode="External"/><Relationship Id="rId20" Type="http://schemas.openxmlformats.org/officeDocument/2006/relationships/hyperlink" Target="http://buh.ru/articles/documents/14996/" TargetMode="External"/><Relationship Id="rId29" Type="http://schemas.openxmlformats.org/officeDocument/2006/relationships/hyperlink" Target="http://www.gks.ru/bgd/regl/b16_51/Main.htm" TargetMode="External"/><Relationship Id="rId41" Type="http://schemas.openxmlformats.org/officeDocument/2006/relationships/hyperlink" Target="https://ru.wikipedia.org/wiki/%D0%91%D0%B0%D0%B7%D0%B5%D0%BB%D1%8C_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vlfin.ru/nashi-stati/eto-interesno/glavnye-fondovye-birzhi-dorevolyutsionnoy-rossii-sankt-peterburgskaya-birzha/" TargetMode="External"/><Relationship Id="rId32" Type="http://schemas.openxmlformats.org/officeDocument/2006/relationships/hyperlink" Target="http://polit.ru/news/2012/06/19/ng/" TargetMode="External"/><Relationship Id="rId37" Type="http://schemas.openxmlformats.org/officeDocument/2006/relationships/hyperlink" Target="https://cyberleninka.ru/article/n/praktika-primeneniya-derivativov-kak-instrumenta-hedzhirovaniya-riskov" TargetMode="External"/><Relationship Id="rId40" Type="http://schemas.openxmlformats.org/officeDocument/2006/relationships/hyperlink" Target="https://ru.investing.com/analysis/%D0%A1%D0%B1%D0%B5%D1%80%D0%B1%D0%B0%D0%BD%D0%BA:-%D0%B8%D1%82%D0%BE%D0%B3%D0%B8-2016-%D0%B3.-%D0%BF%D0%BE-%D0%9C%D0%A1%D0%A4%D0%9E-200177681" TargetMode="External"/><Relationship Id="rId45" Type="http://schemas.openxmlformats.org/officeDocument/2006/relationships/hyperlink" Target="https://www.sberbank.ru/ru/about/today" TargetMode="External"/><Relationship Id="rId5" Type="http://schemas.openxmlformats.org/officeDocument/2006/relationships/settings" Target="settings.xml"/><Relationship Id="rId15" Type="http://schemas.openxmlformats.org/officeDocument/2006/relationships/hyperlink" Target="http://review.cbonds.info/article/magazines/4683/" TargetMode="External"/><Relationship Id="rId23" Type="http://schemas.openxmlformats.org/officeDocument/2006/relationships/hyperlink" Target="http://buh.ru/articles/documents/13997/" TargetMode="External"/><Relationship Id="rId28" Type="http://schemas.openxmlformats.org/officeDocument/2006/relationships/hyperlink" Target="https://www.cbr.ru/finmarkets/files/development/onrfr_2016-18.pdf" TargetMode="External"/><Relationship Id="rId36" Type="http://schemas.openxmlformats.org/officeDocument/2006/relationships/hyperlink" Target="http://www.rbsys.ru/print.php?page=207&amp;option=media"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moluch.ru/archive/75/12828/" TargetMode="External"/><Relationship Id="rId31" Type="http://schemas.openxmlformats.org/officeDocument/2006/relationships/hyperlink" Target="http://m.msfo-practice.ru/414709" TargetMode="External"/><Relationship Id="rId44" Type="http://schemas.openxmlformats.org/officeDocument/2006/relationships/hyperlink" Target="https://www.kommersant.ru/doc/360496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eview.cbonds.info/article/magazines/4683/" TargetMode="External"/><Relationship Id="rId22" Type="http://schemas.openxmlformats.org/officeDocument/2006/relationships/hyperlink" Target="http://buh.ru/articles/documents/14522/" TargetMode="External"/><Relationship Id="rId27" Type="http://schemas.openxmlformats.org/officeDocument/2006/relationships/hyperlink" Target="http://2020strategy.ru/data/2012/03/14/1214585998/1itog.pdf" TargetMode="External"/><Relationship Id="rId30" Type="http://schemas.openxmlformats.org/officeDocument/2006/relationships/hyperlink" Target="http://cyberleninka.ru/artide/n/gosudarstvennoe-regulirovanie-rynka-tsennyh-bumag" TargetMode="External"/><Relationship Id="rId35" Type="http://schemas.openxmlformats.org/officeDocument/2006/relationships/hyperlink" Target="http://www.gks.ru/bgd/regl/b16_51/Main.htm" TargetMode="External"/><Relationship Id="rId43" Type="http://schemas.openxmlformats.org/officeDocument/2006/relationships/hyperlink" Target="https://www.bundesbank.de/Redaktion/EN/Downloads/Publications/Monthly_Report_Articles/2015/2015_06_marketable.pdf?__blob=publicationFile" TargetMode="External"/><Relationship Id="rId48"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gaap.ru/articles/Staticheskiy_i_dinamicheskiy_bukhgalterskiy_balans/" TargetMode="External"/><Relationship Id="rId18" Type="http://schemas.openxmlformats.org/officeDocument/2006/relationships/hyperlink" Target="https://www.audit-it.ru/articles/msfo/a24744/811715.html" TargetMode="External"/><Relationship Id="rId26" Type="http://schemas.openxmlformats.org/officeDocument/2006/relationships/hyperlink" Target="http://m.msfo-practice.ru/414709" TargetMode="External"/><Relationship Id="rId39" Type="http://schemas.openxmlformats.org/officeDocument/2006/relationships/hyperlink" Target="http://review.cbonds.info/article/magazines/4683/" TargetMode="External"/><Relationship Id="rId3" Type="http://schemas.openxmlformats.org/officeDocument/2006/relationships/hyperlink" Target="https://bcs-express.ru/novosti-i-analitika/rossiyskoe-finansovoe-agentstvo-ideya-voploshaetsya-v-zhizn" TargetMode="External"/><Relationship Id="rId21" Type="http://schemas.openxmlformats.org/officeDocument/2006/relationships/hyperlink" Target="http://www.ocenchik.ru/docsf/2728-ocenka-investicionnoy-stoimosti-fso13.html" TargetMode="External"/><Relationship Id="rId34" Type="http://schemas.openxmlformats.org/officeDocument/2006/relationships/hyperlink" Target="http://www.dissercat.com/content/gosudarstvennoe-regulirovanie-rossiiskogo-rynka-tsennykh-bumag-v-usloviyakh-finansovoi-globa" TargetMode="External"/><Relationship Id="rId42" Type="http://schemas.openxmlformats.org/officeDocument/2006/relationships/hyperlink" Target="https://cyberleninka.ru/article/n/praktika-primeneniya-derivativov-kak-instrumenta-hedzhirovaniya-riskov" TargetMode="External"/><Relationship Id="rId47" Type="http://schemas.openxmlformats.org/officeDocument/2006/relationships/hyperlink" Target="https://ru.wikipedia.org/wiki/%D0%91%D0%B0%D0%B7%D0%B5%D0%BB%D1%8C_II" TargetMode="External"/><Relationship Id="rId50" Type="http://schemas.openxmlformats.org/officeDocument/2006/relationships/hyperlink" Target="https://www.kommersant.ru/doc/3604963" TargetMode="External"/><Relationship Id="rId7" Type="http://schemas.openxmlformats.org/officeDocument/2006/relationships/hyperlink" Target="https://unstats.un.org/unsd/nationalaccount/docs/sna2008russian.pdf" TargetMode="External"/><Relationship Id="rId12" Type="http://schemas.openxmlformats.org/officeDocument/2006/relationships/hyperlink" Target="http://gaap.ru/magazines/153406" TargetMode="External"/><Relationship Id="rId17" Type="http://schemas.openxmlformats.org/officeDocument/2006/relationships/hyperlink" Target="http://buh.ru/articles/documents/14522/" TargetMode="External"/><Relationship Id="rId25" Type="http://schemas.openxmlformats.org/officeDocument/2006/relationships/hyperlink" Target="http://m.msfo-practice.ru/414709" TargetMode="External"/><Relationship Id="rId33" Type="http://schemas.openxmlformats.org/officeDocument/2006/relationships/hyperlink" Target="http://cyberleninka.ru/artide/n/gosudarstvennoe-regulirovanie-rynka-tsennyh-bumag" TargetMode="External"/><Relationship Id="rId38" Type="http://schemas.openxmlformats.org/officeDocument/2006/relationships/hyperlink" Target="https://www.naufor.ru/download/pdf/factbook/ru/RFR2016.pdf" TargetMode="External"/><Relationship Id="rId46" Type="http://schemas.openxmlformats.org/officeDocument/2006/relationships/hyperlink" Target="https://ru.investing.com/analysis/%D0%A1%D0%B1%D0%B5%D1%80%D0%B1%D0%B0%D0%BD%D0%BA:-%D0%B8%D1%82%D0%BE%D0%B3%D0%B8-2016-%D0%B3.-%D0%BF%D0%BE-%D0%9C%D0%A1%D0%A4%D0%9E-200177681" TargetMode="External"/><Relationship Id="rId2" Type="http://schemas.openxmlformats.org/officeDocument/2006/relationships/hyperlink" Target="https://cyberleninka.ru/article/n/finansovye-aktivy-i-finansovye-obyazatelstva-v-usloviyah-perehoda-na-msfo-nsfo-2" TargetMode="External"/><Relationship Id="rId16" Type="http://schemas.openxmlformats.org/officeDocument/2006/relationships/hyperlink" Target="http://buh.ru/articles/documents/14996/" TargetMode="External"/><Relationship Id="rId20" Type="http://schemas.openxmlformats.org/officeDocument/2006/relationships/hyperlink" Target="http://buh.ru/articles/documents/13997/" TargetMode="External"/><Relationship Id="rId29" Type="http://schemas.openxmlformats.org/officeDocument/2006/relationships/hyperlink" Target="https://im.kommersant.ru/content/pics/doc/doc1753934.pdf" TargetMode="External"/><Relationship Id="rId41" Type="http://schemas.openxmlformats.org/officeDocument/2006/relationships/hyperlink" Target="http://base.garant.ru/10106464/" TargetMode="External"/><Relationship Id="rId1" Type="http://schemas.openxmlformats.org/officeDocument/2006/relationships/hyperlink" Target="https://cyberleninka.ru/article/v/aktivy-predpriyatiya-i-ih-otsenka-v-finansovoy-otchetnosti" TargetMode="External"/><Relationship Id="rId6" Type="http://schemas.openxmlformats.org/officeDocument/2006/relationships/hyperlink" Target="http://www.economicportal.ru/ponyatiya-all/teoriya-prav-sobstvennosti.html" TargetMode="External"/><Relationship Id="rId11" Type="http://schemas.openxmlformats.org/officeDocument/2006/relationships/hyperlink" Target="http://buh.ru/articles/documents/15006/" TargetMode="External"/><Relationship Id="rId24" Type="http://schemas.openxmlformats.org/officeDocument/2006/relationships/hyperlink" Target="https://cyberleninka.ru/article/n/sdelki-sliyaniy-i-pogloscheniy-i-stoimost-finansovyh-kompaniy-na-razvityh-evropeyskih-rynkah-kapitala" TargetMode="External"/><Relationship Id="rId32" Type="http://schemas.openxmlformats.org/officeDocument/2006/relationships/hyperlink" Target="https://cyberleninka.ru/article/n/gosudarstvennoe-regulirovanie-rynka-tsennyh-bumag-na-sovremennom-etape" TargetMode="External"/><Relationship Id="rId37" Type="http://schemas.openxmlformats.org/officeDocument/2006/relationships/hyperlink" Target="https://www.naufor.ru/download/pdf/factbook/ru/RFR2016.pdf" TargetMode="External"/><Relationship Id="rId40" Type="http://schemas.openxmlformats.org/officeDocument/2006/relationships/hyperlink" Target="https://ru.investing.com/analysis/%D0%A1%D0%B1%D0%B5%D1%80%D0%B1%D0%B0%D0%BD%D0%BA:-%D0%B8%D1%82%D0%BE%D0%B3%D0%B8-2016-%D0%B3.-%D0%BF%D0%BE-%D0%9C%D0%A1%D0%A4%D0%9E-200177681" TargetMode="External"/><Relationship Id="rId45" Type="http://schemas.openxmlformats.org/officeDocument/2006/relationships/hyperlink" Target="https://www.sberbank.ru/ru/about/today" TargetMode="External"/><Relationship Id="rId5" Type="http://schemas.openxmlformats.org/officeDocument/2006/relationships/hyperlink" Target="http://www.consultant.ru/document/cons_doc_LAW_40251/" TargetMode="External"/><Relationship Id="rId15" Type="http://schemas.openxmlformats.org/officeDocument/2006/relationships/hyperlink" Target="http://www.consultant.ru/document/cons_doc_LAW_10148/" TargetMode="External"/><Relationship Id="rId23" Type="http://schemas.openxmlformats.org/officeDocument/2006/relationships/hyperlink" Target="https://cyberleninka.ru/article/n/sdelki-sliyaniy-i-pogloscheniy-i-stoimost-finansovyh-kompaniy-na-razvityh-evropeyskih-rynkah-kapitala" TargetMode="External"/><Relationship Id="rId28" Type="http://schemas.openxmlformats.org/officeDocument/2006/relationships/hyperlink" Target="https://www.cbr.ru/finmarkets/files/development/onrfr_2016-18.pdf" TargetMode="External"/><Relationship Id="rId36" Type="http://schemas.openxmlformats.org/officeDocument/2006/relationships/hyperlink" Target="http://www.gks.ru/bgd/regl/b16_51/Main.htm" TargetMode="External"/><Relationship Id="rId49" Type="http://schemas.openxmlformats.org/officeDocument/2006/relationships/hyperlink" Target="http://www.sberbank.com/common/img/uploaded/files/info/noarchive-ru/Word_Rus_YE2016_y.pdf" TargetMode="External"/><Relationship Id="rId10" Type="http://schemas.openxmlformats.org/officeDocument/2006/relationships/hyperlink" Target="http://www.consultant.ru/document/cons_doc_LAW_147749/" TargetMode="External"/><Relationship Id="rId19" Type="http://schemas.openxmlformats.org/officeDocument/2006/relationships/hyperlink" Target="https://www.pwc.com/gx/en/audit-services/ifrs/publications/ifrs-9/ifrs-9-understanding-the-basics.pdf" TargetMode="External"/><Relationship Id="rId31" Type="http://schemas.openxmlformats.org/officeDocument/2006/relationships/hyperlink" Target="http://vlfin.ru/nashi-stati/eto-interesno/glavnye-fondovye-birzhi-dorevolyutsionnoy-rossii-sankt-peterburgskaya-birzha/" TargetMode="External"/><Relationship Id="rId44" Type="http://schemas.openxmlformats.org/officeDocument/2006/relationships/hyperlink" Target="https://www.bundesbank.de/Redaktion/EN/Downloads/Publications/Monthly_Report_Articles/2015/2015_06_marketable.pdf?__blob=publicationFile" TargetMode="External"/><Relationship Id="rId52" Type="http://schemas.openxmlformats.org/officeDocument/2006/relationships/hyperlink" Target="http://www.forbes.ru/tehnologii/348897-gref-idet-v-e-commerce-sberbank-investiruet-30-mlrd-rubley-v-yandeksmarket" TargetMode="External"/><Relationship Id="rId4" Type="http://schemas.openxmlformats.org/officeDocument/2006/relationships/hyperlink" Target="https://www.minfin.ru/common/img/uploaded/library/2010/.../FZ_o_OAO_RFA.doc" TargetMode="External"/><Relationship Id="rId9" Type="http://schemas.openxmlformats.org/officeDocument/2006/relationships/hyperlink" Target="https://www.imf.org/external/pubs/ft/mfsmcg/c4.pdf" TargetMode="External"/><Relationship Id="rId14" Type="http://schemas.openxmlformats.org/officeDocument/2006/relationships/hyperlink" Target="https://www.minfin.ru/common/upload/library/2014/06/main/kontseptualnye_osnovy_na_sayt_bez_predisloviya_-_kopiya.pdf" TargetMode="External"/><Relationship Id="rId22" Type="http://schemas.openxmlformats.org/officeDocument/2006/relationships/hyperlink" Target="http://msfo-dipifr.ru/sravnenie-msfo-i-rsbu/" TargetMode="External"/><Relationship Id="rId27" Type="http://schemas.openxmlformats.org/officeDocument/2006/relationships/hyperlink" Target="http://m.msfo-practice.ru/414709" TargetMode="External"/><Relationship Id="rId30" Type="http://schemas.openxmlformats.org/officeDocument/2006/relationships/hyperlink" Target="https://www.cbr.ru/finmarkets/files/development/onrfr_2016-18.pdf" TargetMode="External"/><Relationship Id="rId35" Type="http://schemas.openxmlformats.org/officeDocument/2006/relationships/hyperlink" Target="http://www.rbsys.ru/print.php?page=207&amp;option=media" TargetMode="External"/><Relationship Id="rId43" Type="http://schemas.openxmlformats.org/officeDocument/2006/relationships/hyperlink" Target="https://cyberleninka.ru/article/n/vliyanie-otsenki-finansovyh-aktivov-po-spravedlivoy-stoimosti-na-finansovye-rezultaty-kreditnyh-organizatsiy" TargetMode="External"/><Relationship Id="rId48" Type="http://schemas.openxmlformats.org/officeDocument/2006/relationships/hyperlink" Target="http://www.sberbank.com/common/img/uploaded/files/info/Word_Rus_YE17-04fteet.pdf" TargetMode="External"/><Relationship Id="rId8" Type="http://schemas.openxmlformats.org/officeDocument/2006/relationships/hyperlink" Target="https://www.imf.org/external/pubs/ft/mfsmcg/c4.pdf" TargetMode="External"/><Relationship Id="rId51" Type="http://schemas.openxmlformats.org/officeDocument/2006/relationships/hyperlink" Target="http://polit.ru/news/2012/06/19/n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9A"/>
    <w:rsid w:val="000A0DDB"/>
    <w:rsid w:val="0012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B8BD252B5C459CA76749FCF21AE3BB">
    <w:name w:val="70B8BD252B5C459CA76749FCF21AE3BB"/>
    <w:rsid w:val="0012739A"/>
  </w:style>
  <w:style w:type="paragraph" w:customStyle="1" w:styleId="207C7E6F28E6464C86B853DCF81AE6DB">
    <w:name w:val="207C7E6F28E6464C86B853DCF81AE6DB"/>
    <w:rsid w:val="0012739A"/>
  </w:style>
  <w:style w:type="paragraph" w:customStyle="1" w:styleId="98E9964A941940B89B4F0BCAF8FAA814">
    <w:name w:val="98E9964A941940B89B4F0BCAF8FAA814"/>
    <w:rsid w:val="001273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B8BD252B5C459CA76749FCF21AE3BB">
    <w:name w:val="70B8BD252B5C459CA76749FCF21AE3BB"/>
    <w:rsid w:val="0012739A"/>
  </w:style>
  <w:style w:type="paragraph" w:customStyle="1" w:styleId="207C7E6F28E6464C86B853DCF81AE6DB">
    <w:name w:val="207C7E6F28E6464C86B853DCF81AE6DB"/>
    <w:rsid w:val="0012739A"/>
  </w:style>
  <w:style w:type="paragraph" w:customStyle="1" w:styleId="98E9964A941940B89B4F0BCAF8FAA814">
    <w:name w:val="98E9964A941940B89B4F0BCAF8FAA814"/>
    <w:rsid w:val="00127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FF16-4111-4232-A033-C6087A55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103</Pages>
  <Words>27728</Words>
  <Characters>158054</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Князева</dc:creator>
  <cp:lastModifiedBy>Наталия Филатова</cp:lastModifiedBy>
  <cp:revision>3</cp:revision>
  <cp:lastPrinted>2018-05-15T17:02:00Z</cp:lastPrinted>
  <dcterms:created xsi:type="dcterms:W3CDTF">2018-05-16T20:23:00Z</dcterms:created>
  <dcterms:modified xsi:type="dcterms:W3CDTF">2018-05-16T20:51:00Z</dcterms:modified>
</cp:coreProperties>
</file>