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A3" w:rsidRPr="00B9681D" w:rsidRDefault="00B9681D" w:rsidP="00CF0B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1" w:name="_MON_1588160191"/>
      <w:bookmarkEnd w:id="1"/>
      <w:r w:rsidR="00CF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9355" w:dyaOrig="1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5pt" o:ole="">
            <v:imagedata r:id="rId6" o:title=""/>
          </v:shape>
          <o:OLEObject Type="Embed" ProgID="Word.Document.12" ShapeID="_x0000_i1025" DrawAspect="Content" ObjectID="_1588160331" r:id="rId7">
            <o:FieldCodes>\s</o:FieldCodes>
          </o:OLEObject>
        </w:object>
      </w:r>
    </w:p>
    <w:p w:rsidR="00061D67" w:rsidRPr="00B9681D" w:rsidRDefault="00061D67" w:rsidP="00B9681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D67" w:rsidRPr="00B9681D" w:rsidRDefault="00061D67" w:rsidP="00B9681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7BC" w:rsidRDefault="00B9681D" w:rsidP="00B9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Диссертационное исследование выполнено на крайне актуальную в современных условиях тему. Можно согласиться с автором, что</w:t>
      </w:r>
      <w:r w:rsidR="004228EF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сообщения об экстремальных событиях занимают 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4228EF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лидирующие позиции в средствах массовой информации.</w:t>
      </w:r>
      <w:r w:rsidR="004228EF" w:rsidRPr="00B96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7BC">
        <w:rPr>
          <w:rFonts w:ascii="Times New Roman" w:hAnsi="Times New Roman" w:cs="Times New Roman"/>
          <w:bCs/>
          <w:sz w:val="28"/>
          <w:szCs w:val="28"/>
        </w:rPr>
        <w:t xml:space="preserve">Эти сообщения чаще всего </w:t>
      </w:r>
      <w:r w:rsidR="005307BC" w:rsidRPr="00B9681D">
        <w:rPr>
          <w:rFonts w:ascii="Times New Roman" w:hAnsi="Times New Roman" w:cs="Times New Roman"/>
          <w:sz w:val="28"/>
          <w:szCs w:val="28"/>
        </w:rPr>
        <w:t>имеют политическую, религиозную, националистическую подоплеку.</w:t>
      </w:r>
      <w:r w:rsidR="005307B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228EF" w:rsidRPr="00B9681D">
        <w:rPr>
          <w:rFonts w:ascii="Times New Roman" w:hAnsi="Times New Roman" w:cs="Times New Roman"/>
          <w:sz w:val="28"/>
          <w:szCs w:val="28"/>
        </w:rPr>
        <w:t xml:space="preserve">этим </w:t>
      </w:r>
      <w:r w:rsidR="005307BC">
        <w:rPr>
          <w:rFonts w:ascii="Times New Roman" w:hAnsi="Times New Roman" w:cs="Times New Roman"/>
          <w:sz w:val="28"/>
          <w:szCs w:val="28"/>
        </w:rPr>
        <w:t>важно определиться с проблемой:</w:t>
      </w:r>
      <w:r w:rsidR="004228EF" w:rsidRPr="00B9681D">
        <w:rPr>
          <w:rFonts w:ascii="Times New Roman" w:hAnsi="Times New Roman" w:cs="Times New Roman"/>
          <w:sz w:val="28"/>
          <w:szCs w:val="28"/>
        </w:rPr>
        <w:t xml:space="preserve"> как журналистам вести сбор информации в зонах вооруженных конфликтов, районах природных и техногенных катастроф и представлять ее в СМИ</w:t>
      </w:r>
      <w:r w:rsidR="005307BC">
        <w:rPr>
          <w:rFonts w:ascii="Times New Roman" w:hAnsi="Times New Roman" w:cs="Times New Roman"/>
          <w:sz w:val="28"/>
          <w:szCs w:val="28"/>
        </w:rPr>
        <w:t>.</w:t>
      </w:r>
    </w:p>
    <w:p w:rsidR="005307BC" w:rsidRDefault="005307BC" w:rsidP="00B9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процессами </w:t>
      </w:r>
      <w:r w:rsidR="004228EF" w:rsidRPr="00B9681D">
        <w:rPr>
          <w:rFonts w:ascii="Times New Roman" w:hAnsi="Times New Roman" w:cs="Times New Roman"/>
          <w:sz w:val="28"/>
          <w:szCs w:val="28"/>
        </w:rPr>
        <w:t>глобализации СМИ, а также медиа-конвергенции меняются и тенденции освещения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28EF" w:rsidRPr="00B9681D">
        <w:rPr>
          <w:rFonts w:ascii="Times New Roman" w:hAnsi="Times New Roman" w:cs="Times New Roman"/>
          <w:sz w:val="28"/>
          <w:szCs w:val="28"/>
        </w:rPr>
        <w:t xml:space="preserve"> причем в каждом государстве они имеют свои национальные особенности.</w:t>
      </w:r>
      <w:r w:rsidR="003509C7" w:rsidRPr="00B9681D">
        <w:rPr>
          <w:rFonts w:ascii="Times New Roman" w:hAnsi="Times New Roman" w:cs="Times New Roman"/>
          <w:sz w:val="28"/>
          <w:szCs w:val="28"/>
          <w:lang w:eastAsia="zh-CN"/>
        </w:rPr>
        <w:t xml:space="preserve"> Автор справедливо считает, что сотрудникам СМИ в</w:t>
      </w:r>
      <w:r w:rsidR="003509C7" w:rsidRPr="00B9681D">
        <w:rPr>
          <w:rFonts w:ascii="Times New Roman" w:hAnsi="Times New Roman" w:cs="Times New Roman"/>
          <w:sz w:val="28"/>
          <w:szCs w:val="28"/>
        </w:rPr>
        <w:t>ажно не только знать основные методы и приемы освещения экстремальных ситуаций, но и уметь применить их в своей журналистской практике.</w:t>
      </w:r>
    </w:p>
    <w:p w:rsidR="003509C7" w:rsidRPr="00B9681D" w:rsidRDefault="00061D67" w:rsidP="00B9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исследовани</w:t>
      </w:r>
      <w:r w:rsidR="003509C7" w:rsidRP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E2DD8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</w:r>
      <w:r w:rsidR="003509C7" w:rsidRPr="00B96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9C7" w:rsidRPr="00B9681D">
        <w:rPr>
          <w:rFonts w:ascii="Times New Roman" w:hAnsi="Times New Roman" w:cs="Times New Roman"/>
          <w:sz w:val="28"/>
          <w:szCs w:val="28"/>
        </w:rPr>
        <w:t>Конституция и законы КНР, ведомственные нормативные акты, постановления региональных властей, этические кодексы журналистских сообществ, своды правил (уставы) редакций, регулирующие деятельность китайских журналистов, публикации СМИ КНР об экстремальных событиях</w:t>
      </w:r>
      <w:r w:rsidR="005307BC">
        <w:rPr>
          <w:rFonts w:ascii="Times New Roman" w:hAnsi="Times New Roman" w:cs="Times New Roman"/>
          <w:sz w:val="28"/>
          <w:szCs w:val="28"/>
        </w:rPr>
        <w:t xml:space="preserve"> может быть призван адекватным целям работы.</w:t>
      </w:r>
      <w:r w:rsidR="003509C7" w:rsidRPr="00B9681D">
        <w:rPr>
          <w:rFonts w:ascii="Times New Roman" w:hAnsi="Times New Roman" w:cs="Times New Roman"/>
          <w:sz w:val="28"/>
          <w:szCs w:val="28"/>
        </w:rPr>
        <w:t xml:space="preserve"> </w:t>
      </w:r>
      <w:r w:rsidR="003509C7" w:rsidRPr="00B9681D">
        <w:rPr>
          <w:rFonts w:ascii="Times New Roman" w:eastAsia="Calibri" w:hAnsi="Times New Roman" w:cs="Times New Roman"/>
          <w:sz w:val="28"/>
          <w:szCs w:val="28"/>
        </w:rPr>
        <w:t xml:space="preserve">Предмет исследования </w:t>
      </w:r>
      <w:r w:rsidR="005307BC">
        <w:rPr>
          <w:rFonts w:ascii="Times New Roman" w:eastAsia="Calibri" w:hAnsi="Times New Roman" w:cs="Times New Roman"/>
          <w:sz w:val="28"/>
          <w:szCs w:val="28"/>
        </w:rPr>
        <w:noBreakHyphen/>
      </w:r>
      <w:r w:rsidR="003509C7" w:rsidRPr="00B9681D">
        <w:rPr>
          <w:rFonts w:ascii="Times New Roman" w:eastAsia="Calibri" w:hAnsi="Times New Roman" w:cs="Times New Roman"/>
          <w:sz w:val="28"/>
          <w:szCs w:val="28"/>
        </w:rPr>
        <w:t xml:space="preserve"> деятельность СМИ КНР в экстремальных ситуациях</w:t>
      </w:r>
      <w:r w:rsidR="005307BC">
        <w:rPr>
          <w:rFonts w:ascii="Times New Roman" w:eastAsia="Calibri" w:hAnsi="Times New Roman" w:cs="Times New Roman"/>
          <w:sz w:val="28"/>
          <w:szCs w:val="28"/>
        </w:rPr>
        <w:t xml:space="preserve"> – достаточно полно отражен в тексте диссертации.</w:t>
      </w:r>
    </w:p>
    <w:p w:rsidR="00F72771" w:rsidRPr="00B9681D" w:rsidRDefault="00061D67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цел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выявление ключевых особенностей регулирования деятельности СМИ КНР и работы журналистов в экстремальных ситуациях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работе формулируется ряд задач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. К таковым относятся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«экстремальная ситуация» применительно к сфере журналистики, 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демонстрация 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экстремальных ситуаций и их особенност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; исследова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КНР, ведомственны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акт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региональных органов власти 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Китая, регулирующи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СМИ в экстремальных ситуациях и их взаимодействие с органами власти; рассмотре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редакционны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ведущих СМИ Китая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этических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журналистск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КНР по освещению экстремальных ситуаций, прове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анализа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работы китайских журналистов по сбору информации в зоне экстремал</w:t>
      </w:r>
      <w:r w:rsidR="005307BC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ситуации, их взаимодействия</w:t>
      </w:r>
      <w:r w:rsidR="00F7277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представителями власти и силовых ведомств в ходе разрешения конфликта, ликвидации последствий аварии или катастрофы.</w:t>
      </w:r>
    </w:p>
    <w:p w:rsidR="001259DD" w:rsidRDefault="00061D67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продуманную структуру,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 выстроена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59DD" w:rsidRDefault="00061D67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ведении представлены и обоснованы 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основных глав,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изложены теоретические и методологические основы, методы исследования, 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охарактеризована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эмпирическая база. </w:t>
      </w:r>
      <w:bookmarkStart w:id="2" w:name="_Hlk513719327"/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Формулируется гипотеза, которая заключается в предположении, что</w:t>
      </w:r>
      <w:r w:rsidR="002E1A3C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эффективная деятельность китайских СМИ в освещении экстремальных событий достигается 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преимущественно </w:t>
      </w:r>
      <w:r w:rsidR="002E1A3C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правовых и этических норм.</w:t>
      </w:r>
      <w:bookmarkEnd w:id="2"/>
    </w:p>
    <w:p w:rsidR="00364253" w:rsidRPr="00B9681D" w:rsidRDefault="00061D67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глава 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посвящена</w:t>
      </w:r>
      <w:r w:rsidR="00364253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364253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экстремальной ситуации, характеристике ее видов и специфики. Во второй главе автор представил систему управления СМИ в КНР в целом, провел исследование правового регулирования распространения информации об экстремальных событиях. Значительный интерес представляет анализ регулирования деятельности </w:t>
      </w:r>
      <w:r w:rsidR="00983AE5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видов СМИ – прессы, радиовещания, телевидения и </w:t>
      </w:r>
      <w:r w:rsidR="00364253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AE5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Интернет-изданий по освещению актов терроризма и других экстремальных ситуаций. В третьей </w:t>
      </w:r>
      <w:r w:rsidR="00296449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данной диссертации</w:t>
      </w:r>
      <w:r w:rsidR="00983AE5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опыт деятельности </w:t>
      </w:r>
      <w:r w:rsidR="00125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китайских </w:t>
      </w:r>
      <w:r w:rsidR="00983AE5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журналистов по освещению экстремальных событий</w:t>
      </w:r>
      <w:r w:rsidR="00E3754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значительное внимание уделено и такой проблеме как взаимодействие сотрудников СМИ с представителями власти и силовых ведомств, а также этическому аспекту в публикациях из «горячих точек».</w:t>
      </w:r>
      <w:r w:rsidR="00983AE5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6449" w:rsidRPr="00B9681D" w:rsidRDefault="001259DD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явным достоинствам 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диссертационного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отнести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широкий 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использованной 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научной литературы как на русском, так на английском и китайском языках.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Теоретическая часть работы 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интересной 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эмпирической аналитикой.</w:t>
      </w:r>
      <w:r w:rsidR="00973F7B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рассматривая определение </w:t>
      </w:r>
      <w:r w:rsidR="00583EE6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экстремальной ситуации, автор справедливо отмечает, что здесь нет единого мнения и анализирует основные концепции в ее характеристике, представленные в исследованиях ученых различных научных школ.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EE6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ряде случаев автор дополняет </w:t>
      </w:r>
      <w:proofErr w:type="gramStart"/>
      <w:r w:rsidR="00583EE6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583EE6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EE6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таблицами (</w:t>
      </w:r>
      <w:r w:rsidR="00F722DE">
        <w:rPr>
          <w:rFonts w:ascii="Times New Roman" w:eastAsia="Times New Roman" w:hAnsi="Times New Roman" w:cs="Times New Roman"/>
          <w:color w:val="000000"/>
          <w:sz w:val="28"/>
          <w:szCs w:val="28"/>
        </w:rPr>
        <w:t>стр.</w:t>
      </w:r>
      <w:r w:rsidR="00583EE6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17, 18, 111),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цифрами, отражающими реальность </w:t>
      </w:r>
      <w:r w:rsidR="00E37541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проблематики </w:t>
      </w:r>
      <w:r w:rsidR="00296449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освещению </w:t>
      </w:r>
      <w:r w:rsidR="00583EE6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в СМИ</w:t>
      </w:r>
      <w:r w:rsidR="00296449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экстремальных ситуаций</w:t>
      </w:r>
      <w:r w:rsidR="00061D6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96449" w:rsidRPr="00B9681D" w:rsidRDefault="00767BE8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работы автор продемонстрировала широкий кругозор, способность ставить и решать научные задачи.</w:t>
      </w:r>
    </w:p>
    <w:p w:rsidR="00851750" w:rsidRDefault="00061D67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недостаткам работы следует отнести </w:t>
      </w:r>
      <w:r w:rsidR="00CA78F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имеющиеся в тексте</w:t>
      </w:r>
      <w:r w:rsidR="00851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некоторые</w:t>
      </w:r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78F7"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не обнаруживаются </w:t>
      </w:r>
      <w:r w:rsidR="00F7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программами </w:t>
      </w:r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машинной проверк</w:t>
      </w:r>
      <w:r w:rsidR="00F722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орфографии, но </w:t>
      </w:r>
      <w:r w:rsidR="00851750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искажают смысл. Так, на стр. 92 имеется слово «дурманы», вместо «</w:t>
      </w:r>
      <w:proofErr w:type="spellStart"/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>душманы</w:t>
      </w:r>
      <w:proofErr w:type="spellEnd"/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на стр. 100 – «дело» вместо «депо». </w:t>
      </w:r>
      <w:r w:rsidR="0085175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некоторых случаях т</w:t>
      </w:r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ексту работы свойственен стилистический разнобой; особенно </w:t>
      </w:r>
      <w:r w:rsidR="008C78A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выделяются</w:t>
      </w:r>
      <w:r w:rsidR="0076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отношении стр. 49 и 50. </w:t>
      </w:r>
    </w:p>
    <w:p w:rsidR="00812E6B" w:rsidRDefault="00061D67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отмеченные недостатки, автор 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достойно 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проявил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зрелого 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исследователя</w:t>
      </w:r>
      <w:r w:rsidR="008C78AB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медийного аналитика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способность и умение пользова</w:t>
      </w:r>
      <w:r w:rsidR="008C78AB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научным категориальным аппаратом, навыки работы с эмпирическим материалом, его анализом, обобщением. 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Диссертация получилась интересная и полезная.</w:t>
      </w:r>
    </w:p>
    <w:p w:rsidR="00061D67" w:rsidRPr="00B9681D" w:rsidRDefault="00061D67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исследования достигнута, задачи в основном решены. Работа соответствует требованиям, предъявляемым к магистерским диссертационным исследованиям.</w:t>
      </w:r>
    </w:p>
    <w:p w:rsidR="00061D67" w:rsidRPr="00B9681D" w:rsidRDefault="00061D67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Магистерское диссертационное исследование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2E6B" w:rsidRPr="00812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 w:rsidR="00812E6B" w:rsidRPr="00812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2E6B" w:rsidRPr="00812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Цэньси</w:t>
      </w:r>
      <w:proofErr w:type="spellEnd"/>
      <w:r w:rsidR="00812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2E6B" w:rsidRPr="00812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«ДЕЯТЕЛЬНОСТЬ СМИ КНР В ЭКСТРЕМАЛЬНЫХ СИТУАЦИЯХ»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заслуживает 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безусловной </w:t>
      </w:r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положительной оценки.</w:t>
      </w:r>
    </w:p>
    <w:p w:rsidR="00812E6B" w:rsidRDefault="00812E6B" w:rsidP="00B9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273" w:rsidRPr="00B9681D" w:rsidRDefault="00061D67" w:rsidP="0065027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681D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proofErr w:type="gramEnd"/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научный сотрудник,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кандидат технических наук</w:t>
      </w:r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0273" w:rsidRPr="006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812E6B">
        <w:rPr>
          <w:rFonts w:ascii="Times New Roman" w:eastAsia="Times New Roman" w:hAnsi="Times New Roman" w:cs="Times New Roman"/>
          <w:color w:val="000000"/>
          <w:sz w:val="28"/>
          <w:szCs w:val="28"/>
        </w:rPr>
        <w:t>И.А.Николайчук</w:t>
      </w:r>
      <w:proofErr w:type="spellEnd"/>
      <w:r w:rsidR="00650273" w:rsidRPr="006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17 мая 2018 г.                                                                                    </w:t>
      </w:r>
    </w:p>
    <w:p w:rsidR="00650273" w:rsidRPr="00B9681D" w:rsidRDefault="0065027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50273" w:rsidRPr="00B9681D" w:rsidSect="0060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0A3"/>
    <w:multiLevelType w:val="multilevel"/>
    <w:tmpl w:val="050E2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67"/>
    <w:rsid w:val="00061D67"/>
    <w:rsid w:val="001259DD"/>
    <w:rsid w:val="00296449"/>
    <w:rsid w:val="002E1A3C"/>
    <w:rsid w:val="002E7BA3"/>
    <w:rsid w:val="003509C7"/>
    <w:rsid w:val="00364253"/>
    <w:rsid w:val="004228EF"/>
    <w:rsid w:val="00436AFF"/>
    <w:rsid w:val="004F6A08"/>
    <w:rsid w:val="005307BC"/>
    <w:rsid w:val="00583EE6"/>
    <w:rsid w:val="005C0FED"/>
    <w:rsid w:val="005E2DD8"/>
    <w:rsid w:val="00604068"/>
    <w:rsid w:val="00650273"/>
    <w:rsid w:val="00695706"/>
    <w:rsid w:val="00767BE8"/>
    <w:rsid w:val="00812E6B"/>
    <w:rsid w:val="00851750"/>
    <w:rsid w:val="00867549"/>
    <w:rsid w:val="008C78AB"/>
    <w:rsid w:val="00973F7B"/>
    <w:rsid w:val="00983AE5"/>
    <w:rsid w:val="00B76723"/>
    <w:rsid w:val="00B9681D"/>
    <w:rsid w:val="00CA78F7"/>
    <w:rsid w:val="00CF0B5C"/>
    <w:rsid w:val="00E37541"/>
    <w:rsid w:val="00E72DAB"/>
    <w:rsid w:val="00F722DE"/>
    <w:rsid w:val="00F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F47A"/>
  <w15:docId w15:val="{C7310E2F-BFAC-45F6-93CE-93FB4E6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5EF6-C391-4719-A5F0-49F278BB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Николай Волковский</cp:lastModifiedBy>
  <cp:revision>5</cp:revision>
  <dcterms:created xsi:type="dcterms:W3CDTF">2018-05-18T11:03:00Z</dcterms:created>
  <dcterms:modified xsi:type="dcterms:W3CDTF">2018-05-18T11:52:00Z</dcterms:modified>
</cp:coreProperties>
</file>