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5C" w:rsidRPr="0080420B" w:rsidRDefault="0044245C" w:rsidP="0044245C">
      <w:pPr>
        <w:pStyle w:val="a0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44245C" w:rsidRDefault="00751833" w:rsidP="0044245C">
      <w:pPr>
        <w:pStyle w:val="a0"/>
        <w:rPr>
          <w:b/>
          <w:smallCaps/>
        </w:rPr>
      </w:pPr>
      <w:r w:rsidRPr="00751833">
        <w:rPr>
          <w:b/>
          <w:smallCaps/>
        </w:rPr>
        <w:t>Кафедра математической теории</w:t>
      </w:r>
      <w:r>
        <w:rPr>
          <w:b/>
          <w:smallCaps/>
        </w:rPr>
        <w:t xml:space="preserve"> игр и статистических решений</w:t>
      </w:r>
    </w:p>
    <w:p w:rsidR="0044245C" w:rsidRDefault="0044245C" w:rsidP="0044245C">
      <w:pPr>
        <w:pStyle w:val="a0"/>
      </w:pPr>
    </w:p>
    <w:p w:rsidR="0044245C" w:rsidRDefault="0044245C" w:rsidP="0044245C">
      <w:pPr>
        <w:pStyle w:val="a0"/>
      </w:pPr>
    </w:p>
    <w:p w:rsidR="0044245C" w:rsidRDefault="0044245C" w:rsidP="0044245C">
      <w:pPr>
        <w:pStyle w:val="a0"/>
      </w:pPr>
    </w:p>
    <w:p w:rsidR="0044245C" w:rsidRPr="0044245C" w:rsidRDefault="0044245C" w:rsidP="0044245C">
      <w:pPr>
        <w:pStyle w:val="a0"/>
        <w:rPr>
          <w:b/>
          <w:sz w:val="40"/>
          <w:szCs w:val="40"/>
        </w:rPr>
      </w:pPr>
      <w:proofErr w:type="spellStart"/>
      <w:r w:rsidRPr="00ED70DC">
        <w:rPr>
          <w:b/>
          <w:sz w:val="40"/>
          <w:szCs w:val="40"/>
        </w:rPr>
        <w:t>Ягольник</w:t>
      </w:r>
      <w:proofErr w:type="spellEnd"/>
      <w:r w:rsidRPr="00ED70DC">
        <w:rPr>
          <w:b/>
          <w:sz w:val="40"/>
          <w:szCs w:val="40"/>
        </w:rPr>
        <w:t xml:space="preserve"> Ирина Васильевна</w:t>
      </w:r>
    </w:p>
    <w:p w:rsidR="0044245C" w:rsidRPr="00E970C1" w:rsidRDefault="0044245C" w:rsidP="0044245C">
      <w:pPr>
        <w:pStyle w:val="a0"/>
      </w:pPr>
    </w:p>
    <w:p w:rsidR="0044245C" w:rsidRPr="009D75D3" w:rsidRDefault="0044245C" w:rsidP="0044245C">
      <w:pPr>
        <w:pStyle w:val="a0"/>
        <w:rPr>
          <w:b/>
          <w:sz w:val="36"/>
          <w:szCs w:val="36"/>
        </w:rPr>
      </w:pPr>
      <w:r w:rsidRPr="009D75D3">
        <w:rPr>
          <w:b/>
          <w:sz w:val="36"/>
          <w:szCs w:val="36"/>
        </w:rPr>
        <w:t>Магистерская диссертация</w:t>
      </w:r>
    </w:p>
    <w:p w:rsidR="0044245C" w:rsidRPr="00142AFD" w:rsidRDefault="0044245C" w:rsidP="0044245C">
      <w:pPr>
        <w:pStyle w:val="a0"/>
      </w:pPr>
    </w:p>
    <w:p w:rsidR="0044245C" w:rsidRPr="00DE4A67" w:rsidRDefault="0044245C" w:rsidP="0044245C">
      <w:pPr>
        <w:pStyle w:val="a0"/>
      </w:pPr>
    </w:p>
    <w:p w:rsidR="0044245C" w:rsidRDefault="0044245C" w:rsidP="0044245C">
      <w:pPr>
        <w:pStyle w:val="a0"/>
        <w:spacing w:line="276" w:lineRule="auto"/>
        <w:rPr>
          <w:b/>
          <w:sz w:val="40"/>
          <w:szCs w:val="40"/>
        </w:rPr>
      </w:pPr>
      <w:r w:rsidRPr="00ED70DC">
        <w:rPr>
          <w:b/>
          <w:sz w:val="40"/>
          <w:szCs w:val="40"/>
        </w:rPr>
        <w:t xml:space="preserve">Вероятностно-статистические методы в </w:t>
      </w:r>
      <w:proofErr w:type="spellStart"/>
      <w:r w:rsidRPr="00ED70DC">
        <w:rPr>
          <w:b/>
          <w:sz w:val="40"/>
          <w:szCs w:val="40"/>
        </w:rPr>
        <w:t>социо</w:t>
      </w:r>
      <w:proofErr w:type="spellEnd"/>
      <w:r w:rsidRPr="00ED70DC">
        <w:rPr>
          <w:b/>
          <w:sz w:val="40"/>
          <w:szCs w:val="40"/>
        </w:rPr>
        <w:t>-экономической сфере:</w:t>
      </w:r>
      <w:r>
        <w:rPr>
          <w:b/>
          <w:sz w:val="40"/>
          <w:szCs w:val="40"/>
        </w:rPr>
        <w:t xml:space="preserve"> </w:t>
      </w:r>
      <w:r w:rsidRPr="00ED70DC">
        <w:rPr>
          <w:b/>
          <w:sz w:val="40"/>
          <w:szCs w:val="40"/>
        </w:rPr>
        <w:t>оценка состояния компании при различных потребностях бизнеса</w:t>
      </w:r>
    </w:p>
    <w:p w:rsidR="0044245C" w:rsidRDefault="0044245C" w:rsidP="0044245C">
      <w:pPr>
        <w:pStyle w:val="a0"/>
        <w:spacing w:line="276" w:lineRule="auto"/>
        <w:rPr>
          <w:b/>
          <w:sz w:val="40"/>
          <w:szCs w:val="40"/>
        </w:rPr>
      </w:pPr>
    </w:p>
    <w:p w:rsidR="0044245C" w:rsidRPr="00ED70DC" w:rsidRDefault="0044245C" w:rsidP="0044245C">
      <w:pPr>
        <w:pStyle w:val="a0"/>
        <w:spacing w:line="276" w:lineRule="auto"/>
      </w:pPr>
    </w:p>
    <w:p w:rsidR="0044245C" w:rsidRPr="001808C5" w:rsidRDefault="0044245C" w:rsidP="0044245C">
      <w:pPr>
        <w:pStyle w:val="a0"/>
        <w:rPr>
          <w:color w:val="000000"/>
        </w:rPr>
      </w:pPr>
      <w:r>
        <w:rPr>
          <w:color w:val="000000"/>
        </w:rPr>
        <w:t>Направление 01.04.02</w:t>
      </w:r>
    </w:p>
    <w:p w:rsidR="0044245C" w:rsidRPr="00ED70DC" w:rsidRDefault="0044245C" w:rsidP="0044245C">
      <w:pPr>
        <w:pStyle w:val="a0"/>
      </w:pPr>
      <w:r w:rsidRPr="00ED70DC">
        <w:t>Прикладная математика и информатика</w:t>
      </w:r>
    </w:p>
    <w:p w:rsidR="0044245C" w:rsidRDefault="0044245C" w:rsidP="0044245C">
      <w:pPr>
        <w:pStyle w:val="a0"/>
      </w:pPr>
      <w:r>
        <w:t>Магистерская программа "Математическое и информационное обеспечение экономической деятельности"</w:t>
      </w:r>
    </w:p>
    <w:p w:rsidR="0044245C" w:rsidRDefault="0044245C" w:rsidP="0044245C">
      <w:pPr>
        <w:pStyle w:val="a0"/>
      </w:pPr>
    </w:p>
    <w:p w:rsidR="0044245C" w:rsidRDefault="0044245C" w:rsidP="0044245C">
      <w:pPr>
        <w:pStyle w:val="a0"/>
        <w:tabs>
          <w:tab w:val="right" w:pos="9356"/>
        </w:tabs>
        <w:ind w:left="5670"/>
        <w:jc w:val="left"/>
      </w:pPr>
      <w:r>
        <w:t xml:space="preserve">Научный </w:t>
      </w:r>
      <w:proofErr w:type="gramStart"/>
      <w:r>
        <w:t>руководитель,</w:t>
      </w:r>
      <w:r>
        <w:br/>
        <w:t>доктор</w:t>
      </w:r>
      <w:proofErr w:type="gramEnd"/>
      <w:r>
        <w:t xml:space="preserve"> технических наук,</w:t>
      </w:r>
      <w:r>
        <w:br/>
        <w:t>профессор</w:t>
      </w:r>
      <w:r>
        <w:br/>
        <w:t xml:space="preserve">Буре Владимир </w:t>
      </w:r>
      <w:proofErr w:type="spellStart"/>
      <w:r>
        <w:t>Мансурович</w:t>
      </w:r>
      <w:proofErr w:type="spellEnd"/>
    </w:p>
    <w:p w:rsidR="0044245C" w:rsidRDefault="0044245C" w:rsidP="0044245C">
      <w:pPr>
        <w:pStyle w:val="a0"/>
      </w:pPr>
    </w:p>
    <w:p w:rsidR="0044245C" w:rsidRDefault="0044245C" w:rsidP="0044245C">
      <w:pPr>
        <w:pStyle w:val="a0"/>
      </w:pPr>
    </w:p>
    <w:p w:rsidR="0044245C" w:rsidRDefault="0044245C" w:rsidP="0044245C">
      <w:pPr>
        <w:pStyle w:val="a0"/>
      </w:pPr>
    </w:p>
    <w:p w:rsidR="0044245C" w:rsidRPr="001808C5" w:rsidRDefault="0044245C" w:rsidP="0044245C">
      <w:pPr>
        <w:pStyle w:val="a0"/>
      </w:pPr>
      <w:r w:rsidRPr="001808C5">
        <w:t>Санкт-Петербург</w:t>
      </w:r>
    </w:p>
    <w:p w:rsidR="0044245C" w:rsidRPr="00FB0320" w:rsidRDefault="0044245C" w:rsidP="0044245C">
      <w:pPr>
        <w:pStyle w:val="a0"/>
        <w:sectPr w:rsidR="0044245C" w:rsidRPr="00FB0320" w:rsidSect="0075183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808C5">
        <w:t>201</w:t>
      </w:r>
      <w:r>
        <w:t>8</w:t>
      </w:r>
    </w:p>
    <w:sdt>
      <w:sdtPr>
        <w:id w:val="-14189693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654D10" w:rsidRPr="00654D10" w:rsidRDefault="00654D10" w:rsidP="00654D10">
          <w:pPr>
            <w:pStyle w:val="TOCHeading"/>
            <w:spacing w:line="276" w:lineRule="auto"/>
            <w:rPr>
              <w:rFonts w:ascii="Times New Roman" w:hAnsi="Times New Roman" w:cs="Times New Roman"/>
              <w:color w:val="auto"/>
              <w:sz w:val="44"/>
              <w:lang w:val="ru-RU"/>
            </w:rPr>
          </w:pPr>
          <w:r w:rsidRPr="00654D10">
            <w:rPr>
              <w:rFonts w:ascii="Times New Roman" w:hAnsi="Times New Roman" w:cs="Times New Roman"/>
              <w:color w:val="auto"/>
              <w:sz w:val="36"/>
              <w:lang w:val="ru-RU"/>
            </w:rPr>
            <w:t>Содержание</w:t>
          </w:r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r w:rsidRPr="00654D10">
            <w:rPr>
              <w:rFonts w:ascii="Times New Roman" w:hAnsi="Times New Roman" w:cs="Times New Roman"/>
              <w:sz w:val="28"/>
            </w:rPr>
            <w:fldChar w:fldCharType="begin"/>
          </w:r>
          <w:r w:rsidRPr="00654D10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654D10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515042072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_Toc515042072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3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Обзор литературы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_Toc515042073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4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Глава 1. Финансовое состояние предприятия и необходимость внедрения эффективной системы управления финансами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_Toc515042074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5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1.1 Финансовое состояние предприятия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_Toc515042075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6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1.2 Управление рисками организации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_Toc515042076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7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1.3 Управление дебиторской задолженностью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_Toc515042077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3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8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1.3.1 Возникновение дебиторской задолженности и ее виды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_Toc515042078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3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79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1.3.2 Погашение дебиторской задолженности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_Toc515042079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3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0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1.3.3 Оценка кредитоспособности покупателей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_Toc515042080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1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Глава 2. Построение моделей состояния организаций с использованием МАИ Т.Саати для принятия решения о выборе конрагентов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_Toc515042081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2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2.1 Метод анализа иерархий Т. Саати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_Toc515042082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3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2.2 Применение МАИ Т. Саати на примере выбора контрагентов строительной компании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_Toc515042083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4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2.3 Построение регрессионных моделей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_Toc515042084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5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Глава 3. Построение моделей состояния организаций на основе значений моделей банкротства для принятия решений о выборе конрагентов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_Toc515042085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29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6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3.1 Современные модели анализа финансового благосостояния и банкротства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_Toc515042086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29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2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7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  <w:lang w:val="ru-RU"/>
              </w:rPr>
              <w:t>§ 3.2 Расчет значений по моделям Альтмана и Савицкой. Сравнение результатов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_Toc515042087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30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8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_Toc515042088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33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89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Список литературы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_Toc515042089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34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90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Приложение 1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_Toc515042090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35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91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Приложение 2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_Toc515042091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36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Pr="00654D10" w:rsidRDefault="00654D10" w:rsidP="00654D10">
          <w:pPr>
            <w:pStyle w:val="TOC1"/>
            <w:tabs>
              <w:tab w:val="right" w:leader="dot" w:pos="9679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5042092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Приложение 3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_Toc515042092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37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54D10" w:rsidRDefault="00654D10" w:rsidP="00BF7DD8">
          <w:pPr>
            <w:pStyle w:val="TOC1"/>
            <w:tabs>
              <w:tab w:val="right" w:leader="dot" w:pos="9679"/>
            </w:tabs>
            <w:spacing w:line="276" w:lineRule="auto"/>
          </w:pPr>
          <w:hyperlink w:anchor="_Toc515042093" w:history="1">
            <w:r w:rsidRPr="00654D10">
              <w:rPr>
                <w:rStyle w:val="Hyperlink"/>
                <w:rFonts w:ascii="Times New Roman" w:hAnsi="Times New Roman" w:cs="Times New Roman"/>
                <w:noProof/>
                <w:sz w:val="28"/>
              </w:rPr>
              <w:t>Приложение 4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_Toc515042093 \h </w:instrTex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t>38</w:t>
            </w:r>
            <w:r w:rsidRPr="00654D10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  <w:r w:rsidRPr="00654D10">
            <w:rPr>
              <w:rFonts w:ascii="Times New Roman" w:hAnsi="Times New Roman" w:cs="Times New Roman"/>
              <w:b/>
              <w:bCs/>
              <w:noProof/>
              <w:sz w:val="28"/>
            </w:rPr>
            <w:fldChar w:fldCharType="end"/>
          </w:r>
        </w:p>
      </w:sdtContent>
    </w:sdt>
    <w:p w:rsidR="00EB1AFA" w:rsidRPr="00AA1F56" w:rsidRDefault="00EB1AFA" w:rsidP="00AA1F56">
      <w:pPr>
        <w:pStyle w:val="Heading1"/>
      </w:pPr>
      <w:bookmarkStart w:id="0" w:name="_Toc515042072"/>
      <w:r w:rsidRPr="00AA1F56">
        <w:lastRenderedPageBreak/>
        <w:t>Введение</w:t>
      </w:r>
      <w:bookmarkEnd w:id="0"/>
      <w:r w:rsidRPr="00AA1F56">
        <w:t xml:space="preserve"> </w:t>
      </w:r>
    </w:p>
    <w:p w:rsidR="00EB1AFA" w:rsidRPr="00EB1AFA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>Состояние компании (по множеству показателей) можно оценить различными способами, выбор которых зависит от цели проводимого исследования. Данная тема актуальна, так как спектр проводимых исследований очень широк, потребности бизнеса в оценке различных показателей своей деятельности</w:t>
      </w:r>
      <w:r w:rsidR="00AA1F56">
        <w:rPr>
          <w:rFonts w:ascii="Times New Roman" w:hAnsi="Times New Roman" w:cs="Times New Roman"/>
          <w:sz w:val="28"/>
          <w:lang w:val="ru-RU"/>
        </w:rPr>
        <w:t xml:space="preserve"> и деятельности контрагентов</w:t>
      </w:r>
      <w:r w:rsidRPr="00EB1AFA">
        <w:rPr>
          <w:rFonts w:ascii="Times New Roman" w:hAnsi="Times New Roman" w:cs="Times New Roman"/>
          <w:sz w:val="28"/>
          <w:lang w:val="ru-RU"/>
        </w:rPr>
        <w:t xml:space="preserve"> возрастают</w:t>
      </w:r>
      <w:r w:rsidR="00AA1F56">
        <w:rPr>
          <w:rFonts w:ascii="Times New Roman" w:hAnsi="Times New Roman" w:cs="Times New Roman"/>
          <w:sz w:val="28"/>
          <w:lang w:val="ru-RU"/>
        </w:rPr>
        <w:t>,</w:t>
      </w:r>
      <w:r w:rsidRPr="00EB1AFA">
        <w:rPr>
          <w:rFonts w:ascii="Times New Roman" w:hAnsi="Times New Roman" w:cs="Times New Roman"/>
          <w:sz w:val="28"/>
          <w:lang w:val="ru-RU"/>
        </w:rPr>
        <w:t xml:space="preserve"> и необходимы новые подходы для их проведения.  </w:t>
      </w:r>
    </w:p>
    <w:p w:rsidR="00EB1AFA" w:rsidRPr="00EB1AFA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 xml:space="preserve">Исследование финансово-экономического состояния компании проводится с различными целями: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разработать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ряд управленческих решений для увеличения эффективности работы бизнеса;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при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заключении сделок «слияние-поглощение»;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при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проведении аудита компании;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для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оценки финансовой привлекательности с точки зрения потенциальных инвесторов;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для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подтверждения статуса надежного контрагента со стороны партнеров, поставщиков и покупателей компании;  </w:t>
      </w:r>
    </w:p>
    <w:p w:rsidR="00EB1AFA" w:rsidRPr="00AA1F56" w:rsidRDefault="00EB1AFA" w:rsidP="00AA1F5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A1F56">
        <w:rPr>
          <w:rFonts w:ascii="Times New Roman" w:hAnsi="Times New Roman" w:cs="Times New Roman"/>
          <w:sz w:val="28"/>
          <w:lang w:val="ru-RU"/>
        </w:rPr>
        <w:t>оценка</w:t>
      </w:r>
      <w:proofErr w:type="gramEnd"/>
      <w:r w:rsidRPr="00AA1F56">
        <w:rPr>
          <w:rFonts w:ascii="Times New Roman" w:hAnsi="Times New Roman" w:cs="Times New Roman"/>
          <w:sz w:val="28"/>
          <w:lang w:val="ru-RU"/>
        </w:rPr>
        <w:t xml:space="preserve"> вероятности банкротства в условиях неблагоприятной «внешней» среды и т.д.  </w:t>
      </w:r>
    </w:p>
    <w:p w:rsidR="00EB1AFA" w:rsidRPr="00EB1AFA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 xml:space="preserve">Во всех этих случаях факторы, имеющие наибольшее значение различны. Так для увеличения эффективности работы бизнеса, будут важную роль играть такие показатели как: оборачиваемость активов, уровень чистых активов, оборачиваемость запасов, рентабельность продаж в течение года и т.д. В случае, например, сделок «слияние – поглощение» решающим фактором может стать наличие определенного типа активов, даже при условии, что некоторые финансовые показатели могут быть ниже приемлемого уровня.  </w:t>
      </w:r>
    </w:p>
    <w:p w:rsidR="00EB1AFA" w:rsidRPr="00EB1AFA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 xml:space="preserve">В последнее время активно развиваются рейтинговые агентства, которые из года в год публикуют множество различных рейтингов: отраслевые, топ-100, </w:t>
      </w:r>
      <w:r w:rsidRPr="00EB1AFA">
        <w:rPr>
          <w:rFonts w:ascii="Times New Roman" w:hAnsi="Times New Roman" w:cs="Times New Roman"/>
          <w:sz w:val="28"/>
          <w:lang w:val="ru-RU"/>
        </w:rPr>
        <w:lastRenderedPageBreak/>
        <w:t>наиболее привлекательные компании 20XXгода… При этом существует целый ряд организаций, основной задачей которых является оценка компании (</w:t>
      </w:r>
      <w:proofErr w:type="spellStart"/>
      <w:r w:rsidRPr="00EB1AFA">
        <w:rPr>
          <w:rFonts w:ascii="Times New Roman" w:hAnsi="Times New Roman" w:cs="Times New Roman"/>
          <w:sz w:val="28"/>
          <w:lang w:val="ru-RU"/>
        </w:rPr>
        <w:t>Fitch</w:t>
      </w:r>
      <w:proofErr w:type="spellEnd"/>
      <w:r w:rsidRPr="00EB1AFA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B1AFA">
        <w:rPr>
          <w:rFonts w:ascii="Times New Roman" w:hAnsi="Times New Roman" w:cs="Times New Roman"/>
          <w:sz w:val="28"/>
          <w:lang w:val="ru-RU"/>
        </w:rPr>
        <w:t>Moody’s</w:t>
      </w:r>
      <w:proofErr w:type="spellEnd"/>
      <w:r w:rsidRPr="00EB1AFA">
        <w:rPr>
          <w:rFonts w:ascii="Times New Roman" w:hAnsi="Times New Roman" w:cs="Times New Roman"/>
          <w:sz w:val="28"/>
          <w:lang w:val="ru-RU"/>
        </w:rPr>
        <w:t xml:space="preserve">, RAEX). Их рейтинги оказывают неизмеримое влияние на компании, в некоторых случаях на целые отрасли, так как в рейтинги включаются прогнозные значения, на которые в дальнейшем опираются многие аналитики и организации.  </w:t>
      </w:r>
    </w:p>
    <w:p w:rsidR="00EB1AFA" w:rsidRPr="00EB1AFA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 xml:space="preserve">Для проведения оценки состояния бизнеса применяется целый ряд различных подходов из различных областей экономики, математики, статистики, финансов и технических наук. Наиболее часто используемые методы – это горизонтальный и вертикальный анализ данных бухгалтерской отчетности (Форма 1 и Форма 2), коэффициентный анализ, анализ вероятности банкротства на основании зарубежных и российских моделей, определение возможных денежных потоков при различных условиях внешней среды, оценка риска на основе оценок, полученных с помощью методов математической статистики, корреляционно-регрессионный анализ.   </w:t>
      </w:r>
    </w:p>
    <w:p w:rsidR="00EB1AFA" w:rsidRPr="00BB76A9" w:rsidRDefault="00EB1AFA" w:rsidP="00EB1A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B1AFA">
        <w:rPr>
          <w:rFonts w:ascii="Times New Roman" w:hAnsi="Times New Roman" w:cs="Times New Roman"/>
          <w:sz w:val="28"/>
          <w:lang w:val="ru-RU"/>
        </w:rPr>
        <w:t xml:space="preserve">Таким образом, </w:t>
      </w:r>
      <w:r w:rsidRPr="00EF3002">
        <w:rPr>
          <w:rFonts w:ascii="Times New Roman" w:hAnsi="Times New Roman" w:cs="Times New Roman"/>
          <w:i/>
          <w:sz w:val="28"/>
          <w:lang w:val="ru-RU"/>
        </w:rPr>
        <w:t>актуальность</w:t>
      </w:r>
      <w:r w:rsidRPr="00EB1AFA">
        <w:rPr>
          <w:rFonts w:ascii="Times New Roman" w:hAnsi="Times New Roman" w:cs="Times New Roman"/>
          <w:sz w:val="28"/>
          <w:lang w:val="ru-RU"/>
        </w:rPr>
        <w:t xml:space="preserve"> данной темы не вызывает сомнений, так как для успешного существования и развития бизнеса необходимы хорошо </w:t>
      </w:r>
      <w:r w:rsidRPr="00BB76A9">
        <w:rPr>
          <w:rFonts w:ascii="Times New Roman" w:hAnsi="Times New Roman" w:cs="Times New Roman"/>
          <w:sz w:val="28"/>
          <w:lang w:val="ru-RU"/>
        </w:rPr>
        <w:t xml:space="preserve">изученные, обоснованные алгоритмы оценки благосостояния компании.  </w:t>
      </w:r>
    </w:p>
    <w:p w:rsidR="00EF3002" w:rsidRDefault="00EF3002" w:rsidP="00EF300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BB76A9">
        <w:rPr>
          <w:rFonts w:ascii="Times New Roman" w:hAnsi="Times New Roman" w:cs="Times New Roman"/>
          <w:i/>
          <w:sz w:val="28"/>
          <w:lang w:val="ru-RU"/>
        </w:rPr>
        <w:t>Задача</w:t>
      </w:r>
      <w:r w:rsidRPr="00BB76A9">
        <w:rPr>
          <w:rFonts w:ascii="Times New Roman" w:hAnsi="Times New Roman" w:cs="Times New Roman"/>
          <w:sz w:val="28"/>
          <w:lang w:val="ru-RU"/>
        </w:rPr>
        <w:t xml:space="preserve"> данной выпускной квалификационной работы состоит в разработке альтернативного подхода к оценке благосостояния компании при различных потребностях бизнеса и при решении различных производственных задач.</w:t>
      </w:r>
      <w:r w:rsidRPr="00EF3002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A46218" w:rsidRDefault="00A46218" w:rsidP="00EF300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работе испо</w:t>
      </w:r>
      <w:r w:rsidR="00BB76A9">
        <w:rPr>
          <w:rFonts w:ascii="Times New Roman" w:hAnsi="Times New Roman" w:cs="Times New Roman"/>
          <w:sz w:val="28"/>
          <w:lang w:val="ru-RU"/>
        </w:rPr>
        <w:t xml:space="preserve">льзуются следующие методы: </w:t>
      </w:r>
    </w:p>
    <w:p w:rsidR="00BB76A9" w:rsidRPr="00BB76A9" w:rsidRDefault="00BB76A9" w:rsidP="00BB76A9">
      <w:pPr>
        <w:pStyle w:val="ListParagraph"/>
        <w:numPr>
          <w:ilvl w:val="0"/>
          <w:numId w:val="13"/>
        </w:numPr>
        <w:tabs>
          <w:tab w:val="clear" w:pos="340"/>
          <w:tab w:val="num" w:pos="1060"/>
        </w:tabs>
        <w:spacing w:after="0" w:line="360" w:lineRule="auto"/>
        <w:ind w:left="10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р</w:t>
      </w:r>
      <w:r w:rsidRPr="00BB76A9">
        <w:rPr>
          <w:rFonts w:ascii="Times New Roman" w:hAnsi="Times New Roman" w:cs="Times New Roman"/>
          <w:sz w:val="28"/>
          <w:lang w:val="ru-RU"/>
        </w:rPr>
        <w:t>егрессионный</w:t>
      </w:r>
      <w:proofErr w:type="gramEnd"/>
      <w:r w:rsidRPr="00BB76A9">
        <w:rPr>
          <w:rFonts w:ascii="Times New Roman" w:hAnsi="Times New Roman" w:cs="Times New Roman"/>
          <w:sz w:val="28"/>
          <w:lang w:val="ru-RU"/>
        </w:rPr>
        <w:t xml:space="preserve"> анализ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BB76A9" w:rsidRPr="00BB76A9" w:rsidRDefault="00BB76A9" w:rsidP="00BB76A9">
      <w:pPr>
        <w:pStyle w:val="ListParagraph"/>
        <w:numPr>
          <w:ilvl w:val="0"/>
          <w:numId w:val="13"/>
        </w:numPr>
        <w:tabs>
          <w:tab w:val="clear" w:pos="340"/>
          <w:tab w:val="num" w:pos="1060"/>
        </w:tabs>
        <w:spacing w:after="0" w:line="360" w:lineRule="auto"/>
        <w:ind w:left="10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r w:rsidRPr="00BB76A9">
        <w:rPr>
          <w:rFonts w:ascii="Times New Roman" w:hAnsi="Times New Roman" w:cs="Times New Roman"/>
          <w:sz w:val="28"/>
          <w:lang w:val="ru-RU"/>
        </w:rPr>
        <w:t>етод</w:t>
      </w:r>
      <w:proofErr w:type="gramEnd"/>
      <w:r w:rsidRPr="00BB76A9">
        <w:rPr>
          <w:rFonts w:ascii="Times New Roman" w:hAnsi="Times New Roman" w:cs="Times New Roman"/>
          <w:sz w:val="28"/>
          <w:lang w:val="ru-RU"/>
        </w:rPr>
        <w:t xml:space="preserve"> анализа иерархий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BB76A9" w:rsidRPr="00BB76A9" w:rsidRDefault="00BB76A9" w:rsidP="00BB76A9">
      <w:pPr>
        <w:pStyle w:val="ListParagraph"/>
        <w:numPr>
          <w:ilvl w:val="0"/>
          <w:numId w:val="13"/>
        </w:numPr>
        <w:tabs>
          <w:tab w:val="clear" w:pos="340"/>
          <w:tab w:val="num" w:pos="1060"/>
        </w:tabs>
        <w:spacing w:after="0" w:line="360" w:lineRule="auto"/>
        <w:ind w:left="10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к</w:t>
      </w:r>
      <w:r w:rsidRPr="00BB76A9">
        <w:rPr>
          <w:rFonts w:ascii="Times New Roman" w:hAnsi="Times New Roman" w:cs="Times New Roman"/>
          <w:sz w:val="28"/>
          <w:lang w:val="ru-RU"/>
        </w:rPr>
        <w:t>оэффициентный</w:t>
      </w:r>
      <w:proofErr w:type="gramEnd"/>
      <w:r w:rsidRPr="00BB76A9">
        <w:rPr>
          <w:rFonts w:ascii="Times New Roman" w:hAnsi="Times New Roman" w:cs="Times New Roman"/>
          <w:sz w:val="28"/>
          <w:lang w:val="ru-RU"/>
        </w:rPr>
        <w:t xml:space="preserve"> анализ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BB76A9" w:rsidRPr="00BB76A9" w:rsidRDefault="00BB76A9" w:rsidP="00BB76A9">
      <w:pPr>
        <w:pStyle w:val="ListParagraph"/>
        <w:numPr>
          <w:ilvl w:val="0"/>
          <w:numId w:val="13"/>
        </w:numPr>
        <w:tabs>
          <w:tab w:val="clear" w:pos="340"/>
          <w:tab w:val="num" w:pos="1060"/>
        </w:tabs>
        <w:spacing w:after="0" w:line="360" w:lineRule="auto"/>
        <w:ind w:left="10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r w:rsidRPr="00BB76A9">
        <w:rPr>
          <w:rFonts w:ascii="Times New Roman" w:hAnsi="Times New Roman" w:cs="Times New Roman"/>
          <w:sz w:val="28"/>
          <w:lang w:val="ru-RU"/>
        </w:rPr>
        <w:t>одели</w:t>
      </w:r>
      <w:proofErr w:type="gramEnd"/>
      <w:r w:rsidRPr="00BB76A9">
        <w:rPr>
          <w:rFonts w:ascii="Times New Roman" w:hAnsi="Times New Roman" w:cs="Times New Roman"/>
          <w:sz w:val="28"/>
          <w:lang w:val="ru-RU"/>
        </w:rPr>
        <w:t xml:space="preserve"> банкротства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A46218" w:rsidRPr="00BB76A9" w:rsidRDefault="00A46218" w:rsidP="00A4621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D93829" w:rsidRDefault="00D93829" w:rsidP="00AA1F56">
      <w:pPr>
        <w:pStyle w:val="Heading1"/>
      </w:pPr>
      <w:bookmarkStart w:id="1" w:name="_Toc515042073"/>
      <w:r w:rsidRPr="000A58EA">
        <w:lastRenderedPageBreak/>
        <w:t>Обзор литературы</w:t>
      </w:r>
      <w:bookmarkEnd w:id="1"/>
    </w:p>
    <w:p w:rsidR="00AA1F56" w:rsidRPr="00AA1F56" w:rsidRDefault="00AA1F56" w:rsidP="00AA1F56">
      <w:pPr>
        <w:rPr>
          <w:lang w:val="ru-RU"/>
        </w:rPr>
      </w:pPr>
    </w:p>
    <w:p w:rsidR="00114E68" w:rsidRDefault="00B95FA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 написании данной выпускной квалификационной работы были использованы научная и учебно-методическая литература, статьи российских и зарубежных авторов.</w:t>
      </w:r>
    </w:p>
    <w:p w:rsidR="00ED225C" w:rsidRDefault="00B95FA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мировой практике определения финансового состояния предприятия в достаточной степени изучен вопрос прогнозирования банкротства. </w:t>
      </w:r>
      <w:r w:rsidR="00ED225C">
        <w:rPr>
          <w:rFonts w:ascii="Times New Roman" w:hAnsi="Times New Roman" w:cs="Times New Roman"/>
          <w:sz w:val="28"/>
          <w:lang w:val="ru-RU"/>
        </w:rPr>
        <w:t xml:space="preserve">Наиболее известными являются работы американских и британских экономистов: </w:t>
      </w:r>
      <w:proofErr w:type="spellStart"/>
      <w:r w:rsidR="00ED225C">
        <w:rPr>
          <w:rFonts w:ascii="Times New Roman" w:hAnsi="Times New Roman" w:cs="Times New Roman"/>
          <w:sz w:val="28"/>
          <w:lang w:val="ru-RU"/>
        </w:rPr>
        <w:t>Э.Альтмана</w:t>
      </w:r>
      <w:proofErr w:type="spellEnd"/>
      <w:r w:rsidR="00ED225C">
        <w:rPr>
          <w:rFonts w:ascii="Times New Roman" w:hAnsi="Times New Roman" w:cs="Times New Roman"/>
          <w:sz w:val="28"/>
          <w:lang w:val="ru-RU"/>
        </w:rPr>
        <w:t xml:space="preserve"> (1968</w:t>
      </w:r>
      <w:proofErr w:type="gramStart"/>
      <w:r w:rsidR="00ED225C">
        <w:rPr>
          <w:rFonts w:ascii="Times New Roman" w:hAnsi="Times New Roman" w:cs="Times New Roman"/>
          <w:sz w:val="28"/>
          <w:lang w:val="ru-RU"/>
        </w:rPr>
        <w:t xml:space="preserve">),  </w:t>
      </w:r>
      <w:proofErr w:type="spellStart"/>
      <w:r w:rsidR="00ED225C">
        <w:rPr>
          <w:rFonts w:ascii="Times New Roman" w:hAnsi="Times New Roman" w:cs="Times New Roman"/>
          <w:sz w:val="28"/>
          <w:lang w:val="ru-RU"/>
        </w:rPr>
        <w:t>Р.Лиса</w:t>
      </w:r>
      <w:proofErr w:type="spellEnd"/>
      <w:proofErr w:type="gramEnd"/>
      <w:r w:rsidR="00ED225C">
        <w:rPr>
          <w:rFonts w:ascii="Times New Roman" w:hAnsi="Times New Roman" w:cs="Times New Roman"/>
          <w:sz w:val="28"/>
          <w:lang w:val="ru-RU"/>
        </w:rPr>
        <w:t xml:space="preserve"> (1972), </w:t>
      </w:r>
      <w:proofErr w:type="spellStart"/>
      <w:r w:rsidR="00ED225C">
        <w:rPr>
          <w:rFonts w:ascii="Times New Roman" w:hAnsi="Times New Roman" w:cs="Times New Roman"/>
          <w:sz w:val="28"/>
          <w:lang w:val="ru-RU"/>
        </w:rPr>
        <w:t>Р.Таффлера</w:t>
      </w:r>
      <w:proofErr w:type="spellEnd"/>
      <w:r w:rsidR="00ED225C">
        <w:rPr>
          <w:rFonts w:ascii="Times New Roman" w:hAnsi="Times New Roman" w:cs="Times New Roman"/>
          <w:sz w:val="28"/>
          <w:lang w:val="ru-RU"/>
        </w:rPr>
        <w:t xml:space="preserve"> (1977), </w:t>
      </w:r>
      <w:proofErr w:type="spellStart"/>
      <w:r w:rsidR="00ED225C">
        <w:rPr>
          <w:rFonts w:ascii="Times New Roman" w:hAnsi="Times New Roman" w:cs="Times New Roman"/>
          <w:sz w:val="28"/>
          <w:lang w:val="ru-RU"/>
        </w:rPr>
        <w:t>Д.Фулмера</w:t>
      </w:r>
      <w:proofErr w:type="spellEnd"/>
      <w:r w:rsidR="00ED225C">
        <w:rPr>
          <w:rFonts w:ascii="Times New Roman" w:hAnsi="Times New Roman" w:cs="Times New Roman"/>
          <w:sz w:val="28"/>
          <w:lang w:val="ru-RU"/>
        </w:rPr>
        <w:t xml:space="preserve"> (1984). </w:t>
      </w:r>
    </w:p>
    <w:p w:rsidR="007836FB" w:rsidRDefault="00ED225C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Среди отечественных ученных наибольших успехов в разработке моделей банкротства добились Савицкая Г.В. (2003),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А.Ю.Беликов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Г.В.Давыдова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(модель носит название</w:t>
      </w:r>
      <w:r w:rsidR="007836FB">
        <w:rPr>
          <w:rFonts w:ascii="Times New Roman" w:hAnsi="Times New Roman" w:cs="Times New Roman"/>
          <w:sz w:val="28"/>
          <w:lang w:val="ru-RU"/>
        </w:rPr>
        <w:t xml:space="preserve"> Иркутской государственной экономической академии (ИГЭА)) (1998),</w:t>
      </w:r>
      <w:r>
        <w:rPr>
          <w:rFonts w:ascii="Times New Roman" w:hAnsi="Times New Roman" w:cs="Times New Roman"/>
          <w:sz w:val="28"/>
          <w:lang w:val="ru-RU"/>
        </w:rPr>
        <w:t xml:space="preserve"> Зайцева О.П.</w:t>
      </w:r>
      <w:r w:rsidR="007836FB">
        <w:rPr>
          <w:rFonts w:ascii="Times New Roman" w:hAnsi="Times New Roman" w:cs="Times New Roman"/>
          <w:sz w:val="28"/>
          <w:lang w:val="ru-RU"/>
        </w:rPr>
        <w:t xml:space="preserve"> (1998). </w:t>
      </w:r>
    </w:p>
    <w:p w:rsidR="00A9789E" w:rsidRDefault="007836FB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Все вышеперечисленные модели построены на основе логистических регрессий либо дискриминантного анализа и име</w:t>
      </w:r>
      <w:r w:rsidR="00A9789E">
        <w:rPr>
          <w:rFonts w:ascii="Times New Roman" w:hAnsi="Times New Roman" w:cs="Times New Roman"/>
          <w:sz w:val="28"/>
          <w:lang w:val="ru-RU"/>
        </w:rPr>
        <w:t xml:space="preserve">ют достаточно высокую точность. </w:t>
      </w:r>
      <w:r>
        <w:rPr>
          <w:rFonts w:ascii="Times New Roman" w:hAnsi="Times New Roman" w:cs="Times New Roman"/>
          <w:sz w:val="28"/>
          <w:lang w:val="ru-RU"/>
        </w:rPr>
        <w:t xml:space="preserve">Хотелось бы отметить, что основным недостатком данных моделей является </w:t>
      </w:r>
      <w:r w:rsidR="00A9789E">
        <w:rPr>
          <w:rFonts w:ascii="Times New Roman" w:hAnsi="Times New Roman" w:cs="Times New Roman"/>
          <w:sz w:val="28"/>
          <w:lang w:val="ru-RU"/>
        </w:rPr>
        <w:t xml:space="preserve">малая или ограниченная база информации для их построения, поэтому при расчете риска банкротства конкретного предприятия стоит проводить вычисления по всем указанным моделям и делать выводы по совокупности полученных результатов. </w:t>
      </w:r>
    </w:p>
    <w:p w:rsidR="00B95FAE" w:rsidRDefault="000A58EA" w:rsidP="000A58E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Кроме того, в</w:t>
      </w:r>
      <w:r w:rsidR="00A9789E">
        <w:rPr>
          <w:rFonts w:ascii="Times New Roman" w:hAnsi="Times New Roman" w:cs="Times New Roman"/>
          <w:sz w:val="28"/>
          <w:lang w:val="ru-RU"/>
        </w:rPr>
        <w:t xml:space="preserve"> работе используется метод анализа иерархий, предложенный Томасом </w:t>
      </w:r>
      <w:proofErr w:type="spellStart"/>
      <w:r w:rsidR="00A9789E">
        <w:rPr>
          <w:rFonts w:ascii="Times New Roman" w:hAnsi="Times New Roman" w:cs="Times New Roman"/>
          <w:sz w:val="28"/>
          <w:lang w:val="ru-RU"/>
        </w:rPr>
        <w:t>Саати</w:t>
      </w:r>
      <w:proofErr w:type="spellEnd"/>
      <w:r w:rsidR="00A9789E">
        <w:rPr>
          <w:rFonts w:ascii="Times New Roman" w:hAnsi="Times New Roman" w:cs="Times New Roman"/>
          <w:sz w:val="28"/>
          <w:lang w:val="ru-RU"/>
        </w:rPr>
        <w:t xml:space="preserve"> из </w:t>
      </w:r>
      <w:proofErr w:type="spellStart"/>
      <w:r w:rsidR="00A9789E">
        <w:rPr>
          <w:rFonts w:ascii="Times New Roman" w:hAnsi="Times New Roman" w:cs="Times New Roman"/>
          <w:sz w:val="28"/>
          <w:lang w:val="ru-RU"/>
        </w:rPr>
        <w:t>Пенсильванского</w:t>
      </w:r>
      <w:proofErr w:type="spellEnd"/>
      <w:r w:rsidR="00A9789E">
        <w:rPr>
          <w:rFonts w:ascii="Times New Roman" w:hAnsi="Times New Roman" w:cs="Times New Roman"/>
          <w:sz w:val="28"/>
          <w:lang w:val="ru-RU"/>
        </w:rPr>
        <w:t xml:space="preserve"> университета в начале 1970-х годов. В</w:t>
      </w:r>
      <w:r>
        <w:rPr>
          <w:rFonts w:ascii="Times New Roman" w:hAnsi="Times New Roman" w:cs="Times New Roman"/>
          <w:sz w:val="28"/>
          <w:lang w:val="ru-RU"/>
        </w:rPr>
        <w:t xml:space="preserve"> своей работе ученный предложил сложную ситуацию разделить на ряд более простых, при этом данный метод дает возможность использовать как количественные, так и качественные факторы при анализе. Это преимущество позволяет применять данный подход при решении большого количества практически значимых задач в условиях реальной экономики и постоянно изменяющегося мира. </w:t>
      </w:r>
    </w:p>
    <w:p w:rsidR="00B95FAE" w:rsidRDefault="00B95FA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111718" w:rsidRPr="00111718" w:rsidRDefault="00111718" w:rsidP="00AA1F56">
      <w:pPr>
        <w:pStyle w:val="Heading1"/>
      </w:pPr>
      <w:bookmarkStart w:id="2" w:name="_Toc515042074"/>
      <w:r>
        <w:lastRenderedPageBreak/>
        <w:t>Глава 1. Финансовое состояние предприятия и необходимость внедрения эффективной системы управления финансами</w:t>
      </w:r>
      <w:bookmarkEnd w:id="2"/>
      <w:r>
        <w:t xml:space="preserve"> </w:t>
      </w:r>
    </w:p>
    <w:p w:rsidR="004663C0" w:rsidRPr="00CF7215" w:rsidRDefault="004663C0" w:rsidP="00AA1F56">
      <w:pPr>
        <w:pStyle w:val="Heading2"/>
        <w:rPr>
          <w:lang w:val="ru-RU"/>
        </w:rPr>
      </w:pPr>
      <w:bookmarkStart w:id="3" w:name="_Toc515042075"/>
      <w:r w:rsidRPr="00CF7215">
        <w:rPr>
          <w:lang w:val="ru-RU"/>
        </w:rPr>
        <w:t>§ 1.1 Финансовое состояние предприятия</w:t>
      </w:r>
      <w:bookmarkEnd w:id="3"/>
    </w:p>
    <w:p w:rsidR="00111718" w:rsidRDefault="0008063F" w:rsidP="0011171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56740">
        <w:rPr>
          <w:rFonts w:ascii="Times New Roman" w:hAnsi="Times New Roman" w:cs="Times New Roman"/>
          <w:sz w:val="28"/>
          <w:lang w:val="ru-RU"/>
        </w:rPr>
        <w:t xml:space="preserve">Управление финансами </w:t>
      </w:r>
      <w:r w:rsidR="00111718">
        <w:rPr>
          <w:rFonts w:ascii="Times New Roman" w:hAnsi="Times New Roman" w:cs="Times New Roman"/>
          <w:sz w:val="28"/>
          <w:lang w:val="ru-RU"/>
        </w:rPr>
        <w:t xml:space="preserve">является одной из приоритетных задач для любого предприятия и главные вопросы, которые должны быть решены, это: </w:t>
      </w:r>
    </w:p>
    <w:p w:rsidR="0008063F" w:rsidRPr="00E56740" w:rsidRDefault="004663C0" w:rsidP="00111718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о</w:t>
      </w:r>
      <w:r w:rsidR="0008063F" w:rsidRPr="00E56740">
        <w:rPr>
          <w:rFonts w:ascii="Times New Roman" w:hAnsi="Times New Roman" w:cs="Times New Roman"/>
          <w:sz w:val="28"/>
          <w:lang w:val="ru-RU"/>
        </w:rPr>
        <w:t>беспечение</w:t>
      </w:r>
      <w:proofErr w:type="gramEnd"/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 предприятия необходимым количеством финансовых ресурсов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08063F" w:rsidRPr="00E56740" w:rsidRDefault="004663C0" w:rsidP="00E5674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о</w:t>
      </w:r>
      <w:r w:rsidR="0008063F" w:rsidRPr="00E56740">
        <w:rPr>
          <w:rFonts w:ascii="Times New Roman" w:hAnsi="Times New Roman" w:cs="Times New Roman"/>
          <w:sz w:val="28"/>
          <w:lang w:val="ru-RU"/>
        </w:rPr>
        <w:t>рганизация</w:t>
      </w:r>
      <w:proofErr w:type="gramEnd"/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 их эффективного использования.</w:t>
      </w:r>
    </w:p>
    <w:p w:rsidR="00354A81" w:rsidRDefault="00354A81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решения этих вопросов и эффективного и быстрого принятия решений в условиях постоянного изменяющейся внешней среды необходимо </w:t>
      </w:r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умение оценивать финансовое состояние предприятия на заданный момент времени и понимание причин и факторов, </w:t>
      </w:r>
      <w:r>
        <w:rPr>
          <w:rFonts w:ascii="Times New Roman" w:hAnsi="Times New Roman" w:cs="Times New Roman"/>
          <w:sz w:val="28"/>
          <w:lang w:val="ru-RU"/>
        </w:rPr>
        <w:t>которые могут повлиять на него</w:t>
      </w:r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, то есть необходимо уметь анализировать финансовое состояние предприятия и ставить задачи по его совершенствованию. </w:t>
      </w:r>
    </w:p>
    <w:p w:rsidR="0008063F" w:rsidRPr="00E56740" w:rsidRDefault="00354A81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Также, и</w:t>
      </w:r>
      <w:r w:rsidR="0008063F" w:rsidRPr="00E56740">
        <w:rPr>
          <w:rFonts w:ascii="Times New Roman" w:hAnsi="Times New Roman" w:cs="Times New Roman"/>
          <w:sz w:val="28"/>
          <w:lang w:val="ru-RU"/>
        </w:rPr>
        <w:t>з множества альтернативных решений</w:t>
      </w:r>
      <w:r>
        <w:rPr>
          <w:rFonts w:ascii="Times New Roman" w:hAnsi="Times New Roman" w:cs="Times New Roman"/>
          <w:sz w:val="28"/>
          <w:lang w:val="ru-RU"/>
        </w:rPr>
        <w:t xml:space="preserve"> необходимо отбирать наиболее приемлемые</w:t>
      </w:r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lang w:val="ru-RU"/>
        </w:rPr>
        <w:t xml:space="preserve">основывающиеся на </w:t>
      </w:r>
      <w:r w:rsidR="0008063F" w:rsidRPr="00E56740">
        <w:rPr>
          <w:rFonts w:ascii="Times New Roman" w:hAnsi="Times New Roman" w:cs="Times New Roman"/>
          <w:sz w:val="28"/>
          <w:lang w:val="ru-RU"/>
        </w:rPr>
        <w:t>интереса</w:t>
      </w:r>
      <w:r>
        <w:rPr>
          <w:rFonts w:ascii="Times New Roman" w:hAnsi="Times New Roman" w:cs="Times New Roman"/>
          <w:sz w:val="28"/>
          <w:lang w:val="ru-RU"/>
        </w:rPr>
        <w:t xml:space="preserve">х </w:t>
      </w:r>
      <w:r w:rsidR="0008063F" w:rsidRPr="00E56740">
        <w:rPr>
          <w:rFonts w:ascii="Times New Roman" w:hAnsi="Times New Roman" w:cs="Times New Roman"/>
          <w:sz w:val="28"/>
          <w:lang w:val="ru-RU"/>
        </w:rPr>
        <w:t xml:space="preserve">предприятия и подходящими для данных условий, то есть финансовое решение по возможности должно быть близким к наилучшему. </w:t>
      </w:r>
      <w:r w:rsidR="00DA48AE">
        <w:rPr>
          <w:rFonts w:ascii="Times New Roman" w:hAnsi="Times New Roman" w:cs="Times New Roman"/>
          <w:sz w:val="28"/>
          <w:lang w:val="ru-RU"/>
        </w:rPr>
        <w:t>Стоит о</w:t>
      </w:r>
      <w:r w:rsidR="0008063F" w:rsidRPr="00E56740">
        <w:rPr>
          <w:rFonts w:ascii="Times New Roman" w:hAnsi="Times New Roman" w:cs="Times New Roman"/>
          <w:sz w:val="28"/>
          <w:lang w:val="ru-RU"/>
        </w:rPr>
        <w:t>тмети</w:t>
      </w:r>
      <w:r w:rsidR="00DA48AE">
        <w:rPr>
          <w:rFonts w:ascii="Times New Roman" w:hAnsi="Times New Roman" w:cs="Times New Roman"/>
          <w:sz w:val="28"/>
          <w:lang w:val="ru-RU"/>
        </w:rPr>
        <w:t>ть</w:t>
      </w:r>
      <w:r w:rsidR="0008063F" w:rsidRPr="00E56740">
        <w:rPr>
          <w:rFonts w:ascii="Times New Roman" w:hAnsi="Times New Roman" w:cs="Times New Roman"/>
          <w:sz w:val="28"/>
          <w:lang w:val="ru-RU"/>
        </w:rPr>
        <w:t>, что все это можно сделать, обладая лишь необходимой информацией и знаниями, позволяющими оценивать вероятные последствия рассматриваемых вариантов.</w:t>
      </w:r>
    </w:p>
    <w:p w:rsidR="0008063F" w:rsidRPr="00E56740" w:rsidRDefault="0008063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56740">
        <w:rPr>
          <w:rFonts w:ascii="Times New Roman" w:hAnsi="Times New Roman" w:cs="Times New Roman"/>
          <w:sz w:val="28"/>
          <w:lang w:val="ru-RU"/>
        </w:rPr>
        <w:t>Финансовое состояние предприятия на данный моме</w:t>
      </w:r>
      <w:r w:rsidR="001549BD">
        <w:rPr>
          <w:rFonts w:ascii="Times New Roman" w:hAnsi="Times New Roman" w:cs="Times New Roman"/>
          <w:sz w:val="28"/>
          <w:lang w:val="ru-RU"/>
        </w:rPr>
        <w:t xml:space="preserve">нт времени </w:t>
      </w:r>
      <w:r w:rsidR="00DA48AE">
        <w:rPr>
          <w:rFonts w:ascii="Times New Roman" w:hAnsi="Times New Roman" w:cs="Times New Roman"/>
          <w:sz w:val="28"/>
          <w:lang w:val="ru-RU"/>
        </w:rPr>
        <w:t xml:space="preserve">– есть результат </w:t>
      </w:r>
      <w:r w:rsidRPr="00E56740">
        <w:rPr>
          <w:rFonts w:ascii="Times New Roman" w:hAnsi="Times New Roman" w:cs="Times New Roman"/>
          <w:sz w:val="28"/>
          <w:lang w:val="ru-RU"/>
        </w:rPr>
        <w:t>предшествовавш</w:t>
      </w:r>
      <w:r w:rsidR="00DA48AE">
        <w:rPr>
          <w:rFonts w:ascii="Times New Roman" w:hAnsi="Times New Roman" w:cs="Times New Roman"/>
          <w:sz w:val="28"/>
          <w:lang w:val="ru-RU"/>
        </w:rPr>
        <w:t xml:space="preserve">их </w:t>
      </w:r>
      <w:r w:rsidRPr="00E56740">
        <w:rPr>
          <w:rFonts w:ascii="Times New Roman" w:hAnsi="Times New Roman" w:cs="Times New Roman"/>
          <w:sz w:val="28"/>
          <w:lang w:val="ru-RU"/>
        </w:rPr>
        <w:t>период</w:t>
      </w:r>
      <w:r w:rsidR="00DA48AE">
        <w:rPr>
          <w:rFonts w:ascii="Times New Roman" w:hAnsi="Times New Roman" w:cs="Times New Roman"/>
          <w:sz w:val="28"/>
          <w:lang w:val="ru-RU"/>
        </w:rPr>
        <w:t xml:space="preserve">ов его </w:t>
      </w:r>
      <w:r w:rsidRPr="00E56740">
        <w:rPr>
          <w:rFonts w:ascii="Times New Roman" w:hAnsi="Times New Roman" w:cs="Times New Roman"/>
          <w:sz w:val="28"/>
          <w:lang w:val="ru-RU"/>
        </w:rPr>
        <w:t>существования</w:t>
      </w:r>
      <w:r w:rsidR="00DA48AE">
        <w:rPr>
          <w:rFonts w:ascii="Times New Roman" w:hAnsi="Times New Roman" w:cs="Times New Roman"/>
          <w:sz w:val="28"/>
          <w:lang w:val="ru-RU"/>
        </w:rPr>
        <w:t xml:space="preserve"> и развития</w:t>
      </w:r>
      <w:r w:rsidRPr="00E56740">
        <w:rPr>
          <w:rFonts w:ascii="Times New Roman" w:hAnsi="Times New Roman" w:cs="Times New Roman"/>
          <w:sz w:val="28"/>
          <w:lang w:val="ru-RU"/>
        </w:rPr>
        <w:t>.</w:t>
      </w:r>
      <w:r w:rsidR="00DA48AE">
        <w:rPr>
          <w:rFonts w:ascii="Times New Roman" w:hAnsi="Times New Roman" w:cs="Times New Roman"/>
          <w:sz w:val="28"/>
          <w:lang w:val="ru-RU"/>
        </w:rPr>
        <w:t xml:space="preserve"> Существует множество различных параметров, которые отражают его текущее состояние и могут показать приоритетные направления для развития:  </w:t>
      </w:r>
      <w:r w:rsidRPr="00E56740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C6713" w:rsidRPr="00E56740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р</w:t>
      </w:r>
      <w:r w:rsidR="001C6713" w:rsidRPr="00E56740">
        <w:rPr>
          <w:rFonts w:ascii="Times New Roman" w:hAnsi="Times New Roman" w:cs="Times New Roman"/>
          <w:sz w:val="28"/>
          <w:lang w:val="ru-RU"/>
        </w:rPr>
        <w:t>азмеры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 активов, которыми располагает предприятие, и их соответстви</w:t>
      </w:r>
      <w:r>
        <w:rPr>
          <w:rFonts w:ascii="Times New Roman" w:hAnsi="Times New Roman" w:cs="Times New Roman"/>
          <w:sz w:val="28"/>
          <w:lang w:val="ru-RU"/>
        </w:rPr>
        <w:t>е объемам производства и продаж;</w:t>
      </w:r>
    </w:p>
    <w:p w:rsidR="001C6713" w:rsidRPr="00E56740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о</w:t>
      </w:r>
      <w:r w:rsidR="001C6713" w:rsidRPr="00E56740">
        <w:rPr>
          <w:rFonts w:ascii="Times New Roman" w:hAnsi="Times New Roman" w:cs="Times New Roman"/>
          <w:sz w:val="28"/>
          <w:lang w:val="ru-RU"/>
        </w:rPr>
        <w:t>беспеченность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 предприятия собственным капиталом и его зависимость от за</w:t>
      </w:r>
      <w:r>
        <w:rPr>
          <w:rFonts w:ascii="Times New Roman" w:hAnsi="Times New Roman" w:cs="Times New Roman"/>
          <w:sz w:val="28"/>
          <w:lang w:val="ru-RU"/>
        </w:rPr>
        <w:t>емных источников финансирования;</w:t>
      </w:r>
    </w:p>
    <w:p w:rsidR="001C6713" w:rsidRPr="00E56740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lastRenderedPageBreak/>
        <w:t>р</w:t>
      </w:r>
      <w:r w:rsidR="001C6713" w:rsidRPr="00E56740">
        <w:rPr>
          <w:rFonts w:ascii="Times New Roman" w:hAnsi="Times New Roman" w:cs="Times New Roman"/>
          <w:sz w:val="28"/>
          <w:lang w:val="ru-RU"/>
        </w:rPr>
        <w:t>ентабельность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 предприятия, его способность генерировать прибыль, достаточную для покрытия затрат н</w:t>
      </w:r>
      <w:r>
        <w:rPr>
          <w:rFonts w:ascii="Times New Roman" w:hAnsi="Times New Roman" w:cs="Times New Roman"/>
          <w:sz w:val="28"/>
          <w:lang w:val="ru-RU"/>
        </w:rPr>
        <w:t>а поддержание своего потенциала;</w:t>
      </w:r>
    </w:p>
    <w:p w:rsidR="001C6713" w:rsidRPr="00E56740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с</w:t>
      </w:r>
      <w:r w:rsidR="001C6713" w:rsidRPr="00E56740">
        <w:rPr>
          <w:rFonts w:ascii="Times New Roman" w:hAnsi="Times New Roman" w:cs="Times New Roman"/>
          <w:sz w:val="28"/>
          <w:lang w:val="ru-RU"/>
        </w:rPr>
        <w:t>оотношение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 дебиторской и кредиторской задолженности,</w:t>
      </w:r>
      <w:r>
        <w:rPr>
          <w:rFonts w:ascii="Times New Roman" w:hAnsi="Times New Roman" w:cs="Times New Roman"/>
          <w:sz w:val="28"/>
          <w:lang w:val="ru-RU"/>
        </w:rPr>
        <w:t xml:space="preserve"> показатели текущей ликвидности;</w:t>
      </w:r>
    </w:p>
    <w:p w:rsidR="001C6713" w:rsidRPr="00E56740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п</w:t>
      </w:r>
      <w:r w:rsidR="001C6713" w:rsidRPr="00E56740">
        <w:rPr>
          <w:rFonts w:ascii="Times New Roman" w:hAnsi="Times New Roman" w:cs="Times New Roman"/>
          <w:sz w:val="28"/>
          <w:lang w:val="ru-RU"/>
        </w:rPr>
        <w:t>оказатели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>, характеризующие отдачу активов в целом и их основных составляю</w:t>
      </w:r>
      <w:r>
        <w:rPr>
          <w:rFonts w:ascii="Times New Roman" w:hAnsi="Times New Roman" w:cs="Times New Roman"/>
          <w:sz w:val="28"/>
          <w:lang w:val="ru-RU"/>
        </w:rPr>
        <w:t>щих;</w:t>
      </w:r>
    </w:p>
    <w:p w:rsidR="001C6713" w:rsidRDefault="004663C0" w:rsidP="004663C0">
      <w:pPr>
        <w:pStyle w:val="ListParagraph"/>
        <w:numPr>
          <w:ilvl w:val="0"/>
          <w:numId w:val="1"/>
        </w:numPr>
        <w:tabs>
          <w:tab w:val="clear" w:pos="340"/>
          <w:tab w:val="num" w:pos="540"/>
        </w:tabs>
        <w:spacing w:after="0" w:line="360" w:lineRule="auto"/>
        <w:ind w:left="990" w:hanging="360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п</w:t>
      </w:r>
      <w:r w:rsidR="001C6713" w:rsidRPr="00E56740">
        <w:rPr>
          <w:rFonts w:ascii="Times New Roman" w:hAnsi="Times New Roman" w:cs="Times New Roman"/>
          <w:sz w:val="28"/>
          <w:lang w:val="ru-RU"/>
        </w:rPr>
        <w:t>оток</w:t>
      </w:r>
      <w:proofErr w:type="gramEnd"/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 наличности, его образование и использование и др. </w:t>
      </w:r>
    </w:p>
    <w:p w:rsidR="003B4CC9" w:rsidRDefault="003B4CC9" w:rsidP="000D6B7B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5CE28643" wp14:editId="2899BD2D">
            <wp:extent cx="6257553" cy="45294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99" t="30121" r="36576" b="12565"/>
                    <a:stretch/>
                  </pic:blipFill>
                  <pic:spPr bwMode="auto">
                    <a:xfrm>
                      <a:off x="0" y="0"/>
                      <a:ext cx="6286993" cy="455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D8" w:rsidRPr="00BF7DD8" w:rsidRDefault="00BF7DD8" w:rsidP="000D6B7B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 1 – Финансовые коэффициенты</w:t>
      </w:r>
    </w:p>
    <w:p w:rsidR="0008063F" w:rsidRPr="00297F8A" w:rsidRDefault="0008063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E56740">
        <w:rPr>
          <w:rFonts w:ascii="Times New Roman" w:hAnsi="Times New Roman" w:cs="Times New Roman"/>
          <w:sz w:val="28"/>
          <w:lang w:val="ru-RU"/>
        </w:rPr>
        <w:t xml:space="preserve"> </w:t>
      </w:r>
      <w:r w:rsidR="001C6713" w:rsidRPr="00E56740">
        <w:rPr>
          <w:rFonts w:ascii="Times New Roman" w:hAnsi="Times New Roman" w:cs="Times New Roman"/>
          <w:sz w:val="28"/>
          <w:lang w:val="ru-RU"/>
        </w:rPr>
        <w:t>Финансово</w:t>
      </w:r>
      <w:r w:rsidR="004663C0">
        <w:rPr>
          <w:rFonts w:ascii="Times New Roman" w:hAnsi="Times New Roman" w:cs="Times New Roman"/>
          <w:sz w:val="28"/>
          <w:lang w:val="ru-RU"/>
        </w:rPr>
        <w:t xml:space="preserve">е состояние предприятия – это </w:t>
      </w:r>
      <w:r w:rsidR="001C6713" w:rsidRPr="00E56740">
        <w:rPr>
          <w:rFonts w:ascii="Times New Roman" w:hAnsi="Times New Roman" w:cs="Times New Roman"/>
          <w:sz w:val="28"/>
          <w:lang w:val="ru-RU"/>
        </w:rPr>
        <w:t>об</w:t>
      </w:r>
      <w:r w:rsidR="004663C0">
        <w:rPr>
          <w:rFonts w:ascii="Times New Roman" w:hAnsi="Times New Roman" w:cs="Times New Roman"/>
          <w:sz w:val="28"/>
          <w:lang w:val="ru-RU"/>
        </w:rPr>
        <w:t>об</w:t>
      </w:r>
      <w:r w:rsidR="001C6713" w:rsidRPr="00E56740">
        <w:rPr>
          <w:rFonts w:ascii="Times New Roman" w:hAnsi="Times New Roman" w:cs="Times New Roman"/>
          <w:sz w:val="28"/>
          <w:lang w:val="ru-RU"/>
        </w:rPr>
        <w:t>ща</w:t>
      </w:r>
      <w:r w:rsidR="004663C0">
        <w:rPr>
          <w:rFonts w:ascii="Times New Roman" w:hAnsi="Times New Roman" w:cs="Times New Roman"/>
          <w:sz w:val="28"/>
          <w:lang w:val="ru-RU"/>
        </w:rPr>
        <w:t>юща</w:t>
      </w:r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я характеристика </w:t>
      </w:r>
      <w:r w:rsidR="004663C0">
        <w:rPr>
          <w:rFonts w:ascii="Times New Roman" w:hAnsi="Times New Roman" w:cs="Times New Roman"/>
          <w:sz w:val="28"/>
          <w:lang w:val="ru-RU"/>
        </w:rPr>
        <w:t xml:space="preserve">соответствия </w:t>
      </w:r>
      <w:r w:rsidR="001C6713" w:rsidRPr="00E56740">
        <w:rPr>
          <w:rFonts w:ascii="Times New Roman" w:hAnsi="Times New Roman" w:cs="Times New Roman"/>
          <w:sz w:val="28"/>
          <w:lang w:val="ru-RU"/>
        </w:rPr>
        <w:t xml:space="preserve">деятельности предприятия внешним условиям, которые имеют свойство постоянно меняться и отклоняться относительно ожиданий предприятия. Так, изменяется налоговое законодательство, поставщики повышают цены или ухудшают условия поставки; под влиянием конкуренции </w:t>
      </w:r>
      <w:r w:rsidR="001C6713" w:rsidRPr="00E56740">
        <w:rPr>
          <w:rFonts w:ascii="Times New Roman" w:hAnsi="Times New Roman" w:cs="Times New Roman"/>
          <w:sz w:val="28"/>
          <w:lang w:val="ru-RU"/>
        </w:rPr>
        <w:lastRenderedPageBreak/>
        <w:t xml:space="preserve">или других причин снижаются цены на производимую предприятием продукцию, банк отказывается оформить кредит, а крупный покупатель, от дальнейших закупок.  Очевидно, это неминуемо сказывается на текущем финансовом состоянии, требуя принятия соответствующих мер. </w:t>
      </w:r>
      <w:r w:rsidR="00297F8A">
        <w:rPr>
          <w:rFonts w:ascii="Times New Roman" w:hAnsi="Times New Roman" w:cs="Times New Roman"/>
          <w:sz w:val="28"/>
        </w:rPr>
        <w:t>[10]</w:t>
      </w:r>
    </w:p>
    <w:p w:rsidR="0034159D" w:rsidRPr="00E56740" w:rsidRDefault="001C6713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56740">
        <w:rPr>
          <w:rFonts w:ascii="Times New Roman" w:hAnsi="Times New Roman" w:cs="Times New Roman"/>
          <w:sz w:val="28"/>
          <w:lang w:val="ru-RU"/>
        </w:rPr>
        <w:t xml:space="preserve">Сложность оценки финансового состояния предприятия обусловлена отсутствием единого показателя, по которому можно было бы судить о степени финансового благополучия, его </w:t>
      </w:r>
      <w:r w:rsidR="0034159D" w:rsidRPr="00E56740">
        <w:rPr>
          <w:rFonts w:ascii="Times New Roman" w:hAnsi="Times New Roman" w:cs="Times New Roman"/>
          <w:sz w:val="28"/>
          <w:lang w:val="ru-RU"/>
        </w:rPr>
        <w:t xml:space="preserve">достаточности и недостаточности. </w:t>
      </w:r>
    </w:p>
    <w:p w:rsidR="0034159D" w:rsidRDefault="0034159D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E56740">
        <w:rPr>
          <w:rFonts w:ascii="Times New Roman" w:hAnsi="Times New Roman" w:cs="Times New Roman"/>
          <w:sz w:val="28"/>
          <w:lang w:val="ru-RU"/>
        </w:rPr>
        <w:t>Финансовое состояние предприятия характеризуется комплексом показателей, которые часто противоречат друг другу, когда увеличение одного из них ведет к нежелательному снижению другого. Устойчивое финансовое состояние -  это компромисс между различными показателями, при которых ликвидность, рентабельность, оборачиваемость и финансовая устойчивость находятся в разумных пределах.</w:t>
      </w:r>
    </w:p>
    <w:p w:rsidR="004663C0" w:rsidRDefault="004663C0" w:rsidP="00AA1F56">
      <w:pPr>
        <w:pStyle w:val="Heading2"/>
        <w:rPr>
          <w:lang w:val="ru-RU"/>
        </w:rPr>
      </w:pPr>
      <w:bookmarkStart w:id="4" w:name="_Toc515042076"/>
      <w:r>
        <w:rPr>
          <w:lang w:val="ru-RU"/>
        </w:rPr>
        <w:t xml:space="preserve">§ 1.2 </w:t>
      </w:r>
      <w:r w:rsidR="00111718">
        <w:rPr>
          <w:lang w:val="ru-RU"/>
        </w:rPr>
        <w:t>Управление рисками организации</w:t>
      </w:r>
      <w:bookmarkEnd w:id="4"/>
      <w:r>
        <w:rPr>
          <w:lang w:val="ru-RU"/>
        </w:rPr>
        <w:t xml:space="preserve"> </w:t>
      </w:r>
    </w:p>
    <w:p w:rsidR="001549BD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Финансовые риски – это вероятность возникновения непредвиденных финансовых потерь в ситуации неопределенности условий финансовой деятельности предприятия. Управление финансовыми рисками на предприятии </w:t>
      </w:r>
      <w:proofErr w:type="gramStart"/>
      <w:r>
        <w:rPr>
          <w:rFonts w:ascii="Times New Roman" w:hAnsi="Times New Roman" w:cs="Times New Roman"/>
          <w:sz w:val="28"/>
          <w:lang w:val="ru-RU"/>
        </w:rPr>
        <w:t>осуществляется  на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основе специально разрабатываемой финансовой политики. Политика управления финансовыми рисками – это часть общей финансовой стратегии предприятия, обеспечивающая оценку уровня отдельных видов финансовых рисков и минимизацию связанных с ними финансовых потерь.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Система управления финансовыми рисками включает в себя: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идентификацию отдельных видов финансовых рисков, связанных с деятельностью предприятия;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анализ степени вероятности отдельных финансовых рисков;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оценку возможных финансовых потерь, связанных с отдельными рисками;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- установления предельного значения уровня риска по отдельным финансовым операциям;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профилактику отдельных финансовых рисков;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внутренне страхование финансовых рисков;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Внешнее страхование финансовых рисков;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оценку эффективности страхования финансовых рисков.</w:t>
      </w:r>
    </w:p>
    <w:p w:rsidR="00E31AD7" w:rsidRDefault="00E31AD7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Экономический анализ определяет финансовое состояние предприятия как сложную экономическую категорию, отражающую на определенный момент состояние капитала в процессе его кругооборота и способность субъекта хозяйственной деятельности </w:t>
      </w:r>
      <w:r w:rsidR="00E2527C">
        <w:rPr>
          <w:rFonts w:ascii="Times New Roman" w:hAnsi="Times New Roman" w:cs="Times New Roman"/>
          <w:sz w:val="28"/>
          <w:lang w:val="ru-RU"/>
        </w:rPr>
        <w:t xml:space="preserve">к саморазвитию. Финансовое состояние может быть устойчивым, неустойчивым и кризисным. </w:t>
      </w:r>
    </w:p>
    <w:p w:rsidR="00E2527C" w:rsidRDefault="00E2527C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процессе управления финансовым состоянием финансовый менеджер должен следить за величиной собственного капитала, качеством активов, уровнем рентабельности, ликвидностью, стабильностью доходов и т.д. При этом финансовый менеджер должен так организовать движение капитала, чтобы оно позволило бы добиться превышения доходов над расходами, что в свою очередь приведет к управлению платежеспособности предприятия, его финансовой устойчивости. </w:t>
      </w:r>
    </w:p>
    <w:p w:rsidR="00E2527C" w:rsidRDefault="00E2527C" w:rsidP="00E31A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Финансовое состояние предприятия, его устойчивость и стабильность в значительной степени определяются результатами его производственной, коммерческой и финансовой деятельностью. Устойчивое финансовое состояние является итогом грамотного, умного управления всем комплексом факторов, определяющих эти результаты. </w:t>
      </w:r>
    </w:p>
    <w:p w:rsidR="008B4F10" w:rsidRDefault="00E2527C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Из сказано выше становиться очевидным, что объекты финансового менеджмента, как и соответствующие им направления в организации финансового менеджмента, тесно связаны между собой. Эта взаимосвязь ставит перед субъектом управления задачу выбора оптимального варианта при принятии управленческого решения.</w:t>
      </w:r>
    </w:p>
    <w:p w:rsidR="003B4CC9" w:rsidRDefault="003B4CC9" w:rsidP="003B4CC9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97A7BC5" wp14:editId="056AB71F">
            <wp:extent cx="5921304" cy="31686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32" t="16514" r="7422" b="17799"/>
                    <a:stretch/>
                  </pic:blipFill>
                  <pic:spPr bwMode="auto">
                    <a:xfrm>
                      <a:off x="0" y="0"/>
                      <a:ext cx="5925883" cy="317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D8" w:rsidRDefault="00BF7DD8" w:rsidP="003B4CC9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Рисунок 1</w:t>
      </w:r>
    </w:p>
    <w:p w:rsidR="00860041" w:rsidRDefault="00860041" w:rsidP="00AA1F56">
      <w:pPr>
        <w:pStyle w:val="Heading2"/>
        <w:rPr>
          <w:lang w:val="ru-RU"/>
        </w:rPr>
      </w:pPr>
      <w:bookmarkStart w:id="5" w:name="_Toc515042077"/>
      <w:r>
        <w:rPr>
          <w:lang w:val="ru-RU"/>
        </w:rPr>
        <w:t>§</w:t>
      </w:r>
      <w:r w:rsidR="00253E43">
        <w:rPr>
          <w:lang w:val="ru-RU"/>
        </w:rPr>
        <w:t xml:space="preserve"> </w:t>
      </w:r>
      <w:r>
        <w:rPr>
          <w:lang w:val="ru-RU"/>
        </w:rPr>
        <w:t>1.3 Управление дебиторской задолженностью</w:t>
      </w:r>
      <w:bookmarkEnd w:id="5"/>
      <w:r>
        <w:rPr>
          <w:lang w:val="ru-RU"/>
        </w:rPr>
        <w:t xml:space="preserve"> </w:t>
      </w:r>
    </w:p>
    <w:p w:rsidR="008A169E" w:rsidRDefault="008A169E" w:rsidP="00AA1F56">
      <w:pPr>
        <w:pStyle w:val="Heading3"/>
        <w:rPr>
          <w:lang w:val="ru-RU"/>
        </w:rPr>
      </w:pPr>
      <w:bookmarkStart w:id="6" w:name="_Toc515042078"/>
      <w:r>
        <w:rPr>
          <w:lang w:val="ru-RU"/>
        </w:rPr>
        <w:t>§</w:t>
      </w:r>
      <w:r w:rsidR="00253E43">
        <w:rPr>
          <w:lang w:val="ru-RU"/>
        </w:rPr>
        <w:t xml:space="preserve"> </w:t>
      </w:r>
      <w:r>
        <w:rPr>
          <w:lang w:val="ru-RU"/>
        </w:rPr>
        <w:t>1.3.1 Возникновение дебиторской задолженности и ее виды</w:t>
      </w:r>
      <w:bookmarkEnd w:id="6"/>
    </w:p>
    <w:p w:rsidR="00860041" w:rsidRPr="00297F8A" w:rsidRDefault="004B2D7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Дебиторская задолженность составляет значительную часть оборотных средств предприятия. У промышленных предприятий она занимает около 1/3 оборотных средств, а, например, у автотранспортных предприятий, не имеющих незавершенного производства и запасов готовой продукции, на долю дебиторской задолженности может приходится до 90 % оборотных средств.</w:t>
      </w:r>
      <w:r w:rsidR="00297F8A">
        <w:rPr>
          <w:rFonts w:ascii="Times New Roman" w:hAnsi="Times New Roman" w:cs="Times New Roman"/>
          <w:sz w:val="28"/>
          <w:lang w:val="ru-RU"/>
        </w:rPr>
        <w:t xml:space="preserve"> </w:t>
      </w:r>
      <w:r w:rsidR="00297F8A">
        <w:rPr>
          <w:rFonts w:ascii="Times New Roman" w:hAnsi="Times New Roman" w:cs="Times New Roman"/>
          <w:sz w:val="28"/>
        </w:rPr>
        <w:t>[9]</w:t>
      </w:r>
    </w:p>
    <w:p w:rsidR="004B2D7F" w:rsidRDefault="004B2D7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Дебиторская задолженность – это средства, которые должны предприятию его контрагенты – продавцы и покупатели.</w:t>
      </w:r>
    </w:p>
    <w:p w:rsidR="004B2D7F" w:rsidRDefault="004B2D7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основном она возникает в результате добровольного или вынужденного предоставления предприятием отсрочки: продавцам – с поставкой оплаченной (частично или полностью) продукции, а покупателям – с оплатой за проданную им продукцию. Другими словами, дебиторская задолженность есть результат, с одной стороны, предоплаты за приобретаемы предприятием ресурсы, а с другой – товарного (коммерческого) кредита, т.е. предоставления покупателям отсрочки </w:t>
      </w:r>
      <w:r>
        <w:rPr>
          <w:rFonts w:ascii="Times New Roman" w:hAnsi="Times New Roman" w:cs="Times New Roman"/>
          <w:sz w:val="28"/>
          <w:lang w:val="ru-RU"/>
        </w:rPr>
        <w:lastRenderedPageBreak/>
        <w:t xml:space="preserve">платежа за проданную им продукцию. </w:t>
      </w:r>
      <w:r w:rsidR="009E07EE">
        <w:rPr>
          <w:rFonts w:ascii="Times New Roman" w:hAnsi="Times New Roman" w:cs="Times New Roman"/>
          <w:sz w:val="28"/>
          <w:lang w:val="ru-RU"/>
        </w:rPr>
        <w:t>Следовательно, следует различать дебиторскую задолженность следующих двух видов:</w:t>
      </w:r>
    </w:p>
    <w:p w:rsidR="009E07EE" w:rsidRPr="009E07EE" w:rsidRDefault="009E07EE" w:rsidP="009E07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9E07EE">
        <w:rPr>
          <w:rFonts w:ascii="Times New Roman" w:hAnsi="Times New Roman" w:cs="Times New Roman"/>
          <w:sz w:val="28"/>
          <w:lang w:val="ru-RU"/>
        </w:rPr>
        <w:t>Задолженность продавцов, получивших предоплату за произведенный (поставляемый) товар, но еще не передавших его предприятию;</w:t>
      </w:r>
    </w:p>
    <w:p w:rsidR="009E07EE" w:rsidRPr="009E07EE" w:rsidRDefault="009E07EE" w:rsidP="009E07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9E07EE">
        <w:rPr>
          <w:rFonts w:ascii="Times New Roman" w:hAnsi="Times New Roman" w:cs="Times New Roman"/>
          <w:sz w:val="28"/>
          <w:lang w:val="ru-RU"/>
        </w:rPr>
        <w:t xml:space="preserve">Задолженность покупателей, получивших от предприятия товар, но еще не уплативших за него деньги. </w:t>
      </w:r>
    </w:p>
    <w:p w:rsidR="009E07EE" w:rsidRDefault="009E07E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настоящее время, несмотря на сравнительно низкую и прогнозируемую инфляцию (7 – 8%), сложившаяся система предоплаты покупок (т.е. кредитование продавцов покупателями) продолжает широко использоваться, свидетельствую об отсутствии необходимой конкуренции и несовершенстве сложившихся рыночных отношений. Кроме того, сохранению предоплаты способствует недостаток опыта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снабженческо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сбытовой работы в условиях рынка и, как следствие, умения работать с клиентурой, прогнозировать ее реакцию на изменение условий оплаты и готовность соблюдать принятые на себя обязательства по своевременной оплате приобретенной в кредит продукции. </w:t>
      </w:r>
    </w:p>
    <w:p w:rsidR="006458EF" w:rsidRDefault="009E07E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мере совершенствования макроэкономического управления, развития конкуренции и накопления опыта работы в рыночных условиях предприятия, заинтересованные в увеличении производства и соответственно сбыта продукции, будут предлагать своим покупателям все более благоприятные условия оплаты покупок. Такая тенденция уже просматривается в сокращении размеров пре</w:t>
      </w:r>
      <w:r w:rsidR="006458EF">
        <w:rPr>
          <w:rFonts w:ascii="Times New Roman" w:hAnsi="Times New Roman" w:cs="Times New Roman"/>
          <w:sz w:val="28"/>
          <w:lang w:val="ru-RU"/>
        </w:rPr>
        <w:t>доплаты, переходе от 100% - ной к частичной предоплате. В будущем, исходя из опыта стран с развитой рыночной экономикой, можно прогнозировать переход от денежного кредитования (в форме предоплаты) продавцов покупателями к товарному кредитованию покупателей продавцами. При этом самим продавцам в случае временного недостатка средств будет выгоднее прибегать к использованию банковских кредитов, чем рисковать потерей покупателей, требуя от них предоплаты.</w:t>
      </w:r>
    </w:p>
    <w:p w:rsidR="006458EF" w:rsidRDefault="006458E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Та часть дебиторской задолженности, которая обусловлена требованием предоплаты, практически не зависит от предприятия. Потому будем ее рассматривать в качестве постоянной, неуправляемой величины. Предприятие в данном случае выступает в роли покупателя, вынужденного соглашаться на предложенные продавцами условия.</w:t>
      </w:r>
    </w:p>
    <w:p w:rsidR="0034159D" w:rsidRDefault="006458EF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Другая часть дебиторской задолженности будет рассматриваться как переменная величина, </w:t>
      </w:r>
      <w:r w:rsidR="00E75569">
        <w:rPr>
          <w:rFonts w:ascii="Times New Roman" w:hAnsi="Times New Roman" w:cs="Times New Roman"/>
          <w:sz w:val="28"/>
          <w:lang w:val="ru-RU"/>
        </w:rPr>
        <w:t xml:space="preserve">зависящая от решений предприятия об условиях продажи всей или части своей продукции и от реакции покупателей на предложенные условия, основное из которых – предоставление отсрочки платежа, означающее, по сути дела, предоставление покупателям товарного (коммерческого) кредита. Именно эта, вторая, часть дебиторской задолженности, обязанная своим возникновением товарному кредиту как вынужденному, так и добровольному, далее будет рассмотрена более подробно. При этом изменение условий продаж будет рассматриваться в качестве основного рычага управления дебиторской задолженностью. Что касается первой части дебиторской задолженности, то она вследствие своей неуправляемости в данном контексте не представляет для нас специального интереса и по этой причине не будет рассматриваться.  </w:t>
      </w:r>
      <w:r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150F00" w:rsidRDefault="00150F00" w:rsidP="00AA1F56">
      <w:pPr>
        <w:pStyle w:val="Heading3"/>
        <w:rPr>
          <w:lang w:val="ru-RU"/>
        </w:rPr>
      </w:pPr>
      <w:bookmarkStart w:id="7" w:name="_Toc515042079"/>
      <w:r>
        <w:rPr>
          <w:lang w:val="ru-RU"/>
        </w:rPr>
        <w:t>§</w:t>
      </w:r>
      <w:r w:rsidR="00253E43">
        <w:rPr>
          <w:lang w:val="ru-RU"/>
        </w:rPr>
        <w:t xml:space="preserve"> </w:t>
      </w:r>
      <w:r>
        <w:rPr>
          <w:lang w:val="ru-RU"/>
        </w:rPr>
        <w:t>1.3.2</w:t>
      </w:r>
      <w:r w:rsidR="00D346D4">
        <w:rPr>
          <w:lang w:val="ru-RU"/>
        </w:rPr>
        <w:t xml:space="preserve"> Погашение дебиторской задолженности</w:t>
      </w:r>
      <w:bookmarkEnd w:id="7"/>
      <w:r w:rsidR="00D346D4">
        <w:rPr>
          <w:lang w:val="ru-RU"/>
        </w:rPr>
        <w:t xml:space="preserve"> </w:t>
      </w:r>
    </w:p>
    <w:p w:rsidR="00D346D4" w:rsidRDefault="00D346D4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Предприятие, которое не предоставляет отсрочки платежей, не имеет проблем со сбором денег за проданную продукцию, так как деньги за нее уплачиваются до передачи товара либо в момент его передачи. Чем шире используется товарное кредитование покупателей, тем больше усилий и средств приходится тратить предприятию на сбор платежей. Надеяться на высокую сознательность и добросовестность покупателей, как показывает опыт, неразумно, поскольку результатом становится рост фактического срока кредитования покупателей. Следовательно, возрастают дебиторская задолженность и затраты на ее содержание.</w:t>
      </w:r>
    </w:p>
    <w:p w:rsidR="00D346D4" w:rsidRDefault="00D346D4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Поэтому, чтобы избежать этих неприятностей, принимая решение о переходе к продажам в кредит, предприятие – продавец должно разработать и внедрить специальные процедуры, призванные содействовать своевременному получению денег за поставленную продукцию. Их суть заключается в отслеживании сроков оплаты счетов и своевременном напоминании покупателям о приближении указанных сроков. Понятно, что такие методы пригодны для работы с добросовестными и платежеспособными покупателями.</w:t>
      </w:r>
    </w:p>
    <w:p w:rsidR="00D346D4" w:rsidRDefault="00253E43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Если предприятие ошиблось в оценке покупателя, то его дальнейшее поведение должно строиться с учетом размеров задолженности и издержек, связанных с получением платежа. В одних случаях может быть оправдано обращение в суд и использование юристов, в других – выгоднее согласиться на частичное возмещение стоимости поставленной продукции, в третьих – списать задолженность за убытки. </w:t>
      </w:r>
    </w:p>
    <w:p w:rsidR="008A169E" w:rsidRDefault="008A169E" w:rsidP="00AA1F56">
      <w:pPr>
        <w:pStyle w:val="Heading3"/>
        <w:rPr>
          <w:lang w:val="ru-RU"/>
        </w:rPr>
      </w:pPr>
      <w:bookmarkStart w:id="8" w:name="_Toc515042080"/>
      <w:r>
        <w:rPr>
          <w:lang w:val="ru-RU"/>
        </w:rPr>
        <w:t>§</w:t>
      </w:r>
      <w:r w:rsidR="00253E43">
        <w:rPr>
          <w:lang w:val="ru-RU"/>
        </w:rPr>
        <w:t xml:space="preserve"> </w:t>
      </w:r>
      <w:r w:rsidR="00150F00">
        <w:rPr>
          <w:lang w:val="ru-RU"/>
        </w:rPr>
        <w:t>1.3.3</w:t>
      </w:r>
      <w:r>
        <w:rPr>
          <w:lang w:val="ru-RU"/>
        </w:rPr>
        <w:t xml:space="preserve"> Оценка кредитоспособности покупателей</w:t>
      </w:r>
      <w:bookmarkEnd w:id="8"/>
      <w:r>
        <w:rPr>
          <w:lang w:val="ru-RU"/>
        </w:rPr>
        <w:t xml:space="preserve"> </w:t>
      </w:r>
    </w:p>
    <w:p w:rsidR="008A169E" w:rsidRDefault="008A169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Продажи с отсрочкой платежа сопряжены и с выгодой, и с риском потерь. Предприятие стремится оптимизировать соотношение между ними, соизмеряя эти два параметра. Принимая решение о предоставлении товарного кредита тому или иному покупателю, оно опирается на две оценки.</w:t>
      </w:r>
    </w:p>
    <w:p w:rsidR="008A169E" w:rsidRDefault="008A169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Первая – ожидаемая частота и регулярность закупок в будущем. Она определяет ценность данного покупателя как источника прибыли. </w:t>
      </w:r>
    </w:p>
    <w:p w:rsidR="008A169E" w:rsidRDefault="008A169E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Вторая – вероятность успешного хода дел у покупателя и, следовательно, </w:t>
      </w:r>
      <w:r w:rsidR="00D72783">
        <w:rPr>
          <w:rFonts w:ascii="Times New Roman" w:hAnsi="Times New Roman" w:cs="Times New Roman"/>
          <w:sz w:val="28"/>
          <w:lang w:val="ru-RU"/>
        </w:rPr>
        <w:t xml:space="preserve">оплаты им полученных в кредит товаров. Если первоначально для новых покупателей обе оценки могут основываться на фрагментарной информации и интуиции, то в дальнейшем на первое место выходя опыт и целенаправленная работа по оценке кредитоспособности покупателей. Обычно отсрочка платежа предоставляется тем клиентам, с которыми у предприятия есть положительный опыт работы. Случайные покупатели, о которых ничего не известно, имеют мало шансов на получение товара в кредит. </w:t>
      </w:r>
    </w:p>
    <w:p w:rsidR="00D72783" w:rsidRDefault="00D72783" w:rsidP="00E567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Информация, необходимая для оценки кредитоспособности покупателей, может быть получена из нескольких источников, а именно:</w:t>
      </w:r>
    </w:p>
    <w:p w:rsidR="00D72783" w:rsidRPr="00D72783" w:rsidRDefault="00D72783" w:rsidP="00D72783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и</w:t>
      </w:r>
      <w:r w:rsidRPr="00D72783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Pr="00D72783">
        <w:rPr>
          <w:rFonts w:ascii="Times New Roman" w:hAnsi="Times New Roman" w:cs="Times New Roman"/>
          <w:sz w:val="28"/>
          <w:lang w:val="ru-RU"/>
        </w:rPr>
        <w:t xml:space="preserve"> истории собственных взаимоотношений предприятия с данным клиентом, т.е. его кредитной истории;</w:t>
      </w:r>
    </w:p>
    <w:p w:rsidR="00D72783" w:rsidRPr="00D72783" w:rsidRDefault="00D72783" w:rsidP="00D72783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и</w:t>
      </w:r>
      <w:r w:rsidRPr="00D72783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Pr="00D72783">
        <w:rPr>
          <w:rFonts w:ascii="Times New Roman" w:hAnsi="Times New Roman" w:cs="Times New Roman"/>
          <w:sz w:val="28"/>
          <w:lang w:val="ru-RU"/>
        </w:rPr>
        <w:t xml:space="preserve"> финансовой отчетности клиента, которую он, несомненно, предоставит продавцу, от которого ожидает получение товарного кредита;</w:t>
      </w:r>
    </w:p>
    <w:p w:rsidR="00D72783" w:rsidRDefault="00D72783" w:rsidP="00D72783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и</w:t>
      </w:r>
      <w:r w:rsidRPr="00D72783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Pr="00D72783">
        <w:rPr>
          <w:rFonts w:ascii="Times New Roman" w:hAnsi="Times New Roman" w:cs="Times New Roman"/>
          <w:sz w:val="28"/>
          <w:lang w:val="ru-RU"/>
        </w:rPr>
        <w:t xml:space="preserve"> банков, с которыми работает продавец. Эти банки также могут помочь предприятию в получении информации о кредитоспособности отдельных покупателей.</w:t>
      </w:r>
    </w:p>
    <w:p w:rsidR="00D72783" w:rsidRDefault="00D72783" w:rsidP="00D7278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 оценке кредитоспособности покупателя необходимо собрать и оценить информацию относительно:</w:t>
      </w:r>
    </w:p>
    <w:p w:rsidR="00D72783" w:rsidRDefault="0070441D" w:rsidP="0070441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с</w:t>
      </w:r>
      <w:r w:rsidR="00D72783">
        <w:rPr>
          <w:rFonts w:ascii="Times New Roman" w:hAnsi="Times New Roman" w:cs="Times New Roman"/>
          <w:sz w:val="28"/>
          <w:lang w:val="ru-RU"/>
        </w:rPr>
        <w:t>войств</w:t>
      </w:r>
      <w:proofErr w:type="gramEnd"/>
      <w:r w:rsidR="00D72783">
        <w:rPr>
          <w:rFonts w:ascii="Times New Roman" w:hAnsi="Times New Roman" w:cs="Times New Roman"/>
          <w:sz w:val="28"/>
          <w:lang w:val="ru-RU"/>
        </w:rPr>
        <w:t xml:space="preserve"> характера покупателя, наличия у него постоянного стремления у точному исполнению </w:t>
      </w:r>
      <w:r>
        <w:rPr>
          <w:rFonts w:ascii="Times New Roman" w:hAnsi="Times New Roman" w:cs="Times New Roman"/>
          <w:sz w:val="28"/>
          <w:lang w:val="ru-RU"/>
        </w:rPr>
        <w:t>принятых на себя обязательств;</w:t>
      </w:r>
    </w:p>
    <w:p w:rsidR="0070441D" w:rsidRDefault="0070441D" w:rsidP="0070441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возможности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покупателя выполнить свои обязательства, его текущей платежеспособности;</w:t>
      </w:r>
    </w:p>
    <w:p w:rsidR="0070441D" w:rsidRDefault="0070441D" w:rsidP="0070441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финансовых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резервов, которыми располагает покупатель или которые он в состоянии привлечь для выполнения взятых обязательств;</w:t>
      </w:r>
    </w:p>
    <w:p w:rsidR="0070441D" w:rsidRDefault="0070441D" w:rsidP="0070441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наличия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у покупателя активов, которые в случае необходимости могли бы быть реализованы, чтобы расплатиться с кредитором;</w:t>
      </w:r>
    </w:p>
    <w:p w:rsidR="0070441D" w:rsidRDefault="0070441D" w:rsidP="0070441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общеэкономических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условий перспектив в той сфере деятельности, в которой работает покупатель, и степени связанного с этим риска, значительная часть которого ляжет на предоставившего кредит продавца. </w:t>
      </w:r>
    </w:p>
    <w:p w:rsidR="0070441D" w:rsidRDefault="0070441D" w:rsidP="007044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Перечисленные факторы взаимосвязаны и могут замещать друг друга. Например, невысокая текущая ликвидность и отсутствии у покупателя легко реализуемых активов могут быть компенсированы гарантией банка, обязующегося оплатить покупку в случае недостатка средств у покупателя. Эта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взаимозамещаемость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характеристик кредитоспособности дает возможность использовать их для расчета кредитного рейтинга покупателя, т.е. числа, </w:t>
      </w:r>
      <w:r>
        <w:rPr>
          <w:rFonts w:ascii="Times New Roman" w:hAnsi="Times New Roman" w:cs="Times New Roman"/>
          <w:sz w:val="28"/>
          <w:lang w:val="ru-RU"/>
        </w:rPr>
        <w:lastRenderedPageBreak/>
        <w:t xml:space="preserve">характеризующего кредитоспособность покупателя. Использование кредитного рейтинга позволяет предприятиям, имеющим множество покупателей, отказывать сомнительным из них и значительно облегчить работу, связанную с управлением дебиторской задолженностью. </w:t>
      </w:r>
    </w:p>
    <w:p w:rsidR="003B4CC9" w:rsidRDefault="003B4CC9" w:rsidP="00AA1F56">
      <w:pPr>
        <w:pStyle w:val="Heading1"/>
      </w:pPr>
      <w:bookmarkStart w:id="9" w:name="_Toc515042081"/>
      <w:r>
        <w:t xml:space="preserve">Глава 2. Построение моделей состояния организаций с использованием МАИ </w:t>
      </w:r>
      <w:proofErr w:type="spellStart"/>
      <w:r>
        <w:t>Т.Саати</w:t>
      </w:r>
      <w:proofErr w:type="spellEnd"/>
      <w:r>
        <w:t xml:space="preserve"> для принятия решения о выборе </w:t>
      </w:r>
      <w:proofErr w:type="spellStart"/>
      <w:r>
        <w:t>конрагентов</w:t>
      </w:r>
      <w:bookmarkEnd w:id="9"/>
      <w:proofErr w:type="spellEnd"/>
    </w:p>
    <w:p w:rsidR="008B4F10" w:rsidRDefault="008B4F10" w:rsidP="00AA1F56">
      <w:pPr>
        <w:pStyle w:val="Heading2"/>
        <w:rPr>
          <w:lang w:val="ru-RU"/>
        </w:rPr>
      </w:pPr>
      <w:bookmarkStart w:id="10" w:name="_Toc515042082"/>
      <w:r>
        <w:rPr>
          <w:lang w:val="ru-RU"/>
        </w:rPr>
        <w:t xml:space="preserve">§ </w:t>
      </w:r>
      <w:r w:rsidRPr="008B4F10">
        <w:rPr>
          <w:lang w:val="ru-RU"/>
        </w:rPr>
        <w:t>2</w:t>
      </w:r>
      <w:r>
        <w:rPr>
          <w:lang w:val="ru-RU"/>
        </w:rPr>
        <w:t>.1</w:t>
      </w:r>
      <w:r w:rsidRPr="008B4F10">
        <w:rPr>
          <w:lang w:val="ru-RU"/>
        </w:rPr>
        <w:t xml:space="preserve"> </w:t>
      </w:r>
      <w:r>
        <w:rPr>
          <w:lang w:val="ru-RU"/>
        </w:rPr>
        <w:t xml:space="preserve">Метод анализа иерархий </w:t>
      </w:r>
      <w:r w:rsidR="001549BD">
        <w:rPr>
          <w:lang w:val="ru-RU"/>
        </w:rPr>
        <w:t xml:space="preserve">Т. </w:t>
      </w:r>
      <w:proofErr w:type="spellStart"/>
      <w:r>
        <w:rPr>
          <w:lang w:val="ru-RU"/>
        </w:rPr>
        <w:t>Саати</w:t>
      </w:r>
      <w:bookmarkEnd w:id="10"/>
      <w:proofErr w:type="spellEnd"/>
      <w:r>
        <w:rPr>
          <w:lang w:val="ru-RU"/>
        </w:rPr>
        <w:t xml:space="preserve"> 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Метод анализа иерархий является систематической процедурой для иерархического представления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элементов, определяющих суть проблемы. Метод состоит в декомпозиции проблемы на все более простые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составляющие части и дальнейшей обработке последовательности суждений лица, принимающего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решения, по парным сравнениям. В результате может быть выражена относительная степень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(интенсивность) взаимодействия элементов в иерархии. Эти суждения затем выражаются численно. МАИ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включает в себя процедуры синтеза множественных суждений, получения приоритетности критериев 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нахождения альтернативных решений.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 xml:space="preserve">В </w:t>
      </w:r>
      <w:r w:rsidR="0044245C">
        <w:rPr>
          <w:rFonts w:ascii="Times New Roman" w:hAnsi="Times New Roman" w:cs="Times New Roman"/>
          <w:sz w:val="28"/>
          <w:lang w:val="ru-RU"/>
        </w:rPr>
        <w:t>работе и</w:t>
      </w:r>
      <w:r w:rsidRPr="000053E0">
        <w:rPr>
          <w:rFonts w:ascii="Times New Roman" w:hAnsi="Times New Roman" w:cs="Times New Roman"/>
          <w:sz w:val="28"/>
          <w:lang w:val="ru-RU"/>
        </w:rPr>
        <w:t>спользовался метод парных сравнений. Рассматриваемая модификация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предназначена для определения структуры изучаемого объекта. Опишем метод парных сравнений (точнее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 xml:space="preserve">модификацию по Т.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Саати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>).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В данной модификации, как и в классическом варианте метода парных сравнений, производится сравнение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изучаемых факторов между собой. Причем в данном методе факторы сравниваются попарно по отношению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к их воздействию («весу») на общую для них характеристику</w:t>
      </w:r>
      <w:r w:rsidR="0044245C">
        <w:rPr>
          <w:rFonts w:ascii="Times New Roman" w:hAnsi="Times New Roman" w:cs="Times New Roman"/>
          <w:sz w:val="28"/>
          <w:lang w:val="ru-RU"/>
        </w:rPr>
        <w:t>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Для определения структуры объекта заполняется матрица парных сравнений, при этом матрица является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 xml:space="preserve">положительно определенной,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обратносимметричной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 xml:space="preserve"> матрицей, имеющий ранг равный 1. В подобной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lastRenderedPageBreak/>
        <w:t xml:space="preserve">постановке задачи решение проблемы состоит в отыскании вектора (w1, w2, ...,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wn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>).</w:t>
      </w:r>
    </w:p>
    <w:p w:rsidR="000053E0" w:rsidRPr="000053E0" w:rsidRDefault="0044245C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Основная задача с</w:t>
      </w:r>
      <w:r w:rsidR="000053E0" w:rsidRPr="000053E0">
        <w:rPr>
          <w:rFonts w:ascii="Times New Roman" w:hAnsi="Times New Roman" w:cs="Times New Roman"/>
          <w:sz w:val="28"/>
          <w:lang w:val="ru-RU"/>
        </w:rPr>
        <w:t>остоит в том, что, производя попарное сравнение факторов A1, ...,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0053E0" w:rsidRPr="000053E0">
        <w:rPr>
          <w:rFonts w:ascii="Times New Roman" w:hAnsi="Times New Roman" w:cs="Times New Roman"/>
          <w:sz w:val="28"/>
          <w:lang w:val="ru-RU"/>
        </w:rPr>
        <w:t>An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необходимо </w:t>
      </w:r>
      <w:r w:rsidR="000053E0" w:rsidRPr="000053E0">
        <w:rPr>
          <w:rFonts w:ascii="Times New Roman" w:hAnsi="Times New Roman" w:cs="Times New Roman"/>
          <w:sz w:val="28"/>
          <w:lang w:val="ru-RU"/>
        </w:rPr>
        <w:t>заполн</w:t>
      </w:r>
      <w:r>
        <w:rPr>
          <w:rFonts w:ascii="Times New Roman" w:hAnsi="Times New Roman" w:cs="Times New Roman"/>
          <w:sz w:val="28"/>
          <w:lang w:val="ru-RU"/>
        </w:rPr>
        <w:t xml:space="preserve">ить </w:t>
      </w:r>
      <w:r w:rsidR="000053E0" w:rsidRPr="000053E0">
        <w:rPr>
          <w:rFonts w:ascii="Times New Roman" w:hAnsi="Times New Roman" w:cs="Times New Roman"/>
          <w:sz w:val="28"/>
          <w:lang w:val="ru-RU"/>
        </w:rPr>
        <w:t>таблицу парных сравнений.</w:t>
      </w:r>
    </w:p>
    <w:p w:rsid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 xml:space="preserve">Для проведения субъективных парных сравнений Т.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Саати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 xml:space="preserve"> была разработана шкала относительной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важност</w:t>
      </w:r>
      <w:r w:rsidR="0044245C">
        <w:rPr>
          <w:rFonts w:ascii="Times New Roman" w:hAnsi="Times New Roman" w:cs="Times New Roman"/>
          <w:sz w:val="28"/>
          <w:lang w:val="ru-RU"/>
        </w:rPr>
        <w:t>и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2</w:t>
      </w:r>
      <w:r w:rsidR="0044245C">
        <w:rPr>
          <w:rFonts w:ascii="Times New Roman" w:hAnsi="Times New Roman" w:cs="Times New Roman"/>
          <w:sz w:val="28"/>
          <w:lang w:val="ru-RU"/>
        </w:rPr>
        <w:t>).</w:t>
      </w:r>
    </w:p>
    <w:p w:rsidR="0044245C" w:rsidRDefault="0044245C" w:rsidP="0044245C">
      <w:pPr>
        <w:spacing w:after="0" w:line="36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Таблица </w:t>
      </w:r>
      <w:r w:rsidR="00BF7DD8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 xml:space="preserve"> - Шкала относительной важности </w:t>
      </w:r>
    </w:p>
    <w:p w:rsidR="000053E0" w:rsidRDefault="000053E0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68C8F010" wp14:editId="1B5C8C01">
            <wp:extent cx="6587537" cy="2683824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71" t="33971" r="35340" b="23810"/>
                    <a:stretch/>
                  </pic:blipFill>
                  <pic:spPr bwMode="auto">
                    <a:xfrm>
                      <a:off x="0" y="0"/>
                      <a:ext cx="6606744" cy="26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CC9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Следующий шаг состоит в вычислении вектора приоритетов по данной матрице. В математических терминах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это – вычисление главного собственного вектора, который после нормализации становится вектором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приоритетов.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Данная процедура может быть выполнена следующим образом: необходимо суммировать элементы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каждого столбца и получить обратные величины этих сумм. Нормализовать их так, чтобы их сумма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равнялась единице, разделить каждую обратную величину на сумму всех обратных величин.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Первый элемент результирующего вектора будет приоритетом первого объекта, второй – второго объекта 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т. д. Для того, чтобы использовать полученные веса, необходимо проверить результат.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Для этого нужно провести оценку согласованности матрицы. Данную процедуру можно выполнить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следующим образом:</w:t>
      </w:r>
      <w:r w:rsidR="00D610D3">
        <w:rPr>
          <w:rFonts w:ascii="Times New Roman" w:hAnsi="Times New Roman" w:cs="Times New Roman"/>
          <w:sz w:val="28"/>
          <w:lang w:val="ru-RU"/>
        </w:rPr>
        <w:t xml:space="preserve"> у</w:t>
      </w:r>
      <w:r w:rsidRPr="000053E0">
        <w:rPr>
          <w:rFonts w:ascii="Times New Roman" w:hAnsi="Times New Roman" w:cs="Times New Roman"/>
          <w:sz w:val="28"/>
          <w:lang w:val="ru-RU"/>
        </w:rPr>
        <w:t xml:space="preserve">множив матрицу сравнений </w:t>
      </w:r>
      <w:r w:rsidRPr="000053E0">
        <w:rPr>
          <w:rFonts w:ascii="Times New Roman" w:hAnsi="Times New Roman" w:cs="Times New Roman"/>
          <w:sz w:val="28"/>
          <w:lang w:val="ru-RU"/>
        </w:rPr>
        <w:lastRenderedPageBreak/>
        <w:t>справа на полученную оценку вектора решения, получим новый вектор.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Разделив первую компоненту этого вектора на первую компоненту оценки вектора решения, вторую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компоненту нового вектора на вторую компоненту оценки вектора решения и т. д., определим еще один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 xml:space="preserve">вектор. Разделив сумму компонент этого вектора на число компонент, найдем приближение к числу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max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 xml:space="preserve"> λ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(называемому максимальным или главным собственным значением), используемому для оценки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 xml:space="preserve">согласованности, отражающей пропорциональность предпочтений. Чем ближе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max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 xml:space="preserve"> λ к n (числу объектов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или видов действия в матрице), тем более согласован результат.</w:t>
      </w:r>
    </w:p>
    <w:p w:rsidR="000053E0" w:rsidRP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>Отклонение от согласованности может быть выражено величиной (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λmax</w:t>
      </w:r>
      <w:proofErr w:type="spellEnd"/>
      <w:r w:rsidRPr="000053E0">
        <w:rPr>
          <w:rFonts w:ascii="Times New Roman" w:hAnsi="Times New Roman" w:cs="Times New Roman"/>
          <w:sz w:val="28"/>
          <w:lang w:val="ru-RU"/>
        </w:rPr>
        <w:t>−n) (n−1), которая называется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индексом согласованности (ИС).</w:t>
      </w:r>
    </w:p>
    <w:p w:rsidR="000053E0" w:rsidRDefault="000053E0" w:rsidP="000053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0053E0">
        <w:rPr>
          <w:rFonts w:ascii="Times New Roman" w:hAnsi="Times New Roman" w:cs="Times New Roman"/>
          <w:sz w:val="28"/>
          <w:lang w:val="ru-RU"/>
        </w:rPr>
        <w:t xml:space="preserve">Индекс согласованности сгенерированной случайным образом по шкале от 1 до 9 </w:t>
      </w:r>
      <w:proofErr w:type="spellStart"/>
      <w:r w:rsidRPr="000053E0">
        <w:rPr>
          <w:rFonts w:ascii="Times New Roman" w:hAnsi="Times New Roman" w:cs="Times New Roman"/>
          <w:sz w:val="28"/>
          <w:lang w:val="ru-RU"/>
        </w:rPr>
        <w:t>обратносимметричной</w:t>
      </w:r>
      <w:proofErr w:type="spellEnd"/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матрицы с соответствующими обратными величинами элементов, называется случайным индексом (СИ). В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Национальной лаборатории Окриджа были сгенерированы сгенерировали средние СИ для матриц порядка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от 1 до 15 на базе 100 случайных выборок. Как и ожидалось, СИ увеличивались с увеличением порядка</w:t>
      </w:r>
      <w:r w:rsidR="00D610D3">
        <w:rPr>
          <w:rFonts w:ascii="Times New Roman" w:hAnsi="Times New Roman" w:cs="Times New Roman"/>
          <w:sz w:val="28"/>
          <w:lang w:val="ru-RU"/>
        </w:rPr>
        <w:t xml:space="preserve"> </w:t>
      </w:r>
      <w:r w:rsidRPr="000053E0">
        <w:rPr>
          <w:rFonts w:ascii="Times New Roman" w:hAnsi="Times New Roman" w:cs="Times New Roman"/>
          <w:sz w:val="28"/>
          <w:lang w:val="ru-RU"/>
        </w:rPr>
        <w:t>матрицы. Ниже представлены порядок матрицы (первая строк</w:t>
      </w:r>
      <w:r w:rsidR="0044245C">
        <w:rPr>
          <w:rFonts w:ascii="Times New Roman" w:hAnsi="Times New Roman" w:cs="Times New Roman"/>
          <w:sz w:val="28"/>
          <w:lang w:val="ru-RU"/>
        </w:rPr>
        <w:t>а) и средние СИ (вторая строка)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3</w:t>
      </w:r>
      <w:r w:rsidR="0044245C">
        <w:rPr>
          <w:rFonts w:ascii="Times New Roman" w:hAnsi="Times New Roman" w:cs="Times New Roman"/>
          <w:sz w:val="28"/>
          <w:lang w:val="ru-RU"/>
        </w:rPr>
        <w:t>).</w:t>
      </w:r>
    </w:p>
    <w:p w:rsidR="0044245C" w:rsidRDefault="0044245C" w:rsidP="0044245C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Таблица </w:t>
      </w:r>
      <w:r w:rsidR="00BF7DD8">
        <w:rPr>
          <w:rFonts w:ascii="Times New Roman" w:hAnsi="Times New Roman" w:cs="Times New Roman"/>
          <w:sz w:val="28"/>
          <w:lang w:val="ru-RU"/>
        </w:rPr>
        <w:t xml:space="preserve">3 </w:t>
      </w:r>
      <w:r>
        <w:rPr>
          <w:rFonts w:ascii="Times New Roman" w:hAnsi="Times New Roman" w:cs="Times New Roman"/>
          <w:sz w:val="28"/>
          <w:lang w:val="ru-RU"/>
        </w:rPr>
        <w:t>– Значения случайного индекса (СИ)</w:t>
      </w:r>
    </w:p>
    <w:p w:rsidR="00D610D3" w:rsidRDefault="00D610D3" w:rsidP="00D610D3">
      <w:pPr>
        <w:spacing w:after="0" w:line="360" w:lineRule="auto"/>
        <w:ind w:hanging="9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23193AA7" wp14:editId="541BEBBC">
            <wp:extent cx="6249159" cy="519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394" t="56973" r="12373" b="31467"/>
                    <a:stretch/>
                  </pic:blipFill>
                  <pic:spPr bwMode="auto">
                    <a:xfrm>
                      <a:off x="0" y="0"/>
                      <a:ext cx="6378552" cy="53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CC9" w:rsidRDefault="00D610D3" w:rsidP="00D610D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D610D3">
        <w:rPr>
          <w:rFonts w:ascii="Times New Roman" w:hAnsi="Times New Roman" w:cs="Times New Roman"/>
          <w:sz w:val="28"/>
          <w:lang w:val="ru-RU"/>
        </w:rPr>
        <w:t>Отношение ИС к среднему СИ для матрицы того же порядка называется отношением согласованности (ОС).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D610D3">
        <w:rPr>
          <w:rFonts w:ascii="Times New Roman" w:hAnsi="Times New Roman" w:cs="Times New Roman"/>
          <w:sz w:val="28"/>
          <w:lang w:val="ru-RU"/>
        </w:rPr>
        <w:t>Значение ОС, м</w:t>
      </w:r>
      <w:r w:rsidR="0044245C">
        <w:rPr>
          <w:rFonts w:ascii="Times New Roman" w:hAnsi="Times New Roman" w:cs="Times New Roman"/>
          <w:sz w:val="28"/>
          <w:lang w:val="ru-RU"/>
        </w:rPr>
        <w:t>еньшее или равное 0.</w:t>
      </w:r>
      <w:r w:rsidRPr="00D610D3">
        <w:rPr>
          <w:rFonts w:ascii="Times New Roman" w:hAnsi="Times New Roman" w:cs="Times New Roman"/>
          <w:sz w:val="28"/>
          <w:lang w:val="ru-RU"/>
        </w:rPr>
        <w:t>10, будем считать приемлемым.</w:t>
      </w:r>
    </w:p>
    <w:p w:rsidR="008B4F10" w:rsidRDefault="008B4F10" w:rsidP="00AA1F56">
      <w:pPr>
        <w:pStyle w:val="Heading2"/>
        <w:rPr>
          <w:lang w:val="ru-RU"/>
        </w:rPr>
      </w:pPr>
      <w:bookmarkStart w:id="11" w:name="_Toc515042083"/>
      <w:r>
        <w:rPr>
          <w:lang w:val="ru-RU"/>
        </w:rPr>
        <w:t xml:space="preserve">§ </w:t>
      </w:r>
      <w:r w:rsidRPr="008B4F10">
        <w:rPr>
          <w:lang w:val="ru-RU"/>
        </w:rPr>
        <w:t>2</w:t>
      </w:r>
      <w:r>
        <w:rPr>
          <w:lang w:val="ru-RU"/>
        </w:rPr>
        <w:t xml:space="preserve">.2 Применение МАИ </w:t>
      </w:r>
      <w:r w:rsidR="001549BD">
        <w:rPr>
          <w:lang w:val="ru-RU"/>
        </w:rPr>
        <w:t xml:space="preserve">Т. </w:t>
      </w:r>
      <w:proofErr w:type="spellStart"/>
      <w:r>
        <w:rPr>
          <w:lang w:val="ru-RU"/>
        </w:rPr>
        <w:t>Саати</w:t>
      </w:r>
      <w:proofErr w:type="spellEnd"/>
      <w:r>
        <w:rPr>
          <w:lang w:val="ru-RU"/>
        </w:rPr>
        <w:t xml:space="preserve"> на примере выбора контрагентов строительной компании</w:t>
      </w:r>
      <w:bookmarkEnd w:id="11"/>
      <w:r>
        <w:rPr>
          <w:lang w:val="ru-RU"/>
        </w:rPr>
        <w:t xml:space="preserve">  </w:t>
      </w:r>
    </w:p>
    <w:p w:rsidR="00703CC0" w:rsidRDefault="00703CC0" w:rsidP="00703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При выборе контрагентов необходимо учитывать не только величину возможной выгоды, но и его финансовое состояние: платежеспособность; </w:t>
      </w:r>
      <w:r>
        <w:rPr>
          <w:rFonts w:ascii="Times New Roman" w:hAnsi="Times New Roman" w:cs="Times New Roman"/>
          <w:sz w:val="28"/>
          <w:lang w:val="ru-RU"/>
        </w:rPr>
        <w:lastRenderedPageBreak/>
        <w:t xml:space="preserve">возможные риски, влияющие на основной вид деятельности; существующие гарантии. При неверном планировании и выборе контрагентов, возможно существенное увеличение просроченной ДЗ, а в некоторых случаях непогашение всей величины ДЗ, что может повлечь серьезные последствия для предприятия. </w:t>
      </w:r>
    </w:p>
    <w:p w:rsidR="004218C6" w:rsidRDefault="00255919" w:rsidP="00703C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Рассмотри ситуацию выбора контрагентов среди </w:t>
      </w:r>
      <w:r w:rsidR="005F16BC">
        <w:rPr>
          <w:rFonts w:ascii="Times New Roman" w:hAnsi="Times New Roman" w:cs="Times New Roman"/>
          <w:sz w:val="28"/>
          <w:lang w:val="ru-RU"/>
        </w:rPr>
        <w:t xml:space="preserve">5 </w:t>
      </w:r>
      <w:r>
        <w:rPr>
          <w:rFonts w:ascii="Times New Roman" w:hAnsi="Times New Roman" w:cs="Times New Roman"/>
          <w:sz w:val="28"/>
          <w:lang w:val="ru-RU"/>
        </w:rPr>
        <w:t>строительных компаний. Для их сравнения использовали следующие финансовые и нефинансовые показатели: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Прирост прибыли по отношению к предшествующему году, %</w:t>
      </w:r>
      <w:r w:rsidR="001408EC">
        <w:rPr>
          <w:rFonts w:ascii="Times New Roman" w:hAnsi="Times New Roman" w:cs="Times New Roman"/>
          <w:sz w:val="28"/>
          <w:lang w:val="ru-RU"/>
        </w:rPr>
        <w:t xml:space="preserve"> - показывает развитие компании</w:t>
      </w:r>
      <w:r w:rsidR="00DC09E4">
        <w:rPr>
          <w:rFonts w:ascii="Times New Roman" w:hAnsi="Times New Roman" w:cs="Times New Roman"/>
          <w:sz w:val="28"/>
          <w:lang w:val="ru-RU"/>
        </w:rPr>
        <w:t xml:space="preserve"> во времени и перспективу к росту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Код1 – увеличение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нет изменения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Код 3 – уменьшение 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Количество регионов присутствия</w:t>
      </w:r>
      <w:r w:rsidR="00DC09E4">
        <w:rPr>
          <w:rFonts w:ascii="Times New Roman" w:hAnsi="Times New Roman" w:cs="Times New Roman"/>
          <w:sz w:val="28"/>
          <w:lang w:val="ru-RU"/>
        </w:rPr>
        <w:t xml:space="preserve"> – характеристика величины компании и способности адаптироваться к разным рынкам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1 – 5 и более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3-4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3 – 1-2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Наличие валютного риска</w:t>
      </w:r>
      <w:r w:rsidR="00DC09E4">
        <w:rPr>
          <w:rFonts w:ascii="Times New Roman" w:hAnsi="Times New Roman" w:cs="Times New Roman"/>
          <w:sz w:val="28"/>
          <w:lang w:val="ru-RU"/>
        </w:rPr>
        <w:t xml:space="preserve"> – в условиях высокой волатильности курсов валют, необходимо учитывать данный фактор для грамотного планирования деятельности и возможных рисков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1 – нет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да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Перенос сроков сдачи жилья, мес.</w:t>
      </w:r>
      <w:r w:rsidR="00DC09E4">
        <w:rPr>
          <w:rFonts w:ascii="Times New Roman" w:hAnsi="Times New Roman" w:cs="Times New Roman"/>
          <w:sz w:val="28"/>
          <w:lang w:val="ru-RU"/>
        </w:rPr>
        <w:t xml:space="preserve"> – характеристика выполнения существующих обязательств и проектов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1 – 0-1 месяц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1-2 месяца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3 – 2 и более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Соотношение дебиторской задолженности и кредиторской задолженности, %</w:t>
      </w:r>
      <w:r w:rsidR="00DC09E4">
        <w:rPr>
          <w:rFonts w:ascii="Times New Roman" w:hAnsi="Times New Roman" w:cs="Times New Roman"/>
          <w:sz w:val="28"/>
          <w:lang w:val="ru-RU"/>
        </w:rPr>
        <w:t xml:space="preserve"> - считается, что величины ДЗ и КЗ должны быть сопоставимы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1 – 85-100 %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70-85 %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3 – менее 70 %</w:t>
      </w:r>
    </w:p>
    <w:p w:rsidR="00255919" w:rsidRDefault="00255919" w:rsidP="00255919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Соотношение заемного и собственного капитала, %</w:t>
      </w:r>
      <w:r w:rsidR="00DC09E4">
        <w:rPr>
          <w:rFonts w:ascii="Times New Roman" w:hAnsi="Times New Roman" w:cs="Times New Roman"/>
          <w:sz w:val="28"/>
          <w:lang w:val="ru-RU"/>
        </w:rPr>
        <w:t xml:space="preserve"> - показывает финансовую устойчивость предприятия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1 – 0-50 %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2 – 50-100 %</w:t>
      </w:r>
    </w:p>
    <w:p w:rsidR="005F16BC" w:rsidRDefault="005F16BC" w:rsidP="005F16B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Код 3 – более 100 %</w:t>
      </w:r>
    </w:p>
    <w:p w:rsidR="005F16BC" w:rsidRDefault="00DC09E4" w:rsidP="005F16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Стоит </w:t>
      </w:r>
      <w:r w:rsidR="005F16BC">
        <w:rPr>
          <w:rFonts w:ascii="Times New Roman" w:hAnsi="Times New Roman" w:cs="Times New Roman"/>
          <w:sz w:val="28"/>
          <w:lang w:val="ru-RU"/>
        </w:rPr>
        <w:t xml:space="preserve">отметить, что каждая компания, которая будет проводить подобный анализ, может выбрать значимые для нее факторы, при этом учитывая свои потребности и доступность информации. Таким образом, данный метод подходит для применения в различных отраслях экономики и совершенно не зависит от величины сравниваемых объектов. </w:t>
      </w:r>
    </w:p>
    <w:p w:rsidR="005F16BC" w:rsidRDefault="005F16BC" w:rsidP="005F16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каждой строительной компании были получен</w:t>
      </w:r>
      <w:r w:rsidR="007F22F8">
        <w:rPr>
          <w:rFonts w:ascii="Times New Roman" w:hAnsi="Times New Roman" w:cs="Times New Roman"/>
          <w:sz w:val="28"/>
          <w:lang w:val="ru-RU"/>
        </w:rPr>
        <w:t>ы необходимые данные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4</w:t>
      </w:r>
      <w:r w:rsidR="007F22F8">
        <w:rPr>
          <w:rFonts w:ascii="Times New Roman" w:hAnsi="Times New Roman" w:cs="Times New Roman"/>
          <w:sz w:val="28"/>
          <w:lang w:val="ru-RU"/>
        </w:rPr>
        <w:t xml:space="preserve">), после чего каждому объекту по каждому признаку был присвоен код (Таблица </w:t>
      </w:r>
      <w:r w:rsidR="00BF7DD8">
        <w:rPr>
          <w:rFonts w:ascii="Times New Roman" w:hAnsi="Times New Roman" w:cs="Times New Roman"/>
          <w:sz w:val="28"/>
          <w:lang w:val="ru-RU"/>
        </w:rPr>
        <w:t>5</w:t>
      </w:r>
      <w:r w:rsidR="007F22F8">
        <w:rPr>
          <w:rFonts w:ascii="Times New Roman" w:hAnsi="Times New Roman" w:cs="Times New Roman"/>
          <w:sz w:val="28"/>
          <w:lang w:val="ru-RU"/>
        </w:rPr>
        <w:t>).</w:t>
      </w:r>
    </w:p>
    <w:p w:rsidR="007512BD" w:rsidRDefault="007512BD" w:rsidP="007512BD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4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7F22F8">
        <w:rPr>
          <w:rFonts w:ascii="Times New Roman" w:hAnsi="Times New Roman" w:cs="Times New Roman"/>
          <w:sz w:val="28"/>
          <w:lang w:val="ru-RU"/>
        </w:rPr>
        <w:t>–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7F22F8">
        <w:rPr>
          <w:rFonts w:ascii="Times New Roman" w:hAnsi="Times New Roman" w:cs="Times New Roman"/>
          <w:sz w:val="28"/>
          <w:lang w:val="ru-RU"/>
        </w:rPr>
        <w:t>Данные по объектам</w:t>
      </w:r>
    </w:p>
    <w:tbl>
      <w:tblPr>
        <w:tblW w:w="10134" w:type="dxa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1440"/>
        <w:gridCol w:w="1350"/>
        <w:gridCol w:w="1350"/>
        <w:gridCol w:w="1530"/>
        <w:gridCol w:w="1769"/>
      </w:tblGrid>
      <w:tr w:rsidR="007F22F8" w:rsidRPr="00CF7215" w:rsidTr="007F22F8">
        <w:trPr>
          <w:trHeight w:val="957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Увеличение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прибыли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, 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регионов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присутствия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Наличие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валютного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риска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Перенос сроков сдачи жилья, </w:t>
            </w: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мес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Соотношение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ДЗ к КЗ, %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Соотношение заемного и собственного капитала, %</w:t>
            </w:r>
          </w:p>
        </w:tc>
      </w:tr>
      <w:tr w:rsidR="007F22F8" w:rsidRPr="005F16BC" w:rsidTr="007F22F8">
        <w:trPr>
          <w:trHeight w:val="27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-22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2.90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</w:tr>
      <w:tr w:rsidR="007F22F8" w:rsidRPr="005F16BC" w:rsidTr="007F22F8">
        <w:trPr>
          <w:trHeight w:val="27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</w:tr>
      <w:tr w:rsidR="007F22F8" w:rsidRPr="005F16BC" w:rsidTr="007F22F8">
        <w:trPr>
          <w:trHeight w:val="27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2.72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</w:tr>
      <w:tr w:rsidR="007F22F8" w:rsidRPr="005F16BC" w:rsidTr="007F22F8">
        <w:trPr>
          <w:trHeight w:val="27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7F22F8" w:rsidRPr="005F16BC" w:rsidTr="007F22F8">
        <w:trPr>
          <w:trHeight w:val="277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 xml:space="preserve"> 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-38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16BC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6BC" w:rsidRPr="005F16BC" w:rsidRDefault="005F16BC" w:rsidP="005F1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F16BC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</w:tr>
    </w:tbl>
    <w:p w:rsidR="007F22F8" w:rsidRDefault="007F22F8" w:rsidP="007F22F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BF7DD8" w:rsidRDefault="00BF7DD8" w:rsidP="007F22F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BF7DD8" w:rsidRDefault="00BF7DD8" w:rsidP="007F22F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5F16BC" w:rsidRDefault="007F22F8" w:rsidP="007F22F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5</w:t>
      </w:r>
      <w:r>
        <w:rPr>
          <w:rFonts w:ascii="Times New Roman" w:hAnsi="Times New Roman" w:cs="Times New Roman"/>
          <w:sz w:val="28"/>
          <w:lang w:val="ru-RU"/>
        </w:rPr>
        <w:t xml:space="preserve"> – Кодирование объектов по признакам </w:t>
      </w:r>
    </w:p>
    <w:tbl>
      <w:tblPr>
        <w:tblW w:w="10134" w:type="dxa"/>
        <w:tblLook w:val="04A0" w:firstRow="1" w:lastRow="0" w:firstColumn="1" w:lastColumn="0" w:noHBand="0" w:noVBand="1"/>
      </w:tblPr>
      <w:tblGrid>
        <w:gridCol w:w="1345"/>
        <w:gridCol w:w="1350"/>
        <w:gridCol w:w="1440"/>
        <w:gridCol w:w="1350"/>
        <w:gridCol w:w="1350"/>
        <w:gridCol w:w="1530"/>
        <w:gridCol w:w="1769"/>
      </w:tblGrid>
      <w:tr w:rsidR="007F22F8" w:rsidRPr="00CF7215" w:rsidTr="007F22F8">
        <w:trPr>
          <w:trHeight w:val="940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BF7DD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22F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Увеличение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прибыли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, 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регионов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присутствия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Наличие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валютного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риска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22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Перенос сроков сдачи жилья, </w:t>
            </w: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мес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Соотношение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ДЗ к КЗ, %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22F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Соотношение заемного и собственного капитала, %</w:t>
            </w:r>
          </w:p>
        </w:tc>
      </w:tr>
      <w:tr w:rsidR="007F22F8" w:rsidRPr="007F22F8" w:rsidTr="007F22F8">
        <w:trPr>
          <w:trHeight w:val="27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</w:tr>
      <w:tr w:rsidR="007F22F8" w:rsidRPr="007F22F8" w:rsidTr="007F22F8">
        <w:trPr>
          <w:trHeight w:val="27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</w:tr>
      <w:tr w:rsidR="007F22F8" w:rsidRPr="007F22F8" w:rsidTr="007F22F8">
        <w:trPr>
          <w:trHeight w:val="27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</w:tr>
      <w:tr w:rsidR="007F22F8" w:rsidRPr="007F22F8" w:rsidTr="007F22F8">
        <w:trPr>
          <w:trHeight w:val="27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</w:tr>
      <w:tr w:rsidR="007F22F8" w:rsidRPr="007F22F8" w:rsidTr="007F22F8">
        <w:trPr>
          <w:trHeight w:val="27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F8" w:rsidRPr="007F22F8" w:rsidRDefault="007F22F8" w:rsidP="007F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>код</w:t>
            </w:r>
            <w:proofErr w:type="spellEnd"/>
            <w:r w:rsidRPr="007F22F8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</w:tr>
    </w:tbl>
    <w:p w:rsidR="007F22F8" w:rsidRDefault="007F22F8" w:rsidP="005F16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4218C6" w:rsidRDefault="007F22F8" w:rsidP="007F22F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После этого провели процедуру попарного сравнения признаков и заполнили таб</w:t>
      </w:r>
      <w:r w:rsidR="00F13969">
        <w:rPr>
          <w:rFonts w:ascii="Times New Roman" w:hAnsi="Times New Roman" w:cs="Times New Roman"/>
          <w:sz w:val="28"/>
          <w:lang w:val="ru-RU"/>
        </w:rPr>
        <w:t>лицу парных сравнений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6</w:t>
      </w:r>
      <w:r w:rsidR="00F13969">
        <w:rPr>
          <w:rFonts w:ascii="Times New Roman" w:hAnsi="Times New Roman" w:cs="Times New Roman"/>
          <w:sz w:val="28"/>
          <w:lang w:val="ru-RU"/>
        </w:rPr>
        <w:t>) и вычислили вектор приоритетов (Та</w:t>
      </w:r>
      <w:r w:rsidR="002005A2">
        <w:rPr>
          <w:rFonts w:ascii="Times New Roman" w:hAnsi="Times New Roman" w:cs="Times New Roman"/>
          <w:sz w:val="28"/>
          <w:lang w:val="ru-RU"/>
        </w:rPr>
        <w:t>б</w:t>
      </w:r>
      <w:r w:rsidR="00F13969">
        <w:rPr>
          <w:rFonts w:ascii="Times New Roman" w:hAnsi="Times New Roman" w:cs="Times New Roman"/>
          <w:sz w:val="28"/>
          <w:lang w:val="ru-RU"/>
        </w:rPr>
        <w:t>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7</w:t>
      </w:r>
      <w:r w:rsidR="00F13969">
        <w:rPr>
          <w:rFonts w:ascii="Times New Roman" w:hAnsi="Times New Roman" w:cs="Times New Roman"/>
          <w:sz w:val="28"/>
          <w:lang w:val="ru-RU"/>
        </w:rPr>
        <w:t>).</w:t>
      </w:r>
    </w:p>
    <w:p w:rsidR="004218C6" w:rsidRDefault="004218C6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6</w:t>
      </w:r>
      <w:r>
        <w:rPr>
          <w:rFonts w:ascii="Times New Roman" w:hAnsi="Times New Roman" w:cs="Times New Roman"/>
          <w:sz w:val="28"/>
          <w:lang w:val="ru-RU"/>
        </w:rPr>
        <w:t xml:space="preserve"> – Таблица парных сравнений</w:t>
      </w:r>
    </w:p>
    <w:p w:rsidR="00D610D3" w:rsidRDefault="004218C6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492EB882" wp14:editId="04C14492">
            <wp:extent cx="5421480" cy="215660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44" t="35153" r="23587" b="16497"/>
                    <a:stretch/>
                  </pic:blipFill>
                  <pic:spPr bwMode="auto">
                    <a:xfrm>
                      <a:off x="0" y="0"/>
                      <a:ext cx="5443526" cy="216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69" w:rsidRDefault="00F13969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Таблица </w:t>
      </w:r>
      <w:r w:rsidR="00BF7DD8">
        <w:rPr>
          <w:rFonts w:ascii="Times New Roman" w:hAnsi="Times New Roman" w:cs="Times New Roman"/>
          <w:sz w:val="28"/>
          <w:lang w:val="ru-RU"/>
        </w:rPr>
        <w:t xml:space="preserve">7 </w:t>
      </w:r>
      <w:r>
        <w:rPr>
          <w:rFonts w:ascii="Times New Roman" w:hAnsi="Times New Roman" w:cs="Times New Roman"/>
          <w:sz w:val="28"/>
          <w:lang w:val="ru-RU"/>
        </w:rPr>
        <w:t xml:space="preserve">– Определения вектора решения </w:t>
      </w:r>
    </w:p>
    <w:p w:rsidR="00D610D3" w:rsidRDefault="00F13969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4681F030" wp14:editId="56C2A120">
            <wp:extent cx="5287992" cy="2522543"/>
            <wp:effectExtent l="19050" t="19050" r="27305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08" t="30169" r="34618" b="16171"/>
                    <a:stretch/>
                  </pic:blipFill>
                  <pic:spPr bwMode="auto">
                    <a:xfrm>
                      <a:off x="0" y="0"/>
                      <a:ext cx="5313637" cy="25347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0D3" w:rsidRDefault="00F13969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После этого провели полученные результаты. Рассчитали индекс согласованности (ИС) и отношение согласованности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8</w:t>
      </w:r>
      <w:r>
        <w:rPr>
          <w:rFonts w:ascii="Times New Roman" w:hAnsi="Times New Roman" w:cs="Times New Roman"/>
          <w:sz w:val="28"/>
          <w:lang w:val="ru-RU"/>
        </w:rPr>
        <w:t>).</w:t>
      </w:r>
    </w:p>
    <w:p w:rsidR="00F13969" w:rsidRDefault="00F13969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Таблица </w:t>
      </w:r>
      <w:r w:rsidR="00BF7DD8">
        <w:rPr>
          <w:rFonts w:ascii="Times New Roman" w:hAnsi="Times New Roman" w:cs="Times New Roman"/>
          <w:sz w:val="28"/>
          <w:lang w:val="ru-RU"/>
        </w:rPr>
        <w:t xml:space="preserve">8 </w:t>
      </w:r>
      <w:r>
        <w:rPr>
          <w:rFonts w:ascii="Times New Roman" w:hAnsi="Times New Roman" w:cs="Times New Roman"/>
          <w:sz w:val="28"/>
          <w:lang w:val="ru-RU"/>
        </w:rPr>
        <w:t xml:space="preserve">– Определение отношения согласованности </w:t>
      </w:r>
    </w:p>
    <w:tbl>
      <w:tblPr>
        <w:tblW w:w="4647" w:type="dxa"/>
        <w:tblLook w:val="04A0" w:firstRow="1" w:lastRow="0" w:firstColumn="1" w:lastColumn="0" w:noHBand="0" w:noVBand="1"/>
      </w:tblPr>
      <w:tblGrid>
        <w:gridCol w:w="2765"/>
        <w:gridCol w:w="1882"/>
      </w:tblGrid>
      <w:tr w:rsidR="00F13969" w:rsidRPr="00F13969" w:rsidTr="00F13969">
        <w:trPr>
          <w:trHeight w:val="166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969" w:rsidRPr="00F13969" w:rsidRDefault="00F13969" w:rsidP="00F13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139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Показатель</w:t>
            </w:r>
            <w:proofErr w:type="spellEnd"/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969" w:rsidRPr="00F13969" w:rsidRDefault="00F13969" w:rsidP="00F13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1396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Значение</w:t>
            </w:r>
            <w:proofErr w:type="spellEnd"/>
          </w:p>
        </w:tc>
      </w:tr>
      <w:tr w:rsidR="00F13969" w:rsidRPr="00F13969" w:rsidTr="00F13969">
        <w:trPr>
          <w:trHeight w:val="82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Главное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собственное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значение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λmax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6.36</w:t>
            </w:r>
          </w:p>
        </w:tc>
      </w:tr>
      <w:tr w:rsidR="00F13969" w:rsidRPr="00F13969" w:rsidTr="00F13969">
        <w:trPr>
          <w:trHeight w:val="82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Порядок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матрицы</w:t>
            </w:r>
            <w:proofErr w:type="spellEnd"/>
            <w:r w:rsidRPr="00F13969">
              <w:rPr>
                <w:rFonts w:ascii="Times New Roman" w:eastAsia="Times New Roman" w:hAnsi="Times New Roman" w:cs="Times New Roman"/>
                <w:color w:val="000000"/>
              </w:rPr>
              <w:t xml:space="preserve"> (n)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13969" w:rsidRPr="00F13969" w:rsidTr="00F13969">
        <w:trPr>
          <w:trHeight w:val="82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ИС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</w:tr>
      <w:tr w:rsidR="00F13969" w:rsidRPr="00F13969" w:rsidTr="00F13969">
        <w:trPr>
          <w:trHeight w:val="82"/>
        </w:trPr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ОС = </w:t>
            </w: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ИС/СИ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969" w:rsidRPr="00F13969" w:rsidRDefault="00F13969" w:rsidP="00F13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13969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</w:tr>
    </w:tbl>
    <w:p w:rsidR="00F13969" w:rsidRDefault="00F13969" w:rsidP="008B4F1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D610D3" w:rsidRDefault="00F13969" w:rsidP="002005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 как отношение согласованности (ОС) меньше 0.1, то можно сказать, что матрица является согласованной и данные веса мож</w:t>
      </w:r>
      <w:r w:rsidR="002005A2">
        <w:rPr>
          <w:rFonts w:ascii="Times New Roman" w:hAnsi="Times New Roman" w:cs="Times New Roman"/>
          <w:sz w:val="28"/>
          <w:lang w:val="ru-RU"/>
        </w:rPr>
        <w:t>но использовать для цели оценки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BF7DD8">
        <w:rPr>
          <w:rFonts w:ascii="Times New Roman" w:hAnsi="Times New Roman" w:cs="Times New Roman"/>
          <w:sz w:val="28"/>
          <w:lang w:val="ru-RU"/>
        </w:rPr>
        <w:t>9 )</w:t>
      </w:r>
      <w:proofErr w:type="gramEnd"/>
      <w:r w:rsidR="002005A2">
        <w:rPr>
          <w:rFonts w:ascii="Times New Roman" w:hAnsi="Times New Roman" w:cs="Times New Roman"/>
          <w:sz w:val="28"/>
          <w:lang w:val="ru-RU"/>
        </w:rPr>
        <w:t>.</w:t>
      </w:r>
    </w:p>
    <w:p w:rsidR="002005A2" w:rsidRDefault="002005A2" w:rsidP="002005A2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9</w:t>
      </w:r>
      <w:r>
        <w:rPr>
          <w:rFonts w:ascii="Times New Roman" w:hAnsi="Times New Roman" w:cs="Times New Roman"/>
          <w:sz w:val="28"/>
          <w:lang w:val="ru-RU"/>
        </w:rPr>
        <w:t xml:space="preserve"> – Веса факторов</w:t>
      </w:r>
    </w:p>
    <w:tbl>
      <w:tblPr>
        <w:tblW w:w="8524" w:type="dxa"/>
        <w:tblLook w:val="04A0" w:firstRow="1" w:lastRow="0" w:firstColumn="1" w:lastColumn="0" w:noHBand="0" w:noVBand="1"/>
      </w:tblPr>
      <w:tblGrid>
        <w:gridCol w:w="6036"/>
        <w:gridCol w:w="2488"/>
      </w:tblGrid>
      <w:tr w:rsidR="002005A2" w:rsidRPr="002005A2" w:rsidTr="002005A2">
        <w:trPr>
          <w:trHeight w:val="341"/>
        </w:trPr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Факторы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сравнения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Вес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фактора</w:t>
            </w:r>
            <w:proofErr w:type="spellEnd"/>
          </w:p>
        </w:tc>
      </w:tr>
      <w:tr w:rsidR="002005A2" w:rsidRPr="002005A2" w:rsidTr="002005A2">
        <w:trPr>
          <w:trHeight w:val="228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Увеличение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прибыли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44.10%</w:t>
            </w:r>
          </w:p>
        </w:tc>
      </w:tr>
      <w:tr w:rsidR="002005A2" w:rsidRPr="002005A2" w:rsidTr="002005A2">
        <w:trPr>
          <w:trHeight w:val="278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регионов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присутствия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7.66%</w:t>
            </w:r>
          </w:p>
        </w:tc>
      </w:tr>
      <w:tr w:rsidR="002005A2" w:rsidRPr="002005A2" w:rsidTr="002005A2">
        <w:trPr>
          <w:trHeight w:val="228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Наличие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валютного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риска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11.03%</w:t>
            </w:r>
          </w:p>
        </w:tc>
      </w:tr>
      <w:tr w:rsidR="002005A2" w:rsidRPr="002005A2" w:rsidTr="002005A2">
        <w:trPr>
          <w:trHeight w:val="228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Перенос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сроков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сдачи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жилья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3.68%</w:t>
            </w:r>
          </w:p>
        </w:tc>
      </w:tr>
      <w:tr w:rsidR="002005A2" w:rsidRPr="002005A2" w:rsidTr="002005A2">
        <w:trPr>
          <w:trHeight w:val="228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Соотношение</w:t>
            </w:r>
            <w:proofErr w:type="spellEnd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 xml:space="preserve"> ДЗ к КЗ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22.05%</w:t>
            </w:r>
          </w:p>
        </w:tc>
      </w:tr>
      <w:tr w:rsidR="002005A2" w:rsidRPr="002005A2" w:rsidTr="002005A2">
        <w:trPr>
          <w:trHeight w:val="291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Соотношение заемного и собственного капитала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11.49%</w:t>
            </w:r>
          </w:p>
        </w:tc>
      </w:tr>
      <w:tr w:rsidR="002005A2" w:rsidRPr="002005A2" w:rsidTr="002005A2">
        <w:trPr>
          <w:trHeight w:val="126"/>
        </w:trPr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5A2" w:rsidRPr="002005A2" w:rsidRDefault="002005A2" w:rsidP="00200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005A2"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5A2" w:rsidRPr="002005A2" w:rsidRDefault="002005A2" w:rsidP="00200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005A2">
              <w:rPr>
                <w:rFonts w:ascii="Times New Roman" w:eastAsia="Times New Roman" w:hAnsi="Times New Roman" w:cs="Times New Roman"/>
                <w:color w:val="000000"/>
              </w:rPr>
              <w:t>100.00%</w:t>
            </w:r>
          </w:p>
        </w:tc>
      </w:tr>
    </w:tbl>
    <w:p w:rsidR="00D610D3" w:rsidRDefault="009E7B92" w:rsidP="009E7B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9E7B92">
        <w:rPr>
          <w:rFonts w:ascii="Times New Roman" w:hAnsi="Times New Roman" w:cs="Times New Roman"/>
          <w:sz w:val="28"/>
          <w:lang w:val="ru-RU"/>
        </w:rPr>
        <w:t>Расчет показателя качества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9E7B92">
        <w:rPr>
          <w:rFonts w:ascii="Times New Roman" w:hAnsi="Times New Roman" w:cs="Times New Roman"/>
          <w:sz w:val="28"/>
          <w:lang w:val="ru-RU"/>
        </w:rPr>
        <w:t>произведен путем сложения относительных величин факторов сравнения и приведен ниже в таблице</w:t>
      </w:r>
      <w:r w:rsidR="00BF7DD8">
        <w:rPr>
          <w:rFonts w:ascii="Times New Roman" w:hAnsi="Times New Roman" w:cs="Times New Roman"/>
          <w:sz w:val="28"/>
          <w:lang w:val="ru-RU"/>
        </w:rPr>
        <w:t xml:space="preserve"> 10</w:t>
      </w:r>
      <w:r>
        <w:rPr>
          <w:rFonts w:ascii="Times New Roman" w:hAnsi="Times New Roman" w:cs="Times New Roman"/>
          <w:sz w:val="28"/>
          <w:lang w:val="ru-RU"/>
        </w:rPr>
        <w:t>:</w:t>
      </w:r>
    </w:p>
    <w:p w:rsidR="009E7B92" w:rsidRDefault="009E7B92" w:rsidP="009E7B92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4E9EDBF0" wp14:editId="6F0228D2">
            <wp:extent cx="6460929" cy="13033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972" t="37662" r="8645" b="37097"/>
                    <a:stretch/>
                  </pic:blipFill>
                  <pic:spPr bwMode="auto">
                    <a:xfrm>
                      <a:off x="0" y="0"/>
                      <a:ext cx="6517368" cy="131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F10" w:rsidRDefault="00D93829" w:rsidP="00AA1F56">
      <w:pPr>
        <w:pStyle w:val="Heading2"/>
        <w:rPr>
          <w:lang w:val="ru-RU"/>
        </w:rPr>
      </w:pPr>
      <w:bookmarkStart w:id="12" w:name="_Toc515042084"/>
      <w:r>
        <w:rPr>
          <w:lang w:val="ru-RU"/>
        </w:rPr>
        <w:lastRenderedPageBreak/>
        <w:t xml:space="preserve">§ </w:t>
      </w:r>
      <w:r w:rsidR="001549BD">
        <w:rPr>
          <w:lang w:val="ru-RU"/>
        </w:rPr>
        <w:t>2.</w:t>
      </w:r>
      <w:r>
        <w:rPr>
          <w:lang w:val="ru-RU"/>
        </w:rPr>
        <w:t xml:space="preserve">3 </w:t>
      </w:r>
      <w:r w:rsidR="00B026B7">
        <w:rPr>
          <w:lang w:val="ru-RU"/>
        </w:rPr>
        <w:t>Построение регрессионных моделей</w:t>
      </w:r>
      <w:bookmarkEnd w:id="12"/>
      <w:r w:rsidR="00B026B7">
        <w:rPr>
          <w:lang w:val="ru-RU"/>
        </w:rPr>
        <w:t xml:space="preserve">  </w:t>
      </w:r>
    </w:p>
    <w:p w:rsidR="00E42CCE" w:rsidRDefault="00E42CCE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2501900</wp:posOffset>
            </wp:positionH>
            <wp:positionV relativeFrom="paragraph">
              <wp:posOffset>618490</wp:posOffset>
            </wp:positionV>
            <wp:extent cx="3636010" cy="2613025"/>
            <wp:effectExtent l="0" t="0" r="2540" b="15875"/>
            <wp:wrapThrough wrapText="bothSides">
              <wp:wrapPolygon edited="0">
                <wp:start x="0" y="0"/>
                <wp:lineTo x="0" y="21574"/>
                <wp:lineTo x="21502" y="21574"/>
                <wp:lineTo x="21502" y="0"/>
                <wp:lineTo x="0" y="0"/>
              </wp:wrapPolygon>
            </wp:wrapThrough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ru-RU"/>
        </w:rPr>
        <w:t>На основе результатов приведенных в главе 2.2 были рассчитаны показатели качества для 2 компаний с 2011 по 2017 годы:</w:t>
      </w:r>
    </w:p>
    <w:tbl>
      <w:tblPr>
        <w:tblW w:w="3632" w:type="dxa"/>
        <w:tblLook w:val="04A0" w:firstRow="1" w:lastRow="0" w:firstColumn="1" w:lastColumn="0" w:noHBand="0" w:noVBand="1"/>
      </w:tblPr>
      <w:tblGrid>
        <w:gridCol w:w="688"/>
        <w:gridCol w:w="1472"/>
        <w:gridCol w:w="1472"/>
      </w:tblGrid>
      <w:tr w:rsidR="00E42CCE" w:rsidRPr="00E42CCE" w:rsidTr="00BD04F3">
        <w:trPr>
          <w:trHeight w:val="54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42CCE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2CCE">
              <w:rPr>
                <w:rFonts w:ascii="Times New Roman" w:eastAsia="Times New Roman" w:hAnsi="Times New Roman" w:cs="Times New Roman"/>
                <w:color w:val="000000"/>
              </w:rPr>
              <w:t>Компания</w:t>
            </w:r>
            <w:proofErr w:type="spellEnd"/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3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0.8994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0.5574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0.8994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0.4456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0.7524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0.8867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0.9377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0.5926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0.9377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0.9632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0.4339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0.7887 </w:t>
            </w:r>
          </w:p>
        </w:tc>
      </w:tr>
      <w:tr w:rsidR="00E42CCE" w:rsidRPr="00E42CCE" w:rsidTr="00BD04F3">
        <w:trPr>
          <w:trHeight w:val="395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0.8749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CCE" w:rsidRPr="00E42CCE" w:rsidRDefault="00E42CCE" w:rsidP="00E42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42CCE">
              <w:rPr>
                <w:rFonts w:ascii="Times New Roman" w:eastAsia="Times New Roman" w:hAnsi="Times New Roman" w:cs="Times New Roman"/>
                <w:color w:val="000000"/>
              </w:rPr>
              <w:t xml:space="preserve">            0.5681 </w:t>
            </w:r>
          </w:p>
        </w:tc>
      </w:tr>
    </w:tbl>
    <w:p w:rsidR="00E42CCE" w:rsidRDefault="00BF7DD8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Рисунок 2</w:t>
      </w:r>
    </w:p>
    <w:p w:rsidR="006916C1" w:rsidRDefault="00E42CCE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Мы полагаем, что данный показатель можно считать показателем состояния предприятия,</w:t>
      </w:r>
      <w:r w:rsidR="006916C1">
        <w:rPr>
          <w:rFonts w:ascii="Times New Roman" w:hAnsi="Times New Roman" w:cs="Times New Roman"/>
          <w:sz w:val="28"/>
          <w:lang w:val="ru-RU"/>
        </w:rPr>
        <w:t xml:space="preserve"> поэтому дальнейшей целью ставили построение регрессионных моделей, в зависимости от имеющейся информации. Так, рассматривалось наличие информации об операционных и финансовых результатах и ее отсутствие. </w:t>
      </w:r>
    </w:p>
    <w:p w:rsidR="006916C1" w:rsidRDefault="006916C1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Рассмотрим построение моделей для Компании 1.</w:t>
      </w:r>
    </w:p>
    <w:p w:rsidR="006916C1" w:rsidRDefault="006916C1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Первоначально в качестве финансовых показателей были использованы следующие факторы: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 xml:space="preserve">1 - </w:t>
      </w:r>
      <w:r>
        <w:rPr>
          <w:rFonts w:ascii="Times New Roman" w:hAnsi="Times New Roman" w:cs="Times New Roman"/>
          <w:sz w:val="28"/>
          <w:lang w:val="ru-RU"/>
        </w:rPr>
        <w:t xml:space="preserve">Объем завершенного строительства, тыс. </w:t>
      </w: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lang w:val="ru-RU"/>
        </w:rPr>
        <w:t>2;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 xml:space="preserve">2 - </w:t>
      </w:r>
      <w:r>
        <w:rPr>
          <w:rFonts w:ascii="Times New Roman" w:hAnsi="Times New Roman" w:cs="Times New Roman"/>
          <w:sz w:val="28"/>
          <w:lang w:val="ru-RU"/>
        </w:rPr>
        <w:t xml:space="preserve">Новые продажи (заключенные договоры), тыс. </w:t>
      </w: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lang w:val="ru-RU"/>
        </w:rPr>
        <w:t>2;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 xml:space="preserve">3 - </w:t>
      </w:r>
      <w:r>
        <w:rPr>
          <w:rFonts w:ascii="Times New Roman" w:hAnsi="Times New Roman" w:cs="Times New Roman"/>
          <w:sz w:val="28"/>
          <w:lang w:val="ru-RU"/>
        </w:rPr>
        <w:t>Выручка, млн. руб.;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 xml:space="preserve">4 - </w:t>
      </w:r>
      <w:r>
        <w:rPr>
          <w:rFonts w:ascii="Times New Roman" w:hAnsi="Times New Roman" w:cs="Times New Roman"/>
          <w:sz w:val="28"/>
          <w:lang w:val="ru-RU"/>
        </w:rPr>
        <w:t>Себестоимость продаж, млн. руб.;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 xml:space="preserve">5 - </w:t>
      </w:r>
      <w:r>
        <w:rPr>
          <w:rFonts w:ascii="Times New Roman" w:hAnsi="Times New Roman" w:cs="Times New Roman"/>
          <w:sz w:val="28"/>
          <w:lang w:val="ru-RU"/>
        </w:rPr>
        <w:t xml:space="preserve">Сдано жилья, тыс. </w:t>
      </w:r>
      <w:proofErr w:type="gramStart"/>
      <w:r>
        <w:rPr>
          <w:rFonts w:ascii="Times New Roman" w:hAnsi="Times New Roman" w:cs="Times New Roman"/>
          <w:sz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lang w:val="ru-RU"/>
        </w:rPr>
        <w:t>2;</w:t>
      </w:r>
    </w:p>
    <w:p w:rsidR="006916C1" w:rsidRDefault="006916C1" w:rsidP="006916C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6916C1">
        <w:rPr>
          <w:rFonts w:ascii="Times New Roman" w:hAnsi="Times New Roman" w:cs="Times New Roman"/>
          <w:sz w:val="28"/>
          <w:lang w:val="ru-RU"/>
        </w:rPr>
        <w:t>6 - Активы компании, млн. руб.</w:t>
      </w:r>
    </w:p>
    <w:p w:rsidR="006916C1" w:rsidRDefault="006916C1" w:rsidP="00CE75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При построении регрес</w:t>
      </w:r>
      <w:r w:rsidR="00CE752D">
        <w:rPr>
          <w:rFonts w:ascii="Times New Roman" w:hAnsi="Times New Roman" w:cs="Times New Roman"/>
          <w:sz w:val="28"/>
          <w:lang w:val="ru-RU"/>
        </w:rPr>
        <w:t>с</w:t>
      </w:r>
      <w:r>
        <w:rPr>
          <w:rFonts w:ascii="Times New Roman" w:hAnsi="Times New Roman" w:cs="Times New Roman"/>
          <w:sz w:val="28"/>
          <w:lang w:val="ru-RU"/>
        </w:rPr>
        <w:t>ионной</w:t>
      </w:r>
      <w:r w:rsidR="00CE752D">
        <w:rPr>
          <w:rFonts w:ascii="Times New Roman" w:hAnsi="Times New Roman" w:cs="Times New Roman"/>
          <w:sz w:val="28"/>
          <w:lang w:val="ru-RU"/>
        </w:rPr>
        <w:t xml:space="preserve"> модели от всех вышеперечисленных факторов, было установлено что факторы </w:t>
      </w:r>
      <w:r w:rsidR="00CE752D" w:rsidRPr="00CE752D">
        <w:rPr>
          <w:rFonts w:ascii="Times New Roman" w:hAnsi="Times New Roman" w:cs="Times New Roman"/>
          <w:sz w:val="28"/>
          <w:lang w:val="ru-RU"/>
        </w:rPr>
        <w:t xml:space="preserve">X1 </w:t>
      </w:r>
      <w:r w:rsidR="00CE752D">
        <w:rPr>
          <w:rFonts w:ascii="Times New Roman" w:hAnsi="Times New Roman" w:cs="Times New Roman"/>
          <w:sz w:val="28"/>
          <w:lang w:val="ru-RU"/>
        </w:rPr>
        <w:t xml:space="preserve">и </w:t>
      </w:r>
      <w:r w:rsidR="00CE752D" w:rsidRPr="00CE752D">
        <w:rPr>
          <w:rFonts w:ascii="Times New Roman" w:hAnsi="Times New Roman" w:cs="Times New Roman"/>
          <w:sz w:val="28"/>
          <w:lang w:val="ru-RU"/>
        </w:rPr>
        <w:t xml:space="preserve">X4 </w:t>
      </w:r>
      <w:r w:rsidR="00CE752D">
        <w:rPr>
          <w:rFonts w:ascii="Times New Roman" w:hAnsi="Times New Roman" w:cs="Times New Roman"/>
          <w:sz w:val="28"/>
          <w:lang w:val="ru-RU"/>
        </w:rPr>
        <w:t>незначимы по критерию Стьюдента:</w:t>
      </w:r>
    </w:p>
    <w:p w:rsidR="00CE752D" w:rsidRDefault="00CF7215" w:rsidP="00CE752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ru-RU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lang w:val="ru-RU"/>
              </w:rPr>
              <m:t>расч.</m:t>
            </m:r>
          </m:sub>
        </m:sSub>
        <m:r>
          <w:rPr>
            <w:rFonts w:ascii="Cambria Math" w:hAnsi="Cambria Math" w:cs="Times New Roman"/>
            <w:sz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i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i</m:t>
                    </m:r>
                  </m:sub>
                </m:sSub>
              </m:sub>
            </m:sSub>
          </m:den>
        </m:f>
      </m:oMath>
      <w:r w:rsidR="009E13E9">
        <w:rPr>
          <w:rFonts w:ascii="Times New Roman" w:eastAsiaTheme="minorEastAsia" w:hAnsi="Times New Roman" w:cs="Times New Roman"/>
          <w:sz w:val="28"/>
          <w:lang w:val="ru-RU"/>
        </w:rPr>
        <w:t>,</w:t>
      </w:r>
    </w:p>
    <w:p w:rsidR="00CE752D" w:rsidRDefault="00CF7215" w:rsidP="00CE752D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ru-RU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ru-RU"/>
                </w:rPr>
                <m:t>крит.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ru-RU"/>
                </w:rPr>
                <m:t>0,05, 7-2</m:t>
              </m:r>
            </m:e>
          </m:d>
          <m:r>
            <w:rPr>
              <w:rFonts w:ascii="Cambria Math" w:hAnsi="Cambria Math" w:cs="Times New Roman"/>
              <w:sz w:val="28"/>
              <w:lang w:val="ru-RU"/>
            </w:rPr>
            <m:t>=2,57,</m:t>
          </m:r>
        </m:oMath>
      </m:oMathPara>
    </w:p>
    <w:p w:rsidR="006916C1" w:rsidRDefault="009E13E9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Поэтому в итоговую модель входят факторы: </w:t>
      </w: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 xml:space="preserve">2, </w:t>
      </w: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 xml:space="preserve">3, </w:t>
      </w: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 xml:space="preserve">5, </w:t>
      </w:r>
      <w:r>
        <w:rPr>
          <w:rFonts w:ascii="Times New Roman" w:hAnsi="Times New Roman" w:cs="Times New Roman"/>
          <w:sz w:val="28"/>
        </w:rPr>
        <w:t>x</w:t>
      </w:r>
      <w:r w:rsidRPr="009E13E9">
        <w:rPr>
          <w:rFonts w:ascii="Times New Roman" w:hAnsi="Times New Roman" w:cs="Times New Roman"/>
          <w:sz w:val="28"/>
          <w:lang w:val="ru-RU"/>
        </w:rPr>
        <w:t>6</w:t>
      </w:r>
      <w:r w:rsidR="00321E9F">
        <w:rPr>
          <w:rFonts w:ascii="Times New Roman" w:hAnsi="Times New Roman" w:cs="Times New Roman"/>
          <w:sz w:val="28"/>
          <w:lang w:val="ru-RU"/>
        </w:rPr>
        <w:t xml:space="preserve"> (Рисунок)</w:t>
      </w:r>
      <w:r>
        <w:rPr>
          <w:rFonts w:ascii="Times New Roman" w:hAnsi="Times New Roman" w:cs="Times New Roman"/>
          <w:sz w:val="28"/>
          <w:lang w:val="ru-RU"/>
        </w:rPr>
        <w:t>:</w:t>
      </w:r>
    </w:p>
    <w:p w:rsidR="009E13E9" w:rsidRDefault="009E13E9" w:rsidP="009E13E9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Y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=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,073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-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,00038</w:t>
      </w:r>
      <w:proofErr w:type="gramEnd"/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CF7215">
        <w:rPr>
          <w:rFonts w:ascii="Times New Roman" w:hAnsi="Times New Roman" w:cs="Times New Roman"/>
          <w:sz w:val="28"/>
          <w:lang w:val="ru-RU"/>
        </w:rPr>
        <w:t>2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+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0</w:t>
      </w:r>
      <w:r>
        <w:rPr>
          <w:rFonts w:ascii="Times New Roman" w:hAnsi="Times New Roman" w:cs="Times New Roman"/>
          <w:sz w:val="28"/>
          <w:lang w:val="ru-RU"/>
        </w:rPr>
        <w:t>,00001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CF7215">
        <w:rPr>
          <w:rFonts w:ascii="Times New Roman" w:hAnsi="Times New Roman" w:cs="Times New Roman"/>
          <w:sz w:val="28"/>
          <w:lang w:val="ru-RU"/>
        </w:rPr>
        <w:t>3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+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0</w:t>
      </w:r>
      <w:r>
        <w:rPr>
          <w:rFonts w:ascii="Times New Roman" w:hAnsi="Times New Roman" w:cs="Times New Roman"/>
          <w:sz w:val="28"/>
          <w:lang w:val="ru-RU"/>
        </w:rPr>
        <w:t>,00174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CF7215">
        <w:rPr>
          <w:rFonts w:ascii="Times New Roman" w:hAnsi="Times New Roman" w:cs="Times New Roman"/>
          <w:sz w:val="28"/>
          <w:lang w:val="ru-RU"/>
        </w:rPr>
        <w:t>5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-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 w:rsidRPr="00CF7215">
        <w:rPr>
          <w:rFonts w:ascii="Times New Roman" w:hAnsi="Times New Roman" w:cs="Times New Roman"/>
          <w:sz w:val="28"/>
          <w:lang w:val="ru-RU"/>
        </w:rPr>
        <w:t>0</w:t>
      </w:r>
      <w:r>
        <w:rPr>
          <w:rFonts w:ascii="Times New Roman" w:hAnsi="Times New Roman" w:cs="Times New Roman"/>
          <w:sz w:val="28"/>
          <w:lang w:val="ru-RU"/>
        </w:rPr>
        <w:t>,00001</w:t>
      </w:r>
      <w:r w:rsidR="00AA21BC" w:rsidRPr="00CF721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CF7215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9E13E9" w:rsidRDefault="00321E9F" w:rsidP="00E42C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анализа качества модели были рассчитаны следующие показатели:</w:t>
      </w:r>
    </w:p>
    <w:p w:rsidR="00321E9F" w:rsidRDefault="00321E9F" w:rsidP="00321E9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321E9F">
        <w:rPr>
          <w:rFonts w:ascii="Times New Roman" w:hAnsi="Times New Roman" w:cs="Times New Roman"/>
          <w:sz w:val="28"/>
          <w:lang w:val="ru-RU"/>
        </w:rPr>
        <w:t>Коэффици</w:t>
      </w:r>
      <w:r>
        <w:rPr>
          <w:rFonts w:ascii="Times New Roman" w:hAnsi="Times New Roman" w:cs="Times New Roman"/>
          <w:sz w:val="28"/>
          <w:lang w:val="ru-RU"/>
        </w:rPr>
        <w:t>е</w:t>
      </w:r>
      <w:r w:rsidRPr="00321E9F">
        <w:rPr>
          <w:rFonts w:ascii="Times New Roman" w:hAnsi="Times New Roman" w:cs="Times New Roman"/>
          <w:sz w:val="28"/>
          <w:lang w:val="ru-RU"/>
        </w:rPr>
        <w:t>нт детерминации</w:t>
      </w:r>
    </w:p>
    <w:p w:rsidR="00321E9F" w:rsidRPr="00321E9F" w:rsidRDefault="00CF7215" w:rsidP="00321E9F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i/>
          <w:sz w:val="28"/>
          <w:lang w:val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lang w:val="ru-RU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ru-RU"/>
            </w:rPr>
            <m:t>=0,95</m:t>
          </m:r>
        </m:oMath>
      </m:oMathPara>
    </w:p>
    <w:p w:rsidR="00321E9F" w:rsidRDefault="00321E9F" w:rsidP="00321E9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21E9F">
        <w:rPr>
          <w:rFonts w:ascii="Times New Roman" w:hAnsi="Times New Roman" w:cs="Times New Roman"/>
          <w:sz w:val="28"/>
          <w:lang w:val="ru-RU"/>
        </w:rPr>
        <w:t>Коэффициент детерминации характеризует долю дисперсии результативного признака, объясняемую</w:t>
      </w:r>
      <w:r>
        <w:rPr>
          <w:rFonts w:ascii="Times New Roman" w:hAnsi="Times New Roman" w:cs="Times New Roman"/>
          <w:sz w:val="28"/>
          <w:lang w:val="ru-RU"/>
        </w:rPr>
        <w:t xml:space="preserve"> р</w:t>
      </w:r>
      <w:r w:rsidRPr="00321E9F">
        <w:rPr>
          <w:rFonts w:ascii="Times New Roman" w:hAnsi="Times New Roman" w:cs="Times New Roman"/>
          <w:sz w:val="28"/>
          <w:lang w:val="ru-RU"/>
        </w:rPr>
        <w:t>егрессией, в общей регрессии результативного признака. Таким образом, уравнением регрессии</w:t>
      </w:r>
      <w:r>
        <w:rPr>
          <w:rFonts w:ascii="Times New Roman" w:hAnsi="Times New Roman" w:cs="Times New Roman"/>
          <w:sz w:val="28"/>
          <w:lang w:val="ru-RU"/>
        </w:rPr>
        <w:t xml:space="preserve"> объясняется 95</w:t>
      </w:r>
      <w:r w:rsidRPr="00321E9F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57 </w:t>
      </w:r>
      <w:r w:rsidRPr="00321E9F">
        <w:rPr>
          <w:rFonts w:ascii="Times New Roman" w:hAnsi="Times New Roman" w:cs="Times New Roman"/>
          <w:sz w:val="28"/>
          <w:lang w:val="ru-RU"/>
        </w:rPr>
        <w:t>% дисперсии результативного признака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r w:rsidRPr="00321E9F">
        <w:rPr>
          <w:rFonts w:ascii="Times New Roman" w:hAnsi="Times New Roman" w:cs="Times New Roman"/>
          <w:sz w:val="28"/>
          <w:lang w:val="ru-RU"/>
        </w:rPr>
        <w:t>Чем больше доля объясненной вариации, тем соответственно меньше роль прочих факторов и,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следовательно, линейная модель хорошо аппроксимирует исходные данные, и ею можно воспользоваться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для прогноза значений результативного признака.</w:t>
      </w:r>
    </w:p>
    <w:p w:rsidR="00321E9F" w:rsidRPr="00321E9F" w:rsidRDefault="00321E9F" w:rsidP="00321E9F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7465CCEB" wp14:editId="1517AFC3">
            <wp:extent cx="2934032" cy="1716405"/>
            <wp:effectExtent l="0" t="0" r="0" b="1714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E34EC" wp14:editId="3B6EBB84">
            <wp:extent cx="3053751" cy="1716657"/>
            <wp:effectExtent l="0" t="0" r="13335" b="1714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916C1" w:rsidRDefault="00321E9F" w:rsidP="00321E9F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 xml:space="preserve">3 </w:t>
      </w:r>
      <w:r>
        <w:rPr>
          <w:rFonts w:ascii="Times New Roman" w:hAnsi="Times New Roman" w:cs="Times New Roman"/>
          <w:sz w:val="28"/>
          <w:lang w:val="ru-RU"/>
        </w:rPr>
        <w:t>– Модельные значения и график ошибки</w:t>
      </w:r>
    </w:p>
    <w:p w:rsidR="00321E9F" w:rsidRDefault="00321E9F" w:rsidP="00321E9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Проверены на значимость коэффициенты модели по критерию Стьюдента:</w:t>
      </w:r>
    </w:p>
    <w:tbl>
      <w:tblPr>
        <w:tblW w:w="7205" w:type="dxa"/>
        <w:tblLook w:val="04A0" w:firstRow="1" w:lastRow="0" w:firstColumn="1" w:lastColumn="0" w:noHBand="0" w:noVBand="1"/>
      </w:tblPr>
      <w:tblGrid>
        <w:gridCol w:w="1316"/>
        <w:gridCol w:w="1376"/>
        <w:gridCol w:w="1417"/>
        <w:gridCol w:w="1052"/>
        <w:gridCol w:w="1032"/>
        <w:gridCol w:w="1012"/>
      </w:tblGrid>
      <w:tr w:rsidR="00321E9F" w:rsidRPr="00321E9F" w:rsidTr="00B960F7">
        <w:trPr>
          <w:trHeight w:val="199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α4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α3 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α0 </w:t>
            </w:r>
          </w:p>
        </w:tc>
      </w:tr>
      <w:tr w:rsidR="00321E9F" w:rsidRPr="00321E9F" w:rsidTr="00B960F7">
        <w:trPr>
          <w:trHeight w:val="232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t </w:t>
            </w:r>
            <w:proofErr w:type="spellStart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        6.3164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         3.9302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 3.9752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 2.9765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8.6173 </w:t>
            </w:r>
          </w:p>
        </w:tc>
      </w:tr>
      <w:tr w:rsidR="00321E9F" w:rsidRPr="00321E9F" w:rsidTr="00B960F7">
        <w:trPr>
          <w:trHeight w:val="199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            2.5706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E9F" w:rsidRPr="00321E9F" w:rsidRDefault="00321E9F" w:rsidP="00321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321E9F" w:rsidRDefault="002A33F3" w:rsidP="002A33F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 как все расчетные значения больше критического значения, то принимаем гипотезу о значимости коэффициентов.</w:t>
      </w:r>
    </w:p>
    <w:p w:rsidR="002A33F3" w:rsidRDefault="002A33F3" w:rsidP="002A33F3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F-</w:t>
      </w:r>
      <w:r>
        <w:rPr>
          <w:rFonts w:ascii="Times New Roman" w:hAnsi="Times New Roman" w:cs="Times New Roman"/>
          <w:sz w:val="28"/>
          <w:lang w:val="ru-RU"/>
        </w:rPr>
        <w:t>критерий Фишера</w:t>
      </w:r>
    </w:p>
    <w:p w:rsidR="002A33F3" w:rsidRDefault="002A33F3" w:rsidP="002A33F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2A33F3">
        <w:rPr>
          <w:rFonts w:ascii="Times New Roman" w:hAnsi="Times New Roman" w:cs="Times New Roman"/>
          <w:sz w:val="28"/>
          <w:lang w:val="ru-RU"/>
        </w:rPr>
        <w:t>Регрессионное уравнение считается статистически значимым, если значение коэффициента Фишера:</w:t>
      </w:r>
    </w:p>
    <w:p w:rsidR="002A33F3" w:rsidRDefault="002A33F3" w:rsidP="002A33F3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596F8D2B" wp14:editId="158E4861">
            <wp:extent cx="1622011" cy="5003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573" t="36302" r="31030" b="49221"/>
                    <a:stretch/>
                  </pic:blipFill>
                  <pic:spPr bwMode="auto">
                    <a:xfrm>
                      <a:off x="0" y="0"/>
                      <a:ext cx="1624087" cy="50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3F3" w:rsidRDefault="002A33F3" w:rsidP="002A33F3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2A33F3">
        <w:rPr>
          <w:rFonts w:ascii="Times New Roman" w:hAnsi="Times New Roman" w:cs="Times New Roman"/>
          <w:sz w:val="28"/>
          <w:lang w:val="ru-RU"/>
        </w:rPr>
        <w:t>превышает</w:t>
      </w:r>
      <w:proofErr w:type="gramEnd"/>
      <w:r w:rsidRPr="002A33F3">
        <w:rPr>
          <w:rFonts w:ascii="Times New Roman" w:hAnsi="Times New Roman" w:cs="Times New Roman"/>
          <w:sz w:val="28"/>
          <w:lang w:val="ru-RU"/>
        </w:rPr>
        <w:t xml:space="preserve"> критическое значение </w:t>
      </w:r>
      <w:r>
        <w:rPr>
          <w:rFonts w:ascii="Times New Roman" w:hAnsi="Times New Roman" w:cs="Times New Roman"/>
          <w:sz w:val="28"/>
          <w:lang w:val="ru-RU"/>
        </w:rPr>
        <w:t>(</w:t>
      </w:r>
      <w:r w:rsidRPr="002A33F3">
        <w:rPr>
          <w:rFonts w:ascii="Times New Roman" w:hAnsi="Times New Roman" w:cs="Times New Roman"/>
          <w:sz w:val="28"/>
          <w:lang w:val="ru-RU"/>
        </w:rPr>
        <w:t>F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A33F3">
        <w:rPr>
          <w:rFonts w:ascii="Times New Roman" w:hAnsi="Times New Roman" w:cs="Times New Roman"/>
          <w:sz w:val="28"/>
          <w:lang w:val="ru-RU"/>
        </w:rPr>
        <w:t>кр</w:t>
      </w:r>
      <w:r>
        <w:rPr>
          <w:rFonts w:ascii="Times New Roman" w:hAnsi="Times New Roman" w:cs="Times New Roman"/>
          <w:sz w:val="28"/>
          <w:lang w:val="ru-RU"/>
        </w:rPr>
        <w:t>ит</w:t>
      </w:r>
      <w:proofErr w:type="spellEnd"/>
      <w:r>
        <w:rPr>
          <w:rFonts w:ascii="Times New Roman" w:hAnsi="Times New Roman" w:cs="Times New Roman"/>
          <w:sz w:val="28"/>
          <w:lang w:val="ru-RU"/>
        </w:rPr>
        <w:t>.)</w:t>
      </w:r>
      <w:r w:rsidRPr="002A33F3">
        <w:rPr>
          <w:rFonts w:ascii="Times New Roman" w:hAnsi="Times New Roman" w:cs="Times New Roman"/>
          <w:sz w:val="28"/>
          <w:lang w:val="ru-RU"/>
        </w:rPr>
        <w:t xml:space="preserve"> распределения Фишера со степенями свободы k и n-k-1</w:t>
      </w:r>
      <w:r w:rsidR="00B960F7">
        <w:rPr>
          <w:rFonts w:ascii="Times New Roman" w:hAnsi="Times New Roman" w:cs="Times New Roman"/>
          <w:sz w:val="28"/>
          <w:lang w:val="ru-RU"/>
        </w:rPr>
        <w:t>:</w:t>
      </w:r>
    </w:p>
    <w:tbl>
      <w:tblPr>
        <w:tblW w:w="2760" w:type="dxa"/>
        <w:tblLook w:val="04A0" w:firstRow="1" w:lastRow="0" w:firstColumn="1" w:lastColumn="0" w:noHBand="0" w:noVBand="1"/>
      </w:tblPr>
      <w:tblGrid>
        <w:gridCol w:w="1360"/>
        <w:gridCol w:w="1400"/>
      </w:tblGrid>
      <w:tr w:rsidR="002A33F3" w:rsidRPr="002A33F3" w:rsidTr="002A33F3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3F3" w:rsidRPr="002A33F3" w:rsidRDefault="002A33F3" w:rsidP="002A3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F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3F3" w:rsidRPr="002A33F3" w:rsidRDefault="002A33F3" w:rsidP="002A3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         10.8072 </w:t>
            </w:r>
          </w:p>
        </w:tc>
      </w:tr>
      <w:tr w:rsidR="002A33F3" w:rsidRPr="002A33F3" w:rsidTr="002A33F3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3F3" w:rsidRPr="002A33F3" w:rsidRDefault="002A33F3" w:rsidP="002A3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F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3F3" w:rsidRPr="002A33F3" w:rsidRDefault="002A33F3" w:rsidP="002A3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           9.2766 </w:t>
            </w:r>
          </w:p>
        </w:tc>
      </w:tr>
    </w:tbl>
    <w:p w:rsidR="002A33F3" w:rsidRDefault="002A33F3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Таким образом, можно сделать вывод о значимости уравнения регрессии.</w:t>
      </w:r>
    </w:p>
    <w:p w:rsidR="002A33F3" w:rsidRDefault="002A33F3" w:rsidP="002A33F3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Наличие или отсутствие автокорреляции в ряду ошибок проверили с помощью критерия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Дарбина</w:t>
      </w:r>
      <w:proofErr w:type="spellEnd"/>
      <w:r>
        <w:rPr>
          <w:rFonts w:ascii="Times New Roman" w:hAnsi="Times New Roman" w:cs="Times New Roman"/>
          <w:sz w:val="28"/>
          <w:lang w:val="ru-RU"/>
        </w:rPr>
        <w:t>-Уотсона:</w:t>
      </w:r>
    </w:p>
    <w:p w:rsidR="002A33F3" w:rsidRPr="002A33F3" w:rsidRDefault="002A33F3" w:rsidP="00B960F7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DW=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</w:rPr>
                  <m:t>t=2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</w:rPr>
                  <m:t>t=2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nary>
          </m:den>
        </m:f>
      </m:oMath>
    </w:p>
    <w:p w:rsidR="002A33F3" w:rsidRPr="00CF7215" w:rsidRDefault="002A33F3" w:rsidP="00321E9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321E9F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Расчетное значение </w:t>
      </w:r>
      <w:r w:rsidRPr="00B960F7">
        <w:rPr>
          <w:rFonts w:ascii="Times New Roman" w:hAnsi="Times New Roman" w:cs="Times New Roman"/>
          <w:sz w:val="28"/>
          <w:lang w:val="ru-RU"/>
        </w:rPr>
        <w:t>DW=2.65</w:t>
      </w:r>
      <w:r>
        <w:rPr>
          <w:rFonts w:ascii="Times New Roman" w:hAnsi="Times New Roman" w:cs="Times New Roman"/>
          <w:sz w:val="28"/>
          <w:lang w:val="ru-RU"/>
        </w:rPr>
        <w:t>. Можно сделать вывод об отсутствии автокорреляции остатков.</w:t>
      </w:r>
    </w:p>
    <w:p w:rsid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построения следующей модели для компании 1 использовалась только нефинансовая информация, полученная из внешних источников.</w:t>
      </w:r>
    </w:p>
    <w:p w:rsid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Первоначально для анализа было взято 5 факторов:</w:t>
      </w:r>
    </w:p>
    <w:p w:rsidR="00B960F7" w:rsidRP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 xml:space="preserve">1 </w:t>
      </w:r>
      <w:r>
        <w:rPr>
          <w:rFonts w:ascii="Times New Roman" w:hAnsi="Times New Roman" w:cs="Times New Roman"/>
          <w:sz w:val="28"/>
          <w:lang w:val="ru-RU"/>
        </w:rPr>
        <w:t>–</w:t>
      </w:r>
      <w:r w:rsidRPr="00B960F7">
        <w:rPr>
          <w:rFonts w:ascii="Times New Roman" w:hAnsi="Times New Roman" w:cs="Times New Roman"/>
          <w:sz w:val="28"/>
          <w:lang w:val="ru-RU"/>
        </w:rPr>
        <w:t xml:space="preserve"> Ср</w:t>
      </w:r>
      <w:r>
        <w:rPr>
          <w:rFonts w:ascii="Times New Roman" w:hAnsi="Times New Roman" w:cs="Times New Roman"/>
          <w:sz w:val="28"/>
          <w:lang w:val="ru-RU"/>
        </w:rPr>
        <w:t xml:space="preserve">едняя </w:t>
      </w:r>
      <w:r w:rsidRPr="00B960F7">
        <w:rPr>
          <w:rFonts w:ascii="Times New Roman" w:hAnsi="Times New Roman" w:cs="Times New Roman"/>
          <w:sz w:val="28"/>
          <w:lang w:val="ru-RU"/>
        </w:rPr>
        <w:t xml:space="preserve">цена за 1 м2 (по стране), </w:t>
      </w:r>
      <w:proofErr w:type="gramStart"/>
      <w:r w:rsidRPr="00B960F7">
        <w:rPr>
          <w:rFonts w:ascii="Times New Roman" w:hAnsi="Times New Roman" w:cs="Times New Roman"/>
          <w:sz w:val="28"/>
          <w:lang w:val="ru-RU"/>
        </w:rPr>
        <w:t>руб.</w:t>
      </w:r>
      <w:r w:rsidR="00AA21BC"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B960F7" w:rsidRP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>2</w:t>
      </w:r>
      <w:r w:rsidR="00AA21BC">
        <w:rPr>
          <w:rFonts w:ascii="Times New Roman" w:hAnsi="Times New Roman" w:cs="Times New Roman"/>
          <w:sz w:val="28"/>
          <w:lang w:val="ru-RU"/>
        </w:rPr>
        <w:t xml:space="preserve"> - </w:t>
      </w:r>
      <w:r w:rsidR="00AA21BC" w:rsidRPr="00AA21BC">
        <w:rPr>
          <w:rFonts w:ascii="Times New Roman" w:hAnsi="Times New Roman" w:cs="Times New Roman"/>
          <w:sz w:val="28"/>
          <w:lang w:val="ru-RU"/>
        </w:rPr>
        <w:t>Среднегодовой курс евро</w:t>
      </w:r>
      <w:proofErr w:type="gramStart"/>
      <w:r w:rsidR="00AA21BC"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>3</w:t>
      </w:r>
      <w:r w:rsidR="00AA21BC">
        <w:rPr>
          <w:rFonts w:ascii="Times New Roman" w:hAnsi="Times New Roman" w:cs="Times New Roman"/>
          <w:sz w:val="28"/>
          <w:lang w:val="ru-RU"/>
        </w:rPr>
        <w:t xml:space="preserve"> - </w:t>
      </w:r>
      <w:r w:rsidR="00AA21BC" w:rsidRPr="00AA21BC">
        <w:rPr>
          <w:rFonts w:ascii="Times New Roman" w:hAnsi="Times New Roman" w:cs="Times New Roman"/>
          <w:sz w:val="28"/>
          <w:lang w:val="ru-RU"/>
        </w:rPr>
        <w:t>Среднегодовой курс доллара</w:t>
      </w:r>
      <w:proofErr w:type="gramStart"/>
      <w:r w:rsidR="00AA21BC"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>4</w:t>
      </w:r>
      <w:r w:rsidR="00AA21BC">
        <w:rPr>
          <w:rFonts w:ascii="Times New Roman" w:hAnsi="Times New Roman" w:cs="Times New Roman"/>
          <w:sz w:val="28"/>
          <w:lang w:val="ru-RU"/>
        </w:rPr>
        <w:t xml:space="preserve"> - </w:t>
      </w:r>
      <w:r w:rsidR="00AA21BC" w:rsidRPr="00AA21BC">
        <w:rPr>
          <w:rFonts w:ascii="Times New Roman" w:hAnsi="Times New Roman" w:cs="Times New Roman"/>
          <w:sz w:val="28"/>
          <w:lang w:val="ru-RU"/>
        </w:rPr>
        <w:t>Введено площади жилых домов на 1000 чел нас</w:t>
      </w:r>
      <w:r w:rsidR="00AA21BC">
        <w:rPr>
          <w:rFonts w:ascii="Times New Roman" w:hAnsi="Times New Roman" w:cs="Times New Roman"/>
          <w:sz w:val="28"/>
          <w:lang w:val="ru-RU"/>
        </w:rPr>
        <w:t>еления</w:t>
      </w:r>
      <w:r w:rsidR="00AA21BC" w:rsidRPr="00AA21BC">
        <w:rPr>
          <w:rFonts w:ascii="Times New Roman" w:hAnsi="Times New Roman" w:cs="Times New Roman"/>
          <w:sz w:val="28"/>
          <w:lang w:val="ru-RU"/>
        </w:rPr>
        <w:t>,</w:t>
      </w:r>
      <w:r w:rsidR="00AA21BC">
        <w:rPr>
          <w:rFonts w:ascii="Times New Roman" w:hAnsi="Times New Roman" w:cs="Times New Roman"/>
          <w:sz w:val="28"/>
          <w:lang w:val="ru-RU"/>
        </w:rPr>
        <w:t xml:space="preserve"> м2</w:t>
      </w:r>
      <w:proofErr w:type="gramStart"/>
      <w:r w:rsidR="00AA21BC"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B960F7" w:rsidRDefault="00B960F7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lastRenderedPageBreak/>
        <w:t>X</w:t>
      </w:r>
      <w:r w:rsidRPr="00B960F7">
        <w:rPr>
          <w:rFonts w:ascii="Times New Roman" w:hAnsi="Times New Roman" w:cs="Times New Roman"/>
          <w:sz w:val="28"/>
          <w:lang w:val="ru-RU"/>
        </w:rPr>
        <w:t>5</w:t>
      </w:r>
      <w:r w:rsidR="00AA21BC">
        <w:rPr>
          <w:rFonts w:ascii="Times New Roman" w:hAnsi="Times New Roman" w:cs="Times New Roman"/>
          <w:sz w:val="28"/>
          <w:lang w:val="ru-RU"/>
        </w:rPr>
        <w:t xml:space="preserve"> - </w:t>
      </w:r>
      <w:r w:rsidR="00AA21BC" w:rsidRPr="00AA21BC">
        <w:rPr>
          <w:rFonts w:ascii="Times New Roman" w:hAnsi="Times New Roman" w:cs="Times New Roman"/>
          <w:sz w:val="28"/>
          <w:lang w:val="ru-RU"/>
        </w:rPr>
        <w:t xml:space="preserve">Сдано жилья (компания), тыс. </w:t>
      </w:r>
      <w:proofErr w:type="gramStart"/>
      <w:r w:rsidR="00AA21BC" w:rsidRPr="00AA21BC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="00AA21BC" w:rsidRPr="00AA21BC">
        <w:rPr>
          <w:rFonts w:ascii="Times New Roman" w:hAnsi="Times New Roman" w:cs="Times New Roman"/>
          <w:sz w:val="28"/>
          <w:lang w:val="ru-RU"/>
        </w:rPr>
        <w:t>2</w:t>
      </w:r>
      <w:r w:rsidR="00AA21BC">
        <w:rPr>
          <w:rFonts w:ascii="Times New Roman" w:hAnsi="Times New Roman" w:cs="Times New Roman"/>
          <w:sz w:val="28"/>
          <w:lang w:val="ru-RU"/>
        </w:rPr>
        <w:t>.</w:t>
      </w:r>
    </w:p>
    <w:p w:rsidR="00AA21BC" w:rsidRDefault="00AA21BC" w:rsidP="00B960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После проверки на значимость по критерию Стьюдента значимыми остались только 2 фактора:</w:t>
      </w:r>
    </w:p>
    <w:p w:rsidR="00AA21BC" w:rsidRPr="00B960F7" w:rsidRDefault="00AA21BC" w:rsidP="00AA21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 xml:space="preserve"> - </w:t>
      </w:r>
      <w:r w:rsidRPr="00AA21BC">
        <w:rPr>
          <w:rFonts w:ascii="Times New Roman" w:hAnsi="Times New Roman" w:cs="Times New Roman"/>
          <w:sz w:val="28"/>
          <w:lang w:val="ru-RU"/>
        </w:rPr>
        <w:t>Среднегодовой курс евро</w:t>
      </w:r>
      <w:proofErr w:type="gramStart"/>
      <w:r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AA21BC" w:rsidRDefault="00AA21BC" w:rsidP="00AA21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B960F7">
        <w:rPr>
          <w:rFonts w:ascii="Times New Roman" w:hAnsi="Times New Roman" w:cs="Times New Roman"/>
          <w:sz w:val="28"/>
          <w:lang w:val="ru-RU"/>
        </w:rPr>
        <w:t>4</w:t>
      </w:r>
      <w:r>
        <w:rPr>
          <w:rFonts w:ascii="Times New Roman" w:hAnsi="Times New Roman" w:cs="Times New Roman"/>
          <w:sz w:val="28"/>
          <w:lang w:val="ru-RU"/>
        </w:rPr>
        <w:t xml:space="preserve"> - </w:t>
      </w:r>
      <w:r w:rsidRPr="00AA21BC">
        <w:rPr>
          <w:rFonts w:ascii="Times New Roman" w:hAnsi="Times New Roman" w:cs="Times New Roman"/>
          <w:sz w:val="28"/>
          <w:lang w:val="ru-RU"/>
        </w:rPr>
        <w:t>Введено площади жилых домов на 1000 чел нас</w:t>
      </w:r>
      <w:r>
        <w:rPr>
          <w:rFonts w:ascii="Times New Roman" w:hAnsi="Times New Roman" w:cs="Times New Roman"/>
          <w:sz w:val="28"/>
          <w:lang w:val="ru-RU"/>
        </w:rPr>
        <w:t>еления</w:t>
      </w:r>
      <w:r w:rsidRPr="00AA21BC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м2.</w:t>
      </w:r>
    </w:p>
    <w:p w:rsidR="00AA21BC" w:rsidRDefault="00AA21BC" w:rsidP="00AA21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Стоит отметить, что значимость среднегодового курса евро может показаться странной, но в строительной отрасли большое количество строительного оборудования покупается за границей, также экономическая ситуация в стране сильно зависит от курса евро и оказывает влияние на платежеспособность граждан, от чего в свою очередь зависит благосостояние строительных компаний. Также, данная компания котируется на бирже ценных бумаг, что также может влиять на значимость курса евро. </w:t>
      </w:r>
    </w:p>
    <w:p w:rsidR="00AA21BC" w:rsidRDefault="00AA21BC" w:rsidP="00AA21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Итоговая модель имеет вид:</w:t>
      </w:r>
    </w:p>
    <w:p w:rsidR="00AA21BC" w:rsidRPr="00AA21BC" w:rsidRDefault="00AA21BC" w:rsidP="00AA21B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Y</w:t>
      </w:r>
      <w:r w:rsidRPr="00AA21BC">
        <w:rPr>
          <w:rFonts w:ascii="Times New Roman" w:hAnsi="Times New Roman" w:cs="Times New Roman"/>
          <w:sz w:val="28"/>
          <w:lang w:val="ru-RU"/>
        </w:rPr>
        <w:t xml:space="preserve"> = -0.018 </w:t>
      </w:r>
      <w:r>
        <w:rPr>
          <w:rFonts w:ascii="Times New Roman" w:hAnsi="Times New Roman" w:cs="Times New Roman"/>
          <w:sz w:val="28"/>
        </w:rPr>
        <w:t>X</w:t>
      </w:r>
      <w:r w:rsidRPr="00AA21BC">
        <w:rPr>
          <w:rFonts w:ascii="Times New Roman" w:hAnsi="Times New Roman" w:cs="Times New Roman"/>
          <w:sz w:val="28"/>
          <w:lang w:val="ru-RU"/>
        </w:rPr>
        <w:t>2 +</w:t>
      </w:r>
      <w:r>
        <w:rPr>
          <w:rFonts w:ascii="Times New Roman" w:hAnsi="Times New Roman" w:cs="Times New Roman"/>
          <w:sz w:val="28"/>
          <w:lang w:val="ru-RU"/>
        </w:rPr>
        <w:t xml:space="preserve"> 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,0033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CF7215">
        <w:rPr>
          <w:rFonts w:ascii="Times New Roman" w:hAnsi="Times New Roman" w:cs="Times New Roman"/>
          <w:sz w:val="28"/>
          <w:lang w:val="ru-RU"/>
        </w:rPr>
        <w:t>4.</w:t>
      </w:r>
    </w:p>
    <w:p w:rsidR="00CF19B8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анализа качества модели были рассчитаны следующие показатели:</w:t>
      </w:r>
    </w:p>
    <w:p w:rsidR="00CF19B8" w:rsidRPr="00CF19B8" w:rsidRDefault="00CF19B8" w:rsidP="00CF19B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CF19B8">
        <w:rPr>
          <w:rFonts w:ascii="Times New Roman" w:hAnsi="Times New Roman" w:cs="Times New Roman"/>
          <w:sz w:val="28"/>
          <w:lang w:val="ru-RU"/>
        </w:rPr>
        <w:t>Коэффициент детерминации</w:t>
      </w:r>
    </w:p>
    <w:p w:rsidR="00CF19B8" w:rsidRPr="00321E9F" w:rsidRDefault="00CF7215" w:rsidP="00CF19B8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i/>
          <w:sz w:val="28"/>
          <w:lang w:val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lang w:val="ru-RU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ru-RU"/>
            </w:rPr>
            <m:t>=0,9727</m:t>
          </m:r>
        </m:oMath>
      </m:oMathPara>
    </w:p>
    <w:p w:rsidR="00CF19B8" w:rsidRPr="00DF2B0C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321E9F">
        <w:rPr>
          <w:rFonts w:ascii="Times New Roman" w:hAnsi="Times New Roman" w:cs="Times New Roman"/>
          <w:sz w:val="28"/>
          <w:lang w:val="ru-RU"/>
        </w:rPr>
        <w:t>Коэффициент детерминации характеризует долю дисперсии результативного признака, объясняемую</w:t>
      </w:r>
      <w:r>
        <w:rPr>
          <w:rFonts w:ascii="Times New Roman" w:hAnsi="Times New Roman" w:cs="Times New Roman"/>
          <w:sz w:val="28"/>
          <w:lang w:val="ru-RU"/>
        </w:rPr>
        <w:t xml:space="preserve"> р</w:t>
      </w:r>
      <w:r w:rsidRPr="00321E9F">
        <w:rPr>
          <w:rFonts w:ascii="Times New Roman" w:hAnsi="Times New Roman" w:cs="Times New Roman"/>
          <w:sz w:val="28"/>
          <w:lang w:val="ru-RU"/>
        </w:rPr>
        <w:t>егрессией, в общей регрессии результативного признака. Таким образом, уравнением регрессии</w:t>
      </w:r>
      <w:r>
        <w:rPr>
          <w:rFonts w:ascii="Times New Roman" w:hAnsi="Times New Roman" w:cs="Times New Roman"/>
          <w:sz w:val="28"/>
          <w:lang w:val="ru-RU"/>
        </w:rPr>
        <w:t xml:space="preserve"> объясняется 9</w:t>
      </w:r>
      <w:r w:rsidRPr="00CF7215">
        <w:rPr>
          <w:rFonts w:ascii="Times New Roman" w:hAnsi="Times New Roman" w:cs="Times New Roman"/>
          <w:sz w:val="28"/>
          <w:lang w:val="ru-RU"/>
        </w:rPr>
        <w:t>7</w:t>
      </w:r>
      <w:r w:rsidRPr="00321E9F">
        <w:rPr>
          <w:rFonts w:ascii="Times New Roman" w:hAnsi="Times New Roman" w:cs="Times New Roman"/>
          <w:sz w:val="28"/>
          <w:lang w:val="ru-RU"/>
        </w:rPr>
        <w:t>,</w:t>
      </w:r>
      <w:r w:rsidRPr="00CF7215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 xml:space="preserve">7 </w:t>
      </w:r>
      <w:r w:rsidRPr="00321E9F">
        <w:rPr>
          <w:rFonts w:ascii="Times New Roman" w:hAnsi="Times New Roman" w:cs="Times New Roman"/>
          <w:sz w:val="28"/>
          <w:lang w:val="ru-RU"/>
        </w:rPr>
        <w:t>% дисперсии результативного признака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r w:rsidRPr="00321E9F">
        <w:rPr>
          <w:rFonts w:ascii="Times New Roman" w:hAnsi="Times New Roman" w:cs="Times New Roman"/>
          <w:sz w:val="28"/>
          <w:lang w:val="ru-RU"/>
        </w:rPr>
        <w:t>Чем больше доля объясненной вариации, тем соответственно меньше роль прочих факторов и,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следовательно, линейная модель хорошо аппроксимирует исходные данные, и ею можно воспользоваться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для прогноза значений результативного признака.</w:t>
      </w:r>
      <w:r w:rsidR="00DF2B0C" w:rsidRPr="00DF2B0C">
        <w:rPr>
          <w:rFonts w:ascii="Times New Roman" w:hAnsi="Times New Roman" w:cs="Times New Roman"/>
          <w:sz w:val="28"/>
          <w:lang w:val="ru-RU"/>
        </w:rPr>
        <w:t xml:space="preserve"> [</w:t>
      </w:r>
      <w:r w:rsidR="00DF2B0C">
        <w:rPr>
          <w:rFonts w:ascii="Times New Roman" w:hAnsi="Times New Roman" w:cs="Times New Roman"/>
          <w:sz w:val="28"/>
        </w:rPr>
        <w:t>5]</w:t>
      </w:r>
      <w:bookmarkStart w:id="13" w:name="_GoBack"/>
      <w:bookmarkEnd w:id="13"/>
    </w:p>
    <w:p w:rsidR="00CF19B8" w:rsidRPr="00321E9F" w:rsidRDefault="00CF19B8" w:rsidP="00CF19B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8D7ABEB" wp14:editId="54EB1097">
            <wp:extent cx="3097332" cy="1936787"/>
            <wp:effectExtent l="0" t="0" r="8255" b="63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B800E" wp14:editId="6D4C7BEA">
            <wp:extent cx="2907052" cy="1936974"/>
            <wp:effectExtent l="0" t="0" r="7620" b="63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F19B8" w:rsidRDefault="00CF19B8" w:rsidP="00CF19B8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 xml:space="preserve">4 </w:t>
      </w:r>
      <w:r>
        <w:rPr>
          <w:rFonts w:ascii="Times New Roman" w:hAnsi="Times New Roman" w:cs="Times New Roman"/>
          <w:sz w:val="28"/>
          <w:lang w:val="ru-RU"/>
        </w:rPr>
        <w:t>– Модельные значения и график ошибки</w:t>
      </w:r>
    </w:p>
    <w:p w:rsidR="00CF19B8" w:rsidRDefault="00CF19B8" w:rsidP="00CF19B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Проверены на значимость коэффициенты модели по критерию Стьюдента:</w:t>
      </w:r>
    </w:p>
    <w:tbl>
      <w:tblPr>
        <w:tblW w:w="4109" w:type="dxa"/>
        <w:tblLook w:val="04A0" w:firstRow="1" w:lastRow="0" w:firstColumn="1" w:lastColumn="0" w:noHBand="0" w:noVBand="1"/>
      </w:tblPr>
      <w:tblGrid>
        <w:gridCol w:w="1316"/>
        <w:gridCol w:w="1376"/>
        <w:gridCol w:w="1417"/>
      </w:tblGrid>
      <w:tr w:rsidR="00CF19B8" w:rsidRPr="00321E9F" w:rsidTr="00CF19B8">
        <w:trPr>
          <w:trHeight w:val="199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</w:tr>
      <w:tr w:rsidR="00CF19B8" w:rsidRPr="00321E9F" w:rsidTr="00CF19B8">
        <w:trPr>
          <w:trHeight w:val="232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CF1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3.9556</w:t>
            </w: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CF1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2.5736</w:t>
            </w:r>
          </w:p>
        </w:tc>
      </w:tr>
      <w:tr w:rsidR="00CF19B8" w:rsidRPr="00321E9F" w:rsidTr="00CF19B8">
        <w:trPr>
          <w:trHeight w:val="199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321E9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CF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2.5706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321E9F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1E9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CF19B8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 как все расчетные значения больше критического значения, то принимаем гипотезу о значимости коэффициентов.</w:t>
      </w:r>
    </w:p>
    <w:p w:rsidR="00CF19B8" w:rsidRDefault="00CF19B8" w:rsidP="00CF19B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F-</w:t>
      </w:r>
      <w:r>
        <w:rPr>
          <w:rFonts w:ascii="Times New Roman" w:hAnsi="Times New Roman" w:cs="Times New Roman"/>
          <w:sz w:val="28"/>
          <w:lang w:val="ru-RU"/>
        </w:rPr>
        <w:t>критерий Фишера</w:t>
      </w:r>
    </w:p>
    <w:p w:rsidR="00CF19B8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2A33F3">
        <w:rPr>
          <w:rFonts w:ascii="Times New Roman" w:hAnsi="Times New Roman" w:cs="Times New Roman"/>
          <w:sz w:val="28"/>
          <w:lang w:val="ru-RU"/>
        </w:rPr>
        <w:t>Регрессионное уравнение считается статистически значимым, ес</w:t>
      </w:r>
      <w:r>
        <w:rPr>
          <w:rFonts w:ascii="Times New Roman" w:hAnsi="Times New Roman" w:cs="Times New Roman"/>
          <w:sz w:val="28"/>
          <w:lang w:val="ru-RU"/>
        </w:rPr>
        <w:t>ли значение коэффициента Фишера</w:t>
      </w:r>
      <w:r w:rsidRPr="00CF19B8">
        <w:rPr>
          <w:rFonts w:ascii="Times New Roman" w:hAnsi="Times New Roman" w:cs="Times New Roman"/>
          <w:sz w:val="28"/>
          <w:lang w:val="ru-RU"/>
        </w:rPr>
        <w:t xml:space="preserve"> </w:t>
      </w:r>
      <w:r w:rsidRPr="002A33F3">
        <w:rPr>
          <w:rFonts w:ascii="Times New Roman" w:hAnsi="Times New Roman" w:cs="Times New Roman"/>
          <w:sz w:val="28"/>
          <w:lang w:val="ru-RU"/>
        </w:rPr>
        <w:t xml:space="preserve">превышает критическое значение </w:t>
      </w:r>
      <w:r>
        <w:rPr>
          <w:rFonts w:ascii="Times New Roman" w:hAnsi="Times New Roman" w:cs="Times New Roman"/>
          <w:sz w:val="28"/>
          <w:lang w:val="ru-RU"/>
        </w:rPr>
        <w:t>(</w:t>
      </w:r>
      <w:r w:rsidRPr="002A33F3">
        <w:rPr>
          <w:rFonts w:ascii="Times New Roman" w:hAnsi="Times New Roman" w:cs="Times New Roman"/>
          <w:sz w:val="28"/>
          <w:lang w:val="ru-RU"/>
        </w:rPr>
        <w:t>F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A33F3">
        <w:rPr>
          <w:rFonts w:ascii="Times New Roman" w:hAnsi="Times New Roman" w:cs="Times New Roman"/>
          <w:sz w:val="28"/>
          <w:lang w:val="ru-RU"/>
        </w:rPr>
        <w:t>кр</w:t>
      </w:r>
      <w:r>
        <w:rPr>
          <w:rFonts w:ascii="Times New Roman" w:hAnsi="Times New Roman" w:cs="Times New Roman"/>
          <w:sz w:val="28"/>
          <w:lang w:val="ru-RU"/>
        </w:rPr>
        <w:t>ит</w:t>
      </w:r>
      <w:proofErr w:type="spellEnd"/>
      <w:r>
        <w:rPr>
          <w:rFonts w:ascii="Times New Roman" w:hAnsi="Times New Roman" w:cs="Times New Roman"/>
          <w:sz w:val="28"/>
          <w:lang w:val="ru-RU"/>
        </w:rPr>
        <w:t>.)</w:t>
      </w:r>
      <w:r w:rsidRPr="002A33F3">
        <w:rPr>
          <w:rFonts w:ascii="Times New Roman" w:hAnsi="Times New Roman" w:cs="Times New Roman"/>
          <w:sz w:val="28"/>
          <w:lang w:val="ru-RU"/>
        </w:rPr>
        <w:t xml:space="preserve"> распределения Фишера со степенями свободы k и n-k-1</w:t>
      </w:r>
      <w:r>
        <w:rPr>
          <w:rFonts w:ascii="Times New Roman" w:hAnsi="Times New Roman" w:cs="Times New Roman"/>
          <w:sz w:val="28"/>
          <w:lang w:val="ru-RU"/>
        </w:rPr>
        <w:t>:</w:t>
      </w:r>
    </w:p>
    <w:tbl>
      <w:tblPr>
        <w:tblW w:w="2760" w:type="dxa"/>
        <w:tblLook w:val="04A0" w:firstRow="1" w:lastRow="0" w:firstColumn="1" w:lastColumn="0" w:noHBand="0" w:noVBand="1"/>
      </w:tblPr>
      <w:tblGrid>
        <w:gridCol w:w="1360"/>
        <w:gridCol w:w="1400"/>
      </w:tblGrid>
      <w:tr w:rsidR="00CF19B8" w:rsidRPr="002A33F3" w:rsidTr="002A46D3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2A33F3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F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2A33F3" w:rsidRDefault="00CF19B8" w:rsidP="00CF1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  <w:r w:rsidRPr="00CF19B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3817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  <w:tr w:rsidR="00CF19B8" w:rsidRPr="002A33F3" w:rsidTr="002A46D3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2A33F3" w:rsidRDefault="00CF19B8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B8" w:rsidRPr="002A33F3" w:rsidRDefault="00CF19B8" w:rsidP="00CF1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     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9443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</w:tbl>
    <w:p w:rsidR="00CF19B8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Таким образом, можно сделать вывод о значимости уравнения регрессии.</w:t>
      </w:r>
    </w:p>
    <w:p w:rsidR="00CF19B8" w:rsidRDefault="00CF19B8" w:rsidP="00CF19B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Наличие или отсутствие автокорреляции в ряду ошибок проверили с помощью критерия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Дарбина</w:t>
      </w:r>
      <w:proofErr w:type="spellEnd"/>
      <w:r>
        <w:rPr>
          <w:rFonts w:ascii="Times New Roman" w:hAnsi="Times New Roman" w:cs="Times New Roman"/>
          <w:sz w:val="28"/>
          <w:lang w:val="ru-RU"/>
        </w:rPr>
        <w:t>-Уотсона:</w:t>
      </w:r>
    </w:p>
    <w:p w:rsidR="00CF19B8" w:rsidRPr="002A33F3" w:rsidRDefault="00CF19B8" w:rsidP="00CF19B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DW=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</w:rPr>
                  <m:t>t=2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</w:rPr>
                  <m:t>t=2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e>
            </m:nary>
          </m:den>
        </m:f>
      </m:oMath>
    </w:p>
    <w:p w:rsidR="00CF19B8" w:rsidRPr="00CF19B8" w:rsidRDefault="00CF19B8" w:rsidP="00CF19B8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CF19B8" w:rsidRDefault="00CF19B8" w:rsidP="00CF19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Расчетное значение </w:t>
      </w:r>
      <w:r w:rsidRPr="00B960F7">
        <w:rPr>
          <w:rFonts w:ascii="Times New Roman" w:hAnsi="Times New Roman" w:cs="Times New Roman"/>
          <w:sz w:val="28"/>
          <w:lang w:val="ru-RU"/>
        </w:rPr>
        <w:t>DW=2.</w:t>
      </w:r>
      <w:r w:rsidRPr="00CF7215">
        <w:rPr>
          <w:rFonts w:ascii="Times New Roman" w:hAnsi="Times New Roman" w:cs="Times New Roman"/>
          <w:sz w:val="28"/>
          <w:lang w:val="ru-RU"/>
        </w:rPr>
        <w:t>3582</w:t>
      </w:r>
      <w:r>
        <w:rPr>
          <w:rFonts w:ascii="Times New Roman" w:hAnsi="Times New Roman" w:cs="Times New Roman"/>
          <w:sz w:val="28"/>
          <w:lang w:val="ru-RU"/>
        </w:rPr>
        <w:t>. Можно сделать вывод об отсутствии автокорреляции остатков.</w:t>
      </w:r>
    </w:p>
    <w:p w:rsidR="009A3585" w:rsidRDefault="009A3585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Заключительная модель для данной компании строилась на совокупности финансовых и нефинансовых факторов, ранее описанных выше. Из 10 факторов в итоговую модель вошло 5 факторов: 3 финансовых и 2 нефинансовых:</w:t>
      </w:r>
    </w:p>
    <w:p w:rsidR="00F42645" w:rsidRPr="00F42645" w:rsidRDefault="00F42645" w:rsidP="00F42645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2E3EDF">
        <w:rPr>
          <w:rFonts w:ascii="Times New Roman" w:hAnsi="Times New Roman" w:cs="Times New Roman"/>
          <w:sz w:val="28"/>
          <w:lang w:val="ru-RU"/>
        </w:rPr>
        <w:t xml:space="preserve">          </w:t>
      </w:r>
      <w:r w:rsidRPr="00F42645">
        <w:rPr>
          <w:rFonts w:ascii="Times New Roman" w:hAnsi="Times New Roman" w:cs="Times New Roman"/>
          <w:sz w:val="28"/>
        </w:rPr>
        <w:t>X</w:t>
      </w:r>
      <w:r w:rsidRPr="00F42645">
        <w:rPr>
          <w:rFonts w:ascii="Times New Roman" w:hAnsi="Times New Roman" w:cs="Times New Roman"/>
          <w:sz w:val="28"/>
          <w:lang w:val="ru-RU"/>
        </w:rPr>
        <w:t xml:space="preserve">2 - Новые продажи (заключенные договоры), тыс. </w:t>
      </w:r>
      <w:proofErr w:type="gramStart"/>
      <w:r w:rsidRPr="00F42645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Pr="00F42645">
        <w:rPr>
          <w:rFonts w:ascii="Times New Roman" w:hAnsi="Times New Roman" w:cs="Times New Roman"/>
          <w:sz w:val="28"/>
          <w:lang w:val="ru-RU"/>
        </w:rPr>
        <w:t>2;</w:t>
      </w:r>
    </w:p>
    <w:p w:rsidR="00F42645" w:rsidRPr="00F42645" w:rsidRDefault="00F42645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F42645">
        <w:rPr>
          <w:rFonts w:ascii="Times New Roman" w:hAnsi="Times New Roman" w:cs="Times New Roman"/>
          <w:sz w:val="28"/>
          <w:lang w:val="ru-RU"/>
        </w:rPr>
        <w:t xml:space="preserve">6 - </w:t>
      </w:r>
      <w:r w:rsidRPr="00AA21BC">
        <w:rPr>
          <w:rFonts w:ascii="Times New Roman" w:hAnsi="Times New Roman" w:cs="Times New Roman"/>
          <w:sz w:val="28"/>
          <w:lang w:val="ru-RU"/>
        </w:rPr>
        <w:t>Среднегодовой курс евро</w:t>
      </w:r>
      <w:proofErr w:type="gramStart"/>
      <w:r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F42645" w:rsidRPr="002E3EDF" w:rsidRDefault="00F42645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F42645">
        <w:rPr>
          <w:rFonts w:ascii="Times New Roman" w:hAnsi="Times New Roman" w:cs="Times New Roman"/>
          <w:sz w:val="28"/>
          <w:lang w:val="ru-RU"/>
        </w:rPr>
        <w:t xml:space="preserve">8 - </w:t>
      </w:r>
      <w:r w:rsidRPr="00AA21BC">
        <w:rPr>
          <w:rFonts w:ascii="Times New Roman" w:hAnsi="Times New Roman" w:cs="Times New Roman"/>
          <w:sz w:val="28"/>
          <w:lang w:val="ru-RU"/>
        </w:rPr>
        <w:t>Введено площади жилых домов на 1000 чел нас</w:t>
      </w:r>
      <w:r>
        <w:rPr>
          <w:rFonts w:ascii="Times New Roman" w:hAnsi="Times New Roman" w:cs="Times New Roman"/>
          <w:sz w:val="28"/>
          <w:lang w:val="ru-RU"/>
        </w:rPr>
        <w:t>еления</w:t>
      </w:r>
      <w:r w:rsidRPr="00AA21BC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м</w:t>
      </w:r>
      <w:r w:rsidR="002E3EDF">
        <w:rPr>
          <w:rFonts w:ascii="Times New Roman" w:hAnsi="Times New Roman" w:cs="Times New Roman"/>
          <w:sz w:val="28"/>
          <w:lang w:val="ru-RU"/>
        </w:rPr>
        <w:t>2</w:t>
      </w:r>
      <w:proofErr w:type="gramStart"/>
      <w:r w:rsidR="002E3EDF">
        <w:rPr>
          <w:rFonts w:ascii="Times New Roman" w:hAnsi="Times New Roman" w:cs="Times New Roman"/>
          <w:sz w:val="28"/>
          <w:lang w:val="ru-RU"/>
        </w:rPr>
        <w:t>;</w:t>
      </w:r>
      <w:proofErr w:type="gramEnd"/>
    </w:p>
    <w:p w:rsidR="00F42645" w:rsidRPr="00F42645" w:rsidRDefault="00F42645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F42645">
        <w:rPr>
          <w:rFonts w:ascii="Times New Roman" w:hAnsi="Times New Roman" w:cs="Times New Roman"/>
          <w:sz w:val="28"/>
          <w:lang w:val="ru-RU"/>
        </w:rPr>
        <w:t xml:space="preserve">9 - </w:t>
      </w:r>
      <w:r w:rsidRPr="00AA21BC">
        <w:rPr>
          <w:rFonts w:ascii="Times New Roman" w:hAnsi="Times New Roman" w:cs="Times New Roman"/>
          <w:sz w:val="28"/>
          <w:lang w:val="ru-RU"/>
        </w:rPr>
        <w:t xml:space="preserve">Сдано жилья (компания), тыс. </w:t>
      </w:r>
      <w:proofErr w:type="gramStart"/>
      <w:r w:rsidRPr="00AA21BC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Pr="00AA21BC">
        <w:rPr>
          <w:rFonts w:ascii="Times New Roman" w:hAnsi="Times New Roman" w:cs="Times New Roman"/>
          <w:sz w:val="28"/>
          <w:lang w:val="ru-RU"/>
        </w:rPr>
        <w:t>2</w:t>
      </w:r>
      <w:r w:rsidR="002E3EDF">
        <w:rPr>
          <w:rFonts w:ascii="Times New Roman" w:hAnsi="Times New Roman" w:cs="Times New Roman"/>
          <w:sz w:val="28"/>
          <w:lang w:val="ru-RU"/>
        </w:rPr>
        <w:t>;</w:t>
      </w:r>
    </w:p>
    <w:p w:rsidR="00F42645" w:rsidRPr="00F42645" w:rsidRDefault="00F42645" w:rsidP="00F42645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F42645">
        <w:rPr>
          <w:rFonts w:ascii="Times New Roman" w:hAnsi="Times New Roman" w:cs="Times New Roman"/>
          <w:sz w:val="28"/>
          <w:lang w:val="ru-RU"/>
        </w:rPr>
        <w:t xml:space="preserve">          </w:t>
      </w:r>
      <w:r w:rsidRPr="00F42645">
        <w:rPr>
          <w:rFonts w:ascii="Times New Roman" w:hAnsi="Times New Roman" w:cs="Times New Roman"/>
          <w:sz w:val="28"/>
        </w:rPr>
        <w:t>X</w:t>
      </w:r>
      <w:r w:rsidRPr="00F42645">
        <w:rPr>
          <w:rFonts w:ascii="Times New Roman" w:hAnsi="Times New Roman" w:cs="Times New Roman"/>
          <w:sz w:val="28"/>
          <w:lang w:val="ru-RU"/>
        </w:rPr>
        <w:t>10 - Активы компании, млн. руб.</w:t>
      </w:r>
    </w:p>
    <w:p w:rsidR="00F42645" w:rsidRDefault="002E3EDF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Итоговая модель имеет вид:</w:t>
      </w:r>
    </w:p>
    <w:p w:rsidR="002E3EDF" w:rsidRDefault="002E3EDF" w:rsidP="009A358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Y</w:t>
      </w:r>
      <w:r w:rsidRPr="002E3EDF">
        <w:rPr>
          <w:rFonts w:ascii="Times New Roman" w:hAnsi="Times New Roman" w:cs="Times New Roman"/>
          <w:sz w:val="28"/>
          <w:lang w:val="ru-RU"/>
        </w:rPr>
        <w:t xml:space="preserve"> = </w:t>
      </w:r>
      <w:r>
        <w:rPr>
          <w:rFonts w:ascii="Times New Roman" w:hAnsi="Times New Roman" w:cs="Times New Roman"/>
          <w:sz w:val="28"/>
          <w:lang w:val="ru-RU"/>
        </w:rPr>
        <w:t>- 0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,0019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2E3EDF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 xml:space="preserve"> – 0,023</w:t>
      </w:r>
      <w:r w:rsidRPr="002E3EDF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2E3EDF">
        <w:rPr>
          <w:rFonts w:ascii="Times New Roman" w:hAnsi="Times New Roman" w:cs="Times New Roman"/>
          <w:sz w:val="28"/>
          <w:lang w:val="ru-RU"/>
        </w:rPr>
        <w:t>6</w:t>
      </w:r>
      <w:r>
        <w:rPr>
          <w:rFonts w:ascii="Times New Roman" w:hAnsi="Times New Roman" w:cs="Times New Roman"/>
          <w:sz w:val="28"/>
          <w:lang w:val="ru-RU"/>
        </w:rPr>
        <w:t xml:space="preserve"> + 0,0073 </w:t>
      </w:r>
      <w:r>
        <w:rPr>
          <w:rFonts w:ascii="Times New Roman" w:hAnsi="Times New Roman" w:cs="Times New Roman"/>
          <w:sz w:val="28"/>
        </w:rPr>
        <w:t>x</w:t>
      </w:r>
      <w:r w:rsidRPr="002E3EDF">
        <w:rPr>
          <w:rFonts w:ascii="Times New Roman" w:hAnsi="Times New Roman" w:cs="Times New Roman"/>
          <w:sz w:val="28"/>
          <w:lang w:val="ru-RU"/>
        </w:rPr>
        <w:t>8</w:t>
      </w:r>
      <w:r>
        <w:rPr>
          <w:rFonts w:ascii="Times New Roman" w:hAnsi="Times New Roman" w:cs="Times New Roman"/>
          <w:sz w:val="28"/>
          <w:lang w:val="ru-RU"/>
        </w:rPr>
        <w:t xml:space="preserve"> + 0,0013</w:t>
      </w:r>
      <w:r w:rsidRPr="002E3EDF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</w:t>
      </w:r>
      <w:r w:rsidRPr="002E3EDF">
        <w:rPr>
          <w:rFonts w:ascii="Times New Roman" w:hAnsi="Times New Roman" w:cs="Times New Roman"/>
          <w:sz w:val="28"/>
          <w:lang w:val="ru-RU"/>
        </w:rPr>
        <w:t xml:space="preserve">9 </w:t>
      </w:r>
      <w:r>
        <w:rPr>
          <w:rFonts w:ascii="Times New Roman" w:hAnsi="Times New Roman" w:cs="Times New Roman"/>
          <w:sz w:val="28"/>
          <w:lang w:val="ru-RU"/>
        </w:rPr>
        <w:t xml:space="preserve">- 0,0000098 </w:t>
      </w:r>
      <w:r>
        <w:rPr>
          <w:rFonts w:ascii="Times New Roman" w:hAnsi="Times New Roman" w:cs="Times New Roman"/>
          <w:sz w:val="28"/>
        </w:rPr>
        <w:t>x</w:t>
      </w:r>
      <w:r w:rsidRPr="002E3EDF">
        <w:rPr>
          <w:rFonts w:ascii="Times New Roman" w:hAnsi="Times New Roman" w:cs="Times New Roman"/>
          <w:sz w:val="28"/>
          <w:lang w:val="ru-RU"/>
        </w:rPr>
        <w:t>10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анализа качества модели были рассчитаны следующие показатели:</w:t>
      </w:r>
    </w:p>
    <w:p w:rsidR="002E3EDF" w:rsidRPr="00CF19B8" w:rsidRDefault="002E3EDF" w:rsidP="002E3ED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CF19B8">
        <w:rPr>
          <w:rFonts w:ascii="Times New Roman" w:hAnsi="Times New Roman" w:cs="Times New Roman"/>
          <w:sz w:val="28"/>
          <w:lang w:val="ru-RU"/>
        </w:rPr>
        <w:t>Коэффициент детерминации</w:t>
      </w:r>
    </w:p>
    <w:p w:rsidR="002E3EDF" w:rsidRPr="00321E9F" w:rsidRDefault="00CF7215" w:rsidP="002E3EDF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i/>
          <w:sz w:val="28"/>
          <w:lang w:val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lang w:val="ru-RU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ru-RU"/>
            </w:rPr>
            <m:t>=0, 99</m:t>
          </m:r>
        </m:oMath>
      </m:oMathPara>
    </w:p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21E9F">
        <w:rPr>
          <w:rFonts w:ascii="Times New Roman" w:hAnsi="Times New Roman" w:cs="Times New Roman"/>
          <w:sz w:val="28"/>
          <w:lang w:val="ru-RU"/>
        </w:rPr>
        <w:t>Коэффициент детерминации характеризует долю дисперсии результативного признака, объясняемую</w:t>
      </w:r>
      <w:r>
        <w:rPr>
          <w:rFonts w:ascii="Times New Roman" w:hAnsi="Times New Roman" w:cs="Times New Roman"/>
          <w:sz w:val="28"/>
          <w:lang w:val="ru-RU"/>
        </w:rPr>
        <w:t xml:space="preserve"> р</w:t>
      </w:r>
      <w:r w:rsidRPr="00321E9F">
        <w:rPr>
          <w:rFonts w:ascii="Times New Roman" w:hAnsi="Times New Roman" w:cs="Times New Roman"/>
          <w:sz w:val="28"/>
          <w:lang w:val="ru-RU"/>
        </w:rPr>
        <w:t>егрессией, в общей регрессии результативного признака. Таким образом, уравнением регрессии</w:t>
      </w:r>
      <w:r>
        <w:rPr>
          <w:rFonts w:ascii="Times New Roman" w:hAnsi="Times New Roman" w:cs="Times New Roman"/>
          <w:sz w:val="28"/>
          <w:lang w:val="ru-RU"/>
        </w:rPr>
        <w:t xml:space="preserve"> объясняет 99 </w:t>
      </w:r>
      <w:r w:rsidRPr="00321E9F">
        <w:rPr>
          <w:rFonts w:ascii="Times New Roman" w:hAnsi="Times New Roman" w:cs="Times New Roman"/>
          <w:sz w:val="28"/>
          <w:lang w:val="ru-RU"/>
        </w:rPr>
        <w:t>% дисперсии результативного признака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r w:rsidRPr="00321E9F">
        <w:rPr>
          <w:rFonts w:ascii="Times New Roman" w:hAnsi="Times New Roman" w:cs="Times New Roman"/>
          <w:sz w:val="28"/>
          <w:lang w:val="ru-RU"/>
        </w:rPr>
        <w:t>Чем больше доля объясненной вариации, тем соответственно меньше роль прочих факторов и,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с</w:t>
      </w:r>
      <w:r w:rsidR="00347FCF">
        <w:rPr>
          <w:rFonts w:ascii="Times New Roman" w:hAnsi="Times New Roman" w:cs="Times New Roman"/>
          <w:sz w:val="28"/>
          <w:lang w:val="ru-RU"/>
        </w:rPr>
        <w:t>л</w:t>
      </w:r>
      <w:r w:rsidRPr="00321E9F">
        <w:rPr>
          <w:rFonts w:ascii="Times New Roman" w:hAnsi="Times New Roman" w:cs="Times New Roman"/>
          <w:sz w:val="28"/>
          <w:lang w:val="ru-RU"/>
        </w:rPr>
        <w:t>едовательно, линейная модель хорошо аппроксимирует исходные данные, и ею можно воспользоваться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21E9F">
        <w:rPr>
          <w:rFonts w:ascii="Times New Roman" w:hAnsi="Times New Roman" w:cs="Times New Roman"/>
          <w:sz w:val="28"/>
          <w:lang w:val="ru-RU"/>
        </w:rPr>
        <w:t>для прогноза значений результативного признака.</w:t>
      </w:r>
    </w:p>
    <w:p w:rsidR="002E3EDF" w:rsidRPr="00321E9F" w:rsidRDefault="002E3EDF" w:rsidP="002E3EDF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4C05544F" wp14:editId="685B2494">
            <wp:extent cx="3057525" cy="2019300"/>
            <wp:effectExtent l="0" t="0" r="9525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CF7215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4F085F53" wp14:editId="504D0530">
            <wp:extent cx="2895600" cy="200025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E3EDF" w:rsidRDefault="002E3EDF" w:rsidP="002E3EDF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 xml:space="preserve">5 </w:t>
      </w:r>
      <w:r>
        <w:rPr>
          <w:rFonts w:ascii="Times New Roman" w:hAnsi="Times New Roman" w:cs="Times New Roman"/>
          <w:sz w:val="28"/>
          <w:lang w:val="ru-RU"/>
        </w:rPr>
        <w:t>– Модельные значения и график ошибки</w:t>
      </w:r>
    </w:p>
    <w:p w:rsidR="002E3EDF" w:rsidRDefault="002E3EDF" w:rsidP="002E3ED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Проверены на значимость коэффициенты модели по критерию Стьюдента:</w:t>
      </w:r>
    </w:p>
    <w:tbl>
      <w:tblPr>
        <w:tblW w:w="6580" w:type="dxa"/>
        <w:tblLook w:val="04A0" w:firstRow="1" w:lastRow="0" w:firstColumn="1" w:lastColumn="0" w:noHBand="0" w:noVBand="1"/>
      </w:tblPr>
      <w:tblGrid>
        <w:gridCol w:w="1000"/>
        <w:gridCol w:w="1360"/>
        <w:gridCol w:w="1300"/>
        <w:gridCol w:w="1000"/>
        <w:gridCol w:w="960"/>
        <w:gridCol w:w="960"/>
      </w:tblGrid>
      <w:tr w:rsidR="002E3EDF" w:rsidRPr="002E3EDF" w:rsidTr="002E3EDF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α5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α4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α3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</w:tr>
      <w:tr w:rsidR="002E3EDF" w:rsidRPr="002E3EDF" w:rsidTr="002E3ED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      28.8210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     27.3113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67.1689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27.8536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32.5383 </w:t>
            </w:r>
          </w:p>
        </w:tc>
      </w:tr>
      <w:tr w:rsidR="002E3EDF" w:rsidRPr="002E3EDF" w:rsidTr="002E3EDF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2E3EDF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 xml:space="preserve">          2.5706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E3EDF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E3ED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 как все расчетные значения больше критического значения, то принимаем гипотезу о значимости коэффициентов.</w:t>
      </w:r>
    </w:p>
    <w:p w:rsidR="002E3EDF" w:rsidRDefault="002E3EDF" w:rsidP="002E3ED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F-</w:t>
      </w:r>
      <w:r>
        <w:rPr>
          <w:rFonts w:ascii="Times New Roman" w:hAnsi="Times New Roman" w:cs="Times New Roman"/>
          <w:sz w:val="28"/>
          <w:lang w:val="ru-RU"/>
        </w:rPr>
        <w:t>критерий Фишера</w:t>
      </w:r>
    </w:p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2A33F3">
        <w:rPr>
          <w:rFonts w:ascii="Times New Roman" w:hAnsi="Times New Roman" w:cs="Times New Roman"/>
          <w:sz w:val="28"/>
          <w:lang w:val="ru-RU"/>
        </w:rPr>
        <w:t>Регрессионное уравнение считается статистически значимым, ес</w:t>
      </w:r>
      <w:r>
        <w:rPr>
          <w:rFonts w:ascii="Times New Roman" w:hAnsi="Times New Roman" w:cs="Times New Roman"/>
          <w:sz w:val="28"/>
          <w:lang w:val="ru-RU"/>
        </w:rPr>
        <w:t>ли значение коэффициента Фишера</w:t>
      </w:r>
      <w:r w:rsidRPr="00CF19B8">
        <w:rPr>
          <w:rFonts w:ascii="Times New Roman" w:hAnsi="Times New Roman" w:cs="Times New Roman"/>
          <w:sz w:val="28"/>
          <w:lang w:val="ru-RU"/>
        </w:rPr>
        <w:t xml:space="preserve"> </w:t>
      </w:r>
      <w:r w:rsidRPr="002A33F3">
        <w:rPr>
          <w:rFonts w:ascii="Times New Roman" w:hAnsi="Times New Roman" w:cs="Times New Roman"/>
          <w:sz w:val="28"/>
          <w:lang w:val="ru-RU"/>
        </w:rPr>
        <w:t xml:space="preserve">превышает критическое значение </w:t>
      </w:r>
      <w:r>
        <w:rPr>
          <w:rFonts w:ascii="Times New Roman" w:hAnsi="Times New Roman" w:cs="Times New Roman"/>
          <w:sz w:val="28"/>
          <w:lang w:val="ru-RU"/>
        </w:rPr>
        <w:t>(</w:t>
      </w:r>
      <w:r w:rsidRPr="002A33F3">
        <w:rPr>
          <w:rFonts w:ascii="Times New Roman" w:hAnsi="Times New Roman" w:cs="Times New Roman"/>
          <w:sz w:val="28"/>
          <w:lang w:val="ru-RU"/>
        </w:rPr>
        <w:t>F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2A33F3">
        <w:rPr>
          <w:rFonts w:ascii="Times New Roman" w:hAnsi="Times New Roman" w:cs="Times New Roman"/>
          <w:sz w:val="28"/>
          <w:lang w:val="ru-RU"/>
        </w:rPr>
        <w:t>кр</w:t>
      </w:r>
      <w:r>
        <w:rPr>
          <w:rFonts w:ascii="Times New Roman" w:hAnsi="Times New Roman" w:cs="Times New Roman"/>
          <w:sz w:val="28"/>
          <w:lang w:val="ru-RU"/>
        </w:rPr>
        <w:t>ит</w:t>
      </w:r>
      <w:proofErr w:type="spellEnd"/>
      <w:r>
        <w:rPr>
          <w:rFonts w:ascii="Times New Roman" w:hAnsi="Times New Roman" w:cs="Times New Roman"/>
          <w:sz w:val="28"/>
          <w:lang w:val="ru-RU"/>
        </w:rPr>
        <w:t>.)</w:t>
      </w:r>
      <w:r w:rsidRPr="002A33F3">
        <w:rPr>
          <w:rFonts w:ascii="Times New Roman" w:hAnsi="Times New Roman" w:cs="Times New Roman"/>
          <w:sz w:val="28"/>
          <w:lang w:val="ru-RU"/>
        </w:rPr>
        <w:t xml:space="preserve"> распределения Фишера со степенями свободы k и n-k-1</w:t>
      </w:r>
      <w:r>
        <w:rPr>
          <w:rFonts w:ascii="Times New Roman" w:hAnsi="Times New Roman" w:cs="Times New Roman"/>
          <w:sz w:val="28"/>
          <w:lang w:val="ru-RU"/>
        </w:rPr>
        <w:t>:</w:t>
      </w:r>
    </w:p>
    <w:tbl>
      <w:tblPr>
        <w:tblW w:w="2760" w:type="dxa"/>
        <w:tblLook w:val="04A0" w:firstRow="1" w:lastRow="0" w:firstColumn="1" w:lastColumn="0" w:noHBand="0" w:noVBand="1"/>
      </w:tblPr>
      <w:tblGrid>
        <w:gridCol w:w="1360"/>
        <w:gridCol w:w="1400"/>
      </w:tblGrid>
      <w:tr w:rsidR="002E3EDF" w:rsidRPr="002A33F3" w:rsidTr="002A46D3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A33F3" w:rsidRDefault="002E3EDF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F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A33F3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5845,695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  <w:tr w:rsidR="002E3EDF" w:rsidRPr="002A33F3" w:rsidTr="002A46D3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A33F3" w:rsidRDefault="002E3EDF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</w:t>
            </w:r>
            <w:proofErr w:type="spellEnd"/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3EDF" w:rsidRPr="002A33F3" w:rsidRDefault="002E3EDF" w:rsidP="002E3E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     230,162</w:t>
            </w:r>
            <w:r w:rsidRPr="002A33F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</w:tr>
    </w:tbl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Таким образом, можно сделать вывод о значимости уравнения регрессии.</w:t>
      </w:r>
    </w:p>
    <w:p w:rsidR="002E3EDF" w:rsidRDefault="002E3EDF" w:rsidP="002E3ED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Наличие или отсутствие автокорреляции в ряду ошибок проверили с помощью критерия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Дарбина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-Уотсона. </w:t>
      </w:r>
    </w:p>
    <w:p w:rsidR="002E3EDF" w:rsidRDefault="002E3ED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Расчетное значение </w:t>
      </w:r>
      <w:r w:rsidRPr="00B960F7">
        <w:rPr>
          <w:rFonts w:ascii="Times New Roman" w:hAnsi="Times New Roman" w:cs="Times New Roman"/>
          <w:sz w:val="28"/>
          <w:lang w:val="ru-RU"/>
        </w:rPr>
        <w:t>DW=2.</w:t>
      </w:r>
      <w:r>
        <w:rPr>
          <w:rFonts w:ascii="Times New Roman" w:hAnsi="Times New Roman" w:cs="Times New Roman"/>
          <w:sz w:val="28"/>
          <w:lang w:val="ru-RU"/>
        </w:rPr>
        <w:t>494. Можно сделать вывод об отсутствии автокорреляции остатков.</w:t>
      </w:r>
    </w:p>
    <w:p w:rsidR="00347FCF" w:rsidRPr="00DF2B0C" w:rsidRDefault="00347FCF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Таким образом, наиболее точная модель оценки благосостояния компания – это модель включающая, как финансовые, так и нефинансовые показатели. Но в условиях ограниченной информации, достаточной точностью обладает и модель на нефинансовых показателях.</w:t>
      </w:r>
      <w:r w:rsidR="00DF2B0C">
        <w:rPr>
          <w:rFonts w:ascii="Times New Roman" w:hAnsi="Times New Roman" w:cs="Times New Roman"/>
          <w:sz w:val="28"/>
          <w:lang w:val="ru-RU"/>
        </w:rPr>
        <w:t xml:space="preserve"> [1]</w:t>
      </w:r>
    </w:p>
    <w:p w:rsidR="00A1231C" w:rsidRDefault="00A1231C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компании 3 были построены 3 аналогичные модели. В качестве факторов для модели, основанной на финансовой информации, рассматривались следующие показатели:</w:t>
      </w:r>
    </w:p>
    <w:p w:rsidR="00A1231C" w:rsidRPr="00A1231C" w:rsidRDefault="00A1231C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1 - Объем реализации, тыс.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Pr="00A1231C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A1231C" w:rsidRPr="00A1231C" w:rsidRDefault="00A1231C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>2 - Объем ввода</w:t>
      </w:r>
      <w:r>
        <w:rPr>
          <w:rFonts w:ascii="Times New Roman" w:hAnsi="Times New Roman" w:cs="Times New Roman"/>
          <w:sz w:val="28"/>
          <w:lang w:val="ru-RU"/>
        </w:rPr>
        <w:t xml:space="preserve"> жилья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, тыс.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Pr="00A1231C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A1231C" w:rsidRPr="00A1231C" w:rsidRDefault="00A1231C" w:rsidP="002E3E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lastRenderedPageBreak/>
        <w:t>X</w:t>
      </w:r>
      <w:r w:rsidRPr="00A1231C">
        <w:rPr>
          <w:rFonts w:ascii="Times New Roman" w:hAnsi="Times New Roman" w:cs="Times New Roman"/>
          <w:sz w:val="28"/>
          <w:lang w:val="ru-RU"/>
        </w:rPr>
        <w:t>3 - Чистый долг, млрд. руб.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A1231C" w:rsidRPr="00A1231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4 - Доля ипотечных сделок,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%</w:t>
      </w:r>
      <w:proofErr w:type="gramEnd"/>
      <w:r>
        <w:rPr>
          <w:rFonts w:ascii="Times New Roman" w:hAnsi="Times New Roman" w:cs="Times New Roman"/>
          <w:sz w:val="28"/>
          <w:lang w:val="ru-RU"/>
        </w:rPr>
        <w:t>;</w:t>
      </w:r>
    </w:p>
    <w:p w:rsidR="00A1231C" w:rsidRPr="00A1231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5 - Средневзвешенная ставка по ипотеке,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%</w:t>
      </w:r>
      <w:proofErr w:type="gramEnd"/>
      <w:r>
        <w:rPr>
          <w:rFonts w:ascii="Times New Roman" w:hAnsi="Times New Roman" w:cs="Times New Roman"/>
          <w:sz w:val="28"/>
          <w:lang w:val="ru-RU"/>
        </w:rPr>
        <w:t>;</w:t>
      </w:r>
    </w:p>
    <w:p w:rsidR="00A1231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>6 - Выручка, млрд руб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A1231C" w:rsidRPr="00DF2B0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Чистый долг – это совокупная задолженность компании перед всеми кредиторами, очищенная на величину денежных средств и краткосрочных инвестиций. </w:t>
      </w:r>
      <w:r w:rsidR="00DF2B0C">
        <w:rPr>
          <w:rFonts w:ascii="Times New Roman" w:hAnsi="Times New Roman" w:cs="Times New Roman"/>
          <w:sz w:val="28"/>
        </w:rPr>
        <w:t>[2]</w:t>
      </w:r>
    </w:p>
    <w:p w:rsidR="00A1231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качестве факторов для модели, основанной на нефинансовых показателях, использовались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теже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факторы, что и для модели для компании 1. </w:t>
      </w:r>
    </w:p>
    <w:p w:rsidR="00A1231C" w:rsidRDefault="00A1231C" w:rsidP="00A123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итогов</w:t>
      </w:r>
      <w:r w:rsidR="006F1520">
        <w:rPr>
          <w:rFonts w:ascii="Times New Roman" w:hAnsi="Times New Roman" w:cs="Times New Roman"/>
          <w:sz w:val="28"/>
          <w:lang w:val="ru-RU"/>
        </w:rPr>
        <w:t>ую модель</w:t>
      </w:r>
      <w:r>
        <w:rPr>
          <w:rFonts w:ascii="Times New Roman" w:hAnsi="Times New Roman" w:cs="Times New Roman"/>
          <w:sz w:val="28"/>
          <w:lang w:val="ru-RU"/>
        </w:rPr>
        <w:t xml:space="preserve"> (финансовые + нефинансовые показатели) </w:t>
      </w:r>
      <w:r w:rsidR="006F1520">
        <w:rPr>
          <w:rFonts w:ascii="Times New Roman" w:hAnsi="Times New Roman" w:cs="Times New Roman"/>
          <w:sz w:val="28"/>
          <w:lang w:val="ru-RU"/>
        </w:rPr>
        <w:t>вошло 5 факторов: 4 финансовых и 1 нефинансовый:</w:t>
      </w:r>
    </w:p>
    <w:p w:rsidR="006F1520" w:rsidRPr="00A1231C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1 - Объем реализации, тыс.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м</w:t>
      </w:r>
      <w:proofErr w:type="gramEnd"/>
      <w:r w:rsidRPr="00A1231C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6F1520" w:rsidRPr="00A1231C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>2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 - Чистый долг, млрд. руб.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6F1520" w:rsidRPr="00A1231C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>3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 - Средневзвешенная ставка по ипотеке, </w:t>
      </w:r>
      <w:proofErr w:type="gramStart"/>
      <w:r w:rsidRPr="00A1231C">
        <w:rPr>
          <w:rFonts w:ascii="Times New Roman" w:hAnsi="Times New Roman" w:cs="Times New Roman"/>
          <w:sz w:val="28"/>
          <w:lang w:val="ru-RU"/>
        </w:rPr>
        <w:t>%</w:t>
      </w:r>
      <w:proofErr w:type="gramEnd"/>
      <w:r>
        <w:rPr>
          <w:rFonts w:ascii="Times New Roman" w:hAnsi="Times New Roman" w:cs="Times New Roman"/>
          <w:sz w:val="28"/>
          <w:lang w:val="ru-RU"/>
        </w:rPr>
        <w:t>;</w:t>
      </w:r>
    </w:p>
    <w:p w:rsidR="006F1520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>4</w:t>
      </w:r>
      <w:r w:rsidRPr="00A1231C">
        <w:rPr>
          <w:rFonts w:ascii="Times New Roman" w:hAnsi="Times New Roman" w:cs="Times New Roman"/>
          <w:sz w:val="28"/>
          <w:lang w:val="ru-RU"/>
        </w:rPr>
        <w:t xml:space="preserve"> - Выручка, млрд руб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6F1520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X</w:t>
      </w:r>
      <w:r>
        <w:rPr>
          <w:rFonts w:ascii="Times New Roman" w:hAnsi="Times New Roman" w:cs="Times New Roman"/>
          <w:sz w:val="28"/>
          <w:lang w:val="ru-RU"/>
        </w:rPr>
        <w:t>5</w:t>
      </w:r>
      <w:r w:rsidRPr="00F42645">
        <w:rPr>
          <w:rFonts w:ascii="Times New Roman" w:hAnsi="Times New Roman" w:cs="Times New Roman"/>
          <w:sz w:val="28"/>
          <w:lang w:val="ru-RU"/>
        </w:rPr>
        <w:t xml:space="preserve"> - </w:t>
      </w:r>
      <w:r w:rsidRPr="00AA21BC">
        <w:rPr>
          <w:rFonts w:ascii="Times New Roman" w:hAnsi="Times New Roman" w:cs="Times New Roman"/>
          <w:sz w:val="28"/>
          <w:lang w:val="ru-RU"/>
        </w:rPr>
        <w:t>Введено площади жилых домов на 1000 чел нас</w:t>
      </w:r>
      <w:r>
        <w:rPr>
          <w:rFonts w:ascii="Times New Roman" w:hAnsi="Times New Roman" w:cs="Times New Roman"/>
          <w:sz w:val="28"/>
          <w:lang w:val="ru-RU"/>
        </w:rPr>
        <w:t>еления</w:t>
      </w:r>
      <w:r w:rsidRPr="00AA21BC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м2.</w:t>
      </w:r>
    </w:p>
    <w:p w:rsidR="006F1520" w:rsidRPr="002E3EDF" w:rsidRDefault="006F1520" w:rsidP="006F152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Подробнее, пожалуйста, см. Приложений 1-3.</w:t>
      </w:r>
    </w:p>
    <w:p w:rsidR="00B026B7" w:rsidRDefault="00B026B7" w:rsidP="00AA1F56">
      <w:pPr>
        <w:pStyle w:val="Heading1"/>
      </w:pPr>
      <w:bookmarkStart w:id="14" w:name="_Toc515042085"/>
      <w:r>
        <w:t xml:space="preserve">Глава 3. Построение моделей состояния организаций на основе значений моделей банкротства для принятия решений о выборе </w:t>
      </w:r>
      <w:proofErr w:type="spellStart"/>
      <w:r>
        <w:t>конрагентов</w:t>
      </w:r>
      <w:bookmarkEnd w:id="14"/>
      <w:proofErr w:type="spellEnd"/>
      <w:r>
        <w:t xml:space="preserve"> </w:t>
      </w:r>
    </w:p>
    <w:p w:rsidR="008B4F10" w:rsidRDefault="008B4F10" w:rsidP="00AA1F56">
      <w:pPr>
        <w:pStyle w:val="Heading2"/>
        <w:rPr>
          <w:lang w:val="ru-RU"/>
        </w:rPr>
      </w:pPr>
      <w:bookmarkStart w:id="15" w:name="_Toc515042086"/>
      <w:r>
        <w:rPr>
          <w:lang w:val="ru-RU"/>
        </w:rPr>
        <w:t>§ 3.1</w:t>
      </w:r>
      <w:r w:rsidRPr="008B4F10">
        <w:rPr>
          <w:lang w:val="ru-RU"/>
        </w:rPr>
        <w:t xml:space="preserve"> </w:t>
      </w:r>
      <w:r>
        <w:rPr>
          <w:lang w:val="ru-RU"/>
        </w:rPr>
        <w:t>Современные модели анализа</w:t>
      </w:r>
      <w:r w:rsidR="001549BD">
        <w:rPr>
          <w:lang w:val="ru-RU"/>
        </w:rPr>
        <w:t xml:space="preserve"> финансового благосостояния </w:t>
      </w:r>
      <w:r>
        <w:rPr>
          <w:lang w:val="ru-RU"/>
        </w:rPr>
        <w:t>и банкротства</w:t>
      </w:r>
      <w:bookmarkEnd w:id="15"/>
    </w:p>
    <w:p w:rsidR="00D75126" w:rsidRDefault="00D75126" w:rsidP="00D751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Все существующие модели банкротства основываются на многочисленных финансовых показателях, таких как: оборачиваемость активов, рентабельность, соотношение заемного и собственного капитала, ликвидность и др. </w:t>
      </w:r>
    </w:p>
    <w:p w:rsidR="00642C42" w:rsidRPr="00642C42" w:rsidRDefault="00D75126" w:rsidP="00D75126">
      <w:pPr>
        <w:spacing w:after="0" w:line="360" w:lineRule="auto"/>
        <w:ind w:firstLine="720"/>
        <w:jc w:val="both"/>
        <w:rPr>
          <w:lang w:val="ru-RU"/>
        </w:rPr>
      </w:pPr>
      <w:r w:rsidRPr="00D75126">
        <w:rPr>
          <w:rFonts w:ascii="Times New Roman" w:hAnsi="Times New Roman" w:cs="Times New Roman"/>
          <w:sz w:val="28"/>
          <w:lang w:val="ru-RU"/>
        </w:rPr>
        <w:t>Наиболее известной</w:t>
      </w:r>
      <w:r>
        <w:rPr>
          <w:rFonts w:ascii="Times New Roman" w:hAnsi="Times New Roman" w:cs="Times New Roman"/>
          <w:sz w:val="28"/>
          <w:lang w:val="ru-RU"/>
        </w:rPr>
        <w:t xml:space="preserve"> среди моделей банкротства является пятифакторная модель Альтмана, разработанная в начале 1970-х годов:</w:t>
      </w:r>
    </w:p>
    <w:p w:rsidR="00AA1F56" w:rsidRPr="00D75126" w:rsidRDefault="00D75126" w:rsidP="00D75126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D75126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FC9DA03" wp14:editId="43CC81CF">
            <wp:extent cx="3380740" cy="3143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536" t="52294" r="25998" b="41513"/>
                    <a:stretch/>
                  </pic:blipFill>
                  <pic:spPr bwMode="auto">
                    <a:xfrm>
                      <a:off x="0" y="0"/>
                      <a:ext cx="3383241" cy="31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5126">
        <w:rPr>
          <w:rFonts w:ascii="Times New Roman" w:hAnsi="Times New Roman" w:cs="Times New Roman"/>
          <w:sz w:val="28"/>
          <w:lang w:val="ru-RU"/>
        </w:rPr>
        <w:t>, где</w:t>
      </w:r>
    </w:p>
    <w:p w:rsidR="00D75126" w:rsidRPr="00D75126" w:rsidRDefault="00D75126" w:rsidP="00D75126">
      <w:pPr>
        <w:pStyle w:val="Default"/>
        <w:rPr>
          <w:color w:val="auto"/>
          <w:sz w:val="28"/>
          <w:szCs w:val="22"/>
          <w:lang w:val="ru-RU"/>
        </w:rPr>
      </w:pPr>
      <w:r w:rsidRPr="00D75126">
        <w:rPr>
          <w:color w:val="auto"/>
          <w:sz w:val="28"/>
          <w:szCs w:val="22"/>
          <w:lang w:val="ru-RU"/>
        </w:rPr>
        <w:t xml:space="preserve">Х1 – </w:t>
      </w:r>
      <w:r>
        <w:rPr>
          <w:color w:val="auto"/>
          <w:sz w:val="28"/>
          <w:szCs w:val="22"/>
          <w:lang w:val="ru-RU"/>
        </w:rPr>
        <w:t xml:space="preserve">отношение </w:t>
      </w:r>
      <w:r w:rsidRPr="00D75126">
        <w:rPr>
          <w:color w:val="auto"/>
          <w:sz w:val="28"/>
          <w:szCs w:val="22"/>
          <w:lang w:val="ru-RU"/>
        </w:rPr>
        <w:t>оборотн</w:t>
      </w:r>
      <w:r>
        <w:rPr>
          <w:color w:val="auto"/>
          <w:sz w:val="28"/>
          <w:szCs w:val="22"/>
          <w:lang w:val="ru-RU"/>
        </w:rPr>
        <w:t xml:space="preserve">ого </w:t>
      </w:r>
      <w:r w:rsidRPr="00D75126">
        <w:rPr>
          <w:color w:val="auto"/>
          <w:sz w:val="28"/>
          <w:szCs w:val="22"/>
          <w:lang w:val="ru-RU"/>
        </w:rPr>
        <w:t>капитал</w:t>
      </w:r>
      <w:r>
        <w:rPr>
          <w:color w:val="auto"/>
          <w:sz w:val="28"/>
          <w:szCs w:val="22"/>
          <w:lang w:val="ru-RU"/>
        </w:rPr>
        <w:t>а к величине а</w:t>
      </w:r>
      <w:r w:rsidRPr="00D75126">
        <w:rPr>
          <w:color w:val="auto"/>
          <w:sz w:val="28"/>
          <w:szCs w:val="22"/>
          <w:lang w:val="ru-RU"/>
        </w:rPr>
        <w:t xml:space="preserve">ктивов; </w:t>
      </w:r>
    </w:p>
    <w:p w:rsidR="00D75126" w:rsidRPr="00D75126" w:rsidRDefault="00D75126" w:rsidP="00D75126">
      <w:pPr>
        <w:pStyle w:val="Default"/>
        <w:rPr>
          <w:color w:val="auto"/>
          <w:sz w:val="28"/>
          <w:szCs w:val="22"/>
          <w:lang w:val="ru-RU"/>
        </w:rPr>
      </w:pPr>
      <w:r w:rsidRPr="00D75126">
        <w:rPr>
          <w:color w:val="auto"/>
          <w:sz w:val="28"/>
          <w:szCs w:val="22"/>
          <w:lang w:val="ru-RU"/>
        </w:rPr>
        <w:t>Х2 – нераспределенная прибыль/сумма активов</w:t>
      </w:r>
      <w:r>
        <w:rPr>
          <w:color w:val="auto"/>
          <w:sz w:val="28"/>
          <w:szCs w:val="22"/>
          <w:lang w:val="ru-RU"/>
        </w:rPr>
        <w:t xml:space="preserve"> (финансовый рычаг)</w:t>
      </w:r>
      <w:r w:rsidRPr="00D75126">
        <w:rPr>
          <w:color w:val="auto"/>
          <w:sz w:val="28"/>
          <w:szCs w:val="22"/>
          <w:lang w:val="ru-RU"/>
        </w:rPr>
        <w:t xml:space="preserve">; </w:t>
      </w:r>
    </w:p>
    <w:p w:rsidR="00D75126" w:rsidRPr="00D75126" w:rsidRDefault="00D75126" w:rsidP="00D75126">
      <w:pPr>
        <w:pStyle w:val="Default"/>
        <w:rPr>
          <w:color w:val="auto"/>
          <w:sz w:val="28"/>
          <w:szCs w:val="22"/>
          <w:lang w:val="ru-RU"/>
        </w:rPr>
      </w:pPr>
      <w:r w:rsidRPr="00D75126">
        <w:rPr>
          <w:color w:val="auto"/>
          <w:sz w:val="28"/>
          <w:szCs w:val="22"/>
          <w:lang w:val="ru-RU"/>
        </w:rPr>
        <w:t xml:space="preserve">Х3 </w:t>
      </w:r>
      <w:r>
        <w:rPr>
          <w:color w:val="auto"/>
          <w:sz w:val="28"/>
          <w:szCs w:val="22"/>
          <w:lang w:val="ru-RU"/>
        </w:rPr>
        <w:t>– операционная прибыль = валовая прибыль/величина активов;</w:t>
      </w:r>
    </w:p>
    <w:p w:rsidR="00D75126" w:rsidRPr="00D75126" w:rsidRDefault="00D75126" w:rsidP="00D75126">
      <w:pPr>
        <w:pStyle w:val="Default"/>
        <w:rPr>
          <w:color w:val="auto"/>
          <w:sz w:val="28"/>
          <w:szCs w:val="22"/>
          <w:lang w:val="ru-RU"/>
        </w:rPr>
      </w:pPr>
      <w:r w:rsidRPr="00D75126">
        <w:rPr>
          <w:color w:val="auto"/>
          <w:sz w:val="28"/>
          <w:szCs w:val="22"/>
          <w:lang w:val="ru-RU"/>
        </w:rPr>
        <w:t xml:space="preserve">Х4 – </w:t>
      </w:r>
      <w:r>
        <w:rPr>
          <w:color w:val="auto"/>
          <w:sz w:val="28"/>
          <w:szCs w:val="22"/>
          <w:lang w:val="ru-RU"/>
        </w:rPr>
        <w:t>собственный капитал</w:t>
      </w:r>
      <w:r w:rsidRPr="00D75126">
        <w:rPr>
          <w:color w:val="auto"/>
          <w:sz w:val="28"/>
          <w:szCs w:val="22"/>
          <w:lang w:val="ru-RU"/>
        </w:rPr>
        <w:t xml:space="preserve">/заемные пассивы; </w:t>
      </w:r>
    </w:p>
    <w:p w:rsidR="00D75126" w:rsidRPr="00D75126" w:rsidRDefault="00D75126" w:rsidP="00D75126">
      <w:pPr>
        <w:rPr>
          <w:rFonts w:ascii="Times New Roman" w:hAnsi="Times New Roman" w:cs="Times New Roman"/>
          <w:sz w:val="28"/>
          <w:lang w:val="ru-RU"/>
        </w:rPr>
      </w:pPr>
      <w:r w:rsidRPr="00D75126">
        <w:rPr>
          <w:rFonts w:ascii="Times New Roman" w:hAnsi="Times New Roman" w:cs="Times New Roman"/>
          <w:sz w:val="28"/>
          <w:lang w:val="ru-RU"/>
        </w:rPr>
        <w:t xml:space="preserve">Х5 – </w:t>
      </w:r>
      <w:r>
        <w:rPr>
          <w:rFonts w:ascii="Times New Roman" w:hAnsi="Times New Roman" w:cs="Times New Roman"/>
          <w:sz w:val="28"/>
          <w:lang w:val="ru-RU"/>
        </w:rPr>
        <w:t xml:space="preserve">отношение </w:t>
      </w:r>
      <w:r w:rsidRPr="00D75126">
        <w:rPr>
          <w:rFonts w:ascii="Times New Roman" w:hAnsi="Times New Roman" w:cs="Times New Roman"/>
          <w:sz w:val="28"/>
          <w:lang w:val="ru-RU"/>
        </w:rPr>
        <w:t>выручк</w:t>
      </w:r>
      <w:r>
        <w:rPr>
          <w:rFonts w:ascii="Times New Roman" w:hAnsi="Times New Roman" w:cs="Times New Roman"/>
          <w:sz w:val="28"/>
          <w:lang w:val="ru-RU"/>
        </w:rPr>
        <w:t xml:space="preserve">и к </w:t>
      </w:r>
      <w:r w:rsidRPr="00D75126">
        <w:rPr>
          <w:rFonts w:ascii="Times New Roman" w:hAnsi="Times New Roman" w:cs="Times New Roman"/>
          <w:sz w:val="28"/>
          <w:lang w:val="ru-RU"/>
        </w:rPr>
        <w:t>сумм</w:t>
      </w:r>
      <w:r>
        <w:rPr>
          <w:rFonts w:ascii="Times New Roman" w:hAnsi="Times New Roman" w:cs="Times New Roman"/>
          <w:sz w:val="28"/>
          <w:lang w:val="ru-RU"/>
        </w:rPr>
        <w:t>е</w:t>
      </w:r>
      <w:r w:rsidRPr="00D75126">
        <w:rPr>
          <w:rFonts w:ascii="Times New Roman" w:hAnsi="Times New Roman" w:cs="Times New Roman"/>
          <w:sz w:val="28"/>
          <w:lang w:val="ru-RU"/>
        </w:rPr>
        <w:t xml:space="preserve"> активов.</w:t>
      </w:r>
    </w:p>
    <w:p w:rsidR="00AA1F56" w:rsidRDefault="00767758" w:rsidP="00AA1F56">
      <w:pPr>
        <w:rPr>
          <w:lang w:val="ru-RU"/>
        </w:rPr>
      </w:pPr>
      <w:r>
        <w:rPr>
          <w:noProof/>
        </w:rPr>
        <w:drawing>
          <wp:inline distT="0" distB="0" distL="0" distR="0" wp14:anchorId="287DF56A" wp14:editId="4D0C1466">
            <wp:extent cx="6342696" cy="695325"/>
            <wp:effectExtent l="19050" t="19050" r="2032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6403" t="54671" r="40044" b="38789"/>
                    <a:stretch/>
                  </pic:blipFill>
                  <pic:spPr bwMode="auto">
                    <a:xfrm>
                      <a:off x="0" y="0"/>
                      <a:ext cx="6346307" cy="695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F56" w:rsidRDefault="00767758" w:rsidP="00AA1F56">
      <w:pPr>
        <w:rPr>
          <w:rFonts w:ascii="Times New Roman" w:hAnsi="Times New Roman" w:cs="Times New Roman"/>
          <w:sz w:val="28"/>
          <w:lang w:val="ru-RU"/>
        </w:rPr>
      </w:pPr>
      <w:r w:rsidRPr="00767758">
        <w:rPr>
          <w:rFonts w:ascii="Times New Roman" w:hAnsi="Times New Roman" w:cs="Times New Roman"/>
          <w:sz w:val="28"/>
          <w:lang w:val="ru-RU"/>
        </w:rPr>
        <w:t>Рисунок</w:t>
      </w:r>
      <w:r w:rsidR="00BF7DD8">
        <w:rPr>
          <w:rFonts w:ascii="Times New Roman" w:hAnsi="Times New Roman" w:cs="Times New Roman"/>
          <w:sz w:val="28"/>
          <w:lang w:val="ru-RU"/>
        </w:rPr>
        <w:t xml:space="preserve"> 6</w:t>
      </w:r>
      <w:r w:rsidRPr="00767758">
        <w:rPr>
          <w:rFonts w:ascii="Times New Roman" w:hAnsi="Times New Roman" w:cs="Times New Roman"/>
          <w:sz w:val="28"/>
          <w:lang w:val="ru-RU"/>
        </w:rPr>
        <w:t xml:space="preserve"> – Оценка результатов по модели Альтмана</w:t>
      </w:r>
    </w:p>
    <w:p w:rsidR="00767758" w:rsidRDefault="00767758" w:rsidP="007677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После работ Альтмана ученые по всему миру стали разрабатывать данную проблематику и следующей вышла работа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Р.Лиса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1972 году. Основные показатели совпадают с показателями из модели Альтмана, но они адаптированы в большей степени под финансовые условия Британии:</w:t>
      </w:r>
    </w:p>
    <w:p w:rsidR="00EB6528" w:rsidRDefault="00767758" w:rsidP="00EB65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Z</w:t>
      </w:r>
      <w:r w:rsidRPr="00EB6528">
        <w:rPr>
          <w:rFonts w:ascii="Times New Roman" w:hAnsi="Times New Roman" w:cs="Times New Roman"/>
          <w:sz w:val="28"/>
          <w:lang w:val="ru-RU"/>
        </w:rPr>
        <w:t xml:space="preserve"> = 0</w:t>
      </w:r>
      <w:r>
        <w:rPr>
          <w:rFonts w:ascii="Times New Roman" w:hAnsi="Times New Roman" w:cs="Times New Roman"/>
          <w:sz w:val="28"/>
          <w:lang w:val="ru-RU"/>
        </w:rPr>
        <w:t xml:space="preserve">,063 К1 + 0, 092 </w:t>
      </w:r>
      <w:r>
        <w:rPr>
          <w:rFonts w:ascii="Times New Roman" w:hAnsi="Times New Roman" w:cs="Times New Roman"/>
          <w:sz w:val="28"/>
        </w:rPr>
        <w:t>K</w:t>
      </w:r>
      <w:r w:rsidRPr="00EB6528">
        <w:rPr>
          <w:rFonts w:ascii="Times New Roman" w:hAnsi="Times New Roman" w:cs="Times New Roman"/>
          <w:sz w:val="28"/>
          <w:lang w:val="ru-RU"/>
        </w:rPr>
        <w:t xml:space="preserve">2 + 0.057 </w:t>
      </w:r>
      <w:r>
        <w:rPr>
          <w:rFonts w:ascii="Times New Roman" w:hAnsi="Times New Roman" w:cs="Times New Roman"/>
          <w:sz w:val="28"/>
        </w:rPr>
        <w:t>K</w:t>
      </w:r>
      <w:r w:rsidRPr="00EB6528">
        <w:rPr>
          <w:rFonts w:ascii="Times New Roman" w:hAnsi="Times New Roman" w:cs="Times New Roman"/>
          <w:sz w:val="28"/>
          <w:lang w:val="ru-RU"/>
        </w:rPr>
        <w:t>3 + 0</w:t>
      </w:r>
      <w:r>
        <w:rPr>
          <w:rFonts w:ascii="Times New Roman" w:hAnsi="Times New Roman" w:cs="Times New Roman"/>
          <w:sz w:val="28"/>
          <w:lang w:val="ru-RU"/>
        </w:rPr>
        <w:t xml:space="preserve">,001 </w:t>
      </w:r>
      <w:r w:rsidR="00E62122">
        <w:rPr>
          <w:rFonts w:ascii="Times New Roman" w:hAnsi="Times New Roman" w:cs="Times New Roman"/>
          <w:sz w:val="28"/>
        </w:rPr>
        <w:t>K</w:t>
      </w:r>
      <w:r w:rsidR="00E62122" w:rsidRPr="00EB6528">
        <w:rPr>
          <w:rFonts w:ascii="Times New Roman" w:hAnsi="Times New Roman" w:cs="Times New Roman"/>
          <w:sz w:val="28"/>
          <w:lang w:val="ru-RU"/>
        </w:rPr>
        <w:t>4</w:t>
      </w:r>
      <w:r w:rsidR="00EB6528">
        <w:rPr>
          <w:rFonts w:ascii="Times New Roman" w:hAnsi="Times New Roman" w:cs="Times New Roman"/>
          <w:sz w:val="28"/>
          <w:lang w:val="ru-RU"/>
        </w:rPr>
        <w:t>.</w:t>
      </w:r>
    </w:p>
    <w:p w:rsidR="00EB6528" w:rsidRDefault="00EB6528" w:rsidP="00EB65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Формулы для расчета, пожалуйста, см. 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12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EB6528" w:rsidRPr="00BF7DD8" w:rsidRDefault="00EB6528" w:rsidP="00EB6528">
      <w:pPr>
        <w:spacing w:after="0" w:line="360" w:lineRule="auto"/>
        <w:ind w:firstLine="90"/>
        <w:jc w:val="both"/>
        <w:rPr>
          <w:rFonts w:ascii="Times New Roman" w:hAnsi="Times New Roman" w:cs="Times New Roman"/>
          <w:sz w:val="28"/>
          <w:lang w:val="ru-RU"/>
        </w:rPr>
      </w:pPr>
      <w:r w:rsidRPr="00BF7DD8">
        <w:rPr>
          <w:rFonts w:ascii="Times New Roman" w:hAnsi="Times New Roman" w:cs="Times New Roman"/>
          <w:sz w:val="28"/>
          <w:lang w:val="ru-RU"/>
        </w:rPr>
        <w:t xml:space="preserve">Таблица </w:t>
      </w:r>
      <w:r w:rsidR="00BF7DD8" w:rsidRPr="00BF7DD8">
        <w:rPr>
          <w:rFonts w:ascii="Times New Roman" w:hAnsi="Times New Roman" w:cs="Times New Roman"/>
          <w:sz w:val="28"/>
          <w:lang w:val="ru-RU"/>
        </w:rPr>
        <w:t xml:space="preserve">12 </w:t>
      </w:r>
      <w:r w:rsidRPr="00BF7DD8">
        <w:rPr>
          <w:rFonts w:ascii="Times New Roman" w:hAnsi="Times New Roman" w:cs="Times New Roman"/>
          <w:sz w:val="28"/>
          <w:lang w:val="ru-RU"/>
        </w:rPr>
        <w:t xml:space="preserve">– Формулы расчета по модели </w:t>
      </w:r>
      <w:proofErr w:type="spellStart"/>
      <w:r w:rsidRPr="00BF7DD8">
        <w:rPr>
          <w:rFonts w:ascii="Times New Roman" w:hAnsi="Times New Roman" w:cs="Times New Roman"/>
          <w:sz w:val="28"/>
          <w:lang w:val="ru-RU"/>
        </w:rPr>
        <w:t>Р.Лиса</w:t>
      </w:r>
      <w:proofErr w:type="spellEnd"/>
    </w:p>
    <w:p w:rsidR="00EB6528" w:rsidRPr="00EB6528" w:rsidRDefault="00EB6528" w:rsidP="00654D10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noProof/>
        </w:rPr>
        <w:drawing>
          <wp:inline distT="0" distB="0" distL="0" distR="0" wp14:anchorId="4FD2EE30" wp14:editId="4888E75F">
            <wp:extent cx="3819525" cy="1401241"/>
            <wp:effectExtent l="19050" t="19050" r="9525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61" t="29121" r="80868" b="59289"/>
                    <a:stretch/>
                  </pic:blipFill>
                  <pic:spPr bwMode="auto">
                    <a:xfrm>
                      <a:off x="0" y="0"/>
                      <a:ext cx="3827661" cy="1404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58" w:rsidRDefault="00767758" w:rsidP="00EB65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EB6528">
        <w:rPr>
          <w:rFonts w:ascii="Times New Roman" w:hAnsi="Times New Roman" w:cs="Times New Roman"/>
          <w:sz w:val="28"/>
          <w:lang w:val="ru-RU"/>
        </w:rPr>
        <w:t>Среди отечественных разработок, пожалуй, наиболее известной явл</w:t>
      </w:r>
      <w:r w:rsidR="00CB101C">
        <w:rPr>
          <w:rFonts w:ascii="Times New Roman" w:hAnsi="Times New Roman" w:cs="Times New Roman"/>
          <w:sz w:val="28"/>
          <w:lang w:val="ru-RU"/>
        </w:rPr>
        <w:t>яется модель Савицкой для оценки риска банкротства производственного предприятия:</w:t>
      </w:r>
    </w:p>
    <w:p w:rsidR="00CB101C" w:rsidRDefault="00CB101C" w:rsidP="00CB101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Z</w:t>
      </w:r>
      <w:r w:rsidRPr="00E07C5E">
        <w:rPr>
          <w:rFonts w:ascii="Times New Roman" w:hAnsi="Times New Roman" w:cs="Times New Roman"/>
          <w:sz w:val="28"/>
          <w:lang w:val="ru-RU"/>
        </w:rPr>
        <w:t>=0</w:t>
      </w:r>
      <w:r>
        <w:rPr>
          <w:rFonts w:ascii="Times New Roman" w:hAnsi="Times New Roman" w:cs="Times New Roman"/>
          <w:sz w:val="28"/>
          <w:lang w:val="ru-RU"/>
        </w:rPr>
        <w:t>,111</w:t>
      </w:r>
      <w:r>
        <w:rPr>
          <w:rFonts w:ascii="Times New Roman" w:hAnsi="Times New Roman" w:cs="Times New Roman"/>
          <w:sz w:val="28"/>
        </w:rPr>
        <w:t>X</w:t>
      </w:r>
      <w:r w:rsidRPr="00E07C5E">
        <w:rPr>
          <w:rFonts w:ascii="Times New Roman" w:hAnsi="Times New Roman" w:cs="Times New Roman"/>
          <w:sz w:val="28"/>
          <w:lang w:val="ru-RU"/>
        </w:rPr>
        <w:t>1+13</w:t>
      </w:r>
      <w:r>
        <w:rPr>
          <w:rFonts w:ascii="Times New Roman" w:hAnsi="Times New Roman" w:cs="Times New Roman"/>
          <w:sz w:val="28"/>
          <w:lang w:val="ru-RU"/>
        </w:rPr>
        <w:t>,238</w:t>
      </w:r>
      <w:r>
        <w:rPr>
          <w:rFonts w:ascii="Times New Roman" w:hAnsi="Times New Roman" w:cs="Times New Roman"/>
          <w:sz w:val="28"/>
        </w:rPr>
        <w:t>X</w:t>
      </w:r>
      <w:r w:rsidRPr="00E07C5E">
        <w:rPr>
          <w:rFonts w:ascii="Times New Roman" w:hAnsi="Times New Roman" w:cs="Times New Roman"/>
          <w:sz w:val="28"/>
          <w:lang w:val="ru-RU"/>
        </w:rPr>
        <w:t>2 + 1,676</w:t>
      </w:r>
      <w:r>
        <w:rPr>
          <w:rFonts w:ascii="Times New Roman" w:hAnsi="Times New Roman" w:cs="Times New Roman"/>
          <w:sz w:val="28"/>
        </w:rPr>
        <w:t>X</w:t>
      </w:r>
      <w:r w:rsidRPr="00E07C5E">
        <w:rPr>
          <w:rFonts w:ascii="Times New Roman" w:hAnsi="Times New Roman" w:cs="Times New Roman"/>
          <w:sz w:val="28"/>
          <w:lang w:val="ru-RU"/>
        </w:rPr>
        <w:t>3 + 0,515</w:t>
      </w:r>
      <w:r>
        <w:rPr>
          <w:rFonts w:ascii="Times New Roman" w:hAnsi="Times New Roman" w:cs="Times New Roman"/>
          <w:sz w:val="28"/>
        </w:rPr>
        <w:t>X</w:t>
      </w:r>
      <w:r w:rsidRPr="00E07C5E">
        <w:rPr>
          <w:rFonts w:ascii="Times New Roman" w:hAnsi="Times New Roman" w:cs="Times New Roman"/>
          <w:sz w:val="28"/>
          <w:lang w:val="ru-RU"/>
        </w:rPr>
        <w:t>4 + 3,80</w:t>
      </w:r>
      <w:r>
        <w:rPr>
          <w:rFonts w:ascii="Times New Roman" w:hAnsi="Times New Roman" w:cs="Times New Roman"/>
          <w:sz w:val="28"/>
        </w:rPr>
        <w:t>X</w:t>
      </w:r>
      <w:r w:rsidRPr="00E07C5E">
        <w:rPr>
          <w:rFonts w:ascii="Times New Roman" w:hAnsi="Times New Roman" w:cs="Times New Roman"/>
          <w:sz w:val="28"/>
          <w:lang w:val="ru-RU"/>
        </w:rPr>
        <w:t>5</w:t>
      </w:r>
      <w:r w:rsidR="00E07C5E">
        <w:rPr>
          <w:rFonts w:ascii="Times New Roman" w:hAnsi="Times New Roman" w:cs="Times New Roman"/>
          <w:sz w:val="28"/>
          <w:lang w:val="ru-RU"/>
        </w:rPr>
        <w:t>, где</w:t>
      </w:r>
    </w:p>
    <w:p w:rsidR="00E07C5E" w:rsidRDefault="00E07C5E" w:rsidP="00E07C5E">
      <w:pPr>
        <w:spacing w:after="0" w:line="36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Х1 - </w:t>
      </w:r>
      <w:r w:rsidRPr="00E07C5E">
        <w:rPr>
          <w:rFonts w:ascii="Times New Roman" w:hAnsi="Times New Roman" w:cs="Times New Roman"/>
          <w:sz w:val="28"/>
          <w:lang w:val="ru-RU"/>
        </w:rPr>
        <w:t>доля собственного оборотного капитала в фор</w:t>
      </w:r>
      <w:r>
        <w:rPr>
          <w:rFonts w:ascii="Times New Roman" w:hAnsi="Times New Roman" w:cs="Times New Roman"/>
          <w:sz w:val="28"/>
          <w:lang w:val="ru-RU"/>
        </w:rPr>
        <w:t xml:space="preserve">мировании оборотных </w:t>
      </w:r>
      <w:proofErr w:type="gramStart"/>
      <w:r>
        <w:rPr>
          <w:rFonts w:ascii="Times New Roman" w:hAnsi="Times New Roman" w:cs="Times New Roman"/>
          <w:sz w:val="28"/>
          <w:lang w:val="ru-RU"/>
        </w:rPr>
        <w:t>активов;</w:t>
      </w:r>
      <w:r>
        <w:rPr>
          <w:rFonts w:ascii="Times New Roman" w:hAnsi="Times New Roman" w:cs="Times New Roman"/>
          <w:sz w:val="28"/>
          <w:lang w:val="ru-RU"/>
        </w:rPr>
        <w:br/>
        <w:t>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2 - </w:t>
      </w:r>
      <w:r w:rsidRPr="00E07C5E">
        <w:rPr>
          <w:rFonts w:ascii="Times New Roman" w:hAnsi="Times New Roman" w:cs="Times New Roman"/>
          <w:sz w:val="28"/>
          <w:lang w:val="ru-RU"/>
        </w:rPr>
        <w:t xml:space="preserve">отношение оборотного капитала к </w:t>
      </w:r>
      <w:r>
        <w:rPr>
          <w:rFonts w:ascii="Times New Roman" w:hAnsi="Times New Roman" w:cs="Times New Roman"/>
          <w:sz w:val="28"/>
          <w:lang w:val="ru-RU"/>
        </w:rPr>
        <w:t>собственному капиталу;</w:t>
      </w:r>
      <w:r w:rsidRPr="00E07C5E">
        <w:rPr>
          <w:rFonts w:ascii="Times New Roman" w:hAnsi="Times New Roman" w:cs="Times New Roman"/>
          <w:sz w:val="28"/>
          <w:lang w:val="ru-RU"/>
        </w:rPr>
        <w:br/>
        <w:t>Х3 - коэффициент оборачиваемости совокупного капитала;</w:t>
      </w:r>
      <w:r w:rsidRPr="00E07C5E">
        <w:rPr>
          <w:rFonts w:ascii="Times New Roman" w:hAnsi="Times New Roman" w:cs="Times New Roman"/>
          <w:sz w:val="28"/>
          <w:lang w:val="ru-RU"/>
        </w:rPr>
        <w:br/>
      </w:r>
      <w:r w:rsidRPr="00E07C5E">
        <w:rPr>
          <w:rFonts w:ascii="Times New Roman" w:hAnsi="Times New Roman" w:cs="Times New Roman"/>
          <w:sz w:val="28"/>
          <w:lang w:val="ru-RU"/>
        </w:rPr>
        <w:lastRenderedPageBreak/>
        <w:t>Х4 - рент</w:t>
      </w:r>
      <w:r>
        <w:rPr>
          <w:rFonts w:ascii="Times New Roman" w:hAnsi="Times New Roman" w:cs="Times New Roman"/>
          <w:sz w:val="28"/>
          <w:lang w:val="ru-RU"/>
        </w:rPr>
        <w:t>абельность активов предприятия, %;</w:t>
      </w:r>
      <w:r>
        <w:rPr>
          <w:rFonts w:ascii="Times New Roman" w:hAnsi="Times New Roman" w:cs="Times New Roman"/>
          <w:sz w:val="28"/>
          <w:lang w:val="ru-RU"/>
        </w:rPr>
        <w:br/>
        <w:t xml:space="preserve">Х5 - </w:t>
      </w:r>
      <w:r w:rsidRPr="00E07C5E">
        <w:rPr>
          <w:rFonts w:ascii="Times New Roman" w:hAnsi="Times New Roman" w:cs="Times New Roman"/>
          <w:sz w:val="28"/>
          <w:lang w:val="ru-RU"/>
        </w:rPr>
        <w:t xml:space="preserve">доля собственного капитала </w:t>
      </w:r>
      <w:r>
        <w:rPr>
          <w:rFonts w:ascii="Times New Roman" w:hAnsi="Times New Roman" w:cs="Times New Roman"/>
          <w:sz w:val="28"/>
          <w:lang w:val="ru-RU"/>
        </w:rPr>
        <w:t>к активам компании.</w:t>
      </w:r>
    </w:p>
    <w:p w:rsidR="00EB6528" w:rsidRDefault="00E07C5E" w:rsidP="00E07C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Кроме модели банкротства Савицкая также разработала рейтинговую методику. Она строится на присвоении баллов каждому показателю в зависимости от его величины (см. Приложение 4). После чего компанию относят к 1 из 6 классов (</w:t>
      </w:r>
      <w:r>
        <w:rPr>
          <w:rFonts w:ascii="Times New Roman" w:hAnsi="Times New Roman" w:cs="Times New Roman"/>
          <w:sz w:val="28"/>
        </w:rPr>
        <w:t>IV</w:t>
      </w:r>
      <w:r w:rsidRPr="00E07C5E">
        <w:rPr>
          <w:rFonts w:ascii="Times New Roman" w:hAnsi="Times New Roman" w:cs="Times New Roman"/>
          <w:sz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lang w:val="ru-RU"/>
        </w:rPr>
        <w:t xml:space="preserve">банкрот, </w:t>
      </w:r>
      <w:r>
        <w:rPr>
          <w:rFonts w:ascii="Times New Roman" w:hAnsi="Times New Roman" w:cs="Times New Roman"/>
          <w:sz w:val="28"/>
        </w:rPr>
        <w:t>I</w:t>
      </w:r>
      <w:r w:rsidRPr="00E07C5E">
        <w:rPr>
          <w:rFonts w:ascii="Times New Roman" w:hAnsi="Times New Roman" w:cs="Times New Roman"/>
          <w:sz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lang w:val="ru-RU"/>
        </w:rPr>
        <w:t xml:space="preserve">предприятие финансово устойчиво). </w:t>
      </w:r>
    </w:p>
    <w:p w:rsidR="00DC3EE5" w:rsidRDefault="00DC3EE5" w:rsidP="00E07C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B026B7" w:rsidRDefault="00B026B7" w:rsidP="00CB101C">
      <w:pPr>
        <w:pStyle w:val="Heading2"/>
        <w:rPr>
          <w:lang w:val="ru-RU"/>
        </w:rPr>
      </w:pPr>
      <w:bookmarkStart w:id="16" w:name="_Toc515042087"/>
      <w:r>
        <w:rPr>
          <w:lang w:val="ru-RU"/>
        </w:rPr>
        <w:t>§ 3.2 Расчет значений по моделям Альтмана и Савицкой</w:t>
      </w:r>
      <w:r w:rsidR="00CC7716">
        <w:rPr>
          <w:lang w:val="ru-RU"/>
        </w:rPr>
        <w:t>. Сравнение результатов</w:t>
      </w:r>
      <w:bookmarkEnd w:id="16"/>
    </w:p>
    <w:p w:rsidR="00DC3EE5" w:rsidRDefault="002C3C1D" w:rsidP="002C3C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2C3C1D">
        <w:rPr>
          <w:rFonts w:ascii="Times New Roman" w:hAnsi="Times New Roman" w:cs="Times New Roman"/>
          <w:sz w:val="28"/>
          <w:lang w:val="ru-RU"/>
        </w:rPr>
        <w:t xml:space="preserve">  Для комп</w:t>
      </w:r>
      <w:r>
        <w:rPr>
          <w:rFonts w:ascii="Times New Roman" w:hAnsi="Times New Roman" w:cs="Times New Roman"/>
          <w:sz w:val="28"/>
          <w:lang w:val="ru-RU"/>
        </w:rPr>
        <w:t>а</w:t>
      </w:r>
      <w:r w:rsidRPr="002C3C1D">
        <w:rPr>
          <w:rFonts w:ascii="Times New Roman" w:hAnsi="Times New Roman" w:cs="Times New Roman"/>
          <w:sz w:val="28"/>
          <w:lang w:val="ru-RU"/>
        </w:rPr>
        <w:t>нии 1</w:t>
      </w:r>
      <w:r>
        <w:rPr>
          <w:rFonts w:ascii="Times New Roman" w:hAnsi="Times New Roman" w:cs="Times New Roman"/>
          <w:sz w:val="28"/>
          <w:lang w:val="ru-RU"/>
        </w:rPr>
        <w:t xml:space="preserve"> были рассчитаны значения по моделям банкротства Альтмана и рей</w:t>
      </w:r>
      <w:r w:rsidR="00CF7215">
        <w:rPr>
          <w:rFonts w:ascii="Times New Roman" w:hAnsi="Times New Roman" w:cs="Times New Roman"/>
          <w:sz w:val="28"/>
          <w:lang w:val="ru-RU"/>
        </w:rPr>
        <w:t>т</w:t>
      </w:r>
      <w:r>
        <w:rPr>
          <w:rFonts w:ascii="Times New Roman" w:hAnsi="Times New Roman" w:cs="Times New Roman"/>
          <w:sz w:val="28"/>
          <w:lang w:val="ru-RU"/>
        </w:rPr>
        <w:t>инговой модели Савицкой</w:t>
      </w:r>
      <w:r w:rsidR="00CF7215">
        <w:rPr>
          <w:rFonts w:ascii="Times New Roman" w:hAnsi="Times New Roman" w:cs="Times New Roman"/>
          <w:sz w:val="28"/>
          <w:lang w:val="ru-RU"/>
        </w:rPr>
        <w:t xml:space="preserve"> с 2011 по 2017 года. </w:t>
      </w:r>
      <w:r w:rsidR="00DC3EE5">
        <w:rPr>
          <w:rFonts w:ascii="Times New Roman" w:hAnsi="Times New Roman" w:cs="Times New Roman"/>
          <w:sz w:val="28"/>
          <w:lang w:val="ru-RU"/>
        </w:rPr>
        <w:t xml:space="preserve">По модели </w:t>
      </w:r>
      <w:proofErr w:type="spellStart"/>
      <w:r w:rsidR="00DC3EE5">
        <w:rPr>
          <w:rFonts w:ascii="Times New Roman" w:hAnsi="Times New Roman" w:cs="Times New Roman"/>
          <w:sz w:val="28"/>
          <w:lang w:val="ru-RU"/>
        </w:rPr>
        <w:t>Альтана</w:t>
      </w:r>
      <w:proofErr w:type="spellEnd"/>
      <w:r w:rsidR="00DC3EE5">
        <w:rPr>
          <w:rFonts w:ascii="Times New Roman" w:hAnsi="Times New Roman" w:cs="Times New Roman"/>
          <w:sz w:val="28"/>
          <w:lang w:val="ru-RU"/>
        </w:rPr>
        <w:t xml:space="preserve"> было установлено, что на протяжении всего периода времени риск банкротства находится в промежутке от 35 до 40 %. По модели Савицкой было установлено, что компания с 2011 по 2016 года относилась к </w:t>
      </w:r>
      <w:r w:rsidR="00654D10">
        <w:rPr>
          <w:rFonts w:ascii="Times New Roman" w:hAnsi="Times New Roman" w:cs="Times New Roman"/>
          <w:sz w:val="28"/>
          <w:lang w:val="ru-RU"/>
        </w:rPr>
        <w:t>4</w:t>
      </w:r>
      <w:r w:rsidR="00DC3EE5">
        <w:rPr>
          <w:rFonts w:ascii="Times New Roman" w:hAnsi="Times New Roman" w:cs="Times New Roman"/>
          <w:sz w:val="28"/>
          <w:lang w:val="ru-RU"/>
        </w:rPr>
        <w:t xml:space="preserve"> классу, т.е.</w:t>
      </w:r>
      <w:r w:rsidR="00654D10">
        <w:rPr>
          <w:rFonts w:ascii="Times New Roman" w:hAnsi="Times New Roman" w:cs="Times New Roman"/>
          <w:sz w:val="28"/>
          <w:lang w:val="ru-RU"/>
        </w:rPr>
        <w:t xml:space="preserve"> существует риск потери средств. В 2017 году в компании наблюдаются позитивные тенденции, и компания относится к 3 классу, т.е. риск потери средств минимален.  </w:t>
      </w:r>
    </w:p>
    <w:p w:rsidR="00CF7215" w:rsidRDefault="00CF7215" w:rsidP="002C3C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Приведем пример расчета</w:t>
      </w:r>
      <w:r w:rsidR="00CC7716">
        <w:rPr>
          <w:rFonts w:ascii="Times New Roman" w:hAnsi="Times New Roman" w:cs="Times New Roman"/>
          <w:sz w:val="28"/>
          <w:lang w:val="ru-RU"/>
        </w:rPr>
        <w:t xml:space="preserve"> по модели Альтмана в 2017 году (Рис.</w:t>
      </w:r>
      <w:r w:rsidR="00BF7DD8">
        <w:rPr>
          <w:rFonts w:ascii="Times New Roman" w:hAnsi="Times New Roman" w:cs="Times New Roman"/>
          <w:sz w:val="28"/>
          <w:lang w:val="ru-RU"/>
        </w:rPr>
        <w:t xml:space="preserve"> 6</w:t>
      </w:r>
      <w:r w:rsidR="00CC7716">
        <w:rPr>
          <w:rFonts w:ascii="Times New Roman" w:hAnsi="Times New Roman" w:cs="Times New Roman"/>
          <w:sz w:val="28"/>
          <w:lang w:val="ru-RU"/>
        </w:rPr>
        <w:t>).</w:t>
      </w:r>
    </w:p>
    <w:p w:rsidR="00CF7215" w:rsidRDefault="00CF7215" w:rsidP="00CC7716">
      <w:pPr>
        <w:spacing w:after="0" w:line="360" w:lineRule="auto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1F622F26" wp14:editId="6FC8D927">
            <wp:extent cx="6212205" cy="84951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351" t="33832" r="4294" b="44688"/>
                    <a:stretch/>
                  </pic:blipFill>
                  <pic:spPr bwMode="auto">
                    <a:xfrm>
                      <a:off x="0" y="0"/>
                      <a:ext cx="6226815" cy="85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16" w:rsidRPr="00BF7DD8" w:rsidRDefault="00CC7716" w:rsidP="00CC7716">
      <w:pPr>
        <w:spacing w:after="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Рисунок </w:t>
      </w:r>
      <w:r w:rsidR="00BF7DD8"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6 </w:t>
      </w: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– Расчет по модели Альтмана в 2017 г. </w:t>
      </w:r>
    </w:p>
    <w:p w:rsidR="00CC7716" w:rsidRDefault="00CC7716" w:rsidP="00CC771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Приведем пример расчета по модели </w:t>
      </w:r>
      <w:r>
        <w:rPr>
          <w:rFonts w:ascii="Times New Roman" w:hAnsi="Times New Roman" w:cs="Times New Roman"/>
          <w:sz w:val="28"/>
          <w:lang w:val="ru-RU"/>
        </w:rPr>
        <w:t>Савицкой</w:t>
      </w:r>
      <w:r>
        <w:rPr>
          <w:rFonts w:ascii="Times New Roman" w:hAnsi="Times New Roman" w:cs="Times New Roman"/>
          <w:sz w:val="28"/>
          <w:lang w:val="ru-RU"/>
        </w:rPr>
        <w:t xml:space="preserve"> в 2017 году (Рис.).</w:t>
      </w:r>
    </w:p>
    <w:p w:rsidR="00CC7716" w:rsidRDefault="00CC7716" w:rsidP="00654D1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5BF8DF8" wp14:editId="5968313E">
            <wp:extent cx="4991474" cy="1533525"/>
            <wp:effectExtent l="19050" t="19050" r="190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93" t="32202" r="42408" b="39724"/>
                    <a:stretch/>
                  </pic:blipFill>
                  <pic:spPr bwMode="auto">
                    <a:xfrm>
                      <a:off x="0" y="0"/>
                      <a:ext cx="4995730" cy="1534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716" w:rsidRPr="00BF7DD8" w:rsidRDefault="00CC7716" w:rsidP="00654D10">
      <w:pPr>
        <w:spacing w:after="0" w:line="360" w:lineRule="auto"/>
        <w:rPr>
          <w:rFonts w:ascii="Times New Roman" w:hAnsi="Times New Roman" w:cs="Times New Roman"/>
          <w:sz w:val="28"/>
          <w:szCs w:val="24"/>
          <w:lang w:val="ru-RU"/>
        </w:rPr>
      </w:pP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Рисунок </w:t>
      </w:r>
      <w:r w:rsidR="00BF7DD8"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7 </w:t>
      </w: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- </w:t>
      </w: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Расчет по модели </w:t>
      </w:r>
      <w:r w:rsidRPr="00BF7DD8">
        <w:rPr>
          <w:rFonts w:ascii="Times New Roman" w:hAnsi="Times New Roman" w:cs="Times New Roman"/>
          <w:sz w:val="28"/>
          <w:szCs w:val="24"/>
          <w:lang w:val="ru-RU"/>
        </w:rPr>
        <w:t xml:space="preserve">Савицкой </w:t>
      </w:r>
      <w:r w:rsidRPr="00BF7DD8">
        <w:rPr>
          <w:rFonts w:ascii="Times New Roman" w:hAnsi="Times New Roman" w:cs="Times New Roman"/>
          <w:sz w:val="28"/>
          <w:szCs w:val="24"/>
          <w:lang w:val="ru-RU"/>
        </w:rPr>
        <w:t>в 2017 г.</w:t>
      </w:r>
    </w:p>
    <w:p w:rsidR="00CC7716" w:rsidRDefault="00CC7716" w:rsidP="00CC771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C7716">
        <w:rPr>
          <w:rFonts w:ascii="Times New Roman" w:hAnsi="Times New Roman" w:cs="Times New Roman"/>
          <w:sz w:val="28"/>
          <w:lang w:val="ru-RU"/>
        </w:rPr>
        <w:t xml:space="preserve">Таким образом, были </w:t>
      </w:r>
      <w:r>
        <w:rPr>
          <w:rFonts w:ascii="Times New Roman" w:hAnsi="Times New Roman" w:cs="Times New Roman"/>
          <w:sz w:val="28"/>
          <w:lang w:val="ru-RU"/>
        </w:rPr>
        <w:t>получены с 2011 по 2017 года (Таблица</w:t>
      </w:r>
      <w:r w:rsidR="00BF7DD8">
        <w:rPr>
          <w:rFonts w:ascii="Times New Roman" w:hAnsi="Times New Roman" w:cs="Times New Roman"/>
          <w:sz w:val="28"/>
          <w:lang w:val="ru-RU"/>
        </w:rPr>
        <w:t xml:space="preserve"> 13</w:t>
      </w:r>
      <w:r>
        <w:rPr>
          <w:rFonts w:ascii="Times New Roman" w:hAnsi="Times New Roman" w:cs="Times New Roman"/>
          <w:sz w:val="28"/>
          <w:lang w:val="ru-RU"/>
        </w:rPr>
        <w:t>).</w:t>
      </w:r>
    </w:p>
    <w:p w:rsidR="00CC7716" w:rsidRPr="00BF7DD8" w:rsidRDefault="00CC7716" w:rsidP="00CC7716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F7DD8">
        <w:rPr>
          <w:rFonts w:ascii="Times New Roman" w:hAnsi="Times New Roman" w:cs="Times New Roman"/>
          <w:sz w:val="28"/>
          <w:lang w:val="ru-RU"/>
        </w:rPr>
        <w:t>Таблица</w:t>
      </w:r>
      <w:r w:rsidR="00BF7DD8" w:rsidRPr="00BF7DD8">
        <w:rPr>
          <w:rFonts w:ascii="Times New Roman" w:hAnsi="Times New Roman" w:cs="Times New Roman"/>
          <w:sz w:val="28"/>
          <w:lang w:val="ru-RU"/>
        </w:rPr>
        <w:t xml:space="preserve"> 13</w:t>
      </w:r>
      <w:r w:rsidRPr="00BF7DD8">
        <w:rPr>
          <w:rFonts w:ascii="Times New Roman" w:hAnsi="Times New Roman" w:cs="Times New Roman"/>
          <w:sz w:val="28"/>
          <w:lang w:val="ru-RU"/>
        </w:rPr>
        <w:t xml:space="preserve"> – Расчетные значения с 2011 по 2017 года</w:t>
      </w:r>
    </w:p>
    <w:tbl>
      <w:tblPr>
        <w:tblW w:w="6407" w:type="dxa"/>
        <w:tblLook w:val="04A0" w:firstRow="1" w:lastRow="0" w:firstColumn="1" w:lastColumn="0" w:noHBand="0" w:noVBand="1"/>
      </w:tblPr>
      <w:tblGrid>
        <w:gridCol w:w="1834"/>
        <w:gridCol w:w="2166"/>
        <w:gridCol w:w="2407"/>
      </w:tblGrid>
      <w:tr w:rsidR="00CC7716" w:rsidRPr="00CC7716" w:rsidTr="00CC7716">
        <w:trPr>
          <w:trHeight w:val="512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>Модель</w:t>
            </w:r>
            <w:proofErr w:type="spellEnd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>Альтмана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>Модель</w:t>
            </w:r>
            <w:proofErr w:type="spellEnd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CC7716">
              <w:rPr>
                <w:rFonts w:ascii="Times New Roman" w:eastAsia="Times New Roman" w:hAnsi="Times New Roman" w:cs="Times New Roman"/>
                <w:color w:val="000000"/>
              </w:rPr>
              <w:t>Савицкой</w:t>
            </w:r>
            <w:proofErr w:type="spellEnd"/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2.3737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54.50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2.0817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35.50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2.2078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30.00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2.2249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44.00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2.0903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17.00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2.1462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31.30 </w:t>
            </w:r>
          </w:p>
        </w:tc>
      </w:tr>
      <w:tr w:rsidR="00CC7716" w:rsidRPr="00CC7716" w:rsidTr="00CC7716">
        <w:trPr>
          <w:trHeight w:val="253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>2011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2.0011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716" w:rsidRPr="00CC7716" w:rsidRDefault="00CC7716" w:rsidP="00CC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7716">
              <w:rPr>
                <w:rFonts w:ascii="Times New Roman" w:eastAsia="Times New Roman" w:hAnsi="Times New Roman" w:cs="Times New Roman"/>
                <w:color w:val="000000"/>
              </w:rPr>
              <w:t xml:space="preserve">          44.10 </w:t>
            </w:r>
          </w:p>
        </w:tc>
      </w:tr>
    </w:tbl>
    <w:p w:rsidR="00DC3EE5" w:rsidRDefault="00DC3EE5" w:rsidP="00DC3E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CC7716" w:rsidRPr="00DC3EE5" w:rsidRDefault="00CC7716" w:rsidP="00DC3E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DC3EE5">
        <w:rPr>
          <w:rFonts w:ascii="Times New Roman" w:hAnsi="Times New Roman" w:cs="Times New Roman"/>
          <w:sz w:val="28"/>
          <w:lang w:val="ru-RU"/>
        </w:rPr>
        <w:t>После этого мы построили графики данных значений и сравнили с результа</w:t>
      </w:r>
      <w:r w:rsidR="00DC3EE5" w:rsidRPr="00DC3EE5">
        <w:rPr>
          <w:rFonts w:ascii="Times New Roman" w:hAnsi="Times New Roman" w:cs="Times New Roman"/>
          <w:sz w:val="28"/>
          <w:lang w:val="ru-RU"/>
        </w:rPr>
        <w:t xml:space="preserve">тами, полученными по </w:t>
      </w:r>
      <w:r w:rsidR="00DC3EE5">
        <w:rPr>
          <w:rFonts w:ascii="Times New Roman" w:hAnsi="Times New Roman" w:cs="Times New Roman"/>
          <w:sz w:val="28"/>
          <w:lang w:val="ru-RU"/>
        </w:rPr>
        <w:t>МАИ</w:t>
      </w:r>
      <w:r w:rsidR="00DC3EE5" w:rsidRPr="00DC3EE5">
        <w:rPr>
          <w:rFonts w:ascii="Times New Roman" w:hAnsi="Times New Roman" w:cs="Times New Roman"/>
          <w:sz w:val="28"/>
          <w:lang w:val="ru-RU"/>
        </w:rPr>
        <w:t>.</w:t>
      </w:r>
      <w:r w:rsidR="00DC3EE5">
        <w:rPr>
          <w:rFonts w:ascii="Times New Roman" w:hAnsi="Times New Roman" w:cs="Times New Roman"/>
          <w:sz w:val="28"/>
          <w:lang w:val="ru-RU"/>
        </w:rPr>
        <w:t xml:space="preserve"> Так как значения, полученные по МАИ, характеризуют благосостояние организации, а значения из Таблицы</w:t>
      </w:r>
      <w:r w:rsidR="00BF7DD8">
        <w:rPr>
          <w:rFonts w:ascii="Times New Roman" w:hAnsi="Times New Roman" w:cs="Times New Roman"/>
          <w:sz w:val="28"/>
          <w:lang w:val="ru-RU"/>
        </w:rPr>
        <w:t xml:space="preserve"> 13</w:t>
      </w:r>
      <w:r w:rsidR="00DC3EE5">
        <w:rPr>
          <w:rFonts w:ascii="Times New Roman" w:hAnsi="Times New Roman" w:cs="Times New Roman"/>
          <w:sz w:val="28"/>
          <w:lang w:val="ru-RU"/>
        </w:rPr>
        <w:t xml:space="preserve"> – вероятность банкротства, то графики должны быть противоположными, что очень хорошо видно</w:t>
      </w:r>
      <w:r w:rsidR="00DC3EE5" w:rsidRPr="00DC3EE5">
        <w:rPr>
          <w:rFonts w:ascii="Times New Roman" w:hAnsi="Times New Roman" w:cs="Times New Roman"/>
          <w:sz w:val="28"/>
          <w:lang w:val="ru-RU"/>
        </w:rPr>
        <w:t xml:space="preserve"> </w:t>
      </w:r>
      <w:r w:rsidR="00DC3EE5">
        <w:rPr>
          <w:rFonts w:ascii="Times New Roman" w:hAnsi="Times New Roman" w:cs="Times New Roman"/>
          <w:sz w:val="28"/>
          <w:lang w:val="ru-RU"/>
        </w:rPr>
        <w:t>на Рисунках</w:t>
      </w:r>
      <w:r w:rsidR="00BF7DD8">
        <w:rPr>
          <w:rFonts w:ascii="Times New Roman" w:hAnsi="Times New Roman" w:cs="Times New Roman"/>
          <w:sz w:val="28"/>
          <w:lang w:val="ru-RU"/>
        </w:rPr>
        <w:t xml:space="preserve"> 8, 9, </w:t>
      </w:r>
      <w:proofErr w:type="gramStart"/>
      <w:r w:rsidR="00BF7DD8">
        <w:rPr>
          <w:rFonts w:ascii="Times New Roman" w:hAnsi="Times New Roman" w:cs="Times New Roman"/>
          <w:sz w:val="28"/>
          <w:lang w:val="ru-RU"/>
        </w:rPr>
        <w:t xml:space="preserve">10 </w:t>
      </w:r>
      <w:r w:rsidR="00DC3EE5">
        <w:rPr>
          <w:rFonts w:ascii="Times New Roman" w:hAnsi="Times New Roman" w:cs="Times New Roman"/>
          <w:sz w:val="28"/>
          <w:lang w:val="ru-RU"/>
        </w:rPr>
        <w:t>.</w:t>
      </w:r>
      <w:proofErr w:type="gramEnd"/>
      <w:r w:rsidR="00DC3EE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BB76A9" w:rsidRDefault="00BB76A9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3BC9DBBA" wp14:editId="63753FB3">
            <wp:extent cx="3952875" cy="2266950"/>
            <wp:effectExtent l="0" t="0" r="9525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3EE5" w:rsidRDefault="00DC3EE5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>8</w:t>
      </w:r>
    </w:p>
    <w:p w:rsidR="00BB76A9" w:rsidRDefault="00BB76A9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C3206DE" wp14:editId="22D79D3E">
            <wp:extent cx="4029075" cy="2114550"/>
            <wp:effectExtent l="0" t="0" r="9525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C3EE5" w:rsidRDefault="00DC3EE5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>9</w:t>
      </w:r>
    </w:p>
    <w:p w:rsidR="00BB76A9" w:rsidRDefault="00BB76A9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3FE90398" wp14:editId="3022AAE0">
            <wp:extent cx="4038600" cy="247650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C3EE5" w:rsidRDefault="00DC3EE5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BF7DD8">
        <w:rPr>
          <w:rFonts w:ascii="Times New Roman" w:hAnsi="Times New Roman" w:cs="Times New Roman"/>
          <w:sz w:val="28"/>
          <w:lang w:val="ru-RU"/>
        </w:rPr>
        <w:t>10</w:t>
      </w:r>
    </w:p>
    <w:p w:rsidR="00DC3EE5" w:rsidRDefault="00654D10" w:rsidP="00DC3EE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иллюстрации рассмотрим </w:t>
      </w:r>
      <w:r w:rsidR="00DC3EE5">
        <w:rPr>
          <w:rFonts w:ascii="Times New Roman" w:hAnsi="Times New Roman" w:cs="Times New Roman"/>
          <w:sz w:val="28"/>
          <w:lang w:val="ru-RU"/>
        </w:rPr>
        <w:t>2013 год</w:t>
      </w:r>
      <w:r>
        <w:rPr>
          <w:rFonts w:ascii="Times New Roman" w:hAnsi="Times New Roman" w:cs="Times New Roman"/>
          <w:sz w:val="28"/>
          <w:lang w:val="ru-RU"/>
        </w:rPr>
        <w:t xml:space="preserve">. На </w:t>
      </w:r>
      <w:r w:rsidR="00DC3EE5">
        <w:rPr>
          <w:rFonts w:ascii="Times New Roman" w:hAnsi="Times New Roman" w:cs="Times New Roman"/>
          <w:sz w:val="28"/>
          <w:lang w:val="ru-RU"/>
        </w:rPr>
        <w:t>Рисунк</w:t>
      </w:r>
      <w:r>
        <w:rPr>
          <w:rFonts w:ascii="Times New Roman" w:hAnsi="Times New Roman" w:cs="Times New Roman"/>
          <w:sz w:val="28"/>
          <w:lang w:val="ru-RU"/>
        </w:rPr>
        <w:t>е</w:t>
      </w:r>
      <w:r w:rsidR="00BF7DD8">
        <w:rPr>
          <w:rFonts w:ascii="Times New Roman" w:hAnsi="Times New Roman" w:cs="Times New Roman"/>
          <w:sz w:val="28"/>
          <w:lang w:val="ru-RU"/>
        </w:rPr>
        <w:t xml:space="preserve"> 8</w:t>
      </w:r>
      <w:r w:rsidR="00DC3EE5">
        <w:rPr>
          <w:rFonts w:ascii="Times New Roman" w:hAnsi="Times New Roman" w:cs="Times New Roman"/>
          <w:sz w:val="28"/>
          <w:lang w:val="ru-RU"/>
        </w:rPr>
        <w:t xml:space="preserve"> наблюдается рост, а на Рисунках</w:t>
      </w:r>
      <w:r w:rsidR="00BF7DD8">
        <w:rPr>
          <w:rFonts w:ascii="Times New Roman" w:hAnsi="Times New Roman" w:cs="Times New Roman"/>
          <w:sz w:val="28"/>
          <w:lang w:val="ru-RU"/>
        </w:rPr>
        <w:t xml:space="preserve"> 9</w:t>
      </w:r>
      <w:r w:rsidR="00DC3EE5">
        <w:rPr>
          <w:rFonts w:ascii="Times New Roman" w:hAnsi="Times New Roman" w:cs="Times New Roman"/>
          <w:sz w:val="28"/>
          <w:lang w:val="ru-RU"/>
        </w:rPr>
        <w:t xml:space="preserve"> и снижение</w:t>
      </w:r>
      <w:r w:rsidR="00BF7DD8">
        <w:rPr>
          <w:rFonts w:ascii="Times New Roman" w:hAnsi="Times New Roman" w:cs="Times New Roman"/>
          <w:sz w:val="28"/>
          <w:lang w:val="ru-RU"/>
        </w:rPr>
        <w:t xml:space="preserve"> 10</w:t>
      </w:r>
      <w:r w:rsidR="00DC3EE5">
        <w:rPr>
          <w:rFonts w:ascii="Times New Roman" w:hAnsi="Times New Roman" w:cs="Times New Roman"/>
          <w:sz w:val="28"/>
          <w:lang w:val="ru-RU"/>
        </w:rPr>
        <w:t>,</w:t>
      </w:r>
      <w:r w:rsidR="00BF7DD8">
        <w:rPr>
          <w:rFonts w:ascii="Times New Roman" w:hAnsi="Times New Roman" w:cs="Times New Roman"/>
          <w:sz w:val="28"/>
          <w:lang w:val="ru-RU"/>
        </w:rPr>
        <w:t xml:space="preserve"> </w:t>
      </w:r>
      <w:r w:rsidR="00DC3EE5">
        <w:rPr>
          <w:rFonts w:ascii="Times New Roman" w:hAnsi="Times New Roman" w:cs="Times New Roman"/>
          <w:sz w:val="28"/>
          <w:lang w:val="ru-RU"/>
        </w:rPr>
        <w:t xml:space="preserve">так как снижается риск банкротства организации. </w:t>
      </w:r>
    </w:p>
    <w:p w:rsidR="00BF7DD8" w:rsidRDefault="00BF7DD8" w:rsidP="00654D10">
      <w:pPr>
        <w:pStyle w:val="Heading1"/>
      </w:pPr>
      <w:bookmarkStart w:id="17" w:name="_Toc515042088"/>
    </w:p>
    <w:p w:rsidR="00BF7DD8" w:rsidRDefault="00BF7DD8" w:rsidP="00654D10">
      <w:pPr>
        <w:pStyle w:val="Heading1"/>
      </w:pPr>
    </w:p>
    <w:p w:rsidR="00BF7DD8" w:rsidRDefault="00BF7DD8">
      <w:pPr>
        <w:rPr>
          <w:rFonts w:ascii="Times New Roman" w:eastAsiaTheme="majorEastAsia" w:hAnsi="Times New Roman" w:cstheme="majorBidi"/>
          <w:sz w:val="36"/>
          <w:szCs w:val="32"/>
          <w:lang w:val="ru-RU"/>
        </w:rPr>
      </w:pPr>
      <w:r>
        <w:br w:type="page"/>
      </w:r>
    </w:p>
    <w:p w:rsidR="00CC7716" w:rsidRDefault="00CC7716" w:rsidP="00654D10">
      <w:pPr>
        <w:pStyle w:val="Heading1"/>
      </w:pPr>
      <w:r>
        <w:lastRenderedPageBreak/>
        <w:t>Заключение</w:t>
      </w:r>
      <w:bookmarkEnd w:id="17"/>
    </w:p>
    <w:p w:rsidR="00C84A22" w:rsidRPr="00C84A22" w:rsidRDefault="00C84A22" w:rsidP="00C84A22">
      <w:pPr>
        <w:rPr>
          <w:lang w:val="ru-RU"/>
        </w:rPr>
      </w:pPr>
    </w:p>
    <w:p w:rsidR="00C84A22" w:rsidRDefault="00C84A22" w:rsidP="00C84A2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C84A22">
        <w:rPr>
          <w:rFonts w:ascii="Times New Roman" w:hAnsi="Times New Roman" w:cs="Times New Roman"/>
          <w:sz w:val="28"/>
          <w:lang w:val="ru-RU"/>
        </w:rPr>
        <w:t xml:space="preserve">Целью данной выпускной квалификационной работы было </w:t>
      </w:r>
      <w:r w:rsidRPr="00BB76A9">
        <w:rPr>
          <w:rFonts w:ascii="Times New Roman" w:hAnsi="Times New Roman" w:cs="Times New Roman"/>
          <w:sz w:val="28"/>
          <w:lang w:val="ru-RU"/>
        </w:rPr>
        <w:t>разработ</w:t>
      </w:r>
      <w:r>
        <w:rPr>
          <w:rFonts w:ascii="Times New Roman" w:hAnsi="Times New Roman" w:cs="Times New Roman"/>
          <w:sz w:val="28"/>
          <w:lang w:val="ru-RU"/>
        </w:rPr>
        <w:t>ать</w:t>
      </w:r>
      <w:r w:rsidRPr="00BB76A9">
        <w:rPr>
          <w:rFonts w:ascii="Times New Roman" w:hAnsi="Times New Roman" w:cs="Times New Roman"/>
          <w:sz w:val="28"/>
          <w:lang w:val="ru-RU"/>
        </w:rPr>
        <w:t xml:space="preserve"> альтернативн</w:t>
      </w:r>
      <w:r>
        <w:rPr>
          <w:rFonts w:ascii="Times New Roman" w:hAnsi="Times New Roman" w:cs="Times New Roman"/>
          <w:sz w:val="28"/>
          <w:lang w:val="ru-RU"/>
        </w:rPr>
        <w:t>ый</w:t>
      </w:r>
      <w:r w:rsidRPr="00BB76A9">
        <w:rPr>
          <w:rFonts w:ascii="Times New Roman" w:hAnsi="Times New Roman" w:cs="Times New Roman"/>
          <w:sz w:val="28"/>
          <w:lang w:val="ru-RU"/>
        </w:rPr>
        <w:t xml:space="preserve"> подход к оценке благосостояния компании при различных потребностях бизнеса и при решении различных производственных задач.</w:t>
      </w:r>
      <w:r w:rsidRPr="00EF3002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C84A22" w:rsidRDefault="00C84A22" w:rsidP="00C84A2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дипломной работе получены следующие результаты:</w:t>
      </w:r>
    </w:p>
    <w:p w:rsidR="00833676" w:rsidRDefault="00833676" w:rsidP="0083367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Предложен универсальный метод к оценке благосостояния организации на основе МАИ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Т.Саати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833676" w:rsidRDefault="00833676" w:rsidP="0083367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Построены регрессионные модели при условии различной доступности информации, проведена их оценка и сравнение.</w:t>
      </w:r>
    </w:p>
    <w:p w:rsidR="00833676" w:rsidRDefault="00833676" w:rsidP="0083367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Рассчитаны значения по моделям банкротства Альтмана и Савицкой. Проведено их сравнение с расчетным значением оценки благосостояния организации. </w:t>
      </w:r>
    </w:p>
    <w:p w:rsidR="00654D10" w:rsidRDefault="00833676" w:rsidP="008336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Результаты, полученные в данной работе, носят практический характер, и могут применяться в любой отрасли экономики, так как организация может сама определять существенные для нее факторы. Также данный подход может быть использован при проведении тендеров, конкурсов. </w:t>
      </w:r>
    </w:p>
    <w:p w:rsidR="00833676" w:rsidRPr="00833676" w:rsidRDefault="00833676" w:rsidP="008336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Планирование, четкое понимание возможных рисков и угроз, рассмотрение различных экономических ситуаций поможет эффективно адаптироваться к современным реалиям экономики, </w:t>
      </w:r>
      <w:r w:rsidR="00410C7A">
        <w:rPr>
          <w:rFonts w:ascii="Times New Roman" w:hAnsi="Times New Roman" w:cs="Times New Roman"/>
          <w:sz w:val="28"/>
          <w:lang w:val="ru-RU"/>
        </w:rPr>
        <w:t>достичь высоких показателей деятельности и преумножить прибыль.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654D10" w:rsidRPr="00C84A22" w:rsidRDefault="00654D10" w:rsidP="00C84A2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654D10" w:rsidRDefault="00654D10" w:rsidP="00654D10">
      <w:pPr>
        <w:rPr>
          <w:lang w:val="ru-RU"/>
        </w:rPr>
      </w:pPr>
    </w:p>
    <w:p w:rsidR="002A46D3" w:rsidRDefault="002A46D3" w:rsidP="00654D10">
      <w:pPr>
        <w:pStyle w:val="Heading1"/>
      </w:pPr>
      <w:bookmarkStart w:id="18" w:name="_Toc515042089"/>
      <w:r>
        <w:lastRenderedPageBreak/>
        <w:t>Список литературы</w:t>
      </w:r>
      <w:bookmarkEnd w:id="18"/>
    </w:p>
    <w:p w:rsidR="00170AC5" w:rsidRPr="00170AC5" w:rsidRDefault="00170AC5" w:rsidP="00170AC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Анализ финансовой отчетности: учебник / Л.В. </w:t>
      </w:r>
      <w:proofErr w:type="gramStart"/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Донцова,   </w:t>
      </w:r>
      <w:proofErr w:type="gramEnd"/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Н.А Никифорова. – М.: Издательство «Дело и Сервис», 2008. – 368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AC5">
        <w:rPr>
          <w:rFonts w:ascii="Times New Roman" w:hAnsi="Times New Roman" w:cs="Times New Roman"/>
          <w:sz w:val="28"/>
          <w:szCs w:val="28"/>
          <w:lang w:val="ru-RU"/>
        </w:rPr>
        <w:t>Бухгалтерский (финансовый, управленческий) учет: учебник / Кондраков Н.П. – Москва: Проспект, 2015. – 496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Бухгалтерский учет и анализ: Учебник / </w:t>
      </w:r>
      <w:proofErr w:type="spellStart"/>
      <w:r w:rsidRPr="00170AC5">
        <w:rPr>
          <w:rFonts w:ascii="Times New Roman" w:hAnsi="Times New Roman" w:cs="Times New Roman"/>
          <w:sz w:val="28"/>
          <w:szCs w:val="28"/>
          <w:lang w:val="ru-RU"/>
        </w:rPr>
        <w:t>А.Д.Шеремет</w:t>
      </w:r>
      <w:proofErr w:type="spellEnd"/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, Е.В. Старовойтова. – </w:t>
      </w:r>
      <w:proofErr w:type="gramStart"/>
      <w:r w:rsidRPr="00170AC5">
        <w:rPr>
          <w:rFonts w:ascii="Times New Roman" w:hAnsi="Times New Roman" w:cs="Times New Roman"/>
          <w:sz w:val="28"/>
          <w:szCs w:val="28"/>
          <w:lang w:val="ru-RU"/>
        </w:rPr>
        <w:t>М.:ИНФРА</w:t>
      </w:r>
      <w:proofErr w:type="gramEnd"/>
      <w:r w:rsidRPr="00170AC5">
        <w:rPr>
          <w:rFonts w:ascii="Times New Roman" w:hAnsi="Times New Roman" w:cs="Times New Roman"/>
          <w:sz w:val="28"/>
          <w:szCs w:val="28"/>
          <w:lang w:val="ru-RU"/>
        </w:rPr>
        <w:t>-М, 2014. – 426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Единая межведомственная информационно-статистическая система / ЕМИСС [Электронный ресурс]. – Ресурс доступа: </w:t>
      </w:r>
      <w:hyperlink r:id="rId32" w:history="1">
        <w:r w:rsidRPr="00CF0AE9">
          <w:rPr>
            <w:rFonts w:ascii="Times New Roman" w:hAnsi="Times New Roman" w:cs="Times New Roman"/>
            <w:sz w:val="28"/>
            <w:szCs w:val="28"/>
          </w:rPr>
          <w:t>http</w:t>
        </w:r>
        <w:r w:rsidRPr="00170AC5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CF0AE9">
          <w:rPr>
            <w:rFonts w:ascii="Times New Roman" w:hAnsi="Times New Roman" w:cs="Times New Roman"/>
            <w:sz w:val="28"/>
            <w:szCs w:val="28"/>
          </w:rPr>
          <w:t>fedstat</w:t>
        </w:r>
        <w:proofErr w:type="spellEnd"/>
        <w:r w:rsidRPr="00170AC5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CF0AE9">
          <w:rPr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170AC5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CF0AE9">
          <w:rPr>
            <w:rFonts w:ascii="Times New Roman" w:hAnsi="Times New Roman" w:cs="Times New Roman"/>
            <w:sz w:val="28"/>
            <w:szCs w:val="28"/>
          </w:rPr>
          <w:t>indicators</w:t>
        </w:r>
        <w:r w:rsidRPr="00170AC5">
          <w:rPr>
            <w:rFonts w:ascii="Times New Roman" w:hAnsi="Times New Roman" w:cs="Times New Roman"/>
            <w:sz w:val="28"/>
            <w:szCs w:val="28"/>
            <w:lang w:val="ru-RU"/>
          </w:rPr>
          <w:t xml:space="preserve">/ </w:t>
        </w:r>
        <w:r w:rsidRPr="00CF0AE9">
          <w:rPr>
            <w:rFonts w:ascii="Times New Roman" w:hAnsi="Times New Roman" w:cs="Times New Roman"/>
            <w:sz w:val="28"/>
            <w:szCs w:val="28"/>
          </w:rPr>
          <w:t>start</w:t>
        </w:r>
        <w:r w:rsidRPr="00170AC5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F0AE9">
          <w:rPr>
            <w:rFonts w:ascii="Times New Roman" w:hAnsi="Times New Roman" w:cs="Times New Roman"/>
            <w:sz w:val="28"/>
            <w:szCs w:val="28"/>
          </w:rPr>
          <w:t>do</w:t>
        </w:r>
      </w:hyperlink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 (дата обращения: 25.04.201</w:t>
      </w:r>
      <w:r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170AC5">
        <w:rPr>
          <w:rFonts w:ascii="Times New Roman" w:eastAsia="Times New Roman" w:hAnsi="Times New Roman"/>
          <w:sz w:val="28"/>
          <w:szCs w:val="28"/>
          <w:lang w:val="ru-RU"/>
        </w:rPr>
        <w:t>)</w:t>
      </w:r>
      <w:r w:rsidRPr="00170AC5">
        <w:rPr>
          <w:rFonts w:ascii="Times New Roman" w:hAnsi="Times New Roman"/>
          <w:sz w:val="28"/>
          <w:szCs w:val="28"/>
          <w:lang w:val="ru-RU"/>
        </w:rPr>
        <w:t>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AC5">
        <w:rPr>
          <w:rFonts w:ascii="Times New Roman" w:hAnsi="Times New Roman" w:cs="Times New Roman"/>
          <w:sz w:val="28"/>
          <w:szCs w:val="28"/>
          <w:lang w:val="ru-RU"/>
        </w:rPr>
        <w:t xml:space="preserve">Математические методы финансового анализа: Учебное пособие. – М.: ГОУ ВПО РЭА им. </w:t>
      </w:r>
      <w:proofErr w:type="spellStart"/>
      <w:r w:rsidRPr="00170AC5">
        <w:rPr>
          <w:rFonts w:ascii="Times New Roman" w:hAnsi="Times New Roman" w:cs="Times New Roman"/>
          <w:sz w:val="28"/>
          <w:szCs w:val="28"/>
          <w:lang w:val="ru-RU"/>
        </w:rPr>
        <w:t>Г.В.Плеханова</w:t>
      </w:r>
      <w:proofErr w:type="spellEnd"/>
      <w:r w:rsidRPr="00170AC5">
        <w:rPr>
          <w:rFonts w:ascii="Times New Roman" w:hAnsi="Times New Roman" w:cs="Times New Roman"/>
          <w:sz w:val="28"/>
          <w:szCs w:val="28"/>
          <w:lang w:val="ru-RU"/>
        </w:rPr>
        <w:t>, 2009. – 76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Национальное рейтинговое агентство (НРА) [Электронный ресурс]. – Ресурс доступа: </w:t>
      </w:r>
      <w:hyperlink r:id="rId33" w:history="1">
        <w:r w:rsidRPr="00203557">
          <w:rPr>
            <w:rFonts w:ascii="Times New Roman" w:eastAsia="Times New Roman" w:hAnsi="Times New Roman"/>
            <w:sz w:val="28"/>
            <w:szCs w:val="28"/>
          </w:rPr>
          <w:t>http</w:t>
        </w:r>
        <w:r w:rsidRPr="00170AC5">
          <w:rPr>
            <w:rFonts w:ascii="Times New Roman" w:eastAsia="Times New Roman" w:hAnsi="Times New Roman"/>
            <w:sz w:val="28"/>
            <w:szCs w:val="28"/>
            <w:lang w:val="ru-RU"/>
          </w:rPr>
          <w:t>://</w:t>
        </w:r>
        <w:r w:rsidRPr="00203557">
          <w:rPr>
            <w:rFonts w:ascii="Times New Roman" w:eastAsia="Times New Roman" w:hAnsi="Times New Roman"/>
            <w:sz w:val="28"/>
            <w:szCs w:val="28"/>
          </w:rPr>
          <w:t>www</w:t>
        </w:r>
      </w:hyperlink>
      <w:r w:rsidRPr="00170AC5">
        <w:rPr>
          <w:rFonts w:ascii="Times New Roman" w:eastAsia="Times New Roman" w:hAnsi="Times New Roman"/>
          <w:sz w:val="28"/>
          <w:szCs w:val="28"/>
          <w:lang w:val="ru-RU"/>
        </w:rPr>
        <w:t>.</w:t>
      </w:r>
      <w:proofErr w:type="spellStart"/>
      <w:r w:rsidRPr="00203557">
        <w:rPr>
          <w:rFonts w:ascii="Times New Roman" w:eastAsia="Times New Roman" w:hAnsi="Times New Roman"/>
          <w:sz w:val="28"/>
          <w:szCs w:val="28"/>
        </w:rPr>
        <w:t>ra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Pr="00203557">
        <w:rPr>
          <w:rFonts w:ascii="Times New Roman" w:eastAsia="Times New Roman" w:hAnsi="Times New Roman"/>
          <w:sz w:val="28"/>
          <w:szCs w:val="28"/>
        </w:rPr>
        <w:t>national</w:t>
      </w:r>
      <w:r w:rsidRPr="00170AC5">
        <w:rPr>
          <w:rFonts w:ascii="Times New Roman" w:eastAsia="Times New Roman" w:hAnsi="Times New Roman"/>
          <w:sz w:val="28"/>
          <w:szCs w:val="28"/>
          <w:lang w:val="ru-RU"/>
        </w:rPr>
        <w:t>.</w:t>
      </w:r>
      <w:proofErr w:type="spellStart"/>
      <w:r w:rsidRPr="00203557">
        <w:rPr>
          <w:rFonts w:ascii="Times New Roman" w:eastAsia="Times New Roman" w:hAnsi="Times New Roman"/>
          <w:sz w:val="28"/>
          <w:szCs w:val="28"/>
        </w:rPr>
        <w:t>ru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 (дата обращения: 15.04.201</w:t>
      </w:r>
      <w:r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170AC5">
        <w:rPr>
          <w:rFonts w:ascii="Times New Roman" w:eastAsia="Times New Roman" w:hAnsi="Times New Roman"/>
          <w:sz w:val="28"/>
          <w:szCs w:val="28"/>
          <w:lang w:val="ru-RU"/>
        </w:rPr>
        <w:t>).</w:t>
      </w:r>
    </w:p>
    <w:p w:rsidR="00170AC5" w:rsidRPr="00170AC5" w:rsidRDefault="00170AC5" w:rsidP="00F0716D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/>
          <w:lang w:val="ru-RU"/>
        </w:rPr>
      </w:pPr>
      <w:r w:rsidRPr="00170AC5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Риск-анализ в экономике: Учебник / </w:t>
      </w:r>
      <w:proofErr w:type="spellStart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Н.П.Тихомиов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proofErr w:type="spellStart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Т.М.Тихомирова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. – М.: Экономика, 2010. – 318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Финансово-экономическое планирование: учебное пособие / </w:t>
      </w:r>
      <w:proofErr w:type="spellStart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И.Ф.Алешина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 xml:space="preserve">. – М.: ФГБОУ ВПО «РЭУ им. </w:t>
      </w:r>
      <w:proofErr w:type="spellStart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Г.В.Плеханова</w:t>
      </w:r>
      <w:proofErr w:type="spellEnd"/>
      <w:r w:rsidRPr="00170AC5">
        <w:rPr>
          <w:rFonts w:ascii="Times New Roman" w:eastAsia="Times New Roman" w:hAnsi="Times New Roman"/>
          <w:sz w:val="28"/>
          <w:szCs w:val="28"/>
          <w:lang w:val="ru-RU"/>
        </w:rPr>
        <w:t>», 2012. – 72 с.</w:t>
      </w:r>
    </w:p>
    <w:p w:rsidR="00170AC5" w:rsidRDefault="00170AC5" w:rsidP="00170AC5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Анализ и управление рисками организации /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Н.А.Рыхтикова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М.: 2009 – 272 с.</w:t>
      </w:r>
    </w:p>
    <w:p w:rsidR="00170AC5" w:rsidRPr="00170AC5" w:rsidRDefault="00170AC5" w:rsidP="00170AC5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Финансовый менеджмент /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П.Н.Брусов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М.: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Кнорус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2013 – 235 с.</w:t>
      </w: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54D10" w:rsidRDefault="00654D1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EF3002" w:rsidRDefault="00EF3002" w:rsidP="00654D10">
      <w:pPr>
        <w:pStyle w:val="Heading1"/>
      </w:pPr>
      <w:bookmarkStart w:id="19" w:name="_Toc515042090"/>
      <w:r>
        <w:t>Приложение 1</w:t>
      </w:r>
      <w:bookmarkEnd w:id="19"/>
    </w:p>
    <w:p w:rsidR="00EF3002" w:rsidRDefault="00EF3002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Регрессионная модель </w:t>
      </w:r>
      <w:r w:rsidR="002A46D3">
        <w:rPr>
          <w:rFonts w:ascii="Times New Roman" w:hAnsi="Times New Roman" w:cs="Times New Roman"/>
          <w:sz w:val="28"/>
          <w:lang w:val="ru-RU"/>
        </w:rPr>
        <w:t>компании 3 на основе финансовых данных</w:t>
      </w:r>
    </w:p>
    <w:p w:rsidR="002A46D3" w:rsidRP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Y =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,00075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x1</w:t>
      </w:r>
      <w:r>
        <w:rPr>
          <w:rFonts w:ascii="Times New Roman" w:hAnsi="Times New Roman" w:cs="Times New Roman"/>
          <w:sz w:val="28"/>
          <w:lang w:val="ru-RU"/>
        </w:rPr>
        <w:t>- 0,0069</w:t>
      </w:r>
      <w:r>
        <w:rPr>
          <w:rFonts w:ascii="Times New Roman" w:hAnsi="Times New Roman" w:cs="Times New Roman"/>
          <w:sz w:val="28"/>
        </w:rPr>
        <w:t xml:space="preserve"> x3</w:t>
      </w:r>
      <w:r>
        <w:rPr>
          <w:rFonts w:ascii="Times New Roman" w:hAnsi="Times New Roman" w:cs="Times New Roman"/>
          <w:sz w:val="28"/>
          <w:lang w:val="ru-RU"/>
        </w:rPr>
        <w:t xml:space="preserve"> + 0,067</w:t>
      </w:r>
      <w:r>
        <w:rPr>
          <w:rFonts w:ascii="Times New Roman" w:hAnsi="Times New Roman" w:cs="Times New Roman"/>
          <w:sz w:val="28"/>
        </w:rPr>
        <w:t xml:space="preserve"> x5</w:t>
      </w:r>
      <w:r>
        <w:rPr>
          <w:rFonts w:ascii="Times New Roman" w:hAnsi="Times New Roman" w:cs="Times New Roman"/>
          <w:sz w:val="28"/>
          <w:lang w:val="ru-RU"/>
        </w:rPr>
        <w:t xml:space="preserve"> – 0, 0086</w:t>
      </w:r>
      <w:r>
        <w:rPr>
          <w:rFonts w:ascii="Times New Roman" w:hAnsi="Times New Roman" w:cs="Times New Roman"/>
          <w:sz w:val="28"/>
        </w:rPr>
        <w:t xml:space="preserve"> x6</w:t>
      </w: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2B4C140" wp14:editId="28155DA6">
            <wp:extent cx="3000375" cy="2133600"/>
            <wp:effectExtent l="0" t="0" r="9525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1B352" wp14:editId="34C88A56">
            <wp:extent cx="2609850" cy="21336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tbl>
      <w:tblPr>
        <w:tblW w:w="5640" w:type="dxa"/>
        <w:tblLook w:val="04A0" w:firstRow="1" w:lastRow="0" w:firstColumn="1" w:lastColumn="0" w:noHBand="0" w:noVBand="1"/>
      </w:tblPr>
      <w:tblGrid>
        <w:gridCol w:w="1340"/>
        <w:gridCol w:w="1000"/>
        <w:gridCol w:w="980"/>
        <w:gridCol w:w="1340"/>
        <w:gridCol w:w="980"/>
      </w:tblGrid>
      <w:tr w:rsidR="002A46D3" w:rsidRPr="002A46D3" w:rsidTr="002A46D3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α4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α3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</w:tr>
      <w:tr w:rsidR="002A46D3" w:rsidRPr="002A46D3" w:rsidTr="002A46D3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2.8740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6.8935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     2.6402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2.7521 </w:t>
            </w:r>
          </w:p>
        </w:tc>
      </w:tr>
      <w:tr w:rsidR="002A46D3" w:rsidRPr="002A46D3" w:rsidTr="002A46D3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2.5706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2340" w:type="dxa"/>
        <w:tblLook w:val="04A0" w:firstRow="1" w:lastRow="0" w:firstColumn="1" w:lastColumn="0" w:noHBand="0" w:noVBand="1"/>
      </w:tblPr>
      <w:tblGrid>
        <w:gridCol w:w="1340"/>
        <w:gridCol w:w="1041"/>
      </w:tblGrid>
      <w:tr w:rsidR="002A46D3" w:rsidRPr="002A46D3" w:rsidTr="002A46D3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proofErr w:type="gram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33.35892</w:t>
            </w:r>
          </w:p>
        </w:tc>
      </w:tr>
      <w:tr w:rsidR="002A46D3" w:rsidRPr="002A46D3" w:rsidTr="002A46D3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F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19.24679</w:t>
            </w:r>
          </w:p>
        </w:tc>
      </w:tr>
    </w:tbl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2340" w:type="dxa"/>
        <w:tblLook w:val="04A0" w:firstRow="1" w:lastRow="0" w:firstColumn="1" w:lastColumn="0" w:noHBand="0" w:noVBand="1"/>
      </w:tblPr>
      <w:tblGrid>
        <w:gridCol w:w="1340"/>
        <w:gridCol w:w="1041"/>
      </w:tblGrid>
      <w:tr w:rsidR="002A46D3" w:rsidRPr="002A46D3" w:rsidTr="002A46D3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DW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3.354176</w:t>
            </w:r>
          </w:p>
        </w:tc>
      </w:tr>
    </w:tbl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2A46D3" w:rsidRDefault="002A46D3" w:rsidP="00654D10">
      <w:pPr>
        <w:pStyle w:val="Heading1"/>
      </w:pPr>
      <w:bookmarkStart w:id="20" w:name="_Toc515042091"/>
      <w:r>
        <w:t>Приложение 2</w:t>
      </w:r>
      <w:bookmarkEnd w:id="20"/>
    </w:p>
    <w:p w:rsidR="002A46D3" w:rsidRDefault="002A46D3" w:rsidP="002A46D3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Регрессионная модель компании 3 на основе </w:t>
      </w:r>
      <w:r w:rsidRPr="002A46D3">
        <w:rPr>
          <w:rFonts w:ascii="Times New Roman" w:hAnsi="Times New Roman" w:cs="Times New Roman"/>
          <w:sz w:val="28"/>
          <w:lang w:val="ru-RU"/>
        </w:rPr>
        <w:t>не</w:t>
      </w:r>
      <w:r>
        <w:rPr>
          <w:rFonts w:ascii="Times New Roman" w:hAnsi="Times New Roman" w:cs="Times New Roman"/>
          <w:sz w:val="28"/>
          <w:lang w:val="ru-RU"/>
        </w:rPr>
        <w:t>финансовых данных</w:t>
      </w:r>
    </w:p>
    <w:p w:rsidR="002A46D3" w:rsidRDefault="002A46D3" w:rsidP="002A46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Y = 0</w:t>
      </w:r>
      <w:r>
        <w:rPr>
          <w:rFonts w:ascii="Times New Roman" w:hAnsi="Times New Roman" w:cs="Times New Roman"/>
          <w:sz w:val="28"/>
          <w:lang w:val="ru-RU"/>
        </w:rPr>
        <w:t>,000</w:t>
      </w:r>
      <w:r>
        <w:rPr>
          <w:rFonts w:ascii="Times New Roman" w:hAnsi="Times New Roman" w:cs="Times New Roman"/>
          <w:sz w:val="28"/>
        </w:rPr>
        <w:t>045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x1</w:t>
      </w:r>
      <w:r>
        <w:rPr>
          <w:rFonts w:ascii="Times New Roman" w:hAnsi="Times New Roman" w:cs="Times New Roman"/>
          <w:sz w:val="28"/>
          <w:lang w:val="ru-RU"/>
        </w:rPr>
        <w:t>- 0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</w:t>
      </w:r>
      <w:r>
        <w:rPr>
          <w:rFonts w:ascii="Times New Roman" w:hAnsi="Times New Roman" w:cs="Times New Roman"/>
          <w:sz w:val="28"/>
        </w:rPr>
        <w:t>277</w:t>
      </w:r>
      <w:proofErr w:type="gramEnd"/>
      <w:r>
        <w:rPr>
          <w:rFonts w:ascii="Times New Roman" w:hAnsi="Times New Roman" w:cs="Times New Roman"/>
          <w:sz w:val="28"/>
        </w:rPr>
        <w:t xml:space="preserve"> x4</w:t>
      </w:r>
    </w:p>
    <w:p w:rsidR="002A46D3" w:rsidRPr="002A46D3" w:rsidRDefault="002A46D3" w:rsidP="002A46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7795674" wp14:editId="516724B0">
            <wp:extent cx="3676650" cy="1990725"/>
            <wp:effectExtent l="0" t="0" r="0" b="952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2A46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0112B4" wp14:editId="7F5ABEAA">
            <wp:extent cx="3743325" cy="2305050"/>
            <wp:effectExtent l="0" t="0" r="9525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tbl>
      <w:tblPr>
        <w:tblW w:w="3320" w:type="dxa"/>
        <w:tblLook w:val="04A0" w:firstRow="1" w:lastRow="0" w:firstColumn="1" w:lastColumn="0" w:noHBand="0" w:noVBand="1"/>
      </w:tblPr>
      <w:tblGrid>
        <w:gridCol w:w="1000"/>
        <w:gridCol w:w="1260"/>
        <w:gridCol w:w="1060"/>
      </w:tblGrid>
      <w:tr w:rsidR="002A46D3" w:rsidRPr="002A46D3" w:rsidTr="002A46D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</w:tr>
      <w:tr w:rsidR="002A46D3" w:rsidRPr="002A46D3" w:rsidTr="002A46D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    4.2020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6.4615 </w:t>
            </w:r>
          </w:p>
        </w:tc>
      </w:tr>
      <w:tr w:rsidR="002A46D3" w:rsidRPr="002A46D3" w:rsidTr="002A46D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    2.5706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2260" w:type="dxa"/>
        <w:tblLook w:val="04A0" w:firstRow="1" w:lastRow="0" w:firstColumn="1" w:lastColumn="0" w:noHBand="0" w:noVBand="1"/>
      </w:tblPr>
      <w:tblGrid>
        <w:gridCol w:w="1000"/>
        <w:gridCol w:w="1260"/>
      </w:tblGrid>
      <w:tr w:rsidR="002A46D3" w:rsidRPr="002A46D3" w:rsidTr="002A46D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proofErr w:type="gram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539.4230 </w:t>
            </w:r>
          </w:p>
        </w:tc>
      </w:tr>
      <w:tr w:rsidR="002A46D3" w:rsidRPr="002A46D3" w:rsidTr="002A46D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F </w:t>
            </w:r>
            <w:proofErr w:type="spellStart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    6.9443 </w:t>
            </w:r>
          </w:p>
        </w:tc>
      </w:tr>
      <w:tr w:rsidR="002A46D3" w:rsidRPr="002A46D3" w:rsidTr="002A46D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DW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46D3" w:rsidRPr="002A46D3" w:rsidRDefault="002A46D3" w:rsidP="002A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6D3">
              <w:rPr>
                <w:rFonts w:ascii="Times New Roman" w:eastAsia="Times New Roman" w:hAnsi="Times New Roman" w:cs="Times New Roman"/>
                <w:color w:val="000000"/>
              </w:rPr>
              <w:t xml:space="preserve">         2.3053 </w:t>
            </w:r>
          </w:p>
        </w:tc>
      </w:tr>
    </w:tbl>
    <w:p w:rsidR="002A46D3" w:rsidRDefault="002A46D3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D7B30" w:rsidRDefault="006D7B30" w:rsidP="006D7B3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D7B30" w:rsidRDefault="006D7B30" w:rsidP="006D7B3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D7B30" w:rsidRDefault="006D7B30" w:rsidP="00654D10">
      <w:pPr>
        <w:pStyle w:val="Heading1"/>
      </w:pPr>
      <w:bookmarkStart w:id="21" w:name="_Toc515042092"/>
      <w:r>
        <w:lastRenderedPageBreak/>
        <w:t>Приложение 3</w:t>
      </w:r>
      <w:bookmarkEnd w:id="21"/>
    </w:p>
    <w:p w:rsidR="006D7B30" w:rsidRDefault="006D7B30" w:rsidP="006D7B30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Регрессионная модель компании 3 на основе финансовых и </w:t>
      </w:r>
      <w:r w:rsidRPr="002A46D3">
        <w:rPr>
          <w:rFonts w:ascii="Times New Roman" w:hAnsi="Times New Roman" w:cs="Times New Roman"/>
          <w:sz w:val="28"/>
          <w:lang w:val="ru-RU"/>
        </w:rPr>
        <w:t>не</w:t>
      </w:r>
      <w:r>
        <w:rPr>
          <w:rFonts w:ascii="Times New Roman" w:hAnsi="Times New Roman" w:cs="Times New Roman"/>
          <w:sz w:val="28"/>
          <w:lang w:val="ru-RU"/>
        </w:rPr>
        <w:t>финансовых данных</w:t>
      </w:r>
    </w:p>
    <w:p w:rsidR="006D7B30" w:rsidRDefault="006D7B30" w:rsidP="006D7B3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Y = 0</w:t>
      </w:r>
      <w:proofErr w:type="gramStart"/>
      <w:r>
        <w:rPr>
          <w:rFonts w:ascii="Times New Roman" w:hAnsi="Times New Roman" w:cs="Times New Roman"/>
          <w:sz w:val="28"/>
          <w:lang w:val="ru-RU"/>
        </w:rPr>
        <w:t>,00</w:t>
      </w:r>
      <w:r>
        <w:rPr>
          <w:rFonts w:ascii="Times New Roman" w:hAnsi="Times New Roman" w:cs="Times New Roman"/>
          <w:sz w:val="28"/>
        </w:rPr>
        <w:t>15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x1</w:t>
      </w:r>
      <w:r>
        <w:rPr>
          <w:rFonts w:ascii="Times New Roman" w:hAnsi="Times New Roman" w:cs="Times New Roman"/>
          <w:sz w:val="28"/>
          <w:lang w:val="ru-RU"/>
        </w:rPr>
        <w:t>- 0,0</w:t>
      </w:r>
      <w:r>
        <w:rPr>
          <w:rFonts w:ascii="Times New Roman" w:hAnsi="Times New Roman" w:cs="Times New Roman"/>
          <w:sz w:val="28"/>
        </w:rPr>
        <w:t>105 x2 + 0</w:t>
      </w:r>
      <w:r>
        <w:rPr>
          <w:rFonts w:ascii="Times New Roman" w:hAnsi="Times New Roman" w:cs="Times New Roman"/>
          <w:sz w:val="28"/>
          <w:lang w:val="ru-RU"/>
        </w:rPr>
        <w:t xml:space="preserve">,16 </w:t>
      </w:r>
      <w:r>
        <w:rPr>
          <w:rFonts w:ascii="Times New Roman" w:hAnsi="Times New Roman" w:cs="Times New Roman"/>
          <w:sz w:val="28"/>
        </w:rPr>
        <w:t>x3</w:t>
      </w:r>
      <w:r>
        <w:rPr>
          <w:rFonts w:ascii="Times New Roman" w:hAnsi="Times New Roman" w:cs="Times New Roman"/>
          <w:sz w:val="28"/>
          <w:lang w:val="ru-RU"/>
        </w:rPr>
        <w:t xml:space="preserve"> – 0,013</w:t>
      </w:r>
      <w:r>
        <w:rPr>
          <w:rFonts w:ascii="Times New Roman" w:hAnsi="Times New Roman" w:cs="Times New Roman"/>
          <w:sz w:val="28"/>
        </w:rPr>
        <w:t xml:space="preserve"> x4</w:t>
      </w:r>
      <w:r>
        <w:rPr>
          <w:rFonts w:ascii="Times New Roman" w:hAnsi="Times New Roman" w:cs="Times New Roman"/>
          <w:sz w:val="28"/>
          <w:lang w:val="ru-RU"/>
        </w:rPr>
        <w:t xml:space="preserve"> – 0,0025</w:t>
      </w:r>
      <w:r>
        <w:rPr>
          <w:rFonts w:ascii="Times New Roman" w:hAnsi="Times New Roman" w:cs="Times New Roman"/>
          <w:sz w:val="28"/>
        </w:rPr>
        <w:t xml:space="preserve"> x6</w:t>
      </w:r>
    </w:p>
    <w:p w:rsidR="006D7B30" w:rsidRDefault="006D7B3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04A0CC34" wp14:editId="07CC9754">
            <wp:extent cx="4686300" cy="2276475"/>
            <wp:effectExtent l="0" t="0" r="0" b="952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A7B7E" wp14:editId="18065E55">
            <wp:extent cx="4619625" cy="1628775"/>
            <wp:effectExtent l="0" t="0" r="9525" b="9525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tbl>
      <w:tblPr>
        <w:tblW w:w="57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41"/>
      </w:tblGrid>
      <w:tr w:rsidR="006D7B30" w:rsidRPr="006D7B30" w:rsidTr="006D7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α5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α4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α3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α2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α1 </w:t>
            </w:r>
          </w:p>
        </w:tc>
      </w:tr>
      <w:tr w:rsidR="006D7B30" w:rsidRPr="006D7B30" w:rsidTr="006D7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 2.7464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 2.9926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 3.0013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 3.1843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2.778552</w:t>
            </w:r>
          </w:p>
        </w:tc>
      </w:tr>
      <w:tr w:rsidR="006D7B30" w:rsidRPr="006D7B30" w:rsidTr="006D7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t </w:t>
            </w:r>
            <w:proofErr w:type="spellStart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  2.5706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6D7B30" w:rsidRDefault="006D7B3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6D7B30" w:rsidRPr="006D7B30" w:rsidTr="006D7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proofErr w:type="gramEnd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>расч</w:t>
            </w:r>
            <w:proofErr w:type="spellEnd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33.9974 </w:t>
            </w:r>
          </w:p>
        </w:tc>
      </w:tr>
      <w:tr w:rsidR="006D7B30" w:rsidRPr="006D7B30" w:rsidTr="006D7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F </w:t>
            </w:r>
            <w:proofErr w:type="spellStart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>крит</w:t>
            </w:r>
            <w:proofErr w:type="spellEnd"/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 xml:space="preserve">  19.2964 </w:t>
            </w:r>
          </w:p>
        </w:tc>
      </w:tr>
    </w:tbl>
    <w:p w:rsidR="006D7B30" w:rsidRDefault="006D7B3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6D7B30" w:rsidRPr="006D7B30" w:rsidTr="006D7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DW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0" w:rsidRPr="006D7B30" w:rsidRDefault="006D7B30" w:rsidP="006D7B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7B30">
              <w:rPr>
                <w:rFonts w:ascii="Times New Roman" w:eastAsia="Times New Roman" w:hAnsi="Times New Roman" w:cs="Times New Roman"/>
                <w:color w:val="000000"/>
              </w:rPr>
              <w:t>2.7883</w:t>
            </w:r>
          </w:p>
        </w:tc>
      </w:tr>
    </w:tbl>
    <w:p w:rsidR="006D7B30" w:rsidRDefault="006D7B30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E07C5E" w:rsidRDefault="00E07C5E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E07C5E" w:rsidRDefault="00E07C5E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E07C5E" w:rsidRDefault="00E07C5E" w:rsidP="00654D10">
      <w:pPr>
        <w:pStyle w:val="Heading1"/>
      </w:pPr>
      <w:bookmarkStart w:id="22" w:name="_Toc515042093"/>
      <w:r>
        <w:lastRenderedPageBreak/>
        <w:t>Приложение 4</w:t>
      </w:r>
      <w:bookmarkEnd w:id="22"/>
    </w:p>
    <w:p w:rsidR="00E07C5E" w:rsidRPr="00E56740" w:rsidRDefault="00E07C5E" w:rsidP="006916C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3C859B0C" wp14:editId="2B30B40D">
            <wp:extent cx="5848350" cy="345675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406" t="29725" r="51543" b="22936"/>
                    <a:stretch/>
                  </pic:blipFill>
                  <pic:spPr bwMode="auto">
                    <a:xfrm>
                      <a:off x="0" y="0"/>
                      <a:ext cx="5855452" cy="346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7C5E" w:rsidRPr="00E5674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706" w:rsidRDefault="00F02706" w:rsidP="00933C10">
      <w:pPr>
        <w:spacing w:after="0" w:line="240" w:lineRule="auto"/>
      </w:pPr>
      <w:r>
        <w:separator/>
      </w:r>
    </w:p>
  </w:endnote>
  <w:endnote w:type="continuationSeparator" w:id="0">
    <w:p w:rsidR="00F02706" w:rsidRDefault="00F02706" w:rsidP="0093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87790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F7215" w:rsidRPr="00933C10" w:rsidRDefault="00CF7215">
        <w:pPr>
          <w:pStyle w:val="Footer"/>
          <w:jc w:val="center"/>
          <w:rPr>
            <w:rFonts w:ascii="Times New Roman" w:hAnsi="Times New Roman" w:cs="Times New Roman"/>
          </w:rPr>
        </w:pPr>
        <w:r w:rsidRPr="00933C10">
          <w:rPr>
            <w:rFonts w:ascii="Times New Roman" w:hAnsi="Times New Roman" w:cs="Times New Roman"/>
          </w:rPr>
          <w:fldChar w:fldCharType="begin"/>
        </w:r>
        <w:r w:rsidRPr="00933C10">
          <w:rPr>
            <w:rFonts w:ascii="Times New Roman" w:hAnsi="Times New Roman" w:cs="Times New Roman"/>
          </w:rPr>
          <w:instrText xml:space="preserve"> PAGE   \* MERGEFORMAT </w:instrText>
        </w:r>
        <w:r w:rsidRPr="00933C10">
          <w:rPr>
            <w:rFonts w:ascii="Times New Roman" w:hAnsi="Times New Roman" w:cs="Times New Roman"/>
          </w:rPr>
          <w:fldChar w:fldCharType="separate"/>
        </w:r>
        <w:r w:rsidR="00DF2B0C">
          <w:rPr>
            <w:rFonts w:ascii="Times New Roman" w:hAnsi="Times New Roman" w:cs="Times New Roman"/>
            <w:noProof/>
          </w:rPr>
          <w:t>34</w:t>
        </w:r>
        <w:r w:rsidRPr="00933C1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CF7215" w:rsidRDefault="00CF72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706" w:rsidRDefault="00F02706" w:rsidP="00933C10">
      <w:pPr>
        <w:spacing w:after="0" w:line="240" w:lineRule="auto"/>
      </w:pPr>
      <w:r>
        <w:separator/>
      </w:r>
    </w:p>
  </w:footnote>
  <w:footnote w:type="continuationSeparator" w:id="0">
    <w:p w:rsidR="00F02706" w:rsidRDefault="00F02706" w:rsidP="00933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D7899"/>
    <w:multiLevelType w:val="hybridMultilevel"/>
    <w:tmpl w:val="5C64DE60"/>
    <w:lvl w:ilvl="0" w:tplc="022E1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F97A4E"/>
    <w:multiLevelType w:val="hybridMultilevel"/>
    <w:tmpl w:val="C86C95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6A7DC9"/>
    <w:multiLevelType w:val="hybridMultilevel"/>
    <w:tmpl w:val="1ED8C50A"/>
    <w:lvl w:ilvl="0" w:tplc="8AEC10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AE41E5"/>
    <w:multiLevelType w:val="singleLevel"/>
    <w:tmpl w:val="A78640F4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4" w15:restartNumberingAfterBreak="0">
    <w:nsid w:val="2B7B4A9D"/>
    <w:multiLevelType w:val="hybridMultilevel"/>
    <w:tmpl w:val="6DFCE03A"/>
    <w:lvl w:ilvl="0" w:tplc="A8FA2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197931"/>
    <w:multiLevelType w:val="hybridMultilevel"/>
    <w:tmpl w:val="7AE65226"/>
    <w:lvl w:ilvl="0" w:tplc="DAD47C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435F6"/>
    <w:multiLevelType w:val="singleLevel"/>
    <w:tmpl w:val="B4ACAF04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7" w15:restartNumberingAfterBreak="0">
    <w:nsid w:val="585A3F99"/>
    <w:multiLevelType w:val="singleLevel"/>
    <w:tmpl w:val="885E167A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" w15:restartNumberingAfterBreak="0">
    <w:nsid w:val="5D1653D0"/>
    <w:multiLevelType w:val="hybridMultilevel"/>
    <w:tmpl w:val="63E6F2FE"/>
    <w:lvl w:ilvl="0" w:tplc="391EA3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795B11"/>
    <w:multiLevelType w:val="singleLevel"/>
    <w:tmpl w:val="ADA2A0A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0" w15:restartNumberingAfterBreak="0">
    <w:nsid w:val="6E144C69"/>
    <w:multiLevelType w:val="hybridMultilevel"/>
    <w:tmpl w:val="42ECA808"/>
    <w:lvl w:ilvl="0" w:tplc="67DCDF8A">
      <w:numFmt w:val="bullet"/>
      <w:lvlText w:val=""/>
      <w:lvlJc w:val="left"/>
      <w:pPr>
        <w:ind w:left="1185" w:hanging="465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D071D5"/>
    <w:multiLevelType w:val="singleLevel"/>
    <w:tmpl w:val="C23E4EDE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2" w15:restartNumberingAfterBreak="0">
    <w:nsid w:val="79F73B51"/>
    <w:multiLevelType w:val="singleLevel"/>
    <w:tmpl w:val="A6EC4FC0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3" w15:restartNumberingAfterBreak="0">
    <w:nsid w:val="7C285D37"/>
    <w:multiLevelType w:val="hybridMultilevel"/>
    <w:tmpl w:val="7FDEFF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850182"/>
    <w:multiLevelType w:val="hybridMultilevel"/>
    <w:tmpl w:val="DA80E8FE"/>
    <w:lvl w:ilvl="0" w:tplc="108C22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7755CA"/>
    <w:multiLevelType w:val="hybridMultilevel"/>
    <w:tmpl w:val="2C60A5D2"/>
    <w:lvl w:ilvl="0" w:tplc="3D08E0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14"/>
  </w:num>
  <w:num w:numId="10">
    <w:abstractNumId w:val="15"/>
  </w:num>
  <w:num w:numId="11">
    <w:abstractNumId w:val="6"/>
  </w:num>
  <w:num w:numId="12">
    <w:abstractNumId w:val="10"/>
  </w:num>
  <w:num w:numId="13">
    <w:abstractNumId w:val="3"/>
  </w:num>
  <w:num w:numId="14">
    <w:abstractNumId w:val="4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9CB"/>
    <w:rsid w:val="000053E0"/>
    <w:rsid w:val="0008063F"/>
    <w:rsid w:val="000A58EA"/>
    <w:rsid w:val="000D6B7B"/>
    <w:rsid w:val="0010088A"/>
    <w:rsid w:val="00111718"/>
    <w:rsid w:val="00114E68"/>
    <w:rsid w:val="001408EC"/>
    <w:rsid w:val="00150F00"/>
    <w:rsid w:val="0015251B"/>
    <w:rsid w:val="001549BD"/>
    <w:rsid w:val="00170AC5"/>
    <w:rsid w:val="001C6713"/>
    <w:rsid w:val="002005A2"/>
    <w:rsid w:val="002069CB"/>
    <w:rsid w:val="00253E43"/>
    <w:rsid w:val="00255919"/>
    <w:rsid w:val="00297F8A"/>
    <w:rsid w:val="002A33F3"/>
    <w:rsid w:val="002A46D3"/>
    <w:rsid w:val="002C3C1D"/>
    <w:rsid w:val="002E3EDF"/>
    <w:rsid w:val="00321E9F"/>
    <w:rsid w:val="0034159D"/>
    <w:rsid w:val="00347FCF"/>
    <w:rsid w:val="00354A81"/>
    <w:rsid w:val="003B4CC9"/>
    <w:rsid w:val="00410C7A"/>
    <w:rsid w:val="004218C6"/>
    <w:rsid w:val="0044245C"/>
    <w:rsid w:val="004663C0"/>
    <w:rsid w:val="004B2D7F"/>
    <w:rsid w:val="004C60EA"/>
    <w:rsid w:val="0052422C"/>
    <w:rsid w:val="005807D2"/>
    <w:rsid w:val="005F16BC"/>
    <w:rsid w:val="00642C42"/>
    <w:rsid w:val="006458EF"/>
    <w:rsid w:val="00654D10"/>
    <w:rsid w:val="006916C1"/>
    <w:rsid w:val="006D7B30"/>
    <w:rsid w:val="006F1520"/>
    <w:rsid w:val="00703CC0"/>
    <w:rsid w:val="0070441D"/>
    <w:rsid w:val="007512BD"/>
    <w:rsid w:val="00751833"/>
    <w:rsid w:val="00767758"/>
    <w:rsid w:val="007836FB"/>
    <w:rsid w:val="007F22F8"/>
    <w:rsid w:val="00833676"/>
    <w:rsid w:val="00860041"/>
    <w:rsid w:val="00874508"/>
    <w:rsid w:val="008A169E"/>
    <w:rsid w:val="008B4F10"/>
    <w:rsid w:val="00933C10"/>
    <w:rsid w:val="00964E60"/>
    <w:rsid w:val="009A3585"/>
    <w:rsid w:val="009E07EE"/>
    <w:rsid w:val="009E13E9"/>
    <w:rsid w:val="009E7B92"/>
    <w:rsid w:val="009F3E96"/>
    <w:rsid w:val="00A1231C"/>
    <w:rsid w:val="00A46218"/>
    <w:rsid w:val="00A9789E"/>
    <w:rsid w:val="00AA1F56"/>
    <w:rsid w:val="00AA21BC"/>
    <w:rsid w:val="00AC59CD"/>
    <w:rsid w:val="00B026B7"/>
    <w:rsid w:val="00B95FAE"/>
    <w:rsid w:val="00B960F7"/>
    <w:rsid w:val="00BB76A9"/>
    <w:rsid w:val="00BD04F3"/>
    <w:rsid w:val="00BF7DD8"/>
    <w:rsid w:val="00C84A22"/>
    <w:rsid w:val="00C84B01"/>
    <w:rsid w:val="00CB101C"/>
    <w:rsid w:val="00CC7716"/>
    <w:rsid w:val="00CE752D"/>
    <w:rsid w:val="00CF19B8"/>
    <w:rsid w:val="00CF29A8"/>
    <w:rsid w:val="00CF7215"/>
    <w:rsid w:val="00D12F90"/>
    <w:rsid w:val="00D346D4"/>
    <w:rsid w:val="00D610D3"/>
    <w:rsid w:val="00D72783"/>
    <w:rsid w:val="00D75126"/>
    <w:rsid w:val="00D93829"/>
    <w:rsid w:val="00DA48AE"/>
    <w:rsid w:val="00DC09E4"/>
    <w:rsid w:val="00DC3EE5"/>
    <w:rsid w:val="00DF2B0C"/>
    <w:rsid w:val="00E07C5E"/>
    <w:rsid w:val="00E2527C"/>
    <w:rsid w:val="00E31AD7"/>
    <w:rsid w:val="00E42CCE"/>
    <w:rsid w:val="00E56740"/>
    <w:rsid w:val="00E62122"/>
    <w:rsid w:val="00E75569"/>
    <w:rsid w:val="00EB1AFA"/>
    <w:rsid w:val="00EB6528"/>
    <w:rsid w:val="00ED225C"/>
    <w:rsid w:val="00EF3002"/>
    <w:rsid w:val="00F02706"/>
    <w:rsid w:val="00F13969"/>
    <w:rsid w:val="00F4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55AF8-03A6-4B57-8B04-CE7AC5DF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F5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6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F5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F56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63F"/>
    <w:pPr>
      <w:ind w:left="720"/>
      <w:contextualSpacing/>
    </w:pPr>
  </w:style>
  <w:style w:type="paragraph" w:customStyle="1" w:styleId="a">
    <w:name w:val="Содержаниие"/>
    <w:basedOn w:val="Normal"/>
    <w:qFormat/>
    <w:rsid w:val="00111718"/>
    <w:pPr>
      <w:widowControl w:val="0"/>
      <w:tabs>
        <w:tab w:val="right" w:leader="dot" w:pos="9356"/>
      </w:tabs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0">
    <w:name w:val="Титульная страница"/>
    <w:basedOn w:val="Normal"/>
    <w:qFormat/>
    <w:rsid w:val="0044245C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val="ru-RU" w:eastAsia="ru-RU"/>
    </w:rPr>
  </w:style>
  <w:style w:type="character" w:styleId="PlaceholderText">
    <w:name w:val="Placeholder Text"/>
    <w:basedOn w:val="DefaultParagraphFont"/>
    <w:uiPriority w:val="99"/>
    <w:semiHidden/>
    <w:rsid w:val="002A33F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33C1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C10"/>
  </w:style>
  <w:style w:type="paragraph" w:styleId="Footer">
    <w:name w:val="footer"/>
    <w:basedOn w:val="Normal"/>
    <w:link w:val="FooterChar"/>
    <w:uiPriority w:val="99"/>
    <w:unhideWhenUsed/>
    <w:rsid w:val="00933C1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C10"/>
  </w:style>
  <w:style w:type="paragraph" w:styleId="NormalWeb">
    <w:name w:val="Normal (Web)"/>
    <w:basedOn w:val="Normal"/>
    <w:uiPriority w:val="99"/>
    <w:semiHidden/>
    <w:unhideWhenUsed/>
    <w:rsid w:val="00EB1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A1F56"/>
    <w:rPr>
      <w:rFonts w:ascii="Times New Roman" w:eastAsiaTheme="majorEastAsia" w:hAnsi="Times New Roman" w:cstheme="majorBidi"/>
      <w:sz w:val="36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AA1F56"/>
    <w:rPr>
      <w:rFonts w:ascii="Times New Roman" w:eastAsiaTheme="majorEastAsia" w:hAnsi="Times New Roman" w:cstheme="majorBidi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1F56"/>
    <w:rPr>
      <w:rFonts w:ascii="Times New Roman" w:eastAsiaTheme="majorEastAsia" w:hAnsi="Times New Roman" w:cstheme="majorBidi"/>
      <w:sz w:val="28"/>
      <w:szCs w:val="24"/>
    </w:rPr>
  </w:style>
  <w:style w:type="paragraph" w:customStyle="1" w:styleId="Default">
    <w:name w:val="Default"/>
    <w:rsid w:val="00D751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54D10"/>
    <w:pPr>
      <w:outlineLvl w:val="9"/>
    </w:pPr>
    <w:rPr>
      <w:rFonts w:asciiTheme="majorHAnsi" w:hAnsiTheme="majorHAnsi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54D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4D1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D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54D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1.png"/><Relationship Id="rId39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image" Target="media/image10.png"/><Relationship Id="rId33" Type="http://schemas.openxmlformats.org/officeDocument/2006/relationships/hyperlink" Target="http://www." TargetMode="External"/><Relationship Id="rId38" Type="http://schemas.openxmlformats.org/officeDocument/2006/relationships/chart" Target="charts/chart1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29" Type="http://schemas.openxmlformats.org/officeDocument/2006/relationships/chart" Target="charts/chart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://fedstat.ru/indicators/%20start.do" TargetMode="External"/><Relationship Id="rId37" Type="http://schemas.openxmlformats.org/officeDocument/2006/relationships/chart" Target="charts/chart14.xml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7.xml"/><Relationship Id="rId28" Type="http://schemas.openxmlformats.org/officeDocument/2006/relationships/image" Target="media/image13.png"/><Relationship Id="rId36" Type="http://schemas.openxmlformats.org/officeDocument/2006/relationships/chart" Target="charts/chart1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image" Target="media/image12.png"/><Relationship Id="rId30" Type="http://schemas.openxmlformats.org/officeDocument/2006/relationships/chart" Target="charts/chart9.xml"/><Relationship Id="rId35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73;&#1072;&#1085;&#1082;&#1088;&#1086;&#1090;&#1089;&#1090;&#1074;&#1072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89;&#1072;&#1072;&#1090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73;&#1072;&#1085;&#1082;&#1088;&#1086;&#1090;&#1089;&#1090;&#1074;&#1072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yagolnik\Desktop\&#1044;&#1048;&#1055;&#1051;&#1054;&#1052;\&#1085;&#1072;%20&#1086;&#1089;&#1085;&#1086;&#1074;&#1077;%20&#1073;&#1072;&#1085;&#1082;&#1088;&#1086;&#1090;&#1089;&#1090;&#1074;&#1072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'пик общ'!$W$2</c:f>
              <c:strCache>
                <c:ptCount val="1"/>
                <c:pt idx="0">
                  <c:v>Компания 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'пик общ'!$V$3:$V$9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общ'!$W$3:$W$9</c:f>
              <c:numCache>
                <c:formatCode>_(* #,##0.0000_);_(* \(#,##0.0000\);_(* "-"??_);_(@_)</c:formatCode>
                <c:ptCount val="7"/>
                <c:pt idx="0">
                  <c:v>0.89943848902501267</c:v>
                </c:pt>
                <c:pt idx="1">
                  <c:v>0.89943848902501267</c:v>
                </c:pt>
                <c:pt idx="2">
                  <c:v>0.75242470648289927</c:v>
                </c:pt>
                <c:pt idx="3">
                  <c:v>0.93772332822868809</c:v>
                </c:pt>
                <c:pt idx="4">
                  <c:v>0.93772332822868809</c:v>
                </c:pt>
                <c:pt idx="5">
                  <c:v>0.43389484430832054</c:v>
                </c:pt>
                <c:pt idx="6">
                  <c:v>0.87493619193466055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'пик общ'!$X$2</c:f>
              <c:strCache>
                <c:ptCount val="1"/>
                <c:pt idx="0">
                  <c:v>Компания 3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'пик общ'!$V$3:$V$9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общ'!$X$3:$X$9</c:f>
              <c:numCache>
                <c:formatCode>_(* #,##0.0000_);_(* \(#,##0.0000\);_(* "-"??_);_(@_)</c:formatCode>
                <c:ptCount val="7"/>
                <c:pt idx="0">
                  <c:v>0.55742725880551292</c:v>
                </c:pt>
                <c:pt idx="1">
                  <c:v>0.44563552833078102</c:v>
                </c:pt>
                <c:pt idx="2">
                  <c:v>0.88667687595712097</c:v>
                </c:pt>
                <c:pt idx="3">
                  <c:v>0.5926493108728943</c:v>
                </c:pt>
                <c:pt idx="4">
                  <c:v>0.96324655436447171</c:v>
                </c:pt>
                <c:pt idx="5">
                  <c:v>0.78866768759571204</c:v>
                </c:pt>
                <c:pt idx="6">
                  <c:v>0.56814701378254207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8085112"/>
        <c:axId val="428085504"/>
      </c:scatterChart>
      <c:valAx>
        <c:axId val="428085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8085504"/>
        <c:crosses val="autoZero"/>
        <c:crossBetween val="midCat"/>
      </c:valAx>
      <c:valAx>
        <c:axId val="42808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00_);_(* \(#,##0.00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80851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Расчетные значения по модели Савицкой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Sheet1!$B$11</c:f>
              <c:strCache>
                <c:ptCount val="1"/>
                <c:pt idx="0">
                  <c:v>савицкая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Sheet1!$A$12:$A$18</c:f>
              <c:numCache>
                <c:formatCode>General</c:formatCode>
                <c:ptCount val="7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  <c:pt idx="4">
                  <c:v>2013</c:v>
                </c:pt>
                <c:pt idx="5">
                  <c:v>2012</c:v>
                </c:pt>
                <c:pt idx="6">
                  <c:v>2011</c:v>
                </c:pt>
              </c:numCache>
            </c:numRef>
          </c:xVal>
          <c:yVal>
            <c:numRef>
              <c:f>Sheet1!$B$12:$B$18</c:f>
              <c:numCache>
                <c:formatCode>General</c:formatCode>
                <c:ptCount val="7"/>
                <c:pt idx="0">
                  <c:v>54.5</c:v>
                </c:pt>
                <c:pt idx="1">
                  <c:v>35.5</c:v>
                </c:pt>
                <c:pt idx="2">
                  <c:v>30</c:v>
                </c:pt>
                <c:pt idx="3">
                  <c:v>44</c:v>
                </c:pt>
                <c:pt idx="4">
                  <c:v>17</c:v>
                </c:pt>
                <c:pt idx="5">
                  <c:v>31.3</c:v>
                </c:pt>
                <c:pt idx="6">
                  <c:v>44.1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0933832"/>
        <c:axId val="310936184"/>
      </c:scatterChart>
      <c:valAx>
        <c:axId val="310933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6184"/>
        <c:crosses val="autoZero"/>
        <c:crossBetween val="midCat"/>
      </c:valAx>
      <c:valAx>
        <c:axId val="310936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38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'пик фин'!$B$28</c:f>
              <c:strCache>
                <c:ptCount val="1"/>
                <c:pt idx="0">
                  <c:v>Y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'пик фин'!$A$29:$A$35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фин'!$B$29:$B$35</c:f>
              <c:numCache>
                <c:formatCode>General</c:formatCode>
                <c:ptCount val="7"/>
                <c:pt idx="0">
                  <c:v>0.55742725880551292</c:v>
                </c:pt>
                <c:pt idx="1">
                  <c:v>0.44563552833078102</c:v>
                </c:pt>
                <c:pt idx="2">
                  <c:v>0.88667687595712097</c:v>
                </c:pt>
                <c:pt idx="3">
                  <c:v>0.5926493108728943</c:v>
                </c:pt>
                <c:pt idx="4">
                  <c:v>0.96324655436447171</c:v>
                </c:pt>
                <c:pt idx="5">
                  <c:v>0.78866768759571204</c:v>
                </c:pt>
                <c:pt idx="6">
                  <c:v>0.56814701378254207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'пик фин'!$G$28</c:f>
              <c:strCache>
                <c:ptCount val="1"/>
                <c:pt idx="0">
                  <c:v>y^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'пик фин'!$A$29:$A$35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фин'!$G$29:$G$35</c:f>
              <c:numCache>
                <c:formatCode>General</c:formatCode>
                <c:ptCount val="7"/>
                <c:pt idx="0">
                  <c:v>0.52389973550056101</c:v>
                </c:pt>
                <c:pt idx="1">
                  <c:v>0.51166787947016767</c:v>
                </c:pt>
                <c:pt idx="2">
                  <c:v>0.707786963063193</c:v>
                </c:pt>
                <c:pt idx="3">
                  <c:v>0.70959923119313029</c:v>
                </c:pt>
                <c:pt idx="4">
                  <c:v>0.97153354953667914</c:v>
                </c:pt>
                <c:pt idx="5">
                  <c:v>0.81548820624695884</c:v>
                </c:pt>
                <c:pt idx="6">
                  <c:v>0.56368332246891995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0936576"/>
        <c:axId val="310936968"/>
      </c:scatterChart>
      <c:valAx>
        <c:axId val="31093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6968"/>
        <c:crosses val="autoZero"/>
        <c:crossBetween val="midCat"/>
      </c:valAx>
      <c:valAx>
        <c:axId val="310936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65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'пик фин'!$H$28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'пик фин'!$H$29:$H$35</c:f>
              <c:numCache>
                <c:formatCode>General</c:formatCode>
                <c:ptCount val="7"/>
                <c:pt idx="0">
                  <c:v>3.3527523304951901E-2</c:v>
                </c:pt>
                <c:pt idx="1">
                  <c:v>-6.6032351139386658E-2</c:v>
                </c:pt>
                <c:pt idx="2">
                  <c:v>0.17888991289392797</c:v>
                </c:pt>
                <c:pt idx="3">
                  <c:v>-0.11694992032023599</c:v>
                </c:pt>
                <c:pt idx="4">
                  <c:v>-8.2869951722074342E-3</c:v>
                </c:pt>
                <c:pt idx="5">
                  <c:v>-2.6820518651246794E-2</c:v>
                </c:pt>
                <c:pt idx="6">
                  <c:v>4.4636913136221201E-3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0934224"/>
        <c:axId val="310934616"/>
      </c:scatterChart>
      <c:valAx>
        <c:axId val="310934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4616"/>
        <c:crosses val="autoZero"/>
        <c:crossBetween val="midCat"/>
      </c:valAx>
      <c:valAx>
        <c:axId val="310934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42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'пик нефин'!$B$25</c:f>
              <c:strCache>
                <c:ptCount val="1"/>
                <c:pt idx="0">
                  <c:v>Y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'пик нефин'!$A$26:$A$32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нефин'!$B$26:$B$32</c:f>
              <c:numCache>
                <c:formatCode>General</c:formatCode>
                <c:ptCount val="7"/>
                <c:pt idx="0">
                  <c:v>0.8274629913221031</c:v>
                </c:pt>
                <c:pt idx="1">
                  <c:v>0.93619193466054096</c:v>
                </c:pt>
                <c:pt idx="2">
                  <c:v>0.8274629913221031</c:v>
                </c:pt>
                <c:pt idx="3">
                  <c:v>0.75395610005104641</c:v>
                </c:pt>
                <c:pt idx="4">
                  <c:v>0.68044920877998982</c:v>
                </c:pt>
                <c:pt idx="5">
                  <c:v>0.8274629913221031</c:v>
                </c:pt>
                <c:pt idx="6">
                  <c:v>0.8274629913221031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'пик нефин'!$E$25</c:f>
              <c:strCache>
                <c:ptCount val="1"/>
                <c:pt idx="0">
                  <c:v>y^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'пик нефин'!$A$26:$A$32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нефин'!$E$26:$E$32</c:f>
              <c:numCache>
                <c:formatCode>_(* #,##0.00_);_(* \(#,##0.00\);_(* "-"??_);_(@_)</c:formatCode>
                <c:ptCount val="7"/>
                <c:pt idx="0">
                  <c:v>0.76500429261938252</c:v>
                </c:pt>
                <c:pt idx="1">
                  <c:v>0.90356675976549061</c:v>
                </c:pt>
                <c:pt idx="2">
                  <c:v>0.90721647350887102</c:v>
                </c:pt>
                <c:pt idx="3">
                  <c:v>0.747758353062004</c:v>
                </c:pt>
                <c:pt idx="4">
                  <c:v>0.7116921465458701</c:v>
                </c:pt>
                <c:pt idx="5">
                  <c:v>0.7689190090889868</c:v>
                </c:pt>
                <c:pt idx="6">
                  <c:v>0.86483560589852071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0935400"/>
        <c:axId val="685627048"/>
      </c:scatterChart>
      <c:valAx>
        <c:axId val="310935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5627048"/>
        <c:crosses val="autoZero"/>
        <c:crossBetween val="midCat"/>
      </c:valAx>
      <c:valAx>
        <c:axId val="685627048"/>
        <c:scaling>
          <c:orientation val="minMax"/>
          <c:min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9354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'пик нефин'!$F$25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'пик нефин'!$F$26:$F$32</c:f>
              <c:numCache>
                <c:formatCode>_(* #,##0.00_);_(* \(#,##0.00\);_(* "-"??_);_(@_)</c:formatCode>
                <c:ptCount val="7"/>
                <c:pt idx="0">
                  <c:v>6.2458698702720583E-2</c:v>
                </c:pt>
                <c:pt idx="1">
                  <c:v>3.2625174895050346E-2</c:v>
                </c:pt>
                <c:pt idx="2">
                  <c:v>-7.9753482186767921E-2</c:v>
                </c:pt>
                <c:pt idx="3">
                  <c:v>6.1977469890424075E-3</c:v>
                </c:pt>
                <c:pt idx="4">
                  <c:v>-3.1242937765880274E-2</c:v>
                </c:pt>
                <c:pt idx="5">
                  <c:v>5.8543982233116298E-2</c:v>
                </c:pt>
                <c:pt idx="6">
                  <c:v>-3.7372614576417607E-2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5628616"/>
        <c:axId val="685625088"/>
      </c:scatterChart>
      <c:valAx>
        <c:axId val="685628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5625088"/>
        <c:crosses val="autoZero"/>
        <c:crossBetween val="midCat"/>
      </c:valAx>
      <c:valAx>
        <c:axId val="68562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56286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'пик общ'!$B$14</c:f>
              <c:strCache>
                <c:ptCount val="1"/>
                <c:pt idx="0">
                  <c:v>Y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'пик общ'!$A$15:$A$21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общ'!$B$15:$B$21</c:f>
              <c:numCache>
                <c:formatCode>General</c:formatCode>
                <c:ptCount val="7"/>
                <c:pt idx="0">
                  <c:v>0.55742725880551292</c:v>
                </c:pt>
                <c:pt idx="1">
                  <c:v>0.44563552833078102</c:v>
                </c:pt>
                <c:pt idx="2">
                  <c:v>0.88667687595712097</c:v>
                </c:pt>
                <c:pt idx="3">
                  <c:v>0.5926493108728943</c:v>
                </c:pt>
                <c:pt idx="4">
                  <c:v>0.96324655436447171</c:v>
                </c:pt>
                <c:pt idx="5">
                  <c:v>0.78866768759571204</c:v>
                </c:pt>
                <c:pt idx="6">
                  <c:v>0.56814701378254207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'пик общ'!$H$14</c:f>
              <c:strCache>
                <c:ptCount val="1"/>
                <c:pt idx="0">
                  <c:v>y^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'пик общ'!$A$15:$A$21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'пик общ'!$H$15:$H$21</c:f>
              <c:numCache>
                <c:formatCode>_(* #,##0.00_);_(* \(#,##0.00\);_(* "-"??_);_(@_)</c:formatCode>
                <c:ptCount val="7"/>
                <c:pt idx="0">
                  <c:v>0.54008897530531108</c:v>
                </c:pt>
                <c:pt idx="1">
                  <c:v>0.52613017711428967</c:v>
                </c:pt>
                <c:pt idx="2">
                  <c:v>0.78877251093695055</c:v>
                </c:pt>
                <c:pt idx="3">
                  <c:v>0.56473067853089187</c:v>
                </c:pt>
                <c:pt idx="4">
                  <c:v>1.0218206942679984</c:v>
                </c:pt>
                <c:pt idx="5">
                  <c:v>0.78723959969655111</c:v>
                </c:pt>
                <c:pt idx="6">
                  <c:v>0.57038464590608307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5628224"/>
        <c:axId val="685625872"/>
      </c:scatterChart>
      <c:valAx>
        <c:axId val="68562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5625872"/>
        <c:crosses val="autoZero"/>
        <c:crossBetween val="midCat"/>
      </c:valAx>
      <c:valAx>
        <c:axId val="68562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56282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78587701289814"/>
          <c:y val="0.20388639760837074"/>
          <c:w val="0.79583759950798227"/>
          <c:h val="0.7303437967115097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'пик общ'!$I$14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'пик общ'!$I$15:$I$21</c:f>
              <c:numCache>
                <c:formatCode>_(* #,##0.00_);_(* \(#,##0.00\);_(* "-"??_);_(@_)</c:formatCode>
                <c:ptCount val="7"/>
                <c:pt idx="0">
                  <c:v>1.7338283500201834E-2</c:v>
                </c:pt>
                <c:pt idx="1">
                  <c:v>-8.0494648783508649E-2</c:v>
                </c:pt>
                <c:pt idx="2">
                  <c:v>9.7904365020170414E-2</c:v>
                </c:pt>
                <c:pt idx="3">
                  <c:v>2.7918632342002425E-2</c:v>
                </c:pt>
                <c:pt idx="4">
                  <c:v>-5.8574139903526667E-2</c:v>
                </c:pt>
                <c:pt idx="5">
                  <c:v>1.4280878991609347E-3</c:v>
                </c:pt>
                <c:pt idx="6">
                  <c:v>-2.2376321235410002E-3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5626656"/>
        <c:axId val="426317472"/>
      </c:scatterChart>
      <c:valAx>
        <c:axId val="685626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6317472"/>
        <c:crosses val="autoZero"/>
        <c:crossBetween val="midCat"/>
      </c:valAx>
      <c:valAx>
        <c:axId val="42631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85626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'лср фин '!$B$34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'лср фин '!$A$35:$A$41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'лср фин '!$B$35:$B$41</c:f>
              <c:numCache>
                <c:formatCode>General</c:formatCode>
                <c:ptCount val="7"/>
                <c:pt idx="0">
                  <c:v>0.89943848902501267</c:v>
                </c:pt>
                <c:pt idx="1">
                  <c:v>0.89943848902501267</c:v>
                </c:pt>
                <c:pt idx="2">
                  <c:v>0.75242470648289927</c:v>
                </c:pt>
                <c:pt idx="3">
                  <c:v>0.93772332822868809</c:v>
                </c:pt>
                <c:pt idx="4">
                  <c:v>0.93772332822868809</c:v>
                </c:pt>
                <c:pt idx="5">
                  <c:v>0.43389484430832054</c:v>
                </c:pt>
                <c:pt idx="6">
                  <c:v>0.87493619193466055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'лср фин '!$G$34</c:f>
              <c:strCache>
                <c:ptCount val="1"/>
                <c:pt idx="0">
                  <c:v>Y^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'лср фин '!$A$35:$A$41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'лср фин '!$G$35:$G$41</c:f>
              <c:numCache>
                <c:formatCode>_(* #,##0.00_);_(* \(#,##0.00\);_(* "-"??_);_(@_)</c:formatCode>
                <c:ptCount val="7"/>
                <c:pt idx="0">
                  <c:v>0.95445191123874751</c:v>
                </c:pt>
                <c:pt idx="1">
                  <c:v>0.86800428076835967</c:v>
                </c:pt>
                <c:pt idx="2">
                  <c:v>0.72777393736594265</c:v>
                </c:pt>
                <c:pt idx="3">
                  <c:v>0.96576480038584123</c:v>
                </c:pt>
                <c:pt idx="4">
                  <c:v>0.88574191287413262</c:v>
                </c:pt>
                <c:pt idx="5">
                  <c:v>0.45839551488363739</c:v>
                </c:pt>
                <c:pt idx="6">
                  <c:v>0.87544701971662375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5774160"/>
        <c:axId val="425774552"/>
      </c:scatterChart>
      <c:valAx>
        <c:axId val="42577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5774552"/>
        <c:crosses val="autoZero"/>
        <c:crossBetween val="midCat"/>
      </c:valAx>
      <c:valAx>
        <c:axId val="42577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57741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48632278553535"/>
          <c:y val="0.82516223933546773"/>
          <c:w val="0.32544698544698547"/>
          <c:h val="0.11622970205647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'лср фин '!$H$34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'лср фин '!$H$35:$H$41</c:f>
              <c:numCache>
                <c:formatCode>_(* #,##0.00_);_(* \(#,##0.00\);_(* "-"??_);_(@_)</c:formatCode>
                <c:ptCount val="7"/>
                <c:pt idx="0">
                  <c:v>-5.5013422213734842E-2</c:v>
                </c:pt>
                <c:pt idx="1">
                  <c:v>3.1434208256652996E-2</c:v>
                </c:pt>
                <c:pt idx="2">
                  <c:v>2.4650769116956628E-2</c:v>
                </c:pt>
                <c:pt idx="3">
                  <c:v>-2.8041472157153136E-2</c:v>
                </c:pt>
                <c:pt idx="4">
                  <c:v>5.1981415354555471E-2</c:v>
                </c:pt>
                <c:pt idx="5">
                  <c:v>-2.4500670575316852E-2</c:v>
                </c:pt>
                <c:pt idx="6">
                  <c:v>-5.1082778196320788E-4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6378424"/>
        <c:axId val="646593584"/>
      </c:scatterChart>
      <c:valAx>
        <c:axId val="676378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3584"/>
        <c:crosses val="autoZero"/>
        <c:crossBetween val="midCat"/>
      </c:valAx>
      <c:valAx>
        <c:axId val="64659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76378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'лср нефин'!$B$44</c:f>
              <c:strCache>
                <c:ptCount val="1"/>
                <c:pt idx="0">
                  <c:v>Y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'лср нефин'!$A$45:$A$50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xVal>
          <c:yVal>
            <c:numRef>
              <c:f>'лср нефин'!$B$45:$B$50</c:f>
              <c:numCache>
                <c:formatCode>General</c:formatCode>
                <c:ptCount val="6"/>
                <c:pt idx="0">
                  <c:v>0.89943848902501267</c:v>
                </c:pt>
                <c:pt idx="1">
                  <c:v>0.75242470648289927</c:v>
                </c:pt>
                <c:pt idx="2">
                  <c:v>0.93772332822868809</c:v>
                </c:pt>
                <c:pt idx="3">
                  <c:v>0.93772332822868809</c:v>
                </c:pt>
                <c:pt idx="4">
                  <c:v>0.43389484430832054</c:v>
                </c:pt>
                <c:pt idx="5">
                  <c:v>0.87493619193466055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'лср нефин'!$C$44</c:f>
              <c:strCache>
                <c:ptCount val="1"/>
                <c:pt idx="0">
                  <c:v>Y^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'лср нефин'!$A$45:$A$50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xVal>
          <c:yVal>
            <c:numRef>
              <c:f>'лср нефин'!$C$45:$C$50</c:f>
              <c:numCache>
                <c:formatCode>General</c:formatCode>
                <c:ptCount val="6"/>
                <c:pt idx="0">
                  <c:v>0.80320293585475866</c:v>
                </c:pt>
                <c:pt idx="1">
                  <c:v>0.86695575378212852</c:v>
                </c:pt>
                <c:pt idx="2">
                  <c:v>0.98547952272517303</c:v>
                </c:pt>
                <c:pt idx="3">
                  <c:v>0.70926123155636489</c:v>
                </c:pt>
                <c:pt idx="4">
                  <c:v>0.61814061472178694</c:v>
                </c:pt>
                <c:pt idx="5">
                  <c:v>0.85034631759375845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6595936"/>
        <c:axId val="646595544"/>
      </c:scatterChart>
      <c:valAx>
        <c:axId val="64659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5544"/>
        <c:crosses val="autoZero"/>
        <c:crossBetween val="midCat"/>
      </c:valAx>
      <c:valAx>
        <c:axId val="646595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59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'лср нефин'!$F$34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'лср нефин'!$F$35:$F$41</c:f>
              <c:numCache>
                <c:formatCode>_(* #,##0.00_);_(* \(#,##0.00\);_(* "-"??_);_(@_)</c:formatCode>
                <c:ptCount val="7"/>
                <c:pt idx="0">
                  <c:v>0.19008525058623404</c:v>
                </c:pt>
                <c:pt idx="1">
                  <c:v>9.6235553170254007E-2</c:v>
                </c:pt>
                <c:pt idx="2">
                  <c:v>-0.11453104729922925</c:v>
                </c:pt>
                <c:pt idx="3">
                  <c:v>-4.7756194496484938E-2</c:v>
                </c:pt>
                <c:pt idx="4">
                  <c:v>0.2284620966723232</c:v>
                </c:pt>
                <c:pt idx="5">
                  <c:v>-0.1842457704134664</c:v>
                </c:pt>
                <c:pt idx="6">
                  <c:v>2.4589874340902096E-2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6596720"/>
        <c:axId val="646593192"/>
      </c:scatterChart>
      <c:valAx>
        <c:axId val="646596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3192"/>
        <c:crosses val="autoZero"/>
        <c:crossBetween val="midCat"/>
      </c:valAx>
      <c:valAx>
        <c:axId val="646593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67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52783705775096"/>
          <c:y val="0.16267518446986579"/>
          <c:w val="0.8321668669920933"/>
          <c:h val="0.7001446045659387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'лср общая'!$B$24</c:f>
              <c:strCache>
                <c:ptCount val="1"/>
                <c:pt idx="0">
                  <c:v>Y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'лср общая'!$A$25:$A$31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'лср общая'!$B$25:$B$31</c:f>
              <c:numCache>
                <c:formatCode>General</c:formatCode>
                <c:ptCount val="7"/>
                <c:pt idx="0">
                  <c:v>0.89943848902501267</c:v>
                </c:pt>
                <c:pt idx="1">
                  <c:v>0.89943848902501267</c:v>
                </c:pt>
                <c:pt idx="2">
                  <c:v>0.75242470648289927</c:v>
                </c:pt>
                <c:pt idx="3">
                  <c:v>0.93772332822868809</c:v>
                </c:pt>
                <c:pt idx="4">
                  <c:v>0.93772332822868809</c:v>
                </c:pt>
                <c:pt idx="5">
                  <c:v>0.43389484430832054</c:v>
                </c:pt>
                <c:pt idx="6">
                  <c:v>0.87493619193466055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'лср общая'!$H$24</c:f>
              <c:strCache>
                <c:ptCount val="1"/>
                <c:pt idx="0">
                  <c:v>Y^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'лср общая'!$A$25:$A$31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'лср общая'!$H$25:$H$31</c:f>
              <c:numCache>
                <c:formatCode>_(* #,##0.00_);_(* \(#,##0.00\);_(* "-"??_);_(@_)</c:formatCode>
                <c:ptCount val="7"/>
                <c:pt idx="0">
                  <c:v>0.90786083742159307</c:v>
                </c:pt>
                <c:pt idx="1">
                  <c:v>0.89613275231124678</c:v>
                </c:pt>
                <c:pt idx="2">
                  <c:v>0.74742323501903396</c:v>
                </c:pt>
                <c:pt idx="3">
                  <c:v>0.94207747446543744</c:v>
                </c:pt>
                <c:pt idx="4">
                  <c:v>0.93290347078526548</c:v>
                </c:pt>
                <c:pt idx="5">
                  <c:v>0.43744847999961056</c:v>
                </c:pt>
                <c:pt idx="6">
                  <c:v>0.87252280029526652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6594760"/>
        <c:axId val="646595152"/>
      </c:scatterChart>
      <c:valAx>
        <c:axId val="646594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5152"/>
        <c:crosses val="autoZero"/>
        <c:crossBetween val="midCat"/>
      </c:valAx>
      <c:valAx>
        <c:axId val="646595152"/>
        <c:scaling>
          <c:orientation val="minMax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465947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730660312197818"/>
          <c:y val="0.18564593301435406"/>
          <c:w val="0.79212322143942537"/>
          <c:h val="0.744178628389154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'лср общая'!$I$24</c:f>
              <c:strCache>
                <c:ptCount val="1"/>
                <c:pt idx="0">
                  <c:v>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'лср общая'!$I$25:$I$31</c:f>
              <c:numCache>
                <c:formatCode>_(* #,##0.00_);_(* \(#,##0.00\);_(* "-"??_);_(@_)</c:formatCode>
                <c:ptCount val="7"/>
                <c:pt idx="0">
                  <c:v>-8.4223483965804036E-3</c:v>
                </c:pt>
                <c:pt idx="1">
                  <c:v>3.3057367137658833E-3</c:v>
                </c:pt>
                <c:pt idx="2">
                  <c:v>5.0014714638653146E-3</c:v>
                </c:pt>
                <c:pt idx="3">
                  <c:v>-4.3541462367493455E-3</c:v>
                </c:pt>
                <c:pt idx="4">
                  <c:v>4.8198574434226149E-3</c:v>
                </c:pt>
                <c:pt idx="5">
                  <c:v>-3.5536356912900247E-3</c:v>
                </c:pt>
                <c:pt idx="6">
                  <c:v>2.4133916393940247E-3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5309672"/>
        <c:axId val="635306144"/>
      </c:scatterChart>
      <c:valAx>
        <c:axId val="635309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6144"/>
        <c:crosses val="autoZero"/>
        <c:crossBetween val="midCat"/>
      </c:valAx>
      <c:valAx>
        <c:axId val="63530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96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Значеня расчитанные по МАИ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'[на основе саати.xlsx]пик общ'!$B$14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'[на основе саати.xlsx]пик общ'!$A$15:$A$21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xVal>
          <c:yVal>
            <c:numRef>
              <c:f>'[на основе саати.xlsx]пик общ'!$B$15:$B$21</c:f>
              <c:numCache>
                <c:formatCode>General</c:formatCode>
                <c:ptCount val="7"/>
                <c:pt idx="0">
                  <c:v>0.55742725880551292</c:v>
                </c:pt>
                <c:pt idx="1">
                  <c:v>0.44563552833078102</c:v>
                </c:pt>
                <c:pt idx="2">
                  <c:v>0.88667687595712097</c:v>
                </c:pt>
                <c:pt idx="3">
                  <c:v>0.5926493108728943</c:v>
                </c:pt>
                <c:pt idx="4">
                  <c:v>0.96324655436447171</c:v>
                </c:pt>
                <c:pt idx="5">
                  <c:v>0.78866768759571204</c:v>
                </c:pt>
                <c:pt idx="6">
                  <c:v>0.56814701378254207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5307320"/>
        <c:axId val="635308104"/>
      </c:scatterChart>
      <c:valAx>
        <c:axId val="635307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8104"/>
        <c:crosses val="autoZero"/>
        <c:crossBetween val="midCat"/>
      </c:valAx>
      <c:valAx>
        <c:axId val="635308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7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Расчетные значения по модели Альтмана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альтман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2016</c:v>
                </c:pt>
                <c:pt idx="2">
                  <c:v>2015</c:v>
                </c:pt>
                <c:pt idx="3">
                  <c:v>2014</c:v>
                </c:pt>
                <c:pt idx="4">
                  <c:v>2013</c:v>
                </c:pt>
                <c:pt idx="5">
                  <c:v>2012</c:v>
                </c:pt>
                <c:pt idx="6">
                  <c:v>2011</c:v>
                </c:pt>
              </c:numCache>
            </c:numRef>
          </c:xVal>
          <c:yVal>
            <c:numRef>
              <c:f>Sheet1!$B$2:$B$8</c:f>
              <c:numCache>
                <c:formatCode>General</c:formatCode>
                <c:ptCount val="7"/>
                <c:pt idx="0">
                  <c:v>2.37365175772559</c:v>
                </c:pt>
                <c:pt idx="1">
                  <c:v>2.0817186282371876</c:v>
                </c:pt>
                <c:pt idx="2">
                  <c:v>2.2077711147193018</c:v>
                </c:pt>
                <c:pt idx="3">
                  <c:v>2.2248522898501419</c:v>
                </c:pt>
                <c:pt idx="4">
                  <c:v>2.0902812554044448</c:v>
                </c:pt>
                <c:pt idx="5">
                  <c:v>2.146196507146183</c:v>
                </c:pt>
                <c:pt idx="6">
                  <c:v>2.0011205625317743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5308888"/>
        <c:axId val="635309280"/>
      </c:scatterChart>
      <c:valAx>
        <c:axId val="635308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9280"/>
        <c:crosses val="autoZero"/>
        <c:crossBetween val="midCat"/>
      </c:valAx>
      <c:valAx>
        <c:axId val="63530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53088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87F1-A1FA-4087-A422-E233C5CA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40</Pages>
  <Words>6847</Words>
  <Characters>39028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45784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Yagolnik, Irina</dc:creator>
  <cp:keywords/>
  <dc:description/>
  <cp:lastModifiedBy>Yagolnik, Irina</cp:lastModifiedBy>
  <cp:revision>31</cp:revision>
  <dcterms:created xsi:type="dcterms:W3CDTF">2018-04-20T09:58:00Z</dcterms:created>
  <dcterms:modified xsi:type="dcterms:W3CDTF">2018-05-25T17:36:00Z</dcterms:modified>
</cp:coreProperties>
</file>