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2F" w:rsidRDefault="003108DA" w:rsidP="003108D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Отзыв </w:t>
      </w:r>
    </w:p>
    <w:p w:rsidR="003108DA" w:rsidRDefault="003108DA" w:rsidP="003108D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научного руководителя о выпускной квалификационной работе </w:t>
      </w:r>
      <w:proofErr w:type="spellStart"/>
      <w:r w:rsidR="00743EE7">
        <w:rPr>
          <w:rFonts w:asciiTheme="majorHAnsi" w:hAnsiTheme="majorHAnsi"/>
          <w:sz w:val="24"/>
          <w:szCs w:val="24"/>
        </w:rPr>
        <w:t>Лазуковой</w:t>
      </w:r>
      <w:proofErr w:type="spellEnd"/>
      <w:r w:rsidR="00743EE7">
        <w:rPr>
          <w:rFonts w:asciiTheme="majorHAnsi" w:hAnsiTheme="majorHAnsi"/>
          <w:sz w:val="24"/>
          <w:szCs w:val="24"/>
        </w:rPr>
        <w:t xml:space="preserve"> Юлии Юрьевны</w:t>
      </w:r>
      <w:r>
        <w:rPr>
          <w:rFonts w:asciiTheme="majorHAnsi" w:hAnsiTheme="majorHAnsi"/>
          <w:sz w:val="24"/>
          <w:szCs w:val="24"/>
        </w:rPr>
        <w:t xml:space="preserve"> «</w:t>
      </w:r>
      <w:r w:rsidR="00743EE7" w:rsidRPr="00743EE7">
        <w:rPr>
          <w:rFonts w:asciiTheme="majorHAnsi" w:hAnsiTheme="majorHAnsi"/>
          <w:sz w:val="24"/>
          <w:szCs w:val="24"/>
        </w:rPr>
        <w:t xml:space="preserve">Лексико-семантическое поле </w:t>
      </w:r>
      <w:proofErr w:type="spellStart"/>
      <w:r w:rsidR="00743EE7" w:rsidRPr="00743EE7">
        <w:rPr>
          <w:rFonts w:asciiTheme="majorHAnsi" w:hAnsiTheme="majorHAnsi"/>
          <w:sz w:val="24"/>
          <w:szCs w:val="24"/>
        </w:rPr>
        <w:t>эмотивности</w:t>
      </w:r>
      <w:proofErr w:type="spellEnd"/>
      <w:r w:rsidR="00743EE7" w:rsidRPr="00743EE7">
        <w:rPr>
          <w:rFonts w:asciiTheme="majorHAnsi" w:hAnsiTheme="majorHAnsi"/>
          <w:sz w:val="24"/>
          <w:szCs w:val="24"/>
        </w:rPr>
        <w:t xml:space="preserve"> в сопоставительно-переводческом аспекте (на материале современной англоязычной прозы)</w:t>
      </w:r>
      <w:r>
        <w:rPr>
          <w:rFonts w:asciiTheme="majorHAnsi" w:hAnsiTheme="majorHAnsi"/>
          <w:sz w:val="24"/>
          <w:szCs w:val="24"/>
        </w:rPr>
        <w:t xml:space="preserve">» </w:t>
      </w:r>
    </w:p>
    <w:p w:rsidR="003108DA" w:rsidRDefault="002E60FF" w:rsidP="003108DA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Ю.Ю</w:t>
      </w:r>
      <w:r w:rsidR="003108DA"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Лазукова</w:t>
      </w:r>
      <w:proofErr w:type="spellEnd"/>
      <w:r w:rsidR="003108DA">
        <w:rPr>
          <w:rFonts w:asciiTheme="majorHAnsi" w:hAnsiTheme="majorHAnsi"/>
          <w:sz w:val="24"/>
          <w:szCs w:val="24"/>
        </w:rPr>
        <w:t xml:space="preserve"> как лингвист-исследователь обратилась к материалу сложному</w:t>
      </w:r>
      <w:r>
        <w:rPr>
          <w:rFonts w:asciiTheme="majorHAnsi" w:hAnsiTheme="majorHAnsi"/>
          <w:sz w:val="24"/>
          <w:szCs w:val="24"/>
        </w:rPr>
        <w:t xml:space="preserve"> и интересному</w:t>
      </w:r>
      <w:r w:rsidR="003108DA">
        <w:rPr>
          <w:rFonts w:asciiTheme="majorHAnsi" w:hAnsiTheme="majorHAnsi"/>
          <w:sz w:val="24"/>
          <w:szCs w:val="24"/>
        </w:rPr>
        <w:t xml:space="preserve"> для исследования: </w:t>
      </w:r>
      <w:r>
        <w:rPr>
          <w:rFonts w:asciiTheme="majorHAnsi" w:hAnsiTheme="majorHAnsi"/>
          <w:sz w:val="24"/>
          <w:szCs w:val="24"/>
        </w:rPr>
        <w:t>сопоставительно-переводческому изучению эмоционально-оценочной лексики в тексте оригинала и в тексте перевода с помощью метода лексико-сематического поля (ЛСП) на предмет выявления случаев сходств и различий в языковых репрезентациях эмоций, а также выявлению причины в основе асимметричности ЛСП в тексте оригинала и тексте перевода</w:t>
      </w:r>
      <w:r w:rsidR="003108DA">
        <w:rPr>
          <w:rFonts w:asciiTheme="majorHAnsi" w:hAnsiTheme="majorHAnsi"/>
          <w:sz w:val="24"/>
          <w:szCs w:val="24"/>
        </w:rPr>
        <w:t xml:space="preserve">. В первой главе магистрант представляет основательный теоретический обзор, демонстрируя незаурядную научную эрудицию, критический подход к понятиям и концепциям </w:t>
      </w:r>
      <w:r>
        <w:rPr>
          <w:rFonts w:asciiTheme="majorHAnsi" w:hAnsiTheme="majorHAnsi"/>
          <w:sz w:val="24"/>
          <w:szCs w:val="24"/>
        </w:rPr>
        <w:t>лексико-семантического поля в лингвистике, определяет специфику эмоционально-оценочной лексики</w:t>
      </w:r>
      <w:r w:rsidR="003108DA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 xml:space="preserve">демонстрирует </w:t>
      </w:r>
      <w:r w:rsidR="003108DA">
        <w:rPr>
          <w:rFonts w:asciiTheme="majorHAnsi" w:hAnsiTheme="majorHAnsi"/>
          <w:sz w:val="24"/>
          <w:szCs w:val="24"/>
        </w:rPr>
        <w:t xml:space="preserve">умение самостоятельно мыслить, формулировать собственные идеи и делать обоснованные выводы. Автор </w:t>
      </w:r>
      <w:r>
        <w:rPr>
          <w:rFonts w:asciiTheme="majorHAnsi" w:hAnsiTheme="majorHAnsi"/>
          <w:sz w:val="24"/>
          <w:szCs w:val="24"/>
        </w:rPr>
        <w:t xml:space="preserve">достаточно </w:t>
      </w:r>
      <w:r w:rsidR="003108DA">
        <w:rPr>
          <w:rFonts w:asciiTheme="majorHAnsi" w:hAnsiTheme="majorHAnsi"/>
          <w:sz w:val="24"/>
          <w:szCs w:val="24"/>
        </w:rPr>
        <w:t xml:space="preserve">свободно владеет </w:t>
      </w:r>
      <w:r w:rsidR="000076F3">
        <w:rPr>
          <w:rFonts w:asciiTheme="majorHAnsi" w:hAnsiTheme="majorHAnsi"/>
          <w:sz w:val="24"/>
          <w:szCs w:val="24"/>
        </w:rPr>
        <w:t>понятийно-</w:t>
      </w:r>
      <w:r w:rsidR="003108DA">
        <w:rPr>
          <w:rFonts w:asciiTheme="majorHAnsi" w:hAnsiTheme="majorHAnsi"/>
          <w:sz w:val="24"/>
          <w:szCs w:val="24"/>
        </w:rPr>
        <w:t xml:space="preserve">терминологическим аппаратом и, что особенно следует отметить, грамотно пользуется им </w:t>
      </w:r>
      <w:r w:rsidR="000076F3">
        <w:rPr>
          <w:rFonts w:asciiTheme="majorHAnsi" w:hAnsiTheme="majorHAnsi"/>
          <w:sz w:val="24"/>
          <w:szCs w:val="24"/>
        </w:rPr>
        <w:t>во второй главе при проведении практического анализа</w:t>
      </w:r>
      <w:r>
        <w:rPr>
          <w:rFonts w:asciiTheme="majorHAnsi" w:hAnsiTheme="majorHAnsi"/>
          <w:sz w:val="24"/>
          <w:szCs w:val="24"/>
        </w:rPr>
        <w:t>, направленного на конструирование ЛСП, проведение сопоставительного анализа полученных ЛСП и выявлению причин асимметричных отношений между ЛСП в тексте оригинала и в тексте перевода</w:t>
      </w:r>
      <w:r w:rsidR="000076F3">
        <w:rPr>
          <w:rFonts w:asciiTheme="majorHAnsi" w:hAnsiTheme="majorHAnsi"/>
          <w:sz w:val="24"/>
          <w:szCs w:val="24"/>
        </w:rPr>
        <w:t>.</w:t>
      </w:r>
    </w:p>
    <w:p w:rsidR="000076F3" w:rsidRDefault="002E60FF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Ю.Ю</w:t>
      </w:r>
      <w:r w:rsidR="000076F3">
        <w:rPr>
          <w:rFonts w:asciiTheme="majorHAnsi" w:hAnsiTheme="majorHAnsi"/>
          <w:sz w:val="24"/>
          <w:szCs w:val="24"/>
        </w:rPr>
        <w:t xml:space="preserve">. Романову отличает сочетание </w:t>
      </w:r>
      <w:r>
        <w:rPr>
          <w:rFonts w:asciiTheme="majorHAnsi" w:hAnsiTheme="majorHAnsi"/>
          <w:sz w:val="24"/>
          <w:szCs w:val="24"/>
        </w:rPr>
        <w:t>работоспособности и</w:t>
      </w:r>
      <w:r w:rsidR="000076F3">
        <w:rPr>
          <w:rFonts w:asciiTheme="majorHAnsi" w:hAnsiTheme="majorHAnsi"/>
          <w:sz w:val="24"/>
          <w:szCs w:val="24"/>
        </w:rPr>
        <w:t xml:space="preserve"> творческого подхода к анализу </w:t>
      </w:r>
      <w:r>
        <w:rPr>
          <w:rFonts w:asciiTheme="majorHAnsi" w:hAnsiTheme="majorHAnsi"/>
          <w:sz w:val="24"/>
          <w:szCs w:val="24"/>
        </w:rPr>
        <w:t>лингвистического материала</w:t>
      </w:r>
      <w:r w:rsidR="000076F3">
        <w:rPr>
          <w:rFonts w:asciiTheme="majorHAnsi" w:hAnsiTheme="majorHAnsi"/>
          <w:sz w:val="24"/>
          <w:szCs w:val="24"/>
        </w:rPr>
        <w:t>. Корпус примеров из исхо</w:t>
      </w:r>
      <w:r>
        <w:rPr>
          <w:rFonts w:asciiTheme="majorHAnsi" w:hAnsiTheme="majorHAnsi"/>
          <w:sz w:val="24"/>
          <w:szCs w:val="24"/>
        </w:rPr>
        <w:t>дного текста и текста перевода</w:t>
      </w:r>
      <w:r w:rsidR="000076F3">
        <w:rPr>
          <w:rFonts w:asciiTheme="majorHAnsi" w:hAnsiTheme="majorHAnsi"/>
          <w:sz w:val="24"/>
          <w:szCs w:val="24"/>
        </w:rPr>
        <w:t xml:space="preserve"> </w:t>
      </w:r>
      <w:r w:rsidR="000076F3" w:rsidRPr="000076F3">
        <w:rPr>
          <w:rFonts w:asciiTheme="majorHAnsi" w:hAnsiTheme="majorHAnsi"/>
          <w:sz w:val="24"/>
          <w:szCs w:val="24"/>
        </w:rPr>
        <w:t>достаточно представителен, приводимые</w:t>
      </w:r>
      <w:r w:rsidR="000076F3">
        <w:rPr>
          <w:rFonts w:asciiTheme="majorHAnsi" w:hAnsiTheme="majorHAnsi"/>
          <w:sz w:val="24"/>
          <w:szCs w:val="24"/>
        </w:rPr>
        <w:t xml:space="preserve"> автором</w:t>
      </w:r>
      <w:r w:rsidR="000076F3" w:rsidRPr="000076F3">
        <w:rPr>
          <w:rFonts w:asciiTheme="majorHAnsi" w:hAnsiTheme="majorHAnsi"/>
          <w:sz w:val="24"/>
          <w:szCs w:val="24"/>
        </w:rPr>
        <w:t xml:space="preserve"> примеры убедительно проанализиро</w:t>
      </w:r>
      <w:r w:rsidR="000076F3">
        <w:rPr>
          <w:rFonts w:asciiTheme="majorHAnsi" w:hAnsiTheme="majorHAnsi"/>
          <w:sz w:val="24"/>
          <w:szCs w:val="24"/>
        </w:rPr>
        <w:t xml:space="preserve">ваны. Выводы по теоретическому и </w:t>
      </w:r>
      <w:r w:rsidR="000076F3" w:rsidRPr="000076F3">
        <w:rPr>
          <w:rFonts w:asciiTheme="majorHAnsi" w:hAnsiTheme="majorHAnsi"/>
          <w:sz w:val="24"/>
          <w:szCs w:val="24"/>
        </w:rPr>
        <w:t>практическому материалу достаточно убедительно аргументированы, что позволяет</w:t>
      </w:r>
      <w:r w:rsidR="000076F3">
        <w:rPr>
          <w:rFonts w:asciiTheme="majorHAnsi" w:hAnsiTheme="majorHAnsi"/>
          <w:sz w:val="24"/>
          <w:szCs w:val="24"/>
        </w:rPr>
        <w:t xml:space="preserve"> </w:t>
      </w:r>
      <w:r w:rsidR="000076F3" w:rsidRPr="000076F3">
        <w:rPr>
          <w:rFonts w:asciiTheme="majorHAnsi" w:hAnsiTheme="majorHAnsi"/>
          <w:sz w:val="24"/>
          <w:szCs w:val="24"/>
        </w:rPr>
        <w:t>считать выполненными заявленные задачи, а цель исследования - успешно достигнутой.</w:t>
      </w:r>
      <w:r w:rsidR="000076F3">
        <w:rPr>
          <w:rFonts w:asciiTheme="majorHAnsi" w:hAnsiTheme="majorHAnsi"/>
          <w:sz w:val="24"/>
          <w:szCs w:val="24"/>
        </w:rPr>
        <w:t xml:space="preserve"> </w:t>
      </w:r>
    </w:p>
    <w:p w:rsidR="00890E9F" w:rsidRDefault="00890E9F" w:rsidP="00890E9F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Текст ВКР </w:t>
      </w:r>
      <w:r>
        <w:rPr>
          <w:rFonts w:asciiTheme="majorHAnsi" w:hAnsiTheme="majorHAnsi"/>
          <w:sz w:val="24"/>
          <w:szCs w:val="24"/>
        </w:rPr>
        <w:t xml:space="preserve">Ю.Ю. </w:t>
      </w:r>
      <w:proofErr w:type="spellStart"/>
      <w:r>
        <w:rPr>
          <w:rFonts w:asciiTheme="majorHAnsi" w:hAnsiTheme="majorHAnsi"/>
          <w:sz w:val="24"/>
          <w:szCs w:val="24"/>
        </w:rPr>
        <w:t>Лазуковой</w:t>
      </w:r>
      <w:proofErr w:type="spellEnd"/>
      <w:r>
        <w:rPr>
          <w:rFonts w:asciiTheme="majorHAnsi" w:hAnsiTheme="majorHAnsi"/>
          <w:sz w:val="24"/>
          <w:szCs w:val="24"/>
        </w:rPr>
        <w:t xml:space="preserve"> прошел проверку через электронную систему </w:t>
      </w:r>
      <w:proofErr w:type="spellStart"/>
      <w:r>
        <w:rPr>
          <w:rFonts w:asciiTheme="majorHAnsi" w:hAnsiTheme="majorHAnsi"/>
          <w:sz w:val="24"/>
          <w:szCs w:val="24"/>
        </w:rPr>
        <w:t>Blackboard</w:t>
      </w:r>
      <w:proofErr w:type="spellEnd"/>
      <w:r>
        <w:rPr>
          <w:rFonts w:asciiTheme="majorHAnsi" w:hAnsiTheme="majorHAnsi"/>
          <w:sz w:val="24"/>
          <w:szCs w:val="24"/>
        </w:rPr>
        <w:t xml:space="preserve"> СПбГУ на выявление текстовых совпадений в тексте ВКР. Научный руководитель ознакомился с общим характером выявленных системой текстовых совпадений и отметил, что большая часть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совпадений представляет собой корректное цитирование с указанием источника, цифровые знаки композиционной структуры, названия научных работ и имена ученых, клише научной речи и термины.</w:t>
      </w: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076F3" w:rsidRPr="000076F3" w:rsidRDefault="000076F3" w:rsidP="000076F3">
      <w:pPr>
        <w:pStyle w:val="a3"/>
        <w:rPr>
          <w:rFonts w:asciiTheme="majorHAnsi" w:hAnsiTheme="majorHAnsi"/>
        </w:rPr>
      </w:pPr>
      <w:r w:rsidRPr="000076F3">
        <w:rPr>
          <w:rFonts w:asciiTheme="majorHAnsi" w:hAnsiTheme="majorHAnsi"/>
        </w:rPr>
        <w:t xml:space="preserve">к.ф.н., доц. кафедры </w:t>
      </w:r>
    </w:p>
    <w:p w:rsidR="000076F3" w:rsidRDefault="000076F3" w:rsidP="000076F3">
      <w:pPr>
        <w:pStyle w:val="a3"/>
        <w:rPr>
          <w:rFonts w:asciiTheme="majorHAnsi" w:hAnsiTheme="majorHAnsi"/>
        </w:rPr>
      </w:pPr>
      <w:r w:rsidRPr="000076F3">
        <w:rPr>
          <w:rFonts w:asciiTheme="majorHAnsi" w:hAnsiTheme="majorHAnsi"/>
        </w:rPr>
        <w:t xml:space="preserve">английской филологии и перевода </w:t>
      </w:r>
    </w:p>
    <w:p w:rsidR="000076F3" w:rsidRDefault="000076F3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СПбГУ                                                                                                                                           И.А. </w:t>
      </w:r>
      <w:proofErr w:type="spellStart"/>
      <w:r>
        <w:rPr>
          <w:rFonts w:asciiTheme="majorHAnsi" w:hAnsiTheme="majorHAnsi"/>
        </w:rPr>
        <w:t>Лекомцева</w:t>
      </w:r>
      <w:proofErr w:type="spellEnd"/>
      <w:r>
        <w:rPr>
          <w:rFonts w:asciiTheme="majorHAnsi" w:hAnsiTheme="majorHAnsi"/>
        </w:rPr>
        <w:t xml:space="preserve"> </w:t>
      </w: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Pr="000076F3" w:rsidRDefault="00743EE7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22 мая 2018</w:t>
      </w:r>
      <w:r w:rsidR="000076F3">
        <w:rPr>
          <w:rFonts w:asciiTheme="majorHAnsi" w:hAnsiTheme="majorHAnsi"/>
        </w:rPr>
        <w:t xml:space="preserve"> г. </w:t>
      </w:r>
    </w:p>
    <w:sectPr w:rsidR="000076F3" w:rsidRPr="000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A"/>
    <w:rsid w:val="000076F3"/>
    <w:rsid w:val="00120F16"/>
    <w:rsid w:val="002E60FF"/>
    <w:rsid w:val="003108DA"/>
    <w:rsid w:val="0035542B"/>
    <w:rsid w:val="00743EE7"/>
    <w:rsid w:val="00890E9F"/>
    <w:rsid w:val="00E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CB8C-5A06-49FD-8EBB-D9AC2D4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agropop</dc:creator>
  <cp:lastModifiedBy>Ирина</cp:lastModifiedBy>
  <cp:revision>5</cp:revision>
  <dcterms:created xsi:type="dcterms:W3CDTF">2018-05-21T09:44:00Z</dcterms:created>
  <dcterms:modified xsi:type="dcterms:W3CDTF">2018-05-21T10:03:00Z</dcterms:modified>
</cp:coreProperties>
</file>