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280C" w14:textId="77777777" w:rsidR="00D91A56" w:rsidRPr="00D91A56" w:rsidRDefault="00D91A56" w:rsidP="00D91A56">
      <w:pPr>
        <w:jc w:val="center"/>
        <w:rPr>
          <w:b/>
          <w:lang w:val="ru-RU"/>
        </w:rPr>
      </w:pPr>
      <w:r w:rsidRPr="00D91A56">
        <w:rPr>
          <w:b/>
          <w:lang w:val="ru-RU"/>
        </w:rPr>
        <w:t>РЕЦЕНЗИЯ</w:t>
      </w:r>
    </w:p>
    <w:p w14:paraId="78B94E6A" w14:textId="77777777" w:rsidR="00D91A56" w:rsidRPr="00D91A56" w:rsidRDefault="00D91A56" w:rsidP="00D91A56">
      <w:pPr>
        <w:jc w:val="center"/>
        <w:rPr>
          <w:b/>
          <w:szCs w:val="19"/>
          <w:lang w:val="ru-RU"/>
        </w:rPr>
      </w:pPr>
      <w:r w:rsidRPr="00D91A56">
        <w:rPr>
          <w:b/>
          <w:lang w:val="ru-RU"/>
        </w:rPr>
        <w:t>на выпускную квалификационную работу</w:t>
      </w:r>
      <w:r w:rsidRPr="00D91A56">
        <w:rPr>
          <w:b/>
          <w:szCs w:val="19"/>
          <w:lang w:val="ru-RU"/>
        </w:rPr>
        <w:t xml:space="preserve"> обучающегося СПбГУ</w:t>
      </w:r>
    </w:p>
    <w:p w14:paraId="78023496" w14:textId="2B7E5A3D" w:rsidR="00D91A56" w:rsidRPr="00D91A56" w:rsidRDefault="00032A30" w:rsidP="00D91A56">
      <w:pPr>
        <w:jc w:val="center"/>
        <w:rPr>
          <w:i/>
          <w:sz w:val="20"/>
          <w:lang w:val="ru-RU"/>
        </w:rPr>
      </w:pPr>
      <w:proofErr w:type="spellStart"/>
      <w:r w:rsidRPr="00032A30">
        <w:rPr>
          <w:b/>
          <w:szCs w:val="19"/>
          <w:lang w:val="ru-RU"/>
        </w:rPr>
        <w:t>Миронюк</w:t>
      </w:r>
      <w:proofErr w:type="spellEnd"/>
      <w:r w:rsidRPr="00032A30">
        <w:rPr>
          <w:b/>
          <w:szCs w:val="19"/>
          <w:lang w:val="ru-RU"/>
        </w:rPr>
        <w:t xml:space="preserve"> Елизавет</w:t>
      </w:r>
      <w:r>
        <w:rPr>
          <w:b/>
          <w:szCs w:val="19"/>
          <w:lang w:val="ru-RU"/>
        </w:rPr>
        <w:t>ы</w:t>
      </w:r>
      <w:r w:rsidRPr="00032A30">
        <w:rPr>
          <w:b/>
          <w:szCs w:val="19"/>
          <w:lang w:val="ru-RU"/>
        </w:rPr>
        <w:t xml:space="preserve"> Евгеньевн</w:t>
      </w:r>
      <w:r>
        <w:rPr>
          <w:b/>
          <w:szCs w:val="19"/>
          <w:lang w:val="ru-RU"/>
        </w:rPr>
        <w:t>ы</w:t>
      </w:r>
      <w:r w:rsidR="00D91A56" w:rsidRPr="00D91A56">
        <w:rPr>
          <w:i/>
          <w:sz w:val="20"/>
          <w:lang w:val="ru-RU"/>
        </w:rPr>
        <w:t xml:space="preserve"> </w:t>
      </w:r>
    </w:p>
    <w:p w14:paraId="07A856E8" w14:textId="5EFDE1D4" w:rsidR="00D91A56" w:rsidRDefault="00D91A56" w:rsidP="00D91A56">
      <w:pPr>
        <w:spacing w:after="240"/>
        <w:jc w:val="center"/>
        <w:rPr>
          <w:b/>
          <w:szCs w:val="19"/>
          <w:lang w:val="ru-RU"/>
        </w:rPr>
      </w:pPr>
      <w:r w:rsidRPr="00D91A56">
        <w:rPr>
          <w:b/>
          <w:szCs w:val="19"/>
          <w:lang w:val="ru-RU"/>
        </w:rPr>
        <w:t xml:space="preserve">по теме </w:t>
      </w:r>
      <w:r w:rsidR="00032A30" w:rsidRPr="00032A30">
        <w:rPr>
          <w:b/>
          <w:szCs w:val="19"/>
          <w:lang w:val="ru-RU"/>
        </w:rPr>
        <w:t>“Автоматический анализ тональности на материале сообщений о политических партиях в социальных сетях”</w:t>
      </w:r>
    </w:p>
    <w:p w14:paraId="4CCD7BEC" w14:textId="0217FAE2" w:rsidR="00032A30" w:rsidRDefault="00032A30" w:rsidP="00921CA9">
      <w:pPr>
        <w:jc w:val="center"/>
        <w:rPr>
          <w:b/>
          <w:szCs w:val="19"/>
          <w:lang w:val="ru-RU"/>
        </w:rPr>
      </w:pPr>
    </w:p>
    <w:p w14:paraId="697D67AB" w14:textId="274EE48F" w:rsidR="00921CA9" w:rsidRPr="00D60142" w:rsidRDefault="00032A30" w:rsidP="00921CA9">
      <w:pPr>
        <w:ind w:firstLine="567"/>
        <w:jc w:val="both"/>
        <w:rPr>
          <w:szCs w:val="24"/>
          <w:lang w:val="ru-RU"/>
        </w:rPr>
      </w:pPr>
      <w:r w:rsidRPr="00D60142">
        <w:rPr>
          <w:szCs w:val="24"/>
          <w:lang w:val="ru-RU"/>
        </w:rPr>
        <w:t xml:space="preserve">Диссертация Е. </w:t>
      </w:r>
      <w:proofErr w:type="spellStart"/>
      <w:r w:rsidRPr="00D60142">
        <w:rPr>
          <w:szCs w:val="24"/>
          <w:lang w:val="ru-RU"/>
        </w:rPr>
        <w:t>Миронюк</w:t>
      </w:r>
      <w:proofErr w:type="spellEnd"/>
      <w:r w:rsidRPr="00D60142">
        <w:rPr>
          <w:szCs w:val="24"/>
          <w:lang w:val="ru-RU"/>
        </w:rPr>
        <w:t xml:space="preserve"> посвящена исследованию проблем автоматического анализа тональности</w:t>
      </w:r>
      <w:r w:rsidR="0059241F">
        <w:rPr>
          <w:szCs w:val="24"/>
          <w:lang w:val="ru-RU"/>
        </w:rPr>
        <w:t>, в работе</w:t>
      </w:r>
      <w:r w:rsidR="00216EAB">
        <w:rPr>
          <w:szCs w:val="24"/>
          <w:lang w:val="ru-RU"/>
        </w:rPr>
        <w:t xml:space="preserve"> </w:t>
      </w:r>
      <w:r w:rsidR="00216EAB" w:rsidRPr="00216EAB">
        <w:rPr>
          <w:szCs w:val="24"/>
          <w:lang w:val="ru-RU"/>
        </w:rPr>
        <w:t>разраб</w:t>
      </w:r>
      <w:r w:rsidR="0059241F">
        <w:rPr>
          <w:szCs w:val="24"/>
          <w:lang w:val="ru-RU"/>
        </w:rPr>
        <w:t xml:space="preserve">атывается и </w:t>
      </w:r>
      <w:r w:rsidR="00216EAB" w:rsidRPr="00216EAB">
        <w:rPr>
          <w:szCs w:val="24"/>
          <w:lang w:val="ru-RU"/>
        </w:rPr>
        <w:t>реализ</w:t>
      </w:r>
      <w:r w:rsidR="0059241F">
        <w:rPr>
          <w:szCs w:val="24"/>
          <w:lang w:val="ru-RU"/>
        </w:rPr>
        <w:t>уется</w:t>
      </w:r>
      <w:r w:rsidR="00216EAB" w:rsidRPr="00216EAB">
        <w:rPr>
          <w:szCs w:val="24"/>
          <w:lang w:val="ru-RU"/>
        </w:rPr>
        <w:t xml:space="preserve"> систем</w:t>
      </w:r>
      <w:r w:rsidR="0059241F">
        <w:rPr>
          <w:szCs w:val="24"/>
          <w:lang w:val="ru-RU"/>
        </w:rPr>
        <w:t>а</w:t>
      </w:r>
      <w:r w:rsidR="00216EAB" w:rsidRPr="00216EAB">
        <w:rPr>
          <w:szCs w:val="24"/>
          <w:lang w:val="ru-RU"/>
        </w:rPr>
        <w:t xml:space="preserve"> автоматического анализа тональности</w:t>
      </w:r>
      <w:r w:rsidR="0059241F" w:rsidRPr="0059241F">
        <w:rPr>
          <w:szCs w:val="24"/>
          <w:lang w:val="ru-RU"/>
        </w:rPr>
        <w:t xml:space="preserve"> </w:t>
      </w:r>
      <w:r w:rsidR="0059241F" w:rsidRPr="00D60142">
        <w:rPr>
          <w:szCs w:val="24"/>
          <w:lang w:val="ru-RU"/>
        </w:rPr>
        <w:t>сообщений о политических партиях в социальных сетях</w:t>
      </w:r>
      <w:r w:rsidR="00921CA9" w:rsidRPr="00D60142">
        <w:rPr>
          <w:szCs w:val="24"/>
          <w:lang w:val="ru-RU"/>
        </w:rPr>
        <w:t xml:space="preserve">. </w:t>
      </w:r>
    </w:p>
    <w:p w14:paraId="70C46989" w14:textId="096B5501" w:rsidR="00921CA9" w:rsidRPr="00860E62" w:rsidRDefault="00921CA9" w:rsidP="00921CA9">
      <w:pPr>
        <w:ind w:firstLine="567"/>
        <w:jc w:val="both"/>
        <w:rPr>
          <w:szCs w:val="24"/>
          <w:lang w:val="ru-RU"/>
        </w:rPr>
      </w:pPr>
      <w:r w:rsidRPr="00D60142">
        <w:rPr>
          <w:szCs w:val="24"/>
          <w:lang w:val="ru-RU"/>
        </w:rPr>
        <w:t xml:space="preserve">Тема исследования, безусловно, актуальна: </w:t>
      </w:r>
      <w:r w:rsidR="00B36A8C" w:rsidRPr="00D60142">
        <w:rPr>
          <w:szCs w:val="24"/>
          <w:lang w:val="ru-RU"/>
        </w:rPr>
        <w:t xml:space="preserve">с распространением </w:t>
      </w:r>
      <w:r w:rsidR="00E6226D" w:rsidRPr="00D60142">
        <w:rPr>
          <w:szCs w:val="24"/>
          <w:lang w:val="ru-RU"/>
        </w:rPr>
        <w:t xml:space="preserve">социальных сервисов и стремительным ростом объемов текстовой (и не только) информации, порождаемой сотнями миллионов пользователей Сети со всего мира, </w:t>
      </w:r>
      <w:r w:rsidRPr="00D60142">
        <w:rPr>
          <w:szCs w:val="24"/>
          <w:lang w:val="ru-RU"/>
        </w:rPr>
        <w:t xml:space="preserve">автоматический анализ тональности </w:t>
      </w:r>
      <w:r w:rsidR="00AB6C5E" w:rsidRPr="00D60142">
        <w:rPr>
          <w:szCs w:val="24"/>
          <w:lang w:val="ru-RU"/>
        </w:rPr>
        <w:t>сегодня</w:t>
      </w:r>
      <w:r w:rsidRPr="00D60142">
        <w:rPr>
          <w:szCs w:val="24"/>
          <w:lang w:val="ru-RU"/>
        </w:rPr>
        <w:t xml:space="preserve"> является </w:t>
      </w:r>
      <w:r w:rsidR="00E6226D" w:rsidRPr="00D60142">
        <w:rPr>
          <w:szCs w:val="24"/>
          <w:lang w:val="ru-RU"/>
        </w:rPr>
        <w:t xml:space="preserve">важным инструментом мониторинга настроений </w:t>
      </w:r>
      <w:r w:rsidR="00146B45">
        <w:rPr>
          <w:szCs w:val="24"/>
          <w:lang w:val="ru-RU"/>
        </w:rPr>
        <w:t>аудитории</w:t>
      </w:r>
      <w:r w:rsidR="00E6226D" w:rsidRPr="00D60142">
        <w:rPr>
          <w:szCs w:val="24"/>
          <w:lang w:val="ru-RU"/>
        </w:rPr>
        <w:t xml:space="preserve"> и </w:t>
      </w:r>
      <w:r w:rsidR="00BD7697" w:rsidRPr="00D60142">
        <w:rPr>
          <w:szCs w:val="24"/>
          <w:lang w:val="ru-RU"/>
        </w:rPr>
        <w:t>в высшей степени востребован</w:t>
      </w:r>
      <w:r w:rsidR="00E6226D" w:rsidRPr="00D60142">
        <w:rPr>
          <w:szCs w:val="24"/>
          <w:lang w:val="ru-RU"/>
        </w:rPr>
        <w:t xml:space="preserve"> </w:t>
      </w:r>
      <w:r w:rsidR="00BD7697" w:rsidRPr="00D60142">
        <w:rPr>
          <w:szCs w:val="24"/>
          <w:lang w:val="ru-RU"/>
        </w:rPr>
        <w:t xml:space="preserve">в социологии, маркетинге, рекламном бизнесе, </w:t>
      </w:r>
      <w:r w:rsidR="00BD7697" w:rsidRPr="00D60142">
        <w:rPr>
          <w:szCs w:val="24"/>
        </w:rPr>
        <w:t>PR</w:t>
      </w:r>
      <w:r w:rsidR="00BD7697" w:rsidRPr="00D60142">
        <w:rPr>
          <w:szCs w:val="24"/>
          <w:lang w:val="ru-RU"/>
        </w:rPr>
        <w:t>-технологиях и многих других сферах</w:t>
      </w:r>
      <w:r w:rsidR="0017579F" w:rsidRPr="00D60142">
        <w:rPr>
          <w:szCs w:val="24"/>
          <w:lang w:val="ru-RU"/>
        </w:rPr>
        <w:t xml:space="preserve"> деятельности</w:t>
      </w:r>
      <w:r w:rsidR="00BD7697" w:rsidRPr="00D60142">
        <w:rPr>
          <w:szCs w:val="24"/>
          <w:lang w:val="ru-RU"/>
        </w:rPr>
        <w:t xml:space="preserve">, поэтому </w:t>
      </w:r>
      <w:r w:rsidRPr="00D60142">
        <w:rPr>
          <w:szCs w:val="24"/>
          <w:lang w:val="ru-RU"/>
        </w:rPr>
        <w:t xml:space="preserve">всестороннее </w:t>
      </w:r>
      <w:r w:rsidR="00BD7697" w:rsidRPr="00D60142">
        <w:rPr>
          <w:szCs w:val="24"/>
          <w:lang w:val="ru-RU"/>
        </w:rPr>
        <w:t>изучение</w:t>
      </w:r>
      <w:r w:rsidRPr="00D60142">
        <w:rPr>
          <w:szCs w:val="24"/>
          <w:lang w:val="ru-RU"/>
        </w:rPr>
        <w:t xml:space="preserve"> </w:t>
      </w:r>
      <w:r w:rsidR="00BD7697" w:rsidRPr="00D60142">
        <w:rPr>
          <w:szCs w:val="24"/>
          <w:lang w:val="ru-RU"/>
        </w:rPr>
        <w:t>проблем, связанны</w:t>
      </w:r>
      <w:r w:rsidR="00AB6C5E" w:rsidRPr="00D60142">
        <w:rPr>
          <w:szCs w:val="24"/>
          <w:lang w:val="ru-RU"/>
        </w:rPr>
        <w:t>х</w:t>
      </w:r>
      <w:r w:rsidR="00BD7697" w:rsidRPr="00D60142">
        <w:rPr>
          <w:szCs w:val="24"/>
          <w:lang w:val="ru-RU"/>
        </w:rPr>
        <w:t xml:space="preserve"> с анализом мнений и реализацией </w:t>
      </w:r>
      <w:r w:rsidR="00AB6C5E" w:rsidRPr="00D60142">
        <w:rPr>
          <w:szCs w:val="24"/>
          <w:lang w:val="ru-RU"/>
        </w:rPr>
        <w:t>программных продуктов, позволяющих осуществлять такой анализ,</w:t>
      </w:r>
      <w:r w:rsidRPr="00D60142">
        <w:rPr>
          <w:szCs w:val="24"/>
          <w:lang w:val="ru-RU"/>
        </w:rPr>
        <w:t xml:space="preserve"> является </w:t>
      </w:r>
      <w:r w:rsidR="00146B45">
        <w:rPr>
          <w:szCs w:val="24"/>
          <w:lang w:val="ru-RU"/>
        </w:rPr>
        <w:t xml:space="preserve">одной из </w:t>
      </w:r>
      <w:r w:rsidRPr="00860E62">
        <w:rPr>
          <w:szCs w:val="24"/>
          <w:lang w:val="ru-RU"/>
        </w:rPr>
        <w:t>важнейш</w:t>
      </w:r>
      <w:r w:rsidR="00146B45" w:rsidRPr="00860E62">
        <w:rPr>
          <w:szCs w:val="24"/>
          <w:lang w:val="ru-RU"/>
        </w:rPr>
        <w:t>их</w:t>
      </w:r>
      <w:r w:rsidRPr="00860E62">
        <w:rPr>
          <w:szCs w:val="24"/>
          <w:lang w:val="ru-RU"/>
        </w:rPr>
        <w:t xml:space="preserve"> задач современной лингвистики.</w:t>
      </w:r>
    </w:p>
    <w:p w14:paraId="257DC12A" w14:textId="584F0E1C" w:rsidR="00361E0B" w:rsidRPr="00D60142" w:rsidRDefault="0017579F" w:rsidP="00EA3707">
      <w:pPr>
        <w:ind w:firstLine="567"/>
        <w:jc w:val="both"/>
        <w:rPr>
          <w:szCs w:val="24"/>
          <w:lang w:val="ru-RU"/>
        </w:rPr>
      </w:pPr>
      <w:r w:rsidRPr="00860E62">
        <w:rPr>
          <w:szCs w:val="24"/>
          <w:lang w:val="ru-RU"/>
        </w:rPr>
        <w:t xml:space="preserve">Структура работы, обоснованная задачами исследования, является логичной и убедительной. </w:t>
      </w:r>
      <w:r w:rsidR="00AE5B8C" w:rsidRPr="00860E62">
        <w:rPr>
          <w:szCs w:val="24"/>
          <w:lang w:val="ru-RU"/>
        </w:rPr>
        <w:t xml:space="preserve">Диссертация Е. </w:t>
      </w:r>
      <w:proofErr w:type="spellStart"/>
      <w:r w:rsidR="00AE5B8C" w:rsidRPr="00860E62">
        <w:rPr>
          <w:szCs w:val="24"/>
          <w:lang w:val="ru-RU"/>
        </w:rPr>
        <w:t>Миронюк</w:t>
      </w:r>
      <w:proofErr w:type="spellEnd"/>
      <w:r w:rsidR="00AE5B8C" w:rsidRPr="00860E62">
        <w:rPr>
          <w:szCs w:val="24"/>
          <w:lang w:val="ru-RU"/>
        </w:rPr>
        <w:t xml:space="preserve"> состоит из </w:t>
      </w:r>
      <w:r w:rsidR="00361E0B" w:rsidRPr="00860E62">
        <w:rPr>
          <w:szCs w:val="24"/>
          <w:lang w:val="ru-RU"/>
        </w:rPr>
        <w:t>введения, трёх глав, заключения и списка используемой литературы. В первой главе ч</w:t>
      </w:r>
      <w:r w:rsidR="00860E62">
        <w:rPr>
          <w:szCs w:val="24"/>
          <w:lang w:val="ru-RU"/>
        </w:rPr>
        <w:t>ё</w:t>
      </w:r>
      <w:r w:rsidR="00361E0B" w:rsidRPr="00860E62">
        <w:rPr>
          <w:szCs w:val="24"/>
          <w:lang w:val="ru-RU"/>
        </w:rPr>
        <w:t xml:space="preserve">тко и непротиворечиво определяются </w:t>
      </w:r>
      <w:r w:rsidR="00520DEF" w:rsidRPr="00860E62">
        <w:rPr>
          <w:szCs w:val="24"/>
          <w:lang w:val="ru-RU"/>
        </w:rPr>
        <w:t xml:space="preserve">основные </w:t>
      </w:r>
      <w:r w:rsidR="00361E0B" w:rsidRPr="00860E62">
        <w:rPr>
          <w:szCs w:val="24"/>
          <w:lang w:val="ru-RU"/>
        </w:rPr>
        <w:t>термины</w:t>
      </w:r>
      <w:r w:rsidR="00520DEF" w:rsidRPr="00860E62">
        <w:rPr>
          <w:szCs w:val="24"/>
          <w:lang w:val="ru-RU"/>
        </w:rPr>
        <w:t xml:space="preserve"> и понятия</w:t>
      </w:r>
      <w:r w:rsidR="00361E0B" w:rsidRPr="00860E62">
        <w:rPr>
          <w:szCs w:val="24"/>
          <w:lang w:val="ru-RU"/>
        </w:rPr>
        <w:t xml:space="preserve">, которые будут использованы в работе, исследуются задачи, проблемы и методы </w:t>
      </w:r>
      <w:r w:rsidR="00A61CAA" w:rsidRPr="00860E62">
        <w:rPr>
          <w:szCs w:val="24"/>
          <w:lang w:val="ru-RU"/>
        </w:rPr>
        <w:t xml:space="preserve">автоматического </w:t>
      </w:r>
      <w:r w:rsidR="00361E0B" w:rsidRPr="00860E62">
        <w:rPr>
          <w:szCs w:val="24"/>
          <w:lang w:val="ru-RU"/>
        </w:rPr>
        <w:t xml:space="preserve">анализа тональности. </w:t>
      </w:r>
      <w:r w:rsidR="008A6B62" w:rsidRPr="00860E62">
        <w:rPr>
          <w:szCs w:val="24"/>
          <w:lang w:val="ru-RU"/>
        </w:rPr>
        <w:t xml:space="preserve">Широкое использование современной литературы, </w:t>
      </w:r>
      <w:r w:rsidR="002314ED" w:rsidRPr="00860E62">
        <w:rPr>
          <w:szCs w:val="24"/>
          <w:lang w:val="ru-RU"/>
        </w:rPr>
        <w:t>включающ</w:t>
      </w:r>
      <w:r w:rsidR="002314ED" w:rsidRPr="00D60142">
        <w:rPr>
          <w:szCs w:val="24"/>
          <w:lang w:val="ru-RU"/>
        </w:rPr>
        <w:t>ей в себя научные работы отечественных и зарубежных специалистов в области компьютерной лингвистики и электронной коммуникации</w:t>
      </w:r>
      <w:r w:rsidR="00813160" w:rsidRPr="00D60142">
        <w:rPr>
          <w:szCs w:val="24"/>
          <w:lang w:val="ru-RU"/>
        </w:rPr>
        <w:t>,</w:t>
      </w:r>
      <w:r w:rsidR="002314ED" w:rsidRPr="00D60142">
        <w:rPr>
          <w:szCs w:val="24"/>
          <w:lang w:val="ru-RU"/>
        </w:rPr>
        <w:t xml:space="preserve"> </w:t>
      </w:r>
      <w:r w:rsidR="008A6B62" w:rsidRPr="00D60142">
        <w:rPr>
          <w:szCs w:val="24"/>
          <w:lang w:val="ru-RU"/>
        </w:rPr>
        <w:t>содержащ</w:t>
      </w:r>
      <w:r w:rsidR="00813160" w:rsidRPr="00D60142">
        <w:rPr>
          <w:szCs w:val="24"/>
          <w:lang w:val="ru-RU"/>
        </w:rPr>
        <w:t>ие</w:t>
      </w:r>
      <w:r w:rsidR="008A6B62" w:rsidRPr="00D60142">
        <w:rPr>
          <w:szCs w:val="24"/>
          <w:lang w:val="ru-RU"/>
        </w:rPr>
        <w:t xml:space="preserve"> </w:t>
      </w:r>
      <w:r w:rsidR="00EA3707" w:rsidRPr="00D60142">
        <w:rPr>
          <w:szCs w:val="24"/>
          <w:lang w:val="ru-RU"/>
        </w:rPr>
        <w:t>концепци</w:t>
      </w:r>
      <w:r w:rsidR="008A6B62" w:rsidRPr="00D60142">
        <w:rPr>
          <w:szCs w:val="24"/>
          <w:lang w:val="ru-RU"/>
        </w:rPr>
        <w:t>и</w:t>
      </w:r>
      <w:r w:rsidR="00EA3707" w:rsidRPr="00D60142">
        <w:rPr>
          <w:szCs w:val="24"/>
          <w:lang w:val="ru-RU"/>
        </w:rPr>
        <w:t>, положенны</w:t>
      </w:r>
      <w:r w:rsidR="008A6B62" w:rsidRPr="00D60142">
        <w:rPr>
          <w:szCs w:val="24"/>
          <w:lang w:val="ru-RU"/>
        </w:rPr>
        <w:t>е</w:t>
      </w:r>
      <w:r w:rsidR="00EA3707" w:rsidRPr="00D60142">
        <w:rPr>
          <w:szCs w:val="24"/>
          <w:lang w:val="ru-RU"/>
        </w:rPr>
        <w:t xml:space="preserve"> в теоретическую базу исследования,</w:t>
      </w:r>
      <w:r w:rsidR="008A6B62" w:rsidRPr="00D60142">
        <w:rPr>
          <w:szCs w:val="24"/>
          <w:lang w:val="ru-RU"/>
        </w:rPr>
        <w:t xml:space="preserve"> подч</w:t>
      </w:r>
      <w:r w:rsidR="00860E62">
        <w:rPr>
          <w:szCs w:val="24"/>
          <w:lang w:val="ru-RU"/>
        </w:rPr>
        <w:t>ё</w:t>
      </w:r>
      <w:r w:rsidR="008A6B62" w:rsidRPr="00D60142">
        <w:rPr>
          <w:szCs w:val="24"/>
          <w:lang w:val="ru-RU"/>
        </w:rPr>
        <w:t>ркивает актуальность и научн</w:t>
      </w:r>
      <w:r w:rsidR="00373E88" w:rsidRPr="00D60142">
        <w:rPr>
          <w:szCs w:val="24"/>
          <w:lang w:val="ru-RU"/>
        </w:rPr>
        <w:t>ый вес</w:t>
      </w:r>
      <w:r w:rsidR="008A6B62" w:rsidRPr="00D60142">
        <w:rPr>
          <w:szCs w:val="24"/>
          <w:lang w:val="ru-RU"/>
        </w:rPr>
        <w:t xml:space="preserve"> работы</w:t>
      </w:r>
      <w:r w:rsidR="00E6226D" w:rsidRPr="00D60142">
        <w:rPr>
          <w:szCs w:val="24"/>
          <w:lang w:val="ru-RU"/>
        </w:rPr>
        <w:t>.</w:t>
      </w:r>
    </w:p>
    <w:p w14:paraId="6468215A" w14:textId="299F5582" w:rsidR="00361E0B" w:rsidRPr="00D60142" w:rsidRDefault="00361E0B" w:rsidP="00361E0B">
      <w:pPr>
        <w:ind w:firstLine="567"/>
        <w:jc w:val="both"/>
        <w:rPr>
          <w:szCs w:val="24"/>
          <w:lang w:val="ru-RU"/>
        </w:rPr>
      </w:pPr>
      <w:r w:rsidRPr="00D60142">
        <w:rPr>
          <w:szCs w:val="24"/>
          <w:lang w:val="ru-RU"/>
        </w:rPr>
        <w:t xml:space="preserve">Во второй главе </w:t>
      </w:r>
      <w:r w:rsidR="00520DEF" w:rsidRPr="00D60142">
        <w:rPr>
          <w:szCs w:val="24"/>
          <w:lang w:val="ru-RU"/>
        </w:rPr>
        <w:t xml:space="preserve">описывается </w:t>
      </w:r>
      <w:r w:rsidRPr="00D60142">
        <w:rPr>
          <w:szCs w:val="24"/>
          <w:lang w:val="ru-RU"/>
        </w:rPr>
        <w:t>создани</w:t>
      </w:r>
      <w:r w:rsidR="000C6B40" w:rsidRPr="00D60142">
        <w:rPr>
          <w:szCs w:val="24"/>
          <w:lang w:val="ru-RU"/>
        </w:rPr>
        <w:t>е</w:t>
      </w:r>
      <w:r w:rsidRPr="00D60142">
        <w:rPr>
          <w:szCs w:val="24"/>
          <w:lang w:val="ru-RU"/>
        </w:rPr>
        <w:t xml:space="preserve"> </w:t>
      </w:r>
      <w:r w:rsidR="000C6B40" w:rsidRPr="00D60142">
        <w:rPr>
          <w:szCs w:val="24"/>
          <w:lang w:val="ru-RU"/>
        </w:rPr>
        <w:t xml:space="preserve">корпуса текстов и </w:t>
      </w:r>
      <w:r w:rsidRPr="00D60142">
        <w:rPr>
          <w:szCs w:val="24"/>
          <w:lang w:val="ru-RU"/>
        </w:rPr>
        <w:t>базы данных,</w:t>
      </w:r>
      <w:r w:rsidR="000C6B40" w:rsidRPr="00D60142">
        <w:rPr>
          <w:szCs w:val="24"/>
          <w:lang w:val="ru-RU"/>
        </w:rPr>
        <w:t xml:space="preserve"> содержащих материал исследования, </w:t>
      </w:r>
      <w:r w:rsidR="00837141" w:rsidRPr="00D60142">
        <w:rPr>
          <w:szCs w:val="24"/>
          <w:lang w:val="ru-RU"/>
        </w:rPr>
        <w:t>расписаны</w:t>
      </w:r>
      <w:r w:rsidR="000C6B40" w:rsidRPr="00D60142">
        <w:rPr>
          <w:szCs w:val="24"/>
          <w:lang w:val="ru-RU"/>
        </w:rPr>
        <w:t xml:space="preserve"> этапы предобработки материала, связанные с его особенностями, также в этой главе содержится описание алгоритма, разраб</w:t>
      </w:r>
      <w:r w:rsidR="00837141" w:rsidRPr="00D60142">
        <w:rPr>
          <w:szCs w:val="24"/>
          <w:lang w:val="ru-RU"/>
        </w:rPr>
        <w:t>отанного</w:t>
      </w:r>
      <w:r w:rsidR="000C6B40" w:rsidRPr="00D60142">
        <w:rPr>
          <w:szCs w:val="24"/>
          <w:lang w:val="ru-RU"/>
        </w:rPr>
        <w:t xml:space="preserve"> на основе выделенных особенностей материала и </w:t>
      </w:r>
      <w:r w:rsidR="0059241F">
        <w:rPr>
          <w:szCs w:val="24"/>
          <w:lang w:val="ru-RU"/>
        </w:rPr>
        <w:t xml:space="preserve">оригинального </w:t>
      </w:r>
      <w:r w:rsidR="000C6B40" w:rsidRPr="00D60142">
        <w:rPr>
          <w:szCs w:val="24"/>
          <w:lang w:val="ru-RU"/>
        </w:rPr>
        <w:t xml:space="preserve">гибридного метода </w:t>
      </w:r>
      <w:r w:rsidRPr="00D60142">
        <w:rPr>
          <w:szCs w:val="24"/>
          <w:lang w:val="ru-RU"/>
        </w:rPr>
        <w:t>автоматического анализа тональности</w:t>
      </w:r>
      <w:r w:rsidR="0059241F">
        <w:rPr>
          <w:szCs w:val="24"/>
          <w:lang w:val="ru-RU"/>
        </w:rPr>
        <w:t xml:space="preserve">, </w:t>
      </w:r>
      <w:r w:rsidR="0059241F" w:rsidRPr="0059241F">
        <w:rPr>
          <w:lang w:val="ru-RU"/>
        </w:rPr>
        <w:t>основанн</w:t>
      </w:r>
      <w:r w:rsidR="0059241F">
        <w:rPr>
          <w:lang w:val="ru-RU"/>
        </w:rPr>
        <w:t>ого</w:t>
      </w:r>
      <w:r w:rsidR="0059241F" w:rsidRPr="0059241F">
        <w:rPr>
          <w:lang w:val="ru-RU"/>
        </w:rPr>
        <w:t xml:space="preserve"> на комбинации лингвистических методов и методов машинного обучения</w:t>
      </w:r>
      <w:r w:rsidRPr="00D60142">
        <w:rPr>
          <w:szCs w:val="24"/>
          <w:lang w:val="ru-RU"/>
        </w:rPr>
        <w:t>.</w:t>
      </w:r>
    </w:p>
    <w:p w14:paraId="0DCE9930" w14:textId="24751092" w:rsidR="003C1CB1" w:rsidRPr="00D60142" w:rsidRDefault="00361E0B" w:rsidP="00361E0B">
      <w:pPr>
        <w:ind w:firstLine="567"/>
        <w:jc w:val="both"/>
        <w:rPr>
          <w:szCs w:val="24"/>
          <w:lang w:val="ru-RU"/>
        </w:rPr>
      </w:pPr>
      <w:r w:rsidRPr="00D60142">
        <w:rPr>
          <w:szCs w:val="24"/>
          <w:lang w:val="ru-RU"/>
        </w:rPr>
        <w:t xml:space="preserve">В третьей главе рассматривается </w:t>
      </w:r>
      <w:r w:rsidR="007F63D7" w:rsidRPr="00D60142">
        <w:rPr>
          <w:szCs w:val="24"/>
          <w:lang w:val="ru-RU"/>
        </w:rPr>
        <w:t xml:space="preserve">создание </w:t>
      </w:r>
      <w:r w:rsidRPr="00D60142">
        <w:rPr>
          <w:szCs w:val="24"/>
          <w:lang w:val="ru-RU"/>
        </w:rPr>
        <w:t>системы автоматического анализа тональности</w:t>
      </w:r>
      <w:r w:rsidR="004929BB" w:rsidRPr="00D60142">
        <w:rPr>
          <w:szCs w:val="24"/>
          <w:lang w:val="ru-RU"/>
        </w:rPr>
        <w:t xml:space="preserve"> сообщений о политических партиях в социальных сетях</w:t>
      </w:r>
      <w:r w:rsidR="001352F2" w:rsidRPr="00D60142">
        <w:rPr>
          <w:szCs w:val="24"/>
          <w:lang w:val="ru-RU"/>
        </w:rPr>
        <w:t>, пр</w:t>
      </w:r>
      <w:r w:rsidRPr="00D60142">
        <w:rPr>
          <w:szCs w:val="24"/>
          <w:lang w:val="ru-RU"/>
        </w:rPr>
        <w:t xml:space="preserve">оизводится оценка </w:t>
      </w:r>
      <w:r w:rsidR="001352F2" w:rsidRPr="00D60142">
        <w:rPr>
          <w:szCs w:val="24"/>
          <w:lang w:val="ru-RU"/>
        </w:rPr>
        <w:t>е</w:t>
      </w:r>
      <w:r w:rsidR="00335393">
        <w:rPr>
          <w:szCs w:val="24"/>
          <w:lang w:val="ru-RU"/>
        </w:rPr>
        <w:t>ё</w:t>
      </w:r>
      <w:r w:rsidR="001352F2" w:rsidRPr="00D60142">
        <w:rPr>
          <w:szCs w:val="24"/>
          <w:lang w:val="ru-RU"/>
        </w:rPr>
        <w:t xml:space="preserve"> </w:t>
      </w:r>
      <w:r w:rsidRPr="00D60142">
        <w:rPr>
          <w:szCs w:val="24"/>
          <w:lang w:val="ru-RU"/>
        </w:rPr>
        <w:t>эффективности</w:t>
      </w:r>
      <w:r w:rsidR="00DA6694">
        <w:rPr>
          <w:szCs w:val="24"/>
          <w:lang w:val="ru-RU"/>
        </w:rPr>
        <w:t>,</w:t>
      </w:r>
      <w:r w:rsidRPr="00D60142">
        <w:rPr>
          <w:szCs w:val="24"/>
          <w:lang w:val="ru-RU"/>
        </w:rPr>
        <w:t xml:space="preserve"> </w:t>
      </w:r>
      <w:r w:rsidRPr="00860E62">
        <w:rPr>
          <w:szCs w:val="24"/>
          <w:lang w:val="ru-RU"/>
        </w:rPr>
        <w:t>анализируются результаты</w:t>
      </w:r>
      <w:r w:rsidR="00893BBB" w:rsidRPr="00860E62">
        <w:rPr>
          <w:szCs w:val="24"/>
          <w:lang w:val="ru-RU"/>
        </w:rPr>
        <w:t xml:space="preserve"> работы</w:t>
      </w:r>
      <w:r w:rsidRPr="00860E62">
        <w:rPr>
          <w:szCs w:val="24"/>
          <w:lang w:val="ru-RU"/>
        </w:rPr>
        <w:t xml:space="preserve"> и определяется дальнейшее направление исследований. </w:t>
      </w:r>
      <w:r w:rsidR="00C70265" w:rsidRPr="00860E62">
        <w:rPr>
          <w:szCs w:val="24"/>
          <w:lang w:val="ru-RU"/>
        </w:rPr>
        <w:t xml:space="preserve">В процессе реализации системы автор демонстрирует владение последними достижениями науки и практики, а именно такими программными продуктами, как: </w:t>
      </w:r>
      <w:r w:rsidR="00C70265" w:rsidRPr="00860E62">
        <w:rPr>
          <w:szCs w:val="24"/>
        </w:rPr>
        <w:t>Twitter</w:t>
      </w:r>
      <w:r w:rsidR="00C70265" w:rsidRPr="00860E62">
        <w:rPr>
          <w:szCs w:val="24"/>
          <w:lang w:val="ru-RU"/>
        </w:rPr>
        <w:t xml:space="preserve"> </w:t>
      </w:r>
      <w:r w:rsidR="00C70265" w:rsidRPr="00860E62">
        <w:rPr>
          <w:szCs w:val="24"/>
        </w:rPr>
        <w:t>API</w:t>
      </w:r>
      <w:r w:rsidR="00C70265" w:rsidRPr="00860E62">
        <w:rPr>
          <w:szCs w:val="24"/>
          <w:lang w:val="ru-RU"/>
        </w:rPr>
        <w:t xml:space="preserve">, </w:t>
      </w:r>
      <w:r w:rsidR="00C70265" w:rsidRPr="00860E62">
        <w:rPr>
          <w:szCs w:val="24"/>
        </w:rPr>
        <w:t>Microsoft</w:t>
      </w:r>
      <w:r w:rsidR="00C70265" w:rsidRPr="00860E62">
        <w:rPr>
          <w:szCs w:val="24"/>
          <w:lang w:val="ru-RU"/>
        </w:rPr>
        <w:t xml:space="preserve"> </w:t>
      </w:r>
      <w:r w:rsidR="00C70265" w:rsidRPr="00860E62">
        <w:rPr>
          <w:szCs w:val="24"/>
        </w:rPr>
        <w:t>Visual</w:t>
      </w:r>
      <w:r w:rsidR="00C70265" w:rsidRPr="00860E62">
        <w:rPr>
          <w:szCs w:val="24"/>
          <w:lang w:val="ru-RU"/>
        </w:rPr>
        <w:t xml:space="preserve"> </w:t>
      </w:r>
      <w:r w:rsidR="00C70265" w:rsidRPr="00860E62">
        <w:rPr>
          <w:szCs w:val="24"/>
        </w:rPr>
        <w:t>Studio</w:t>
      </w:r>
      <w:r w:rsidR="00C70265" w:rsidRPr="00D60142">
        <w:rPr>
          <w:szCs w:val="24"/>
          <w:lang w:val="ru-RU"/>
        </w:rPr>
        <w:t xml:space="preserve"> 2017, </w:t>
      </w:r>
      <w:proofErr w:type="spellStart"/>
      <w:r w:rsidR="00C70265" w:rsidRPr="00D60142">
        <w:rPr>
          <w:szCs w:val="24"/>
        </w:rPr>
        <w:t>MyStem</w:t>
      </w:r>
      <w:proofErr w:type="spellEnd"/>
      <w:r w:rsidR="00C70265" w:rsidRPr="00D60142">
        <w:rPr>
          <w:szCs w:val="24"/>
          <w:lang w:val="ru-RU"/>
        </w:rPr>
        <w:t>, а также веб-технологиями.</w:t>
      </w:r>
    </w:p>
    <w:p w14:paraId="54E9D23D" w14:textId="29334740" w:rsidR="00F71C70" w:rsidRPr="00D60142" w:rsidRDefault="003C1CB1" w:rsidP="00361E0B">
      <w:pPr>
        <w:ind w:firstLine="567"/>
        <w:jc w:val="both"/>
        <w:rPr>
          <w:szCs w:val="24"/>
          <w:lang w:val="ru-RU"/>
        </w:rPr>
      </w:pPr>
      <w:r w:rsidRPr="00D60142">
        <w:rPr>
          <w:szCs w:val="24"/>
          <w:lang w:val="ru-RU"/>
        </w:rPr>
        <w:t>Оценка эффективности</w:t>
      </w:r>
      <w:r w:rsidR="00F71C70" w:rsidRPr="00D60142">
        <w:rPr>
          <w:szCs w:val="24"/>
          <w:lang w:val="ru-RU"/>
        </w:rPr>
        <w:t xml:space="preserve"> созданной в рамках диссертационного исследования системы </w:t>
      </w:r>
      <w:proofErr w:type="spellStart"/>
      <w:r w:rsidR="00F71C70" w:rsidRPr="00D60142">
        <w:rPr>
          <w:szCs w:val="24"/>
          <w:lang w:val="ru-RU"/>
        </w:rPr>
        <w:t>Sentimentor</w:t>
      </w:r>
      <w:proofErr w:type="spellEnd"/>
      <w:r w:rsidR="00F71C70" w:rsidRPr="00D60142">
        <w:rPr>
          <w:szCs w:val="24"/>
          <w:lang w:val="ru-RU"/>
        </w:rPr>
        <w:t xml:space="preserve"> </w:t>
      </w:r>
      <w:r w:rsidRPr="00D60142">
        <w:rPr>
          <w:szCs w:val="24"/>
          <w:lang w:val="ru-RU"/>
        </w:rPr>
        <w:t xml:space="preserve">показала, что </w:t>
      </w:r>
      <w:r w:rsidR="00F71C70" w:rsidRPr="00D60142">
        <w:rPr>
          <w:szCs w:val="24"/>
          <w:lang w:val="ru-RU"/>
        </w:rPr>
        <w:t xml:space="preserve">гибридный метод, разработанный в исследовании, повышает эффективность системы по сравнению с классификацией на основе Наивного байесовского классификатора. При этом средняя точность для обоих классов увеличивается на 12,91%, полнота — на 16,11%, а значение </w:t>
      </w:r>
      <w:r w:rsidR="00F71C70" w:rsidRPr="00D60142">
        <w:rPr>
          <w:szCs w:val="24"/>
        </w:rPr>
        <w:t>F</w:t>
      </w:r>
      <w:r w:rsidR="00F71C70" w:rsidRPr="00D60142">
        <w:rPr>
          <w:szCs w:val="24"/>
          <w:lang w:val="ru-RU"/>
        </w:rPr>
        <w:t xml:space="preserve">1-меры вырастает на 18,75%. </w:t>
      </w:r>
      <w:r w:rsidRPr="00D60142">
        <w:rPr>
          <w:szCs w:val="24"/>
          <w:lang w:val="ru-RU"/>
        </w:rPr>
        <w:t xml:space="preserve">Достоверность полученных результатов не вызывает сомнений. </w:t>
      </w:r>
    </w:p>
    <w:p w14:paraId="019AA312" w14:textId="3F9D2D3E" w:rsidR="003C1CB1" w:rsidRPr="00D60142" w:rsidRDefault="002F7F54" w:rsidP="00361E0B">
      <w:pPr>
        <w:ind w:firstLine="567"/>
        <w:jc w:val="both"/>
        <w:rPr>
          <w:szCs w:val="24"/>
          <w:lang w:val="ru-RU"/>
        </w:rPr>
      </w:pPr>
      <w:r w:rsidRPr="00D60142">
        <w:rPr>
          <w:szCs w:val="24"/>
          <w:lang w:val="ru-RU"/>
        </w:rPr>
        <w:t>Особенно хочется отметить</w:t>
      </w:r>
      <w:r w:rsidR="003C1CB1" w:rsidRPr="00D60142">
        <w:rPr>
          <w:szCs w:val="24"/>
          <w:lang w:val="ru-RU"/>
        </w:rPr>
        <w:t xml:space="preserve"> интересное и, как нам кажется, очень удачное решение автора работы</w:t>
      </w:r>
      <w:r w:rsidR="00460063" w:rsidRPr="00D60142">
        <w:rPr>
          <w:szCs w:val="24"/>
          <w:lang w:val="ru-RU"/>
        </w:rPr>
        <w:t xml:space="preserve"> – </w:t>
      </w:r>
      <w:r w:rsidR="003C1CB1" w:rsidRPr="00D60142">
        <w:rPr>
          <w:szCs w:val="24"/>
          <w:lang w:val="ru-RU"/>
        </w:rPr>
        <w:t>разработ</w:t>
      </w:r>
      <w:r w:rsidR="00146B45">
        <w:rPr>
          <w:szCs w:val="24"/>
          <w:lang w:val="ru-RU"/>
        </w:rPr>
        <w:t>ку</w:t>
      </w:r>
      <w:r w:rsidR="003C1CB1" w:rsidRPr="00D60142">
        <w:rPr>
          <w:szCs w:val="24"/>
          <w:lang w:val="ru-RU"/>
        </w:rPr>
        <w:t xml:space="preserve"> веб-интерфейс</w:t>
      </w:r>
      <w:r w:rsidR="00146B45">
        <w:rPr>
          <w:szCs w:val="24"/>
          <w:lang w:val="ru-RU"/>
        </w:rPr>
        <w:t>а</w:t>
      </w:r>
      <w:r w:rsidR="003C1CB1" w:rsidRPr="00D60142">
        <w:rPr>
          <w:szCs w:val="24"/>
          <w:lang w:val="ru-RU"/>
        </w:rPr>
        <w:t xml:space="preserve"> для дальнейшего взаимодействия эксперта с системой.</w:t>
      </w:r>
      <w:r w:rsidR="006103F0" w:rsidRPr="00D60142">
        <w:rPr>
          <w:szCs w:val="24"/>
          <w:lang w:val="ru-RU"/>
        </w:rPr>
        <w:t xml:space="preserve"> Активное привлечение экспертов на созданный веб-ресурс действительно может повысить эффективность работы классификатора, более того, этот проект при должном управлении может разрасти</w:t>
      </w:r>
      <w:r w:rsidR="00071BBD" w:rsidRPr="00D60142">
        <w:rPr>
          <w:szCs w:val="24"/>
          <w:lang w:val="ru-RU"/>
        </w:rPr>
        <w:t>с</w:t>
      </w:r>
      <w:r w:rsidR="006103F0" w:rsidRPr="00D60142">
        <w:rPr>
          <w:szCs w:val="24"/>
          <w:lang w:val="ru-RU"/>
        </w:rPr>
        <w:t xml:space="preserve">ь и стать популярным </w:t>
      </w:r>
      <w:r w:rsidR="00071BBD" w:rsidRPr="00D60142">
        <w:rPr>
          <w:szCs w:val="24"/>
          <w:lang w:val="ru-RU"/>
        </w:rPr>
        <w:t xml:space="preserve">среди специалистов </w:t>
      </w:r>
      <w:r w:rsidR="006103F0" w:rsidRPr="00D60142">
        <w:rPr>
          <w:szCs w:val="24"/>
          <w:lang w:val="ru-RU"/>
        </w:rPr>
        <w:t xml:space="preserve">инструментом анализа </w:t>
      </w:r>
      <w:proofErr w:type="spellStart"/>
      <w:r w:rsidR="006103F0" w:rsidRPr="00D60142">
        <w:rPr>
          <w:szCs w:val="24"/>
          <w:lang w:val="ru-RU"/>
        </w:rPr>
        <w:t>твитов</w:t>
      </w:r>
      <w:proofErr w:type="spellEnd"/>
      <w:r w:rsidR="006103F0" w:rsidRPr="00D60142">
        <w:rPr>
          <w:szCs w:val="24"/>
          <w:lang w:val="ru-RU"/>
        </w:rPr>
        <w:t xml:space="preserve"> политического содержания</w:t>
      </w:r>
      <w:r w:rsidR="009008B2">
        <w:rPr>
          <w:szCs w:val="24"/>
          <w:lang w:val="ru-RU"/>
        </w:rPr>
        <w:t xml:space="preserve"> или площадкой для сотрудничества </w:t>
      </w:r>
      <w:r w:rsidR="000F19DB">
        <w:rPr>
          <w:szCs w:val="24"/>
          <w:lang w:val="ru-RU"/>
        </w:rPr>
        <w:t xml:space="preserve">таких </w:t>
      </w:r>
      <w:r w:rsidR="009008B2">
        <w:rPr>
          <w:szCs w:val="24"/>
          <w:lang w:val="ru-RU"/>
        </w:rPr>
        <w:t>специалистов</w:t>
      </w:r>
      <w:r w:rsidR="006103F0" w:rsidRPr="00D60142">
        <w:rPr>
          <w:szCs w:val="24"/>
          <w:lang w:val="ru-RU"/>
        </w:rPr>
        <w:t xml:space="preserve">. </w:t>
      </w:r>
    </w:p>
    <w:p w14:paraId="0A858B81" w14:textId="3E6F3B98" w:rsidR="004929BB" w:rsidRPr="00D60142" w:rsidRDefault="004929BB" w:rsidP="004929BB">
      <w:pPr>
        <w:ind w:firstLine="567"/>
        <w:jc w:val="both"/>
        <w:rPr>
          <w:szCs w:val="24"/>
          <w:lang w:val="ru-RU"/>
        </w:rPr>
      </w:pPr>
      <w:r w:rsidRPr="00D60142">
        <w:rPr>
          <w:szCs w:val="24"/>
          <w:lang w:val="ru-RU"/>
        </w:rPr>
        <w:lastRenderedPageBreak/>
        <w:t>Таким образом, содержание выпускной квалификационной работы полностью соответствует заявленной в названии теме.</w:t>
      </w:r>
      <w:r w:rsidR="001746C4" w:rsidRPr="00D60142">
        <w:rPr>
          <w:szCs w:val="24"/>
          <w:lang w:val="ru-RU"/>
        </w:rPr>
        <w:t xml:space="preserve"> </w:t>
      </w:r>
      <w:r w:rsidR="002314ED" w:rsidRPr="00D60142">
        <w:rPr>
          <w:szCs w:val="24"/>
          <w:lang w:val="ru-RU"/>
        </w:rPr>
        <w:t>В</w:t>
      </w:r>
      <w:r w:rsidR="001957C3" w:rsidRPr="00D60142">
        <w:rPr>
          <w:szCs w:val="24"/>
          <w:lang w:val="ru-RU"/>
        </w:rPr>
        <w:t xml:space="preserve"> работе отражены актуальные проблемы</w:t>
      </w:r>
      <w:r w:rsidR="001B2914" w:rsidRPr="00D60142">
        <w:rPr>
          <w:szCs w:val="24"/>
          <w:lang w:val="ru-RU"/>
        </w:rPr>
        <w:t xml:space="preserve"> автоматического анализа тональности</w:t>
      </w:r>
      <w:r w:rsidR="001957C3" w:rsidRPr="00D60142">
        <w:rPr>
          <w:szCs w:val="24"/>
          <w:lang w:val="ru-RU"/>
        </w:rPr>
        <w:t xml:space="preserve"> </w:t>
      </w:r>
      <w:r w:rsidR="001B2914" w:rsidRPr="00D60142">
        <w:rPr>
          <w:szCs w:val="24"/>
          <w:lang w:val="ru-RU"/>
        </w:rPr>
        <w:t>не только</w:t>
      </w:r>
      <w:r w:rsidR="001957C3" w:rsidRPr="00D60142">
        <w:rPr>
          <w:szCs w:val="24"/>
          <w:lang w:val="ru-RU"/>
        </w:rPr>
        <w:t xml:space="preserve"> теоретического, </w:t>
      </w:r>
      <w:r w:rsidR="001B2914" w:rsidRPr="00D60142">
        <w:rPr>
          <w:szCs w:val="24"/>
          <w:lang w:val="ru-RU"/>
        </w:rPr>
        <w:t xml:space="preserve">но </w:t>
      </w:r>
      <w:r w:rsidR="001957C3" w:rsidRPr="00D60142">
        <w:rPr>
          <w:szCs w:val="24"/>
          <w:lang w:val="ru-RU"/>
        </w:rPr>
        <w:t>и практического характера</w:t>
      </w:r>
      <w:r w:rsidR="002314ED" w:rsidRPr="00D60142">
        <w:rPr>
          <w:szCs w:val="24"/>
          <w:lang w:val="ru-RU"/>
        </w:rPr>
        <w:t xml:space="preserve">. </w:t>
      </w:r>
      <w:r w:rsidRPr="00D60142">
        <w:rPr>
          <w:szCs w:val="24"/>
          <w:lang w:val="ru-RU"/>
        </w:rPr>
        <w:t>Работа имеет высокую практическую значимость: е</w:t>
      </w:r>
      <w:r w:rsidR="00E0476A">
        <w:rPr>
          <w:szCs w:val="24"/>
          <w:lang w:val="ru-RU"/>
        </w:rPr>
        <w:t>ё</w:t>
      </w:r>
      <w:r w:rsidRPr="00D60142">
        <w:rPr>
          <w:szCs w:val="24"/>
          <w:lang w:val="ru-RU"/>
        </w:rPr>
        <w:t xml:space="preserve"> результаты, безусловно, </w:t>
      </w:r>
      <w:r w:rsidR="00DA6694">
        <w:rPr>
          <w:szCs w:val="24"/>
          <w:lang w:val="ru-RU"/>
        </w:rPr>
        <w:t xml:space="preserve">могут быть </w:t>
      </w:r>
      <w:r w:rsidRPr="00D60142">
        <w:rPr>
          <w:szCs w:val="24"/>
          <w:lang w:val="ru-RU"/>
        </w:rPr>
        <w:t xml:space="preserve">востребованы </w:t>
      </w:r>
      <w:r w:rsidR="002314ED" w:rsidRPr="00D60142">
        <w:rPr>
          <w:szCs w:val="24"/>
          <w:lang w:val="ru-RU"/>
        </w:rPr>
        <w:t xml:space="preserve">в </w:t>
      </w:r>
      <w:r w:rsidR="000B55A1" w:rsidRPr="00D60142">
        <w:rPr>
          <w:szCs w:val="24"/>
          <w:lang w:val="ru-RU"/>
        </w:rPr>
        <w:t>дальнейших</w:t>
      </w:r>
      <w:r w:rsidR="002314ED" w:rsidRPr="00D60142">
        <w:rPr>
          <w:szCs w:val="24"/>
          <w:lang w:val="ru-RU"/>
        </w:rPr>
        <w:t xml:space="preserve"> </w:t>
      </w:r>
      <w:r w:rsidRPr="00D60142">
        <w:rPr>
          <w:szCs w:val="24"/>
          <w:lang w:val="ru-RU"/>
        </w:rPr>
        <w:t>исследовани</w:t>
      </w:r>
      <w:r w:rsidR="002314ED" w:rsidRPr="00D60142">
        <w:rPr>
          <w:szCs w:val="24"/>
          <w:lang w:val="ru-RU"/>
        </w:rPr>
        <w:t xml:space="preserve">ях проблем автоматического анализа тональности, </w:t>
      </w:r>
      <w:r w:rsidR="00DD7FCF">
        <w:rPr>
          <w:szCs w:val="24"/>
          <w:lang w:val="ru-RU"/>
        </w:rPr>
        <w:t>а также при</w:t>
      </w:r>
      <w:r w:rsidR="00DA6694">
        <w:rPr>
          <w:szCs w:val="24"/>
          <w:lang w:val="ru-RU"/>
        </w:rPr>
        <w:t xml:space="preserve"> проведении </w:t>
      </w:r>
      <w:r w:rsidR="00DA6694" w:rsidRPr="00DA6694">
        <w:rPr>
          <w:szCs w:val="28"/>
          <w:lang w:val="ru-RU"/>
        </w:rPr>
        <w:t>социологических и политических исследований</w:t>
      </w:r>
      <w:r w:rsidR="00DA6694" w:rsidRPr="00D60142">
        <w:rPr>
          <w:szCs w:val="24"/>
          <w:lang w:val="ru-RU"/>
        </w:rPr>
        <w:t xml:space="preserve"> </w:t>
      </w:r>
      <w:r w:rsidR="00DA6694">
        <w:rPr>
          <w:szCs w:val="24"/>
          <w:lang w:val="ru-RU"/>
        </w:rPr>
        <w:t xml:space="preserve">на материале сообщений </w:t>
      </w:r>
      <w:r w:rsidR="00DA3C25" w:rsidRPr="00D60142">
        <w:rPr>
          <w:szCs w:val="24"/>
          <w:lang w:val="ru-RU"/>
        </w:rPr>
        <w:t>Твиттер</w:t>
      </w:r>
      <w:r w:rsidR="00DA6694">
        <w:rPr>
          <w:szCs w:val="24"/>
          <w:lang w:val="ru-RU"/>
        </w:rPr>
        <w:t>а</w:t>
      </w:r>
      <w:r w:rsidRPr="00D60142">
        <w:rPr>
          <w:szCs w:val="24"/>
          <w:lang w:val="ru-RU"/>
        </w:rPr>
        <w:t>.</w:t>
      </w:r>
    </w:p>
    <w:p w14:paraId="75EE1A1F" w14:textId="7AE59390" w:rsidR="00DA3C25" w:rsidRPr="00D60142" w:rsidRDefault="00DA3C25" w:rsidP="00DA3C25">
      <w:pPr>
        <w:ind w:firstLine="567"/>
        <w:jc w:val="both"/>
        <w:rPr>
          <w:szCs w:val="24"/>
          <w:lang w:val="ru-RU"/>
        </w:rPr>
      </w:pPr>
      <w:r w:rsidRPr="00D60142">
        <w:rPr>
          <w:szCs w:val="24"/>
          <w:lang w:val="ru-RU"/>
        </w:rPr>
        <w:t>Диссертацию отличает высокий научный уровень, а автора — методичность, хорошая подготовка</w:t>
      </w:r>
      <w:r w:rsidR="00773CED" w:rsidRPr="00D60142">
        <w:rPr>
          <w:szCs w:val="24"/>
          <w:lang w:val="ru-RU"/>
        </w:rPr>
        <w:t xml:space="preserve"> в области компьютерной лингвистики</w:t>
      </w:r>
      <w:r w:rsidRPr="00D60142">
        <w:rPr>
          <w:szCs w:val="24"/>
          <w:lang w:val="ru-RU"/>
        </w:rPr>
        <w:t>, умение работать с лингвистическим материалом, анализировать его и обобщать полученные наблюдения.</w:t>
      </w:r>
    </w:p>
    <w:p w14:paraId="6FCB492B" w14:textId="0D674FF0" w:rsidR="00DA3C25" w:rsidRPr="00D60142" w:rsidRDefault="00DA3C25" w:rsidP="00DA3C25">
      <w:pPr>
        <w:ind w:firstLine="567"/>
        <w:jc w:val="both"/>
        <w:rPr>
          <w:szCs w:val="24"/>
          <w:lang w:val="ru-RU"/>
        </w:rPr>
      </w:pPr>
      <w:r w:rsidRPr="00D60142">
        <w:rPr>
          <w:szCs w:val="24"/>
          <w:lang w:val="ru-RU"/>
        </w:rPr>
        <w:t xml:space="preserve">В процессе ознакомления с работой, однако, возник ряд </w:t>
      </w:r>
      <w:r w:rsidR="00773CED" w:rsidRPr="00D60142">
        <w:rPr>
          <w:szCs w:val="24"/>
          <w:lang w:val="ru-RU"/>
        </w:rPr>
        <w:t xml:space="preserve">замечаний и </w:t>
      </w:r>
      <w:r w:rsidRPr="00D60142">
        <w:rPr>
          <w:szCs w:val="24"/>
          <w:lang w:val="ru-RU"/>
        </w:rPr>
        <w:t>вопросов, не</w:t>
      </w:r>
      <w:r w:rsidR="00773CED" w:rsidRPr="00D60142">
        <w:rPr>
          <w:szCs w:val="24"/>
          <w:lang w:val="ru-RU"/>
        </w:rPr>
        <w:t xml:space="preserve"> </w:t>
      </w:r>
      <w:r w:rsidRPr="00D60142">
        <w:rPr>
          <w:szCs w:val="24"/>
          <w:lang w:val="ru-RU"/>
        </w:rPr>
        <w:t>влияющих на общую высокую оценку исследования.</w:t>
      </w:r>
    </w:p>
    <w:p w14:paraId="52BFE0CE" w14:textId="17253953" w:rsidR="00921CA9" w:rsidRDefault="007F0F71" w:rsidP="00DA3C25">
      <w:pPr>
        <w:ind w:firstLine="567"/>
        <w:jc w:val="both"/>
        <w:rPr>
          <w:szCs w:val="19"/>
          <w:lang w:val="ru-RU"/>
        </w:rPr>
      </w:pPr>
      <w:r>
        <w:rPr>
          <w:szCs w:val="19"/>
          <w:lang w:val="ru-RU"/>
        </w:rPr>
        <w:t xml:space="preserve">Отмечая доступность работы читателям </w:t>
      </w:r>
      <w:r w:rsidRPr="007F0F71">
        <w:rPr>
          <w:szCs w:val="19"/>
          <w:lang w:val="ru-RU"/>
        </w:rPr>
        <w:t>с точки зрения языка</w:t>
      </w:r>
      <w:r w:rsidR="00146B45">
        <w:rPr>
          <w:szCs w:val="19"/>
          <w:lang w:val="ru-RU"/>
        </w:rPr>
        <w:t>, стиля</w:t>
      </w:r>
      <w:r>
        <w:rPr>
          <w:szCs w:val="19"/>
          <w:lang w:val="ru-RU"/>
        </w:rPr>
        <w:t xml:space="preserve"> и</w:t>
      </w:r>
      <w:r w:rsidRPr="007F0F71">
        <w:rPr>
          <w:szCs w:val="19"/>
          <w:lang w:val="ru-RU"/>
        </w:rPr>
        <w:t xml:space="preserve"> </w:t>
      </w:r>
      <w:r>
        <w:rPr>
          <w:szCs w:val="19"/>
          <w:lang w:val="ru-RU"/>
        </w:rPr>
        <w:t>структуры, в</w:t>
      </w:r>
      <w:r w:rsidR="00187FA2">
        <w:rPr>
          <w:szCs w:val="19"/>
          <w:lang w:val="ru-RU"/>
        </w:rPr>
        <w:t>сё же</w:t>
      </w:r>
      <w:r>
        <w:rPr>
          <w:szCs w:val="19"/>
          <w:lang w:val="ru-RU"/>
        </w:rPr>
        <w:t xml:space="preserve"> необходимо указать, что</w:t>
      </w:r>
      <w:r w:rsidR="00187FA2">
        <w:rPr>
          <w:szCs w:val="19"/>
          <w:lang w:val="ru-RU"/>
        </w:rPr>
        <w:t xml:space="preserve"> </w:t>
      </w:r>
      <w:r>
        <w:rPr>
          <w:szCs w:val="19"/>
          <w:lang w:val="ru-RU"/>
        </w:rPr>
        <w:t xml:space="preserve">в тексте </w:t>
      </w:r>
      <w:r w:rsidR="00187FA2">
        <w:rPr>
          <w:szCs w:val="19"/>
          <w:lang w:val="ru-RU"/>
        </w:rPr>
        <w:t xml:space="preserve">присутствуют опечатки, самая существенная из которых </w:t>
      </w:r>
      <w:r w:rsidR="001D5C76">
        <w:rPr>
          <w:szCs w:val="19"/>
          <w:lang w:val="ru-RU"/>
        </w:rPr>
        <w:t xml:space="preserve">замечена </w:t>
      </w:r>
      <w:r w:rsidR="001D5C76">
        <w:rPr>
          <w:szCs w:val="19"/>
          <w:lang w:val="ru-RU"/>
        </w:rPr>
        <w:t>в формуле</w:t>
      </w:r>
      <w:r w:rsidR="001D5C76">
        <w:rPr>
          <w:szCs w:val="19"/>
          <w:lang w:val="ru-RU"/>
        </w:rPr>
        <w:t xml:space="preserve"> </w:t>
      </w:r>
      <w:r w:rsidR="00187FA2">
        <w:rPr>
          <w:szCs w:val="19"/>
          <w:lang w:val="ru-RU"/>
        </w:rPr>
        <w:t>на стр</w:t>
      </w:r>
      <w:r>
        <w:rPr>
          <w:szCs w:val="19"/>
          <w:lang w:val="ru-RU"/>
        </w:rPr>
        <w:t>.</w:t>
      </w:r>
      <w:r w:rsidR="00187FA2">
        <w:rPr>
          <w:szCs w:val="19"/>
          <w:lang w:val="ru-RU"/>
        </w:rPr>
        <w:t xml:space="preserve"> 17</w:t>
      </w:r>
      <w:r w:rsidR="00187FA2" w:rsidRPr="00187FA2">
        <w:rPr>
          <w:szCs w:val="19"/>
          <w:lang w:val="ru-RU"/>
        </w:rPr>
        <w:t xml:space="preserve">: </w:t>
      </w:r>
      <w:r w:rsidR="00187FA2">
        <w:rPr>
          <w:szCs w:val="19"/>
          <w:lang w:val="ru-RU"/>
        </w:rPr>
        <w:t xml:space="preserve">в знаменателе вместо </w:t>
      </w:r>
      <w:r w:rsidR="00187FA2" w:rsidRPr="00187FA2">
        <w:rPr>
          <w:i/>
          <w:szCs w:val="19"/>
        </w:rPr>
        <w:t>P</w:t>
      </w:r>
      <w:r w:rsidR="00187FA2" w:rsidRPr="00187FA2">
        <w:rPr>
          <w:i/>
          <w:szCs w:val="19"/>
          <w:lang w:val="ru-RU"/>
        </w:rPr>
        <w:t>(</w:t>
      </w:r>
      <w:r w:rsidR="00187FA2" w:rsidRPr="00187FA2">
        <w:rPr>
          <w:i/>
          <w:szCs w:val="19"/>
        </w:rPr>
        <w:t>Sentiment</w:t>
      </w:r>
      <w:r w:rsidR="00187FA2" w:rsidRPr="00187FA2">
        <w:rPr>
          <w:i/>
          <w:szCs w:val="19"/>
          <w:lang w:val="ru-RU"/>
        </w:rPr>
        <w:t>)</w:t>
      </w:r>
      <w:r w:rsidR="00187FA2" w:rsidRPr="00187FA2">
        <w:rPr>
          <w:szCs w:val="19"/>
          <w:lang w:val="ru-RU"/>
        </w:rPr>
        <w:t xml:space="preserve"> </w:t>
      </w:r>
      <w:r w:rsidR="00187FA2">
        <w:rPr>
          <w:szCs w:val="19"/>
          <w:lang w:val="ru-RU"/>
        </w:rPr>
        <w:t xml:space="preserve">должно быть </w:t>
      </w:r>
      <w:r w:rsidR="00187FA2" w:rsidRPr="00187FA2">
        <w:rPr>
          <w:i/>
          <w:szCs w:val="19"/>
        </w:rPr>
        <w:t>P</w:t>
      </w:r>
      <w:r w:rsidR="00187FA2" w:rsidRPr="00187FA2">
        <w:rPr>
          <w:i/>
          <w:szCs w:val="19"/>
          <w:lang w:val="ru-RU"/>
        </w:rPr>
        <w:t>(</w:t>
      </w:r>
      <w:r w:rsidR="00187FA2" w:rsidRPr="00187FA2">
        <w:rPr>
          <w:i/>
          <w:szCs w:val="19"/>
        </w:rPr>
        <w:t>Sentence</w:t>
      </w:r>
      <w:r w:rsidR="00187FA2" w:rsidRPr="00187FA2">
        <w:rPr>
          <w:i/>
          <w:szCs w:val="19"/>
          <w:lang w:val="ru-RU"/>
        </w:rPr>
        <w:t>)</w:t>
      </w:r>
      <w:r w:rsidR="00187FA2" w:rsidRPr="00187FA2">
        <w:rPr>
          <w:szCs w:val="19"/>
          <w:lang w:val="ru-RU"/>
        </w:rPr>
        <w:t xml:space="preserve">. </w:t>
      </w:r>
      <w:r w:rsidR="00187FA2">
        <w:rPr>
          <w:szCs w:val="19"/>
          <w:lang w:val="ru-RU"/>
        </w:rPr>
        <w:t>Очевидно, что это является лишь опечаткой, а не ошибкой в расч</w:t>
      </w:r>
      <w:r w:rsidR="00335393">
        <w:rPr>
          <w:szCs w:val="19"/>
          <w:lang w:val="ru-RU"/>
        </w:rPr>
        <w:t>ё</w:t>
      </w:r>
      <w:r w:rsidR="00187FA2">
        <w:rPr>
          <w:szCs w:val="19"/>
          <w:lang w:val="ru-RU"/>
        </w:rPr>
        <w:t>тах, поскольку далее в работе</w:t>
      </w:r>
      <w:r w:rsidR="00875DA8" w:rsidRPr="00875DA8">
        <w:rPr>
          <w:szCs w:val="19"/>
          <w:lang w:val="ru-RU"/>
        </w:rPr>
        <w:t xml:space="preserve"> </w:t>
      </w:r>
      <w:r w:rsidR="00875DA8">
        <w:rPr>
          <w:szCs w:val="19"/>
          <w:lang w:val="ru-RU"/>
        </w:rPr>
        <w:t>на стр. 41 автор приводит исходную верную формулу</w:t>
      </w:r>
      <w:r w:rsidR="00875DA8" w:rsidRPr="00875DA8">
        <w:rPr>
          <w:szCs w:val="19"/>
          <w:lang w:val="ru-RU"/>
        </w:rPr>
        <w:t>.</w:t>
      </w:r>
    </w:p>
    <w:p w14:paraId="3314E981" w14:textId="5D7C8203" w:rsidR="007F0F71" w:rsidRDefault="007F0F71" w:rsidP="00DA3C25">
      <w:pPr>
        <w:ind w:firstLine="567"/>
        <w:jc w:val="both"/>
        <w:rPr>
          <w:szCs w:val="19"/>
          <w:lang w:val="ru-RU"/>
        </w:rPr>
      </w:pPr>
      <w:r>
        <w:rPr>
          <w:szCs w:val="19"/>
          <w:lang w:val="ru-RU"/>
        </w:rPr>
        <w:t xml:space="preserve">Не умаляя наглядности графического материала, </w:t>
      </w:r>
      <w:r w:rsidR="00846C08">
        <w:rPr>
          <w:szCs w:val="19"/>
          <w:lang w:val="ru-RU"/>
        </w:rPr>
        <w:t>размещ</w:t>
      </w:r>
      <w:r w:rsidR="00335393">
        <w:rPr>
          <w:szCs w:val="19"/>
          <w:lang w:val="ru-RU"/>
        </w:rPr>
        <w:t>ё</w:t>
      </w:r>
      <w:r w:rsidR="00846C08">
        <w:rPr>
          <w:szCs w:val="19"/>
          <w:lang w:val="ru-RU"/>
        </w:rPr>
        <w:t xml:space="preserve">нного в тексте, </w:t>
      </w:r>
      <w:r>
        <w:rPr>
          <w:szCs w:val="19"/>
          <w:lang w:val="ru-RU"/>
        </w:rPr>
        <w:t>следует заметить, что включение глоссария предметной области и приложения</w:t>
      </w:r>
      <w:r w:rsidR="00846C08">
        <w:rPr>
          <w:szCs w:val="19"/>
          <w:lang w:val="ru-RU"/>
        </w:rPr>
        <w:t xml:space="preserve"> с дополнительными иллюстрациями проделанной работы</w:t>
      </w:r>
      <w:r>
        <w:rPr>
          <w:szCs w:val="19"/>
          <w:lang w:val="ru-RU"/>
        </w:rPr>
        <w:t>, сдела</w:t>
      </w:r>
      <w:r w:rsidR="00846C08">
        <w:rPr>
          <w:szCs w:val="19"/>
          <w:lang w:val="ru-RU"/>
        </w:rPr>
        <w:t>ло бы диссертацию более заверш</w:t>
      </w:r>
      <w:r w:rsidR="00860E62">
        <w:rPr>
          <w:szCs w:val="19"/>
          <w:lang w:val="ru-RU"/>
        </w:rPr>
        <w:t>ё</w:t>
      </w:r>
      <w:r w:rsidR="00846C08">
        <w:rPr>
          <w:szCs w:val="19"/>
          <w:lang w:val="ru-RU"/>
        </w:rPr>
        <w:t>нной</w:t>
      </w:r>
      <w:r w:rsidR="00860E62">
        <w:rPr>
          <w:szCs w:val="19"/>
          <w:lang w:val="ru-RU"/>
        </w:rPr>
        <w:t xml:space="preserve"> с точки зрения оформления</w:t>
      </w:r>
      <w:r w:rsidR="00846C08">
        <w:rPr>
          <w:szCs w:val="19"/>
          <w:lang w:val="ru-RU"/>
        </w:rPr>
        <w:t>.</w:t>
      </w:r>
    </w:p>
    <w:p w14:paraId="07DFBC93" w14:textId="77777777" w:rsidR="003775EC" w:rsidRDefault="00846C08" w:rsidP="00DA3C25">
      <w:pPr>
        <w:ind w:firstLine="567"/>
        <w:jc w:val="both"/>
        <w:rPr>
          <w:lang w:val="ru-RU"/>
        </w:rPr>
      </w:pPr>
      <w:r>
        <w:rPr>
          <w:lang w:val="ru-RU"/>
        </w:rPr>
        <w:t xml:space="preserve">Также необходимо высказать замечание по оформлению цитирования. Некоторые утверждения и определения, а также графические материалы не сопровождены ссылками на источник. Например, </w:t>
      </w:r>
      <w:r w:rsidR="003775EC">
        <w:rPr>
          <w:lang w:val="ru-RU"/>
        </w:rPr>
        <w:t>такие утверждения как</w:t>
      </w:r>
      <w:r w:rsidR="003775EC" w:rsidRPr="003775EC">
        <w:rPr>
          <w:lang w:val="ru-RU"/>
        </w:rPr>
        <w:t>:</w:t>
      </w:r>
    </w:p>
    <w:p w14:paraId="2EAD002D" w14:textId="2D664872" w:rsidR="003775EC" w:rsidRDefault="003654A9" w:rsidP="00DA3C25">
      <w:pPr>
        <w:ind w:firstLine="567"/>
        <w:jc w:val="both"/>
        <w:rPr>
          <w:lang w:val="ru-RU"/>
        </w:rPr>
      </w:pPr>
      <w:r w:rsidRPr="003654A9">
        <w:rPr>
          <w:lang w:val="ru-RU"/>
        </w:rPr>
        <w:t>-</w:t>
      </w:r>
      <w:r w:rsidR="003775EC">
        <w:rPr>
          <w:lang w:val="ru-RU"/>
        </w:rPr>
        <w:t xml:space="preserve"> </w:t>
      </w:r>
      <w:r w:rsidR="00846C08" w:rsidRPr="00513EAF">
        <w:rPr>
          <w:lang w:val="ru-RU"/>
        </w:rPr>
        <w:t>“</w:t>
      </w:r>
      <w:r w:rsidR="00846C08" w:rsidRPr="00513EAF">
        <w:rPr>
          <w:szCs w:val="28"/>
          <w:lang w:val="ru-RU"/>
        </w:rPr>
        <w:t>Для решения подобных задач существует набор автоматизированных методов, объединённых названием «Анализ тональности текста» (англ. «</w:t>
      </w:r>
      <w:r w:rsidR="00846C08" w:rsidRPr="008865F5">
        <w:rPr>
          <w:szCs w:val="28"/>
        </w:rPr>
        <w:t>Sentiment</w:t>
      </w:r>
      <w:r w:rsidR="00846C08" w:rsidRPr="00513EAF">
        <w:rPr>
          <w:szCs w:val="28"/>
          <w:lang w:val="ru-RU"/>
        </w:rPr>
        <w:t xml:space="preserve"> </w:t>
      </w:r>
      <w:r w:rsidR="00846C08" w:rsidRPr="008865F5">
        <w:rPr>
          <w:szCs w:val="28"/>
        </w:rPr>
        <w:t>Analysis</w:t>
      </w:r>
      <w:r w:rsidR="00846C08" w:rsidRPr="00513EAF">
        <w:rPr>
          <w:szCs w:val="28"/>
          <w:lang w:val="ru-RU"/>
        </w:rPr>
        <w:t>»)</w:t>
      </w:r>
      <w:r w:rsidR="00846C08" w:rsidRPr="00513EAF">
        <w:rPr>
          <w:lang w:val="ru-RU"/>
        </w:rPr>
        <w:t>”</w:t>
      </w:r>
      <w:r w:rsidR="003775EC" w:rsidRPr="003775EC">
        <w:rPr>
          <w:lang w:val="ru-RU"/>
        </w:rPr>
        <w:t xml:space="preserve"> </w:t>
      </w:r>
      <w:r w:rsidRPr="003654A9">
        <w:rPr>
          <w:lang w:val="ru-RU"/>
        </w:rPr>
        <w:t>(</w:t>
      </w:r>
      <w:r w:rsidR="003775EC">
        <w:rPr>
          <w:lang w:val="ru-RU"/>
        </w:rPr>
        <w:t>стр. 3</w:t>
      </w:r>
      <w:r w:rsidRPr="003654A9">
        <w:rPr>
          <w:lang w:val="ru-RU"/>
        </w:rPr>
        <w:t>)</w:t>
      </w:r>
      <w:r w:rsidR="00846C08" w:rsidRPr="002D5D9E">
        <w:rPr>
          <w:lang w:val="ru-RU"/>
        </w:rPr>
        <w:t>;</w:t>
      </w:r>
    </w:p>
    <w:p w14:paraId="6862B23B" w14:textId="3DE4CA2C" w:rsidR="003654A9" w:rsidRDefault="003654A9" w:rsidP="00DA3C25">
      <w:pPr>
        <w:ind w:firstLine="567"/>
        <w:jc w:val="both"/>
        <w:rPr>
          <w:lang w:val="ru-RU"/>
        </w:rPr>
      </w:pPr>
      <w:r w:rsidRPr="003654A9">
        <w:rPr>
          <w:lang w:val="ru-RU"/>
        </w:rPr>
        <w:t xml:space="preserve">- </w:t>
      </w:r>
      <w:r w:rsidR="00846C08" w:rsidRPr="00223009">
        <w:rPr>
          <w:lang w:val="ru-RU"/>
        </w:rPr>
        <w:t xml:space="preserve">“Самым простым и типичным решением представляется применение в таком случае аддитивного сглаживания (сглаживания Лапласа, </w:t>
      </w:r>
      <w:proofErr w:type="spellStart"/>
      <w:r w:rsidR="00846C08" w:rsidRPr="00223009">
        <w:rPr>
          <w:lang w:val="ru-RU"/>
        </w:rPr>
        <w:t>add-one</w:t>
      </w:r>
      <w:proofErr w:type="spellEnd"/>
      <w:r w:rsidR="00846C08" w:rsidRPr="00223009">
        <w:rPr>
          <w:lang w:val="ru-RU"/>
        </w:rPr>
        <w:t xml:space="preserve"> </w:t>
      </w:r>
      <w:proofErr w:type="spellStart"/>
      <w:r w:rsidR="00846C08" w:rsidRPr="00223009">
        <w:rPr>
          <w:lang w:val="ru-RU"/>
        </w:rPr>
        <w:t>smoothing</w:t>
      </w:r>
      <w:proofErr w:type="spellEnd"/>
      <w:r w:rsidR="00846C08" w:rsidRPr="00223009">
        <w:rPr>
          <w:lang w:val="ru-RU"/>
        </w:rPr>
        <w:t>)”</w:t>
      </w:r>
      <w:r w:rsidR="00846C08">
        <w:rPr>
          <w:lang w:val="ru-RU"/>
        </w:rPr>
        <w:t xml:space="preserve"> </w:t>
      </w:r>
      <w:r w:rsidR="003775EC" w:rsidRPr="003775EC">
        <w:rPr>
          <w:lang w:val="ru-RU"/>
        </w:rPr>
        <w:t>(</w:t>
      </w:r>
      <w:r w:rsidR="003775EC">
        <w:rPr>
          <w:lang w:val="ru-RU"/>
        </w:rPr>
        <w:t>стр. 42</w:t>
      </w:r>
      <w:r w:rsidR="003775EC" w:rsidRPr="003654A9">
        <w:rPr>
          <w:lang w:val="ru-RU"/>
        </w:rPr>
        <w:t>)</w:t>
      </w:r>
      <w:r w:rsidR="00846C08" w:rsidRPr="002D5D9E">
        <w:rPr>
          <w:lang w:val="ru-RU"/>
        </w:rPr>
        <w:t>;</w:t>
      </w:r>
    </w:p>
    <w:p w14:paraId="374BDDF1" w14:textId="6AA045B8" w:rsidR="003654A9" w:rsidRDefault="003654A9" w:rsidP="00DA3C25">
      <w:pPr>
        <w:ind w:firstLine="567"/>
        <w:jc w:val="both"/>
        <w:rPr>
          <w:lang w:val="ru-RU"/>
        </w:rPr>
      </w:pPr>
      <w:r w:rsidRPr="003654A9">
        <w:rPr>
          <w:lang w:val="ru-RU"/>
        </w:rPr>
        <w:t xml:space="preserve">- </w:t>
      </w:r>
      <w:r w:rsidR="00846C08" w:rsidRPr="002D5D9E">
        <w:rPr>
          <w:lang w:val="ru-RU"/>
        </w:rPr>
        <w:t>“</w:t>
      </w:r>
      <w:r w:rsidR="00846C08" w:rsidRPr="002D5D9E">
        <w:rPr>
          <w:color w:val="000000" w:themeColor="text1"/>
          <w:szCs w:val="28"/>
          <w:lang w:val="ru-RU"/>
        </w:rPr>
        <w:t>Социальная сеть</w:t>
      </w:r>
      <w:r w:rsidR="00846C08" w:rsidRPr="002D5D9E">
        <w:rPr>
          <w:b/>
          <w:color w:val="000000" w:themeColor="text1"/>
          <w:szCs w:val="28"/>
          <w:lang w:val="ru-RU"/>
        </w:rPr>
        <w:t xml:space="preserve"> </w:t>
      </w:r>
      <w:r w:rsidR="00846C08" w:rsidRPr="002D5D9E">
        <w:rPr>
          <w:color w:val="000000" w:themeColor="text1"/>
          <w:szCs w:val="28"/>
          <w:lang w:val="ru-RU"/>
        </w:rPr>
        <w:t xml:space="preserve">— онлайн-сервис, созданный на платформе </w:t>
      </w:r>
      <w:r w:rsidR="00846C08" w:rsidRPr="007B5670">
        <w:rPr>
          <w:color w:val="000000" w:themeColor="text1"/>
          <w:szCs w:val="28"/>
        </w:rPr>
        <w:t>Web</w:t>
      </w:r>
      <w:r w:rsidR="00846C08" w:rsidRPr="002D5D9E">
        <w:rPr>
          <w:color w:val="000000" w:themeColor="text1"/>
          <w:szCs w:val="28"/>
          <w:lang w:val="ru-RU"/>
        </w:rPr>
        <w:t xml:space="preserve"> 2.0, структура которого представляет собой граф: в узлах (вершинах) графа находятся пользователи, каждый из которых имеет профиль с определённой информацией, а рёбрами являются связи между пользователями</w:t>
      </w:r>
      <w:r w:rsidR="00846C08" w:rsidRPr="00D84569">
        <w:rPr>
          <w:color w:val="000000" w:themeColor="text1"/>
          <w:szCs w:val="28"/>
          <w:lang w:val="ru-RU"/>
        </w:rPr>
        <w:t>”</w:t>
      </w:r>
      <w:r w:rsidRPr="003654A9">
        <w:rPr>
          <w:color w:val="000000" w:themeColor="text1"/>
          <w:szCs w:val="28"/>
          <w:lang w:val="ru-RU"/>
        </w:rPr>
        <w:t xml:space="preserve"> </w:t>
      </w:r>
      <w:r w:rsidR="000C3D5A" w:rsidRPr="000C3D5A">
        <w:rPr>
          <w:color w:val="000000" w:themeColor="text1"/>
          <w:szCs w:val="28"/>
          <w:lang w:val="ru-RU"/>
        </w:rPr>
        <w:t>(</w:t>
      </w:r>
      <w:r>
        <w:rPr>
          <w:lang w:val="ru-RU"/>
        </w:rPr>
        <w:t>стр. 4</w:t>
      </w:r>
      <w:r w:rsidR="000C3D5A" w:rsidRPr="000C3D5A">
        <w:rPr>
          <w:lang w:val="ru-RU"/>
        </w:rPr>
        <w:t>)</w:t>
      </w:r>
      <w:r w:rsidRPr="003654A9">
        <w:rPr>
          <w:lang w:val="ru-RU"/>
        </w:rPr>
        <w:t>;</w:t>
      </w:r>
    </w:p>
    <w:p w14:paraId="7D12196A" w14:textId="0D2CD22E" w:rsidR="003654A9" w:rsidRDefault="003654A9" w:rsidP="00DA3C25">
      <w:pPr>
        <w:ind w:firstLine="567"/>
        <w:jc w:val="both"/>
        <w:rPr>
          <w:color w:val="000000" w:themeColor="text1"/>
          <w:szCs w:val="28"/>
          <w:lang w:val="ru-RU"/>
        </w:rPr>
      </w:pPr>
      <w:r w:rsidRPr="003654A9">
        <w:rPr>
          <w:color w:val="000000" w:themeColor="text1"/>
          <w:szCs w:val="28"/>
          <w:lang w:val="ru-RU"/>
        </w:rPr>
        <w:t>-</w:t>
      </w:r>
      <w:r w:rsidR="00846C08" w:rsidRPr="00D84569">
        <w:rPr>
          <w:color w:val="000000" w:themeColor="text1"/>
          <w:szCs w:val="28"/>
          <w:lang w:val="ru-RU"/>
        </w:rPr>
        <w:t xml:space="preserve"> “</w:t>
      </w:r>
      <w:r w:rsidR="00846C08" w:rsidRPr="00D84569">
        <w:rPr>
          <w:szCs w:val="28"/>
          <w:lang w:val="ru-RU"/>
        </w:rPr>
        <w:t xml:space="preserve">Традиционно для оценки алгоритмов </w:t>
      </w:r>
      <w:proofErr w:type="spellStart"/>
      <w:r w:rsidR="00846C08" w:rsidRPr="00D84569">
        <w:rPr>
          <w:szCs w:val="28"/>
          <w:lang w:val="ru-RU"/>
        </w:rPr>
        <w:t>сентимент</w:t>
      </w:r>
      <w:proofErr w:type="spellEnd"/>
      <w:r w:rsidR="00846C08" w:rsidRPr="00D84569">
        <w:rPr>
          <w:szCs w:val="28"/>
          <w:lang w:val="ru-RU"/>
        </w:rPr>
        <w:t xml:space="preserve">-анализа используются такие метрики, как </w:t>
      </w:r>
      <w:r w:rsidR="00846C08" w:rsidRPr="006669AF">
        <w:rPr>
          <w:szCs w:val="28"/>
        </w:rPr>
        <w:t>precision</w:t>
      </w:r>
      <w:r w:rsidR="00846C08" w:rsidRPr="00D84569">
        <w:rPr>
          <w:b/>
          <w:szCs w:val="28"/>
          <w:lang w:val="ru-RU"/>
        </w:rPr>
        <w:t xml:space="preserve"> </w:t>
      </w:r>
      <w:r w:rsidR="00846C08" w:rsidRPr="00D84569">
        <w:rPr>
          <w:szCs w:val="28"/>
          <w:lang w:val="ru-RU"/>
        </w:rPr>
        <w:t>(точность)</w:t>
      </w:r>
      <w:r w:rsidR="00846C08" w:rsidRPr="00D84569">
        <w:rPr>
          <w:b/>
          <w:szCs w:val="28"/>
          <w:lang w:val="ru-RU"/>
        </w:rPr>
        <w:t xml:space="preserve">, </w:t>
      </w:r>
      <w:r w:rsidR="00846C08" w:rsidRPr="006669AF">
        <w:rPr>
          <w:szCs w:val="28"/>
        </w:rPr>
        <w:t>recall</w:t>
      </w:r>
      <w:r w:rsidR="00846C08" w:rsidRPr="00D84569">
        <w:rPr>
          <w:b/>
          <w:szCs w:val="28"/>
          <w:lang w:val="ru-RU"/>
        </w:rPr>
        <w:t xml:space="preserve"> </w:t>
      </w:r>
      <w:r w:rsidR="00846C08" w:rsidRPr="00D84569">
        <w:rPr>
          <w:szCs w:val="28"/>
          <w:lang w:val="ru-RU"/>
        </w:rPr>
        <w:t xml:space="preserve">(полнота) </w:t>
      </w:r>
      <w:r w:rsidR="00846C08" w:rsidRPr="00D84569">
        <w:rPr>
          <w:color w:val="000000" w:themeColor="text1"/>
          <w:szCs w:val="28"/>
          <w:lang w:val="ru-RU"/>
        </w:rPr>
        <w:t xml:space="preserve">и </w:t>
      </w:r>
      <w:r w:rsidR="00846C08" w:rsidRPr="006669AF">
        <w:rPr>
          <w:color w:val="000000" w:themeColor="text1"/>
          <w:szCs w:val="28"/>
        </w:rPr>
        <w:t>F</w:t>
      </w:r>
      <w:r w:rsidR="00846C08" w:rsidRPr="00D84569">
        <w:rPr>
          <w:color w:val="000000" w:themeColor="text1"/>
          <w:szCs w:val="28"/>
          <w:lang w:val="ru-RU"/>
        </w:rPr>
        <w:t>1-мера” (</w:t>
      </w:r>
      <w:r w:rsidR="00846C08">
        <w:rPr>
          <w:color w:val="000000" w:themeColor="text1"/>
          <w:szCs w:val="28"/>
          <w:lang w:val="ru-RU"/>
        </w:rPr>
        <w:t>стр. 51</w:t>
      </w:r>
      <w:r w:rsidR="00846C08" w:rsidRPr="00D84569">
        <w:rPr>
          <w:color w:val="000000" w:themeColor="text1"/>
          <w:szCs w:val="28"/>
          <w:lang w:val="ru-RU"/>
        </w:rPr>
        <w:t>)</w:t>
      </w:r>
      <w:r w:rsidR="00846C08">
        <w:rPr>
          <w:color w:val="000000" w:themeColor="text1"/>
          <w:szCs w:val="28"/>
          <w:lang w:val="ru-RU"/>
        </w:rPr>
        <w:t>.</w:t>
      </w:r>
      <w:r w:rsidR="00846C08" w:rsidRPr="00D84569">
        <w:rPr>
          <w:color w:val="000000" w:themeColor="text1"/>
          <w:szCs w:val="28"/>
          <w:lang w:val="ru-RU"/>
        </w:rPr>
        <w:t xml:space="preserve"> </w:t>
      </w:r>
    </w:p>
    <w:p w14:paraId="5EDF65D3" w14:textId="03477C91" w:rsidR="00846C08" w:rsidRDefault="00846C08" w:rsidP="00DA3C25">
      <w:pPr>
        <w:ind w:firstLine="567"/>
        <w:jc w:val="both"/>
        <w:rPr>
          <w:lang w:val="ru-RU"/>
        </w:rPr>
      </w:pPr>
      <w:r>
        <w:rPr>
          <w:color w:val="000000" w:themeColor="text1"/>
          <w:szCs w:val="28"/>
          <w:lang w:val="ru-RU"/>
        </w:rPr>
        <w:t xml:space="preserve">В таких случаях рекомендуется оформлять косвенное цитирование, поскольку очевидно, что данные утверждения </w:t>
      </w:r>
      <w:r w:rsidR="00E0476A">
        <w:rPr>
          <w:color w:val="000000" w:themeColor="text1"/>
          <w:szCs w:val="28"/>
          <w:lang w:val="ru-RU"/>
        </w:rPr>
        <w:t>основаны на прочитанной автором литературе</w:t>
      </w:r>
      <w:r>
        <w:rPr>
          <w:color w:val="000000" w:themeColor="text1"/>
          <w:szCs w:val="28"/>
          <w:lang w:val="ru-RU"/>
        </w:rPr>
        <w:t>.</w:t>
      </w:r>
      <w:r w:rsidR="000C3D5A" w:rsidRPr="000C3D5A">
        <w:rPr>
          <w:color w:val="000000" w:themeColor="text1"/>
          <w:szCs w:val="28"/>
          <w:lang w:val="ru-RU"/>
        </w:rPr>
        <w:t xml:space="preserve"> </w:t>
      </w:r>
      <w:r w:rsidR="000C3D5A">
        <w:rPr>
          <w:color w:val="000000" w:themeColor="text1"/>
          <w:szCs w:val="28"/>
          <w:lang w:val="ru-RU"/>
        </w:rPr>
        <w:t>Кроме того, т</w:t>
      </w:r>
      <w:r>
        <w:rPr>
          <w:color w:val="000000" w:themeColor="text1"/>
          <w:szCs w:val="28"/>
          <w:lang w:val="ru-RU"/>
        </w:rPr>
        <w:t>аблица</w:t>
      </w:r>
      <w:r w:rsidR="000C3D5A">
        <w:rPr>
          <w:color w:val="000000" w:themeColor="text1"/>
          <w:szCs w:val="28"/>
          <w:lang w:val="ru-RU"/>
        </w:rPr>
        <w:t> </w:t>
      </w:r>
      <w:r w:rsidRPr="00D84569">
        <w:rPr>
          <w:color w:val="000000" w:themeColor="text1"/>
          <w:szCs w:val="28"/>
          <w:lang w:val="ru-RU"/>
        </w:rPr>
        <w:t xml:space="preserve">3 </w:t>
      </w:r>
      <w:r>
        <w:rPr>
          <w:color w:val="000000" w:themeColor="text1"/>
          <w:szCs w:val="28"/>
          <w:lang w:val="ru-RU"/>
        </w:rPr>
        <w:t>на стр.</w:t>
      </w:r>
      <w:r w:rsidRPr="00D84569">
        <w:rPr>
          <w:color w:val="000000" w:themeColor="text1"/>
          <w:szCs w:val="28"/>
          <w:lang w:val="ru-RU"/>
        </w:rPr>
        <w:t xml:space="preserve"> 52</w:t>
      </w:r>
      <w:r>
        <w:rPr>
          <w:color w:val="000000" w:themeColor="text1"/>
          <w:szCs w:val="28"/>
          <w:lang w:val="ru-RU"/>
        </w:rPr>
        <w:t xml:space="preserve"> не сопровождена ссылкой. </w:t>
      </w:r>
      <w:r w:rsidRPr="00D84569">
        <w:rPr>
          <w:lang w:val="ru-RU"/>
        </w:rPr>
        <w:t>При заимствовании графических материалов</w:t>
      </w:r>
      <w:r w:rsidR="000C3D5A">
        <w:rPr>
          <w:lang w:val="ru-RU"/>
        </w:rPr>
        <w:t>, в том числе таблиц, также</w:t>
      </w:r>
      <w:r w:rsidRPr="00D84569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D84569">
        <w:rPr>
          <w:lang w:val="ru-RU"/>
        </w:rPr>
        <w:t xml:space="preserve"> указ</w:t>
      </w:r>
      <w:r>
        <w:rPr>
          <w:lang w:val="ru-RU"/>
        </w:rPr>
        <w:t>ыв</w:t>
      </w:r>
      <w:r w:rsidRPr="00D84569">
        <w:rPr>
          <w:lang w:val="ru-RU"/>
        </w:rPr>
        <w:t>ать ссылку на источник информации.</w:t>
      </w:r>
    </w:p>
    <w:p w14:paraId="33105CF5" w14:textId="36B9DC57" w:rsidR="000C3D5A" w:rsidRDefault="004E723C" w:rsidP="00DA3C25">
      <w:pPr>
        <w:ind w:firstLine="567"/>
        <w:jc w:val="both"/>
        <w:rPr>
          <w:szCs w:val="19"/>
          <w:lang w:val="ru-RU"/>
        </w:rPr>
      </w:pPr>
      <w:r>
        <w:rPr>
          <w:szCs w:val="19"/>
          <w:lang w:val="ru-RU"/>
        </w:rPr>
        <w:t xml:space="preserve">В процессе ознакомления с работой возникли </w:t>
      </w:r>
      <w:r w:rsidR="0020004E">
        <w:rPr>
          <w:szCs w:val="19"/>
          <w:lang w:val="ru-RU"/>
        </w:rPr>
        <w:t>следующие вопросы к автору</w:t>
      </w:r>
      <w:r w:rsidR="0020004E" w:rsidRPr="0020004E">
        <w:rPr>
          <w:szCs w:val="19"/>
          <w:lang w:val="ru-RU"/>
        </w:rPr>
        <w:t>:</w:t>
      </w:r>
    </w:p>
    <w:p w14:paraId="06706002" w14:textId="52F6FA9E" w:rsidR="00DA3C25" w:rsidRDefault="00F618D7" w:rsidP="00B40405">
      <w:pPr>
        <w:pStyle w:val="a3"/>
        <w:numPr>
          <w:ilvl w:val="0"/>
          <w:numId w:val="2"/>
        </w:numPr>
        <w:overflowPunct/>
        <w:jc w:val="both"/>
        <w:textAlignment w:val="auto"/>
        <w:rPr>
          <w:lang w:val="ru-RU"/>
        </w:rPr>
      </w:pPr>
      <w:r>
        <w:rPr>
          <w:lang w:val="ru-RU"/>
        </w:rPr>
        <w:t xml:space="preserve">В разделе 2.4. </w:t>
      </w:r>
      <w:r w:rsidR="000B0DF1" w:rsidRPr="000B0DF1">
        <w:rPr>
          <w:lang w:val="ru-RU"/>
        </w:rPr>
        <w:t>“</w:t>
      </w:r>
      <w:r>
        <w:rPr>
          <w:lang w:val="ru-RU"/>
        </w:rPr>
        <w:t>Предварительная обработка текстов на основе их особенностей</w:t>
      </w:r>
      <w:r w:rsidR="000B0DF1" w:rsidRPr="000B0DF1">
        <w:rPr>
          <w:lang w:val="ru-RU"/>
        </w:rPr>
        <w:t>”</w:t>
      </w:r>
      <w:r>
        <w:rPr>
          <w:lang w:val="ru-RU"/>
        </w:rPr>
        <w:t xml:space="preserve"> </w:t>
      </w:r>
      <w:r w:rsidR="00892819">
        <w:rPr>
          <w:lang w:val="ru-RU"/>
        </w:rPr>
        <w:t xml:space="preserve">в пункте 6 </w:t>
      </w:r>
      <w:r w:rsidR="000B0DF1">
        <w:rPr>
          <w:lang w:val="ru-RU"/>
        </w:rPr>
        <w:t>на стр.</w:t>
      </w:r>
      <w:r w:rsidR="000B0DF1" w:rsidRPr="000B0DF1">
        <w:rPr>
          <w:lang w:val="ru-RU"/>
        </w:rPr>
        <w:t xml:space="preserve"> 37 </w:t>
      </w:r>
      <w:r w:rsidR="00892819">
        <w:rPr>
          <w:lang w:val="ru-RU"/>
        </w:rPr>
        <w:t>указано</w:t>
      </w:r>
      <w:r w:rsidR="00892819" w:rsidRPr="00892819">
        <w:rPr>
          <w:lang w:val="ru-RU"/>
        </w:rPr>
        <w:t>: “</w:t>
      </w:r>
      <w:r w:rsidR="00892819" w:rsidRPr="00892819">
        <w:rPr>
          <w:szCs w:val="28"/>
          <w:lang w:val="ru-RU"/>
        </w:rPr>
        <w:t xml:space="preserve">Количество повторяющихся гласных </w:t>
      </w:r>
      <w:r w:rsidR="00892819" w:rsidRPr="00892819">
        <w:rPr>
          <w:i/>
          <w:szCs w:val="28"/>
          <w:lang w:val="ru-RU"/>
        </w:rPr>
        <w:t xml:space="preserve">(«ну </w:t>
      </w:r>
      <w:proofErr w:type="spellStart"/>
      <w:r w:rsidR="00892819" w:rsidRPr="00892819">
        <w:rPr>
          <w:i/>
          <w:szCs w:val="28"/>
          <w:lang w:val="ru-RU"/>
        </w:rPr>
        <w:t>неееееет</w:t>
      </w:r>
      <w:proofErr w:type="spellEnd"/>
      <w:r w:rsidR="00892819" w:rsidRPr="00892819">
        <w:rPr>
          <w:i/>
          <w:szCs w:val="28"/>
          <w:lang w:val="ru-RU"/>
        </w:rPr>
        <w:t>»</w:t>
      </w:r>
      <w:r w:rsidR="00892819" w:rsidRPr="00892819">
        <w:rPr>
          <w:szCs w:val="28"/>
          <w:lang w:val="ru-RU"/>
        </w:rPr>
        <w:t xml:space="preserve">) сокращается до двух («ну </w:t>
      </w:r>
      <w:proofErr w:type="spellStart"/>
      <w:r w:rsidR="00892819" w:rsidRPr="00892819">
        <w:rPr>
          <w:szCs w:val="28"/>
          <w:lang w:val="ru-RU"/>
        </w:rPr>
        <w:t>неет</w:t>
      </w:r>
      <w:proofErr w:type="spellEnd"/>
      <w:r w:rsidR="00892819" w:rsidRPr="00892819">
        <w:rPr>
          <w:szCs w:val="28"/>
          <w:lang w:val="ru-RU"/>
        </w:rPr>
        <w:t>»). Предполагается, что интенсивность тональности слов с пролонгированными гласными выше, чем тех же слов в привычном написании, поэтому не производится преобразования к словарной форме</w:t>
      </w:r>
      <w:r w:rsidR="00892819" w:rsidRPr="00892819">
        <w:rPr>
          <w:lang w:val="ru-RU"/>
        </w:rPr>
        <w:t>”</w:t>
      </w:r>
      <w:r w:rsidR="00F13C10" w:rsidRPr="00F13C10">
        <w:rPr>
          <w:lang w:val="ru-RU"/>
        </w:rPr>
        <w:t xml:space="preserve">. </w:t>
      </w:r>
      <w:r w:rsidR="00F13C10">
        <w:rPr>
          <w:lang w:val="ru-RU"/>
        </w:rPr>
        <w:t xml:space="preserve">Затем в пункте 7 </w:t>
      </w:r>
      <w:r w:rsidR="00B6712C">
        <w:rPr>
          <w:lang w:val="ru-RU"/>
        </w:rPr>
        <w:t xml:space="preserve">указано, что </w:t>
      </w:r>
      <w:r w:rsidR="00F13C10">
        <w:rPr>
          <w:lang w:val="ru-RU"/>
        </w:rPr>
        <w:t>такому же сокращению подвергаются восклицательные знаки</w:t>
      </w:r>
      <w:r w:rsidR="00237202">
        <w:rPr>
          <w:lang w:val="ru-RU"/>
        </w:rPr>
        <w:t>.</w:t>
      </w:r>
      <w:r w:rsidR="00F13C10">
        <w:rPr>
          <w:lang w:val="ru-RU"/>
        </w:rPr>
        <w:t xml:space="preserve"> Почему на этом этапе предобработки выбран именно такой способ</w:t>
      </w:r>
      <w:r w:rsidR="001D5C76">
        <w:rPr>
          <w:lang w:val="ru-RU"/>
        </w:rPr>
        <w:t xml:space="preserve"> сокращения</w:t>
      </w:r>
      <w:r w:rsidR="00237202">
        <w:rPr>
          <w:lang w:val="ru-RU"/>
        </w:rPr>
        <w:t>,</w:t>
      </w:r>
      <w:r w:rsidR="00892819">
        <w:rPr>
          <w:szCs w:val="28"/>
          <w:lang w:val="ru-RU"/>
        </w:rPr>
        <w:t xml:space="preserve"> если интенсивность тональности не учитывается при анализе</w:t>
      </w:r>
      <w:r w:rsidR="00DA3C25" w:rsidRPr="00223009">
        <w:rPr>
          <w:szCs w:val="28"/>
          <w:lang w:val="ru-RU"/>
        </w:rPr>
        <w:t>?</w:t>
      </w:r>
      <w:r w:rsidR="008B00F2">
        <w:rPr>
          <w:lang w:val="ru-RU"/>
        </w:rPr>
        <w:t xml:space="preserve"> </w:t>
      </w:r>
      <w:r w:rsidR="00892819">
        <w:rPr>
          <w:lang w:val="ru-RU"/>
        </w:rPr>
        <w:t xml:space="preserve">Как </w:t>
      </w:r>
      <w:r w:rsidR="000B0DF1">
        <w:rPr>
          <w:lang w:val="ru-RU"/>
        </w:rPr>
        <w:t xml:space="preserve">программа </w:t>
      </w:r>
      <w:proofErr w:type="spellStart"/>
      <w:r w:rsidR="00892819">
        <w:t>Mystem</w:t>
      </w:r>
      <w:proofErr w:type="spellEnd"/>
      <w:r w:rsidR="00892819" w:rsidRPr="00892819">
        <w:rPr>
          <w:lang w:val="ru-RU"/>
        </w:rPr>
        <w:t xml:space="preserve"> </w:t>
      </w:r>
      <w:r w:rsidR="00892819">
        <w:rPr>
          <w:lang w:val="ru-RU"/>
        </w:rPr>
        <w:t>справил</w:t>
      </w:r>
      <w:r w:rsidR="000B0DF1">
        <w:rPr>
          <w:lang w:val="ru-RU"/>
        </w:rPr>
        <w:t>ась</w:t>
      </w:r>
      <w:r w:rsidR="00892819">
        <w:rPr>
          <w:lang w:val="ru-RU"/>
        </w:rPr>
        <w:t xml:space="preserve"> с обработкой таких слов</w:t>
      </w:r>
      <w:r w:rsidR="00892819" w:rsidRPr="00892819">
        <w:rPr>
          <w:lang w:val="ru-RU"/>
        </w:rPr>
        <w:t>?</w:t>
      </w:r>
      <w:r w:rsidR="00B6712C">
        <w:rPr>
          <w:lang w:val="ru-RU"/>
        </w:rPr>
        <w:t xml:space="preserve"> </w:t>
      </w:r>
    </w:p>
    <w:p w14:paraId="05E9C8A2" w14:textId="782CDC13" w:rsidR="00274AC5" w:rsidRPr="00274AC5" w:rsidRDefault="00274AC5" w:rsidP="00B40405">
      <w:pPr>
        <w:pStyle w:val="a3"/>
        <w:numPr>
          <w:ilvl w:val="0"/>
          <w:numId w:val="2"/>
        </w:numPr>
        <w:overflowPunct/>
        <w:jc w:val="both"/>
        <w:textAlignment w:val="auto"/>
        <w:rPr>
          <w:lang w:val="ru-RU"/>
        </w:rPr>
      </w:pPr>
      <w:r w:rsidRPr="00274AC5">
        <w:rPr>
          <w:lang w:val="ru-RU"/>
        </w:rPr>
        <w:t xml:space="preserve">На стр. 65 в заключении утверждается: “В исследуемом материале </w:t>
      </w:r>
      <w:r w:rsidRPr="00274AC5">
        <w:rPr>
          <w:color w:val="000000" w:themeColor="text1"/>
          <w:szCs w:val="28"/>
          <w:lang w:val="ru-RU"/>
        </w:rPr>
        <w:t xml:space="preserve">длина </w:t>
      </w:r>
      <w:proofErr w:type="spellStart"/>
      <w:r w:rsidRPr="00274AC5">
        <w:rPr>
          <w:color w:val="000000" w:themeColor="text1"/>
          <w:szCs w:val="28"/>
          <w:lang w:val="ru-RU"/>
        </w:rPr>
        <w:t>твита</w:t>
      </w:r>
      <w:proofErr w:type="spellEnd"/>
      <w:r w:rsidRPr="00274AC5">
        <w:rPr>
          <w:color w:val="000000" w:themeColor="text1"/>
          <w:szCs w:val="28"/>
          <w:lang w:val="ru-RU"/>
        </w:rPr>
        <w:t xml:space="preserve"> редко превышает одно предложение, а потому задача определения тональности </w:t>
      </w:r>
      <w:proofErr w:type="spellStart"/>
      <w:r w:rsidRPr="00274AC5">
        <w:rPr>
          <w:color w:val="000000" w:themeColor="text1"/>
          <w:szCs w:val="28"/>
          <w:lang w:val="ru-RU"/>
        </w:rPr>
        <w:t>твита</w:t>
      </w:r>
      <w:proofErr w:type="spellEnd"/>
      <w:r w:rsidRPr="00274AC5">
        <w:rPr>
          <w:color w:val="000000" w:themeColor="text1"/>
          <w:szCs w:val="28"/>
          <w:lang w:val="ru-RU"/>
        </w:rPr>
        <w:t xml:space="preserve"> </w:t>
      </w:r>
      <w:r w:rsidRPr="00274AC5">
        <w:rPr>
          <w:color w:val="000000" w:themeColor="text1"/>
          <w:szCs w:val="28"/>
          <w:lang w:val="ru-RU"/>
        </w:rPr>
        <w:lastRenderedPageBreak/>
        <w:t>может быть приравнена к задаче определения тональности предложения. Из этого следует, что предложенная методика может быть применена и к текстам из других социальных сетей.</w:t>
      </w:r>
      <w:r w:rsidRPr="00274AC5">
        <w:rPr>
          <w:lang w:val="ru-RU"/>
        </w:rPr>
        <w:t xml:space="preserve">” </w:t>
      </w:r>
      <w:r w:rsidR="001D69F3">
        <w:rPr>
          <w:lang w:val="ru-RU"/>
        </w:rPr>
        <w:t xml:space="preserve">Формулировка </w:t>
      </w:r>
      <w:r w:rsidR="001D69F3" w:rsidRPr="001D69F3">
        <w:rPr>
          <w:lang w:val="ru-RU"/>
        </w:rPr>
        <w:t>“</w:t>
      </w:r>
      <w:r w:rsidR="001D69F3">
        <w:rPr>
          <w:lang w:val="ru-RU"/>
        </w:rPr>
        <w:t>редко превышает</w:t>
      </w:r>
      <w:r w:rsidR="001D69F3" w:rsidRPr="001D69F3">
        <w:rPr>
          <w:lang w:val="ru-RU"/>
        </w:rPr>
        <w:t xml:space="preserve">” </w:t>
      </w:r>
      <w:r w:rsidR="001D69F3">
        <w:rPr>
          <w:lang w:val="ru-RU"/>
        </w:rPr>
        <w:t xml:space="preserve">неубедительна, в данном случае требуется подкрепление утверждения объективными количественными данными. </w:t>
      </w:r>
      <w:r w:rsidR="00BB0B43">
        <w:rPr>
          <w:lang w:val="ru-RU"/>
        </w:rPr>
        <w:t>Также</w:t>
      </w:r>
      <w:r w:rsidR="00966CA6">
        <w:rPr>
          <w:lang w:val="ru-RU"/>
        </w:rPr>
        <w:t>,</w:t>
      </w:r>
      <w:r w:rsidR="00BB0B43">
        <w:rPr>
          <w:lang w:val="ru-RU"/>
        </w:rPr>
        <w:t xml:space="preserve"> в</w:t>
      </w:r>
      <w:r>
        <w:rPr>
          <w:lang w:val="ru-RU"/>
        </w:rPr>
        <w:t xml:space="preserve"> связи с этим </w:t>
      </w:r>
      <w:r w:rsidR="0004111C">
        <w:rPr>
          <w:lang w:val="ru-RU"/>
        </w:rPr>
        <w:t>возникает вопрос</w:t>
      </w:r>
      <w:r w:rsidR="0004111C" w:rsidRPr="0004111C">
        <w:rPr>
          <w:lang w:val="ru-RU"/>
        </w:rPr>
        <w:t xml:space="preserve">: </w:t>
      </w:r>
      <w:r w:rsidR="0004111C">
        <w:rPr>
          <w:lang w:val="ru-RU"/>
        </w:rPr>
        <w:t xml:space="preserve">каковы в целом </w:t>
      </w:r>
      <w:r w:rsidRPr="00274AC5">
        <w:rPr>
          <w:lang w:val="ru-RU"/>
        </w:rPr>
        <w:t>различия в анализе</w:t>
      </w:r>
      <w:r w:rsidR="0004111C">
        <w:rPr>
          <w:lang w:val="ru-RU"/>
        </w:rPr>
        <w:t xml:space="preserve"> тональности </w:t>
      </w:r>
      <w:r w:rsidRPr="00274AC5">
        <w:rPr>
          <w:lang w:val="ru-RU"/>
        </w:rPr>
        <w:t>длинных и коротких текстов</w:t>
      </w:r>
      <w:r w:rsidR="0004111C" w:rsidRPr="0004111C">
        <w:rPr>
          <w:lang w:val="ru-RU"/>
        </w:rPr>
        <w:t>?</w:t>
      </w:r>
      <w:r w:rsidRPr="00274AC5">
        <w:rPr>
          <w:lang w:val="ru-RU"/>
        </w:rPr>
        <w:t xml:space="preserve"> </w:t>
      </w:r>
      <w:r w:rsidR="0004111C">
        <w:rPr>
          <w:lang w:val="ru-RU"/>
        </w:rPr>
        <w:t>Как</w:t>
      </w:r>
      <w:r w:rsidR="00C6343A">
        <w:rPr>
          <w:lang w:val="ru-RU"/>
        </w:rPr>
        <w:t>им образом</w:t>
      </w:r>
      <w:r w:rsidR="0004111C">
        <w:rPr>
          <w:lang w:val="ru-RU"/>
        </w:rPr>
        <w:t xml:space="preserve"> </w:t>
      </w:r>
      <w:r w:rsidR="001D5C76">
        <w:rPr>
          <w:lang w:val="ru-RU"/>
        </w:rPr>
        <w:t>на основе</w:t>
      </w:r>
      <w:r w:rsidR="00C6343A">
        <w:rPr>
          <w:lang w:val="ru-RU"/>
        </w:rPr>
        <w:t xml:space="preserve"> анализа тональности отдельных предложений будет делаться вывод о тональности всего текста сообщения в любом другом социальном сервисе</w:t>
      </w:r>
      <w:r w:rsidR="00C6343A" w:rsidRPr="00C6343A">
        <w:rPr>
          <w:lang w:val="ru-RU"/>
        </w:rPr>
        <w:t>?</w:t>
      </w:r>
    </w:p>
    <w:p w14:paraId="201FE599" w14:textId="23F9B475" w:rsidR="00DA3C25" w:rsidRDefault="00CF6FD3" w:rsidP="00B40405">
      <w:pPr>
        <w:pStyle w:val="a3"/>
        <w:numPr>
          <w:ilvl w:val="0"/>
          <w:numId w:val="2"/>
        </w:numPr>
        <w:overflowPunct/>
        <w:jc w:val="both"/>
        <w:textAlignment w:val="auto"/>
        <w:rPr>
          <w:lang w:val="ru-RU"/>
        </w:rPr>
      </w:pPr>
      <w:r>
        <w:rPr>
          <w:lang w:val="ru-RU"/>
        </w:rPr>
        <w:t>В спис</w:t>
      </w:r>
      <w:r w:rsidR="00B40405">
        <w:rPr>
          <w:lang w:val="ru-RU"/>
        </w:rPr>
        <w:t>о</w:t>
      </w:r>
      <w:r>
        <w:rPr>
          <w:lang w:val="ru-RU"/>
        </w:rPr>
        <w:t xml:space="preserve">к дальнейших направлений исследования </w:t>
      </w:r>
      <w:r w:rsidR="00B40405">
        <w:rPr>
          <w:lang w:val="ru-RU"/>
        </w:rPr>
        <w:t>включено</w:t>
      </w:r>
      <w:r>
        <w:rPr>
          <w:lang w:val="ru-RU"/>
        </w:rPr>
        <w:t xml:space="preserve"> решение задачи распознавания сарказма и иронии в тексте. </w:t>
      </w:r>
      <w:r w:rsidR="007255CA" w:rsidRPr="007255CA">
        <w:rPr>
          <w:szCs w:val="28"/>
          <w:lang w:val="ru-RU"/>
        </w:rPr>
        <w:t xml:space="preserve">Предлагаемое </w:t>
      </w:r>
      <w:r w:rsidR="007255CA">
        <w:rPr>
          <w:szCs w:val="28"/>
          <w:lang w:val="ru-RU"/>
        </w:rPr>
        <w:t xml:space="preserve">автором </w:t>
      </w:r>
      <w:r w:rsidR="007255CA" w:rsidRPr="007255CA">
        <w:rPr>
          <w:szCs w:val="28"/>
          <w:lang w:val="ru-RU"/>
        </w:rPr>
        <w:t>решение</w:t>
      </w:r>
      <w:r w:rsidR="007255CA">
        <w:rPr>
          <w:szCs w:val="28"/>
          <w:lang w:val="ru-RU"/>
        </w:rPr>
        <w:t>, состоящее в создании</w:t>
      </w:r>
      <w:r w:rsidR="007255CA" w:rsidRPr="007255CA">
        <w:rPr>
          <w:szCs w:val="28"/>
          <w:lang w:val="ru-RU"/>
        </w:rPr>
        <w:t xml:space="preserve"> “очень больш</w:t>
      </w:r>
      <w:r w:rsidR="007255CA">
        <w:rPr>
          <w:szCs w:val="28"/>
          <w:lang w:val="ru-RU"/>
        </w:rPr>
        <w:t>ой</w:t>
      </w:r>
      <w:r w:rsidR="007255CA" w:rsidRPr="007255CA">
        <w:rPr>
          <w:szCs w:val="28"/>
          <w:lang w:val="ru-RU"/>
        </w:rPr>
        <w:t xml:space="preserve"> обучающ</w:t>
      </w:r>
      <w:r w:rsidR="007255CA">
        <w:rPr>
          <w:szCs w:val="28"/>
          <w:lang w:val="ru-RU"/>
        </w:rPr>
        <w:t>ей</w:t>
      </w:r>
      <w:r w:rsidR="007255CA" w:rsidRPr="007255CA">
        <w:rPr>
          <w:szCs w:val="28"/>
          <w:lang w:val="ru-RU"/>
        </w:rPr>
        <w:t xml:space="preserve"> выборк</w:t>
      </w:r>
      <w:r w:rsidR="007255CA">
        <w:rPr>
          <w:szCs w:val="28"/>
          <w:lang w:val="ru-RU"/>
        </w:rPr>
        <w:t>и</w:t>
      </w:r>
      <w:r w:rsidR="007255CA" w:rsidRPr="007255CA">
        <w:rPr>
          <w:szCs w:val="28"/>
          <w:lang w:val="ru-RU"/>
        </w:rPr>
        <w:t>, содержащ</w:t>
      </w:r>
      <w:r w:rsidR="007255CA">
        <w:rPr>
          <w:szCs w:val="28"/>
          <w:lang w:val="ru-RU"/>
        </w:rPr>
        <w:t>ей</w:t>
      </w:r>
      <w:r w:rsidR="007255CA" w:rsidRPr="007255CA">
        <w:rPr>
          <w:szCs w:val="28"/>
          <w:lang w:val="ru-RU"/>
        </w:rPr>
        <w:t xml:space="preserve"> ручную разметку</w:t>
      </w:r>
      <w:proofErr w:type="gramStart"/>
      <w:r w:rsidR="007255CA" w:rsidRPr="007255CA">
        <w:rPr>
          <w:szCs w:val="28"/>
          <w:lang w:val="ru-RU"/>
        </w:rPr>
        <w:t>”</w:t>
      </w:r>
      <w:proofErr w:type="gramEnd"/>
      <w:r w:rsidR="00304963" w:rsidRPr="00304963">
        <w:rPr>
          <w:szCs w:val="28"/>
          <w:lang w:val="ru-RU"/>
        </w:rPr>
        <w:t xml:space="preserve"> </w:t>
      </w:r>
      <w:r w:rsidR="00304963">
        <w:rPr>
          <w:szCs w:val="28"/>
          <w:lang w:val="ru-RU"/>
        </w:rPr>
        <w:t>выглядит безосновательно оптимистичным. Как</w:t>
      </w:r>
      <w:r w:rsidR="00B40405">
        <w:rPr>
          <w:szCs w:val="28"/>
          <w:lang w:val="ru-RU"/>
        </w:rPr>
        <w:t>,</w:t>
      </w:r>
      <w:r w:rsidR="00304963">
        <w:rPr>
          <w:szCs w:val="28"/>
          <w:lang w:val="ru-RU"/>
        </w:rPr>
        <w:t xml:space="preserve"> в таком случае</w:t>
      </w:r>
      <w:r w:rsidR="00B40405">
        <w:rPr>
          <w:szCs w:val="28"/>
          <w:lang w:val="ru-RU"/>
        </w:rPr>
        <w:t>,</w:t>
      </w:r>
      <w:r w:rsidR="00D24BB5">
        <w:rPr>
          <w:szCs w:val="28"/>
          <w:lang w:val="ru-RU"/>
        </w:rPr>
        <w:t xml:space="preserve"> планируется</w:t>
      </w:r>
      <w:r w:rsidR="00304963">
        <w:rPr>
          <w:szCs w:val="28"/>
          <w:lang w:val="ru-RU"/>
        </w:rPr>
        <w:t xml:space="preserve"> избежать проблемы переобучения</w:t>
      </w:r>
      <w:r w:rsidR="00304963" w:rsidRPr="00304963">
        <w:rPr>
          <w:szCs w:val="28"/>
          <w:lang w:val="ru-RU"/>
        </w:rPr>
        <w:t xml:space="preserve">? </w:t>
      </w:r>
      <w:r w:rsidR="00D24BB5">
        <w:rPr>
          <w:szCs w:val="28"/>
          <w:lang w:val="ru-RU"/>
        </w:rPr>
        <w:t>Какие методы автоматического распознавания сарказма, описанные в современной литературе, наиболее эффективны по мнению автора</w:t>
      </w:r>
      <w:r w:rsidR="00D24BB5" w:rsidRPr="00D24BB5">
        <w:rPr>
          <w:szCs w:val="28"/>
          <w:lang w:val="ru-RU"/>
        </w:rPr>
        <w:t>?</w:t>
      </w:r>
    </w:p>
    <w:p w14:paraId="65FBC1D4" w14:textId="0C9CD171" w:rsidR="00DA3C25" w:rsidRPr="00F77E0F" w:rsidRDefault="00C46111" w:rsidP="00B40405">
      <w:pPr>
        <w:pStyle w:val="a3"/>
        <w:numPr>
          <w:ilvl w:val="0"/>
          <w:numId w:val="2"/>
        </w:numPr>
        <w:overflowPunct/>
        <w:jc w:val="both"/>
        <w:textAlignment w:val="auto"/>
        <w:rPr>
          <w:lang w:val="ru-RU"/>
        </w:rPr>
      </w:pPr>
      <w:r>
        <w:rPr>
          <w:lang w:val="ru-RU"/>
        </w:rPr>
        <w:t xml:space="preserve">В рамках работы создан </w:t>
      </w:r>
      <w:r w:rsidRPr="00C46111">
        <w:rPr>
          <w:lang w:val="ru-RU"/>
        </w:rPr>
        <w:t>веб-интерфейс для дальнейшего взаимодействия эксперта с системой</w:t>
      </w:r>
      <w:r>
        <w:rPr>
          <w:lang w:val="ru-RU"/>
        </w:rPr>
        <w:t xml:space="preserve">, что представляется </w:t>
      </w:r>
      <w:r w:rsidR="007002E2">
        <w:rPr>
          <w:lang w:val="ru-RU"/>
        </w:rPr>
        <w:t xml:space="preserve">весьма </w:t>
      </w:r>
      <w:r>
        <w:rPr>
          <w:lang w:val="ru-RU"/>
        </w:rPr>
        <w:t xml:space="preserve">перспективным </w:t>
      </w:r>
      <w:r w:rsidR="007002E2">
        <w:rPr>
          <w:lang w:val="ru-RU"/>
        </w:rPr>
        <w:t>шагом</w:t>
      </w:r>
      <w:r>
        <w:rPr>
          <w:lang w:val="ru-RU"/>
        </w:rPr>
        <w:t xml:space="preserve"> для </w:t>
      </w:r>
      <w:r w:rsidR="007002E2">
        <w:rPr>
          <w:lang w:val="ru-RU"/>
        </w:rPr>
        <w:t>совершенствования</w:t>
      </w:r>
      <w:r w:rsidR="007002E2" w:rsidRPr="007002E2">
        <w:rPr>
          <w:szCs w:val="28"/>
          <w:lang w:val="ru-RU"/>
        </w:rPr>
        <w:t xml:space="preserve"> классификатора</w:t>
      </w:r>
      <w:r w:rsidR="007002E2">
        <w:rPr>
          <w:szCs w:val="28"/>
          <w:lang w:val="ru-RU"/>
        </w:rPr>
        <w:t>.</w:t>
      </w:r>
      <w:r w:rsidRPr="00F77E0F">
        <w:rPr>
          <w:lang w:val="ru-RU"/>
        </w:rPr>
        <w:t xml:space="preserve"> </w:t>
      </w:r>
      <w:r w:rsidR="00DA3C25" w:rsidRPr="00F77E0F">
        <w:rPr>
          <w:lang w:val="ru-RU"/>
        </w:rPr>
        <w:t>Как планирует</w:t>
      </w:r>
      <w:r w:rsidR="008B00F2" w:rsidRPr="00F77E0F">
        <w:rPr>
          <w:lang w:val="ru-RU"/>
        </w:rPr>
        <w:t>ся</w:t>
      </w:r>
      <w:r w:rsidR="00DA3C25" w:rsidRPr="00F77E0F">
        <w:rPr>
          <w:lang w:val="ru-RU"/>
        </w:rPr>
        <w:t xml:space="preserve"> привлекать экспертов </w:t>
      </w:r>
      <w:r w:rsidR="007002E2">
        <w:rPr>
          <w:lang w:val="ru-RU"/>
        </w:rPr>
        <w:t>к работе с системой</w:t>
      </w:r>
      <w:r w:rsidR="007002E2" w:rsidRPr="007002E2">
        <w:rPr>
          <w:lang w:val="ru-RU"/>
        </w:rPr>
        <w:t>?</w:t>
      </w:r>
    </w:p>
    <w:p w14:paraId="1A9B582F" w14:textId="77777777" w:rsidR="00B40405" w:rsidRDefault="00B40405" w:rsidP="00B40405">
      <w:pPr>
        <w:ind w:firstLine="567"/>
        <w:jc w:val="both"/>
        <w:rPr>
          <w:szCs w:val="19"/>
          <w:lang w:val="ru-RU"/>
        </w:rPr>
      </w:pPr>
    </w:p>
    <w:p w14:paraId="67A5D9AB" w14:textId="6D7E1FEA" w:rsidR="005F413C" w:rsidRPr="00CF470E" w:rsidRDefault="005F413C" w:rsidP="00CF470E">
      <w:pPr>
        <w:ind w:firstLine="567"/>
        <w:jc w:val="both"/>
        <w:rPr>
          <w:szCs w:val="19"/>
          <w:lang w:val="ru-RU"/>
        </w:rPr>
      </w:pPr>
      <w:r w:rsidRPr="00DA3C25">
        <w:rPr>
          <w:szCs w:val="19"/>
          <w:lang w:val="ru-RU"/>
        </w:rPr>
        <w:t xml:space="preserve">Следует подчеркнуть, что высказанные замечания </w:t>
      </w:r>
      <w:r w:rsidR="004E723C">
        <w:rPr>
          <w:szCs w:val="19"/>
          <w:lang w:val="ru-RU"/>
        </w:rPr>
        <w:t xml:space="preserve">и вопросы </w:t>
      </w:r>
      <w:r w:rsidRPr="00DA3C25">
        <w:rPr>
          <w:szCs w:val="19"/>
          <w:lang w:val="ru-RU"/>
        </w:rPr>
        <w:t>являются</w:t>
      </w:r>
      <w:r>
        <w:rPr>
          <w:szCs w:val="19"/>
          <w:lang w:val="ru-RU"/>
        </w:rPr>
        <w:t xml:space="preserve"> </w:t>
      </w:r>
      <w:r w:rsidRPr="00DA3C25">
        <w:rPr>
          <w:szCs w:val="19"/>
          <w:lang w:val="ru-RU"/>
        </w:rPr>
        <w:t>дискуссионными и не влияют на итоговую положительную оценку</w:t>
      </w:r>
      <w:r>
        <w:rPr>
          <w:szCs w:val="19"/>
          <w:lang w:val="ru-RU"/>
        </w:rPr>
        <w:t xml:space="preserve"> </w:t>
      </w:r>
      <w:r w:rsidRPr="00DA3C25">
        <w:rPr>
          <w:szCs w:val="19"/>
          <w:lang w:val="ru-RU"/>
        </w:rPr>
        <w:t>диссертации, которая вносит существенный вклад в развитие современной</w:t>
      </w:r>
      <w:r>
        <w:rPr>
          <w:szCs w:val="19"/>
          <w:lang w:val="ru-RU"/>
        </w:rPr>
        <w:t xml:space="preserve"> </w:t>
      </w:r>
      <w:r w:rsidRPr="001D5C76">
        <w:rPr>
          <w:szCs w:val="19"/>
          <w:lang w:val="ru-RU"/>
        </w:rPr>
        <w:t xml:space="preserve">научной мысли в целом и </w:t>
      </w:r>
      <w:r w:rsidR="008B00F2" w:rsidRPr="001D5C76">
        <w:rPr>
          <w:szCs w:val="19"/>
          <w:lang w:val="ru-RU"/>
        </w:rPr>
        <w:t xml:space="preserve">в </w:t>
      </w:r>
      <w:r w:rsidRPr="001D5C76">
        <w:rPr>
          <w:szCs w:val="19"/>
          <w:lang w:val="ru-RU"/>
        </w:rPr>
        <w:t xml:space="preserve">разработку проблем </w:t>
      </w:r>
      <w:r w:rsidR="00AF4F2B" w:rsidRPr="001D5C76">
        <w:rPr>
          <w:szCs w:val="19"/>
          <w:lang w:val="ru-RU"/>
        </w:rPr>
        <w:t>автоматического анализа тональности</w:t>
      </w:r>
      <w:r w:rsidRPr="001D5C76">
        <w:rPr>
          <w:szCs w:val="19"/>
          <w:lang w:val="ru-RU"/>
        </w:rPr>
        <w:t>.</w:t>
      </w:r>
    </w:p>
    <w:p w14:paraId="20DED17B" w14:textId="1829D4E9" w:rsidR="005F413C" w:rsidRPr="00CF470E" w:rsidRDefault="005F413C" w:rsidP="00CF470E">
      <w:pPr>
        <w:ind w:firstLine="567"/>
        <w:jc w:val="both"/>
        <w:rPr>
          <w:szCs w:val="19"/>
          <w:lang w:val="ru-RU"/>
        </w:rPr>
      </w:pPr>
      <w:r w:rsidRPr="00CF470E">
        <w:rPr>
          <w:szCs w:val="19"/>
          <w:lang w:val="ru-RU"/>
        </w:rPr>
        <w:t xml:space="preserve">Заявленная в названии тема полностью раскрыта, дано развернутое обоснование выводов. </w:t>
      </w:r>
    </w:p>
    <w:p w14:paraId="120904CA" w14:textId="49166FEF" w:rsidR="002F7F54" w:rsidRDefault="002F7F54" w:rsidP="00123355">
      <w:pPr>
        <w:ind w:firstLine="567"/>
        <w:jc w:val="both"/>
        <w:rPr>
          <w:szCs w:val="19"/>
          <w:lang w:val="ru-RU"/>
        </w:rPr>
      </w:pPr>
      <w:r w:rsidRPr="00123355">
        <w:rPr>
          <w:szCs w:val="19"/>
          <w:lang w:val="ru-RU"/>
        </w:rPr>
        <w:t>На основании вышесказанного очевидно, что диссертационное исследование Е.</w:t>
      </w:r>
      <w:r w:rsidR="001D5C76">
        <w:rPr>
          <w:szCs w:val="19"/>
          <w:lang w:val="ru-RU"/>
        </w:rPr>
        <w:t> </w:t>
      </w:r>
      <w:proofErr w:type="spellStart"/>
      <w:r w:rsidRPr="00123355">
        <w:rPr>
          <w:szCs w:val="19"/>
          <w:lang w:val="ru-RU"/>
        </w:rPr>
        <w:t>Миронюк</w:t>
      </w:r>
      <w:proofErr w:type="spellEnd"/>
      <w:r w:rsidRPr="00123355">
        <w:rPr>
          <w:szCs w:val="19"/>
          <w:lang w:val="ru-RU"/>
        </w:rPr>
        <w:t xml:space="preserve"> </w:t>
      </w:r>
      <w:r w:rsidR="00123355" w:rsidRPr="00123355">
        <w:rPr>
          <w:szCs w:val="19"/>
          <w:lang w:val="ru-RU"/>
        </w:rPr>
        <w:t xml:space="preserve">“Автоматический анализ тональности на материале сообщений о политических партиях в социальных сетях” </w:t>
      </w:r>
      <w:r w:rsidRPr="00123355">
        <w:rPr>
          <w:szCs w:val="19"/>
          <w:lang w:val="ru-RU"/>
        </w:rPr>
        <w:t xml:space="preserve">заслуживает </w:t>
      </w:r>
      <w:bookmarkStart w:id="0" w:name="_GoBack"/>
      <w:bookmarkEnd w:id="0"/>
      <w:r w:rsidRPr="00123355">
        <w:rPr>
          <w:szCs w:val="19"/>
          <w:lang w:val="ru-RU"/>
        </w:rPr>
        <w:t>высокой оценки.</w:t>
      </w:r>
    </w:p>
    <w:p w14:paraId="7D06FA47" w14:textId="0FBC6C55" w:rsidR="00123355" w:rsidRDefault="00123355" w:rsidP="00123355">
      <w:pPr>
        <w:ind w:firstLine="567"/>
        <w:jc w:val="both"/>
        <w:rPr>
          <w:szCs w:val="19"/>
          <w:lang w:val="ru-RU"/>
        </w:rPr>
      </w:pPr>
    </w:p>
    <w:p w14:paraId="46B5D8EF" w14:textId="2DE77E4E" w:rsidR="00123355" w:rsidRPr="004523A3" w:rsidRDefault="00123355" w:rsidP="00123355">
      <w:pPr>
        <w:spacing w:before="240"/>
        <w:rPr>
          <w:lang w:val="ru-RU"/>
        </w:rPr>
      </w:pPr>
      <w:r w:rsidRPr="004523A3">
        <w:rPr>
          <w:lang w:val="ru-RU"/>
        </w:rPr>
        <w:t>«</w:t>
      </w:r>
      <w:r w:rsidR="004523A3" w:rsidRPr="004523A3">
        <w:rPr>
          <w:lang w:val="ru-RU"/>
        </w:rPr>
        <w:t>2</w:t>
      </w:r>
      <w:r w:rsidR="006967DB">
        <w:rPr>
          <w:lang w:val="ru-RU"/>
        </w:rPr>
        <w:t>5</w:t>
      </w:r>
      <w:r w:rsidRPr="004523A3">
        <w:rPr>
          <w:lang w:val="ru-RU"/>
        </w:rPr>
        <w:t>»</w:t>
      </w:r>
      <w:r w:rsidR="004523A3" w:rsidRPr="004523A3">
        <w:rPr>
          <w:lang w:val="ru-RU"/>
        </w:rPr>
        <w:t xml:space="preserve"> </w:t>
      </w:r>
      <w:r w:rsidR="004523A3">
        <w:rPr>
          <w:lang w:val="ru-RU"/>
        </w:rPr>
        <w:t>мая</w:t>
      </w:r>
      <w:r w:rsidRPr="004523A3">
        <w:rPr>
          <w:lang w:val="ru-RU"/>
        </w:rPr>
        <w:t xml:space="preserve"> 20</w:t>
      </w:r>
      <w:r w:rsidR="004523A3">
        <w:rPr>
          <w:lang w:val="ru-RU"/>
        </w:rPr>
        <w:t>18</w:t>
      </w:r>
      <w:r w:rsidRPr="004523A3">
        <w:rPr>
          <w:lang w:val="ru-RU"/>
        </w:rPr>
        <w:t xml:space="preserve"> г.          __________________         </w:t>
      </w:r>
      <w:r w:rsidR="004523A3">
        <w:rPr>
          <w:lang w:val="ru-RU"/>
        </w:rPr>
        <w:t xml:space="preserve">к.ф.н. </w:t>
      </w:r>
      <w:proofErr w:type="spellStart"/>
      <w:r w:rsidR="004523A3">
        <w:rPr>
          <w:lang w:val="ru-RU"/>
        </w:rPr>
        <w:t>Карнуп</w:t>
      </w:r>
      <w:proofErr w:type="spellEnd"/>
      <w:r w:rsidR="004523A3">
        <w:rPr>
          <w:lang w:val="ru-RU"/>
        </w:rPr>
        <w:t xml:space="preserve"> Екатерина Владимировна</w:t>
      </w:r>
    </w:p>
    <w:sectPr w:rsidR="00123355" w:rsidRPr="0045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B504C" w14:textId="77777777" w:rsidR="00852B57" w:rsidRDefault="00852B57" w:rsidP="00874CBC">
      <w:r>
        <w:separator/>
      </w:r>
    </w:p>
  </w:endnote>
  <w:endnote w:type="continuationSeparator" w:id="0">
    <w:p w14:paraId="1A688918" w14:textId="77777777" w:rsidR="00852B57" w:rsidRDefault="00852B57" w:rsidP="0087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71AF" w14:textId="77777777" w:rsidR="00852B57" w:rsidRDefault="00852B57" w:rsidP="00874CBC">
      <w:r>
        <w:separator/>
      </w:r>
    </w:p>
  </w:footnote>
  <w:footnote w:type="continuationSeparator" w:id="0">
    <w:p w14:paraId="377F047A" w14:textId="77777777" w:rsidR="00852B57" w:rsidRDefault="00852B57" w:rsidP="0087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7157AC"/>
    <w:multiLevelType w:val="hybridMultilevel"/>
    <w:tmpl w:val="2CE8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09"/>
    <w:rsid w:val="00032A30"/>
    <w:rsid w:val="0004111C"/>
    <w:rsid w:val="000415D6"/>
    <w:rsid w:val="00071BBD"/>
    <w:rsid w:val="00076852"/>
    <w:rsid w:val="000B0DF1"/>
    <w:rsid w:val="000B55A1"/>
    <w:rsid w:val="000C3D5A"/>
    <w:rsid w:val="000C6B40"/>
    <w:rsid w:val="000D212E"/>
    <w:rsid w:val="000F19DB"/>
    <w:rsid w:val="00123355"/>
    <w:rsid w:val="001352F2"/>
    <w:rsid w:val="00146B45"/>
    <w:rsid w:val="001746C4"/>
    <w:rsid w:val="0017579F"/>
    <w:rsid w:val="001812E8"/>
    <w:rsid w:val="00187FA2"/>
    <w:rsid w:val="001957C3"/>
    <w:rsid w:val="001A03AF"/>
    <w:rsid w:val="001B2914"/>
    <w:rsid w:val="001D4B56"/>
    <w:rsid w:val="001D5C76"/>
    <w:rsid w:val="001D69F3"/>
    <w:rsid w:val="001F6F51"/>
    <w:rsid w:val="0020004E"/>
    <w:rsid w:val="00216EAB"/>
    <w:rsid w:val="00223009"/>
    <w:rsid w:val="002314ED"/>
    <w:rsid w:val="00237202"/>
    <w:rsid w:val="00274AC5"/>
    <w:rsid w:val="0029722E"/>
    <w:rsid w:val="002D5D9E"/>
    <w:rsid w:val="002E4BD2"/>
    <w:rsid w:val="002E5BFA"/>
    <w:rsid w:val="002F7F54"/>
    <w:rsid w:val="00304963"/>
    <w:rsid w:val="00335393"/>
    <w:rsid w:val="00336FA4"/>
    <w:rsid w:val="00361E0B"/>
    <w:rsid w:val="003654A9"/>
    <w:rsid w:val="00373E88"/>
    <w:rsid w:val="003775EC"/>
    <w:rsid w:val="00387BD5"/>
    <w:rsid w:val="003A38BE"/>
    <w:rsid w:val="003C1CB1"/>
    <w:rsid w:val="003C5894"/>
    <w:rsid w:val="003D0C04"/>
    <w:rsid w:val="004072B1"/>
    <w:rsid w:val="00420C4B"/>
    <w:rsid w:val="00435E46"/>
    <w:rsid w:val="00446AEB"/>
    <w:rsid w:val="004523A3"/>
    <w:rsid w:val="00460063"/>
    <w:rsid w:val="004929BB"/>
    <w:rsid w:val="004B565B"/>
    <w:rsid w:val="004D6123"/>
    <w:rsid w:val="004E723C"/>
    <w:rsid w:val="00505D15"/>
    <w:rsid w:val="00513EAF"/>
    <w:rsid w:val="00520DEF"/>
    <w:rsid w:val="005636C0"/>
    <w:rsid w:val="0059241F"/>
    <w:rsid w:val="005A6302"/>
    <w:rsid w:val="005F413C"/>
    <w:rsid w:val="0060349F"/>
    <w:rsid w:val="006103F0"/>
    <w:rsid w:val="00620017"/>
    <w:rsid w:val="00686645"/>
    <w:rsid w:val="006967DB"/>
    <w:rsid w:val="006A5ACC"/>
    <w:rsid w:val="006B2009"/>
    <w:rsid w:val="006C24AD"/>
    <w:rsid w:val="007002E2"/>
    <w:rsid w:val="00714BC7"/>
    <w:rsid w:val="007255CA"/>
    <w:rsid w:val="00737240"/>
    <w:rsid w:val="00773CED"/>
    <w:rsid w:val="007955AD"/>
    <w:rsid w:val="007A3335"/>
    <w:rsid w:val="007C3659"/>
    <w:rsid w:val="007F0F71"/>
    <w:rsid w:val="007F63D7"/>
    <w:rsid w:val="00807AF9"/>
    <w:rsid w:val="00813160"/>
    <w:rsid w:val="0081769C"/>
    <w:rsid w:val="008202AB"/>
    <w:rsid w:val="0083276D"/>
    <w:rsid w:val="00837141"/>
    <w:rsid w:val="00846C08"/>
    <w:rsid w:val="00852B57"/>
    <w:rsid w:val="00860E62"/>
    <w:rsid w:val="00874CBC"/>
    <w:rsid w:val="00875DA8"/>
    <w:rsid w:val="00891F3B"/>
    <w:rsid w:val="00892819"/>
    <w:rsid w:val="00893BBB"/>
    <w:rsid w:val="008A6B62"/>
    <w:rsid w:val="008B00F2"/>
    <w:rsid w:val="008B70CF"/>
    <w:rsid w:val="008E2AD0"/>
    <w:rsid w:val="009008B2"/>
    <w:rsid w:val="00921CA9"/>
    <w:rsid w:val="00966CA6"/>
    <w:rsid w:val="00971741"/>
    <w:rsid w:val="009F4755"/>
    <w:rsid w:val="00A17456"/>
    <w:rsid w:val="00A241A1"/>
    <w:rsid w:val="00A30041"/>
    <w:rsid w:val="00A61CAA"/>
    <w:rsid w:val="00A64FAD"/>
    <w:rsid w:val="00A84E00"/>
    <w:rsid w:val="00AA79F5"/>
    <w:rsid w:val="00AB514D"/>
    <w:rsid w:val="00AB6C5E"/>
    <w:rsid w:val="00AE5B8C"/>
    <w:rsid w:val="00AF4F2B"/>
    <w:rsid w:val="00AF7D04"/>
    <w:rsid w:val="00B36A8C"/>
    <w:rsid w:val="00B40405"/>
    <w:rsid w:val="00B6712C"/>
    <w:rsid w:val="00BA1C1B"/>
    <w:rsid w:val="00BB0B43"/>
    <w:rsid w:val="00BD0A84"/>
    <w:rsid w:val="00BD7697"/>
    <w:rsid w:val="00BE1C4F"/>
    <w:rsid w:val="00BF4A10"/>
    <w:rsid w:val="00C15C64"/>
    <w:rsid w:val="00C21933"/>
    <w:rsid w:val="00C24095"/>
    <w:rsid w:val="00C46111"/>
    <w:rsid w:val="00C57F6C"/>
    <w:rsid w:val="00C6343A"/>
    <w:rsid w:val="00C70265"/>
    <w:rsid w:val="00C73062"/>
    <w:rsid w:val="00C8595F"/>
    <w:rsid w:val="00C91328"/>
    <w:rsid w:val="00C91BE3"/>
    <w:rsid w:val="00C92E0E"/>
    <w:rsid w:val="00CB33D1"/>
    <w:rsid w:val="00CF470E"/>
    <w:rsid w:val="00CF6FD3"/>
    <w:rsid w:val="00D24BB5"/>
    <w:rsid w:val="00D60142"/>
    <w:rsid w:val="00D84569"/>
    <w:rsid w:val="00D91A56"/>
    <w:rsid w:val="00DA3C25"/>
    <w:rsid w:val="00DA6694"/>
    <w:rsid w:val="00DD39A4"/>
    <w:rsid w:val="00DD7D96"/>
    <w:rsid w:val="00DD7FCF"/>
    <w:rsid w:val="00E0476A"/>
    <w:rsid w:val="00E13899"/>
    <w:rsid w:val="00E6226D"/>
    <w:rsid w:val="00E87F9C"/>
    <w:rsid w:val="00EA3707"/>
    <w:rsid w:val="00EC713B"/>
    <w:rsid w:val="00EF3F17"/>
    <w:rsid w:val="00F13C10"/>
    <w:rsid w:val="00F30DCA"/>
    <w:rsid w:val="00F45EAC"/>
    <w:rsid w:val="00F618D7"/>
    <w:rsid w:val="00F71C70"/>
    <w:rsid w:val="00F77E0F"/>
    <w:rsid w:val="00FB77EA"/>
    <w:rsid w:val="00FC5141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0AA1"/>
  <w15:chartTrackingRefBased/>
  <w15:docId w15:val="{90CA8138-55F1-4EE7-B2B7-AB6F7A36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9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8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2018-05-24T23:47:00Z</dcterms:created>
  <dcterms:modified xsi:type="dcterms:W3CDTF">2018-05-25T12:52:00Z</dcterms:modified>
</cp:coreProperties>
</file>