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90" w:rsidRPr="00516E90" w:rsidRDefault="00516E90" w:rsidP="00516E90">
      <w:pPr>
        <w:jc w:val="center"/>
        <w:rPr>
          <w:b/>
        </w:rPr>
      </w:pPr>
      <w:r w:rsidRPr="00516E90">
        <w:rPr>
          <w:b/>
        </w:rPr>
        <w:t>РЕЦЕНЗИЯ</w:t>
      </w:r>
    </w:p>
    <w:p w:rsidR="00516E90" w:rsidRPr="00516E90" w:rsidRDefault="00516E90" w:rsidP="00516E90">
      <w:pPr>
        <w:jc w:val="center"/>
        <w:rPr>
          <w:b/>
        </w:rPr>
      </w:pPr>
      <w:r w:rsidRPr="00516E90">
        <w:rPr>
          <w:b/>
        </w:rPr>
        <w:t>на выпускную квалификационную работу обучающегося СПбГУ</w:t>
      </w:r>
    </w:p>
    <w:p w:rsidR="0077541A" w:rsidRPr="00516E90" w:rsidRDefault="00960ADD" w:rsidP="0077541A">
      <w:pPr>
        <w:jc w:val="center"/>
        <w:rPr>
          <w:b/>
        </w:rPr>
      </w:pPr>
      <w:r w:rsidRPr="00516E90">
        <w:rPr>
          <w:b/>
        </w:rPr>
        <w:t>Лапшиной Татьяны Александровны</w:t>
      </w:r>
    </w:p>
    <w:p w:rsidR="0077541A" w:rsidRPr="00516E90" w:rsidRDefault="0077541A" w:rsidP="0077541A">
      <w:pPr>
        <w:jc w:val="center"/>
        <w:rPr>
          <w:b/>
        </w:rPr>
      </w:pPr>
      <w:r w:rsidRPr="00516E90">
        <w:rPr>
          <w:b/>
        </w:rPr>
        <w:t>«</w:t>
      </w:r>
      <w:r w:rsidR="00960ADD" w:rsidRPr="00516E90">
        <w:rPr>
          <w:b/>
        </w:rPr>
        <w:t xml:space="preserve">Экспрессивные средства выражения коммуникативного намерения в </w:t>
      </w:r>
      <w:proofErr w:type="spellStart"/>
      <w:r w:rsidR="00960ADD" w:rsidRPr="00516E90">
        <w:rPr>
          <w:b/>
        </w:rPr>
        <w:t>переводоведческом</w:t>
      </w:r>
      <w:proofErr w:type="spellEnd"/>
      <w:r w:rsidR="00960ADD" w:rsidRPr="00516E90">
        <w:rPr>
          <w:b/>
        </w:rPr>
        <w:t xml:space="preserve"> аспекте (на материале русского и немецкого переводов произведений Д. Брауна)</w:t>
      </w:r>
      <w:r w:rsidRPr="00516E90">
        <w:rPr>
          <w:b/>
        </w:rPr>
        <w:t>»</w:t>
      </w:r>
    </w:p>
    <w:p w:rsidR="00884909" w:rsidRPr="00884909" w:rsidRDefault="00884909" w:rsidP="00A50E19">
      <w:pPr>
        <w:ind w:firstLine="708"/>
        <w:jc w:val="both"/>
      </w:pPr>
      <w:r w:rsidRPr="00884909">
        <w:t xml:space="preserve">Настоящая диссертация посвящена изучению особенностей </w:t>
      </w:r>
      <w:r>
        <w:t xml:space="preserve">экспрессивных </w:t>
      </w:r>
      <w:r w:rsidRPr="00884909">
        <w:t xml:space="preserve">средств выражения коммуникативного намерения в художественном переводе. </w:t>
      </w:r>
    </w:p>
    <w:p w:rsidR="00884909" w:rsidRPr="00884909" w:rsidRDefault="00884909" w:rsidP="00A50E19">
      <w:pPr>
        <w:jc w:val="both"/>
      </w:pPr>
      <w:r w:rsidRPr="00884909">
        <w:tab/>
        <w:t xml:space="preserve">Долгое время лингвистика не охватывала проблему эмоций, так как эмоции не считались объектом её изучения. Однако уже в конце </w:t>
      </w:r>
      <w:r w:rsidRPr="00884909">
        <w:rPr>
          <w:lang w:val="en-US"/>
        </w:rPr>
        <w:t>XX</w:t>
      </w:r>
      <w:r w:rsidRPr="00884909">
        <w:t xml:space="preserve"> века в научный обиход вошёл термин </w:t>
      </w:r>
      <w:proofErr w:type="spellStart"/>
      <w:r w:rsidRPr="00884909">
        <w:t>эмоциология</w:t>
      </w:r>
      <w:proofErr w:type="spellEnd"/>
      <w:r w:rsidRPr="00884909">
        <w:t>, что повлекло за собой интерес к изучению языковых способов экспликации эмоциональных состояний и отношений. Изменчивый и субъективный характер эмоций определяет трудности их вербализации с одной стороны, и является способом познания себя и мира при помощи языковых средств</w:t>
      </w:r>
      <w:r w:rsidR="003F2ABC">
        <w:t>,</w:t>
      </w:r>
      <w:r w:rsidRPr="00884909">
        <w:t xml:space="preserve"> с другой стороны. </w:t>
      </w:r>
      <w:r w:rsidR="003F2ABC">
        <w:t>Работ, посвящённые</w:t>
      </w:r>
      <w:r w:rsidRPr="00884909">
        <w:t xml:space="preserve"> психологии эмоций</w:t>
      </w:r>
      <w:r w:rsidR="003F2ABC">
        <w:t xml:space="preserve">, </w:t>
      </w:r>
      <w:r w:rsidRPr="00884909">
        <w:t xml:space="preserve"> а также особенностям их перевода </w:t>
      </w:r>
      <w:r w:rsidR="003F2ABC">
        <w:t>демонстрируют</w:t>
      </w:r>
      <w:r w:rsidRPr="00884909">
        <w:t xml:space="preserve"> всю сложность, многоплановость и неоднозначность эмоциональных систем.</w:t>
      </w:r>
    </w:p>
    <w:p w:rsidR="00142A68" w:rsidRDefault="0077541A" w:rsidP="00A50E19">
      <w:pPr>
        <w:ind w:firstLine="708"/>
        <w:jc w:val="both"/>
      </w:pPr>
      <w:r>
        <w:t xml:space="preserve">Исследование </w:t>
      </w:r>
      <w:r w:rsidR="00C95A21" w:rsidRPr="00C95A21">
        <w:t>Лапшиной Татьяны Александровны</w:t>
      </w:r>
      <w:r w:rsidR="00C95A21">
        <w:t xml:space="preserve"> </w:t>
      </w:r>
      <w:r>
        <w:t xml:space="preserve">выполнено в русле </w:t>
      </w:r>
      <w:r w:rsidR="00142A68">
        <w:t xml:space="preserve">прагматики </w:t>
      </w:r>
      <w:r>
        <w:t xml:space="preserve">на материале </w:t>
      </w:r>
      <w:r w:rsidR="00142A68">
        <w:t xml:space="preserve">художественного перевода произведений Д. Брауна. </w:t>
      </w:r>
    </w:p>
    <w:p w:rsidR="00142A68" w:rsidRDefault="00932BCB" w:rsidP="00AD4A04">
      <w:pPr>
        <w:ind w:firstLine="708"/>
      </w:pPr>
      <w:r w:rsidRPr="00932BCB">
        <w:t>Магистерская ВКР имеет традиционную структуру, которая включает введение, две главы и заключение.</w:t>
      </w:r>
    </w:p>
    <w:p w:rsidR="00F713C3" w:rsidRPr="002E7FCC" w:rsidRDefault="00833BA7" w:rsidP="002E7FCC">
      <w:pPr>
        <w:ind w:firstLine="708"/>
        <w:jc w:val="both"/>
      </w:pPr>
      <w:r w:rsidRPr="002E7FCC">
        <w:t xml:space="preserve">Первая глава диссертации посвящена рассмотрению такого важного и многогранного явления, как человеческая коммуникация, с точки зрения прагматики и </w:t>
      </w:r>
      <w:proofErr w:type="spellStart"/>
      <w:r w:rsidRPr="002E7FCC">
        <w:t>переводоведения</w:t>
      </w:r>
      <w:proofErr w:type="spellEnd"/>
      <w:r w:rsidRPr="002E7FCC">
        <w:t>, а также в описании экспрессивных средств выражения коммуникативного намерения.</w:t>
      </w:r>
      <w:r w:rsidR="002E7FCC" w:rsidRPr="002E7FCC">
        <w:t xml:space="preserve"> </w:t>
      </w:r>
      <w:r w:rsidR="00F713C3" w:rsidRPr="002E7FCC">
        <w:t xml:space="preserve">Необходимо констатировать, что теоретическая глава представляют собой не просто реферативное изложение прочитанного материала, а его осмысление и продуманную интерпретацию. </w:t>
      </w:r>
      <w:r w:rsidR="00654F78" w:rsidRPr="002E7FCC">
        <w:t xml:space="preserve">Крайне интересным и информативным является раздел о прагматической эквивалентности и ее синонимических понятиях. </w:t>
      </w:r>
    </w:p>
    <w:p w:rsidR="00401883" w:rsidRDefault="00401883" w:rsidP="005F365F">
      <w:pPr>
        <w:ind w:firstLine="708"/>
        <w:jc w:val="both"/>
      </w:pPr>
      <w:r w:rsidRPr="00401883">
        <w:t xml:space="preserve">Первая глава исследования полностью отражает актуальные проблемы теоретического характера. </w:t>
      </w:r>
    </w:p>
    <w:p w:rsidR="008E13F3" w:rsidRDefault="008E13F3" w:rsidP="005F365F">
      <w:pPr>
        <w:ind w:firstLine="708"/>
        <w:jc w:val="both"/>
      </w:pPr>
      <w:r>
        <w:t>Автор диссертационного исследования абсолютно обосновано приходит к выводу, что в</w:t>
      </w:r>
      <w:r w:rsidRPr="008E13F3">
        <w:t xml:space="preserve"> настоящий момент не существует единого стандарта достижения или утраты прагматической эквивалентности в переводе,</w:t>
      </w:r>
      <w:r>
        <w:t xml:space="preserve"> поэтому </w:t>
      </w:r>
      <w:r w:rsidRPr="008E13F3">
        <w:t xml:space="preserve">в релевантной литературе </w:t>
      </w:r>
      <w:r>
        <w:t xml:space="preserve">мы </w:t>
      </w:r>
      <w:r w:rsidR="00CE6C2B">
        <w:t xml:space="preserve">и </w:t>
      </w:r>
      <w:r>
        <w:t>находим целый ряд</w:t>
      </w:r>
      <w:r w:rsidRPr="008E13F3">
        <w:t xml:space="preserve"> похожих по значению терминов, таких как “динамическая/функциональная эквивалентность”, “</w:t>
      </w:r>
      <w:proofErr w:type="spellStart"/>
      <w:r w:rsidRPr="008E13F3">
        <w:t>перлокутивная</w:t>
      </w:r>
      <w:proofErr w:type="spellEnd"/>
      <w:r w:rsidRPr="008E13F3">
        <w:t xml:space="preserve"> эквивалентность”, “прагматическая адекватность”. </w:t>
      </w:r>
      <w:r w:rsidR="00CE6C2B">
        <w:t xml:space="preserve">Это, в свою очередь, обуславливает актуальность данной работы. </w:t>
      </w:r>
    </w:p>
    <w:p w:rsidR="00793B17" w:rsidRDefault="00335C2F" w:rsidP="005F365F">
      <w:pPr>
        <w:ind w:firstLine="708"/>
        <w:jc w:val="both"/>
      </w:pPr>
      <w:r w:rsidRPr="005F365F">
        <w:t xml:space="preserve">Несомненным достоинством работы является наличие в библиографическом списке трудов ученых выпускающей кафедры, в первую </w:t>
      </w:r>
      <w:proofErr w:type="gramStart"/>
      <w:r w:rsidRPr="005F365F">
        <w:t>очередь</w:t>
      </w:r>
      <w:r w:rsidR="00605528" w:rsidRPr="005F365F">
        <w:t xml:space="preserve">, </w:t>
      </w:r>
      <w:r w:rsidRPr="005F365F">
        <w:t xml:space="preserve"> работ</w:t>
      </w:r>
      <w:proofErr w:type="gramEnd"/>
      <w:r w:rsidRPr="005F365F">
        <w:t xml:space="preserve"> проф. Т.П. Третьяковой, </w:t>
      </w:r>
      <w:r w:rsidR="00605528" w:rsidRPr="005F365F">
        <w:t xml:space="preserve"> д.ф.н. А.Г. Поспеловой, к.ф.н.  Е.С. Петровой, к.ф.н.  Т.В. </w:t>
      </w:r>
      <w:proofErr w:type="spellStart"/>
      <w:r w:rsidR="00605528" w:rsidRPr="005F365F">
        <w:t>Куралевой</w:t>
      </w:r>
      <w:proofErr w:type="spellEnd"/>
      <w:r w:rsidR="00605528" w:rsidRPr="005F365F">
        <w:t>.</w:t>
      </w:r>
    </w:p>
    <w:p w:rsidR="00793B17" w:rsidRDefault="00793B17" w:rsidP="00B60E50">
      <w:pPr>
        <w:ind w:firstLine="708"/>
        <w:jc w:val="both"/>
      </w:pPr>
      <w:r w:rsidRPr="00793B17">
        <w:t>В рамках исследовательской главы подробно изучаются  экспрессивные средства усиления коммуникативного намерения и их переводов на русский и немецкий языки с целью выявления случаев достижения или утраты прагматической эквивалентности при передаче экспрессив</w:t>
      </w:r>
      <w:r w:rsidR="00B60E50">
        <w:t xml:space="preserve">ной </w:t>
      </w:r>
      <w:r w:rsidR="00B60E50">
        <w:lastRenderedPageBreak/>
        <w:t xml:space="preserve">диалогической речи. </w:t>
      </w:r>
      <w:r>
        <w:t>В качестве источников материала для исследования были выбраны произведения современного американского писателя Д. Брауна «</w:t>
      </w:r>
      <w:proofErr w:type="spellStart"/>
      <w:r>
        <w:t>Angels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Demons</w:t>
      </w:r>
      <w:proofErr w:type="spellEnd"/>
      <w:r>
        <w:t>» и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Vinci</w:t>
      </w:r>
      <w:proofErr w:type="spellEnd"/>
      <w:r>
        <w:t xml:space="preserve"> </w:t>
      </w:r>
      <w:proofErr w:type="spellStart"/>
      <w:r>
        <w:t>Code</w:t>
      </w:r>
      <w:proofErr w:type="spellEnd"/>
      <w:r>
        <w:t>», а также их переводы на русский (</w:t>
      </w:r>
      <w:proofErr w:type="gramStart"/>
      <w:r>
        <w:t>выполненные  Косовым</w:t>
      </w:r>
      <w:proofErr w:type="gramEnd"/>
      <w:r>
        <w:t xml:space="preserve"> Г.Б. и Рейн Н.В соответственно) и на немецкий (выполненные Алексом </w:t>
      </w:r>
      <w:proofErr w:type="spellStart"/>
      <w:r>
        <w:t>Мерцем</w:t>
      </w:r>
      <w:proofErr w:type="spellEnd"/>
      <w:r>
        <w:t xml:space="preserve"> и Питом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Поллом</w:t>
      </w:r>
      <w:proofErr w:type="spellEnd"/>
      <w:r>
        <w:t>) языки. Данные произведения насыщены большим количеством диалогов, в которых используется современный живой разговорный язык. В ходе исследования было проанализировано 223 примеров использования экспрессивности.</w:t>
      </w:r>
    </w:p>
    <w:p w:rsidR="004E341C" w:rsidRDefault="00793B17" w:rsidP="004E341C">
      <w:pPr>
        <w:ind w:firstLine="708"/>
        <w:jc w:val="both"/>
      </w:pPr>
      <w:r>
        <w:t>В результате исследуемый материал был разделен на 6 групп в зависимости от коммуникативной цели высказываний: средства усиления констатирующего коммуникативного намерения, средства усиления директивного коммуникативного намерения, средства усиления эмотивно-экспрессивных высказываний и средства усиления контактоустанавливающего коммуникативного намерения.</w:t>
      </w:r>
      <w:r w:rsidR="004E341C">
        <w:t xml:space="preserve"> </w:t>
      </w:r>
    </w:p>
    <w:p w:rsidR="004E341C" w:rsidRPr="004E341C" w:rsidRDefault="004E341C" w:rsidP="004E341C">
      <w:pPr>
        <w:ind w:firstLine="708"/>
        <w:jc w:val="both"/>
      </w:pPr>
      <w:r>
        <w:t>Анализ примеров проводится корректно,</w:t>
      </w:r>
      <w:r w:rsidRPr="004E341C">
        <w:rPr>
          <w:b/>
        </w:rPr>
        <w:t xml:space="preserve"> </w:t>
      </w:r>
      <w:r w:rsidRPr="004E341C">
        <w:t>по единому алгоритму</w:t>
      </w:r>
      <w:r>
        <w:t>, общие выводы по исследовательской главе не вызывают возражений.</w:t>
      </w:r>
    </w:p>
    <w:p w:rsidR="00E97914" w:rsidRPr="00E97914" w:rsidRDefault="00E97914" w:rsidP="00E97914">
      <w:pPr>
        <w:ind w:firstLine="708"/>
      </w:pPr>
      <w:r w:rsidRPr="00E97914">
        <w:t>Содержание ВКР полностью соответствует теме, а для выводов, которые автор делает в конце каждой главы, имеются развернутые обоснования. Выводам и обобщениям, сделанным в работе, свойственна доказательность и объективность. Поставленная во Введении цель достигнута, задачи выполнены.</w:t>
      </w:r>
    </w:p>
    <w:p w:rsidR="00884909" w:rsidRPr="00E97914" w:rsidRDefault="00E97914" w:rsidP="00E97914">
      <w:pPr>
        <w:ind w:firstLine="708"/>
      </w:pPr>
      <w:r w:rsidRPr="00E97914">
        <w:t xml:space="preserve">Структура работы Т.А. Лариной обоснована задачами исследования,  а само исследование стилистически выдержано и оформлено в соответствии с требованиями. Эта диссертация написана хорошим языком, легко читается. </w:t>
      </w:r>
    </w:p>
    <w:p w:rsidR="00456D24" w:rsidRPr="00E97914" w:rsidRDefault="00456D24" w:rsidP="00E97914">
      <w:pPr>
        <w:ind w:firstLine="708"/>
      </w:pPr>
      <w:r w:rsidRPr="00E97914">
        <w:t>В целом, данную магистерскую диссертацию отличает продуманность, логичность и прекрасный стиль изложения. Являясь научной работой в полном смысле слова, она представляет собой познавательное чтение</w:t>
      </w:r>
      <w:r w:rsidR="00E97914" w:rsidRPr="00E97914">
        <w:t xml:space="preserve"> и свидетельствует о знакомстве с новой литературой по изучаемой проблеме (библиография – 56 названия).</w:t>
      </w:r>
    </w:p>
    <w:p w:rsidR="00884909" w:rsidRPr="00C519F3" w:rsidRDefault="00456D24" w:rsidP="00456D24">
      <w:r>
        <w:t>Тем не менее, в порядке дискуссии по данной диссертации хотелось бы предложить автору ответить на несколько вопросов.</w:t>
      </w:r>
    </w:p>
    <w:p w:rsidR="00884909" w:rsidRDefault="00134F4A" w:rsidP="0077541A">
      <w:pPr>
        <w:pStyle w:val="a3"/>
        <w:numPr>
          <w:ilvl w:val="0"/>
          <w:numId w:val="1"/>
        </w:numPr>
        <w:jc w:val="both"/>
      </w:pPr>
      <w:r>
        <w:t xml:space="preserve">Когда </w:t>
      </w:r>
      <w:r w:rsidRPr="00134F4A">
        <w:t xml:space="preserve">прагматическая эквивалентность </w:t>
      </w:r>
      <w:r>
        <w:t xml:space="preserve">полностью утрачивается, например, </w:t>
      </w:r>
      <w:r w:rsidRPr="00134F4A">
        <w:t xml:space="preserve">при переводе констатирующих высказываний, </w:t>
      </w:r>
      <w:r>
        <w:t xml:space="preserve">которые, как вы утверждаете, </w:t>
      </w:r>
      <w:r w:rsidRPr="00134F4A">
        <w:t>являются наиболее сложными для передачи на другой язык</w:t>
      </w:r>
      <w:r>
        <w:t>, не представляется ли возможным потом, далее применить п</w:t>
      </w:r>
      <w:r w:rsidR="00315164">
        <w:t>ереводческий прием компенсации?</w:t>
      </w:r>
      <w:r w:rsidR="00AE2C1E">
        <w:t xml:space="preserve"> То есть</w:t>
      </w:r>
      <w:r w:rsidR="00AE2C1E" w:rsidRPr="00AE2C1E">
        <w:t xml:space="preserve"> </w:t>
      </w:r>
      <w:r w:rsidR="001B698D">
        <w:t xml:space="preserve">возможно ли </w:t>
      </w:r>
      <w:r w:rsidR="00AE2C1E" w:rsidRPr="00AE2C1E">
        <w:t xml:space="preserve">объективно утраченные элементы смысла </w:t>
      </w:r>
      <w:r w:rsidR="00AE2C1E">
        <w:t xml:space="preserve">передать позже, </w:t>
      </w:r>
      <w:r w:rsidR="00AE2C1E" w:rsidRPr="00AE2C1E">
        <w:t>необязательно в том же самом месте текста, что и в оригинале.</w:t>
      </w:r>
    </w:p>
    <w:p w:rsidR="00B809D6" w:rsidRPr="00A50E19" w:rsidRDefault="00B809D6" w:rsidP="00B809D6">
      <w:pPr>
        <w:pStyle w:val="a3"/>
        <w:numPr>
          <w:ilvl w:val="0"/>
          <w:numId w:val="1"/>
        </w:numPr>
        <w:jc w:val="both"/>
      </w:pPr>
      <w:r>
        <w:t>Вы делаете вывод, что п</w:t>
      </w:r>
      <w:r w:rsidRPr="00B809D6">
        <w:t>ри переводе на русский язык, обладающий достаточно ограниченными синтаксическими экспрессивными средствами, существует два выбора: либо отказаться от передачи усиления коммуникативного намерения, сохранив лишь самую общую коммуникативную интенцию и утратив прагматическую эквивалентность, либо воспользоваться эксп</w:t>
      </w:r>
      <w:r>
        <w:t xml:space="preserve">рессивной лексикой (стр.64). Когда коммуникативное намерение вообще не передается при переводе, </w:t>
      </w:r>
      <w:r w:rsidR="00D01B6A">
        <w:t xml:space="preserve">какое это оказывает влияние на восприятие произведения читателем  в целом? </w:t>
      </w:r>
    </w:p>
    <w:p w:rsidR="002E7FCC" w:rsidRPr="00E97914" w:rsidRDefault="002E7FCC" w:rsidP="00E97914">
      <w:pPr>
        <w:ind w:firstLine="360"/>
        <w:jc w:val="both"/>
      </w:pPr>
      <w:r w:rsidRPr="00E97914">
        <w:t xml:space="preserve">ВКР магистра Т.А. Лариной производит положительное впечатление благодаря квалифицированному анализу достаточного сложного и порой неоднозначного языкового материала. Таким образом, можно заключить, что рецензируемая ВКР выполнена на требуемом </w:t>
      </w:r>
      <w:r w:rsidRPr="00E97914">
        <w:lastRenderedPageBreak/>
        <w:t xml:space="preserve">теоретическом уровне и отвечает требованиям, которые предъявляются к работам такого рода на Филологическом факультете Санкт-Петербургского государственного университета. </w:t>
      </w:r>
    </w:p>
    <w:p w:rsidR="008D0CCE" w:rsidRDefault="008D0CCE" w:rsidP="008D0CCE"/>
    <w:p w:rsidR="002E7FCC" w:rsidRDefault="008D0CCE" w:rsidP="008D0CCE">
      <w:r>
        <w:t xml:space="preserve">«25» мая 2018 г.                    __________________                                                     </w:t>
      </w:r>
      <w:r w:rsidR="001C6411">
        <w:t>к.ф.н.</w:t>
      </w:r>
      <w:bookmarkStart w:id="0" w:name="_GoBack"/>
      <w:bookmarkEnd w:id="0"/>
      <w:r>
        <w:t xml:space="preserve"> Скорнякова Э.Р.                                                                         </w:t>
      </w:r>
    </w:p>
    <w:sectPr w:rsidR="002E7FCC" w:rsidSect="007754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312D4"/>
    <w:multiLevelType w:val="hybridMultilevel"/>
    <w:tmpl w:val="0360E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1A"/>
    <w:rsid w:val="00102573"/>
    <w:rsid w:val="00134F4A"/>
    <w:rsid w:val="00142A68"/>
    <w:rsid w:val="001B698D"/>
    <w:rsid w:val="001C6411"/>
    <w:rsid w:val="002E7FCC"/>
    <w:rsid w:val="00315164"/>
    <w:rsid w:val="00335C2F"/>
    <w:rsid w:val="003F2ABC"/>
    <w:rsid w:val="00401883"/>
    <w:rsid w:val="00451863"/>
    <w:rsid w:val="00456D24"/>
    <w:rsid w:val="004E341C"/>
    <w:rsid w:val="00516E90"/>
    <w:rsid w:val="005F365F"/>
    <w:rsid w:val="00605528"/>
    <w:rsid w:val="00654F78"/>
    <w:rsid w:val="0077541A"/>
    <w:rsid w:val="00793B17"/>
    <w:rsid w:val="00833BA7"/>
    <w:rsid w:val="00855759"/>
    <w:rsid w:val="00884909"/>
    <w:rsid w:val="008D0CCE"/>
    <w:rsid w:val="008E13F3"/>
    <w:rsid w:val="00932BCB"/>
    <w:rsid w:val="00960ADD"/>
    <w:rsid w:val="00A50E19"/>
    <w:rsid w:val="00AD4A04"/>
    <w:rsid w:val="00AE2C1E"/>
    <w:rsid w:val="00B60E50"/>
    <w:rsid w:val="00B809D6"/>
    <w:rsid w:val="00C519F3"/>
    <w:rsid w:val="00C74C08"/>
    <w:rsid w:val="00C95A21"/>
    <w:rsid w:val="00CE6C2B"/>
    <w:rsid w:val="00D01B6A"/>
    <w:rsid w:val="00E97914"/>
    <w:rsid w:val="00F713C3"/>
    <w:rsid w:val="00F8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687F-489D-4F48-85A8-7A8FDA27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2018-05-28T06:28:00Z</dcterms:created>
  <dcterms:modified xsi:type="dcterms:W3CDTF">2018-05-28T06:28:00Z</dcterms:modified>
</cp:coreProperties>
</file>