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FF" w:rsidRPr="0030135C" w:rsidRDefault="0030135C" w:rsidP="00990CFF">
      <w:pPr>
        <w:pStyle w:val="p1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A63C32">
        <w:rPr>
          <w:b/>
          <w:color w:val="000000"/>
          <w:sz w:val="28"/>
          <w:szCs w:val="28"/>
        </w:rPr>
        <w:t xml:space="preserve"> </w:t>
      </w:r>
      <w:r w:rsidRPr="0030135C">
        <w:rPr>
          <w:b/>
          <w:color w:val="000000"/>
          <w:sz w:val="32"/>
          <w:szCs w:val="32"/>
        </w:rPr>
        <w:t>РЕЦЕНЗИЯ</w:t>
      </w:r>
    </w:p>
    <w:p w:rsidR="0030135C" w:rsidRPr="00CB6600" w:rsidRDefault="0030135C" w:rsidP="00990CFF">
      <w:pPr>
        <w:pStyle w:val="p1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CB6600">
        <w:rPr>
          <w:b/>
          <w:i/>
          <w:color w:val="000000"/>
          <w:sz w:val="28"/>
          <w:szCs w:val="28"/>
        </w:rPr>
        <w:t>НА ВЫПУСКНУЮ КВАЛИФИКАЦИОННУЮ РАБОТУ (МАГИСТЕРСКУЮ ДИССЕРТАЦИЮ)</w:t>
      </w:r>
    </w:p>
    <w:p w:rsidR="008B4AB5" w:rsidRPr="00FC6D29" w:rsidRDefault="008B4AB5" w:rsidP="008B4AB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FC6D29">
        <w:rPr>
          <w:color w:val="000000"/>
          <w:sz w:val="28"/>
          <w:szCs w:val="28"/>
        </w:rPr>
        <w:t>Выпускная квалификационная работа (магистерская д</w:t>
      </w:r>
      <w:r w:rsidR="00923384">
        <w:rPr>
          <w:color w:val="000000"/>
          <w:sz w:val="28"/>
          <w:szCs w:val="28"/>
        </w:rPr>
        <w:t>иссертация) выполнена студентом</w:t>
      </w:r>
      <w:r w:rsidRPr="00FC6D29">
        <w:rPr>
          <w:color w:val="000000"/>
          <w:sz w:val="28"/>
          <w:szCs w:val="28"/>
        </w:rPr>
        <w:t xml:space="preserve"> 2 курса магистратуры </w:t>
      </w:r>
      <w:r w:rsidR="00923384">
        <w:rPr>
          <w:color w:val="000000"/>
          <w:sz w:val="28"/>
          <w:szCs w:val="28"/>
        </w:rPr>
        <w:t>очной формы обучения</w:t>
      </w:r>
    </w:p>
    <w:p w:rsidR="008B4AB5" w:rsidRPr="00FC6D29" w:rsidRDefault="0030135C" w:rsidP="008B4AB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="00CB6600">
        <w:rPr>
          <w:b/>
          <w:color w:val="000000"/>
          <w:sz w:val="28"/>
          <w:szCs w:val="28"/>
        </w:rPr>
        <w:t>Болотовым</w:t>
      </w:r>
      <w:proofErr w:type="spellEnd"/>
      <w:r w:rsidR="00CB6600">
        <w:rPr>
          <w:b/>
          <w:color w:val="000000"/>
          <w:sz w:val="28"/>
          <w:szCs w:val="28"/>
        </w:rPr>
        <w:t xml:space="preserve"> Максимом</w:t>
      </w:r>
      <w:r w:rsidR="00923384">
        <w:rPr>
          <w:b/>
          <w:color w:val="000000"/>
          <w:sz w:val="28"/>
          <w:szCs w:val="28"/>
        </w:rPr>
        <w:t xml:space="preserve"> Викторович</w:t>
      </w:r>
      <w:r w:rsidR="00CB6600">
        <w:rPr>
          <w:b/>
          <w:color w:val="000000"/>
          <w:sz w:val="28"/>
          <w:szCs w:val="28"/>
        </w:rPr>
        <w:t>ем</w:t>
      </w:r>
      <w:r w:rsidR="008B4AB5" w:rsidRPr="00FC6D29">
        <w:rPr>
          <w:color w:val="000000"/>
          <w:sz w:val="28"/>
          <w:szCs w:val="28"/>
        </w:rPr>
        <w:t xml:space="preserve"> кафедры коммерческого права (профиль «</w:t>
      </w:r>
      <w:r w:rsidR="00923384">
        <w:rPr>
          <w:color w:val="000000"/>
          <w:sz w:val="28"/>
          <w:szCs w:val="28"/>
        </w:rPr>
        <w:t>Проблемы предпринимательского</w:t>
      </w:r>
      <w:r w:rsidR="008B4AB5" w:rsidRPr="00FC6D29">
        <w:rPr>
          <w:color w:val="000000"/>
          <w:sz w:val="28"/>
          <w:szCs w:val="28"/>
        </w:rPr>
        <w:t xml:space="preserve"> право») </w:t>
      </w:r>
      <w:r w:rsidR="00C7078E">
        <w:rPr>
          <w:color w:val="000000"/>
          <w:sz w:val="28"/>
          <w:szCs w:val="28"/>
        </w:rPr>
        <w:t xml:space="preserve"> СПбГУ</w:t>
      </w:r>
      <w:r w:rsidR="00C7078E" w:rsidRPr="00C7078E">
        <w:rPr>
          <w:color w:val="000000"/>
          <w:sz w:val="28"/>
          <w:szCs w:val="28"/>
        </w:rPr>
        <w:t xml:space="preserve"> </w:t>
      </w:r>
      <w:r w:rsidR="00923384">
        <w:rPr>
          <w:color w:val="000000"/>
          <w:sz w:val="28"/>
          <w:szCs w:val="28"/>
        </w:rPr>
        <w:t xml:space="preserve"> направление «Юриспруденция»</w:t>
      </w:r>
      <w:r w:rsidR="00C7078E" w:rsidRPr="00FC6D29">
        <w:rPr>
          <w:color w:val="000000"/>
          <w:sz w:val="28"/>
          <w:szCs w:val="28"/>
        </w:rPr>
        <w:t xml:space="preserve">  </w:t>
      </w:r>
    </w:p>
    <w:p w:rsidR="00990CFF" w:rsidRPr="00FC6D29" w:rsidRDefault="00990CFF" w:rsidP="008B4AB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FC6D29">
        <w:rPr>
          <w:color w:val="000000"/>
          <w:sz w:val="28"/>
          <w:szCs w:val="28"/>
        </w:rPr>
        <w:t>на тему:</w:t>
      </w:r>
      <w:r w:rsidR="008B4AB5" w:rsidRPr="00FC6D29">
        <w:rPr>
          <w:color w:val="000000"/>
          <w:sz w:val="28"/>
          <w:szCs w:val="28"/>
        </w:rPr>
        <w:t xml:space="preserve"> </w:t>
      </w:r>
      <w:r w:rsidRPr="00FC6D29">
        <w:rPr>
          <w:color w:val="000000"/>
          <w:sz w:val="28"/>
          <w:szCs w:val="28"/>
        </w:rPr>
        <w:t>«</w:t>
      </w:r>
      <w:r w:rsidR="00923384">
        <w:rPr>
          <w:b/>
          <w:color w:val="000000"/>
          <w:sz w:val="28"/>
          <w:szCs w:val="28"/>
        </w:rPr>
        <w:t>Акты недобросовестной конкуренции с использованием охраняемых результатов интеллектуальной деятельности и средств индивидуализации</w:t>
      </w:r>
      <w:r w:rsidRPr="00FC6D29">
        <w:rPr>
          <w:color w:val="000000"/>
          <w:sz w:val="28"/>
          <w:szCs w:val="28"/>
        </w:rPr>
        <w:t>»</w:t>
      </w:r>
      <w:r w:rsidR="008B4AB5" w:rsidRPr="00FC6D29">
        <w:rPr>
          <w:color w:val="000000"/>
          <w:sz w:val="28"/>
          <w:szCs w:val="28"/>
        </w:rPr>
        <w:t>.</w:t>
      </w:r>
    </w:p>
    <w:p w:rsidR="008B4AB5" w:rsidRPr="00FC6D29" w:rsidRDefault="008B4AB5" w:rsidP="008B4AB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FC6D29">
        <w:rPr>
          <w:color w:val="000000"/>
          <w:sz w:val="28"/>
          <w:szCs w:val="28"/>
        </w:rPr>
        <w:t xml:space="preserve">Рецензент: </w:t>
      </w:r>
      <w:r w:rsidR="009D2654" w:rsidRPr="00FC6D29">
        <w:rPr>
          <w:color w:val="000000"/>
          <w:sz w:val="28"/>
          <w:szCs w:val="28"/>
        </w:rPr>
        <w:t xml:space="preserve">Русаков Виталий </w:t>
      </w:r>
      <w:proofErr w:type="spellStart"/>
      <w:r w:rsidR="009D2654" w:rsidRPr="00FC6D29">
        <w:rPr>
          <w:color w:val="000000"/>
          <w:sz w:val="28"/>
          <w:szCs w:val="28"/>
        </w:rPr>
        <w:t>Июстинович</w:t>
      </w:r>
      <w:proofErr w:type="spellEnd"/>
      <w:r w:rsidR="009D2654" w:rsidRPr="00FC6D29">
        <w:rPr>
          <w:color w:val="000000"/>
          <w:sz w:val="28"/>
          <w:szCs w:val="28"/>
        </w:rPr>
        <w:t>, кандидат юридических наук</w:t>
      </w:r>
      <w:r w:rsidRPr="00FC6D29">
        <w:rPr>
          <w:color w:val="000000"/>
          <w:sz w:val="28"/>
          <w:szCs w:val="28"/>
        </w:rPr>
        <w:t>.</w:t>
      </w:r>
    </w:p>
    <w:p w:rsidR="00990CFF" w:rsidRDefault="008B4AB5" w:rsidP="006E7934">
      <w:pPr>
        <w:pStyle w:val="p2"/>
        <w:shd w:val="clear" w:color="auto" w:fill="FFFFFF"/>
        <w:jc w:val="both"/>
        <w:rPr>
          <w:sz w:val="28"/>
          <w:szCs w:val="28"/>
        </w:rPr>
      </w:pPr>
      <w:r w:rsidRPr="006E7934">
        <w:rPr>
          <w:sz w:val="28"/>
          <w:szCs w:val="28"/>
        </w:rPr>
        <w:t xml:space="preserve"> </w:t>
      </w:r>
      <w:r w:rsidR="00990CFF" w:rsidRPr="006E7934">
        <w:rPr>
          <w:sz w:val="28"/>
          <w:szCs w:val="28"/>
        </w:rPr>
        <w:t xml:space="preserve"> </w:t>
      </w:r>
      <w:r w:rsidRPr="006E7934">
        <w:rPr>
          <w:sz w:val="28"/>
          <w:szCs w:val="28"/>
        </w:rPr>
        <w:t xml:space="preserve"> </w:t>
      </w:r>
      <w:r w:rsidR="00990CFF" w:rsidRPr="006E7934">
        <w:rPr>
          <w:sz w:val="28"/>
          <w:szCs w:val="28"/>
        </w:rPr>
        <w:t xml:space="preserve"> </w:t>
      </w:r>
      <w:r w:rsidR="006E7934" w:rsidRPr="006E7934">
        <w:rPr>
          <w:sz w:val="28"/>
          <w:szCs w:val="28"/>
        </w:rPr>
        <w:t>Рассматриваемая дипломная работа на выше обозначенную тему в полной мере отражает</w:t>
      </w:r>
      <w:r w:rsidR="006E7934" w:rsidRPr="006E7934">
        <w:rPr>
          <w:rStyle w:val="apple-converted-space"/>
          <w:sz w:val="28"/>
          <w:szCs w:val="28"/>
        </w:rPr>
        <w:t> </w:t>
      </w:r>
      <w:hyperlink r:id="rId7" w:history="1">
        <w:r w:rsidR="006E7934" w:rsidRPr="006E7934">
          <w:rPr>
            <w:rStyle w:val="a5"/>
            <w:color w:val="auto"/>
            <w:sz w:val="28"/>
            <w:szCs w:val="28"/>
            <w:u w:val="none"/>
          </w:rPr>
          <w:t>актуальную</w:t>
        </w:r>
      </w:hyperlink>
      <w:r w:rsidR="006E7934" w:rsidRPr="006E7934">
        <w:rPr>
          <w:rStyle w:val="apple-converted-space"/>
          <w:sz w:val="28"/>
          <w:szCs w:val="28"/>
        </w:rPr>
        <w:t> </w:t>
      </w:r>
      <w:r w:rsidR="002C5D9B">
        <w:rPr>
          <w:sz w:val="28"/>
          <w:szCs w:val="28"/>
        </w:rPr>
        <w:t xml:space="preserve"> для предприниматель</w:t>
      </w:r>
      <w:r w:rsidR="006E7934" w:rsidRPr="006E7934">
        <w:rPr>
          <w:sz w:val="28"/>
          <w:szCs w:val="28"/>
        </w:rPr>
        <w:t xml:space="preserve">ского </w:t>
      </w:r>
      <w:r w:rsidR="001305E1">
        <w:rPr>
          <w:sz w:val="28"/>
          <w:szCs w:val="28"/>
        </w:rPr>
        <w:t>права</w:t>
      </w:r>
      <w:r w:rsidR="00BE20EB">
        <w:rPr>
          <w:sz w:val="28"/>
          <w:szCs w:val="28"/>
        </w:rPr>
        <w:t xml:space="preserve">. Также </w:t>
      </w:r>
      <w:r w:rsidR="00945D29">
        <w:rPr>
          <w:sz w:val="28"/>
          <w:szCs w:val="28"/>
        </w:rPr>
        <w:t xml:space="preserve"> норм</w:t>
      </w:r>
      <w:r w:rsidR="002C5D9B">
        <w:rPr>
          <w:sz w:val="28"/>
          <w:szCs w:val="28"/>
        </w:rPr>
        <w:t xml:space="preserve"> к</w:t>
      </w:r>
      <w:r w:rsidR="00945D29">
        <w:rPr>
          <w:sz w:val="28"/>
          <w:szCs w:val="28"/>
        </w:rPr>
        <w:t>онкурентного права, направленных</w:t>
      </w:r>
      <w:r w:rsidR="002C5D9B">
        <w:rPr>
          <w:sz w:val="28"/>
          <w:szCs w:val="28"/>
        </w:rPr>
        <w:t xml:space="preserve"> на ограничение свободы предпринимательства в </w:t>
      </w:r>
      <w:proofErr w:type="gramStart"/>
      <w:r w:rsidR="002C5D9B">
        <w:rPr>
          <w:sz w:val="28"/>
          <w:szCs w:val="28"/>
        </w:rPr>
        <w:t>целях</w:t>
      </w:r>
      <w:proofErr w:type="gramEnd"/>
      <w:r w:rsidR="002C5D9B">
        <w:rPr>
          <w:sz w:val="28"/>
          <w:szCs w:val="28"/>
        </w:rPr>
        <w:t xml:space="preserve"> обеспечения здоровой конкуренции</w:t>
      </w:r>
      <w:r w:rsidR="009012E8" w:rsidRPr="009012E8">
        <w:rPr>
          <w:sz w:val="28"/>
          <w:szCs w:val="28"/>
        </w:rPr>
        <w:t xml:space="preserve"> </w:t>
      </w:r>
      <w:r w:rsidR="00BE20EB">
        <w:rPr>
          <w:sz w:val="28"/>
          <w:szCs w:val="28"/>
        </w:rPr>
        <w:t xml:space="preserve"> </w:t>
      </w:r>
      <w:r w:rsidR="009012E8">
        <w:rPr>
          <w:sz w:val="28"/>
          <w:szCs w:val="28"/>
        </w:rPr>
        <w:t xml:space="preserve">и </w:t>
      </w:r>
      <w:r w:rsidR="006E7934" w:rsidRPr="006E7934">
        <w:rPr>
          <w:sz w:val="28"/>
          <w:szCs w:val="28"/>
        </w:rPr>
        <w:t xml:space="preserve"> является </w:t>
      </w:r>
      <w:r w:rsidR="00990CFF" w:rsidRPr="006E7934">
        <w:rPr>
          <w:sz w:val="28"/>
          <w:szCs w:val="28"/>
        </w:rPr>
        <w:t>одной из сложных тем</w:t>
      </w:r>
      <w:r w:rsidR="006E7934" w:rsidRPr="006E7934">
        <w:rPr>
          <w:sz w:val="28"/>
          <w:szCs w:val="28"/>
        </w:rPr>
        <w:t>,</w:t>
      </w:r>
      <w:r w:rsidR="00990CFF" w:rsidRPr="006E7934">
        <w:rPr>
          <w:sz w:val="28"/>
          <w:szCs w:val="28"/>
        </w:rPr>
        <w:t xml:space="preserve"> как с теоретической, так и практической точек зрения. </w:t>
      </w:r>
      <w:r w:rsidR="006E7934" w:rsidRPr="006E7934">
        <w:rPr>
          <w:sz w:val="28"/>
          <w:szCs w:val="28"/>
        </w:rPr>
        <w:t xml:space="preserve"> </w:t>
      </w:r>
    </w:p>
    <w:p w:rsidR="002B3D32" w:rsidRDefault="00941F65" w:rsidP="006E7934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305E1">
        <w:rPr>
          <w:color w:val="000000"/>
          <w:sz w:val="28"/>
          <w:szCs w:val="28"/>
        </w:rPr>
        <w:t>Представленн</w:t>
      </w:r>
      <w:r w:rsidRPr="001B053A">
        <w:rPr>
          <w:color w:val="000000"/>
          <w:sz w:val="28"/>
          <w:szCs w:val="28"/>
        </w:rPr>
        <w:t>а</w:t>
      </w:r>
      <w:r w:rsidR="00A63C32">
        <w:rPr>
          <w:color w:val="000000"/>
          <w:sz w:val="28"/>
          <w:szCs w:val="28"/>
        </w:rPr>
        <w:t>я работа включает: введение, две</w:t>
      </w:r>
      <w:r w:rsidRPr="001B053A">
        <w:rPr>
          <w:color w:val="000000"/>
          <w:sz w:val="28"/>
          <w:szCs w:val="28"/>
        </w:rPr>
        <w:t xml:space="preserve"> главы</w:t>
      </w:r>
      <w:r w:rsidR="00FC6D29">
        <w:rPr>
          <w:color w:val="000000"/>
          <w:sz w:val="28"/>
          <w:szCs w:val="28"/>
        </w:rPr>
        <w:t>, заключение, библиографический список источников</w:t>
      </w:r>
      <w:r w:rsidR="001305E1">
        <w:rPr>
          <w:color w:val="000000"/>
          <w:sz w:val="28"/>
          <w:szCs w:val="28"/>
        </w:rPr>
        <w:t>.</w:t>
      </w:r>
      <w:r w:rsidRPr="001B053A">
        <w:rPr>
          <w:color w:val="000000"/>
          <w:sz w:val="28"/>
          <w:szCs w:val="28"/>
        </w:rPr>
        <w:t xml:space="preserve"> Все главы и параграфы построены в четкой логической последовательности, позволяющей в целом раскрыть тему исследования. Каждый параграф призван решить конкретную задачу, ведущую к достижению поставленных автором целей. </w:t>
      </w:r>
      <w:r w:rsidR="005C4EAB">
        <w:rPr>
          <w:color w:val="000000"/>
          <w:sz w:val="28"/>
          <w:szCs w:val="28"/>
        </w:rPr>
        <w:t xml:space="preserve"> </w:t>
      </w:r>
    </w:p>
    <w:p w:rsidR="00941F65" w:rsidRDefault="002B3D32" w:rsidP="00AA6E2E">
      <w:pPr>
        <w:pStyle w:val="p2"/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C4EAB">
        <w:rPr>
          <w:color w:val="000000"/>
          <w:sz w:val="28"/>
          <w:szCs w:val="28"/>
        </w:rPr>
        <w:t xml:space="preserve">В Главе 1 </w:t>
      </w:r>
      <w:r w:rsidR="00923384">
        <w:rPr>
          <w:color w:val="000000"/>
          <w:sz w:val="28"/>
          <w:szCs w:val="28"/>
        </w:rPr>
        <w:t>М.В. Болотов</w:t>
      </w:r>
      <w:r w:rsidR="005C4EAB">
        <w:rPr>
          <w:color w:val="000000"/>
          <w:sz w:val="28"/>
          <w:szCs w:val="28"/>
        </w:rPr>
        <w:t xml:space="preserve">, </w:t>
      </w:r>
      <w:r w:rsidR="00A63C32">
        <w:rPr>
          <w:color w:val="000000"/>
          <w:sz w:val="28"/>
          <w:szCs w:val="28"/>
        </w:rPr>
        <w:t xml:space="preserve"> </w:t>
      </w:r>
      <w:r w:rsidR="002C5D9B">
        <w:rPr>
          <w:color w:val="000000"/>
          <w:sz w:val="28"/>
          <w:szCs w:val="28"/>
        </w:rPr>
        <w:t xml:space="preserve">раскрывая природу и сущность недобросовестной конкуренции с использованием интеллектуальных прав на результаты интеллектуальной </w:t>
      </w:r>
      <w:r w:rsidR="006437EA">
        <w:rPr>
          <w:color w:val="000000"/>
          <w:sz w:val="28"/>
          <w:szCs w:val="28"/>
        </w:rPr>
        <w:t>деятельно</w:t>
      </w:r>
      <w:r w:rsidR="00294E12">
        <w:rPr>
          <w:color w:val="000000"/>
          <w:sz w:val="28"/>
          <w:szCs w:val="28"/>
        </w:rPr>
        <w:t>сти и средств индивидуализации,  исследует исторические</w:t>
      </w:r>
      <w:r w:rsidR="006437EA">
        <w:rPr>
          <w:color w:val="000000"/>
          <w:sz w:val="28"/>
          <w:szCs w:val="28"/>
        </w:rPr>
        <w:t xml:space="preserve"> </w:t>
      </w:r>
      <w:r w:rsidR="00294E12">
        <w:rPr>
          <w:color w:val="000000"/>
          <w:sz w:val="28"/>
          <w:szCs w:val="28"/>
        </w:rPr>
        <w:t>вехи  становления и развития</w:t>
      </w:r>
      <w:r w:rsidR="006437EA">
        <w:rPr>
          <w:color w:val="000000"/>
          <w:sz w:val="28"/>
          <w:szCs w:val="28"/>
        </w:rPr>
        <w:t xml:space="preserve">  отечественног</w:t>
      </w:r>
      <w:r w:rsidR="00294E12">
        <w:rPr>
          <w:color w:val="000000"/>
          <w:sz w:val="28"/>
          <w:szCs w:val="28"/>
        </w:rPr>
        <w:t>о и зарубежного законодательств</w:t>
      </w:r>
      <w:r w:rsidR="006437EA">
        <w:rPr>
          <w:color w:val="000000"/>
          <w:sz w:val="28"/>
          <w:szCs w:val="28"/>
        </w:rPr>
        <w:t>.</w:t>
      </w:r>
      <w:r w:rsidR="003C5942">
        <w:rPr>
          <w:color w:val="000000"/>
          <w:sz w:val="28"/>
          <w:szCs w:val="28"/>
        </w:rPr>
        <w:t xml:space="preserve"> Диссертант проводит</w:t>
      </w:r>
      <w:r w:rsidR="00BE20EB">
        <w:rPr>
          <w:color w:val="000000"/>
          <w:sz w:val="28"/>
          <w:szCs w:val="28"/>
        </w:rPr>
        <w:t xml:space="preserve"> краткий </w:t>
      </w:r>
      <w:r w:rsidR="003C5942">
        <w:rPr>
          <w:color w:val="000000"/>
          <w:sz w:val="28"/>
          <w:szCs w:val="28"/>
        </w:rPr>
        <w:t xml:space="preserve"> </w:t>
      </w:r>
      <w:r w:rsidR="009012E8">
        <w:rPr>
          <w:color w:val="000000"/>
          <w:sz w:val="28"/>
          <w:szCs w:val="28"/>
        </w:rPr>
        <w:t xml:space="preserve">сравнительный </w:t>
      </w:r>
      <w:r w:rsidR="003C5942">
        <w:rPr>
          <w:color w:val="000000"/>
          <w:sz w:val="28"/>
          <w:szCs w:val="28"/>
        </w:rPr>
        <w:t xml:space="preserve">анализ законодательств и практик в Европейских странах и США, раскрывая наиболее общие черты и их особенности  опираясь при этом на Парижскую конвенцию по охране промышленной собственности. М.В. </w:t>
      </w:r>
      <w:proofErr w:type="spellStart"/>
      <w:r w:rsidR="003C5942">
        <w:rPr>
          <w:color w:val="000000"/>
          <w:sz w:val="28"/>
          <w:szCs w:val="28"/>
        </w:rPr>
        <w:t>Болотов</w:t>
      </w:r>
      <w:proofErr w:type="spellEnd"/>
      <w:r w:rsidR="00BB62BE">
        <w:rPr>
          <w:color w:val="000000"/>
          <w:sz w:val="28"/>
          <w:szCs w:val="28"/>
        </w:rPr>
        <w:t>,</w:t>
      </w:r>
      <w:r w:rsidR="003C5942">
        <w:rPr>
          <w:color w:val="000000"/>
          <w:sz w:val="28"/>
          <w:szCs w:val="28"/>
        </w:rPr>
        <w:t xml:space="preserve"> </w:t>
      </w:r>
      <w:r w:rsidR="009012E8">
        <w:rPr>
          <w:color w:val="000000"/>
          <w:sz w:val="28"/>
          <w:szCs w:val="28"/>
        </w:rPr>
        <w:t>занимаясь исследованием</w:t>
      </w:r>
      <w:r w:rsidR="00BB62BE">
        <w:rPr>
          <w:color w:val="000000"/>
          <w:sz w:val="28"/>
          <w:szCs w:val="28"/>
        </w:rPr>
        <w:t xml:space="preserve"> институтов исключительного права и недобросовестной конкуренции</w:t>
      </w:r>
      <w:r w:rsidR="009012E8">
        <w:rPr>
          <w:color w:val="000000"/>
          <w:sz w:val="28"/>
          <w:szCs w:val="28"/>
        </w:rPr>
        <w:t>,</w:t>
      </w:r>
      <w:r w:rsidR="00BB62BE">
        <w:rPr>
          <w:color w:val="000000"/>
          <w:sz w:val="28"/>
          <w:szCs w:val="28"/>
        </w:rPr>
        <w:t xml:space="preserve">  придерживается четкой позиции взглядов известных </w:t>
      </w:r>
      <w:r w:rsidR="009012E8">
        <w:rPr>
          <w:color w:val="000000"/>
          <w:sz w:val="28"/>
          <w:szCs w:val="28"/>
        </w:rPr>
        <w:t xml:space="preserve">в этой области </w:t>
      </w:r>
      <w:r w:rsidR="00BB62BE">
        <w:rPr>
          <w:color w:val="000000"/>
          <w:sz w:val="28"/>
          <w:szCs w:val="28"/>
        </w:rPr>
        <w:t xml:space="preserve">ученых-правоведов, закрепляя их </w:t>
      </w:r>
      <w:r w:rsidR="009012E8">
        <w:rPr>
          <w:color w:val="000000"/>
          <w:sz w:val="28"/>
          <w:szCs w:val="28"/>
        </w:rPr>
        <w:t>правовой позицией, указанных в Определении</w:t>
      </w:r>
      <w:r w:rsidR="000E3D46">
        <w:rPr>
          <w:color w:val="000000"/>
          <w:sz w:val="28"/>
          <w:szCs w:val="28"/>
        </w:rPr>
        <w:t xml:space="preserve"> Конституционного Суда Российской Федерации (№450-0-0 от 01.04.2008г.) и Обзорной </w:t>
      </w:r>
      <w:r w:rsidR="00BB62BE">
        <w:rPr>
          <w:color w:val="000000"/>
          <w:sz w:val="28"/>
          <w:szCs w:val="28"/>
        </w:rPr>
        <w:t xml:space="preserve"> практикой</w:t>
      </w:r>
      <w:r w:rsidR="00BE20EB">
        <w:rPr>
          <w:color w:val="000000"/>
          <w:sz w:val="28"/>
          <w:szCs w:val="28"/>
        </w:rPr>
        <w:t xml:space="preserve"> </w:t>
      </w:r>
      <w:r w:rsidR="000E3D46">
        <w:rPr>
          <w:color w:val="000000"/>
          <w:sz w:val="28"/>
          <w:szCs w:val="28"/>
        </w:rPr>
        <w:t xml:space="preserve"> Пленумов Верховного Суда Российской Федерации.</w:t>
      </w:r>
    </w:p>
    <w:p w:rsidR="00B545A0" w:rsidRDefault="00541BFB" w:rsidP="00A63C32">
      <w:pPr>
        <w:pStyle w:val="p2"/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DA5121">
        <w:rPr>
          <w:color w:val="000000"/>
          <w:sz w:val="28"/>
          <w:szCs w:val="28"/>
        </w:rPr>
        <w:t xml:space="preserve"> </w:t>
      </w:r>
      <w:r w:rsidR="00894812">
        <w:rPr>
          <w:color w:val="000000"/>
          <w:sz w:val="28"/>
          <w:szCs w:val="28"/>
        </w:rPr>
        <w:t xml:space="preserve">В Главе 2 </w:t>
      </w:r>
      <w:r w:rsidR="00DA5121">
        <w:rPr>
          <w:color w:val="000000"/>
          <w:sz w:val="28"/>
          <w:szCs w:val="28"/>
        </w:rPr>
        <w:t>диссертант</w:t>
      </w:r>
      <w:r w:rsidR="00894812">
        <w:rPr>
          <w:color w:val="000000"/>
          <w:sz w:val="28"/>
          <w:szCs w:val="28"/>
        </w:rPr>
        <w:t xml:space="preserve"> исследует </w:t>
      </w:r>
      <w:r w:rsidR="00A63C32">
        <w:rPr>
          <w:color w:val="000000"/>
          <w:sz w:val="28"/>
          <w:szCs w:val="28"/>
        </w:rPr>
        <w:t xml:space="preserve"> </w:t>
      </w:r>
      <w:r w:rsidR="0032154E">
        <w:rPr>
          <w:color w:val="000000"/>
          <w:sz w:val="28"/>
          <w:szCs w:val="28"/>
        </w:rPr>
        <w:t>правовые механизмы противодействия</w:t>
      </w:r>
      <w:r w:rsidR="0032154E" w:rsidRPr="0032154E">
        <w:rPr>
          <w:color w:val="000000"/>
          <w:sz w:val="28"/>
          <w:szCs w:val="28"/>
        </w:rPr>
        <w:t xml:space="preserve"> </w:t>
      </w:r>
      <w:r w:rsidR="0032154E">
        <w:rPr>
          <w:color w:val="000000"/>
          <w:sz w:val="28"/>
          <w:szCs w:val="28"/>
        </w:rPr>
        <w:t>недобросовес</w:t>
      </w:r>
      <w:r w:rsidR="00BE20EB">
        <w:rPr>
          <w:color w:val="000000"/>
          <w:sz w:val="28"/>
          <w:szCs w:val="28"/>
        </w:rPr>
        <w:t>тной конкуренции с</w:t>
      </w:r>
      <w:r w:rsidR="0032154E">
        <w:rPr>
          <w:color w:val="000000"/>
          <w:sz w:val="28"/>
          <w:szCs w:val="28"/>
        </w:rPr>
        <w:t xml:space="preserve"> использованием результатов интеллектуальной деятельности и средств индивидуализации  юридического лица, средств индивидуализации товаров, работ или услуг.   В качестве классического примера недобросовестной конкуренции  рассматривается регистрация сходного товарного знака, зарегистрированного в иностранном государстве, но не получившего правовой охраны на территории России, либо регистрация товарного знака общеизвестного слова или словосочетания, широко используемые другими лицами. </w:t>
      </w:r>
      <w:r w:rsidR="002D3038">
        <w:rPr>
          <w:color w:val="000000"/>
          <w:sz w:val="28"/>
          <w:szCs w:val="28"/>
        </w:rPr>
        <w:t>На основе правоприменительной (судебной) практики выделяется  важная  роль антимонопольного органа для установления и закрепления фактов недобросовестной конкуренции. На основе оби</w:t>
      </w:r>
      <w:r w:rsidR="00173C48">
        <w:rPr>
          <w:color w:val="000000"/>
          <w:sz w:val="28"/>
          <w:szCs w:val="28"/>
        </w:rPr>
        <w:t xml:space="preserve">льного эмпирического материала </w:t>
      </w:r>
      <w:r w:rsidR="002D3038">
        <w:rPr>
          <w:color w:val="000000"/>
          <w:sz w:val="28"/>
          <w:szCs w:val="28"/>
        </w:rPr>
        <w:t xml:space="preserve">фиксируются </w:t>
      </w:r>
      <w:r w:rsidR="00AD4E69">
        <w:rPr>
          <w:color w:val="000000"/>
          <w:sz w:val="28"/>
          <w:szCs w:val="28"/>
        </w:rPr>
        <w:t>многочисленные факты использования лицами тождественных или сходных до степени смешения обозначения</w:t>
      </w:r>
      <w:r w:rsidR="002D3038" w:rsidRPr="002D3038">
        <w:rPr>
          <w:color w:val="000000"/>
          <w:sz w:val="28"/>
          <w:szCs w:val="28"/>
        </w:rPr>
        <w:t xml:space="preserve"> </w:t>
      </w:r>
      <w:r w:rsidR="00AD4E69">
        <w:rPr>
          <w:color w:val="000000"/>
          <w:sz w:val="28"/>
          <w:szCs w:val="28"/>
        </w:rPr>
        <w:t xml:space="preserve"> для индивидуализации однородных товаров</w:t>
      </w:r>
      <w:r w:rsidR="003A4280">
        <w:rPr>
          <w:color w:val="000000"/>
          <w:sz w:val="28"/>
          <w:szCs w:val="28"/>
        </w:rPr>
        <w:t xml:space="preserve"> (</w:t>
      </w:r>
      <w:r w:rsidR="00CB6600">
        <w:rPr>
          <w:color w:val="000000"/>
          <w:sz w:val="28"/>
          <w:szCs w:val="28"/>
        </w:rPr>
        <w:t xml:space="preserve">работ, </w:t>
      </w:r>
      <w:r w:rsidR="003A4280">
        <w:rPr>
          <w:color w:val="000000"/>
          <w:sz w:val="28"/>
          <w:szCs w:val="28"/>
        </w:rPr>
        <w:t>услуг)</w:t>
      </w:r>
      <w:r w:rsidR="00AD4E69">
        <w:rPr>
          <w:color w:val="000000"/>
          <w:sz w:val="28"/>
          <w:szCs w:val="28"/>
        </w:rPr>
        <w:t xml:space="preserve"> и </w:t>
      </w:r>
      <w:r w:rsidR="002D3038">
        <w:rPr>
          <w:color w:val="000000"/>
          <w:sz w:val="28"/>
          <w:szCs w:val="28"/>
        </w:rPr>
        <w:t xml:space="preserve">делаются </w:t>
      </w:r>
      <w:r w:rsidR="003A4280">
        <w:rPr>
          <w:color w:val="000000"/>
          <w:sz w:val="28"/>
          <w:szCs w:val="28"/>
        </w:rPr>
        <w:t xml:space="preserve"> соответствующие выводы с целью </w:t>
      </w:r>
      <w:r w:rsidR="00CB6600">
        <w:rPr>
          <w:color w:val="000000"/>
          <w:sz w:val="28"/>
          <w:szCs w:val="28"/>
        </w:rPr>
        <w:t xml:space="preserve">выработки </w:t>
      </w:r>
      <w:r w:rsidR="003C75CC">
        <w:rPr>
          <w:color w:val="000000"/>
          <w:sz w:val="28"/>
          <w:szCs w:val="28"/>
        </w:rPr>
        <w:t>правовых средств и способов</w:t>
      </w:r>
      <w:r w:rsidR="00CB6600">
        <w:rPr>
          <w:color w:val="000000"/>
          <w:sz w:val="28"/>
          <w:szCs w:val="28"/>
        </w:rPr>
        <w:t xml:space="preserve"> </w:t>
      </w:r>
      <w:r w:rsidR="003A4280">
        <w:rPr>
          <w:color w:val="000000"/>
          <w:sz w:val="28"/>
          <w:szCs w:val="28"/>
        </w:rPr>
        <w:t>исключения из правоприменительной практики.</w:t>
      </w:r>
    </w:p>
    <w:p w:rsidR="00941F65" w:rsidRPr="00A53ABB" w:rsidRDefault="00541BFB" w:rsidP="0098782B">
      <w:pPr>
        <w:pStyle w:val="p2"/>
        <w:shd w:val="clear" w:color="auto" w:fill="FFFFFF"/>
        <w:spacing w:before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782B">
        <w:rPr>
          <w:color w:val="000000"/>
          <w:sz w:val="28"/>
          <w:szCs w:val="28"/>
        </w:rPr>
        <w:t>В Заключени</w:t>
      </w:r>
      <w:r w:rsidR="009012E8">
        <w:rPr>
          <w:color w:val="000000"/>
          <w:sz w:val="28"/>
          <w:szCs w:val="28"/>
        </w:rPr>
        <w:t>е</w:t>
      </w:r>
      <w:r w:rsidR="0098782B">
        <w:rPr>
          <w:color w:val="000000"/>
          <w:sz w:val="28"/>
          <w:szCs w:val="28"/>
        </w:rPr>
        <w:t xml:space="preserve"> </w:t>
      </w:r>
      <w:r w:rsidR="00294E12">
        <w:rPr>
          <w:color w:val="000000"/>
          <w:sz w:val="28"/>
          <w:szCs w:val="28"/>
        </w:rPr>
        <w:t xml:space="preserve"> </w:t>
      </w:r>
      <w:r w:rsidR="009012E8">
        <w:rPr>
          <w:color w:val="000000"/>
          <w:sz w:val="28"/>
          <w:szCs w:val="28"/>
        </w:rPr>
        <w:t xml:space="preserve">работы </w:t>
      </w:r>
      <w:r w:rsidR="00294E12">
        <w:rPr>
          <w:color w:val="000000"/>
          <w:sz w:val="28"/>
          <w:szCs w:val="28"/>
        </w:rPr>
        <w:t>отмечается положительная роль внесенных изменений в</w:t>
      </w:r>
      <w:r w:rsidR="00354F8A">
        <w:rPr>
          <w:color w:val="000000"/>
          <w:sz w:val="28"/>
          <w:szCs w:val="28"/>
        </w:rPr>
        <w:t xml:space="preserve"> обеспечение защиты интеллектуальных прав в</w:t>
      </w:r>
      <w:r w:rsidR="00294E12">
        <w:rPr>
          <w:color w:val="000000"/>
          <w:sz w:val="28"/>
          <w:szCs w:val="28"/>
        </w:rPr>
        <w:t xml:space="preserve"> часть четвертую Гражданского кодекса РФ и  Закон  «О защите конкуренции».</w:t>
      </w:r>
      <w:r w:rsidR="00354F8A">
        <w:rPr>
          <w:color w:val="000000"/>
          <w:sz w:val="28"/>
          <w:szCs w:val="28"/>
        </w:rPr>
        <w:t xml:space="preserve"> </w:t>
      </w:r>
      <w:r w:rsidR="00AB40FA">
        <w:rPr>
          <w:color w:val="000000"/>
          <w:sz w:val="28"/>
          <w:szCs w:val="28"/>
        </w:rPr>
        <w:t xml:space="preserve">Представлены </w:t>
      </w:r>
      <w:r w:rsidR="0098782B">
        <w:rPr>
          <w:color w:val="000000"/>
          <w:sz w:val="28"/>
          <w:szCs w:val="28"/>
        </w:rPr>
        <w:t xml:space="preserve">выводы о необходимости </w:t>
      </w:r>
      <w:r w:rsidR="00354F8A">
        <w:rPr>
          <w:color w:val="000000"/>
          <w:sz w:val="28"/>
          <w:szCs w:val="28"/>
        </w:rPr>
        <w:t>обращения внимания на подходы антимон</w:t>
      </w:r>
      <w:r w:rsidR="00173C48">
        <w:rPr>
          <w:color w:val="000000"/>
          <w:sz w:val="28"/>
          <w:szCs w:val="28"/>
        </w:rPr>
        <w:t>опольного органа при составлении актов</w:t>
      </w:r>
      <w:r w:rsidR="00354F8A">
        <w:rPr>
          <w:color w:val="000000"/>
          <w:sz w:val="28"/>
          <w:szCs w:val="28"/>
        </w:rPr>
        <w:t xml:space="preserve">, </w:t>
      </w:r>
      <w:r w:rsidR="00173C48">
        <w:rPr>
          <w:color w:val="000000"/>
          <w:sz w:val="28"/>
          <w:szCs w:val="28"/>
        </w:rPr>
        <w:t xml:space="preserve">и, при необходимости, </w:t>
      </w:r>
      <w:r w:rsidR="00354F8A">
        <w:rPr>
          <w:color w:val="000000"/>
          <w:sz w:val="28"/>
          <w:szCs w:val="28"/>
        </w:rPr>
        <w:t xml:space="preserve">проведения глубокого анализа фактических обстоятельств, </w:t>
      </w:r>
      <w:r w:rsidR="009012E8">
        <w:rPr>
          <w:color w:val="000000"/>
          <w:sz w:val="28"/>
          <w:szCs w:val="28"/>
        </w:rPr>
        <w:t xml:space="preserve">а также </w:t>
      </w:r>
      <w:r w:rsidR="00354F8A">
        <w:rPr>
          <w:color w:val="000000"/>
          <w:sz w:val="28"/>
          <w:szCs w:val="28"/>
        </w:rPr>
        <w:t>проведения экспертиз в целях устранения сомнений наличия или отсутствия недобросовестной конкуренции</w:t>
      </w:r>
      <w:r w:rsidR="00A63C32">
        <w:rPr>
          <w:color w:val="000000"/>
          <w:sz w:val="28"/>
          <w:szCs w:val="28"/>
        </w:rPr>
        <w:t xml:space="preserve"> (с. 50</w:t>
      </w:r>
      <w:r w:rsidR="0098782B">
        <w:rPr>
          <w:color w:val="000000"/>
          <w:sz w:val="28"/>
          <w:szCs w:val="28"/>
        </w:rPr>
        <w:t>-52).</w:t>
      </w:r>
      <w:r w:rsidR="00941F65">
        <w:rPr>
          <w:color w:val="000000"/>
          <w:sz w:val="28"/>
          <w:szCs w:val="28"/>
        </w:rPr>
        <w:t xml:space="preserve"> </w:t>
      </w:r>
    </w:p>
    <w:p w:rsidR="00941F65" w:rsidRPr="0011764A" w:rsidRDefault="00941F65" w:rsidP="00941F65">
      <w:pPr>
        <w:pStyle w:val="p2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764A">
        <w:rPr>
          <w:sz w:val="28"/>
          <w:szCs w:val="28"/>
        </w:rPr>
        <w:t xml:space="preserve">Отмечаемые достоинства: Диплом  написан в научно-публицистическом стиле изложения материала с элементами научно-делового. </w:t>
      </w:r>
      <w:r w:rsidR="00EB23BF">
        <w:rPr>
          <w:sz w:val="28"/>
          <w:szCs w:val="28"/>
        </w:rPr>
        <w:t xml:space="preserve"> </w:t>
      </w:r>
      <w:r w:rsidRPr="0011764A">
        <w:rPr>
          <w:sz w:val="28"/>
          <w:szCs w:val="28"/>
        </w:rPr>
        <w:t xml:space="preserve"> Содержание и структура изложения материала говорит о достаточной подготовленности и необходимой теоретической базе студента и его склонности к самостоятельной работе по данной специальности.</w:t>
      </w:r>
    </w:p>
    <w:p w:rsidR="00324629" w:rsidRDefault="00EB23BF" w:rsidP="001B053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B053A" w:rsidRPr="001B053A">
        <w:rPr>
          <w:color w:val="000000"/>
          <w:sz w:val="28"/>
          <w:szCs w:val="28"/>
        </w:rPr>
        <w:t xml:space="preserve"> </w:t>
      </w:r>
      <w:r w:rsidR="00541BFB">
        <w:rPr>
          <w:color w:val="000000"/>
          <w:sz w:val="28"/>
          <w:szCs w:val="28"/>
        </w:rPr>
        <w:t xml:space="preserve"> </w:t>
      </w:r>
      <w:r w:rsidR="001B053A" w:rsidRPr="001B053A">
        <w:rPr>
          <w:color w:val="000000"/>
          <w:sz w:val="28"/>
          <w:szCs w:val="28"/>
        </w:rPr>
        <w:t>Работа написана  с использованием фактических данных, специальной литературы, правильно оф</w:t>
      </w:r>
      <w:r w:rsidR="009012E8">
        <w:rPr>
          <w:color w:val="000000"/>
          <w:sz w:val="28"/>
          <w:szCs w:val="28"/>
        </w:rPr>
        <w:t>ормлена, тема раскрыта</w:t>
      </w:r>
      <w:r w:rsidR="001B053A" w:rsidRPr="001B053A">
        <w:rPr>
          <w:color w:val="000000"/>
          <w:sz w:val="28"/>
          <w:szCs w:val="28"/>
        </w:rPr>
        <w:t xml:space="preserve">, имеются в наличии предложения для практического применения. Наряду с положительными аспектами, изложенными в диссертации, </w:t>
      </w:r>
      <w:r w:rsidR="00541BFB">
        <w:rPr>
          <w:color w:val="000000"/>
          <w:sz w:val="28"/>
          <w:szCs w:val="28"/>
        </w:rPr>
        <w:t>необходимо</w:t>
      </w:r>
      <w:r w:rsidR="001B053A" w:rsidRPr="001B053A">
        <w:rPr>
          <w:color w:val="000000"/>
          <w:sz w:val="28"/>
          <w:szCs w:val="28"/>
        </w:rPr>
        <w:t xml:space="preserve"> отметить</w:t>
      </w:r>
      <w:r w:rsidR="005A29F1">
        <w:rPr>
          <w:color w:val="000000"/>
          <w:sz w:val="28"/>
          <w:szCs w:val="28"/>
        </w:rPr>
        <w:t xml:space="preserve">, </w:t>
      </w:r>
      <w:r w:rsidR="00541BFB">
        <w:rPr>
          <w:color w:val="000000"/>
          <w:sz w:val="28"/>
          <w:szCs w:val="28"/>
        </w:rPr>
        <w:t xml:space="preserve">что, </w:t>
      </w:r>
      <w:r w:rsidR="005A29F1">
        <w:rPr>
          <w:color w:val="000000"/>
          <w:sz w:val="28"/>
          <w:szCs w:val="28"/>
        </w:rPr>
        <w:t>как всякая подобная  работа</w:t>
      </w:r>
      <w:r w:rsidR="00782CEE">
        <w:rPr>
          <w:color w:val="000000"/>
          <w:sz w:val="28"/>
          <w:szCs w:val="28"/>
        </w:rPr>
        <w:t>,</w:t>
      </w:r>
      <w:r w:rsidR="001B053A" w:rsidRPr="001B053A">
        <w:rPr>
          <w:color w:val="000000"/>
          <w:sz w:val="28"/>
          <w:szCs w:val="28"/>
        </w:rPr>
        <w:t xml:space="preserve"> </w:t>
      </w:r>
      <w:r w:rsidR="00DA5121">
        <w:rPr>
          <w:color w:val="000000"/>
          <w:sz w:val="28"/>
          <w:szCs w:val="28"/>
        </w:rPr>
        <w:t xml:space="preserve"> </w:t>
      </w:r>
      <w:r w:rsidR="005A29F1">
        <w:rPr>
          <w:color w:val="000000"/>
          <w:sz w:val="28"/>
          <w:szCs w:val="28"/>
        </w:rPr>
        <w:t>не лишена недостатков.</w:t>
      </w:r>
      <w:r>
        <w:rPr>
          <w:color w:val="000000"/>
          <w:sz w:val="28"/>
          <w:szCs w:val="28"/>
        </w:rPr>
        <w:t xml:space="preserve"> </w:t>
      </w:r>
    </w:p>
    <w:p w:rsidR="00173C48" w:rsidRDefault="00AB40FA" w:rsidP="001B053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</w:t>
      </w:r>
      <w:r w:rsidR="00CB6600">
        <w:rPr>
          <w:color w:val="000000"/>
          <w:sz w:val="28"/>
          <w:szCs w:val="28"/>
        </w:rPr>
        <w:t xml:space="preserve"> </w:t>
      </w:r>
      <w:r w:rsidR="00A63C32">
        <w:rPr>
          <w:color w:val="000000"/>
          <w:sz w:val="28"/>
          <w:szCs w:val="28"/>
        </w:rPr>
        <w:t>пример</w:t>
      </w:r>
      <w:r w:rsidR="00CB6600">
        <w:rPr>
          <w:color w:val="000000"/>
          <w:sz w:val="28"/>
          <w:szCs w:val="28"/>
        </w:rPr>
        <w:t>у</w:t>
      </w:r>
      <w:r w:rsidR="00A63C32">
        <w:rPr>
          <w:color w:val="000000"/>
          <w:sz w:val="28"/>
          <w:szCs w:val="28"/>
        </w:rPr>
        <w:t xml:space="preserve">, в работе не затронута </w:t>
      </w:r>
      <w:r w:rsidR="00CB6600">
        <w:rPr>
          <w:color w:val="000000"/>
          <w:sz w:val="28"/>
          <w:szCs w:val="28"/>
        </w:rPr>
        <w:t>заслуживающая внимания</w:t>
      </w:r>
      <w:r w:rsidR="00A63C32">
        <w:rPr>
          <w:color w:val="000000"/>
          <w:sz w:val="28"/>
          <w:szCs w:val="28"/>
        </w:rPr>
        <w:t xml:space="preserve"> </w:t>
      </w:r>
      <w:r w:rsidR="009012E8">
        <w:rPr>
          <w:color w:val="000000"/>
          <w:sz w:val="28"/>
          <w:szCs w:val="28"/>
        </w:rPr>
        <w:t xml:space="preserve">на сегодня </w:t>
      </w:r>
      <w:r w:rsidR="00A63C32">
        <w:rPr>
          <w:color w:val="000000"/>
          <w:sz w:val="28"/>
          <w:szCs w:val="28"/>
        </w:rPr>
        <w:t xml:space="preserve">правовая позиция от 13 февраля 2018 года, </w:t>
      </w:r>
      <w:r w:rsidR="00CB6600">
        <w:rPr>
          <w:color w:val="000000"/>
          <w:sz w:val="28"/>
          <w:szCs w:val="28"/>
        </w:rPr>
        <w:t>изложенная Конституционным</w:t>
      </w:r>
      <w:r w:rsidR="00A63C32">
        <w:rPr>
          <w:color w:val="000000"/>
          <w:sz w:val="28"/>
          <w:szCs w:val="28"/>
        </w:rPr>
        <w:t xml:space="preserve"> Суд</w:t>
      </w:r>
      <w:r w:rsidR="00CB6600">
        <w:rPr>
          <w:color w:val="000000"/>
          <w:sz w:val="28"/>
          <w:szCs w:val="28"/>
        </w:rPr>
        <w:t>ом</w:t>
      </w:r>
      <w:r w:rsidR="00A63C32">
        <w:rPr>
          <w:color w:val="000000"/>
          <w:sz w:val="28"/>
          <w:szCs w:val="28"/>
        </w:rPr>
        <w:t xml:space="preserve"> Российской Федерации </w:t>
      </w:r>
      <w:r w:rsidR="00CB6600">
        <w:rPr>
          <w:color w:val="000000"/>
          <w:sz w:val="28"/>
          <w:szCs w:val="28"/>
        </w:rPr>
        <w:t>в Постановлении</w:t>
      </w:r>
      <w:r w:rsidR="00A63C32">
        <w:rPr>
          <w:color w:val="000000"/>
          <w:sz w:val="28"/>
          <w:szCs w:val="28"/>
        </w:rPr>
        <w:t xml:space="preserve"> по делу о проверке конституционности положений п. 4 ст. 1252; ст. 1487; п.п. 1; 2 и 4 ст. 1515 ГК РФ. </w:t>
      </w:r>
    </w:p>
    <w:p w:rsidR="00A63C32" w:rsidRDefault="00173C48" w:rsidP="001B053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A63C32">
        <w:rPr>
          <w:color w:val="000000"/>
          <w:sz w:val="28"/>
          <w:szCs w:val="28"/>
        </w:rPr>
        <w:t xml:space="preserve">Конституционный Суд Российской Федерации рассмотрел вопрос о </w:t>
      </w:r>
      <w:r w:rsidR="00CB6600">
        <w:rPr>
          <w:color w:val="000000"/>
          <w:sz w:val="28"/>
          <w:szCs w:val="28"/>
        </w:rPr>
        <w:t xml:space="preserve">так называемом </w:t>
      </w:r>
      <w:r w:rsidR="00A63C32">
        <w:rPr>
          <w:color w:val="000000"/>
          <w:sz w:val="28"/>
          <w:szCs w:val="28"/>
        </w:rPr>
        <w:t>параллельном импорте; ввоз</w:t>
      </w:r>
      <w:r w:rsidR="00CB6600">
        <w:rPr>
          <w:color w:val="000000"/>
          <w:sz w:val="28"/>
          <w:szCs w:val="28"/>
        </w:rPr>
        <w:t>е</w:t>
      </w:r>
      <w:r w:rsidR="00A63C32">
        <w:rPr>
          <w:color w:val="000000"/>
          <w:sz w:val="28"/>
          <w:szCs w:val="28"/>
        </w:rPr>
        <w:t xml:space="preserve"> на территорию России оригинальных товаров, маркированных товарным знаком правообладателя</w:t>
      </w:r>
      <w:r w:rsidR="00DE37D1">
        <w:rPr>
          <w:color w:val="000000"/>
          <w:sz w:val="28"/>
          <w:szCs w:val="28"/>
        </w:rPr>
        <w:t xml:space="preserve">, но без его разрешения. </w:t>
      </w:r>
      <w:r w:rsidR="00157FEB">
        <w:rPr>
          <w:color w:val="000000"/>
          <w:sz w:val="28"/>
          <w:szCs w:val="28"/>
        </w:rPr>
        <w:t>Вполне очевидно, т</w:t>
      </w:r>
      <w:r w:rsidR="00DE37D1">
        <w:rPr>
          <w:color w:val="000000"/>
          <w:sz w:val="28"/>
          <w:szCs w:val="28"/>
        </w:rPr>
        <w:t xml:space="preserve">акие обстоятельства порождают конфликт интересов импортеров и правообладателей. В условиях </w:t>
      </w:r>
      <w:r w:rsidR="003C75CC">
        <w:rPr>
          <w:color w:val="000000"/>
          <w:sz w:val="28"/>
          <w:szCs w:val="28"/>
        </w:rPr>
        <w:t xml:space="preserve">все продолжающихся </w:t>
      </w:r>
      <w:r w:rsidR="00157FEB">
        <w:rPr>
          <w:color w:val="000000"/>
          <w:sz w:val="28"/>
          <w:szCs w:val="28"/>
        </w:rPr>
        <w:t>применяем</w:t>
      </w:r>
      <w:r w:rsidR="003C75CC">
        <w:rPr>
          <w:color w:val="000000"/>
          <w:sz w:val="28"/>
          <w:szCs w:val="28"/>
        </w:rPr>
        <w:t>ых экономических санкций по отношению</w:t>
      </w:r>
      <w:r w:rsidR="00DE37D1">
        <w:rPr>
          <w:color w:val="000000"/>
          <w:sz w:val="28"/>
          <w:szCs w:val="28"/>
        </w:rPr>
        <w:t xml:space="preserve"> </w:t>
      </w:r>
      <w:r w:rsidR="009372DE">
        <w:rPr>
          <w:color w:val="000000"/>
          <w:sz w:val="28"/>
          <w:szCs w:val="28"/>
        </w:rPr>
        <w:t>к нашей стране</w:t>
      </w:r>
      <w:r w:rsidR="00FC4385">
        <w:rPr>
          <w:color w:val="000000"/>
          <w:sz w:val="28"/>
          <w:szCs w:val="28"/>
        </w:rPr>
        <w:t>, имеющиеся прецеден</w:t>
      </w:r>
      <w:r>
        <w:rPr>
          <w:color w:val="000000"/>
          <w:sz w:val="28"/>
          <w:szCs w:val="28"/>
        </w:rPr>
        <w:t xml:space="preserve">ты </w:t>
      </w:r>
      <w:r w:rsidR="00DE37D1">
        <w:rPr>
          <w:color w:val="000000"/>
          <w:sz w:val="28"/>
          <w:szCs w:val="28"/>
        </w:rPr>
        <w:t xml:space="preserve"> «актуализировали юридическую проблему исчерпания прав правообладателя в отношении товарного знака». </w:t>
      </w:r>
      <w:r w:rsidR="00157FEB">
        <w:rPr>
          <w:color w:val="000000"/>
          <w:sz w:val="28"/>
          <w:szCs w:val="28"/>
        </w:rPr>
        <w:t xml:space="preserve"> </w:t>
      </w:r>
      <w:r w:rsidR="00DE37D1">
        <w:rPr>
          <w:color w:val="000000"/>
          <w:sz w:val="28"/>
          <w:szCs w:val="28"/>
        </w:rPr>
        <w:t>Конституционный Суд Российской Федерации признал, что закрепленный национальный принцип исчерп</w:t>
      </w:r>
      <w:bookmarkStart w:id="0" w:name="_GoBack"/>
      <w:bookmarkEnd w:id="0"/>
      <w:r w:rsidR="00DE37D1">
        <w:rPr>
          <w:color w:val="000000"/>
          <w:sz w:val="28"/>
          <w:szCs w:val="28"/>
        </w:rPr>
        <w:t>ания исключительных прав, предполагающий запрет на ввоз таких товар без разрешения правообладателя не противоречит Конституции Российской Федерации, отметив при этом, что решение о выборе модели исчерпания исключительных прав, относится к дискреции законодателя.</w:t>
      </w:r>
    </w:p>
    <w:p w:rsidR="001B053A" w:rsidRPr="001B053A" w:rsidRDefault="00AB40FA" w:rsidP="001B053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1B053A" w:rsidRPr="001B053A">
        <w:rPr>
          <w:color w:val="000000"/>
          <w:sz w:val="28"/>
          <w:szCs w:val="28"/>
        </w:rPr>
        <w:t>Однако</w:t>
      </w:r>
      <w:r w:rsidR="00157FEB">
        <w:rPr>
          <w:color w:val="000000"/>
          <w:sz w:val="28"/>
          <w:szCs w:val="28"/>
        </w:rPr>
        <w:t xml:space="preserve"> </w:t>
      </w:r>
      <w:r w:rsidR="00354F8A">
        <w:rPr>
          <w:color w:val="000000"/>
          <w:sz w:val="28"/>
          <w:szCs w:val="28"/>
        </w:rPr>
        <w:t>выше</w:t>
      </w:r>
      <w:r w:rsidR="00157FEB">
        <w:rPr>
          <w:color w:val="000000"/>
          <w:sz w:val="28"/>
          <w:szCs w:val="28"/>
        </w:rPr>
        <w:t>отмеченное не оказывае</w:t>
      </w:r>
      <w:r w:rsidR="001B053A" w:rsidRPr="001B053A">
        <w:rPr>
          <w:color w:val="000000"/>
          <w:sz w:val="28"/>
          <w:szCs w:val="28"/>
        </w:rPr>
        <w:t>т существенного влияния на качество</w:t>
      </w:r>
      <w:r w:rsidR="0011764A">
        <w:rPr>
          <w:color w:val="000000"/>
          <w:sz w:val="28"/>
          <w:szCs w:val="28"/>
        </w:rPr>
        <w:t xml:space="preserve"> исследования по данной проблематике</w:t>
      </w:r>
      <w:r w:rsidR="00157FEB">
        <w:rPr>
          <w:color w:val="000000"/>
          <w:sz w:val="28"/>
          <w:szCs w:val="28"/>
        </w:rPr>
        <w:t xml:space="preserve"> с широко представленной правоприменительной и судебной практикой</w:t>
      </w:r>
      <w:r w:rsidR="001B053A" w:rsidRPr="001B053A">
        <w:rPr>
          <w:color w:val="000000"/>
          <w:sz w:val="28"/>
          <w:szCs w:val="28"/>
        </w:rPr>
        <w:t>.</w:t>
      </w:r>
      <w:proofErr w:type="gramEnd"/>
    </w:p>
    <w:p w:rsidR="000E3175" w:rsidRPr="00541BFB" w:rsidRDefault="000E3175" w:rsidP="000E3175">
      <w:pPr>
        <w:pStyle w:val="a3"/>
        <w:spacing w:line="25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Заключение: </w:t>
      </w:r>
      <w:r>
        <w:rPr>
          <w:color w:val="33363B"/>
          <w:sz w:val="28"/>
          <w:szCs w:val="28"/>
        </w:rPr>
        <w:t xml:space="preserve"> </w:t>
      </w:r>
      <w:r w:rsidRPr="00541BFB">
        <w:rPr>
          <w:color w:val="000000"/>
          <w:sz w:val="28"/>
          <w:szCs w:val="28"/>
        </w:rPr>
        <w:t>В целом выпускная квалификационная работа написана хорошим литературным языком в соответствии со всеми требованиями, предъявляемыми к содержанию и форме выпускной квалификацио</w:t>
      </w:r>
      <w:r w:rsidR="0098782B" w:rsidRPr="00541BFB">
        <w:rPr>
          <w:color w:val="000000"/>
          <w:sz w:val="28"/>
          <w:szCs w:val="28"/>
        </w:rPr>
        <w:t>нной работы, и заслуживает положительн</w:t>
      </w:r>
      <w:r w:rsidRPr="00541BFB">
        <w:rPr>
          <w:color w:val="000000"/>
          <w:sz w:val="28"/>
          <w:szCs w:val="28"/>
        </w:rPr>
        <w:t>ой оценки.</w:t>
      </w:r>
    </w:p>
    <w:p w:rsidR="003A355A" w:rsidRDefault="003A355A" w:rsidP="000E317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Рецензент</w:t>
      </w:r>
      <w:r w:rsidR="001B053A" w:rsidRPr="001B053A">
        <w:rPr>
          <w:color w:val="000000"/>
          <w:sz w:val="28"/>
          <w:szCs w:val="28"/>
        </w:rPr>
        <w:t>:</w:t>
      </w:r>
      <w:r w:rsidR="000E3175">
        <w:rPr>
          <w:color w:val="000000"/>
          <w:sz w:val="28"/>
          <w:szCs w:val="28"/>
        </w:rPr>
        <w:t xml:space="preserve"> </w:t>
      </w:r>
      <w:r w:rsidR="00AB40FA">
        <w:rPr>
          <w:color w:val="000000"/>
          <w:sz w:val="28"/>
          <w:szCs w:val="28"/>
        </w:rPr>
        <w:t xml:space="preserve">  </w:t>
      </w:r>
    </w:p>
    <w:p w:rsidR="00AB40FA" w:rsidRPr="0096790C" w:rsidRDefault="00AB40FA" w:rsidP="000E317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</w:p>
    <w:p w:rsidR="000E3175" w:rsidRDefault="003A355A" w:rsidP="000E317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6D7073">
        <w:rPr>
          <w:b/>
          <w:color w:val="000000"/>
          <w:sz w:val="28"/>
          <w:szCs w:val="28"/>
        </w:rPr>
        <w:t xml:space="preserve">                                                         </w:t>
      </w:r>
      <w:r w:rsidR="000E3175" w:rsidRPr="006D7073">
        <w:rPr>
          <w:b/>
          <w:color w:val="000000"/>
          <w:sz w:val="28"/>
          <w:szCs w:val="28"/>
        </w:rPr>
        <w:t xml:space="preserve">Русаков Виталий </w:t>
      </w:r>
      <w:proofErr w:type="spellStart"/>
      <w:r w:rsidR="000E3175" w:rsidRPr="006D7073">
        <w:rPr>
          <w:b/>
          <w:color w:val="000000"/>
          <w:sz w:val="28"/>
          <w:szCs w:val="28"/>
        </w:rPr>
        <w:t>Июстинович</w:t>
      </w:r>
      <w:proofErr w:type="spellEnd"/>
      <w:r w:rsidR="000E3175" w:rsidRPr="006D7073">
        <w:rPr>
          <w:b/>
          <w:color w:val="000000"/>
          <w:sz w:val="28"/>
          <w:szCs w:val="28"/>
        </w:rPr>
        <w:t>,</w:t>
      </w:r>
      <w:r w:rsidR="000E3175">
        <w:rPr>
          <w:color w:val="000000"/>
          <w:sz w:val="28"/>
          <w:szCs w:val="28"/>
        </w:rPr>
        <w:t xml:space="preserve"> </w:t>
      </w:r>
      <w:r w:rsidR="005A29F1">
        <w:rPr>
          <w:color w:val="000000"/>
          <w:sz w:val="28"/>
          <w:szCs w:val="28"/>
        </w:rPr>
        <w:t xml:space="preserve">кандидат юридических </w:t>
      </w:r>
      <w:r>
        <w:rPr>
          <w:color w:val="000000"/>
          <w:sz w:val="28"/>
          <w:szCs w:val="28"/>
        </w:rPr>
        <w:t>н</w:t>
      </w:r>
      <w:r w:rsidR="005A29F1">
        <w:rPr>
          <w:color w:val="000000"/>
          <w:sz w:val="28"/>
          <w:szCs w:val="28"/>
        </w:rPr>
        <w:t>аук</w:t>
      </w:r>
      <w:r w:rsidR="000E31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доцент кафедры частного права</w:t>
      </w:r>
      <w:r w:rsidR="000E3175">
        <w:rPr>
          <w:color w:val="000000"/>
          <w:sz w:val="28"/>
          <w:szCs w:val="28"/>
        </w:rPr>
        <w:t xml:space="preserve"> </w:t>
      </w:r>
      <w:r w:rsidR="00FC6D29">
        <w:rPr>
          <w:color w:val="000000"/>
          <w:sz w:val="28"/>
          <w:szCs w:val="28"/>
        </w:rPr>
        <w:t xml:space="preserve">Института международного транспортного менеджмента </w:t>
      </w:r>
      <w:r w:rsidR="000E3175">
        <w:rPr>
          <w:color w:val="000000"/>
          <w:sz w:val="28"/>
          <w:szCs w:val="28"/>
        </w:rPr>
        <w:t xml:space="preserve">ФГБОУ </w:t>
      </w:r>
      <w:proofErr w:type="gramStart"/>
      <w:r w:rsidR="000E3175">
        <w:rPr>
          <w:color w:val="000000"/>
          <w:sz w:val="28"/>
          <w:szCs w:val="28"/>
        </w:rPr>
        <w:t>ВО</w:t>
      </w:r>
      <w:proofErr w:type="gramEnd"/>
      <w:r w:rsidR="000E3175">
        <w:rPr>
          <w:color w:val="000000"/>
          <w:sz w:val="28"/>
          <w:szCs w:val="28"/>
        </w:rPr>
        <w:t xml:space="preserve"> «Государственный университет морского и речного флота имени адмирала С.О. Макарова».</w:t>
      </w:r>
    </w:p>
    <w:p w:rsidR="003A355A" w:rsidRPr="008B4AB5" w:rsidRDefault="00923384" w:rsidP="000E317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  май 2018</w:t>
      </w:r>
      <w:r w:rsidR="00FC6D29">
        <w:rPr>
          <w:color w:val="000000"/>
          <w:sz w:val="28"/>
          <w:szCs w:val="28"/>
        </w:rPr>
        <w:t>г.</w:t>
      </w:r>
      <w:r w:rsidR="0011764A">
        <w:rPr>
          <w:color w:val="000000"/>
          <w:sz w:val="28"/>
          <w:szCs w:val="28"/>
        </w:rPr>
        <w:t xml:space="preserve">        </w:t>
      </w:r>
      <w:r w:rsidR="003A355A">
        <w:rPr>
          <w:color w:val="000000"/>
          <w:sz w:val="28"/>
          <w:szCs w:val="28"/>
        </w:rPr>
        <w:t xml:space="preserve">Подпись </w:t>
      </w:r>
      <w:proofErr w:type="spellStart"/>
      <w:r w:rsidR="003A355A">
        <w:rPr>
          <w:color w:val="000000"/>
          <w:sz w:val="28"/>
          <w:szCs w:val="28"/>
        </w:rPr>
        <w:t>Русакова</w:t>
      </w:r>
      <w:proofErr w:type="spellEnd"/>
      <w:r w:rsidR="003A355A">
        <w:rPr>
          <w:color w:val="000000"/>
          <w:sz w:val="28"/>
          <w:szCs w:val="28"/>
        </w:rPr>
        <w:t xml:space="preserve"> Виталия </w:t>
      </w:r>
      <w:proofErr w:type="spellStart"/>
      <w:r w:rsidR="003A355A">
        <w:rPr>
          <w:color w:val="000000"/>
          <w:sz w:val="28"/>
          <w:szCs w:val="28"/>
        </w:rPr>
        <w:t>Июстиновича</w:t>
      </w:r>
      <w:proofErr w:type="spellEnd"/>
      <w:r w:rsidR="003A355A">
        <w:rPr>
          <w:color w:val="000000"/>
          <w:sz w:val="28"/>
          <w:szCs w:val="28"/>
        </w:rPr>
        <w:t xml:space="preserve"> заверяю </w:t>
      </w:r>
    </w:p>
    <w:p w:rsidR="001053B0" w:rsidRPr="001B053A" w:rsidRDefault="001053B0" w:rsidP="001B05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3B0" w:rsidRPr="001B053A" w:rsidSect="001053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6A" w:rsidRDefault="003B1C6A" w:rsidP="000E3175">
      <w:pPr>
        <w:spacing w:after="0" w:line="240" w:lineRule="auto"/>
      </w:pPr>
      <w:r>
        <w:separator/>
      </w:r>
    </w:p>
  </w:endnote>
  <w:endnote w:type="continuationSeparator" w:id="0">
    <w:p w:rsidR="003B1C6A" w:rsidRDefault="003B1C6A" w:rsidP="000E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29563"/>
      <w:docPartObj>
        <w:docPartGallery w:val="Page Numbers (Bottom of Page)"/>
        <w:docPartUnique/>
      </w:docPartObj>
    </w:sdtPr>
    <w:sdtContent>
      <w:p w:rsidR="002D3038" w:rsidRDefault="00043DD7">
        <w:pPr>
          <w:pStyle w:val="aa"/>
          <w:jc w:val="right"/>
        </w:pPr>
        <w:r>
          <w:fldChar w:fldCharType="begin"/>
        </w:r>
        <w:r w:rsidR="00FC4385">
          <w:instrText xml:space="preserve"> PAGE   \* MERGEFORMAT </w:instrText>
        </w:r>
        <w:r>
          <w:fldChar w:fldCharType="separate"/>
        </w:r>
        <w:r w:rsidR="00586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038" w:rsidRDefault="002D30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6A" w:rsidRDefault="003B1C6A" w:rsidP="000E3175">
      <w:pPr>
        <w:spacing w:after="0" w:line="240" w:lineRule="auto"/>
      </w:pPr>
      <w:r>
        <w:separator/>
      </w:r>
    </w:p>
  </w:footnote>
  <w:footnote w:type="continuationSeparator" w:id="0">
    <w:p w:rsidR="003B1C6A" w:rsidRDefault="003B1C6A" w:rsidP="000E3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CFF"/>
    <w:rsid w:val="00043DD7"/>
    <w:rsid w:val="00067694"/>
    <w:rsid w:val="000E3175"/>
    <w:rsid w:val="000E3D46"/>
    <w:rsid w:val="001053B0"/>
    <w:rsid w:val="001119F9"/>
    <w:rsid w:val="0011764A"/>
    <w:rsid w:val="00117EB1"/>
    <w:rsid w:val="001305E1"/>
    <w:rsid w:val="00157FEB"/>
    <w:rsid w:val="00173C48"/>
    <w:rsid w:val="001B053A"/>
    <w:rsid w:val="001C198C"/>
    <w:rsid w:val="001F4B71"/>
    <w:rsid w:val="001F65F8"/>
    <w:rsid w:val="002308ED"/>
    <w:rsid w:val="002454BE"/>
    <w:rsid w:val="00250341"/>
    <w:rsid w:val="00261AD3"/>
    <w:rsid w:val="00264345"/>
    <w:rsid w:val="00294E12"/>
    <w:rsid w:val="002A70A3"/>
    <w:rsid w:val="002B3D32"/>
    <w:rsid w:val="002C5D9B"/>
    <w:rsid w:val="002D3038"/>
    <w:rsid w:val="0030135C"/>
    <w:rsid w:val="0032154E"/>
    <w:rsid w:val="00324629"/>
    <w:rsid w:val="00354F8A"/>
    <w:rsid w:val="003A355A"/>
    <w:rsid w:val="003A4280"/>
    <w:rsid w:val="003B1C6A"/>
    <w:rsid w:val="003C5942"/>
    <w:rsid w:val="003C75CC"/>
    <w:rsid w:val="004300C2"/>
    <w:rsid w:val="00541BFB"/>
    <w:rsid w:val="00581C85"/>
    <w:rsid w:val="00586813"/>
    <w:rsid w:val="00595678"/>
    <w:rsid w:val="005A29F1"/>
    <w:rsid w:val="005C4EAB"/>
    <w:rsid w:val="005D5C9B"/>
    <w:rsid w:val="006437EA"/>
    <w:rsid w:val="006A4058"/>
    <w:rsid w:val="006D7073"/>
    <w:rsid w:val="006E7934"/>
    <w:rsid w:val="00705A70"/>
    <w:rsid w:val="00782CEE"/>
    <w:rsid w:val="007D67DB"/>
    <w:rsid w:val="007F1080"/>
    <w:rsid w:val="00852CCA"/>
    <w:rsid w:val="00894812"/>
    <w:rsid w:val="008B4AB5"/>
    <w:rsid w:val="008B722E"/>
    <w:rsid w:val="009012E8"/>
    <w:rsid w:val="00923384"/>
    <w:rsid w:val="009372DE"/>
    <w:rsid w:val="00941F65"/>
    <w:rsid w:val="00945D29"/>
    <w:rsid w:val="0096790C"/>
    <w:rsid w:val="00970E7A"/>
    <w:rsid w:val="0098782B"/>
    <w:rsid w:val="00990CFF"/>
    <w:rsid w:val="009D2654"/>
    <w:rsid w:val="009D5BA6"/>
    <w:rsid w:val="009E32CB"/>
    <w:rsid w:val="009E772A"/>
    <w:rsid w:val="00A133A9"/>
    <w:rsid w:val="00A53ABB"/>
    <w:rsid w:val="00A63C32"/>
    <w:rsid w:val="00AA6E2E"/>
    <w:rsid w:val="00AB17B3"/>
    <w:rsid w:val="00AB40FA"/>
    <w:rsid w:val="00AD4E69"/>
    <w:rsid w:val="00B41171"/>
    <w:rsid w:val="00B545A0"/>
    <w:rsid w:val="00B776F2"/>
    <w:rsid w:val="00BB62BE"/>
    <w:rsid w:val="00BE20EB"/>
    <w:rsid w:val="00C7078E"/>
    <w:rsid w:val="00C8240F"/>
    <w:rsid w:val="00CB6600"/>
    <w:rsid w:val="00D41A5E"/>
    <w:rsid w:val="00D85C81"/>
    <w:rsid w:val="00DA5121"/>
    <w:rsid w:val="00DE37D1"/>
    <w:rsid w:val="00EB23BF"/>
    <w:rsid w:val="00EB6C49"/>
    <w:rsid w:val="00F0051E"/>
    <w:rsid w:val="00FC4385"/>
    <w:rsid w:val="00FC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B0"/>
  </w:style>
  <w:style w:type="paragraph" w:styleId="1">
    <w:name w:val="heading 1"/>
    <w:basedOn w:val="a"/>
    <w:link w:val="10"/>
    <w:uiPriority w:val="9"/>
    <w:qFormat/>
    <w:rsid w:val="001C1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9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9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CCA"/>
    <w:rPr>
      <w:b/>
      <w:bCs/>
    </w:rPr>
  </w:style>
  <w:style w:type="character" w:customStyle="1" w:styleId="apple-converted-space">
    <w:name w:val="apple-converted-space"/>
    <w:basedOn w:val="a0"/>
    <w:rsid w:val="00852CCA"/>
  </w:style>
  <w:style w:type="character" w:styleId="a5">
    <w:name w:val="Hyperlink"/>
    <w:basedOn w:val="a0"/>
    <w:uiPriority w:val="99"/>
    <w:semiHidden/>
    <w:unhideWhenUsed/>
    <w:rsid w:val="00852C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 Indent"/>
    <w:basedOn w:val="a"/>
    <w:link w:val="a7"/>
    <w:rsid w:val="00250341"/>
    <w:pPr>
      <w:spacing w:after="0" w:line="384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50341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3175"/>
  </w:style>
  <w:style w:type="paragraph" w:styleId="aa">
    <w:name w:val="footer"/>
    <w:basedOn w:val="a"/>
    <w:link w:val="ab"/>
    <w:uiPriority w:val="99"/>
    <w:unhideWhenUsed/>
    <w:rsid w:val="000E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udynote.ru/studgid/diplom/actualnos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C705-227C-4823-8D42-E85D1E5E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l.korotun</cp:lastModifiedBy>
  <cp:revision>2</cp:revision>
  <dcterms:created xsi:type="dcterms:W3CDTF">2018-05-16T10:57:00Z</dcterms:created>
  <dcterms:modified xsi:type="dcterms:W3CDTF">2018-05-16T10:57:00Z</dcterms:modified>
</cp:coreProperties>
</file>