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881" w:rsidRDefault="00777881" w:rsidP="000D499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Т 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 xml:space="preserve"> Ы В</w:t>
      </w:r>
    </w:p>
    <w:p w:rsidR="00777881" w:rsidRDefault="00777881" w:rsidP="000D499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научного руководителя</w:t>
      </w:r>
    </w:p>
    <w:p w:rsidR="00777881" w:rsidRDefault="00777881" w:rsidP="000D499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выпускную квалификационную работу</w:t>
      </w:r>
    </w:p>
    <w:p w:rsidR="00777881" w:rsidRDefault="00777881" w:rsidP="000D4994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студента 2 курса</w:t>
      </w:r>
      <w:r w:rsidR="00D511BD">
        <w:rPr>
          <w:rFonts w:ascii="Times New Roman" w:hAnsi="Times New Roman"/>
          <w:sz w:val="28"/>
          <w:szCs w:val="28"/>
        </w:rPr>
        <w:t xml:space="preserve"> 3 потока 1 группы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магистратуры</w:t>
      </w:r>
    </w:p>
    <w:p w:rsidR="00777881" w:rsidRDefault="00777881" w:rsidP="000D4994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очной формы обучения</w:t>
      </w:r>
    </w:p>
    <w:p w:rsidR="00D511BD" w:rsidRPr="00D511BD" w:rsidRDefault="00D511BD" w:rsidP="000D49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Pr="00D511BD">
        <w:rPr>
          <w:rFonts w:ascii="Times New Roman" w:hAnsi="Times New Roman" w:cs="Times New Roman"/>
          <w:sz w:val="28"/>
          <w:szCs w:val="28"/>
        </w:rPr>
        <w:t>Голубев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511BD">
        <w:rPr>
          <w:rFonts w:ascii="Times New Roman" w:hAnsi="Times New Roman" w:cs="Times New Roman"/>
          <w:sz w:val="28"/>
          <w:szCs w:val="28"/>
        </w:rPr>
        <w:t xml:space="preserve"> Филипп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511BD">
        <w:rPr>
          <w:rFonts w:ascii="Times New Roman" w:hAnsi="Times New Roman" w:cs="Times New Roman"/>
          <w:sz w:val="28"/>
          <w:szCs w:val="28"/>
        </w:rPr>
        <w:t xml:space="preserve"> Алексеевич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777881" w:rsidRDefault="00777881" w:rsidP="000D4994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тему: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77881" w:rsidRPr="00D511BD" w:rsidRDefault="00D511BD" w:rsidP="000D49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777881" w:rsidRPr="00D511BD">
        <w:rPr>
          <w:rFonts w:ascii="Times New Roman" w:hAnsi="Times New Roman" w:cs="Times New Roman"/>
          <w:sz w:val="28"/>
          <w:szCs w:val="28"/>
        </w:rPr>
        <w:t>«Анализ прокурором материалов уголовного дела о взяточничестве, поступивших с обвинительным заключением»</w:t>
      </w:r>
    </w:p>
    <w:p w:rsidR="00777881" w:rsidRDefault="00777881" w:rsidP="00777881">
      <w:pPr>
        <w:spacing w:line="360" w:lineRule="auto"/>
        <w:jc w:val="center"/>
        <w:rPr>
          <w:sz w:val="28"/>
          <w:szCs w:val="28"/>
        </w:rPr>
      </w:pPr>
    </w:p>
    <w:p w:rsidR="000D4994" w:rsidRDefault="000D4994" w:rsidP="00777881">
      <w:pPr>
        <w:spacing w:line="360" w:lineRule="auto"/>
        <w:jc w:val="center"/>
        <w:rPr>
          <w:sz w:val="28"/>
          <w:szCs w:val="28"/>
        </w:rPr>
      </w:pPr>
    </w:p>
    <w:p w:rsidR="000D4994" w:rsidRPr="00D860D5" w:rsidRDefault="000D4994" w:rsidP="00777881">
      <w:pPr>
        <w:spacing w:line="360" w:lineRule="auto"/>
        <w:jc w:val="center"/>
        <w:rPr>
          <w:sz w:val="28"/>
          <w:szCs w:val="28"/>
        </w:rPr>
      </w:pPr>
    </w:p>
    <w:p w:rsidR="00F104DA" w:rsidRPr="000A11E2" w:rsidRDefault="00777881" w:rsidP="00777881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="00885D53" w:rsidRPr="000A11E2">
        <w:rPr>
          <w:rFonts w:ascii="Times New Roman" w:eastAsia="Times New Roman" w:hAnsi="Times New Roman" w:cs="Times New Roman"/>
          <w:sz w:val="28"/>
          <w:szCs w:val="28"/>
        </w:rPr>
        <w:t xml:space="preserve">Среди коррупционных преступлений наибольшую общественную опасность представляет взяточничество, поэтому противодействие ему является первоочередной мерой </w:t>
      </w:r>
      <w:proofErr w:type="spellStart"/>
      <w:r w:rsidR="00885D53" w:rsidRPr="000A11E2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="00885D53" w:rsidRPr="000A11E2">
        <w:rPr>
          <w:rFonts w:ascii="Times New Roman" w:eastAsia="Times New Roman" w:hAnsi="Times New Roman" w:cs="Times New Roman"/>
          <w:sz w:val="28"/>
          <w:szCs w:val="28"/>
        </w:rPr>
        <w:t xml:space="preserve"> политики государства. Именно это обстоятельство определяет актуальность выбранной Филиппом Алексеевичем </w:t>
      </w:r>
      <w:proofErr w:type="spellStart"/>
      <w:r w:rsidR="00885D53" w:rsidRPr="000A11E2">
        <w:rPr>
          <w:rFonts w:ascii="Times New Roman" w:eastAsia="Times New Roman" w:hAnsi="Times New Roman" w:cs="Times New Roman"/>
          <w:sz w:val="28"/>
          <w:szCs w:val="28"/>
        </w:rPr>
        <w:t>Голубевым</w:t>
      </w:r>
      <w:proofErr w:type="spellEnd"/>
      <w:r w:rsidR="00885D53" w:rsidRPr="000A11E2">
        <w:rPr>
          <w:rFonts w:ascii="Times New Roman" w:eastAsia="Times New Roman" w:hAnsi="Times New Roman" w:cs="Times New Roman"/>
          <w:sz w:val="28"/>
          <w:szCs w:val="28"/>
        </w:rPr>
        <w:t xml:space="preserve"> темы для выпускной квалификационной работы. Эффективность противодействия складывается из своевременного и полного выявления преступлений, совершаемых должностными лицами, объективного и всестороннего расследования, обеспечения законности привлечения виновных к уголовной ответственности путем профессионально осуществляемого прокурорского надзора и ведомственного контроля. Для осуществления правосудия </w:t>
      </w:r>
      <w:proofErr w:type="gramStart"/>
      <w:r w:rsidR="00885D53" w:rsidRPr="000A11E2">
        <w:rPr>
          <w:rFonts w:ascii="Times New Roman" w:eastAsia="Times New Roman" w:hAnsi="Times New Roman" w:cs="Times New Roman"/>
          <w:sz w:val="28"/>
          <w:szCs w:val="28"/>
        </w:rPr>
        <w:t>важное значение</w:t>
      </w:r>
      <w:proofErr w:type="gramEnd"/>
      <w:r w:rsidR="00885D53" w:rsidRPr="000A11E2">
        <w:rPr>
          <w:rFonts w:ascii="Times New Roman" w:eastAsia="Times New Roman" w:hAnsi="Times New Roman" w:cs="Times New Roman"/>
          <w:sz w:val="28"/>
          <w:szCs w:val="28"/>
        </w:rPr>
        <w:t xml:space="preserve"> имеет анализ прокурором материалов уголовного дела о взяточничестве</w:t>
      </w:r>
      <w:r w:rsidR="00F104DA" w:rsidRPr="000A11E2">
        <w:rPr>
          <w:rFonts w:ascii="Times New Roman" w:eastAsia="Times New Roman" w:hAnsi="Times New Roman" w:cs="Times New Roman"/>
          <w:sz w:val="28"/>
          <w:szCs w:val="28"/>
        </w:rPr>
        <w:t xml:space="preserve"> при окончании расследования и направлении дела в суд для рассмотрения по существу. Такая деятельность должна быть построена на научной основе с использованием современных достижений криминалистики, уголовно-процессуальной науки, теории оперативно-розыскной деятельности, </w:t>
      </w:r>
      <w:proofErr w:type="spellStart"/>
      <w:r w:rsidR="00F104DA" w:rsidRPr="000A11E2">
        <w:rPr>
          <w:rFonts w:ascii="Times New Roman" w:eastAsia="Times New Roman" w:hAnsi="Times New Roman" w:cs="Times New Roman"/>
          <w:sz w:val="28"/>
          <w:szCs w:val="28"/>
        </w:rPr>
        <w:t>экспертологии</w:t>
      </w:r>
      <w:proofErr w:type="spellEnd"/>
      <w:r w:rsidR="00F104DA" w:rsidRPr="000A11E2">
        <w:rPr>
          <w:rFonts w:ascii="Times New Roman" w:eastAsia="Times New Roman" w:hAnsi="Times New Roman" w:cs="Times New Roman"/>
          <w:sz w:val="28"/>
          <w:szCs w:val="28"/>
        </w:rPr>
        <w:t xml:space="preserve">. Поскольку подобных научных разработок по данной теме еще не осуществлялось, работа Ф.А. </w:t>
      </w:r>
      <w:proofErr w:type="spellStart"/>
      <w:r w:rsidR="00F104DA" w:rsidRPr="000A11E2">
        <w:rPr>
          <w:rFonts w:ascii="Times New Roman" w:eastAsia="Times New Roman" w:hAnsi="Times New Roman" w:cs="Times New Roman"/>
          <w:sz w:val="28"/>
          <w:szCs w:val="28"/>
        </w:rPr>
        <w:t>Голубева</w:t>
      </w:r>
      <w:proofErr w:type="spellEnd"/>
      <w:r w:rsidR="00F104DA" w:rsidRPr="000A11E2">
        <w:rPr>
          <w:rFonts w:ascii="Times New Roman" w:eastAsia="Times New Roman" w:hAnsi="Times New Roman" w:cs="Times New Roman"/>
          <w:sz w:val="28"/>
          <w:szCs w:val="28"/>
        </w:rPr>
        <w:t xml:space="preserve"> отличается новизной, теоретической и практической значимостью.</w:t>
      </w:r>
    </w:p>
    <w:p w:rsidR="00F104DA" w:rsidRDefault="00777881" w:rsidP="00777881">
      <w:pPr>
        <w:pStyle w:val="a4"/>
        <w:jc w:val="both"/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</w:rPr>
      </w:pPr>
      <w:r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ab/>
      </w:r>
      <w:r w:rsidR="00F104DA"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Выпускная квалификационная работа </w:t>
      </w:r>
      <w:r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состоит из введения, 3-х глав, заключения, объемного списка  нормативных источников и литературы, а также </w:t>
      </w:r>
      <w:r w:rsidR="00F104DA"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4-х </w:t>
      </w:r>
      <w:r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приложени</w:t>
      </w:r>
      <w:r w:rsidR="00F104DA"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й</w:t>
      </w:r>
      <w:r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, </w:t>
      </w:r>
      <w:r w:rsidR="00F104DA"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в которых отражены результаты </w:t>
      </w:r>
      <w:r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изучени</w:t>
      </w:r>
      <w:r w:rsidR="00F104DA"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я</w:t>
      </w:r>
      <w:r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 автором судебно-следственной практики</w:t>
      </w:r>
      <w:r w:rsidR="00F104DA"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, а также авторские методические рекомендации, разработанные в результате проведенного исследования.</w:t>
      </w:r>
    </w:p>
    <w:p w:rsidR="00777881" w:rsidRDefault="00777881" w:rsidP="00777881">
      <w:pPr>
        <w:pStyle w:val="a4"/>
        <w:jc w:val="both"/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</w:rPr>
      </w:pPr>
      <w:r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         </w:t>
      </w:r>
      <w:r w:rsidR="000A11E2"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Структура работы обусловлена темой исследования и поставленными задачами, содержание соответствует заявленной теме. </w:t>
      </w:r>
      <w:r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Автор</w:t>
      </w:r>
      <w:r w:rsidR="000A11E2"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 обоснованно начинает изложение с определения элементов криминалистической структуры взяточничества</w:t>
      </w:r>
      <w:r w:rsidR="00ED5F2E"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, обусловливающих мысленную модель группы преступлений, без которой не может быть выстроена система обстоятельств, подлежащих установлению и исследованию, проверяемых и анализируемых </w:t>
      </w:r>
      <w:r w:rsidR="00ED5F2E"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lastRenderedPageBreak/>
        <w:t>прокурором при направлении дела в суд</w:t>
      </w:r>
      <w:proofErr w:type="gramStart"/>
      <w:r w:rsidR="00ED5F2E"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.</w:t>
      </w:r>
      <w:proofErr w:type="gramEnd"/>
      <w:r w:rsidR="00ED5F2E"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  Филипп Алексеевич </w:t>
      </w:r>
      <w:r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с опорой на судебно-следственную практику</w:t>
      </w:r>
      <w:r w:rsidR="00ED5F2E"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 и личный опыт работы в качестве помощника прокурора</w:t>
      </w:r>
      <w:r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 правильно определил элементы криминалистической характеристики </w:t>
      </w:r>
      <w:r w:rsidR="00ED5F2E"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взяточничества, обстоятельства, подлежащие доказыванию, проанализировал</w:t>
      </w:r>
      <w:r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 важнейшие из них: </w:t>
      </w:r>
      <w:r w:rsidR="00ED5F2E"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субъекты преступления, предмет взятки, </w:t>
      </w:r>
      <w:r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 способы совершения преступления</w:t>
      </w:r>
      <w:r w:rsidR="00ED5F2E"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.</w:t>
      </w:r>
      <w:r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 </w:t>
      </w:r>
    </w:p>
    <w:p w:rsidR="00777881" w:rsidRDefault="00ED5F2E" w:rsidP="00777881">
      <w:pPr>
        <w:pStyle w:val="a4"/>
        <w:ind w:firstLine="709"/>
        <w:jc w:val="both"/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</w:rPr>
      </w:pPr>
      <w:r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Анализ судебно-следственной практики и личный опыт осуществления прокурорского надзора за расследованием </w:t>
      </w:r>
      <w:r w:rsidR="00C5047F"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позволил автору правильно определить значение результатов оперативно-розыскной деятельности для формирования доказательственной базы по делам о взяточничестве. Этому вопросу посвящена отдельная глава, где раскрыты подходы к оценке законности и обоснованности проведения оперативно-розыскных мероприятий, включая наиболее </w:t>
      </w:r>
      <w:proofErr w:type="gramStart"/>
      <w:r w:rsidR="00C5047F"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сложное</w:t>
      </w:r>
      <w:proofErr w:type="gramEnd"/>
      <w:r w:rsidR="00C5047F"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 в тактическом отношении – оперативный эксперимент. </w:t>
      </w:r>
      <w:r w:rsidR="00777881"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Иллюстрация выводов и аргументов автора примерами из судебно-следственной практики, несомненно, относится к достоинству проведенного исследования, и придает работе практическую значимость не только в плане повышения </w:t>
      </w:r>
      <w:r w:rsidR="00C5047F"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эффективности</w:t>
      </w:r>
      <w:r w:rsidR="00777881"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 выявления и расследования </w:t>
      </w:r>
      <w:r w:rsidR="00C5047F"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взяточничества</w:t>
      </w:r>
      <w:r w:rsidR="00777881"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, но</w:t>
      </w:r>
      <w:r w:rsidR="000D4994"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 и</w:t>
      </w:r>
      <w:r w:rsidR="00777881"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C5047F"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прокурорского надзора за расследованием и осуществлением оперативно-розыскной деятельности.</w:t>
      </w:r>
    </w:p>
    <w:p w:rsidR="00777881" w:rsidRDefault="00777881" w:rsidP="00777881">
      <w:pPr>
        <w:pStyle w:val="a4"/>
        <w:ind w:firstLine="709"/>
        <w:jc w:val="both"/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</w:rPr>
      </w:pPr>
      <w:r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Следует согласиться с мнением автора о том, что существенно повышает эффективность расследования использование в доказывании специальных знаний</w:t>
      </w:r>
      <w:r w:rsidR="00C5047F"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. Автор приводит возможности использования в доказывании результатов экспертных исследований,</w:t>
      </w:r>
      <w:r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 опира</w:t>
      </w:r>
      <w:r w:rsidR="00C5047F"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ясь </w:t>
      </w:r>
      <w:r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на судебно-следственную практику</w:t>
      </w:r>
      <w:r w:rsidR="00C5047F"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,</w:t>
      </w:r>
      <w:r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 и пред</w:t>
      </w:r>
      <w:r w:rsidR="00C5047F"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лагая типовые вопросы, способствующие </w:t>
      </w:r>
      <w:r w:rsidR="000D4994"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получению новых доказатель</w:t>
      </w:r>
      <w:proofErr w:type="gramStart"/>
      <w:r w:rsidR="000D4994"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ств дл</w:t>
      </w:r>
      <w:proofErr w:type="gramEnd"/>
      <w:r w:rsidR="000D4994"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я расширения доказательственной базы по делам о взяточничестве.</w:t>
      </w:r>
    </w:p>
    <w:p w:rsidR="00777881" w:rsidRDefault="00777881" w:rsidP="00777881">
      <w:pPr>
        <w:pStyle w:val="a4"/>
        <w:jc w:val="both"/>
        <w:rPr>
          <w:rStyle w:val="a3"/>
          <w:rFonts w:ascii="Times New Roman" w:eastAsia="Calibri" w:hAnsi="Times New Roman" w:cs="Times New Roman"/>
          <w:i w:val="0"/>
          <w:color w:val="000000"/>
          <w:sz w:val="28"/>
          <w:szCs w:val="28"/>
        </w:rPr>
      </w:pPr>
      <w:r>
        <w:rPr>
          <w:rStyle w:val="a3"/>
          <w:rFonts w:ascii="Times New Roman" w:eastAsia="Calibri" w:hAnsi="Times New Roman" w:cs="Times New Roman"/>
          <w:i w:val="0"/>
          <w:color w:val="000000"/>
          <w:sz w:val="28"/>
          <w:szCs w:val="28"/>
        </w:rPr>
        <w:tab/>
        <w:t>Анализ проведенно</w:t>
      </w:r>
      <w:r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го </w:t>
      </w:r>
      <w:r w:rsidR="00F104DA"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Филиппом Алексеевичем</w:t>
      </w:r>
      <w:r>
        <w:rPr>
          <w:rStyle w:val="a3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 </w:t>
      </w:r>
      <w:r>
        <w:rPr>
          <w:rStyle w:val="a3"/>
          <w:rFonts w:ascii="Times New Roman" w:eastAsia="Calibri" w:hAnsi="Times New Roman" w:cs="Times New Roman"/>
          <w:i w:val="0"/>
          <w:color w:val="000000"/>
          <w:sz w:val="28"/>
          <w:szCs w:val="28"/>
        </w:rPr>
        <w:t xml:space="preserve">исследования позволяет сделать вывод о достаточности раскрытия темы и наличии необходимой для этого эрудированности автора. Работа по существу отражает </w:t>
      </w:r>
      <w:proofErr w:type="spellStart"/>
      <w:r>
        <w:rPr>
          <w:rStyle w:val="a3"/>
          <w:rFonts w:ascii="Times New Roman" w:eastAsia="Calibri" w:hAnsi="Times New Roman" w:cs="Times New Roman"/>
          <w:i w:val="0"/>
          <w:color w:val="000000"/>
          <w:sz w:val="28"/>
          <w:szCs w:val="28"/>
        </w:rPr>
        <w:t>проблемность</w:t>
      </w:r>
      <w:proofErr w:type="spellEnd"/>
      <w:r>
        <w:rPr>
          <w:rStyle w:val="a3"/>
          <w:rFonts w:ascii="Times New Roman" w:eastAsia="Calibri" w:hAnsi="Times New Roman" w:cs="Times New Roman"/>
          <w:i w:val="0"/>
          <w:color w:val="000000"/>
          <w:sz w:val="28"/>
          <w:szCs w:val="28"/>
        </w:rPr>
        <w:t xml:space="preserve"> темы, демонстрирует связь с практикой, по своему исполнению исследование оригинально. Задачи, поставленные автором перед началом исследования, по нашему мнению, успешно решены. </w:t>
      </w:r>
      <w:proofErr w:type="gramStart"/>
      <w:r>
        <w:rPr>
          <w:rStyle w:val="a3"/>
          <w:rFonts w:ascii="Times New Roman" w:eastAsia="Calibri" w:hAnsi="Times New Roman" w:cs="Times New Roman"/>
          <w:i w:val="0"/>
          <w:color w:val="000000"/>
          <w:sz w:val="28"/>
          <w:szCs w:val="28"/>
        </w:rPr>
        <w:t>Так, следует отметить самостоятельно разработанн</w:t>
      </w:r>
      <w:r w:rsidR="00F104DA">
        <w:rPr>
          <w:rStyle w:val="a3"/>
          <w:rFonts w:ascii="Times New Roman" w:eastAsia="Calibri" w:hAnsi="Times New Roman" w:cs="Times New Roman"/>
          <w:i w:val="0"/>
          <w:color w:val="000000"/>
          <w:sz w:val="28"/>
          <w:szCs w:val="28"/>
        </w:rPr>
        <w:t xml:space="preserve">ый </w:t>
      </w:r>
      <w:r>
        <w:rPr>
          <w:rStyle w:val="a3"/>
          <w:rFonts w:ascii="Times New Roman" w:eastAsia="Calibri" w:hAnsi="Times New Roman" w:cs="Times New Roman"/>
          <w:i w:val="0"/>
          <w:color w:val="000000"/>
          <w:sz w:val="28"/>
          <w:szCs w:val="28"/>
        </w:rPr>
        <w:t xml:space="preserve">автором </w:t>
      </w:r>
      <w:r w:rsidR="00F104DA">
        <w:rPr>
          <w:rStyle w:val="a3"/>
          <w:rFonts w:ascii="Times New Roman" w:eastAsia="Calibri" w:hAnsi="Times New Roman" w:cs="Times New Roman"/>
          <w:i w:val="0"/>
          <w:color w:val="000000"/>
          <w:sz w:val="28"/>
          <w:szCs w:val="28"/>
        </w:rPr>
        <w:t>алгоритм проверки материалов уголовного дела о взяточничестве</w:t>
      </w:r>
      <w:r w:rsidR="000A11E2">
        <w:rPr>
          <w:rStyle w:val="a3"/>
          <w:rFonts w:ascii="Times New Roman" w:eastAsia="Calibri" w:hAnsi="Times New Roman" w:cs="Times New Roman"/>
          <w:i w:val="0"/>
          <w:color w:val="000000"/>
          <w:sz w:val="28"/>
          <w:szCs w:val="28"/>
        </w:rPr>
        <w:t xml:space="preserve"> </w:t>
      </w:r>
      <w:r>
        <w:rPr>
          <w:rStyle w:val="a3"/>
          <w:rFonts w:ascii="Times New Roman" w:eastAsia="Calibri" w:hAnsi="Times New Roman" w:cs="Times New Roman"/>
          <w:i w:val="0"/>
          <w:color w:val="000000"/>
          <w:sz w:val="28"/>
          <w:szCs w:val="28"/>
        </w:rPr>
        <w:t xml:space="preserve">(Приложение </w:t>
      </w:r>
      <w:r w:rsidR="000A11E2">
        <w:rPr>
          <w:rStyle w:val="a3"/>
          <w:rFonts w:ascii="Times New Roman" w:eastAsia="Calibri" w:hAnsi="Times New Roman" w:cs="Times New Roman"/>
          <w:i w:val="0"/>
          <w:color w:val="000000"/>
          <w:sz w:val="28"/>
          <w:szCs w:val="28"/>
        </w:rPr>
        <w:t>3</w:t>
      </w:r>
      <w:r>
        <w:rPr>
          <w:rStyle w:val="a3"/>
          <w:rFonts w:ascii="Times New Roman" w:eastAsia="Calibri" w:hAnsi="Times New Roman" w:cs="Times New Roman"/>
          <w:i w:val="0"/>
          <w:color w:val="000000"/>
          <w:sz w:val="28"/>
          <w:szCs w:val="28"/>
        </w:rPr>
        <w:t>)</w:t>
      </w:r>
      <w:r w:rsidR="000A11E2">
        <w:rPr>
          <w:rStyle w:val="a3"/>
          <w:rFonts w:ascii="Times New Roman" w:eastAsia="Calibri" w:hAnsi="Times New Roman" w:cs="Times New Roman"/>
          <w:i w:val="0"/>
          <w:color w:val="000000"/>
          <w:sz w:val="28"/>
          <w:szCs w:val="28"/>
        </w:rPr>
        <w:t>, проект заключения по результатам изучения уголовного дела, поступившего в прокуратуру для решения вопроса о направлении его в суд по ст. 290, 291, 291.1, 291.2 УК РФ (Приложение 1), список типовых вопросов для производства наиболее характерных для расследования взяточничества экспертиз (Приложение 4)</w:t>
      </w:r>
      <w:r>
        <w:rPr>
          <w:rStyle w:val="a3"/>
          <w:rFonts w:ascii="Times New Roman" w:eastAsia="Calibri" w:hAnsi="Times New Roman" w:cs="Times New Roman"/>
          <w:i w:val="0"/>
          <w:color w:val="000000"/>
          <w:sz w:val="28"/>
          <w:szCs w:val="28"/>
        </w:rPr>
        <w:t>.</w:t>
      </w:r>
      <w:proofErr w:type="gramEnd"/>
    </w:p>
    <w:p w:rsidR="000D4994" w:rsidRDefault="000D4994" w:rsidP="00777881">
      <w:pPr>
        <w:pStyle w:val="a4"/>
        <w:jc w:val="both"/>
        <w:rPr>
          <w:rStyle w:val="a3"/>
          <w:rFonts w:ascii="Times New Roman" w:eastAsia="Calibri" w:hAnsi="Times New Roman" w:cs="Times New Roman"/>
          <w:i w:val="0"/>
          <w:color w:val="000000"/>
          <w:sz w:val="28"/>
          <w:szCs w:val="28"/>
        </w:rPr>
      </w:pPr>
      <w:r>
        <w:rPr>
          <w:rStyle w:val="a3"/>
          <w:rFonts w:ascii="Times New Roman" w:eastAsia="Calibri" w:hAnsi="Times New Roman" w:cs="Times New Roman"/>
          <w:i w:val="0"/>
          <w:color w:val="000000"/>
          <w:sz w:val="28"/>
          <w:szCs w:val="28"/>
        </w:rPr>
        <w:tab/>
        <w:t>Замечания научного руководителя были учтены автором при подготовке работы, поэтому недостатков не отмечаю.</w:t>
      </w:r>
    </w:p>
    <w:p w:rsidR="00777881" w:rsidRDefault="00777881" w:rsidP="00777881">
      <w:pPr>
        <w:pStyle w:val="a4"/>
        <w:jc w:val="both"/>
        <w:rPr>
          <w:rStyle w:val="a3"/>
          <w:rFonts w:ascii="Times New Roman" w:eastAsia="Calibri" w:hAnsi="Times New Roman" w:cs="Times New Roman"/>
          <w:i w:val="0"/>
          <w:color w:val="000000"/>
          <w:sz w:val="28"/>
          <w:szCs w:val="28"/>
        </w:rPr>
      </w:pPr>
      <w:r>
        <w:rPr>
          <w:rStyle w:val="a3"/>
          <w:rFonts w:ascii="Times New Roman" w:eastAsia="Calibri" w:hAnsi="Times New Roman" w:cs="Times New Roman"/>
          <w:i w:val="0"/>
          <w:color w:val="000000"/>
          <w:sz w:val="28"/>
          <w:szCs w:val="28"/>
        </w:rPr>
        <w:tab/>
        <w:t xml:space="preserve">Представленная </w:t>
      </w:r>
      <w:r w:rsidR="000A11E2">
        <w:rPr>
          <w:rStyle w:val="a3"/>
          <w:rFonts w:ascii="Times New Roman" w:eastAsia="Calibri" w:hAnsi="Times New Roman" w:cs="Times New Roman"/>
          <w:i w:val="0"/>
          <w:color w:val="000000"/>
          <w:sz w:val="28"/>
          <w:szCs w:val="28"/>
        </w:rPr>
        <w:t xml:space="preserve">Филиппом Алексеевичем </w:t>
      </w:r>
      <w:proofErr w:type="spellStart"/>
      <w:r w:rsidR="000A11E2">
        <w:rPr>
          <w:rStyle w:val="a3"/>
          <w:rFonts w:ascii="Times New Roman" w:eastAsia="Calibri" w:hAnsi="Times New Roman" w:cs="Times New Roman"/>
          <w:i w:val="0"/>
          <w:color w:val="000000"/>
          <w:sz w:val="28"/>
          <w:szCs w:val="28"/>
        </w:rPr>
        <w:t>Голубевым</w:t>
      </w:r>
      <w:proofErr w:type="spellEnd"/>
      <w:r>
        <w:rPr>
          <w:rStyle w:val="a3"/>
          <w:rFonts w:ascii="Times New Roman" w:eastAsia="Calibri" w:hAnsi="Times New Roman" w:cs="Times New Roman"/>
          <w:i w:val="0"/>
          <w:color w:val="000000"/>
          <w:sz w:val="28"/>
          <w:szCs w:val="28"/>
        </w:rPr>
        <w:t xml:space="preserve"> работа соответствует требованиям, предъявляемым к выпускным квалификационным работам, заслуживает </w:t>
      </w:r>
      <w:r w:rsidR="000A11E2">
        <w:rPr>
          <w:rStyle w:val="a3"/>
          <w:rFonts w:ascii="Times New Roman" w:eastAsia="Calibri" w:hAnsi="Times New Roman" w:cs="Times New Roman"/>
          <w:i w:val="0"/>
          <w:color w:val="000000"/>
          <w:sz w:val="28"/>
          <w:szCs w:val="28"/>
        </w:rPr>
        <w:t>отличной</w:t>
      </w:r>
      <w:r>
        <w:rPr>
          <w:rStyle w:val="a3"/>
          <w:rFonts w:ascii="Times New Roman" w:eastAsia="Calibri" w:hAnsi="Times New Roman" w:cs="Times New Roman"/>
          <w:i w:val="0"/>
          <w:color w:val="000000"/>
          <w:sz w:val="28"/>
          <w:szCs w:val="28"/>
        </w:rPr>
        <w:t xml:space="preserve"> оценки и может быть </w:t>
      </w:r>
      <w:r>
        <w:rPr>
          <w:rStyle w:val="a3"/>
          <w:rFonts w:ascii="Times New Roman" w:eastAsia="Calibri" w:hAnsi="Times New Roman" w:cs="Times New Roman"/>
          <w:i w:val="0"/>
          <w:color w:val="000000"/>
          <w:sz w:val="28"/>
          <w:szCs w:val="28"/>
        </w:rPr>
        <w:lastRenderedPageBreak/>
        <w:t xml:space="preserve">допущена к защите. </w:t>
      </w:r>
    </w:p>
    <w:p w:rsidR="00777881" w:rsidRDefault="00777881" w:rsidP="00777881">
      <w:pPr>
        <w:spacing w:line="100" w:lineRule="atLeast"/>
      </w:pPr>
    </w:p>
    <w:p w:rsidR="00777881" w:rsidRPr="005B2BDC" w:rsidRDefault="00777881" w:rsidP="00777881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  </w:t>
      </w:r>
    </w:p>
    <w:p w:rsidR="00777881" w:rsidRDefault="00777881" w:rsidP="00777881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кафедры уголовного </w:t>
      </w:r>
    </w:p>
    <w:p w:rsidR="00777881" w:rsidRPr="005B2BDC" w:rsidRDefault="00777881" w:rsidP="00777881">
      <w:pPr>
        <w:spacing w:line="100" w:lineRule="atLeast"/>
        <w:jc w:val="both"/>
        <w:rPr>
          <w:rStyle w:val="a3"/>
          <w:rFonts w:ascii="Times New Roman" w:eastAsia="Calibri" w:hAnsi="Times New Roman" w:cs="Times New Roman"/>
          <w:i w:val="0"/>
          <w:color w:val="000000"/>
          <w:sz w:val="28"/>
          <w:szCs w:val="28"/>
        </w:rPr>
      </w:pPr>
      <w:r>
        <w:rPr>
          <w:rStyle w:val="a3"/>
          <w:rFonts w:ascii="Times New Roman" w:eastAsia="Calibri" w:hAnsi="Times New Roman" w:cs="Times New Roman"/>
          <w:i w:val="0"/>
          <w:color w:val="000000"/>
          <w:sz w:val="28"/>
          <w:szCs w:val="28"/>
        </w:rPr>
        <w:t>процесса и криминалистики,</w:t>
      </w:r>
    </w:p>
    <w:p w:rsidR="00777881" w:rsidRPr="005B2BDC" w:rsidRDefault="00777881" w:rsidP="00777881">
      <w:pPr>
        <w:spacing w:line="100" w:lineRule="atLeast"/>
        <w:jc w:val="both"/>
        <w:rPr>
          <w:rStyle w:val="a3"/>
          <w:rFonts w:ascii="Times New Roman" w:eastAsia="Calibri" w:hAnsi="Times New Roman" w:cs="Times New Roman"/>
          <w:i w:val="0"/>
          <w:color w:val="000000"/>
          <w:sz w:val="28"/>
          <w:szCs w:val="28"/>
        </w:rPr>
      </w:pPr>
      <w:r>
        <w:rPr>
          <w:rStyle w:val="a3"/>
          <w:rFonts w:ascii="Times New Roman" w:eastAsia="Calibri" w:hAnsi="Times New Roman" w:cs="Times New Roman"/>
          <w:i w:val="0"/>
          <w:color w:val="000000"/>
          <w:sz w:val="28"/>
          <w:szCs w:val="28"/>
        </w:rPr>
        <w:t xml:space="preserve">кандидат юридических наук, доцент </w:t>
      </w:r>
    </w:p>
    <w:p w:rsidR="00D511BD" w:rsidRDefault="00777881" w:rsidP="00777881">
      <w:pPr>
        <w:spacing w:line="100" w:lineRule="atLeast"/>
        <w:jc w:val="both"/>
        <w:rPr>
          <w:rStyle w:val="a3"/>
          <w:rFonts w:ascii="Times New Roman" w:eastAsia="Calibri" w:hAnsi="Times New Roman" w:cs="Times New Roman"/>
          <w:i w:val="0"/>
          <w:color w:val="000000"/>
          <w:sz w:val="28"/>
          <w:szCs w:val="28"/>
        </w:rPr>
      </w:pPr>
      <w:r>
        <w:rPr>
          <w:rStyle w:val="a3"/>
          <w:rFonts w:ascii="Times New Roman" w:eastAsia="Calibri" w:hAnsi="Times New Roman" w:cs="Times New Roman"/>
          <w:i w:val="0"/>
          <w:color w:val="000000"/>
          <w:sz w:val="28"/>
          <w:szCs w:val="28"/>
        </w:rPr>
        <w:t xml:space="preserve"> </w:t>
      </w:r>
    </w:p>
    <w:p w:rsidR="00D511BD" w:rsidRDefault="00D511BD" w:rsidP="00777881">
      <w:pPr>
        <w:spacing w:line="100" w:lineRule="atLeast"/>
        <w:jc w:val="both"/>
        <w:rPr>
          <w:rStyle w:val="a3"/>
          <w:rFonts w:ascii="Times New Roman" w:eastAsia="Calibri" w:hAnsi="Times New Roman" w:cs="Times New Roman"/>
          <w:i w:val="0"/>
          <w:color w:val="000000"/>
          <w:sz w:val="28"/>
          <w:szCs w:val="28"/>
        </w:rPr>
      </w:pPr>
    </w:p>
    <w:p w:rsidR="00D511BD" w:rsidRDefault="00D511BD" w:rsidP="00777881">
      <w:pPr>
        <w:spacing w:line="100" w:lineRule="atLeast"/>
        <w:jc w:val="both"/>
        <w:rPr>
          <w:rStyle w:val="a3"/>
          <w:rFonts w:ascii="Times New Roman" w:eastAsia="Calibri" w:hAnsi="Times New Roman" w:cs="Times New Roman"/>
          <w:i w:val="0"/>
          <w:color w:val="000000"/>
          <w:sz w:val="28"/>
          <w:szCs w:val="28"/>
        </w:rPr>
      </w:pPr>
    </w:p>
    <w:p w:rsidR="00777881" w:rsidRDefault="00777881" w:rsidP="00777881">
      <w:pPr>
        <w:spacing w:line="100" w:lineRule="atLeast"/>
        <w:jc w:val="both"/>
        <w:rPr>
          <w:rStyle w:val="a3"/>
          <w:rFonts w:ascii="Times New Roman" w:eastAsia="Calibri" w:hAnsi="Times New Roman" w:cs="Times New Roman"/>
          <w:i w:val="0"/>
          <w:color w:val="000000"/>
          <w:sz w:val="28"/>
          <w:szCs w:val="28"/>
        </w:rPr>
      </w:pPr>
      <w:r>
        <w:rPr>
          <w:rStyle w:val="a3"/>
          <w:rFonts w:ascii="Times New Roman" w:eastAsia="Calibri" w:hAnsi="Times New Roman" w:cs="Times New Roman"/>
          <w:i w:val="0"/>
          <w:color w:val="000000"/>
          <w:sz w:val="28"/>
          <w:szCs w:val="28"/>
        </w:rPr>
        <w:t xml:space="preserve">                                                                               С.П. Кушниренко </w:t>
      </w:r>
    </w:p>
    <w:p w:rsidR="00D511BD" w:rsidRDefault="00D511BD" w:rsidP="00D511BD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11BD" w:rsidRDefault="00D511BD" w:rsidP="00D511BD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11BD" w:rsidRDefault="00D511BD" w:rsidP="00D511BD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11BD" w:rsidRDefault="00D511BD" w:rsidP="00D511BD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3987" w:rsidRPr="000D4994" w:rsidRDefault="000D4994">
      <w:pPr>
        <w:rPr>
          <w:rFonts w:ascii="Times New Roman" w:hAnsi="Times New Roman" w:cs="Times New Roman"/>
          <w:sz w:val="28"/>
          <w:szCs w:val="28"/>
        </w:rPr>
      </w:pPr>
      <w:r w:rsidRPr="000D4994">
        <w:rPr>
          <w:rFonts w:ascii="Times New Roman" w:hAnsi="Times New Roman" w:cs="Times New Roman"/>
          <w:sz w:val="28"/>
          <w:szCs w:val="28"/>
        </w:rPr>
        <w:t>18 мая 2018 года</w:t>
      </w:r>
    </w:p>
    <w:sectPr w:rsidR="00D83987" w:rsidRPr="000D4994">
      <w:pgSz w:w="11906" w:h="16838"/>
      <w:pgMar w:top="1134" w:right="1134" w:bottom="1134" w:left="14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1827"/>
    <w:multiLevelType w:val="hybridMultilevel"/>
    <w:tmpl w:val="71B80C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77881"/>
    <w:rsid w:val="000A11E2"/>
    <w:rsid w:val="000D4994"/>
    <w:rsid w:val="00777881"/>
    <w:rsid w:val="00885D53"/>
    <w:rsid w:val="00C5047F"/>
    <w:rsid w:val="00D511BD"/>
    <w:rsid w:val="00D83987"/>
    <w:rsid w:val="00ED5F2E"/>
    <w:rsid w:val="00F10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881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777881"/>
    <w:rPr>
      <w:i/>
      <w:iCs/>
    </w:rPr>
  </w:style>
  <w:style w:type="paragraph" w:styleId="a4">
    <w:name w:val="Body Text"/>
    <w:basedOn w:val="a"/>
    <w:link w:val="a5"/>
    <w:rsid w:val="00777881"/>
    <w:pPr>
      <w:spacing w:after="120"/>
    </w:pPr>
  </w:style>
  <w:style w:type="character" w:customStyle="1" w:styleId="a5">
    <w:name w:val="Основной текст Знак"/>
    <w:basedOn w:val="a0"/>
    <w:link w:val="a4"/>
    <w:rsid w:val="00777881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ConsPlusNormal">
    <w:name w:val="ConsPlusNormal"/>
    <w:rsid w:val="00D511B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2018-05-18T19:10:00Z</dcterms:created>
  <dcterms:modified xsi:type="dcterms:W3CDTF">2018-05-18T20:34:00Z</dcterms:modified>
</cp:coreProperties>
</file>