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C7" w:rsidRPr="0041749E" w:rsidRDefault="00136FC7" w:rsidP="00136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49E">
        <w:rPr>
          <w:rFonts w:ascii="Times New Roman" w:hAnsi="Times New Roman" w:cs="Times New Roman"/>
          <w:sz w:val="24"/>
          <w:szCs w:val="24"/>
        </w:rPr>
        <w:t>ОТЗЫВ</w:t>
      </w:r>
    </w:p>
    <w:p w:rsidR="00136FC7" w:rsidRPr="0041749E" w:rsidRDefault="00136FC7" w:rsidP="00136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49E">
        <w:rPr>
          <w:rFonts w:ascii="Times New Roman" w:hAnsi="Times New Roman" w:cs="Times New Roman"/>
          <w:sz w:val="24"/>
          <w:szCs w:val="24"/>
        </w:rPr>
        <w:t>на выпускную квалификационную работу обучающегося СПбГУ</w:t>
      </w:r>
    </w:p>
    <w:p w:rsidR="00136FC7" w:rsidRPr="0041749E" w:rsidRDefault="00136FC7" w:rsidP="00136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49E">
        <w:rPr>
          <w:rFonts w:ascii="Times New Roman" w:hAnsi="Times New Roman" w:cs="Times New Roman"/>
          <w:sz w:val="24"/>
          <w:szCs w:val="24"/>
        </w:rPr>
        <w:t xml:space="preserve">2 курса 3 потока 1 группы магистратуры очной формы обучения </w:t>
      </w:r>
      <w:r w:rsidRPr="0041749E">
        <w:rPr>
          <w:rFonts w:ascii="Times New Roman" w:hAnsi="Times New Roman" w:cs="Times New Roman"/>
          <w:sz w:val="24"/>
          <w:szCs w:val="24"/>
        </w:rPr>
        <w:tab/>
      </w:r>
    </w:p>
    <w:p w:rsidR="00136FC7" w:rsidRPr="0041749E" w:rsidRDefault="00136FC7" w:rsidP="00136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49E">
        <w:rPr>
          <w:rFonts w:ascii="Times New Roman" w:hAnsi="Times New Roman" w:cs="Times New Roman"/>
          <w:sz w:val="24"/>
          <w:szCs w:val="24"/>
        </w:rPr>
        <w:t>Рыбачука Владимира Александровича</w:t>
      </w:r>
    </w:p>
    <w:p w:rsidR="00136FC7" w:rsidRPr="0041749E" w:rsidRDefault="00136FC7" w:rsidP="00136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49E">
        <w:rPr>
          <w:rFonts w:ascii="Times New Roman" w:hAnsi="Times New Roman" w:cs="Times New Roman"/>
          <w:sz w:val="24"/>
          <w:szCs w:val="24"/>
        </w:rPr>
        <w:t>по теме «Методика расследования коммерческого подкупа»</w:t>
      </w:r>
    </w:p>
    <w:p w:rsidR="006950A5" w:rsidRPr="0041749E" w:rsidRDefault="00796810" w:rsidP="007968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6EF">
        <w:rPr>
          <w:rFonts w:ascii="Times New Roman" w:hAnsi="Times New Roman" w:cs="Times New Roman"/>
          <w:sz w:val="24"/>
          <w:szCs w:val="24"/>
        </w:rPr>
        <w:tab/>
      </w:r>
      <w:r w:rsidRPr="0041749E">
        <w:rPr>
          <w:rFonts w:ascii="Times New Roman" w:hAnsi="Times New Roman" w:cs="Times New Roman"/>
          <w:sz w:val="24"/>
          <w:szCs w:val="24"/>
        </w:rPr>
        <w:t>Избранная Владимиром Александровичем Рыбачуком тема исследования актуальна и современна,  поскольку касается формирования методики расследования такого значительного коррупционного преступления, как коммерческий подкуп. Несмотря на то, что криминалистическая наука и следственная практика располагают научными разработками и методическими рекомендациями по выявлению, расследованию и предупреждению данного вида  преступлений, без сомнения, в</w:t>
      </w:r>
      <w:r w:rsidR="0041749E">
        <w:rPr>
          <w:rFonts w:ascii="Times New Roman" w:hAnsi="Times New Roman" w:cs="Times New Roman"/>
          <w:sz w:val="24"/>
          <w:szCs w:val="24"/>
        </w:rPr>
        <w:t>о</w:t>
      </w:r>
      <w:r w:rsidRPr="0041749E">
        <w:rPr>
          <w:rFonts w:ascii="Times New Roman" w:hAnsi="Times New Roman" w:cs="Times New Roman"/>
          <w:sz w:val="24"/>
          <w:szCs w:val="24"/>
        </w:rPr>
        <w:t xml:space="preserve">зможны их уточнение и углубление в </w:t>
      </w:r>
      <w:proofErr w:type="gramStart"/>
      <w:r w:rsidRPr="0041749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1749E">
        <w:rPr>
          <w:rFonts w:ascii="Times New Roman" w:hAnsi="Times New Roman" w:cs="Times New Roman"/>
          <w:sz w:val="24"/>
          <w:szCs w:val="24"/>
        </w:rPr>
        <w:t xml:space="preserve"> а актуальной судебно-следственной практикой последних лет, особенно в связи с криминализацией в 2016 году посредничества в коммерческом подкупе (ст. 204.1 УК РФ)</w:t>
      </w:r>
      <w:r w:rsidR="006950A5" w:rsidRPr="0041749E">
        <w:rPr>
          <w:rFonts w:ascii="Times New Roman" w:hAnsi="Times New Roman" w:cs="Times New Roman"/>
          <w:sz w:val="24"/>
          <w:szCs w:val="24"/>
        </w:rPr>
        <w:t xml:space="preserve"> </w:t>
      </w:r>
      <w:r w:rsidRPr="0041749E">
        <w:rPr>
          <w:rFonts w:ascii="Times New Roman" w:hAnsi="Times New Roman" w:cs="Times New Roman"/>
          <w:sz w:val="24"/>
          <w:szCs w:val="24"/>
        </w:rPr>
        <w:t>и мелкого коммерческого подкупа</w:t>
      </w:r>
      <w:r w:rsidR="006950A5" w:rsidRPr="0041749E">
        <w:rPr>
          <w:rFonts w:ascii="Times New Roman" w:hAnsi="Times New Roman" w:cs="Times New Roman"/>
          <w:sz w:val="24"/>
          <w:szCs w:val="24"/>
        </w:rPr>
        <w:t xml:space="preserve"> (ст. 294.2 </w:t>
      </w:r>
      <w:proofErr w:type="gramStart"/>
      <w:r w:rsidR="006950A5" w:rsidRPr="0041749E">
        <w:rPr>
          <w:rFonts w:ascii="Times New Roman" w:hAnsi="Times New Roman" w:cs="Times New Roman"/>
          <w:sz w:val="24"/>
          <w:szCs w:val="24"/>
        </w:rPr>
        <w:t>УК РФ)</w:t>
      </w:r>
      <w:r w:rsidRPr="004174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950A5" w:rsidRPr="0041749E" w:rsidRDefault="006950A5" w:rsidP="007968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49E">
        <w:rPr>
          <w:rFonts w:ascii="Times New Roman" w:hAnsi="Times New Roman" w:cs="Times New Roman"/>
          <w:sz w:val="24"/>
          <w:szCs w:val="24"/>
        </w:rPr>
        <w:tab/>
        <w:t>Исследование по теме «Методика расследования коммерческого подкупа» и реализация его результатов выполнены Владимиром Александровичем самостоятельно, без научного руководства. Заявленная структура работы безупречна, содержит введение, три главы, заключение и список использованной литературы, однако содержание некоторых параграфов не соответствует их названию. В результате чего следует констатировать, что  цель – формирование методики расследования коммерческого подкупа – достигнута полностью.</w:t>
      </w:r>
    </w:p>
    <w:p w:rsidR="00AA086D" w:rsidRPr="0041749E" w:rsidRDefault="006950A5" w:rsidP="007968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49E">
        <w:rPr>
          <w:rFonts w:ascii="Times New Roman" w:hAnsi="Times New Roman" w:cs="Times New Roman"/>
          <w:sz w:val="24"/>
          <w:szCs w:val="24"/>
        </w:rPr>
        <w:tab/>
        <w:t xml:space="preserve">Автору не удалось в полной мере исследовать и обосновать свое  видение криминалистической структуры коммерческого подкупа, поэтому и криминалистическая характеристика представлена неполно и не всегда соответствует научным положениям, существующим в криминалистике. </w:t>
      </w:r>
      <w:r w:rsidR="00F71DC0" w:rsidRPr="0041749E">
        <w:rPr>
          <w:rFonts w:ascii="Times New Roman" w:hAnsi="Times New Roman" w:cs="Times New Roman"/>
          <w:sz w:val="24"/>
          <w:szCs w:val="24"/>
        </w:rPr>
        <w:t>Так, излагая «Понятие и структур</w:t>
      </w:r>
      <w:r w:rsidR="0041749E">
        <w:rPr>
          <w:rFonts w:ascii="Times New Roman" w:hAnsi="Times New Roman" w:cs="Times New Roman"/>
          <w:sz w:val="24"/>
          <w:szCs w:val="24"/>
        </w:rPr>
        <w:t>у</w:t>
      </w:r>
      <w:r w:rsidR="00F71DC0" w:rsidRPr="0041749E">
        <w:rPr>
          <w:rFonts w:ascii="Times New Roman" w:hAnsi="Times New Roman" w:cs="Times New Roman"/>
          <w:sz w:val="24"/>
          <w:szCs w:val="24"/>
        </w:rPr>
        <w:t xml:space="preserve"> криминалистической характеристики коммерческого подкупа» (параграф 1.1.), В.А. Рыбачук ограничился лишь несколькими пассажами, связанными с уголовно-правовой характеристикой коммерческого подкупа, даже не коснувшись понятия «криминалистической характеристики» и не обозначив ее элементов применительно к коммерческому подкупу. Существенным недостатком работы является оставление за рамками исследования других преступлений данной группы – посредничества в коммерческом подкупе и мелкий коммерческий подкуп. В результате в работе отсутствует   криминалистическая характеристика важных элементов структуры коммерческого подкупа  – посредника коммерческого подкупа и способа совершения им преступления</w:t>
      </w:r>
      <w:r w:rsidR="0041749E">
        <w:rPr>
          <w:rFonts w:ascii="Times New Roman" w:hAnsi="Times New Roman" w:cs="Times New Roman"/>
          <w:sz w:val="24"/>
          <w:szCs w:val="24"/>
        </w:rPr>
        <w:t>, мотивы и цели</w:t>
      </w:r>
      <w:r w:rsidR="00F71DC0" w:rsidRPr="0041749E">
        <w:rPr>
          <w:rFonts w:ascii="Times New Roman" w:hAnsi="Times New Roman" w:cs="Times New Roman"/>
          <w:sz w:val="24"/>
          <w:szCs w:val="24"/>
        </w:rPr>
        <w:t xml:space="preserve">. Не нашли отражения в работе и такие элементы криминалистической характеристики (заявленные во введении – с. 5-6), как предмет коммерческого подкупа, механизм </w:t>
      </w:r>
      <w:proofErr w:type="spellStart"/>
      <w:r w:rsidR="00F71DC0" w:rsidRPr="0041749E">
        <w:rPr>
          <w:rFonts w:ascii="Times New Roman" w:hAnsi="Times New Roman" w:cs="Times New Roman"/>
          <w:sz w:val="24"/>
          <w:szCs w:val="24"/>
        </w:rPr>
        <w:t>следообразования</w:t>
      </w:r>
      <w:proofErr w:type="spellEnd"/>
      <w:r w:rsidR="00F71DC0" w:rsidRPr="0041749E">
        <w:rPr>
          <w:rFonts w:ascii="Times New Roman" w:hAnsi="Times New Roman" w:cs="Times New Roman"/>
          <w:sz w:val="24"/>
          <w:szCs w:val="24"/>
        </w:rPr>
        <w:t xml:space="preserve">, </w:t>
      </w:r>
      <w:r w:rsidR="00AA086D" w:rsidRPr="0041749E">
        <w:rPr>
          <w:rFonts w:ascii="Times New Roman" w:hAnsi="Times New Roman" w:cs="Times New Roman"/>
          <w:sz w:val="24"/>
          <w:szCs w:val="24"/>
        </w:rPr>
        <w:t>о</w:t>
      </w:r>
      <w:r w:rsidR="00F71DC0" w:rsidRPr="0041749E">
        <w:rPr>
          <w:rFonts w:ascii="Times New Roman" w:hAnsi="Times New Roman" w:cs="Times New Roman"/>
          <w:sz w:val="24"/>
          <w:szCs w:val="24"/>
        </w:rPr>
        <w:t>бстановка совершения преступления.</w:t>
      </w:r>
    </w:p>
    <w:p w:rsidR="00085291" w:rsidRPr="0041749E" w:rsidRDefault="00AA086D" w:rsidP="0041749E">
      <w:pPr>
        <w:pStyle w:val="1"/>
        <w:spacing w:line="240" w:lineRule="auto"/>
        <w:jc w:val="both"/>
        <w:rPr>
          <w:b w:val="0"/>
          <w:sz w:val="24"/>
          <w:szCs w:val="24"/>
          <w:lang w:val="ru-RU"/>
        </w:rPr>
      </w:pPr>
      <w:r w:rsidRPr="0041749E">
        <w:rPr>
          <w:sz w:val="24"/>
          <w:szCs w:val="24"/>
        </w:rPr>
        <w:tab/>
      </w:r>
      <w:r w:rsidRPr="0041749E">
        <w:rPr>
          <w:b w:val="0"/>
          <w:sz w:val="24"/>
          <w:szCs w:val="24"/>
        </w:rPr>
        <w:t xml:space="preserve">Некоторые идеи автора не получили должного обоснования и развития. Например, </w:t>
      </w:r>
      <w:r w:rsidR="00085291" w:rsidRPr="0041749E">
        <w:rPr>
          <w:b w:val="0"/>
          <w:sz w:val="24"/>
          <w:szCs w:val="24"/>
          <w:lang w:val="ru-RU"/>
        </w:rPr>
        <w:t xml:space="preserve"> </w:t>
      </w:r>
    </w:p>
    <w:p w:rsidR="008D7F8B" w:rsidRPr="0041749E" w:rsidRDefault="0041749E" w:rsidP="004174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85291" w:rsidRPr="0041749E">
        <w:rPr>
          <w:rFonts w:ascii="Times New Roman" w:hAnsi="Times New Roman" w:cs="Times New Roman"/>
          <w:sz w:val="24"/>
          <w:szCs w:val="24"/>
        </w:rPr>
        <w:t xml:space="preserve"> параграфе 2.1. «Предварительная проверка при решении вопроса о возбуждении уголовного дела о коммерческом подкупе» автор увлекся раскрытием поводов для возбуждения уголовного дела, но оставил без рассмотрения вопрос о содержании предварительной проверки. При этом </w:t>
      </w:r>
      <w:r w:rsidR="008D7F8B" w:rsidRPr="0041749E">
        <w:rPr>
          <w:rFonts w:ascii="Times New Roman" w:hAnsi="Times New Roman" w:cs="Times New Roman"/>
          <w:sz w:val="24"/>
          <w:szCs w:val="24"/>
        </w:rPr>
        <w:t xml:space="preserve">некоторые авторские позиции не нашли какого-либо обоснования. Например, на с. 32 указывается: «Специфика системы совершения этого преступления, а конкретно двойственность и взаимная коррелированность противоправных деяний по передаче подкупа и по принятию его, создает конкуренцию </w:t>
      </w:r>
      <w:r w:rsidR="008D7F8B" w:rsidRPr="0041749E">
        <w:rPr>
          <w:rFonts w:ascii="Times New Roman" w:hAnsi="Times New Roman" w:cs="Times New Roman"/>
          <w:sz w:val="24"/>
          <w:szCs w:val="24"/>
        </w:rPr>
        <w:lastRenderedPageBreak/>
        <w:t xml:space="preserve">обозначенных в статье 140 УПК РФ оснований для возбуждения уголовных дел именно согласно статье 204 УПК РФ. Вместе с не очень корректной регламентацией части  1 статьи 140 УПК РФ, когда для возбуждения уголовного дела требовалось согласие организации, </w:t>
      </w:r>
      <w:proofErr w:type="gramStart"/>
      <w:r w:rsidR="008D7F8B" w:rsidRPr="0041749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D7F8B" w:rsidRPr="0041749E">
        <w:rPr>
          <w:rFonts w:ascii="Times New Roman" w:hAnsi="Times New Roman" w:cs="Times New Roman"/>
          <w:sz w:val="24"/>
          <w:szCs w:val="24"/>
        </w:rPr>
        <w:t xml:space="preserve"> учитывая специфичность конструкций примечаний к статье 201 УК РФ, это создает распространенность неправильного определения основания для начала </w:t>
      </w:r>
      <w:proofErr w:type="spellStart"/>
      <w:r w:rsidR="008D7F8B" w:rsidRPr="0041749E">
        <w:rPr>
          <w:rFonts w:ascii="Times New Roman" w:hAnsi="Times New Roman" w:cs="Times New Roman"/>
          <w:sz w:val="24"/>
          <w:szCs w:val="24"/>
        </w:rPr>
        <w:t>доследственных</w:t>
      </w:r>
      <w:proofErr w:type="spellEnd"/>
      <w:r w:rsidR="008D7F8B" w:rsidRPr="0041749E">
        <w:rPr>
          <w:rFonts w:ascii="Times New Roman" w:hAnsi="Times New Roman" w:cs="Times New Roman"/>
          <w:sz w:val="24"/>
          <w:szCs w:val="24"/>
        </w:rPr>
        <w:t xml:space="preserve"> проверок. Указание причины возбуждения уголовного дела предусмотрено в решен</w:t>
      </w:r>
      <w:proofErr w:type="gramStart"/>
      <w:r w:rsidR="008D7F8B" w:rsidRPr="0041749E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="008D7F8B" w:rsidRPr="0041749E">
        <w:rPr>
          <w:rFonts w:ascii="Times New Roman" w:hAnsi="Times New Roman" w:cs="Times New Roman"/>
          <w:sz w:val="24"/>
          <w:szCs w:val="24"/>
        </w:rPr>
        <w:t>го возбуждении». Полагаю, что на защите автор обоснует такую свою позицию.</w:t>
      </w:r>
    </w:p>
    <w:p w:rsidR="00085291" w:rsidRPr="0041749E" w:rsidRDefault="008D7F8B" w:rsidP="0041749E">
      <w:pPr>
        <w:pStyle w:val="1"/>
        <w:spacing w:line="240" w:lineRule="auto"/>
        <w:jc w:val="both"/>
        <w:rPr>
          <w:b w:val="0"/>
          <w:sz w:val="24"/>
          <w:szCs w:val="24"/>
          <w:lang w:val="ru-RU"/>
        </w:rPr>
      </w:pPr>
      <w:r w:rsidRPr="0041749E">
        <w:rPr>
          <w:b w:val="0"/>
          <w:sz w:val="24"/>
          <w:szCs w:val="24"/>
          <w:lang w:val="ru-RU"/>
        </w:rPr>
        <w:tab/>
        <w:t>В</w:t>
      </w:r>
      <w:r w:rsidR="00AA086D" w:rsidRPr="0041749E">
        <w:rPr>
          <w:b w:val="0"/>
          <w:sz w:val="24"/>
          <w:szCs w:val="24"/>
        </w:rPr>
        <w:t xml:space="preserve"> параграфе 2.2.</w:t>
      </w:r>
      <w:bookmarkStart w:id="0" w:name="_Toc510572269"/>
      <w:r w:rsidR="00AA086D" w:rsidRPr="0041749E">
        <w:rPr>
          <w:sz w:val="24"/>
          <w:szCs w:val="24"/>
        </w:rPr>
        <w:t xml:space="preserve"> </w:t>
      </w:r>
      <w:r w:rsidR="00AA086D" w:rsidRPr="0041749E">
        <w:rPr>
          <w:sz w:val="24"/>
          <w:szCs w:val="24"/>
          <w:lang w:val="ru-RU"/>
        </w:rPr>
        <w:t>«</w:t>
      </w:r>
      <w:r w:rsidR="00AA086D" w:rsidRPr="0041749E">
        <w:rPr>
          <w:b w:val="0"/>
          <w:sz w:val="24"/>
          <w:szCs w:val="24"/>
        </w:rPr>
        <w:t>Типичные следственные ситуации и программа действий следователя на первоначальном этапе расследования</w:t>
      </w:r>
      <w:r w:rsidR="00AA086D" w:rsidRPr="0041749E">
        <w:rPr>
          <w:b w:val="0"/>
          <w:sz w:val="24"/>
          <w:szCs w:val="24"/>
          <w:lang w:val="ru-RU"/>
        </w:rPr>
        <w:t>»</w:t>
      </w:r>
      <w:bookmarkEnd w:id="0"/>
      <w:r w:rsidR="00AA086D" w:rsidRPr="0041749E">
        <w:rPr>
          <w:sz w:val="24"/>
          <w:szCs w:val="24"/>
        </w:rPr>
        <w:t xml:space="preserve"> </w:t>
      </w:r>
      <w:r w:rsidR="00AA086D" w:rsidRPr="0041749E">
        <w:rPr>
          <w:b w:val="0"/>
          <w:sz w:val="24"/>
          <w:szCs w:val="24"/>
        </w:rPr>
        <w:t>(с. 35-42)</w:t>
      </w:r>
      <w:r w:rsidR="00AA086D" w:rsidRPr="0041749E">
        <w:rPr>
          <w:b w:val="0"/>
          <w:sz w:val="24"/>
          <w:szCs w:val="24"/>
          <w:lang w:val="ru-RU"/>
        </w:rPr>
        <w:t xml:space="preserve"> Владимир Александрович предлагает выделять 5 видов следственных ситуаций, которые обусловливают деятельность следователя на начальном этапе расследования</w:t>
      </w:r>
      <w:r w:rsidR="00085291" w:rsidRPr="0041749E">
        <w:rPr>
          <w:b w:val="0"/>
          <w:sz w:val="24"/>
          <w:szCs w:val="24"/>
          <w:lang w:val="ru-RU"/>
        </w:rPr>
        <w:t>, однако утверждает, что алгоритм действий следователя во всех перечисленных ситуаци</w:t>
      </w:r>
      <w:r w:rsidR="0041749E">
        <w:rPr>
          <w:b w:val="0"/>
          <w:sz w:val="24"/>
          <w:szCs w:val="24"/>
          <w:lang w:val="ru-RU"/>
        </w:rPr>
        <w:t>ях</w:t>
      </w:r>
      <w:r w:rsidR="00085291" w:rsidRPr="0041749E">
        <w:rPr>
          <w:b w:val="0"/>
          <w:sz w:val="24"/>
          <w:szCs w:val="24"/>
          <w:lang w:val="ru-RU"/>
        </w:rPr>
        <w:t xml:space="preserve"> одинаков (с. 41-42). Возникает вопрос о теоретической и практической значимости </w:t>
      </w:r>
      <w:r w:rsidRPr="0041749E">
        <w:rPr>
          <w:b w:val="0"/>
          <w:sz w:val="24"/>
          <w:szCs w:val="24"/>
          <w:lang w:val="ru-RU"/>
        </w:rPr>
        <w:t xml:space="preserve">существенного </w:t>
      </w:r>
      <w:r w:rsidR="00085291" w:rsidRPr="0041749E">
        <w:rPr>
          <w:b w:val="0"/>
          <w:sz w:val="24"/>
          <w:szCs w:val="24"/>
          <w:lang w:val="ru-RU"/>
        </w:rPr>
        <w:t>фрагмента исследования.</w:t>
      </w:r>
    </w:p>
    <w:p w:rsidR="008D7F8B" w:rsidRPr="0041749E" w:rsidRDefault="008D7F8B" w:rsidP="0041749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49E">
        <w:rPr>
          <w:rFonts w:ascii="Times New Roman" w:hAnsi="Times New Roman" w:cs="Times New Roman"/>
          <w:sz w:val="24"/>
          <w:szCs w:val="24"/>
        </w:rPr>
        <w:t>Перечисленные и другие недостатки исследования В.А. Рыбачука вызваны отсутствием  эмпирической базы. Несмотря на то, что во введении автор указал наличие в работе приложения</w:t>
      </w:r>
      <w:r w:rsidR="00D93E20" w:rsidRPr="0041749E">
        <w:rPr>
          <w:rFonts w:ascii="Times New Roman" w:hAnsi="Times New Roman" w:cs="Times New Roman"/>
          <w:sz w:val="24"/>
          <w:szCs w:val="24"/>
        </w:rPr>
        <w:t xml:space="preserve"> (с. 6)</w:t>
      </w:r>
      <w:r w:rsidRPr="0041749E">
        <w:rPr>
          <w:rFonts w:ascii="Times New Roman" w:hAnsi="Times New Roman" w:cs="Times New Roman"/>
          <w:sz w:val="24"/>
          <w:szCs w:val="24"/>
        </w:rPr>
        <w:t>, таковое отсутствует</w:t>
      </w:r>
      <w:r w:rsidR="00D93E20" w:rsidRPr="0041749E">
        <w:rPr>
          <w:rFonts w:ascii="Times New Roman" w:hAnsi="Times New Roman" w:cs="Times New Roman"/>
          <w:sz w:val="24"/>
          <w:szCs w:val="24"/>
        </w:rPr>
        <w:t>. В результате приводимые автором результаты (</w:t>
      </w:r>
      <w:r w:rsidRPr="0041749E">
        <w:rPr>
          <w:rFonts w:ascii="Times New Roman" w:hAnsi="Times New Roman" w:cs="Times New Roman"/>
          <w:sz w:val="24"/>
          <w:szCs w:val="24"/>
        </w:rPr>
        <w:t>с.</w:t>
      </w:r>
      <w:r w:rsidR="00652DCE" w:rsidRPr="0041749E">
        <w:rPr>
          <w:rFonts w:ascii="Times New Roman" w:hAnsi="Times New Roman" w:cs="Times New Roman"/>
          <w:sz w:val="24"/>
          <w:szCs w:val="24"/>
        </w:rPr>
        <w:t xml:space="preserve"> 34, 44 и др.</w:t>
      </w:r>
      <w:r w:rsidR="00D93E20" w:rsidRPr="0041749E">
        <w:rPr>
          <w:rFonts w:ascii="Times New Roman" w:hAnsi="Times New Roman" w:cs="Times New Roman"/>
          <w:sz w:val="24"/>
          <w:szCs w:val="24"/>
        </w:rPr>
        <w:t xml:space="preserve">) не обоснованы, а приводимые авторские позиции не подтверждены примерами из практики. Не смогло восполнить данный пробел и изучение научной и методической литературы. </w:t>
      </w:r>
      <w:proofErr w:type="gramStart"/>
      <w:r w:rsidR="00D93E20" w:rsidRPr="0041749E">
        <w:rPr>
          <w:rFonts w:ascii="Times New Roman" w:hAnsi="Times New Roman" w:cs="Times New Roman"/>
          <w:sz w:val="24"/>
          <w:szCs w:val="24"/>
        </w:rPr>
        <w:t>Как следует из приведенного списка, автор оставил без внимания работы последних лет по данной тематике</w:t>
      </w:r>
      <w:r w:rsidR="005116EF">
        <w:rPr>
          <w:rFonts w:ascii="Times New Roman" w:hAnsi="Times New Roman" w:cs="Times New Roman"/>
          <w:sz w:val="24"/>
          <w:szCs w:val="24"/>
        </w:rPr>
        <w:t>, отражающие современный уровень расследования (</w:t>
      </w:r>
      <w:proofErr w:type="spellStart"/>
      <w:r w:rsidR="005116EF">
        <w:rPr>
          <w:rFonts w:ascii="Times New Roman" w:hAnsi="Times New Roman" w:cs="Times New Roman"/>
          <w:sz w:val="24"/>
          <w:szCs w:val="24"/>
        </w:rPr>
        <w:t>Гармаев</w:t>
      </w:r>
      <w:proofErr w:type="spellEnd"/>
      <w:r w:rsidR="005116EF">
        <w:rPr>
          <w:rFonts w:ascii="Times New Roman" w:hAnsi="Times New Roman" w:cs="Times New Roman"/>
          <w:sz w:val="24"/>
          <w:szCs w:val="24"/>
        </w:rPr>
        <w:t xml:space="preserve"> Ю.П., Степаненко Д.А., </w:t>
      </w:r>
      <w:r w:rsidR="005116EF">
        <w:rPr>
          <w:rFonts w:ascii="Times New Roman" w:hAnsi="Times New Roman" w:cs="Times New Roman"/>
          <w:sz w:val="24"/>
          <w:szCs w:val="24"/>
        </w:rPr>
        <w:t xml:space="preserve">Степаненко </w:t>
      </w:r>
      <w:r w:rsidR="005116EF">
        <w:rPr>
          <w:rFonts w:ascii="Times New Roman" w:hAnsi="Times New Roman" w:cs="Times New Roman"/>
          <w:sz w:val="24"/>
          <w:szCs w:val="24"/>
        </w:rPr>
        <w:t>Р</w:t>
      </w:r>
      <w:r w:rsidR="005116EF">
        <w:rPr>
          <w:rFonts w:ascii="Times New Roman" w:hAnsi="Times New Roman" w:cs="Times New Roman"/>
          <w:sz w:val="24"/>
          <w:szCs w:val="24"/>
        </w:rPr>
        <w:t>.А.</w:t>
      </w:r>
      <w:r w:rsidR="005116EF">
        <w:rPr>
          <w:rFonts w:ascii="Times New Roman" w:hAnsi="Times New Roman" w:cs="Times New Roman"/>
          <w:sz w:val="24"/>
          <w:szCs w:val="24"/>
        </w:rPr>
        <w:t xml:space="preserve"> Расследование коррупционного посредничества: монография.</w:t>
      </w:r>
      <w:proofErr w:type="gramEnd"/>
      <w:r w:rsidR="005116EF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="005116EF">
        <w:rPr>
          <w:rFonts w:ascii="Times New Roman" w:hAnsi="Times New Roman" w:cs="Times New Roman"/>
          <w:sz w:val="24"/>
          <w:szCs w:val="24"/>
        </w:rPr>
        <w:t>Юрлитинформ</w:t>
      </w:r>
      <w:proofErr w:type="spellEnd"/>
      <w:r w:rsidR="005116EF">
        <w:rPr>
          <w:rFonts w:ascii="Times New Roman" w:hAnsi="Times New Roman" w:cs="Times New Roman"/>
          <w:sz w:val="24"/>
          <w:szCs w:val="24"/>
        </w:rPr>
        <w:t xml:space="preserve">, 2017; Алиева Г.Л., Лучин О.С. </w:t>
      </w:r>
      <w:r w:rsidR="005116EF" w:rsidRPr="005116EF">
        <w:rPr>
          <w:rFonts w:ascii="Times New Roman" w:hAnsi="Times New Roman" w:cs="Times New Roman"/>
          <w:sz w:val="24"/>
          <w:szCs w:val="24"/>
        </w:rPr>
        <w:t>Расследование</w:t>
      </w:r>
      <w:r w:rsidR="005116EF">
        <w:rPr>
          <w:rFonts w:ascii="Times New Roman" w:hAnsi="Times New Roman" w:cs="Times New Roman"/>
          <w:sz w:val="24"/>
          <w:szCs w:val="24"/>
        </w:rPr>
        <w:t xml:space="preserve"> взяточничества и коммерческого подкупа</w:t>
      </w:r>
      <w:r w:rsidR="005116EF">
        <w:rPr>
          <w:rFonts w:ascii="Times New Roman" w:hAnsi="Times New Roman" w:cs="Times New Roman"/>
          <w:sz w:val="24"/>
          <w:szCs w:val="24"/>
        </w:rPr>
        <w:t>,</w:t>
      </w:r>
      <w:r w:rsidR="005116EF">
        <w:rPr>
          <w:rFonts w:ascii="Times New Roman" w:hAnsi="Times New Roman" w:cs="Times New Roman"/>
          <w:sz w:val="24"/>
          <w:szCs w:val="24"/>
        </w:rPr>
        <w:t xml:space="preserve"> совершаемых в сфере ЖКХ:</w:t>
      </w:r>
      <w:r w:rsidR="005116EF" w:rsidRPr="005116EF">
        <w:t xml:space="preserve"> </w:t>
      </w:r>
      <w:r w:rsidR="005116EF" w:rsidRPr="005116EF">
        <w:rPr>
          <w:rFonts w:ascii="Times New Roman" w:hAnsi="Times New Roman" w:cs="Times New Roman"/>
          <w:sz w:val="24"/>
          <w:szCs w:val="24"/>
        </w:rPr>
        <w:t xml:space="preserve">монография. – </w:t>
      </w:r>
      <w:proofErr w:type="gramStart"/>
      <w:r w:rsidR="005116EF" w:rsidRPr="005116EF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="005116EF" w:rsidRPr="005116EF">
        <w:rPr>
          <w:rFonts w:ascii="Times New Roman" w:hAnsi="Times New Roman" w:cs="Times New Roman"/>
          <w:sz w:val="24"/>
          <w:szCs w:val="24"/>
        </w:rPr>
        <w:t>Юрлитинформ</w:t>
      </w:r>
      <w:proofErr w:type="spellEnd"/>
      <w:r w:rsidR="005116EF" w:rsidRPr="005116EF">
        <w:rPr>
          <w:rFonts w:ascii="Times New Roman" w:hAnsi="Times New Roman" w:cs="Times New Roman"/>
          <w:sz w:val="24"/>
          <w:szCs w:val="24"/>
        </w:rPr>
        <w:t>, 201</w:t>
      </w:r>
      <w:r w:rsidR="005116EF">
        <w:rPr>
          <w:rFonts w:ascii="Times New Roman" w:hAnsi="Times New Roman" w:cs="Times New Roman"/>
          <w:sz w:val="24"/>
          <w:szCs w:val="24"/>
        </w:rPr>
        <w:t>8 и др.)</w:t>
      </w:r>
      <w:bookmarkStart w:id="1" w:name="_GoBack"/>
      <w:bookmarkEnd w:id="1"/>
      <w:r w:rsidR="0041749E">
        <w:rPr>
          <w:rFonts w:ascii="Times New Roman" w:hAnsi="Times New Roman" w:cs="Times New Roman"/>
          <w:sz w:val="24"/>
          <w:szCs w:val="24"/>
        </w:rPr>
        <w:t>.</w:t>
      </w:r>
      <w:r w:rsidR="00D93E20" w:rsidRPr="0041749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D93E20" w:rsidRPr="0041749E" w:rsidRDefault="00D93E20" w:rsidP="0041749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49E">
        <w:rPr>
          <w:rFonts w:ascii="Times New Roman" w:hAnsi="Times New Roman" w:cs="Times New Roman"/>
          <w:sz w:val="24"/>
          <w:szCs w:val="24"/>
        </w:rPr>
        <w:t>Таким образом, выпускная квалификационная работа Владимира Александровича Рыбачука «Методика расследования коммерческого подкупа» может быть оценена лишь на основании результатов ее публичной защиты.</w:t>
      </w:r>
    </w:p>
    <w:p w:rsidR="00D93E20" w:rsidRPr="0041749E" w:rsidRDefault="00D93E20" w:rsidP="005118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6FC7" w:rsidRPr="0041749E" w:rsidRDefault="00D93E20" w:rsidP="00136FC7">
      <w:pPr>
        <w:rPr>
          <w:rFonts w:ascii="Times New Roman" w:hAnsi="Times New Roman" w:cs="Times New Roman"/>
          <w:sz w:val="24"/>
          <w:szCs w:val="24"/>
        </w:rPr>
      </w:pPr>
      <w:r w:rsidRPr="0041749E">
        <w:rPr>
          <w:rFonts w:ascii="Times New Roman" w:hAnsi="Times New Roman" w:cs="Times New Roman"/>
          <w:sz w:val="24"/>
          <w:szCs w:val="24"/>
        </w:rPr>
        <w:t>Д</w:t>
      </w:r>
      <w:r w:rsidR="00136FC7" w:rsidRPr="0041749E">
        <w:rPr>
          <w:rFonts w:ascii="Times New Roman" w:hAnsi="Times New Roman" w:cs="Times New Roman"/>
          <w:sz w:val="24"/>
          <w:szCs w:val="24"/>
        </w:rPr>
        <w:t>оцент кафедры уголовного процесса и криминалистики СПбГУ,</w:t>
      </w:r>
    </w:p>
    <w:p w:rsidR="00136FC7" w:rsidRPr="0041749E" w:rsidRDefault="00136FC7" w:rsidP="00136FC7">
      <w:pPr>
        <w:rPr>
          <w:rFonts w:ascii="Times New Roman" w:hAnsi="Times New Roman" w:cs="Times New Roman"/>
          <w:sz w:val="24"/>
          <w:szCs w:val="24"/>
        </w:rPr>
      </w:pPr>
      <w:r w:rsidRPr="0041749E">
        <w:rPr>
          <w:rFonts w:ascii="Times New Roman" w:hAnsi="Times New Roman" w:cs="Times New Roman"/>
          <w:sz w:val="24"/>
          <w:szCs w:val="24"/>
        </w:rPr>
        <w:t>кандидат юридических наук, доцент</w:t>
      </w:r>
    </w:p>
    <w:p w:rsidR="00136FC7" w:rsidRPr="0041749E" w:rsidRDefault="00136FC7" w:rsidP="00136FC7">
      <w:pPr>
        <w:rPr>
          <w:rFonts w:ascii="Times New Roman" w:hAnsi="Times New Roman" w:cs="Times New Roman"/>
          <w:sz w:val="24"/>
          <w:szCs w:val="24"/>
        </w:rPr>
      </w:pPr>
      <w:r w:rsidRPr="004174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136FC7" w:rsidRPr="0041749E" w:rsidRDefault="00136FC7" w:rsidP="00136FC7">
      <w:pPr>
        <w:rPr>
          <w:rFonts w:ascii="Times New Roman" w:hAnsi="Times New Roman" w:cs="Times New Roman"/>
          <w:sz w:val="24"/>
          <w:szCs w:val="24"/>
        </w:rPr>
      </w:pPr>
      <w:r w:rsidRPr="004174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С.П. Кушниренко</w:t>
      </w:r>
    </w:p>
    <w:p w:rsidR="00136FC7" w:rsidRPr="0041749E" w:rsidRDefault="00136FC7" w:rsidP="00136FC7">
      <w:pPr>
        <w:rPr>
          <w:rFonts w:ascii="Times New Roman" w:hAnsi="Times New Roman" w:cs="Times New Roman"/>
          <w:sz w:val="24"/>
          <w:szCs w:val="24"/>
        </w:rPr>
      </w:pPr>
    </w:p>
    <w:p w:rsidR="00136FC7" w:rsidRPr="0041749E" w:rsidRDefault="00136FC7" w:rsidP="00136FC7">
      <w:pPr>
        <w:rPr>
          <w:rFonts w:ascii="Times New Roman" w:hAnsi="Times New Roman" w:cs="Times New Roman"/>
          <w:sz w:val="24"/>
          <w:szCs w:val="24"/>
        </w:rPr>
      </w:pPr>
    </w:p>
    <w:p w:rsidR="0033283B" w:rsidRPr="0041749E" w:rsidRDefault="0041749E" w:rsidP="00136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36FC7" w:rsidRPr="0041749E">
        <w:rPr>
          <w:rFonts w:ascii="Times New Roman" w:hAnsi="Times New Roman" w:cs="Times New Roman"/>
          <w:sz w:val="24"/>
          <w:szCs w:val="24"/>
        </w:rPr>
        <w:t xml:space="preserve"> мая 2018  г.          </w:t>
      </w:r>
    </w:p>
    <w:sectPr w:rsidR="0033283B" w:rsidRPr="00417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C7"/>
    <w:rsid w:val="00085291"/>
    <w:rsid w:val="00087FFA"/>
    <w:rsid w:val="00136FC7"/>
    <w:rsid w:val="00265AD3"/>
    <w:rsid w:val="004118CF"/>
    <w:rsid w:val="0041749E"/>
    <w:rsid w:val="005116EF"/>
    <w:rsid w:val="00511864"/>
    <w:rsid w:val="00526C22"/>
    <w:rsid w:val="00617534"/>
    <w:rsid w:val="00641129"/>
    <w:rsid w:val="00652DCE"/>
    <w:rsid w:val="00653462"/>
    <w:rsid w:val="00660CD4"/>
    <w:rsid w:val="006950A5"/>
    <w:rsid w:val="00796810"/>
    <w:rsid w:val="008D7F8B"/>
    <w:rsid w:val="00AA086D"/>
    <w:rsid w:val="00BA7008"/>
    <w:rsid w:val="00D93E20"/>
    <w:rsid w:val="00E65889"/>
    <w:rsid w:val="00F7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086D"/>
    <w:pPr>
      <w:keepNext/>
      <w:spacing w:before="240" w:after="6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86D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086D"/>
    <w:pPr>
      <w:keepNext/>
      <w:spacing w:before="240" w:after="6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86D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D7F1D-9B5B-4E4C-8334-F18CBBDC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Кушниренко Светлана Петровна</dc:creator>
  <cp:lastModifiedBy>Кушниренко Светлана Петровна</cp:lastModifiedBy>
  <cp:revision>11</cp:revision>
  <cp:lastPrinted>2018-05-18T13:14:00Z</cp:lastPrinted>
  <dcterms:created xsi:type="dcterms:W3CDTF">2018-05-17T10:16:00Z</dcterms:created>
  <dcterms:modified xsi:type="dcterms:W3CDTF">2018-05-18T15:09:00Z</dcterms:modified>
</cp:coreProperties>
</file>