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BD" w:rsidRDefault="008A61BD" w:rsidP="008A61BD">
      <w:pPr>
        <w:jc w:val="center"/>
        <w:outlineLvl w:val="0"/>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8A61BD" w:rsidRDefault="008A61BD" w:rsidP="008A61BD">
      <w:pPr>
        <w:jc w:val="center"/>
        <w:outlineLvl w:val="0"/>
        <w:rPr>
          <w:rFonts w:ascii="Times New Roman" w:hAnsi="Times New Roman" w:cs="Times New Roman"/>
          <w:sz w:val="28"/>
          <w:szCs w:val="28"/>
        </w:rPr>
      </w:pPr>
      <w:r>
        <w:rPr>
          <w:rFonts w:ascii="Times New Roman" w:hAnsi="Times New Roman" w:cs="Times New Roman"/>
          <w:sz w:val="28"/>
          <w:szCs w:val="28"/>
        </w:rPr>
        <w:t>Юридический факультет</w:t>
      </w:r>
    </w:p>
    <w:p w:rsidR="008A61BD" w:rsidRDefault="008A61BD" w:rsidP="008A61BD">
      <w:pPr>
        <w:jc w:val="center"/>
        <w:outlineLvl w:val="0"/>
        <w:rPr>
          <w:rFonts w:ascii="Times New Roman" w:hAnsi="Times New Roman" w:cs="Times New Roman"/>
          <w:sz w:val="28"/>
          <w:szCs w:val="28"/>
        </w:rPr>
      </w:pPr>
      <w:r>
        <w:rPr>
          <w:rFonts w:ascii="Times New Roman" w:hAnsi="Times New Roman" w:cs="Times New Roman"/>
          <w:sz w:val="28"/>
          <w:szCs w:val="28"/>
        </w:rPr>
        <w:t>Кафедра</w:t>
      </w:r>
      <w:r w:rsidRPr="00261557">
        <w:rPr>
          <w:rFonts w:ascii="Times New Roman" w:hAnsi="Times New Roman" w:cs="Times New Roman"/>
          <w:sz w:val="28"/>
          <w:szCs w:val="28"/>
        </w:rPr>
        <w:t xml:space="preserve"> государственного и административного права</w:t>
      </w:r>
    </w:p>
    <w:p w:rsidR="008A61BD" w:rsidRDefault="008A61BD" w:rsidP="008A61BD">
      <w:pPr>
        <w:jc w:val="center"/>
        <w:rPr>
          <w:rFonts w:ascii="Times New Roman" w:hAnsi="Times New Roman" w:cs="Times New Roman"/>
          <w:sz w:val="28"/>
          <w:szCs w:val="28"/>
        </w:rPr>
      </w:pPr>
    </w:p>
    <w:p w:rsidR="008A61BD" w:rsidRDefault="008A61BD" w:rsidP="008A61BD">
      <w:pPr>
        <w:jc w:val="center"/>
        <w:rPr>
          <w:rFonts w:ascii="Times New Roman" w:hAnsi="Times New Roman" w:cs="Times New Roman"/>
          <w:sz w:val="28"/>
          <w:szCs w:val="28"/>
        </w:rPr>
      </w:pPr>
    </w:p>
    <w:p w:rsidR="008A61BD" w:rsidRDefault="008A61BD" w:rsidP="008A61BD">
      <w:pPr>
        <w:jc w:val="center"/>
        <w:rPr>
          <w:rFonts w:ascii="Times New Roman" w:hAnsi="Times New Roman" w:cs="Times New Roman"/>
          <w:sz w:val="28"/>
          <w:szCs w:val="28"/>
        </w:rPr>
      </w:pPr>
    </w:p>
    <w:p w:rsidR="008A61BD" w:rsidRPr="008A61BD" w:rsidRDefault="008A61BD" w:rsidP="008A61BD">
      <w:pPr>
        <w:jc w:val="center"/>
        <w:rPr>
          <w:rFonts w:ascii="Times New Roman" w:hAnsi="Times New Roman" w:cs="Times New Roman"/>
          <w:b/>
          <w:sz w:val="28"/>
          <w:szCs w:val="28"/>
        </w:rPr>
      </w:pPr>
      <w:r w:rsidRPr="008A61BD">
        <w:rPr>
          <w:rFonts w:ascii="Times New Roman" w:hAnsi="Times New Roman" w:cs="Times New Roman"/>
          <w:b/>
          <w:sz w:val="28"/>
          <w:szCs w:val="28"/>
        </w:rPr>
        <w:t>Магистерская диссертация</w:t>
      </w:r>
    </w:p>
    <w:p w:rsidR="008A61BD" w:rsidRDefault="008A61BD" w:rsidP="008A61BD">
      <w:pPr>
        <w:jc w:val="center"/>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тему:</w:t>
      </w:r>
    </w:p>
    <w:p w:rsidR="008A61BD" w:rsidRPr="00261557" w:rsidRDefault="008A61BD" w:rsidP="0062436B">
      <w:pPr>
        <w:autoSpaceDE w:val="0"/>
        <w:autoSpaceDN w:val="0"/>
        <w:adjustRightInd w:val="0"/>
        <w:spacing w:after="0" w:line="240" w:lineRule="auto"/>
        <w:jc w:val="center"/>
        <w:rPr>
          <w:rFonts w:ascii="Times New Roman" w:hAnsi="Times New Roman" w:cs="Times New Roman"/>
          <w:b/>
          <w:sz w:val="32"/>
          <w:szCs w:val="32"/>
        </w:rPr>
      </w:pPr>
      <w:r w:rsidRPr="00261557">
        <w:rPr>
          <w:rFonts w:ascii="Times New Roman" w:hAnsi="Times New Roman" w:cs="Times New Roman"/>
          <w:b/>
          <w:sz w:val="32"/>
          <w:szCs w:val="32"/>
        </w:rPr>
        <w:t xml:space="preserve">Запреты и ограничения </w:t>
      </w:r>
      <w:r w:rsidR="0062436B" w:rsidRPr="0062436B">
        <w:rPr>
          <w:rFonts w:ascii="Times New Roman" w:hAnsi="Times New Roman" w:cs="Times New Roman"/>
          <w:b/>
          <w:sz w:val="32"/>
          <w:szCs w:val="32"/>
        </w:rPr>
        <w:t>в</w:t>
      </w:r>
      <w:r w:rsidR="00E75223">
        <w:rPr>
          <w:rFonts w:ascii="Times New Roman" w:hAnsi="Times New Roman" w:cs="Times New Roman"/>
          <w:b/>
          <w:sz w:val="32"/>
          <w:szCs w:val="32"/>
        </w:rPr>
        <w:t xml:space="preserve"> </w:t>
      </w:r>
      <w:r w:rsidR="0062436B" w:rsidRPr="0062436B">
        <w:rPr>
          <w:rFonts w:ascii="Times New Roman" w:hAnsi="Times New Roman" w:cs="Times New Roman"/>
          <w:b/>
          <w:sz w:val="32"/>
          <w:szCs w:val="32"/>
        </w:rPr>
        <w:t>международной торговле</w:t>
      </w:r>
    </w:p>
    <w:p w:rsidR="008A61BD" w:rsidRPr="0062436B" w:rsidRDefault="008A61BD" w:rsidP="0062436B">
      <w:pPr>
        <w:autoSpaceDE w:val="0"/>
        <w:autoSpaceDN w:val="0"/>
        <w:adjustRightInd w:val="0"/>
        <w:spacing w:after="0" w:line="240" w:lineRule="auto"/>
        <w:rPr>
          <w:rFonts w:ascii="Times New Roman" w:hAnsi="Times New Roman" w:cs="Times New Roman"/>
          <w:b/>
          <w:sz w:val="32"/>
          <w:szCs w:val="32"/>
        </w:rPr>
      </w:pPr>
    </w:p>
    <w:p w:rsidR="008A61BD" w:rsidRDefault="008A61BD" w:rsidP="008A61BD">
      <w:pPr>
        <w:spacing w:after="0" w:line="240" w:lineRule="auto"/>
        <w:ind w:left="4248"/>
        <w:rPr>
          <w:rFonts w:ascii="Times New Roman" w:hAnsi="Times New Roman" w:cs="Times New Roman"/>
          <w:sz w:val="28"/>
          <w:szCs w:val="28"/>
        </w:rPr>
      </w:pPr>
    </w:p>
    <w:p w:rsidR="008A61BD" w:rsidRDefault="008A61BD" w:rsidP="008A61BD">
      <w:pPr>
        <w:spacing w:after="0" w:line="240" w:lineRule="auto"/>
        <w:ind w:left="4248"/>
        <w:rPr>
          <w:rFonts w:ascii="Times New Roman" w:hAnsi="Times New Roman" w:cs="Times New Roman"/>
          <w:sz w:val="28"/>
          <w:szCs w:val="28"/>
        </w:rPr>
      </w:pPr>
    </w:p>
    <w:p w:rsidR="008A61BD" w:rsidRDefault="008A61BD" w:rsidP="008A61BD">
      <w:pPr>
        <w:spacing w:after="0" w:line="240" w:lineRule="auto"/>
        <w:ind w:left="4248"/>
        <w:rPr>
          <w:rFonts w:ascii="Times New Roman" w:hAnsi="Times New Roman" w:cs="Times New Roman"/>
          <w:sz w:val="28"/>
          <w:szCs w:val="28"/>
        </w:rPr>
      </w:pPr>
    </w:p>
    <w:p w:rsidR="008A61BD" w:rsidRPr="00DE21AB" w:rsidRDefault="008A61BD" w:rsidP="008A61BD">
      <w:pPr>
        <w:spacing w:after="0" w:line="240" w:lineRule="auto"/>
        <w:ind w:left="4248"/>
        <w:outlineLvl w:val="0"/>
        <w:rPr>
          <w:rFonts w:ascii="Times New Roman" w:hAnsi="Times New Roman" w:cs="Times New Roman"/>
          <w:sz w:val="28"/>
          <w:szCs w:val="28"/>
        </w:rPr>
      </w:pPr>
      <w:r>
        <w:rPr>
          <w:rFonts w:ascii="Times New Roman" w:hAnsi="Times New Roman" w:cs="Times New Roman"/>
          <w:sz w:val="28"/>
          <w:szCs w:val="28"/>
        </w:rPr>
        <w:t>Выполнил(а):</w:t>
      </w:r>
    </w:p>
    <w:p w:rsidR="008A61BD" w:rsidRPr="00ED1950" w:rsidRDefault="006847B1" w:rsidP="008A61BD">
      <w:pPr>
        <w:spacing w:after="0" w:line="240" w:lineRule="auto"/>
        <w:ind w:left="3829" w:firstLine="419"/>
        <w:outlineLvl w:val="0"/>
        <w:rPr>
          <w:rFonts w:ascii="Times New Roman" w:hAnsi="Times New Roman" w:cs="Times New Roman"/>
          <w:sz w:val="28"/>
          <w:szCs w:val="28"/>
        </w:rPr>
      </w:pPr>
      <w:proofErr w:type="gramStart"/>
      <w:r>
        <w:rPr>
          <w:rFonts w:ascii="Times New Roman" w:hAnsi="Times New Roman" w:cs="Times New Roman"/>
          <w:sz w:val="28"/>
          <w:szCs w:val="28"/>
        </w:rPr>
        <w:t>с</w:t>
      </w:r>
      <w:r w:rsidR="00FC0E63">
        <w:rPr>
          <w:rFonts w:ascii="Times New Roman" w:hAnsi="Times New Roman" w:cs="Times New Roman"/>
          <w:sz w:val="28"/>
          <w:szCs w:val="28"/>
        </w:rPr>
        <w:t>тудентка</w:t>
      </w:r>
      <w:proofErr w:type="gramEnd"/>
      <w:r w:rsidR="008A61BD">
        <w:rPr>
          <w:rFonts w:ascii="Times New Roman" w:hAnsi="Times New Roman" w:cs="Times New Roman"/>
          <w:sz w:val="28"/>
          <w:szCs w:val="28"/>
        </w:rPr>
        <w:t xml:space="preserve"> 2 курса магистратуры</w:t>
      </w:r>
    </w:p>
    <w:p w:rsidR="008A61BD" w:rsidRDefault="008A61BD" w:rsidP="008A61BD">
      <w:pPr>
        <w:spacing w:after="0" w:line="240" w:lineRule="auto"/>
        <w:ind w:left="3829" w:firstLine="419"/>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программе «Право ВТО и ЕАЭС»</w:t>
      </w:r>
    </w:p>
    <w:p w:rsidR="008A61BD" w:rsidRDefault="00FC0E63" w:rsidP="008A61BD">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Юрченко Дарья Петровна</w:t>
      </w:r>
    </w:p>
    <w:p w:rsidR="008A61BD" w:rsidRDefault="008A61BD" w:rsidP="008A61BD">
      <w:pPr>
        <w:spacing w:after="0" w:line="240" w:lineRule="auto"/>
        <w:ind w:left="5664"/>
        <w:rPr>
          <w:rFonts w:ascii="Times New Roman" w:hAnsi="Times New Roman" w:cs="Times New Roman"/>
          <w:sz w:val="28"/>
          <w:szCs w:val="28"/>
        </w:rPr>
      </w:pPr>
    </w:p>
    <w:p w:rsidR="008A61BD" w:rsidRDefault="008A61BD" w:rsidP="008A61BD">
      <w:pPr>
        <w:spacing w:after="0" w:line="240" w:lineRule="auto"/>
        <w:rPr>
          <w:rFonts w:ascii="Times New Roman" w:hAnsi="Times New Roman" w:cs="Times New Roman"/>
          <w:sz w:val="28"/>
          <w:szCs w:val="28"/>
        </w:rPr>
      </w:pPr>
    </w:p>
    <w:p w:rsidR="008A61BD" w:rsidRDefault="008A61BD" w:rsidP="008A61BD">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A61BD" w:rsidRDefault="008A61BD" w:rsidP="008A61BD">
      <w:pPr>
        <w:spacing w:after="0" w:line="240" w:lineRule="auto"/>
        <w:ind w:left="3540" w:firstLine="708"/>
        <w:rPr>
          <w:rFonts w:ascii="Times New Roman" w:hAnsi="Times New Roman" w:cs="Times New Roman"/>
          <w:sz w:val="28"/>
          <w:szCs w:val="28"/>
        </w:rPr>
      </w:pPr>
      <w:proofErr w:type="gramStart"/>
      <w:r>
        <w:rPr>
          <w:rFonts w:ascii="Times New Roman" w:hAnsi="Times New Roman" w:cs="Times New Roman"/>
          <w:sz w:val="28"/>
          <w:szCs w:val="28"/>
        </w:rPr>
        <w:t>доцент</w:t>
      </w:r>
      <w:proofErr w:type="gramEnd"/>
      <w:r>
        <w:rPr>
          <w:rFonts w:ascii="Times New Roman" w:hAnsi="Times New Roman" w:cs="Times New Roman"/>
          <w:sz w:val="28"/>
          <w:szCs w:val="28"/>
        </w:rPr>
        <w:t xml:space="preserve">, </w:t>
      </w:r>
      <w:proofErr w:type="spellStart"/>
      <w:r w:rsidR="008C5AFF" w:rsidRPr="000543B6">
        <w:rPr>
          <w:rFonts w:ascii="Times New Roman" w:hAnsi="Times New Roman" w:cs="Times New Roman"/>
          <w:sz w:val="28"/>
          <w:szCs w:val="28"/>
        </w:rPr>
        <w:t>к.ю.н</w:t>
      </w:r>
      <w:proofErr w:type="spellEnd"/>
      <w:r w:rsidR="008C5AFF" w:rsidRPr="000543B6">
        <w:rPr>
          <w:rFonts w:ascii="Times New Roman" w:hAnsi="Times New Roman" w:cs="Times New Roman"/>
          <w:sz w:val="28"/>
          <w:szCs w:val="28"/>
        </w:rPr>
        <w:t>.</w:t>
      </w:r>
    </w:p>
    <w:p w:rsidR="008A61BD" w:rsidRDefault="008A61BD" w:rsidP="008A61BD">
      <w:pPr>
        <w:spacing w:after="0" w:line="240" w:lineRule="auto"/>
        <w:ind w:left="4248"/>
        <w:rPr>
          <w:rFonts w:ascii="Times New Roman" w:hAnsi="Times New Roman" w:cs="Times New Roman"/>
          <w:sz w:val="28"/>
          <w:szCs w:val="28"/>
        </w:rPr>
      </w:pPr>
      <w:proofErr w:type="spellStart"/>
      <w:r>
        <w:rPr>
          <w:rFonts w:ascii="Times New Roman" w:hAnsi="Times New Roman" w:cs="Times New Roman"/>
          <w:sz w:val="28"/>
          <w:szCs w:val="28"/>
        </w:rPr>
        <w:t>Дмитрикова</w:t>
      </w:r>
      <w:proofErr w:type="spellEnd"/>
      <w:r>
        <w:rPr>
          <w:rFonts w:ascii="Times New Roman" w:hAnsi="Times New Roman" w:cs="Times New Roman"/>
          <w:sz w:val="28"/>
          <w:szCs w:val="28"/>
        </w:rPr>
        <w:t xml:space="preserve"> Екатерина Александровна </w:t>
      </w:r>
    </w:p>
    <w:p w:rsidR="008A61BD" w:rsidRDefault="008A61BD" w:rsidP="008A61B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47B1" w:rsidRDefault="008A61BD" w:rsidP="006847B1">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847B1">
        <w:rPr>
          <w:rFonts w:ascii="Times New Roman" w:hAnsi="Times New Roman" w:cs="Times New Roman"/>
          <w:sz w:val="28"/>
          <w:szCs w:val="28"/>
        </w:rPr>
        <w:t>Рецензент:</w:t>
      </w:r>
    </w:p>
    <w:p w:rsidR="00D959CB" w:rsidRPr="006847B1" w:rsidRDefault="00282D00" w:rsidP="00D959CB">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С</w:t>
      </w:r>
      <w:r w:rsidR="00D959CB" w:rsidRPr="006847B1">
        <w:rPr>
          <w:rFonts w:ascii="Times New Roman" w:hAnsi="Times New Roman" w:cs="Times New Roman"/>
          <w:sz w:val="28"/>
          <w:szCs w:val="28"/>
        </w:rPr>
        <w:t>оветник</w:t>
      </w:r>
      <w:r>
        <w:rPr>
          <w:rFonts w:ascii="Times New Roman" w:hAnsi="Times New Roman" w:cs="Times New Roman"/>
          <w:sz w:val="28"/>
          <w:szCs w:val="28"/>
        </w:rPr>
        <w:t xml:space="preserve"> </w:t>
      </w:r>
      <w:r w:rsidR="00D959CB" w:rsidRPr="006847B1">
        <w:rPr>
          <w:rFonts w:ascii="Times New Roman" w:hAnsi="Times New Roman" w:cs="Times New Roman"/>
          <w:sz w:val="28"/>
          <w:szCs w:val="28"/>
        </w:rPr>
        <w:t>судьи, Суд Евразийского</w:t>
      </w:r>
    </w:p>
    <w:p w:rsidR="00D959CB" w:rsidRPr="008C5AFF" w:rsidRDefault="008C5AFF" w:rsidP="00D959CB">
      <w:pPr>
        <w:spacing w:after="0" w:line="240" w:lineRule="auto"/>
        <w:ind w:left="3540" w:firstLine="708"/>
        <w:rPr>
          <w:rFonts w:ascii="Times New Roman" w:hAnsi="Times New Roman" w:cs="Times New Roman"/>
          <w:sz w:val="28"/>
          <w:szCs w:val="28"/>
        </w:rPr>
      </w:pPr>
      <w:proofErr w:type="gramStart"/>
      <w:r>
        <w:rPr>
          <w:rFonts w:ascii="Times New Roman" w:hAnsi="Times New Roman" w:cs="Times New Roman"/>
          <w:sz w:val="28"/>
          <w:szCs w:val="28"/>
        </w:rPr>
        <w:t>экономического</w:t>
      </w:r>
      <w:proofErr w:type="gramEnd"/>
      <w:r>
        <w:rPr>
          <w:rFonts w:ascii="Times New Roman" w:hAnsi="Times New Roman" w:cs="Times New Roman"/>
          <w:sz w:val="28"/>
          <w:szCs w:val="28"/>
        </w:rPr>
        <w:t xml:space="preserve"> союза,</w:t>
      </w:r>
      <w:r w:rsidRPr="000543B6">
        <w:rPr>
          <w:rFonts w:ascii="Times New Roman" w:hAnsi="Times New Roman" w:cs="Times New Roman"/>
          <w:sz w:val="28"/>
          <w:szCs w:val="28"/>
        </w:rPr>
        <w:t xml:space="preserve"> </w:t>
      </w:r>
      <w:proofErr w:type="spellStart"/>
      <w:r w:rsidRPr="000543B6">
        <w:rPr>
          <w:rFonts w:ascii="Times New Roman" w:hAnsi="Times New Roman" w:cs="Times New Roman"/>
          <w:sz w:val="28"/>
          <w:szCs w:val="28"/>
        </w:rPr>
        <w:t>к.ю.н</w:t>
      </w:r>
      <w:proofErr w:type="spellEnd"/>
      <w:r w:rsidRPr="000543B6">
        <w:rPr>
          <w:rFonts w:ascii="Times New Roman" w:hAnsi="Times New Roman" w:cs="Times New Roman"/>
          <w:sz w:val="28"/>
          <w:szCs w:val="28"/>
        </w:rPr>
        <w:t>.</w:t>
      </w:r>
    </w:p>
    <w:p w:rsidR="006847B1" w:rsidRPr="00083E67" w:rsidRDefault="00A42A6B" w:rsidP="00D959CB">
      <w:pPr>
        <w:spacing w:after="0" w:line="240" w:lineRule="auto"/>
        <w:ind w:left="3540" w:firstLine="708"/>
        <w:rPr>
          <w:rFonts w:ascii="Times New Roman" w:hAnsi="Times New Roman" w:cs="Times New Roman"/>
          <w:color w:val="FF0000"/>
          <w:sz w:val="28"/>
          <w:szCs w:val="28"/>
        </w:rPr>
      </w:pPr>
      <w:r w:rsidRPr="006847B1">
        <w:rPr>
          <w:rFonts w:ascii="Times New Roman" w:hAnsi="Times New Roman" w:cs="Times New Roman"/>
          <w:sz w:val="28"/>
          <w:szCs w:val="28"/>
        </w:rPr>
        <w:t>Бабкина Елена</w:t>
      </w:r>
      <w:r w:rsidR="00992263">
        <w:rPr>
          <w:rFonts w:ascii="Times New Roman" w:hAnsi="Times New Roman" w:cs="Times New Roman"/>
          <w:sz w:val="28"/>
          <w:szCs w:val="28"/>
        </w:rPr>
        <w:t xml:space="preserve"> </w:t>
      </w:r>
      <w:r w:rsidR="00D959CB">
        <w:rPr>
          <w:rFonts w:ascii="Times New Roman" w:hAnsi="Times New Roman" w:cs="Times New Roman"/>
          <w:sz w:val="28"/>
          <w:szCs w:val="28"/>
        </w:rPr>
        <w:t>Васильевна</w:t>
      </w:r>
    </w:p>
    <w:p w:rsidR="008A61BD" w:rsidRPr="00083E67" w:rsidRDefault="008A61BD" w:rsidP="006847B1">
      <w:pPr>
        <w:spacing w:after="0" w:line="240" w:lineRule="auto"/>
        <w:ind w:left="3540" w:firstLine="708"/>
        <w:rPr>
          <w:rFonts w:ascii="Times New Roman" w:hAnsi="Times New Roman" w:cs="Times New Roman"/>
          <w:color w:val="FF0000"/>
          <w:sz w:val="28"/>
          <w:szCs w:val="28"/>
        </w:rPr>
      </w:pPr>
    </w:p>
    <w:p w:rsidR="008A61BD" w:rsidRDefault="008A61BD" w:rsidP="006847B1">
      <w:pPr>
        <w:spacing w:after="0" w:line="240" w:lineRule="auto"/>
        <w:ind w:left="3540" w:firstLine="708"/>
        <w:rPr>
          <w:rFonts w:ascii="Times New Roman" w:hAnsi="Times New Roman" w:cs="Times New Roman"/>
          <w:sz w:val="28"/>
          <w:szCs w:val="28"/>
        </w:rPr>
      </w:pPr>
    </w:p>
    <w:p w:rsidR="008A61BD" w:rsidRDefault="008A61BD" w:rsidP="008A61BD">
      <w:pPr>
        <w:spacing w:after="0" w:line="240" w:lineRule="auto"/>
        <w:ind w:left="5664"/>
        <w:rPr>
          <w:rFonts w:ascii="Times New Roman" w:hAnsi="Times New Roman" w:cs="Times New Roman"/>
          <w:sz w:val="28"/>
          <w:szCs w:val="28"/>
        </w:rPr>
      </w:pPr>
    </w:p>
    <w:p w:rsidR="008A61BD" w:rsidRDefault="008A61BD" w:rsidP="008A61BD">
      <w:pPr>
        <w:spacing w:after="0" w:line="240" w:lineRule="auto"/>
        <w:ind w:left="5664"/>
        <w:rPr>
          <w:rFonts w:ascii="Times New Roman" w:hAnsi="Times New Roman" w:cs="Times New Roman"/>
          <w:sz w:val="28"/>
          <w:szCs w:val="28"/>
        </w:rPr>
      </w:pPr>
    </w:p>
    <w:p w:rsidR="008A61BD" w:rsidRDefault="008A61BD" w:rsidP="008A61BD">
      <w:pPr>
        <w:spacing w:after="0" w:line="240" w:lineRule="auto"/>
        <w:ind w:left="5664"/>
        <w:rPr>
          <w:rFonts w:ascii="Times New Roman" w:hAnsi="Times New Roman" w:cs="Times New Roman"/>
          <w:sz w:val="28"/>
          <w:szCs w:val="28"/>
        </w:rPr>
      </w:pPr>
    </w:p>
    <w:p w:rsidR="008A61BD" w:rsidRDefault="008A61BD" w:rsidP="008A61BD">
      <w:pPr>
        <w:spacing w:after="0" w:line="240" w:lineRule="auto"/>
        <w:ind w:left="5664"/>
        <w:rPr>
          <w:rFonts w:ascii="Times New Roman" w:hAnsi="Times New Roman" w:cs="Times New Roman"/>
          <w:sz w:val="28"/>
          <w:szCs w:val="28"/>
        </w:rPr>
      </w:pPr>
    </w:p>
    <w:p w:rsidR="008A61BD" w:rsidRDefault="008A61BD" w:rsidP="008A61BD">
      <w:pPr>
        <w:spacing w:after="0" w:line="240" w:lineRule="auto"/>
        <w:ind w:left="5664"/>
        <w:rPr>
          <w:rFonts w:ascii="Times New Roman" w:hAnsi="Times New Roman" w:cs="Times New Roman"/>
          <w:sz w:val="28"/>
          <w:szCs w:val="28"/>
        </w:rPr>
      </w:pPr>
    </w:p>
    <w:p w:rsidR="008A61BD" w:rsidRDefault="008A61BD" w:rsidP="008A61BD">
      <w:pPr>
        <w:spacing w:after="0" w:line="240" w:lineRule="auto"/>
        <w:ind w:left="5664"/>
        <w:rPr>
          <w:rFonts w:ascii="Times New Roman" w:hAnsi="Times New Roman" w:cs="Times New Roman"/>
          <w:sz w:val="28"/>
          <w:szCs w:val="28"/>
        </w:rPr>
      </w:pPr>
    </w:p>
    <w:p w:rsidR="008A61BD" w:rsidRDefault="008A61BD" w:rsidP="008A61BD">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Санкт-Петербург</w:t>
      </w:r>
    </w:p>
    <w:p w:rsidR="008A61BD" w:rsidRPr="008A61BD" w:rsidRDefault="008A61BD" w:rsidP="008A61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год</w:t>
      </w:r>
    </w:p>
    <w:p w:rsidR="00E22745" w:rsidRDefault="00E22745" w:rsidP="00E22745">
      <w:pPr>
        <w:spacing w:after="0" w:line="36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Содержание</w:t>
      </w:r>
    </w:p>
    <w:p w:rsidR="00E22745" w:rsidRDefault="00E22745" w:rsidP="00E22745">
      <w:pPr>
        <w:spacing w:after="0" w:line="36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Введение</w:t>
      </w:r>
      <w:r>
        <w:rPr>
          <w:rFonts w:ascii="Times New Roman" w:eastAsia="Times New Roman" w:hAnsi="Times New Roman" w:cs="Times New Roman"/>
          <w:bCs/>
          <w:color w:val="000000" w:themeColor="text1"/>
          <w:sz w:val="28"/>
          <w:szCs w:val="28"/>
        </w:rPr>
        <w:t>……………………………………………………………</w:t>
      </w:r>
      <w:proofErr w:type="gramStart"/>
      <w:r>
        <w:rPr>
          <w:rFonts w:ascii="Times New Roman" w:eastAsia="Times New Roman" w:hAnsi="Times New Roman" w:cs="Times New Roman"/>
          <w:bCs/>
          <w:color w:val="000000" w:themeColor="text1"/>
          <w:sz w:val="28"/>
          <w:szCs w:val="28"/>
        </w:rPr>
        <w:t>…….</w:t>
      </w:r>
      <w:proofErr w:type="gramEnd"/>
      <w:r>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b/>
          <w:bCs/>
          <w:color w:val="000000" w:themeColor="text1"/>
          <w:sz w:val="28"/>
          <w:szCs w:val="28"/>
        </w:rPr>
        <w:t>3</w:t>
      </w:r>
    </w:p>
    <w:p w:rsidR="00E22745" w:rsidRDefault="00E22745" w:rsidP="00E22745">
      <w:pPr>
        <w:spacing w:after="0" w:line="360" w:lineRule="auto"/>
        <w:jc w:val="both"/>
        <w:outlineLvl w:val="0"/>
        <w:rPr>
          <w:rFonts w:ascii="Times New Roman" w:hAnsi="Times New Roman" w:cs="Times New Roman"/>
          <w:b/>
          <w:sz w:val="28"/>
          <w:szCs w:val="28"/>
        </w:rPr>
      </w:pPr>
      <w:r w:rsidRPr="005D5D4F">
        <w:rPr>
          <w:rFonts w:ascii="Times New Roman" w:hAnsi="Times New Roman" w:cs="Times New Roman"/>
          <w:b/>
          <w:sz w:val="28"/>
          <w:szCs w:val="28"/>
        </w:rPr>
        <w:t>Глава</w:t>
      </w:r>
      <w:r>
        <w:rPr>
          <w:rFonts w:ascii="Times New Roman" w:hAnsi="Times New Roman" w:cs="Times New Roman"/>
          <w:b/>
          <w:sz w:val="28"/>
          <w:szCs w:val="28"/>
        </w:rPr>
        <w:t xml:space="preserve"> 1.</w:t>
      </w:r>
      <w:r w:rsidRPr="005D5D4F">
        <w:rPr>
          <w:rFonts w:ascii="Times New Roman" w:hAnsi="Times New Roman" w:cs="Times New Roman"/>
          <w:b/>
          <w:sz w:val="28"/>
          <w:szCs w:val="28"/>
        </w:rPr>
        <w:t xml:space="preserve"> Природа</w:t>
      </w:r>
      <w:r>
        <w:rPr>
          <w:rFonts w:ascii="Times New Roman" w:hAnsi="Times New Roman" w:cs="Times New Roman"/>
          <w:b/>
          <w:sz w:val="28"/>
          <w:szCs w:val="28"/>
        </w:rPr>
        <w:t xml:space="preserve"> и классификация нетарифных барьеров</w:t>
      </w:r>
      <w:r w:rsidRPr="005D5D4F">
        <w:rPr>
          <w:rFonts w:ascii="Times New Roman" w:hAnsi="Times New Roman" w:cs="Times New Roman"/>
          <w:b/>
          <w:sz w:val="28"/>
          <w:szCs w:val="28"/>
        </w:rPr>
        <w:t xml:space="preserve"> в международной торговле </w:t>
      </w:r>
    </w:p>
    <w:p w:rsidR="00E22745" w:rsidRDefault="00E22745" w:rsidP="00E22745">
      <w:pPr>
        <w:pStyle w:val="a6"/>
        <w:numPr>
          <w:ilvl w:val="1"/>
          <w:numId w:val="25"/>
        </w:numPr>
        <w:spacing w:after="0" w:line="360" w:lineRule="auto"/>
        <w:jc w:val="both"/>
        <w:outlineLvl w:val="0"/>
        <w:rPr>
          <w:rFonts w:ascii="Times New Roman" w:hAnsi="Times New Roman" w:cs="Times New Roman"/>
          <w:sz w:val="28"/>
          <w:szCs w:val="28"/>
        </w:rPr>
      </w:pPr>
      <w:r w:rsidRPr="0062436B">
        <w:rPr>
          <w:rFonts w:ascii="Times New Roman" w:hAnsi="Times New Roman" w:cs="Times New Roman"/>
          <w:sz w:val="28"/>
          <w:szCs w:val="28"/>
        </w:rPr>
        <w:t>Нетарифные барьеры в торговле товарами</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6</w:t>
      </w:r>
    </w:p>
    <w:p w:rsidR="00E22745" w:rsidRPr="005B330E" w:rsidRDefault="00E22745" w:rsidP="00E22745">
      <w:pPr>
        <w:pStyle w:val="a6"/>
        <w:numPr>
          <w:ilvl w:val="1"/>
          <w:numId w:val="25"/>
        </w:numPr>
        <w:spacing w:after="0" w:line="360" w:lineRule="auto"/>
        <w:jc w:val="both"/>
        <w:outlineLvl w:val="0"/>
        <w:rPr>
          <w:rFonts w:ascii="Times New Roman" w:hAnsi="Times New Roman" w:cs="Times New Roman"/>
          <w:sz w:val="28"/>
          <w:szCs w:val="28"/>
        </w:rPr>
      </w:pPr>
      <w:r w:rsidRPr="0062436B">
        <w:rPr>
          <w:rFonts w:ascii="Times New Roman" w:hAnsi="Times New Roman" w:cs="Times New Roman"/>
          <w:sz w:val="28"/>
          <w:szCs w:val="28"/>
        </w:rPr>
        <w:t>Нетарифные</w:t>
      </w:r>
      <w:r w:rsidRPr="0062436B">
        <w:rPr>
          <w:rFonts w:ascii="Times New Roman" w:eastAsia="Times New Roman" w:hAnsi="Times New Roman" w:cs="Times New Roman"/>
          <w:sz w:val="28"/>
          <w:szCs w:val="28"/>
        </w:rPr>
        <w:t xml:space="preserve"> барьеры в торговле услугами</w:t>
      </w:r>
      <w:r>
        <w:rPr>
          <w:rFonts w:ascii="Times New Roman" w:eastAsia="Times New Roman" w:hAnsi="Times New Roman" w:cs="Times New Roman"/>
          <w:sz w:val="28"/>
          <w:szCs w:val="28"/>
        </w:rPr>
        <w:t>……………………………...……12</w:t>
      </w:r>
    </w:p>
    <w:p w:rsidR="00E22745" w:rsidRPr="0062436B" w:rsidRDefault="00E22745" w:rsidP="00E22745">
      <w:pPr>
        <w:spacing w:after="0" w:line="360" w:lineRule="auto"/>
        <w:jc w:val="both"/>
        <w:outlineLvl w:val="0"/>
        <w:rPr>
          <w:rFonts w:ascii="Times New Roman" w:hAnsi="Times New Roman" w:cs="Times New Roman"/>
          <w:b/>
          <w:sz w:val="28"/>
          <w:szCs w:val="28"/>
        </w:rPr>
      </w:pPr>
      <w:r>
        <w:rPr>
          <w:rFonts w:ascii="Times New Roman" w:eastAsia="Times New Roman" w:hAnsi="Times New Roman" w:cs="Times New Roman"/>
          <w:b/>
          <w:bCs/>
          <w:color w:val="000000" w:themeColor="text1"/>
          <w:sz w:val="28"/>
          <w:szCs w:val="28"/>
        </w:rPr>
        <w:t xml:space="preserve">Глава 2. </w:t>
      </w:r>
      <w:r w:rsidRPr="006E7213">
        <w:rPr>
          <w:rFonts w:ascii="Times New Roman" w:eastAsia="Times New Roman" w:hAnsi="Times New Roman" w:cs="Times New Roman"/>
          <w:b/>
          <w:bCs/>
          <w:color w:val="000000" w:themeColor="text1"/>
          <w:sz w:val="28"/>
          <w:szCs w:val="28"/>
        </w:rPr>
        <w:t xml:space="preserve">Запреты и ограничения </w:t>
      </w:r>
      <w:r>
        <w:rPr>
          <w:rFonts w:ascii="Times New Roman" w:eastAsia="Times New Roman" w:hAnsi="Times New Roman" w:cs="Times New Roman"/>
          <w:b/>
          <w:bCs/>
          <w:color w:val="000000" w:themeColor="text1"/>
          <w:sz w:val="28"/>
          <w:szCs w:val="28"/>
        </w:rPr>
        <w:t xml:space="preserve">в </w:t>
      </w:r>
      <w:r w:rsidRPr="005D5D4F">
        <w:rPr>
          <w:rFonts w:ascii="Times New Roman" w:hAnsi="Times New Roman" w:cs="Times New Roman"/>
          <w:b/>
          <w:sz w:val="28"/>
          <w:szCs w:val="28"/>
        </w:rPr>
        <w:t xml:space="preserve">международной торговле </w:t>
      </w:r>
      <w:r w:rsidRPr="006E7213">
        <w:rPr>
          <w:rFonts w:ascii="Times New Roman" w:eastAsia="Times New Roman" w:hAnsi="Times New Roman" w:cs="Times New Roman"/>
          <w:b/>
          <w:color w:val="000000" w:themeColor="text1"/>
          <w:sz w:val="28"/>
          <w:szCs w:val="28"/>
        </w:rPr>
        <w:t xml:space="preserve">в </w:t>
      </w:r>
      <w:r>
        <w:rPr>
          <w:rFonts w:ascii="Times New Roman" w:eastAsia="Times New Roman" w:hAnsi="Times New Roman" w:cs="Times New Roman"/>
          <w:b/>
          <w:color w:val="000000" w:themeColor="text1"/>
          <w:sz w:val="28"/>
          <w:szCs w:val="28"/>
        </w:rPr>
        <w:t>праве</w:t>
      </w:r>
      <w:r w:rsidRPr="006E7213">
        <w:rPr>
          <w:rFonts w:ascii="Times New Roman" w:eastAsia="Times New Roman" w:hAnsi="Times New Roman" w:cs="Times New Roman"/>
          <w:b/>
          <w:color w:val="000000" w:themeColor="text1"/>
          <w:sz w:val="28"/>
          <w:szCs w:val="28"/>
        </w:rPr>
        <w:t xml:space="preserve"> ВТО</w:t>
      </w:r>
    </w:p>
    <w:p w:rsidR="00E22745" w:rsidRPr="006E7213" w:rsidRDefault="00E22745" w:rsidP="00E22745">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Pr="006E7213">
        <w:rPr>
          <w:rFonts w:ascii="Times New Roman" w:eastAsia="Times New Roman" w:hAnsi="Times New Roman" w:cs="Times New Roman"/>
          <w:color w:val="000000" w:themeColor="text1"/>
          <w:sz w:val="28"/>
          <w:szCs w:val="28"/>
        </w:rPr>
        <w:t xml:space="preserve"> </w:t>
      </w:r>
      <w:r w:rsidRPr="000543B6">
        <w:rPr>
          <w:rFonts w:ascii="Times New Roman" w:eastAsia="Times New Roman" w:hAnsi="Times New Roman" w:cs="Times New Roman"/>
          <w:sz w:val="28"/>
          <w:szCs w:val="28"/>
        </w:rPr>
        <w:t xml:space="preserve">Нормативное </w:t>
      </w:r>
      <w:r w:rsidR="000543B6" w:rsidRPr="000543B6">
        <w:rPr>
          <w:rFonts w:ascii="Times New Roman" w:eastAsia="Times New Roman" w:hAnsi="Times New Roman" w:cs="Times New Roman"/>
          <w:sz w:val="28"/>
          <w:szCs w:val="28"/>
        </w:rPr>
        <w:t>р</w:t>
      </w:r>
      <w:r w:rsidRPr="000543B6">
        <w:rPr>
          <w:rFonts w:ascii="Times New Roman" w:eastAsia="Times New Roman" w:hAnsi="Times New Roman" w:cs="Times New Roman"/>
          <w:sz w:val="28"/>
          <w:szCs w:val="28"/>
        </w:rPr>
        <w:t>егулирование</w:t>
      </w:r>
      <w:r w:rsidRPr="006E7213">
        <w:rPr>
          <w:rFonts w:ascii="Times New Roman" w:eastAsia="Times New Roman" w:hAnsi="Times New Roman" w:cs="Times New Roman"/>
          <w:color w:val="000000" w:themeColor="text1"/>
          <w:sz w:val="28"/>
          <w:szCs w:val="28"/>
        </w:rPr>
        <w:t xml:space="preserve"> запретов и ограничений в </w:t>
      </w:r>
      <w:r>
        <w:rPr>
          <w:rFonts w:ascii="Times New Roman" w:eastAsia="Times New Roman" w:hAnsi="Times New Roman" w:cs="Times New Roman"/>
          <w:color w:val="000000" w:themeColor="text1"/>
          <w:sz w:val="28"/>
          <w:szCs w:val="28"/>
        </w:rPr>
        <w:t>торговле товарами</w:t>
      </w:r>
      <w:r w:rsidRPr="006E7213">
        <w:rPr>
          <w:rFonts w:ascii="Times New Roman" w:eastAsia="Times New Roman" w:hAnsi="Times New Roman" w:cs="Times New Roman"/>
          <w:color w:val="000000" w:themeColor="text1"/>
          <w:sz w:val="28"/>
          <w:szCs w:val="28"/>
        </w:rPr>
        <w:t xml:space="preserve"> и их толкование органом по разрешению споров</w:t>
      </w:r>
    </w:p>
    <w:p w:rsidR="00E22745" w:rsidRPr="006E7213" w:rsidRDefault="00E22745" w:rsidP="00E22745">
      <w:pPr>
        <w:spacing w:after="0" w:line="360" w:lineRule="auto"/>
        <w:ind w:firstLine="70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2.1.1 </w:t>
      </w:r>
      <w:r w:rsidRPr="006E7213">
        <w:rPr>
          <w:rFonts w:ascii="Times New Roman" w:eastAsia="Times New Roman" w:hAnsi="Times New Roman" w:cs="Times New Roman"/>
          <w:color w:val="000000" w:themeColor="text1"/>
          <w:sz w:val="28"/>
          <w:szCs w:val="28"/>
        </w:rPr>
        <w:t>Сфера применения ст. XI ГАТТ</w:t>
      </w:r>
      <w:r>
        <w:rPr>
          <w:rFonts w:ascii="Times New Roman" w:eastAsia="Times New Roman" w:hAnsi="Times New Roman" w:cs="Times New Roman"/>
          <w:color w:val="000000" w:themeColor="text1"/>
          <w:sz w:val="28"/>
          <w:szCs w:val="28"/>
        </w:rPr>
        <w:t>………………………………………16</w:t>
      </w:r>
    </w:p>
    <w:p w:rsidR="00E22745" w:rsidRPr="00697703" w:rsidRDefault="00E22745" w:rsidP="00E22745">
      <w:pPr>
        <w:spacing w:after="0" w:line="360" w:lineRule="auto"/>
        <w:ind w:left="707"/>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t xml:space="preserve">2.1.2 </w:t>
      </w:r>
      <w:r>
        <w:rPr>
          <w:rFonts w:ascii="Times New Roman" w:eastAsia="Times New Roman" w:hAnsi="Times New Roman" w:cs="Times New Roman"/>
          <w:sz w:val="28"/>
          <w:szCs w:val="28"/>
        </w:rPr>
        <w:t>Исключения по неэкономическим причинам в ГАТТ</w:t>
      </w:r>
      <w:r>
        <w:rPr>
          <w:rFonts w:ascii="Times New Roman" w:eastAsia="Times New Roman" w:hAnsi="Times New Roman" w:cs="Times New Roman"/>
          <w:color w:val="000000" w:themeColor="text1"/>
          <w:sz w:val="28"/>
          <w:szCs w:val="28"/>
        </w:rPr>
        <w:t>…………</w:t>
      </w:r>
      <w:proofErr w:type="gramStart"/>
      <w:r>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23</w:t>
      </w:r>
    </w:p>
    <w:p w:rsidR="00E22745" w:rsidRDefault="00E22745" w:rsidP="00E22745">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2.2 </w:t>
      </w:r>
      <w:r w:rsidR="000543B6" w:rsidRPr="000543B6">
        <w:rPr>
          <w:rFonts w:ascii="Times New Roman" w:eastAsia="Times New Roman" w:hAnsi="Times New Roman" w:cs="Times New Roman"/>
          <w:sz w:val="28"/>
          <w:szCs w:val="28"/>
        </w:rPr>
        <w:t>Нормативное регулирование</w:t>
      </w:r>
      <w:r w:rsidR="000543B6" w:rsidRPr="006E7213">
        <w:rPr>
          <w:rFonts w:ascii="Times New Roman" w:eastAsia="Times New Roman" w:hAnsi="Times New Roman" w:cs="Times New Roman"/>
          <w:color w:val="000000" w:themeColor="text1"/>
          <w:sz w:val="28"/>
          <w:szCs w:val="28"/>
        </w:rPr>
        <w:t xml:space="preserve"> </w:t>
      </w:r>
      <w:r w:rsidRPr="006E7213">
        <w:rPr>
          <w:rFonts w:ascii="Times New Roman" w:eastAsia="Times New Roman" w:hAnsi="Times New Roman" w:cs="Times New Roman"/>
          <w:color w:val="000000" w:themeColor="text1"/>
          <w:sz w:val="28"/>
          <w:szCs w:val="28"/>
        </w:rPr>
        <w:t xml:space="preserve">ограничений в </w:t>
      </w:r>
      <w:r>
        <w:rPr>
          <w:rFonts w:ascii="Times New Roman" w:eastAsia="Times New Roman" w:hAnsi="Times New Roman" w:cs="Times New Roman"/>
          <w:color w:val="000000" w:themeColor="text1"/>
          <w:sz w:val="28"/>
          <w:szCs w:val="28"/>
        </w:rPr>
        <w:t>торговле услугами</w:t>
      </w:r>
      <w:r w:rsidRPr="006E7213">
        <w:rPr>
          <w:rFonts w:ascii="Times New Roman" w:eastAsia="Times New Roman" w:hAnsi="Times New Roman" w:cs="Times New Roman"/>
          <w:color w:val="000000" w:themeColor="text1"/>
          <w:sz w:val="28"/>
          <w:szCs w:val="28"/>
        </w:rPr>
        <w:t xml:space="preserve"> и их толкование органом по разрешению споров</w:t>
      </w:r>
    </w:p>
    <w:p w:rsidR="00E22745" w:rsidRDefault="00E22745" w:rsidP="00E22745">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2.2.1 Сфера применения </w:t>
      </w:r>
      <w:r>
        <w:rPr>
          <w:rFonts w:ascii="Times New Roman" w:eastAsia="Times New Roman" w:hAnsi="Times New Roman" w:cs="Times New Roman"/>
          <w:sz w:val="28"/>
          <w:szCs w:val="28"/>
        </w:rPr>
        <w:t>ст. XVI ГАТС………………</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.………..…….31</w:t>
      </w:r>
    </w:p>
    <w:p w:rsidR="00E22745" w:rsidRPr="00FE3D42" w:rsidRDefault="00E22745" w:rsidP="00E2274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ab/>
        <w:t>2.2.2</w:t>
      </w:r>
      <w:r>
        <w:rPr>
          <w:rFonts w:ascii="Times New Roman" w:eastAsia="Times New Roman" w:hAnsi="Times New Roman" w:cs="Times New Roman"/>
          <w:sz w:val="28"/>
          <w:szCs w:val="28"/>
        </w:rPr>
        <w:t xml:space="preserve"> Исключения по неэкономическим причинам в ГАТС</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.…..……36</w:t>
      </w:r>
    </w:p>
    <w:p w:rsidR="00E22745" w:rsidRPr="0005354B" w:rsidRDefault="00E22745" w:rsidP="00E22745">
      <w:pPr>
        <w:spacing w:after="0" w:line="360" w:lineRule="auto"/>
        <w:jc w:val="both"/>
        <w:outlineLvl w:val="0"/>
        <w:rPr>
          <w:rFonts w:ascii="Times New Roman" w:hAnsi="Times New Roman" w:cs="Times New Roman"/>
          <w:b/>
          <w:sz w:val="28"/>
          <w:szCs w:val="28"/>
        </w:rPr>
      </w:pPr>
      <w:r w:rsidRPr="0005354B">
        <w:rPr>
          <w:rFonts w:ascii="Times New Roman" w:hAnsi="Times New Roman" w:cs="Times New Roman"/>
          <w:b/>
          <w:sz w:val="28"/>
          <w:szCs w:val="28"/>
        </w:rPr>
        <w:t>Глава 3</w:t>
      </w:r>
      <w:r>
        <w:rPr>
          <w:rFonts w:ascii="Times New Roman" w:hAnsi="Times New Roman" w:cs="Times New Roman"/>
          <w:b/>
          <w:sz w:val="28"/>
          <w:szCs w:val="28"/>
        </w:rPr>
        <w:t>.</w:t>
      </w:r>
      <w:r w:rsidRPr="0005354B">
        <w:rPr>
          <w:rFonts w:ascii="Times New Roman" w:hAnsi="Times New Roman" w:cs="Times New Roman"/>
          <w:b/>
          <w:sz w:val="28"/>
          <w:szCs w:val="28"/>
        </w:rPr>
        <w:t xml:space="preserve"> З</w:t>
      </w:r>
      <w:r>
        <w:rPr>
          <w:rFonts w:ascii="Times New Roman" w:hAnsi="Times New Roman" w:cs="Times New Roman"/>
          <w:b/>
          <w:sz w:val="28"/>
          <w:szCs w:val="28"/>
        </w:rPr>
        <w:t>апреты и ограничения в</w:t>
      </w:r>
      <w:r w:rsidRPr="0005354B">
        <w:rPr>
          <w:rFonts w:ascii="Times New Roman" w:hAnsi="Times New Roman" w:cs="Times New Roman"/>
          <w:b/>
          <w:sz w:val="28"/>
          <w:szCs w:val="28"/>
        </w:rPr>
        <w:t xml:space="preserve"> региональных торговых соглашениях</w:t>
      </w:r>
    </w:p>
    <w:p w:rsidR="00E22745" w:rsidRPr="003728B3" w:rsidRDefault="00E22745" w:rsidP="00E22745">
      <w:pPr>
        <w:spacing w:after="0" w:line="360" w:lineRule="auto"/>
        <w:jc w:val="both"/>
        <w:outlineLvl w:val="0"/>
        <w:rPr>
          <w:rFonts w:ascii="Times New Roman" w:hAnsi="Times New Roman" w:cs="Times New Roman"/>
          <w:sz w:val="28"/>
          <w:szCs w:val="28"/>
        </w:rPr>
      </w:pPr>
      <w:r w:rsidRPr="003728B3">
        <w:rPr>
          <w:rFonts w:ascii="Times New Roman" w:hAnsi="Times New Roman" w:cs="Times New Roman"/>
          <w:sz w:val="28"/>
          <w:szCs w:val="28"/>
        </w:rPr>
        <w:t>3.1 Общий подход к регулированию запретов и ограничений в региональных торговых соглашениях</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.……42</w:t>
      </w:r>
    </w:p>
    <w:p w:rsidR="00E22745" w:rsidRPr="004F2026" w:rsidRDefault="00E22745" w:rsidP="00E22745">
      <w:pPr>
        <w:spacing w:after="0" w:line="360" w:lineRule="auto"/>
        <w:jc w:val="both"/>
        <w:outlineLvl w:val="0"/>
        <w:rPr>
          <w:rFonts w:ascii="Times New Roman" w:hAnsi="Times New Roman" w:cs="Times New Roman"/>
          <w:sz w:val="28"/>
          <w:szCs w:val="28"/>
        </w:rPr>
      </w:pPr>
      <w:r w:rsidRPr="004F2026">
        <w:rPr>
          <w:rFonts w:ascii="Times New Roman" w:hAnsi="Times New Roman" w:cs="Times New Roman"/>
          <w:sz w:val="28"/>
          <w:szCs w:val="28"/>
        </w:rPr>
        <w:t xml:space="preserve">3.2 </w:t>
      </w:r>
      <w:r>
        <w:rPr>
          <w:rFonts w:ascii="Times New Roman" w:hAnsi="Times New Roman" w:cs="Times New Roman"/>
          <w:sz w:val="28"/>
          <w:szCs w:val="28"/>
        </w:rPr>
        <w:t>Запреты и ограничения в праве</w:t>
      </w:r>
      <w:r w:rsidRPr="004F2026">
        <w:rPr>
          <w:rFonts w:ascii="Times New Roman" w:hAnsi="Times New Roman" w:cs="Times New Roman"/>
          <w:sz w:val="28"/>
          <w:szCs w:val="28"/>
        </w:rPr>
        <w:t xml:space="preserve"> ЕАЭС</w:t>
      </w:r>
    </w:p>
    <w:p w:rsidR="00E22745" w:rsidRPr="004F2026" w:rsidRDefault="00E22745" w:rsidP="00E22745">
      <w:pPr>
        <w:spacing w:after="0" w:line="360" w:lineRule="auto"/>
        <w:ind w:left="708"/>
        <w:jc w:val="both"/>
        <w:outlineLvl w:val="0"/>
        <w:rPr>
          <w:rFonts w:ascii="Times New Roman" w:hAnsi="Times New Roman" w:cs="Times New Roman"/>
          <w:sz w:val="28"/>
          <w:szCs w:val="28"/>
        </w:rPr>
      </w:pPr>
      <w:r w:rsidRPr="004F2026">
        <w:rPr>
          <w:rFonts w:ascii="Times New Roman" w:hAnsi="Times New Roman" w:cs="Times New Roman"/>
          <w:sz w:val="28"/>
          <w:szCs w:val="28"/>
        </w:rPr>
        <w:t>3.2.1 Запреты и ограничения в системе мер нетарифного регулирования в ЕАЭС</w:t>
      </w:r>
      <w:r>
        <w:rPr>
          <w:rFonts w:ascii="Times New Roman" w:hAnsi="Times New Roman" w:cs="Times New Roman"/>
          <w:sz w:val="28"/>
          <w:szCs w:val="28"/>
        </w:rPr>
        <w:t>…………………………………………………………………………48</w:t>
      </w:r>
      <w:r w:rsidRPr="004F2026">
        <w:rPr>
          <w:rFonts w:ascii="Times New Roman" w:hAnsi="Times New Roman" w:cs="Times New Roman"/>
          <w:sz w:val="28"/>
          <w:szCs w:val="28"/>
        </w:rPr>
        <w:br/>
      </w:r>
      <w:r w:rsidRPr="00535262">
        <w:rPr>
          <w:rFonts w:ascii="Times New Roman" w:eastAsia="Times New Roman" w:hAnsi="Times New Roman" w:cs="Times New Roman"/>
          <w:sz w:val="28"/>
          <w:szCs w:val="28"/>
        </w:rPr>
        <w:t>3.2.2 З</w:t>
      </w:r>
      <w:r>
        <w:rPr>
          <w:rFonts w:ascii="Times New Roman" w:eastAsia="Times New Roman" w:hAnsi="Times New Roman" w:cs="Times New Roman"/>
          <w:sz w:val="28"/>
          <w:szCs w:val="28"/>
        </w:rPr>
        <w:t>апрет экспорта и импорта товара…………………………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.51</w:t>
      </w:r>
      <w:r w:rsidRPr="00535262">
        <w:rPr>
          <w:rFonts w:ascii="Times New Roman" w:eastAsia="Times New Roman" w:hAnsi="Times New Roman" w:cs="Times New Roman"/>
          <w:sz w:val="28"/>
          <w:szCs w:val="28"/>
        </w:rPr>
        <w:br/>
        <w:t>3.2.3 Количественное ограничение экспорта и импорта товара</w:t>
      </w:r>
      <w:r w:rsidR="003A4646">
        <w:rPr>
          <w:rFonts w:ascii="Times New Roman" w:eastAsia="Times New Roman" w:hAnsi="Times New Roman" w:cs="Times New Roman"/>
          <w:sz w:val="28"/>
          <w:szCs w:val="28"/>
        </w:rPr>
        <w:t>……….53</w:t>
      </w:r>
      <w:bookmarkStart w:id="0" w:name="_GoBack"/>
      <w:bookmarkEnd w:id="0"/>
      <w:r w:rsidRPr="0053526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3.2.4 </w:t>
      </w:r>
      <w:r w:rsidRPr="00697703">
        <w:rPr>
          <w:rFonts w:ascii="Times New Roman" w:eastAsia="Times New Roman" w:hAnsi="Times New Roman" w:cs="Times New Roman"/>
          <w:sz w:val="28"/>
          <w:szCs w:val="28"/>
        </w:rPr>
        <w:t>Введение запретов и ограничений в виде исключения по неэкономическим причинам</w:t>
      </w:r>
      <w:r>
        <w:rPr>
          <w:rFonts w:ascii="Times New Roman" w:eastAsia="Times New Roman" w:hAnsi="Times New Roman" w:cs="Times New Roman"/>
          <w:sz w:val="28"/>
          <w:szCs w:val="28"/>
        </w:rPr>
        <w:t>…………………………….………………..…55</w:t>
      </w:r>
    </w:p>
    <w:p w:rsidR="00E22745" w:rsidRDefault="00E22745" w:rsidP="00E22745">
      <w:pPr>
        <w:spacing w:after="0" w:line="360" w:lineRule="auto"/>
        <w:ind w:left="708"/>
        <w:jc w:val="both"/>
        <w:rPr>
          <w:rFonts w:ascii="Times New Roman" w:eastAsia="Times New Roman" w:hAnsi="Times New Roman" w:cs="Times New Roman"/>
          <w:sz w:val="28"/>
          <w:szCs w:val="28"/>
        </w:rPr>
      </w:pPr>
      <w:r w:rsidRPr="0053526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2.5 </w:t>
      </w:r>
      <w:r w:rsidRPr="00535262">
        <w:rPr>
          <w:rFonts w:ascii="Times New Roman" w:eastAsia="Times New Roman" w:hAnsi="Times New Roman" w:cs="Times New Roman"/>
          <w:sz w:val="28"/>
          <w:szCs w:val="28"/>
        </w:rPr>
        <w:t xml:space="preserve">Барьеры по доступу на рынок услуг </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.…..63</w:t>
      </w:r>
    </w:p>
    <w:p w:rsidR="00E22745" w:rsidRDefault="00E22745" w:rsidP="00E22745">
      <w:pPr>
        <w:spacing w:after="0" w:line="360" w:lineRule="auto"/>
        <w:jc w:val="both"/>
        <w:rPr>
          <w:rFonts w:ascii="Times New Roman" w:eastAsia="Times New Roman" w:hAnsi="Times New Roman" w:cs="Times New Roman"/>
          <w:b/>
          <w:sz w:val="28"/>
          <w:szCs w:val="28"/>
        </w:rPr>
      </w:pPr>
      <w:r w:rsidRPr="00A55995">
        <w:rPr>
          <w:rFonts w:ascii="Times New Roman" w:eastAsia="Times New Roman" w:hAnsi="Times New Roman" w:cs="Times New Roman"/>
          <w:b/>
          <w:sz w:val="28"/>
          <w:szCs w:val="28"/>
        </w:rPr>
        <w:t>Заключение</w:t>
      </w:r>
      <w:r>
        <w:rPr>
          <w:rFonts w:ascii="Times New Roman" w:eastAsia="Times New Roman" w:hAnsi="Times New Roman" w:cs="Times New Roman"/>
          <w:b/>
          <w:sz w:val="28"/>
          <w:szCs w:val="28"/>
        </w:rPr>
        <w:t>………………………………………………………………………...67</w:t>
      </w:r>
    </w:p>
    <w:p w:rsidR="00E22745" w:rsidRDefault="00E22745" w:rsidP="00E22745">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использованной литературы……………………………………</w:t>
      </w:r>
      <w:proofErr w:type="gramStart"/>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.71</w:t>
      </w:r>
    </w:p>
    <w:p w:rsidR="00FE3D42" w:rsidRDefault="00FE3D42" w:rsidP="00974BB8">
      <w:pPr>
        <w:spacing w:after="0" w:line="360" w:lineRule="auto"/>
        <w:ind w:firstLine="708"/>
        <w:jc w:val="both"/>
        <w:rPr>
          <w:rFonts w:ascii="Times New Roman" w:hAnsi="Times New Roman" w:cs="Times New Roman"/>
          <w:b/>
          <w:sz w:val="28"/>
          <w:szCs w:val="28"/>
        </w:rPr>
      </w:pPr>
    </w:p>
    <w:p w:rsidR="00282D00" w:rsidRDefault="00282D00" w:rsidP="00974BB8">
      <w:pPr>
        <w:spacing w:after="0" w:line="360" w:lineRule="auto"/>
        <w:ind w:firstLine="708"/>
        <w:jc w:val="both"/>
        <w:rPr>
          <w:rFonts w:ascii="Times New Roman" w:hAnsi="Times New Roman" w:cs="Times New Roman"/>
          <w:b/>
          <w:sz w:val="28"/>
          <w:szCs w:val="28"/>
        </w:rPr>
      </w:pPr>
    </w:p>
    <w:p w:rsidR="007E0C41" w:rsidRPr="00974BB8" w:rsidRDefault="007E0C41" w:rsidP="00974BB8">
      <w:pPr>
        <w:spacing w:after="0" w:line="360" w:lineRule="auto"/>
        <w:ind w:firstLine="708"/>
        <w:jc w:val="both"/>
        <w:rPr>
          <w:rFonts w:ascii="Times New Roman" w:eastAsia="Times New Roman" w:hAnsi="Times New Roman" w:cs="Times New Roman"/>
          <w:b/>
          <w:sz w:val="28"/>
          <w:szCs w:val="28"/>
        </w:rPr>
      </w:pPr>
      <w:r w:rsidRPr="00733776">
        <w:rPr>
          <w:rFonts w:ascii="Times New Roman" w:hAnsi="Times New Roman" w:cs="Times New Roman"/>
          <w:b/>
          <w:sz w:val="28"/>
          <w:szCs w:val="28"/>
        </w:rPr>
        <w:lastRenderedPageBreak/>
        <w:t xml:space="preserve">Введение </w:t>
      </w:r>
    </w:p>
    <w:p w:rsidR="00FE3D42" w:rsidRDefault="00B73C18" w:rsidP="00867B24">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Международным многосторонним форумом по созданию и регулированию правовых механизмов в международной торговле является Всемирная торговая организация</w:t>
      </w:r>
      <w:r w:rsidR="0028086A">
        <w:rPr>
          <w:rFonts w:ascii="Times New Roman" w:eastAsia="Times New Roman" w:hAnsi="Times New Roman" w:cs="Times New Roman"/>
          <w:sz w:val="28"/>
          <w:szCs w:val="28"/>
        </w:rPr>
        <w:t xml:space="preserve"> (далее - ВТО)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bdr w:val="none" w:sz="0" w:space="0" w:color="auto" w:frame="1"/>
        </w:rPr>
        <w:t xml:space="preserve">Политика ВТО содействует </w:t>
      </w:r>
      <w:r w:rsidR="000543B6">
        <w:rPr>
          <w:rFonts w:ascii="Times New Roman" w:eastAsia="Times New Roman" w:hAnsi="Times New Roman" w:cs="Times New Roman"/>
          <w:sz w:val="28"/>
          <w:szCs w:val="28"/>
          <w:bdr w:val="none" w:sz="0" w:space="0" w:color="auto" w:frame="1"/>
        </w:rPr>
        <w:t>свободной торговле</w:t>
      </w:r>
      <w:r w:rsidR="00282D00">
        <w:rPr>
          <w:rFonts w:ascii="Times New Roman" w:eastAsia="Times New Roman" w:hAnsi="Times New Roman" w:cs="Times New Roman"/>
          <w:sz w:val="28"/>
          <w:szCs w:val="28"/>
          <w:bdr w:val="none" w:sz="0" w:space="0" w:color="auto" w:frame="1"/>
        </w:rPr>
        <w:t xml:space="preserve"> и </w:t>
      </w:r>
      <w:r>
        <w:rPr>
          <w:rFonts w:ascii="Times New Roman" w:eastAsia="Times New Roman" w:hAnsi="Times New Roman" w:cs="Times New Roman"/>
          <w:sz w:val="28"/>
          <w:szCs w:val="28"/>
          <w:bdr w:val="none" w:sz="0" w:space="0" w:color="auto" w:frame="1"/>
        </w:rPr>
        <w:t>открытости внут</w:t>
      </w:r>
      <w:r w:rsidR="0028086A">
        <w:rPr>
          <w:rFonts w:ascii="Times New Roman" w:eastAsia="Times New Roman" w:hAnsi="Times New Roman" w:cs="Times New Roman"/>
          <w:sz w:val="28"/>
          <w:szCs w:val="28"/>
          <w:bdr w:val="none" w:sz="0" w:space="0" w:color="auto" w:frame="1"/>
        </w:rPr>
        <w:t>ренних рынков государств-членов</w:t>
      </w:r>
      <w:r w:rsidR="000543B6">
        <w:rPr>
          <w:rFonts w:ascii="Times New Roman" w:eastAsia="Times New Roman" w:hAnsi="Times New Roman" w:cs="Times New Roman"/>
          <w:sz w:val="28"/>
          <w:szCs w:val="28"/>
          <w:bdr w:val="none" w:sz="0" w:space="0" w:color="auto" w:frame="1"/>
        </w:rPr>
        <w:t xml:space="preserve">, </w:t>
      </w:r>
      <w:r w:rsidR="006073D1">
        <w:rPr>
          <w:rFonts w:ascii="Times New Roman" w:eastAsia="Times New Roman" w:hAnsi="Times New Roman" w:cs="Times New Roman"/>
          <w:sz w:val="28"/>
          <w:szCs w:val="28"/>
          <w:bdr w:val="none" w:sz="0" w:space="0" w:color="auto" w:frame="1"/>
        </w:rPr>
        <w:t xml:space="preserve">для этого </w:t>
      </w:r>
      <w:r w:rsidR="00602C71">
        <w:rPr>
          <w:rFonts w:ascii="Times New Roman" w:eastAsia="Times New Roman" w:hAnsi="Times New Roman" w:cs="Times New Roman"/>
          <w:sz w:val="28"/>
          <w:szCs w:val="28"/>
          <w:bdr w:val="none" w:sz="0" w:space="0" w:color="auto" w:frame="1"/>
        </w:rPr>
        <w:t>члены организации стремят</w:t>
      </w:r>
      <w:r w:rsidR="0028086A">
        <w:rPr>
          <w:rFonts w:ascii="Times New Roman" w:eastAsia="Times New Roman" w:hAnsi="Times New Roman" w:cs="Times New Roman"/>
          <w:sz w:val="28"/>
          <w:szCs w:val="28"/>
          <w:bdr w:val="none" w:sz="0" w:space="0" w:color="auto" w:frame="1"/>
        </w:rPr>
        <w:t>ся устранить или снизить всевозможные торговые барьеры.</w:t>
      </w:r>
    </w:p>
    <w:p w:rsidR="00771213" w:rsidRPr="00602C71" w:rsidRDefault="0028086A" w:rsidP="00602C71">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Выделяют</w:t>
      </w:r>
      <w:r w:rsidR="00B73C18">
        <w:rPr>
          <w:rFonts w:ascii="Times New Roman" w:eastAsia="Times New Roman" w:hAnsi="Times New Roman" w:cs="Times New Roman"/>
          <w:sz w:val="28"/>
          <w:szCs w:val="28"/>
          <w:bdr w:val="none" w:sz="0" w:space="0" w:color="auto" w:frame="1"/>
        </w:rPr>
        <w:t xml:space="preserve"> две категории барьеров торговли: тарифные барьеры и нетарифные барьеры. </w:t>
      </w:r>
      <w:r w:rsidR="00602C71">
        <w:rPr>
          <w:rFonts w:ascii="Times New Roman" w:eastAsia="Times New Roman" w:hAnsi="Times New Roman" w:cs="Times New Roman"/>
          <w:sz w:val="28"/>
          <w:szCs w:val="28"/>
          <w:bdr w:val="none" w:sz="0" w:space="0" w:color="auto" w:frame="1"/>
        </w:rPr>
        <w:t>Запреты и ограничения относятся к нетарифным барьерам международной торговли.</w:t>
      </w:r>
    </w:p>
    <w:p w:rsidR="00335092" w:rsidRDefault="00BE5044" w:rsidP="0033509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w:t>
      </w:r>
      <w:r w:rsidR="006660B3">
        <w:rPr>
          <w:rFonts w:ascii="Times New Roman" w:hAnsi="Times New Roman" w:cs="Times New Roman"/>
          <w:sz w:val="28"/>
          <w:szCs w:val="28"/>
        </w:rPr>
        <w:t xml:space="preserve"> правового регулирования</w:t>
      </w:r>
      <w:r w:rsidR="000543B6">
        <w:rPr>
          <w:rFonts w:ascii="Times New Roman" w:hAnsi="Times New Roman" w:cs="Times New Roman"/>
          <w:sz w:val="28"/>
          <w:szCs w:val="28"/>
        </w:rPr>
        <w:t xml:space="preserve"> и правового основания</w:t>
      </w:r>
      <w:r w:rsidR="00335092">
        <w:rPr>
          <w:rFonts w:ascii="Times New Roman" w:hAnsi="Times New Roman" w:cs="Times New Roman"/>
          <w:sz w:val="28"/>
          <w:szCs w:val="28"/>
        </w:rPr>
        <w:t xml:space="preserve"> введения</w:t>
      </w:r>
      <w:r w:rsidR="006660B3">
        <w:rPr>
          <w:rFonts w:ascii="Times New Roman" w:hAnsi="Times New Roman" w:cs="Times New Roman"/>
          <w:sz w:val="28"/>
          <w:szCs w:val="28"/>
        </w:rPr>
        <w:t xml:space="preserve"> запретов и ограничений </w:t>
      </w:r>
      <w:r w:rsidR="000543B6">
        <w:rPr>
          <w:rFonts w:ascii="Times New Roman" w:hAnsi="Times New Roman" w:cs="Times New Roman"/>
          <w:sz w:val="28"/>
          <w:szCs w:val="28"/>
        </w:rPr>
        <w:t>в международной торговле</w:t>
      </w:r>
      <w:r w:rsidR="006660B3">
        <w:rPr>
          <w:rFonts w:ascii="Times New Roman" w:hAnsi="Times New Roman" w:cs="Times New Roman"/>
          <w:sz w:val="28"/>
          <w:szCs w:val="28"/>
        </w:rPr>
        <w:t xml:space="preserve"> является актуальным в силу </w:t>
      </w:r>
      <w:r w:rsidR="006073D1">
        <w:rPr>
          <w:rFonts w:ascii="Times New Roman" w:hAnsi="Times New Roman" w:cs="Times New Roman"/>
          <w:sz w:val="28"/>
          <w:szCs w:val="28"/>
        </w:rPr>
        <w:t>роста применения нетарифных барьеров</w:t>
      </w:r>
      <w:r w:rsidR="006660B3">
        <w:rPr>
          <w:rFonts w:ascii="Times New Roman" w:hAnsi="Times New Roman" w:cs="Times New Roman"/>
          <w:sz w:val="28"/>
          <w:szCs w:val="28"/>
        </w:rPr>
        <w:t xml:space="preserve">, особенно в контексте взаимосвязанности политических и экономических целей государств и </w:t>
      </w:r>
      <w:r w:rsidR="00335092">
        <w:rPr>
          <w:rFonts w:ascii="Times New Roman" w:hAnsi="Times New Roman" w:cs="Times New Roman"/>
          <w:sz w:val="28"/>
          <w:szCs w:val="28"/>
        </w:rPr>
        <w:t xml:space="preserve">их </w:t>
      </w:r>
      <w:r w:rsidR="006660B3">
        <w:rPr>
          <w:rFonts w:ascii="Times New Roman" w:hAnsi="Times New Roman" w:cs="Times New Roman"/>
          <w:sz w:val="28"/>
          <w:szCs w:val="28"/>
        </w:rPr>
        <w:t xml:space="preserve">настоящих действий на политической арене, которые напрямую отражаются на </w:t>
      </w:r>
      <w:r w:rsidR="00602C71">
        <w:rPr>
          <w:rFonts w:ascii="Times New Roman" w:hAnsi="Times New Roman" w:cs="Times New Roman"/>
          <w:sz w:val="28"/>
          <w:szCs w:val="28"/>
        </w:rPr>
        <w:t xml:space="preserve">международной </w:t>
      </w:r>
      <w:r w:rsidR="006660B3">
        <w:rPr>
          <w:rFonts w:ascii="Times New Roman" w:hAnsi="Times New Roman" w:cs="Times New Roman"/>
          <w:sz w:val="28"/>
          <w:szCs w:val="28"/>
        </w:rPr>
        <w:t xml:space="preserve">торговле. </w:t>
      </w:r>
    </w:p>
    <w:p w:rsidR="00741879" w:rsidRDefault="00BE5044" w:rsidP="00950DBB">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Анализ сосредоточен</w:t>
      </w:r>
      <w:r w:rsidR="00335092">
        <w:rPr>
          <w:rFonts w:ascii="Times New Roman" w:eastAsia="Times New Roman" w:hAnsi="Times New Roman" w:cs="Times New Roman"/>
          <w:sz w:val="28"/>
          <w:szCs w:val="28"/>
          <w:bdr w:val="none" w:sz="0" w:space="0" w:color="auto" w:frame="1"/>
        </w:rPr>
        <w:t xml:space="preserve"> на</w:t>
      </w:r>
      <w:r w:rsidR="00741879">
        <w:rPr>
          <w:rFonts w:ascii="Times New Roman" w:eastAsia="Times New Roman" w:hAnsi="Times New Roman" w:cs="Times New Roman"/>
          <w:sz w:val="28"/>
          <w:szCs w:val="28"/>
          <w:bdr w:val="none" w:sz="0" w:space="0" w:color="auto" w:frame="1"/>
        </w:rPr>
        <w:t xml:space="preserve"> нормативном регулировании нетарифных барьеров на международном и </w:t>
      </w:r>
      <w:r>
        <w:rPr>
          <w:rFonts w:ascii="Times New Roman" w:eastAsia="Times New Roman" w:hAnsi="Times New Roman" w:cs="Times New Roman"/>
          <w:sz w:val="28"/>
          <w:szCs w:val="28"/>
          <w:bdr w:val="none" w:sz="0" w:space="0" w:color="auto" w:frame="1"/>
        </w:rPr>
        <w:t xml:space="preserve">на </w:t>
      </w:r>
      <w:r w:rsidR="00741879">
        <w:rPr>
          <w:rFonts w:ascii="Times New Roman" w:eastAsia="Times New Roman" w:hAnsi="Times New Roman" w:cs="Times New Roman"/>
          <w:sz w:val="28"/>
          <w:szCs w:val="28"/>
          <w:bdr w:val="none" w:sz="0" w:space="0" w:color="auto" w:frame="1"/>
        </w:rPr>
        <w:t>наднациональном уровне,</w:t>
      </w:r>
      <w:r w:rsidR="00D32247">
        <w:rPr>
          <w:rFonts w:ascii="Times New Roman" w:eastAsia="Times New Roman" w:hAnsi="Times New Roman" w:cs="Times New Roman"/>
          <w:sz w:val="28"/>
          <w:szCs w:val="28"/>
          <w:bdr w:val="none" w:sz="0" w:space="0" w:color="auto" w:frame="1"/>
        </w:rPr>
        <w:t xml:space="preserve"> а именно на количественных ограничениях торговли товарами и барьерах по доступу на рынок услуг, а также исключениям по неэкономическим причинам для введения таких мер</w:t>
      </w:r>
      <w:r w:rsidR="00741879">
        <w:rPr>
          <w:rFonts w:ascii="Times New Roman" w:eastAsia="Times New Roman" w:hAnsi="Times New Roman" w:cs="Times New Roman"/>
          <w:sz w:val="28"/>
          <w:szCs w:val="28"/>
          <w:bdr w:val="none" w:sz="0" w:space="0" w:color="auto" w:frame="1"/>
        </w:rPr>
        <w:t xml:space="preserve">. </w:t>
      </w:r>
      <w:r w:rsidR="00D32247">
        <w:rPr>
          <w:rFonts w:ascii="Times New Roman" w:eastAsia="Times New Roman" w:hAnsi="Times New Roman" w:cs="Times New Roman"/>
          <w:sz w:val="28"/>
          <w:szCs w:val="28"/>
          <w:bdr w:val="none" w:sz="0" w:space="0" w:color="auto" w:frame="1"/>
        </w:rPr>
        <w:t>Для рационализации из анализа</w:t>
      </w:r>
      <w:r w:rsidR="00741879">
        <w:rPr>
          <w:rFonts w:ascii="Times New Roman" w:eastAsia="Times New Roman" w:hAnsi="Times New Roman" w:cs="Times New Roman"/>
          <w:sz w:val="28"/>
          <w:szCs w:val="28"/>
          <w:bdr w:val="none" w:sz="0" w:space="0" w:color="auto" w:frame="1"/>
        </w:rPr>
        <w:t xml:space="preserve"> в торговле товарами</w:t>
      </w:r>
      <w:r w:rsidR="00D32247">
        <w:rPr>
          <w:rFonts w:ascii="Times New Roman" w:eastAsia="Times New Roman" w:hAnsi="Times New Roman" w:cs="Times New Roman"/>
          <w:sz w:val="28"/>
          <w:szCs w:val="28"/>
          <w:bdr w:val="none" w:sz="0" w:space="0" w:color="auto" w:frame="1"/>
        </w:rPr>
        <w:t xml:space="preserve"> в работе исключены </w:t>
      </w:r>
      <w:r w:rsidR="000432FE">
        <w:rPr>
          <w:rFonts w:ascii="Times New Roman" w:eastAsia="Times New Roman" w:hAnsi="Times New Roman" w:cs="Times New Roman"/>
          <w:sz w:val="28"/>
          <w:szCs w:val="28"/>
          <w:bdr w:val="none" w:sz="0" w:space="0" w:color="auto" w:frame="1"/>
        </w:rPr>
        <w:t>нетарифные барьеры</w:t>
      </w:r>
      <w:r w:rsidR="00887C77">
        <w:rPr>
          <w:rFonts w:ascii="Times New Roman" w:eastAsia="Times New Roman" w:hAnsi="Times New Roman" w:cs="Times New Roman"/>
          <w:sz w:val="28"/>
          <w:szCs w:val="28"/>
          <w:bdr w:val="none" w:sz="0" w:space="0" w:color="auto" w:frame="1"/>
        </w:rPr>
        <w:t xml:space="preserve"> </w:t>
      </w:r>
      <w:r w:rsidR="000432FE">
        <w:rPr>
          <w:rFonts w:ascii="Times New Roman" w:eastAsia="Times New Roman" w:hAnsi="Times New Roman" w:cs="Times New Roman"/>
          <w:sz w:val="28"/>
          <w:szCs w:val="28"/>
          <w:bdr w:val="none" w:sz="0" w:space="0" w:color="auto" w:frame="1"/>
        </w:rPr>
        <w:t xml:space="preserve">при техническом, санитарном и фитосанитарном регулировании, </w:t>
      </w:r>
      <w:r w:rsidR="00E063D2">
        <w:rPr>
          <w:rFonts w:ascii="Times New Roman" w:eastAsia="Times New Roman" w:hAnsi="Times New Roman" w:cs="Times New Roman"/>
          <w:sz w:val="28"/>
          <w:szCs w:val="28"/>
          <w:bdr w:val="none" w:sz="0" w:space="0" w:color="auto" w:frame="1"/>
        </w:rPr>
        <w:t xml:space="preserve">а также </w:t>
      </w:r>
      <w:r w:rsidR="00741879">
        <w:rPr>
          <w:rFonts w:ascii="Times New Roman" w:eastAsia="Times New Roman" w:hAnsi="Times New Roman" w:cs="Times New Roman"/>
          <w:sz w:val="28"/>
          <w:szCs w:val="28"/>
          <w:bdr w:val="none" w:sz="0" w:space="0" w:color="auto" w:frame="1"/>
        </w:rPr>
        <w:t>торговля</w:t>
      </w:r>
      <w:r w:rsidR="00887C77">
        <w:rPr>
          <w:rFonts w:ascii="Times New Roman" w:eastAsia="Times New Roman" w:hAnsi="Times New Roman" w:cs="Times New Roman"/>
          <w:sz w:val="28"/>
          <w:szCs w:val="28"/>
          <w:bdr w:val="none" w:sz="0" w:space="0" w:color="auto" w:frame="1"/>
        </w:rPr>
        <w:t xml:space="preserve"> </w:t>
      </w:r>
      <w:r w:rsidR="00741879">
        <w:rPr>
          <w:rFonts w:ascii="Times New Roman" w:hAnsi="Times New Roman" w:cs="Times New Roman"/>
          <w:sz w:val="28"/>
          <w:szCs w:val="28"/>
        </w:rPr>
        <w:t xml:space="preserve">сельскохозяйственными товарами, так как </w:t>
      </w:r>
      <w:r w:rsidR="008E571B">
        <w:rPr>
          <w:rFonts w:ascii="Times New Roman" w:hAnsi="Times New Roman" w:cs="Times New Roman"/>
          <w:sz w:val="28"/>
          <w:szCs w:val="28"/>
        </w:rPr>
        <w:t>эти вопросы регулируются отдельными специальными соглашениями в</w:t>
      </w:r>
      <w:r>
        <w:rPr>
          <w:rFonts w:ascii="Times New Roman" w:hAnsi="Times New Roman" w:cs="Times New Roman"/>
          <w:sz w:val="28"/>
          <w:szCs w:val="28"/>
        </w:rPr>
        <w:t xml:space="preserve"> рамках Приложения 1 А к </w:t>
      </w:r>
      <w:proofErr w:type="spellStart"/>
      <w:r>
        <w:rPr>
          <w:rFonts w:ascii="Times New Roman" w:hAnsi="Times New Roman" w:cs="Times New Roman"/>
          <w:sz w:val="28"/>
          <w:szCs w:val="28"/>
        </w:rPr>
        <w:t>Маррак</w:t>
      </w:r>
      <w:r w:rsidR="008E571B">
        <w:rPr>
          <w:rFonts w:ascii="Times New Roman" w:hAnsi="Times New Roman" w:cs="Times New Roman"/>
          <w:sz w:val="28"/>
          <w:szCs w:val="28"/>
        </w:rPr>
        <w:t>ешскому</w:t>
      </w:r>
      <w:proofErr w:type="spellEnd"/>
      <w:r w:rsidR="008E571B">
        <w:rPr>
          <w:rFonts w:ascii="Times New Roman" w:hAnsi="Times New Roman" w:cs="Times New Roman"/>
          <w:sz w:val="28"/>
          <w:szCs w:val="28"/>
        </w:rPr>
        <w:t xml:space="preserve"> соглашению об учреждении ВТО.</w:t>
      </w:r>
    </w:p>
    <w:p w:rsidR="00335092" w:rsidRPr="00EF5236" w:rsidRDefault="000432FE" w:rsidP="0033509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Отдельн</w:t>
      </w:r>
      <w:r w:rsidR="00F13A4E">
        <w:rPr>
          <w:rFonts w:ascii="Times New Roman" w:eastAsia="Times New Roman" w:hAnsi="Times New Roman" w:cs="Times New Roman"/>
          <w:sz w:val="28"/>
          <w:szCs w:val="28"/>
          <w:bdr w:val="none" w:sz="0" w:space="0" w:color="auto" w:frame="1"/>
        </w:rPr>
        <w:t>ый анализ посвящен регулированию</w:t>
      </w:r>
      <w:r>
        <w:rPr>
          <w:rFonts w:ascii="Times New Roman" w:eastAsia="Times New Roman" w:hAnsi="Times New Roman" w:cs="Times New Roman"/>
          <w:sz w:val="28"/>
          <w:szCs w:val="28"/>
          <w:bdr w:val="none" w:sz="0" w:space="0" w:color="auto" w:frame="1"/>
        </w:rPr>
        <w:t xml:space="preserve"> запретов и ограничений торговли товарами и услугами в региональных торговых со</w:t>
      </w:r>
      <w:r w:rsidR="00BE5044">
        <w:rPr>
          <w:rFonts w:ascii="Times New Roman" w:eastAsia="Times New Roman" w:hAnsi="Times New Roman" w:cs="Times New Roman"/>
          <w:sz w:val="28"/>
          <w:szCs w:val="28"/>
          <w:bdr w:val="none" w:sz="0" w:space="0" w:color="auto" w:frame="1"/>
        </w:rPr>
        <w:t>глашениях</w:t>
      </w:r>
      <w:r>
        <w:rPr>
          <w:rFonts w:ascii="Times New Roman" w:eastAsia="Times New Roman" w:hAnsi="Times New Roman" w:cs="Times New Roman"/>
          <w:sz w:val="28"/>
          <w:szCs w:val="28"/>
          <w:bdr w:val="none" w:sz="0" w:space="0" w:color="auto" w:frame="1"/>
        </w:rPr>
        <w:t xml:space="preserve">. Особое внимание уделено правовому регулированию в Евразийском экономическом </w:t>
      </w:r>
      <w:r>
        <w:rPr>
          <w:rFonts w:ascii="Times New Roman" w:eastAsia="Times New Roman" w:hAnsi="Times New Roman" w:cs="Times New Roman"/>
          <w:sz w:val="28"/>
          <w:szCs w:val="28"/>
          <w:bdr w:val="none" w:sz="0" w:space="0" w:color="auto" w:frame="1"/>
        </w:rPr>
        <w:lastRenderedPageBreak/>
        <w:t>союзе</w:t>
      </w:r>
      <w:r w:rsidR="00F13A4E">
        <w:rPr>
          <w:rFonts w:ascii="Times New Roman" w:eastAsia="Times New Roman" w:hAnsi="Times New Roman" w:cs="Times New Roman"/>
          <w:sz w:val="28"/>
          <w:szCs w:val="28"/>
          <w:bdr w:val="none" w:sz="0" w:space="0" w:color="auto" w:frame="1"/>
        </w:rPr>
        <w:t xml:space="preserve"> (далее – ЕАЭС)</w:t>
      </w:r>
      <w:r>
        <w:rPr>
          <w:rFonts w:ascii="Times New Roman" w:eastAsia="Times New Roman" w:hAnsi="Times New Roman" w:cs="Times New Roman"/>
          <w:sz w:val="28"/>
          <w:szCs w:val="28"/>
          <w:bdr w:val="none" w:sz="0" w:space="0" w:color="auto" w:frame="1"/>
        </w:rPr>
        <w:t xml:space="preserve">, в котором </w:t>
      </w:r>
      <w:r w:rsidR="006660B3">
        <w:rPr>
          <w:rFonts w:ascii="Times New Roman" w:eastAsia="Times New Roman" w:hAnsi="Times New Roman" w:cs="Times New Roman"/>
          <w:sz w:val="28"/>
          <w:szCs w:val="28"/>
          <w:bdr w:val="none" w:sz="0" w:space="0" w:color="auto" w:frame="1"/>
        </w:rPr>
        <w:t xml:space="preserve">соответствующие </w:t>
      </w:r>
      <w:r w:rsidR="006660B3" w:rsidRPr="00EF5236">
        <w:rPr>
          <w:rFonts w:ascii="Times New Roman" w:eastAsia="Times New Roman" w:hAnsi="Times New Roman" w:cs="Times New Roman"/>
          <w:sz w:val="28"/>
          <w:szCs w:val="28"/>
          <w:bdr w:val="none" w:sz="0" w:space="0" w:color="auto" w:frame="1"/>
        </w:rPr>
        <w:t xml:space="preserve">полномочия </w:t>
      </w:r>
      <w:r w:rsidR="007E0C41" w:rsidRPr="00EF5236">
        <w:rPr>
          <w:rFonts w:ascii="Times New Roman" w:eastAsia="Times New Roman" w:hAnsi="Times New Roman" w:cs="Times New Roman"/>
          <w:sz w:val="28"/>
          <w:szCs w:val="28"/>
          <w:bdr w:val="none" w:sz="0" w:space="0" w:color="auto" w:frame="1"/>
        </w:rPr>
        <w:t>переданы государствами</w:t>
      </w:r>
      <w:r w:rsidRPr="00EF5236">
        <w:rPr>
          <w:rFonts w:ascii="Times New Roman" w:eastAsia="Times New Roman" w:hAnsi="Times New Roman" w:cs="Times New Roman"/>
          <w:sz w:val="28"/>
          <w:szCs w:val="28"/>
          <w:bdr w:val="none" w:sz="0" w:space="0" w:color="auto" w:frame="1"/>
        </w:rPr>
        <w:t>-членами</w:t>
      </w:r>
      <w:r w:rsidR="007E0C41" w:rsidRPr="00EF5236">
        <w:rPr>
          <w:rFonts w:ascii="Times New Roman" w:eastAsia="Times New Roman" w:hAnsi="Times New Roman" w:cs="Times New Roman"/>
          <w:sz w:val="28"/>
          <w:szCs w:val="28"/>
          <w:bdr w:val="none" w:sz="0" w:space="0" w:color="auto" w:frame="1"/>
        </w:rPr>
        <w:t xml:space="preserve"> на наднациональный уровень. </w:t>
      </w:r>
    </w:p>
    <w:p w:rsidR="00335092" w:rsidRPr="00E75223" w:rsidRDefault="00EE56D0" w:rsidP="00335092">
      <w:pPr>
        <w:shd w:val="clear" w:color="auto" w:fill="FFFFFF"/>
        <w:spacing w:after="0" w:line="360" w:lineRule="auto"/>
        <w:ind w:firstLine="709"/>
        <w:jc w:val="both"/>
        <w:rPr>
          <w:rFonts w:ascii="Times New Roman" w:hAnsi="Times New Roman" w:cs="Times New Roman"/>
          <w:sz w:val="28"/>
          <w:szCs w:val="28"/>
        </w:rPr>
      </w:pPr>
      <w:r w:rsidRPr="00E75223">
        <w:rPr>
          <w:rFonts w:ascii="Times New Roman" w:hAnsi="Times New Roman" w:cs="Times New Roman"/>
          <w:sz w:val="28"/>
          <w:szCs w:val="28"/>
        </w:rPr>
        <w:t>Исследование</w:t>
      </w:r>
      <w:r w:rsidR="00335092" w:rsidRPr="00E75223">
        <w:rPr>
          <w:rFonts w:ascii="Times New Roman" w:hAnsi="Times New Roman" w:cs="Times New Roman"/>
          <w:sz w:val="28"/>
          <w:szCs w:val="28"/>
        </w:rPr>
        <w:t xml:space="preserve"> является попыткой взглянуть на происходящие процессы с точки зрения международного торгового права и права ЕАЭС, </w:t>
      </w:r>
      <w:r w:rsidR="00BE5044">
        <w:rPr>
          <w:rFonts w:ascii="Times New Roman" w:hAnsi="Times New Roman" w:cs="Times New Roman"/>
          <w:sz w:val="28"/>
          <w:szCs w:val="28"/>
        </w:rPr>
        <w:t>проанализировать</w:t>
      </w:r>
      <w:r w:rsidR="00335092" w:rsidRPr="00E75223">
        <w:rPr>
          <w:rFonts w:ascii="Times New Roman" w:hAnsi="Times New Roman" w:cs="Times New Roman"/>
          <w:sz w:val="28"/>
          <w:szCs w:val="28"/>
        </w:rPr>
        <w:t xml:space="preserve"> основания и порядок введения запретов и ограничений.</w:t>
      </w:r>
    </w:p>
    <w:p w:rsidR="008E571B" w:rsidRDefault="002B1397" w:rsidP="002B1397">
      <w:pPr>
        <w:shd w:val="clear" w:color="auto" w:fill="FFFFFF"/>
        <w:spacing w:after="0" w:line="360" w:lineRule="auto"/>
        <w:ind w:firstLine="709"/>
        <w:jc w:val="both"/>
        <w:rPr>
          <w:rFonts w:ascii="Times New Roman" w:hAnsi="Times New Roman" w:cs="Times New Roman"/>
          <w:sz w:val="28"/>
          <w:szCs w:val="28"/>
        </w:rPr>
      </w:pPr>
      <w:r w:rsidRPr="00950DBB">
        <w:rPr>
          <w:rFonts w:ascii="Times New Roman" w:hAnsi="Times New Roman" w:cs="Times New Roman"/>
          <w:sz w:val="28"/>
          <w:szCs w:val="28"/>
        </w:rPr>
        <w:t>Объект</w:t>
      </w:r>
      <w:r w:rsidR="00BE5044">
        <w:rPr>
          <w:rFonts w:ascii="Times New Roman" w:hAnsi="Times New Roman" w:cs="Times New Roman"/>
          <w:sz w:val="28"/>
          <w:szCs w:val="28"/>
        </w:rPr>
        <w:t>ом</w:t>
      </w:r>
      <w:r w:rsidRPr="00950DBB">
        <w:rPr>
          <w:rFonts w:ascii="Times New Roman" w:hAnsi="Times New Roman" w:cs="Times New Roman"/>
          <w:sz w:val="28"/>
          <w:szCs w:val="28"/>
        </w:rPr>
        <w:t xml:space="preserve"> настоящего исследования </w:t>
      </w:r>
      <w:r w:rsidR="00BE5044">
        <w:rPr>
          <w:rFonts w:ascii="Times New Roman" w:hAnsi="Times New Roman" w:cs="Times New Roman"/>
          <w:sz w:val="28"/>
          <w:szCs w:val="28"/>
        </w:rPr>
        <w:t>являются</w:t>
      </w:r>
      <w:r w:rsidRPr="00950DBB">
        <w:rPr>
          <w:rFonts w:ascii="Times New Roman" w:hAnsi="Times New Roman" w:cs="Times New Roman"/>
          <w:sz w:val="28"/>
          <w:szCs w:val="28"/>
        </w:rPr>
        <w:t xml:space="preserve"> общественные отношения, складывающиеся </w:t>
      </w:r>
      <w:r w:rsidR="00EE56D0">
        <w:rPr>
          <w:rFonts w:ascii="Times New Roman" w:hAnsi="Times New Roman" w:cs="Times New Roman"/>
          <w:sz w:val="28"/>
          <w:szCs w:val="28"/>
        </w:rPr>
        <w:t xml:space="preserve">в процессе установления и регулирования запретов и ограничений в международной торговле. </w:t>
      </w:r>
    </w:p>
    <w:p w:rsidR="00E75223" w:rsidRPr="00E75223" w:rsidRDefault="002B1397" w:rsidP="00401AD2">
      <w:pPr>
        <w:shd w:val="clear" w:color="auto" w:fill="FFFFFF"/>
        <w:spacing w:after="0" w:line="360" w:lineRule="auto"/>
        <w:ind w:firstLine="709"/>
        <w:jc w:val="both"/>
        <w:rPr>
          <w:rFonts w:ascii="Times New Roman" w:hAnsi="Times New Roman" w:cs="Times New Roman"/>
          <w:sz w:val="28"/>
          <w:szCs w:val="28"/>
        </w:rPr>
      </w:pPr>
      <w:r w:rsidRPr="00E75223">
        <w:rPr>
          <w:rFonts w:ascii="Times New Roman" w:hAnsi="Times New Roman" w:cs="Times New Roman"/>
          <w:sz w:val="28"/>
          <w:szCs w:val="28"/>
        </w:rPr>
        <w:t xml:space="preserve">Предметом </w:t>
      </w:r>
      <w:r w:rsidR="000F24B0">
        <w:rPr>
          <w:rFonts w:ascii="Times New Roman" w:hAnsi="Times New Roman" w:cs="Times New Roman"/>
          <w:sz w:val="28"/>
          <w:szCs w:val="28"/>
        </w:rPr>
        <w:t xml:space="preserve">исследования </w:t>
      </w:r>
      <w:r w:rsidRPr="00E75223">
        <w:rPr>
          <w:rFonts w:ascii="Times New Roman" w:hAnsi="Times New Roman" w:cs="Times New Roman"/>
          <w:sz w:val="28"/>
          <w:szCs w:val="28"/>
        </w:rPr>
        <w:t>являются</w:t>
      </w:r>
      <w:r w:rsidR="00083E67">
        <w:rPr>
          <w:rFonts w:ascii="Times New Roman" w:hAnsi="Times New Roman" w:cs="Times New Roman"/>
          <w:sz w:val="28"/>
          <w:szCs w:val="28"/>
        </w:rPr>
        <w:t xml:space="preserve"> </w:t>
      </w:r>
      <w:r w:rsidR="00EA44E9">
        <w:rPr>
          <w:rFonts w:ascii="Times New Roman" w:hAnsi="Times New Roman" w:cs="Times New Roman"/>
          <w:sz w:val="28"/>
          <w:szCs w:val="28"/>
        </w:rPr>
        <w:t>международно-правовые нормы, регулирующие введение запретов и ограничений</w:t>
      </w:r>
      <w:r w:rsidR="00EC022B">
        <w:rPr>
          <w:rFonts w:ascii="Times New Roman" w:hAnsi="Times New Roman" w:cs="Times New Roman"/>
          <w:sz w:val="28"/>
          <w:szCs w:val="28"/>
        </w:rPr>
        <w:t xml:space="preserve"> в торговле товарами и услугами</w:t>
      </w:r>
      <w:r w:rsidR="00EA44E9">
        <w:rPr>
          <w:rFonts w:ascii="Times New Roman" w:hAnsi="Times New Roman" w:cs="Times New Roman"/>
          <w:sz w:val="28"/>
          <w:szCs w:val="28"/>
        </w:rPr>
        <w:t>,</w:t>
      </w:r>
      <w:r w:rsidR="000F24B0">
        <w:rPr>
          <w:rFonts w:ascii="Times New Roman" w:hAnsi="Times New Roman" w:cs="Times New Roman"/>
          <w:sz w:val="28"/>
          <w:szCs w:val="28"/>
        </w:rPr>
        <w:t xml:space="preserve"> </w:t>
      </w:r>
      <w:r w:rsidR="00401AD2">
        <w:rPr>
          <w:rFonts w:ascii="Times New Roman" w:hAnsi="Times New Roman" w:cs="Times New Roman"/>
          <w:sz w:val="28"/>
          <w:szCs w:val="28"/>
        </w:rPr>
        <w:t xml:space="preserve">практика по разрешению споров и </w:t>
      </w:r>
      <w:r w:rsidR="000F24B0">
        <w:rPr>
          <w:rFonts w:ascii="Times New Roman" w:hAnsi="Times New Roman" w:cs="Times New Roman"/>
          <w:sz w:val="28"/>
          <w:szCs w:val="28"/>
        </w:rPr>
        <w:t>следование</w:t>
      </w:r>
      <w:r w:rsidR="00EA44E9">
        <w:rPr>
          <w:rFonts w:ascii="Times New Roman" w:hAnsi="Times New Roman" w:cs="Times New Roman"/>
          <w:sz w:val="28"/>
          <w:szCs w:val="28"/>
        </w:rPr>
        <w:t xml:space="preserve"> </w:t>
      </w:r>
      <w:r w:rsidR="00EC022B">
        <w:rPr>
          <w:rFonts w:ascii="Times New Roman" w:hAnsi="Times New Roman" w:cs="Times New Roman"/>
          <w:sz w:val="28"/>
          <w:szCs w:val="28"/>
        </w:rPr>
        <w:t>государства</w:t>
      </w:r>
      <w:r w:rsidR="000F24B0">
        <w:rPr>
          <w:rFonts w:ascii="Times New Roman" w:hAnsi="Times New Roman" w:cs="Times New Roman"/>
          <w:sz w:val="28"/>
          <w:szCs w:val="28"/>
        </w:rPr>
        <w:t>ми</w:t>
      </w:r>
      <w:r w:rsidR="00EC022B">
        <w:rPr>
          <w:rFonts w:ascii="Times New Roman" w:hAnsi="Times New Roman" w:cs="Times New Roman"/>
          <w:sz w:val="28"/>
          <w:szCs w:val="28"/>
        </w:rPr>
        <w:t>-членами</w:t>
      </w:r>
      <w:r w:rsidR="000F24B0">
        <w:rPr>
          <w:rFonts w:ascii="Times New Roman" w:hAnsi="Times New Roman" w:cs="Times New Roman"/>
          <w:sz w:val="28"/>
          <w:szCs w:val="28"/>
        </w:rPr>
        <w:t xml:space="preserve"> этим </w:t>
      </w:r>
      <w:r w:rsidR="00401AD2">
        <w:rPr>
          <w:rFonts w:ascii="Times New Roman" w:hAnsi="Times New Roman" w:cs="Times New Roman"/>
          <w:sz w:val="28"/>
          <w:szCs w:val="28"/>
        </w:rPr>
        <w:t>нормам</w:t>
      </w:r>
      <w:r w:rsidR="00EC022B">
        <w:rPr>
          <w:rFonts w:ascii="Times New Roman" w:hAnsi="Times New Roman" w:cs="Times New Roman"/>
          <w:sz w:val="28"/>
          <w:szCs w:val="28"/>
        </w:rPr>
        <w:t>,</w:t>
      </w:r>
      <w:r w:rsidR="00401AD2">
        <w:rPr>
          <w:rFonts w:ascii="Times New Roman" w:hAnsi="Times New Roman" w:cs="Times New Roman"/>
          <w:sz w:val="28"/>
          <w:szCs w:val="28"/>
        </w:rPr>
        <w:t xml:space="preserve"> </w:t>
      </w:r>
      <w:r w:rsidR="00655372">
        <w:rPr>
          <w:rFonts w:ascii="Times New Roman" w:hAnsi="Times New Roman" w:cs="Times New Roman"/>
          <w:sz w:val="28"/>
          <w:szCs w:val="28"/>
        </w:rPr>
        <w:t xml:space="preserve">влияние международных правил на интеграционные правовые системы </w:t>
      </w:r>
      <w:r w:rsidR="00401AD2">
        <w:rPr>
          <w:rFonts w:ascii="Times New Roman" w:hAnsi="Times New Roman" w:cs="Times New Roman"/>
          <w:sz w:val="28"/>
          <w:szCs w:val="28"/>
        </w:rPr>
        <w:t>и порядок установления</w:t>
      </w:r>
      <w:r w:rsidR="00E75223" w:rsidRPr="00E75223">
        <w:rPr>
          <w:rFonts w:ascii="Times New Roman" w:hAnsi="Times New Roman" w:cs="Times New Roman"/>
          <w:sz w:val="28"/>
          <w:szCs w:val="28"/>
        </w:rPr>
        <w:t xml:space="preserve"> </w:t>
      </w:r>
      <w:r w:rsidR="00401AD2">
        <w:rPr>
          <w:rFonts w:ascii="Times New Roman" w:hAnsi="Times New Roman" w:cs="Times New Roman"/>
          <w:sz w:val="28"/>
          <w:szCs w:val="28"/>
        </w:rPr>
        <w:t>запретов и ограничений в ЕАЭС.</w:t>
      </w:r>
    </w:p>
    <w:p w:rsidR="007E0C41" w:rsidRPr="001F2E6A" w:rsidRDefault="007E0C41" w:rsidP="00867B24">
      <w:pPr>
        <w:shd w:val="clear" w:color="auto" w:fill="FFFFFF"/>
        <w:spacing w:after="0" w:line="360" w:lineRule="auto"/>
        <w:ind w:firstLine="709"/>
        <w:jc w:val="both"/>
        <w:rPr>
          <w:rFonts w:ascii="Times New Roman" w:eastAsia="Times New Roman" w:hAnsi="Times New Roman" w:cs="Times New Roman"/>
          <w:sz w:val="28"/>
          <w:szCs w:val="28"/>
        </w:rPr>
      </w:pPr>
      <w:r w:rsidRPr="00060D86">
        <w:rPr>
          <w:rFonts w:ascii="Times New Roman" w:hAnsi="Times New Roman" w:cs="Times New Roman"/>
          <w:sz w:val="28"/>
          <w:szCs w:val="28"/>
        </w:rPr>
        <w:t>Целью</w:t>
      </w:r>
      <w:r w:rsidR="00EE56D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9B13FF">
        <w:rPr>
          <w:rFonts w:ascii="Times New Roman" w:hAnsi="Times New Roman" w:cs="Times New Roman"/>
          <w:sz w:val="28"/>
          <w:szCs w:val="28"/>
        </w:rPr>
        <w:t>исследования</w:t>
      </w:r>
      <w:r w:rsidR="00EE56D0">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8942DC">
        <w:rPr>
          <w:rFonts w:ascii="Times New Roman" w:hAnsi="Times New Roman" w:cs="Times New Roman"/>
          <w:sz w:val="28"/>
          <w:szCs w:val="28"/>
          <w:shd w:val="clear" w:color="auto" w:fill="F9F9F9"/>
        </w:rPr>
        <w:t>анализ содержания правового института запретов и ограничений в системе</w:t>
      </w:r>
      <w:r>
        <w:rPr>
          <w:rFonts w:ascii="Times New Roman" w:hAnsi="Times New Roman" w:cs="Times New Roman"/>
          <w:sz w:val="28"/>
          <w:szCs w:val="28"/>
          <w:shd w:val="clear" w:color="auto" w:fill="F9F9F9"/>
        </w:rPr>
        <w:t xml:space="preserve"> международных и наднациональных</w:t>
      </w:r>
      <w:r w:rsidRPr="008942DC">
        <w:rPr>
          <w:rFonts w:ascii="Times New Roman" w:hAnsi="Times New Roman" w:cs="Times New Roman"/>
          <w:sz w:val="28"/>
          <w:szCs w:val="28"/>
          <w:shd w:val="clear" w:color="auto" w:fill="F9F9F9"/>
        </w:rPr>
        <w:t xml:space="preserve"> норм</w:t>
      </w:r>
      <w:r>
        <w:rPr>
          <w:rFonts w:ascii="Times New Roman" w:hAnsi="Times New Roman" w:cs="Times New Roman"/>
          <w:sz w:val="28"/>
          <w:szCs w:val="28"/>
          <w:shd w:val="clear" w:color="auto" w:fill="F9F9F9"/>
        </w:rPr>
        <w:t xml:space="preserve"> и их значения в регулировании внешней торговли. </w:t>
      </w:r>
    </w:p>
    <w:p w:rsidR="007E0C41" w:rsidRPr="009B13FF" w:rsidRDefault="007E0C41" w:rsidP="00867B24">
      <w:pPr>
        <w:spacing w:after="0" w:line="360" w:lineRule="auto"/>
        <w:ind w:firstLine="709"/>
        <w:jc w:val="both"/>
        <w:rPr>
          <w:rFonts w:ascii="Times New Roman" w:hAnsi="Times New Roman" w:cs="Times New Roman"/>
          <w:sz w:val="28"/>
          <w:szCs w:val="28"/>
        </w:rPr>
      </w:pPr>
      <w:r w:rsidRPr="009B13FF">
        <w:rPr>
          <w:rFonts w:ascii="Times New Roman" w:hAnsi="Times New Roman" w:cs="Times New Roman"/>
          <w:sz w:val="28"/>
          <w:szCs w:val="28"/>
        </w:rPr>
        <w:t>В ходе исследования предполагается решить следующие задачи:</w:t>
      </w:r>
    </w:p>
    <w:p w:rsidR="002B1397" w:rsidRPr="002B1397" w:rsidRDefault="002B1397" w:rsidP="002B1397">
      <w:pPr>
        <w:pStyle w:val="a6"/>
        <w:numPr>
          <w:ilvl w:val="0"/>
          <w:numId w:val="10"/>
        </w:numPr>
        <w:spacing w:after="0" w:line="36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Проанализировать природу </w:t>
      </w:r>
      <w:r w:rsidRPr="002B1397">
        <w:rPr>
          <w:rFonts w:ascii="Times New Roman" w:eastAsia="Times New Roman" w:hAnsi="Times New Roman" w:cs="Times New Roman"/>
          <w:color w:val="000000" w:themeColor="text1"/>
          <w:sz w:val="28"/>
          <w:szCs w:val="28"/>
        </w:rPr>
        <w:t>нетарифных барьеров в международной торговле</w:t>
      </w:r>
      <w:r w:rsidR="004F2026">
        <w:rPr>
          <w:rFonts w:ascii="Times New Roman" w:eastAsia="Times New Roman" w:hAnsi="Times New Roman" w:cs="Times New Roman"/>
          <w:color w:val="000000" w:themeColor="text1"/>
          <w:sz w:val="28"/>
          <w:szCs w:val="28"/>
        </w:rPr>
        <w:t xml:space="preserve"> товарами и услугами</w:t>
      </w:r>
      <w:r w:rsidR="00C00F69">
        <w:rPr>
          <w:rFonts w:ascii="Times New Roman" w:eastAsia="Times New Roman" w:hAnsi="Times New Roman" w:cs="Times New Roman"/>
          <w:color w:val="000000" w:themeColor="text1"/>
          <w:sz w:val="28"/>
          <w:szCs w:val="28"/>
        </w:rPr>
        <w:t>.</w:t>
      </w:r>
    </w:p>
    <w:p w:rsidR="007E0C41" w:rsidRDefault="007E0C41" w:rsidP="002B1397">
      <w:pPr>
        <w:pStyle w:val="a6"/>
        <w:numPr>
          <w:ilvl w:val="0"/>
          <w:numId w:val="10"/>
        </w:numPr>
        <w:spacing w:after="0" w:line="360" w:lineRule="auto"/>
        <w:jc w:val="both"/>
        <w:rPr>
          <w:rFonts w:ascii="Times New Roman" w:hAnsi="Times New Roman" w:cs="Times New Roman"/>
          <w:sz w:val="28"/>
          <w:szCs w:val="28"/>
        </w:rPr>
      </w:pPr>
      <w:r w:rsidRPr="002B1397">
        <w:rPr>
          <w:rFonts w:ascii="Times New Roman" w:hAnsi="Times New Roman" w:cs="Times New Roman"/>
          <w:sz w:val="28"/>
          <w:szCs w:val="28"/>
        </w:rPr>
        <w:t>Изучить</w:t>
      </w:r>
      <w:r w:rsidR="002B1397">
        <w:rPr>
          <w:rFonts w:ascii="Times New Roman" w:hAnsi="Times New Roman" w:cs="Times New Roman"/>
          <w:sz w:val="28"/>
          <w:szCs w:val="28"/>
        </w:rPr>
        <w:t>,</w:t>
      </w:r>
      <w:r w:rsidRPr="002B1397">
        <w:rPr>
          <w:rFonts w:ascii="Times New Roman" w:hAnsi="Times New Roman" w:cs="Times New Roman"/>
          <w:sz w:val="28"/>
          <w:szCs w:val="28"/>
        </w:rPr>
        <w:t xml:space="preserve"> как ВТО определяет и регулирует запреты и ограничения</w:t>
      </w:r>
      <w:r w:rsidR="002B1397">
        <w:rPr>
          <w:rFonts w:ascii="Times New Roman" w:hAnsi="Times New Roman" w:cs="Times New Roman"/>
          <w:sz w:val="28"/>
          <w:szCs w:val="28"/>
        </w:rPr>
        <w:t xml:space="preserve"> в торговле товарами</w:t>
      </w:r>
      <w:r w:rsidR="004F2026">
        <w:rPr>
          <w:rFonts w:ascii="Times New Roman" w:hAnsi="Times New Roman" w:cs="Times New Roman"/>
          <w:sz w:val="28"/>
          <w:szCs w:val="28"/>
        </w:rPr>
        <w:t xml:space="preserve"> и ограничения в торговле услугами</w:t>
      </w:r>
      <w:r w:rsidR="00C00F69">
        <w:rPr>
          <w:rFonts w:ascii="Times New Roman" w:hAnsi="Times New Roman" w:cs="Times New Roman"/>
          <w:sz w:val="28"/>
          <w:szCs w:val="28"/>
        </w:rPr>
        <w:t>.</w:t>
      </w:r>
    </w:p>
    <w:p w:rsidR="00887C77" w:rsidRDefault="00C00F69" w:rsidP="002B1397">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практику органа по разрешению споров ВТО </w:t>
      </w:r>
      <w:r w:rsidR="00887C77">
        <w:rPr>
          <w:rFonts w:ascii="Times New Roman" w:hAnsi="Times New Roman" w:cs="Times New Roman"/>
          <w:sz w:val="28"/>
          <w:szCs w:val="28"/>
        </w:rPr>
        <w:t>по данным вопросам</w:t>
      </w:r>
      <w:r>
        <w:rPr>
          <w:rFonts w:ascii="Times New Roman" w:hAnsi="Times New Roman" w:cs="Times New Roman"/>
          <w:sz w:val="28"/>
          <w:szCs w:val="28"/>
        </w:rPr>
        <w:t>.</w:t>
      </w:r>
    </w:p>
    <w:p w:rsidR="002B1397" w:rsidRPr="00887C77" w:rsidRDefault="007E0C41" w:rsidP="005C500C">
      <w:pPr>
        <w:pStyle w:val="a6"/>
        <w:numPr>
          <w:ilvl w:val="0"/>
          <w:numId w:val="10"/>
        </w:numPr>
        <w:spacing w:after="0" w:line="360" w:lineRule="auto"/>
        <w:jc w:val="both"/>
        <w:rPr>
          <w:rFonts w:ascii="Times New Roman" w:hAnsi="Times New Roman" w:cs="Times New Roman"/>
          <w:sz w:val="28"/>
          <w:szCs w:val="28"/>
        </w:rPr>
      </w:pPr>
      <w:r w:rsidRPr="005C500C">
        <w:rPr>
          <w:rFonts w:ascii="Times New Roman" w:hAnsi="Times New Roman" w:cs="Times New Roman"/>
          <w:sz w:val="28"/>
          <w:szCs w:val="28"/>
        </w:rPr>
        <w:t xml:space="preserve">Изучить порядок правового регулирования </w:t>
      </w:r>
      <w:r w:rsidR="005C500C">
        <w:rPr>
          <w:rFonts w:ascii="Times New Roman" w:eastAsia="Times New Roman" w:hAnsi="Times New Roman" w:cs="Times New Roman"/>
          <w:sz w:val="28"/>
          <w:szCs w:val="28"/>
        </w:rPr>
        <w:t>запретов и ограничений</w:t>
      </w:r>
      <w:r w:rsidR="002B1397" w:rsidRPr="005C500C">
        <w:rPr>
          <w:rFonts w:ascii="Times New Roman" w:eastAsia="Times New Roman" w:hAnsi="Times New Roman" w:cs="Times New Roman"/>
          <w:sz w:val="28"/>
          <w:szCs w:val="28"/>
        </w:rPr>
        <w:t xml:space="preserve"> в региональных торговых соглашениях</w:t>
      </w:r>
      <w:r w:rsidR="00C00F69">
        <w:rPr>
          <w:rFonts w:ascii="Times New Roman" w:eastAsia="Times New Roman" w:hAnsi="Times New Roman" w:cs="Times New Roman"/>
          <w:sz w:val="28"/>
          <w:szCs w:val="28"/>
        </w:rPr>
        <w:t>.</w:t>
      </w:r>
    </w:p>
    <w:p w:rsidR="00887C77" w:rsidRPr="005C500C" w:rsidRDefault="00887C77" w:rsidP="005C500C">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место запретов</w:t>
      </w:r>
      <w:r w:rsidRPr="004F2026">
        <w:rPr>
          <w:rFonts w:ascii="Times New Roman" w:hAnsi="Times New Roman" w:cs="Times New Roman"/>
          <w:sz w:val="28"/>
          <w:szCs w:val="28"/>
        </w:rPr>
        <w:t xml:space="preserve"> и ограничен</w:t>
      </w:r>
      <w:r>
        <w:rPr>
          <w:rFonts w:ascii="Times New Roman" w:hAnsi="Times New Roman" w:cs="Times New Roman"/>
          <w:sz w:val="28"/>
          <w:szCs w:val="28"/>
        </w:rPr>
        <w:t>ий</w:t>
      </w:r>
      <w:r w:rsidRPr="004F2026">
        <w:rPr>
          <w:rFonts w:ascii="Times New Roman" w:hAnsi="Times New Roman" w:cs="Times New Roman"/>
          <w:sz w:val="28"/>
          <w:szCs w:val="28"/>
        </w:rPr>
        <w:t xml:space="preserve"> в системе мер нетарифного регулирования в ЕАЭС</w:t>
      </w:r>
      <w:r w:rsidR="00C00F69">
        <w:rPr>
          <w:rFonts w:ascii="Times New Roman" w:hAnsi="Times New Roman" w:cs="Times New Roman"/>
          <w:sz w:val="28"/>
          <w:szCs w:val="28"/>
        </w:rPr>
        <w:t>.</w:t>
      </w:r>
    </w:p>
    <w:p w:rsidR="00887C77" w:rsidRPr="00C00F69" w:rsidRDefault="00887C77" w:rsidP="00C00F69">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Исследовать виды, </w:t>
      </w:r>
      <w:r w:rsidR="005C500C">
        <w:rPr>
          <w:rFonts w:ascii="Times New Roman" w:hAnsi="Times New Roman" w:cs="Times New Roman"/>
          <w:sz w:val="28"/>
          <w:szCs w:val="28"/>
        </w:rPr>
        <w:t xml:space="preserve">порядок </w:t>
      </w:r>
      <w:r w:rsidR="00C00F69">
        <w:rPr>
          <w:rFonts w:ascii="Times New Roman" w:hAnsi="Times New Roman" w:cs="Times New Roman"/>
          <w:sz w:val="28"/>
          <w:szCs w:val="28"/>
        </w:rPr>
        <w:t>регулирования</w:t>
      </w:r>
      <w:r>
        <w:rPr>
          <w:rFonts w:ascii="Times New Roman" w:hAnsi="Times New Roman" w:cs="Times New Roman"/>
          <w:sz w:val="28"/>
          <w:szCs w:val="28"/>
        </w:rPr>
        <w:t xml:space="preserve"> и </w:t>
      </w:r>
      <w:r w:rsidR="00C00F69">
        <w:rPr>
          <w:rFonts w:ascii="Times New Roman" w:hAnsi="Times New Roman" w:cs="Times New Roman"/>
          <w:sz w:val="28"/>
          <w:szCs w:val="28"/>
        </w:rPr>
        <w:t xml:space="preserve">введения запретов и ограничений в качестве </w:t>
      </w:r>
      <w:r w:rsidR="00C00F69" w:rsidRPr="00697703">
        <w:rPr>
          <w:rFonts w:ascii="Times New Roman" w:eastAsia="Times New Roman" w:hAnsi="Times New Roman" w:cs="Times New Roman"/>
          <w:sz w:val="28"/>
          <w:szCs w:val="28"/>
        </w:rPr>
        <w:t>исключения по неэкономическим причинам</w:t>
      </w:r>
      <w:r w:rsidR="00C00F69">
        <w:rPr>
          <w:rFonts w:ascii="Times New Roman" w:eastAsia="Times New Roman" w:hAnsi="Times New Roman" w:cs="Times New Roman"/>
          <w:sz w:val="28"/>
          <w:szCs w:val="28"/>
        </w:rPr>
        <w:t xml:space="preserve"> </w:t>
      </w:r>
      <w:r w:rsidRPr="00C00F69">
        <w:rPr>
          <w:rFonts w:ascii="Times New Roman" w:eastAsia="Times New Roman" w:hAnsi="Times New Roman" w:cs="Times New Roman"/>
          <w:sz w:val="28"/>
          <w:szCs w:val="28"/>
        </w:rPr>
        <w:t>в ЕАЭС</w:t>
      </w:r>
      <w:r w:rsidR="00C00F69" w:rsidRPr="00C00F69">
        <w:rPr>
          <w:rFonts w:ascii="Times New Roman" w:eastAsia="Times New Roman" w:hAnsi="Times New Roman" w:cs="Times New Roman"/>
          <w:sz w:val="28"/>
          <w:szCs w:val="28"/>
        </w:rPr>
        <w:t>.</w:t>
      </w:r>
    </w:p>
    <w:p w:rsidR="007E0C41" w:rsidRPr="00887C77" w:rsidRDefault="00887C77" w:rsidP="00887C77">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Определить </w:t>
      </w:r>
      <w:r w:rsidR="007E0C41" w:rsidRPr="00887C77">
        <w:rPr>
          <w:rFonts w:ascii="Times New Roman" w:hAnsi="Times New Roman" w:cs="Times New Roman"/>
          <w:sz w:val="28"/>
          <w:szCs w:val="28"/>
        </w:rPr>
        <w:t xml:space="preserve">роль и значение </w:t>
      </w:r>
      <w:r>
        <w:rPr>
          <w:rFonts w:ascii="Times New Roman" w:hAnsi="Times New Roman" w:cs="Times New Roman"/>
          <w:sz w:val="28"/>
          <w:szCs w:val="28"/>
        </w:rPr>
        <w:t>запретов и ограничений в международной торговле</w:t>
      </w:r>
      <w:r w:rsidR="00C00F69">
        <w:rPr>
          <w:rFonts w:ascii="Times New Roman" w:hAnsi="Times New Roman" w:cs="Times New Roman"/>
          <w:sz w:val="28"/>
          <w:szCs w:val="28"/>
        </w:rPr>
        <w:t>.</w:t>
      </w:r>
    </w:p>
    <w:p w:rsidR="00EF5236" w:rsidRPr="00EF5236" w:rsidRDefault="00EF5236" w:rsidP="00EF5236">
      <w:pPr>
        <w:shd w:val="clear" w:color="auto" w:fill="FFFFFF"/>
        <w:spacing w:after="0" w:line="360" w:lineRule="auto"/>
        <w:ind w:firstLine="708"/>
        <w:jc w:val="both"/>
        <w:rPr>
          <w:rFonts w:ascii="Times New Roman" w:hAnsi="Times New Roman" w:cs="Times New Roman"/>
          <w:sz w:val="28"/>
          <w:szCs w:val="28"/>
        </w:rPr>
      </w:pPr>
      <w:r w:rsidRPr="00EF5236">
        <w:rPr>
          <w:rFonts w:ascii="Times New Roman" w:hAnsi="Times New Roman" w:cs="Times New Roman"/>
          <w:sz w:val="28"/>
          <w:szCs w:val="28"/>
        </w:rPr>
        <w:t>Данный анализ имеет</w:t>
      </w:r>
      <w:r w:rsidR="00C00F69">
        <w:rPr>
          <w:rFonts w:ascii="Times New Roman" w:hAnsi="Times New Roman" w:cs="Times New Roman"/>
          <w:sz w:val="28"/>
          <w:szCs w:val="28"/>
        </w:rPr>
        <w:t xml:space="preserve"> </w:t>
      </w:r>
      <w:r w:rsidRPr="00EF5236">
        <w:rPr>
          <w:rFonts w:ascii="Times New Roman" w:hAnsi="Times New Roman" w:cs="Times New Roman"/>
          <w:sz w:val="28"/>
          <w:szCs w:val="28"/>
        </w:rPr>
        <w:t>теоретическое значение для развития док</w:t>
      </w:r>
      <w:r w:rsidR="006073D1">
        <w:rPr>
          <w:rFonts w:ascii="Times New Roman" w:hAnsi="Times New Roman" w:cs="Times New Roman"/>
          <w:sz w:val="28"/>
          <w:szCs w:val="28"/>
        </w:rPr>
        <w:t>трины нетарифного регулирования</w:t>
      </w:r>
      <w:r w:rsidR="00C00F69">
        <w:rPr>
          <w:rFonts w:ascii="Times New Roman" w:hAnsi="Times New Roman" w:cs="Times New Roman"/>
          <w:sz w:val="28"/>
          <w:szCs w:val="28"/>
        </w:rPr>
        <w:t xml:space="preserve"> и</w:t>
      </w:r>
      <w:r w:rsidRPr="00EF5236">
        <w:rPr>
          <w:rFonts w:ascii="Times New Roman" w:hAnsi="Times New Roman" w:cs="Times New Roman"/>
          <w:sz w:val="28"/>
          <w:szCs w:val="28"/>
        </w:rPr>
        <w:t xml:space="preserve"> практическое для установления соотношения международного, наднациональное и национального регулирования</w:t>
      </w:r>
      <w:r w:rsidR="00C00F69">
        <w:rPr>
          <w:rFonts w:ascii="Times New Roman" w:hAnsi="Times New Roman" w:cs="Times New Roman"/>
          <w:sz w:val="28"/>
          <w:szCs w:val="28"/>
        </w:rPr>
        <w:t xml:space="preserve"> в данной сфере.</w:t>
      </w:r>
    </w:p>
    <w:p w:rsidR="00EF5236" w:rsidRDefault="007E0C41" w:rsidP="00EF5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значимость исследования обусловлена тем, что в </w:t>
      </w:r>
      <w:r w:rsidRPr="00853D4B">
        <w:rPr>
          <w:rFonts w:ascii="Times New Roman" w:hAnsi="Times New Roman" w:cs="Times New Roman"/>
          <w:sz w:val="28"/>
          <w:szCs w:val="28"/>
        </w:rPr>
        <w:t>настоящее время формирование эффективной</w:t>
      </w:r>
      <w:r w:rsidR="00E33385">
        <w:rPr>
          <w:rFonts w:ascii="Times New Roman" w:hAnsi="Times New Roman" w:cs="Times New Roman"/>
          <w:sz w:val="28"/>
          <w:szCs w:val="28"/>
        </w:rPr>
        <w:t xml:space="preserve"> системы запретов и ограничений</w:t>
      </w:r>
      <w:r w:rsidRPr="00853D4B">
        <w:rPr>
          <w:rFonts w:ascii="Times New Roman" w:hAnsi="Times New Roman" w:cs="Times New Roman"/>
          <w:sz w:val="28"/>
          <w:szCs w:val="28"/>
        </w:rPr>
        <w:t xml:space="preserve"> является одной из неотложных задач, как для </w:t>
      </w:r>
      <w:r w:rsidR="00F1315A">
        <w:rPr>
          <w:rFonts w:ascii="Times New Roman" w:hAnsi="Times New Roman" w:cs="Times New Roman"/>
          <w:sz w:val="28"/>
          <w:szCs w:val="28"/>
        </w:rPr>
        <w:t xml:space="preserve">ЕАЭС, так и для государств-членов. </w:t>
      </w:r>
      <w:r>
        <w:rPr>
          <w:rFonts w:ascii="Times New Roman" w:hAnsi="Times New Roman" w:cs="Times New Roman"/>
          <w:sz w:val="28"/>
          <w:szCs w:val="28"/>
        </w:rPr>
        <w:t>П</w:t>
      </w:r>
      <w:r w:rsidRPr="00853D4B">
        <w:rPr>
          <w:rFonts w:ascii="Times New Roman" w:hAnsi="Times New Roman" w:cs="Times New Roman"/>
          <w:sz w:val="28"/>
          <w:szCs w:val="28"/>
        </w:rPr>
        <w:t xml:space="preserve">оскольку </w:t>
      </w:r>
      <w:r>
        <w:rPr>
          <w:rFonts w:ascii="Times New Roman" w:hAnsi="Times New Roman" w:cs="Times New Roman"/>
          <w:sz w:val="28"/>
          <w:szCs w:val="28"/>
        </w:rPr>
        <w:t>необходимо решение проблем</w:t>
      </w:r>
      <w:r w:rsidRPr="00853D4B">
        <w:rPr>
          <w:rFonts w:ascii="Times New Roman" w:hAnsi="Times New Roman" w:cs="Times New Roman"/>
          <w:sz w:val="28"/>
          <w:szCs w:val="28"/>
        </w:rPr>
        <w:t xml:space="preserve"> развития экономики и обеспеч</w:t>
      </w:r>
      <w:r>
        <w:rPr>
          <w:rFonts w:ascii="Times New Roman" w:hAnsi="Times New Roman" w:cs="Times New Roman"/>
          <w:sz w:val="28"/>
          <w:szCs w:val="28"/>
        </w:rPr>
        <w:t xml:space="preserve">ения экономической безопасности </w:t>
      </w:r>
      <w:r w:rsidRPr="00697043">
        <w:rPr>
          <w:rFonts w:ascii="Times New Roman" w:hAnsi="Times New Roman" w:cs="Times New Roman"/>
          <w:sz w:val="28"/>
          <w:szCs w:val="28"/>
        </w:rPr>
        <w:t>с учетом требований защиты и регулирован</w:t>
      </w:r>
      <w:r w:rsidR="00F1315A">
        <w:rPr>
          <w:rFonts w:ascii="Times New Roman" w:hAnsi="Times New Roman" w:cs="Times New Roman"/>
          <w:sz w:val="28"/>
          <w:szCs w:val="28"/>
        </w:rPr>
        <w:t xml:space="preserve">ия общего рынка, </w:t>
      </w:r>
      <w:r w:rsidRPr="00697043">
        <w:rPr>
          <w:rFonts w:ascii="Times New Roman" w:hAnsi="Times New Roman" w:cs="Times New Roman"/>
          <w:sz w:val="28"/>
          <w:szCs w:val="28"/>
        </w:rPr>
        <w:t>обеспечения интересов хозяйствующих субъектов</w:t>
      </w:r>
      <w:r w:rsidR="00F1315A" w:rsidRPr="00F1315A">
        <w:rPr>
          <w:rFonts w:ascii="Times New Roman" w:hAnsi="Times New Roman" w:cs="Times New Roman"/>
          <w:sz w:val="28"/>
          <w:szCs w:val="28"/>
        </w:rPr>
        <w:t xml:space="preserve"> и потребителей.</w:t>
      </w:r>
    </w:p>
    <w:p w:rsidR="00EF5236" w:rsidRDefault="006073D1" w:rsidP="001C32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Теоретическую основу</w:t>
      </w:r>
      <w:r w:rsidR="00950DBB" w:rsidRPr="00950DBB">
        <w:rPr>
          <w:rFonts w:ascii="Times New Roman" w:hAnsi="Times New Roman" w:cs="Times New Roman"/>
          <w:sz w:val="28"/>
          <w:szCs w:val="28"/>
        </w:rPr>
        <w:t xml:space="preserve"> исследования </w:t>
      </w:r>
      <w:r w:rsidR="00EF5236">
        <w:rPr>
          <w:rFonts w:ascii="Times New Roman" w:hAnsi="Times New Roman" w:cs="Times New Roman"/>
          <w:sz w:val="28"/>
          <w:szCs w:val="28"/>
        </w:rPr>
        <w:t>составляют:</w:t>
      </w:r>
    </w:p>
    <w:p w:rsidR="001C32B7" w:rsidRDefault="00EF5236" w:rsidP="00EF5236">
      <w:pPr>
        <w:pStyle w:val="a6"/>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вопросу </w:t>
      </w:r>
      <w:r w:rsidRPr="002B1397">
        <w:rPr>
          <w:rFonts w:ascii="Times New Roman" w:eastAsia="Times New Roman" w:hAnsi="Times New Roman" w:cs="Times New Roman"/>
          <w:color w:val="000000" w:themeColor="text1"/>
          <w:sz w:val="28"/>
          <w:szCs w:val="28"/>
        </w:rPr>
        <w:t>нетарифных барьеров в международной торговле</w:t>
      </w:r>
      <w:r w:rsidR="006073D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950DBB" w:rsidRPr="00EF5236">
        <w:rPr>
          <w:rFonts w:ascii="Times New Roman" w:hAnsi="Times New Roman" w:cs="Times New Roman"/>
          <w:sz w:val="28"/>
          <w:szCs w:val="28"/>
        </w:rPr>
        <w:t xml:space="preserve">работы </w:t>
      </w:r>
      <w:r w:rsidR="005C500C" w:rsidRPr="00EF5236">
        <w:rPr>
          <w:rFonts w:ascii="Times New Roman" w:hAnsi="Times New Roman" w:cs="Times New Roman"/>
          <w:sz w:val="28"/>
          <w:szCs w:val="28"/>
        </w:rPr>
        <w:t>ученных-</w:t>
      </w:r>
      <w:r>
        <w:rPr>
          <w:rFonts w:ascii="Times New Roman" w:hAnsi="Times New Roman" w:cs="Times New Roman"/>
          <w:sz w:val="28"/>
          <w:szCs w:val="28"/>
        </w:rPr>
        <w:t>правоведов: Шумилов</w:t>
      </w:r>
      <w:r w:rsidR="006073D1">
        <w:rPr>
          <w:rFonts w:ascii="Times New Roman" w:hAnsi="Times New Roman" w:cs="Times New Roman"/>
          <w:sz w:val="28"/>
          <w:szCs w:val="28"/>
        </w:rPr>
        <w:t>а</w:t>
      </w:r>
      <w:r>
        <w:rPr>
          <w:rFonts w:ascii="Times New Roman" w:hAnsi="Times New Roman" w:cs="Times New Roman"/>
          <w:sz w:val="28"/>
          <w:szCs w:val="28"/>
        </w:rPr>
        <w:t xml:space="preserve"> В.М.,</w:t>
      </w:r>
      <w:r w:rsidR="00E33385">
        <w:rPr>
          <w:rFonts w:ascii="Times New Roman" w:hAnsi="Times New Roman" w:cs="Times New Roman"/>
          <w:sz w:val="28"/>
          <w:szCs w:val="28"/>
        </w:rPr>
        <w:t xml:space="preserve"> </w:t>
      </w:r>
      <w:proofErr w:type="spellStart"/>
      <w:r w:rsidR="00E33385">
        <w:rPr>
          <w:rFonts w:ascii="Times New Roman" w:hAnsi="Times New Roman" w:cs="Times New Roman"/>
          <w:sz w:val="28"/>
          <w:szCs w:val="28"/>
        </w:rPr>
        <w:t>Кашкина</w:t>
      </w:r>
      <w:proofErr w:type="spellEnd"/>
      <w:r w:rsidR="00E33385">
        <w:rPr>
          <w:rFonts w:ascii="Times New Roman" w:hAnsi="Times New Roman" w:cs="Times New Roman"/>
          <w:sz w:val="28"/>
          <w:szCs w:val="28"/>
        </w:rPr>
        <w:t xml:space="preserve"> </w:t>
      </w:r>
      <w:r w:rsidR="00E33385" w:rsidRPr="00E33385">
        <w:rPr>
          <w:rFonts w:ascii="Times New Roman" w:hAnsi="Times New Roman" w:cs="Times New Roman"/>
          <w:sz w:val="28"/>
          <w:szCs w:val="28"/>
        </w:rPr>
        <w:t>С.Ю</w:t>
      </w:r>
      <w:r w:rsidR="00E33385">
        <w:rPr>
          <w:rFonts w:ascii="Times New Roman" w:hAnsi="Times New Roman" w:cs="Times New Roman"/>
          <w:sz w:val="28"/>
          <w:szCs w:val="28"/>
        </w:rPr>
        <w:t xml:space="preserve">., </w:t>
      </w:r>
      <w:proofErr w:type="spellStart"/>
      <w:r w:rsidR="00E33385">
        <w:rPr>
          <w:rFonts w:ascii="Times New Roman" w:hAnsi="Times New Roman" w:cs="Times New Roman"/>
          <w:sz w:val="28"/>
          <w:szCs w:val="28"/>
        </w:rPr>
        <w:t>Дюмулен</w:t>
      </w:r>
      <w:proofErr w:type="spellEnd"/>
      <w:r w:rsidR="00E33385">
        <w:rPr>
          <w:rFonts w:ascii="Times New Roman" w:hAnsi="Times New Roman" w:cs="Times New Roman"/>
          <w:sz w:val="28"/>
          <w:szCs w:val="28"/>
        </w:rPr>
        <w:t xml:space="preserve"> И.И.</w:t>
      </w:r>
      <w:proofErr w:type="gramStart"/>
      <w:r w:rsidR="00E33385">
        <w:rPr>
          <w:rFonts w:ascii="Times New Roman" w:hAnsi="Times New Roman" w:cs="Times New Roman"/>
          <w:sz w:val="28"/>
          <w:szCs w:val="28"/>
        </w:rPr>
        <w:t xml:space="preserve">,  </w:t>
      </w:r>
      <w:r>
        <w:rPr>
          <w:rFonts w:ascii="Times New Roman" w:hAnsi="Times New Roman" w:cs="Times New Roman"/>
          <w:sz w:val="28"/>
          <w:szCs w:val="28"/>
        </w:rPr>
        <w:t>Петренко</w:t>
      </w:r>
      <w:proofErr w:type="gramEnd"/>
      <w:r>
        <w:rPr>
          <w:rFonts w:ascii="Times New Roman" w:hAnsi="Times New Roman" w:cs="Times New Roman"/>
          <w:sz w:val="28"/>
          <w:szCs w:val="28"/>
        </w:rPr>
        <w:t xml:space="preserve"> А.В., </w:t>
      </w:r>
      <w:proofErr w:type="spellStart"/>
      <w:r w:rsidR="005C500C" w:rsidRPr="00EF5236">
        <w:rPr>
          <w:rFonts w:ascii="Times New Roman" w:hAnsi="Times New Roman" w:cs="Times New Roman"/>
          <w:sz w:val="28"/>
          <w:szCs w:val="28"/>
        </w:rPr>
        <w:t>Vanden</w:t>
      </w:r>
      <w:proofErr w:type="spellEnd"/>
      <w:r w:rsidRPr="00EF5236">
        <w:rPr>
          <w:rFonts w:ascii="Times New Roman" w:hAnsi="Times New Roman" w:cs="Times New Roman"/>
          <w:sz w:val="28"/>
          <w:szCs w:val="28"/>
        </w:rPr>
        <w:t xml:space="preserve"> </w:t>
      </w:r>
      <w:proofErr w:type="spellStart"/>
      <w:r w:rsidR="005C500C" w:rsidRPr="00EF5236">
        <w:rPr>
          <w:rFonts w:ascii="Times New Roman" w:hAnsi="Times New Roman" w:cs="Times New Roman"/>
          <w:sz w:val="28"/>
          <w:szCs w:val="28"/>
        </w:rPr>
        <w:t>Bossche</w:t>
      </w:r>
      <w:proofErr w:type="spellEnd"/>
      <w:r w:rsidR="005C500C" w:rsidRPr="00EF5236">
        <w:rPr>
          <w:rFonts w:ascii="Times New Roman" w:hAnsi="Times New Roman" w:cs="Times New Roman"/>
          <w:sz w:val="28"/>
          <w:szCs w:val="28"/>
        </w:rPr>
        <w:t xml:space="preserve"> P., </w:t>
      </w:r>
      <w:proofErr w:type="spellStart"/>
      <w:r w:rsidR="005C500C" w:rsidRPr="00EF5236">
        <w:rPr>
          <w:rFonts w:ascii="Times New Roman" w:hAnsi="Times New Roman" w:cs="Times New Roman"/>
          <w:sz w:val="28"/>
          <w:szCs w:val="28"/>
        </w:rPr>
        <w:t>Howse</w:t>
      </w:r>
      <w:proofErr w:type="spellEnd"/>
      <w:r w:rsidRPr="00EF5236">
        <w:rPr>
          <w:rFonts w:ascii="Times New Roman" w:hAnsi="Times New Roman" w:cs="Times New Roman"/>
          <w:sz w:val="28"/>
          <w:szCs w:val="28"/>
        </w:rPr>
        <w:t xml:space="preserve"> </w:t>
      </w:r>
      <w:r w:rsidR="005C500C" w:rsidRPr="00EF5236">
        <w:rPr>
          <w:rFonts w:ascii="Times New Roman" w:hAnsi="Times New Roman" w:cs="Times New Roman"/>
          <w:sz w:val="28"/>
          <w:szCs w:val="28"/>
        </w:rPr>
        <w:t xml:space="preserve">R., </w:t>
      </w:r>
      <w:proofErr w:type="spellStart"/>
      <w:r w:rsidR="005C500C" w:rsidRPr="00EF5236">
        <w:rPr>
          <w:rFonts w:ascii="Times New Roman" w:hAnsi="Times New Roman" w:cs="Times New Roman"/>
          <w:sz w:val="28"/>
          <w:szCs w:val="28"/>
        </w:rPr>
        <w:t>Fugazza</w:t>
      </w:r>
      <w:proofErr w:type="spellEnd"/>
      <w:r>
        <w:rPr>
          <w:rFonts w:ascii="Times New Roman" w:hAnsi="Times New Roman" w:cs="Times New Roman"/>
          <w:sz w:val="28"/>
          <w:szCs w:val="28"/>
        </w:rPr>
        <w:t xml:space="preserve"> </w:t>
      </w:r>
      <w:r w:rsidR="005C500C" w:rsidRPr="00EF5236">
        <w:rPr>
          <w:rFonts w:ascii="Times New Roman" w:hAnsi="Times New Roman" w:cs="Times New Roman"/>
          <w:sz w:val="28"/>
          <w:szCs w:val="28"/>
        </w:rPr>
        <w:t>M</w:t>
      </w:r>
      <w:r w:rsidR="001C32B7" w:rsidRPr="00EF523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1C32B7" w:rsidRPr="00EF5236">
        <w:rPr>
          <w:rFonts w:ascii="Times New Roman" w:hAnsi="Times New Roman" w:cs="Times New Roman"/>
          <w:sz w:val="28"/>
          <w:szCs w:val="28"/>
        </w:rPr>
        <w:t>Santana</w:t>
      </w:r>
      <w:proofErr w:type="spellEnd"/>
      <w:r w:rsidR="001C32B7" w:rsidRPr="00EF5236">
        <w:rPr>
          <w:rFonts w:ascii="Times New Roman" w:hAnsi="Times New Roman" w:cs="Times New Roman"/>
          <w:sz w:val="28"/>
          <w:szCs w:val="28"/>
        </w:rPr>
        <w:t xml:space="preserve"> R., </w:t>
      </w:r>
      <w:proofErr w:type="spellStart"/>
      <w:r w:rsidR="001C32B7" w:rsidRPr="00EF5236">
        <w:rPr>
          <w:rFonts w:ascii="Times New Roman" w:hAnsi="Times New Roman" w:cs="Times New Roman"/>
          <w:sz w:val="28"/>
          <w:szCs w:val="28"/>
        </w:rPr>
        <w:t>Jackson</w:t>
      </w:r>
      <w:proofErr w:type="spellEnd"/>
      <w:r w:rsidR="001C32B7" w:rsidRPr="00EF5236">
        <w:rPr>
          <w:rFonts w:ascii="Times New Roman" w:hAnsi="Times New Roman" w:cs="Times New Roman"/>
          <w:sz w:val="28"/>
          <w:szCs w:val="28"/>
        </w:rPr>
        <w:t xml:space="preserve"> L.A., </w:t>
      </w:r>
      <w:proofErr w:type="spellStart"/>
      <w:r w:rsidR="001C32B7" w:rsidRPr="00EF5236">
        <w:rPr>
          <w:rFonts w:ascii="Times New Roman" w:hAnsi="Times New Roman" w:cs="Times New Roman"/>
          <w:sz w:val="28"/>
          <w:szCs w:val="28"/>
        </w:rPr>
        <w:t>Terhechte</w:t>
      </w:r>
      <w:proofErr w:type="spellEnd"/>
      <w:r>
        <w:rPr>
          <w:rFonts w:ascii="Times New Roman" w:hAnsi="Times New Roman" w:cs="Times New Roman"/>
          <w:sz w:val="28"/>
          <w:szCs w:val="28"/>
        </w:rPr>
        <w:t xml:space="preserve"> </w:t>
      </w:r>
      <w:r w:rsidR="001C32B7" w:rsidRPr="00EF5236">
        <w:rPr>
          <w:rFonts w:ascii="Times New Roman" w:hAnsi="Times New Roman" w:cs="Times New Roman"/>
          <w:sz w:val="28"/>
          <w:szCs w:val="28"/>
          <w:lang w:val="en-US"/>
        </w:rPr>
        <w:t>J</w:t>
      </w:r>
      <w:r w:rsidR="001C32B7" w:rsidRPr="00EF5236">
        <w:rPr>
          <w:rFonts w:ascii="Times New Roman" w:hAnsi="Times New Roman" w:cs="Times New Roman"/>
          <w:sz w:val="28"/>
          <w:szCs w:val="28"/>
        </w:rPr>
        <w:t>.</w:t>
      </w:r>
      <w:r w:rsidR="001C32B7" w:rsidRPr="00EF5236">
        <w:rPr>
          <w:rFonts w:ascii="Times New Roman" w:hAnsi="Times New Roman" w:cs="Times New Roman"/>
          <w:sz w:val="28"/>
          <w:szCs w:val="28"/>
          <w:lang w:val="en-US"/>
        </w:rPr>
        <w:t>P</w:t>
      </w:r>
      <w:r w:rsidR="001C32B7" w:rsidRPr="00EF5236">
        <w:rPr>
          <w:rFonts w:ascii="Times New Roman" w:hAnsi="Times New Roman" w:cs="Times New Roman"/>
          <w:sz w:val="28"/>
          <w:szCs w:val="28"/>
        </w:rPr>
        <w:t>.</w:t>
      </w:r>
      <w:r>
        <w:rPr>
          <w:rFonts w:ascii="Times New Roman" w:hAnsi="Times New Roman" w:cs="Times New Roman"/>
          <w:sz w:val="28"/>
          <w:szCs w:val="28"/>
        </w:rPr>
        <w:t xml:space="preserve"> </w:t>
      </w:r>
      <w:r w:rsidR="001C32B7" w:rsidRPr="00EF5236">
        <w:rPr>
          <w:rFonts w:ascii="Times New Roman" w:hAnsi="Times New Roman" w:cs="Times New Roman"/>
          <w:sz w:val="28"/>
          <w:szCs w:val="28"/>
        </w:rPr>
        <w:t xml:space="preserve"> </w:t>
      </w:r>
      <w:proofErr w:type="gramStart"/>
      <w:r w:rsidR="001C32B7" w:rsidRPr="00EF5236">
        <w:rPr>
          <w:rFonts w:ascii="Times New Roman" w:hAnsi="Times New Roman" w:cs="Times New Roman"/>
          <w:sz w:val="28"/>
          <w:szCs w:val="28"/>
        </w:rPr>
        <w:t>и</w:t>
      </w:r>
      <w:proofErr w:type="gramEnd"/>
      <w:r w:rsidR="001C32B7" w:rsidRPr="00EF5236">
        <w:rPr>
          <w:rFonts w:ascii="Times New Roman" w:hAnsi="Times New Roman" w:cs="Times New Roman"/>
          <w:sz w:val="28"/>
          <w:szCs w:val="28"/>
        </w:rPr>
        <w:t xml:space="preserve"> др.</w:t>
      </w:r>
    </w:p>
    <w:p w:rsidR="00EF5236" w:rsidRDefault="00EF5236" w:rsidP="00EF5236">
      <w:pPr>
        <w:pStyle w:val="a6"/>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вопросу международного регулирования запретов и ограничений:</w:t>
      </w:r>
    </w:p>
    <w:p w:rsidR="004422F9" w:rsidRDefault="00E33385" w:rsidP="004422F9">
      <w:pPr>
        <w:pStyle w:val="a6"/>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ГАТТ, ГАТС, д</w:t>
      </w:r>
      <w:r w:rsidR="00EF5236">
        <w:rPr>
          <w:rFonts w:ascii="Times New Roman" w:hAnsi="Times New Roman" w:cs="Times New Roman"/>
          <w:sz w:val="28"/>
          <w:szCs w:val="28"/>
        </w:rPr>
        <w:t>оклады ОРС</w:t>
      </w:r>
      <w:r>
        <w:rPr>
          <w:rFonts w:ascii="Times New Roman" w:hAnsi="Times New Roman" w:cs="Times New Roman"/>
          <w:sz w:val="28"/>
          <w:szCs w:val="28"/>
        </w:rPr>
        <w:t xml:space="preserve"> ВТО</w:t>
      </w:r>
      <w:r w:rsidR="00EF5236">
        <w:rPr>
          <w:rFonts w:ascii="Times New Roman" w:hAnsi="Times New Roman" w:cs="Times New Roman"/>
          <w:sz w:val="28"/>
          <w:szCs w:val="28"/>
        </w:rPr>
        <w:t xml:space="preserve">, аналитический указатель ВТО, отчеты </w:t>
      </w:r>
      <w:r w:rsidR="004422F9">
        <w:rPr>
          <w:rFonts w:ascii="Times New Roman" w:hAnsi="Times New Roman" w:cs="Times New Roman"/>
          <w:sz w:val="28"/>
          <w:szCs w:val="28"/>
        </w:rPr>
        <w:t xml:space="preserve">ЮНКТАД, МВФ, ВТО, вспомогательные информационные источники и </w:t>
      </w:r>
      <w:proofErr w:type="gramStart"/>
      <w:r w:rsidR="004422F9">
        <w:rPr>
          <w:rFonts w:ascii="Times New Roman" w:hAnsi="Times New Roman" w:cs="Times New Roman"/>
          <w:sz w:val="28"/>
          <w:szCs w:val="28"/>
        </w:rPr>
        <w:t>веб-сайты</w:t>
      </w:r>
      <w:proofErr w:type="gramEnd"/>
      <w:r w:rsidR="004422F9">
        <w:rPr>
          <w:rFonts w:ascii="Times New Roman" w:hAnsi="Times New Roman" w:cs="Times New Roman"/>
          <w:sz w:val="28"/>
          <w:szCs w:val="28"/>
        </w:rPr>
        <w:t>.</w:t>
      </w:r>
    </w:p>
    <w:p w:rsidR="004422F9" w:rsidRDefault="004422F9" w:rsidP="004422F9">
      <w:pPr>
        <w:pStyle w:val="a6"/>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анализе региональных торговых соглашений: соглашения НАФТА, АФТА, МЕРКОСУР, ЕС, ЕАЭС, включая Договор о ЕАЭС, Решения Комиссии, Регламенты работы Комиссии и др.</w:t>
      </w:r>
    </w:p>
    <w:p w:rsidR="00950DBB" w:rsidRPr="004422F9" w:rsidRDefault="004422F9" w:rsidP="004422F9">
      <w:pPr>
        <w:pStyle w:val="a6"/>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качестве примеров введения запрета в одностороннем порядке рассмотрены нормативно-правовые акты</w:t>
      </w:r>
      <w:r w:rsidR="001C32B7" w:rsidRPr="004422F9">
        <w:rPr>
          <w:rFonts w:ascii="Times New Roman" w:hAnsi="Times New Roman" w:cs="Times New Roman"/>
          <w:sz w:val="28"/>
          <w:szCs w:val="28"/>
        </w:rPr>
        <w:t xml:space="preserve"> Российской Федерации.</w:t>
      </w:r>
    </w:p>
    <w:p w:rsidR="00EE56D0" w:rsidRDefault="00EE56D0" w:rsidP="005D5D4F">
      <w:pPr>
        <w:spacing w:after="0" w:line="360" w:lineRule="auto"/>
        <w:jc w:val="both"/>
        <w:outlineLvl w:val="0"/>
        <w:rPr>
          <w:rFonts w:ascii="Times New Roman" w:hAnsi="Times New Roman" w:cs="Times New Roman"/>
          <w:b/>
          <w:sz w:val="28"/>
          <w:szCs w:val="28"/>
        </w:rPr>
      </w:pPr>
    </w:p>
    <w:p w:rsidR="00E33385" w:rsidRDefault="00E33385" w:rsidP="005D5D4F">
      <w:pPr>
        <w:spacing w:after="0" w:line="360" w:lineRule="auto"/>
        <w:jc w:val="both"/>
        <w:outlineLvl w:val="0"/>
        <w:rPr>
          <w:rFonts w:ascii="Times New Roman" w:hAnsi="Times New Roman" w:cs="Times New Roman"/>
          <w:b/>
          <w:sz w:val="28"/>
          <w:szCs w:val="28"/>
        </w:rPr>
      </w:pPr>
    </w:p>
    <w:p w:rsidR="005D5D4F" w:rsidRDefault="005D5D4F" w:rsidP="005D5D4F">
      <w:pPr>
        <w:spacing w:after="0" w:line="360" w:lineRule="auto"/>
        <w:jc w:val="both"/>
        <w:outlineLvl w:val="0"/>
        <w:rPr>
          <w:rFonts w:ascii="Times New Roman" w:hAnsi="Times New Roman" w:cs="Times New Roman"/>
          <w:b/>
          <w:sz w:val="28"/>
          <w:szCs w:val="28"/>
        </w:rPr>
      </w:pPr>
      <w:r w:rsidRPr="005D5D4F">
        <w:rPr>
          <w:rFonts w:ascii="Times New Roman" w:hAnsi="Times New Roman" w:cs="Times New Roman"/>
          <w:b/>
          <w:sz w:val="28"/>
          <w:szCs w:val="28"/>
        </w:rPr>
        <w:lastRenderedPageBreak/>
        <w:t>Глава</w:t>
      </w:r>
      <w:r>
        <w:rPr>
          <w:rFonts w:ascii="Times New Roman" w:hAnsi="Times New Roman" w:cs="Times New Roman"/>
          <w:b/>
          <w:sz w:val="28"/>
          <w:szCs w:val="28"/>
        </w:rPr>
        <w:t xml:space="preserve"> 1</w:t>
      </w:r>
      <w:r w:rsidR="006073D1">
        <w:rPr>
          <w:rFonts w:ascii="Times New Roman" w:hAnsi="Times New Roman" w:cs="Times New Roman"/>
          <w:b/>
          <w:sz w:val="28"/>
          <w:szCs w:val="28"/>
        </w:rPr>
        <w:t>.</w:t>
      </w:r>
      <w:r w:rsidRPr="005D5D4F">
        <w:rPr>
          <w:rFonts w:ascii="Times New Roman" w:hAnsi="Times New Roman" w:cs="Times New Roman"/>
          <w:b/>
          <w:sz w:val="28"/>
          <w:szCs w:val="28"/>
        </w:rPr>
        <w:t xml:space="preserve"> Природа</w:t>
      </w:r>
      <w:r w:rsidR="00B230D4">
        <w:rPr>
          <w:rFonts w:ascii="Times New Roman" w:hAnsi="Times New Roman" w:cs="Times New Roman"/>
          <w:b/>
          <w:sz w:val="28"/>
          <w:szCs w:val="28"/>
        </w:rPr>
        <w:t xml:space="preserve"> и классификация</w:t>
      </w:r>
      <w:r w:rsidR="00282D00">
        <w:rPr>
          <w:rFonts w:ascii="Times New Roman" w:hAnsi="Times New Roman" w:cs="Times New Roman"/>
          <w:b/>
          <w:sz w:val="28"/>
          <w:szCs w:val="28"/>
        </w:rPr>
        <w:t xml:space="preserve"> нетарифных барьеров</w:t>
      </w:r>
      <w:r w:rsidRPr="005D5D4F">
        <w:rPr>
          <w:rFonts w:ascii="Times New Roman" w:hAnsi="Times New Roman" w:cs="Times New Roman"/>
          <w:b/>
          <w:sz w:val="28"/>
          <w:szCs w:val="28"/>
        </w:rPr>
        <w:t xml:space="preserve"> в международной торговле </w:t>
      </w:r>
    </w:p>
    <w:p w:rsidR="007B0FE4" w:rsidRPr="00E22745" w:rsidRDefault="007B0FE4" w:rsidP="00E22745">
      <w:pPr>
        <w:pStyle w:val="a6"/>
        <w:numPr>
          <w:ilvl w:val="1"/>
          <w:numId w:val="30"/>
        </w:numPr>
        <w:spacing w:after="0" w:line="360" w:lineRule="auto"/>
        <w:jc w:val="both"/>
        <w:outlineLvl w:val="0"/>
        <w:rPr>
          <w:rFonts w:ascii="Times New Roman" w:hAnsi="Times New Roman" w:cs="Times New Roman"/>
          <w:b/>
          <w:sz w:val="28"/>
          <w:szCs w:val="28"/>
        </w:rPr>
      </w:pPr>
      <w:r w:rsidRPr="00E22745">
        <w:rPr>
          <w:rFonts w:ascii="Times New Roman" w:hAnsi="Times New Roman" w:cs="Times New Roman"/>
          <w:b/>
          <w:sz w:val="28"/>
          <w:szCs w:val="28"/>
        </w:rPr>
        <w:t>Н</w:t>
      </w:r>
      <w:r w:rsidR="00892ED8" w:rsidRPr="00E22745">
        <w:rPr>
          <w:rFonts w:ascii="Times New Roman" w:hAnsi="Times New Roman" w:cs="Times New Roman"/>
          <w:b/>
          <w:sz w:val="28"/>
          <w:szCs w:val="28"/>
        </w:rPr>
        <w:t>етарифные барьеры</w:t>
      </w:r>
      <w:r w:rsidR="00282D00" w:rsidRPr="00E22745">
        <w:rPr>
          <w:rFonts w:ascii="Times New Roman" w:hAnsi="Times New Roman" w:cs="Times New Roman"/>
          <w:b/>
          <w:sz w:val="28"/>
          <w:szCs w:val="28"/>
        </w:rPr>
        <w:t xml:space="preserve"> </w:t>
      </w:r>
      <w:r w:rsidR="00892ED8" w:rsidRPr="00E22745">
        <w:rPr>
          <w:rFonts w:ascii="Times New Roman" w:hAnsi="Times New Roman" w:cs="Times New Roman"/>
          <w:b/>
          <w:sz w:val="28"/>
          <w:szCs w:val="28"/>
        </w:rPr>
        <w:t>в торговле товарами</w:t>
      </w:r>
    </w:p>
    <w:p w:rsidR="000041F6" w:rsidRDefault="000041F6" w:rsidP="00FE3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Начать исследование правовой природы и значения запретов и ограничений в международной торговле следует с </w:t>
      </w:r>
      <w:r w:rsidR="00535262">
        <w:rPr>
          <w:rFonts w:ascii="Times New Roman" w:hAnsi="Times New Roman" w:cs="Times New Roman"/>
          <w:sz w:val="28"/>
          <w:szCs w:val="28"/>
        </w:rPr>
        <w:t>анализа</w:t>
      </w:r>
      <w:r w:rsidR="00892ED8">
        <w:rPr>
          <w:rFonts w:ascii="Times New Roman" w:hAnsi="Times New Roman" w:cs="Times New Roman"/>
          <w:sz w:val="28"/>
          <w:szCs w:val="28"/>
        </w:rPr>
        <w:t xml:space="preserve"> более широкого понятия</w:t>
      </w:r>
      <w:r w:rsidR="00535262">
        <w:rPr>
          <w:rFonts w:ascii="Times New Roman" w:hAnsi="Times New Roman" w:cs="Times New Roman"/>
          <w:sz w:val="28"/>
          <w:szCs w:val="28"/>
        </w:rPr>
        <w:t xml:space="preserve"> нетарифные барьеры в торговле. </w:t>
      </w:r>
    </w:p>
    <w:p w:rsidR="005D5D4F" w:rsidRDefault="00882987"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D5D4F">
        <w:rPr>
          <w:rFonts w:ascii="Times New Roman" w:hAnsi="Times New Roman" w:cs="Times New Roman"/>
          <w:sz w:val="28"/>
          <w:szCs w:val="28"/>
        </w:rPr>
        <w:t xml:space="preserve">международной торговле </w:t>
      </w:r>
      <w:r w:rsidR="00FE3D42">
        <w:rPr>
          <w:rFonts w:ascii="Times New Roman" w:hAnsi="Times New Roman" w:cs="Times New Roman"/>
          <w:sz w:val="28"/>
          <w:szCs w:val="28"/>
        </w:rPr>
        <w:t xml:space="preserve">существует два вида препятствий </w:t>
      </w:r>
      <w:r w:rsidR="00892ED8">
        <w:rPr>
          <w:rFonts w:ascii="Times New Roman" w:hAnsi="Times New Roman" w:cs="Times New Roman"/>
          <w:sz w:val="28"/>
          <w:szCs w:val="28"/>
        </w:rPr>
        <w:t xml:space="preserve">для доступа </w:t>
      </w:r>
      <w:r w:rsidR="005D5D4F">
        <w:rPr>
          <w:rFonts w:ascii="Times New Roman" w:hAnsi="Times New Roman" w:cs="Times New Roman"/>
          <w:sz w:val="28"/>
          <w:szCs w:val="28"/>
        </w:rPr>
        <w:t>на рынок: тарифные и нетарифные барьеры.</w:t>
      </w:r>
      <w:r>
        <w:rPr>
          <w:rFonts w:ascii="Times New Roman" w:hAnsi="Times New Roman" w:cs="Times New Roman"/>
          <w:sz w:val="28"/>
          <w:szCs w:val="28"/>
        </w:rPr>
        <w:t xml:space="preserve"> Преследуя цель либерализации международной торговли, мировое сообщество стремится упразднить или ограничить такие барьеры. </w:t>
      </w:r>
    </w:p>
    <w:p w:rsidR="00656A8E" w:rsidRPr="00656A8E" w:rsidRDefault="00771213" w:rsidP="00F54EC8">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Для устранения первого в рамках ВТО, а до этого </w:t>
      </w:r>
      <w:r>
        <w:rPr>
          <w:rFonts w:ascii="Times New Roman" w:hAnsi="Times New Roman" w:cs="Times New Roman"/>
          <w:sz w:val="28"/>
          <w:szCs w:val="28"/>
        </w:rPr>
        <w:t xml:space="preserve">ГАТТ 1947, </w:t>
      </w:r>
      <w:r>
        <w:rPr>
          <w:rFonts w:ascii="Times New Roman" w:eastAsia="Times New Roman" w:hAnsi="Times New Roman" w:cs="Times New Roman"/>
          <w:sz w:val="28"/>
          <w:szCs w:val="28"/>
          <w:bdr w:val="none" w:sz="0" w:space="0" w:color="auto" w:frame="1"/>
        </w:rPr>
        <w:t xml:space="preserve">государства-члены поэтапно снижали </w:t>
      </w:r>
      <w:r w:rsidRPr="00331CEF">
        <w:rPr>
          <w:rFonts w:ascii="Times New Roman" w:hAnsi="Times New Roman" w:cs="Times New Roman"/>
          <w:sz w:val="28"/>
          <w:szCs w:val="28"/>
          <w:shd w:val="clear" w:color="auto" w:fill="F9F9F9"/>
        </w:rPr>
        <w:t>уров</w:t>
      </w:r>
      <w:r>
        <w:rPr>
          <w:rFonts w:ascii="Times New Roman" w:hAnsi="Times New Roman" w:cs="Times New Roman"/>
          <w:sz w:val="28"/>
          <w:szCs w:val="28"/>
          <w:shd w:val="clear" w:color="auto" w:fill="F9F9F9"/>
        </w:rPr>
        <w:t>ень</w:t>
      </w:r>
      <w:r w:rsidRPr="00331CEF">
        <w:rPr>
          <w:rFonts w:ascii="Times New Roman" w:hAnsi="Times New Roman" w:cs="Times New Roman"/>
          <w:sz w:val="28"/>
          <w:szCs w:val="28"/>
          <w:shd w:val="clear" w:color="auto" w:fill="F9F9F9"/>
        </w:rPr>
        <w:t xml:space="preserve"> тарифной защиты в процессе реализации</w:t>
      </w:r>
      <w:r>
        <w:rPr>
          <w:rFonts w:ascii="Times New Roman" w:hAnsi="Times New Roman" w:cs="Times New Roman"/>
          <w:sz w:val="28"/>
          <w:szCs w:val="28"/>
          <w:shd w:val="clear" w:color="auto" w:fill="F9F9F9"/>
        </w:rPr>
        <w:t xml:space="preserve"> взятых при</w:t>
      </w:r>
      <w:r w:rsidRPr="00331CEF">
        <w:rPr>
          <w:rFonts w:ascii="Times New Roman" w:hAnsi="Times New Roman" w:cs="Times New Roman"/>
          <w:sz w:val="28"/>
          <w:szCs w:val="28"/>
          <w:shd w:val="clear" w:color="auto" w:fill="F9F9F9"/>
        </w:rPr>
        <w:t xml:space="preserve"> присоединени</w:t>
      </w:r>
      <w:r>
        <w:rPr>
          <w:rFonts w:ascii="Times New Roman" w:hAnsi="Times New Roman" w:cs="Times New Roman"/>
          <w:sz w:val="28"/>
          <w:szCs w:val="28"/>
          <w:shd w:val="clear" w:color="auto" w:fill="F9F9F9"/>
        </w:rPr>
        <w:t>и</w:t>
      </w:r>
      <w:r w:rsidRPr="00331CEF">
        <w:rPr>
          <w:rFonts w:ascii="Times New Roman" w:hAnsi="Times New Roman" w:cs="Times New Roman"/>
          <w:sz w:val="28"/>
          <w:szCs w:val="28"/>
          <w:shd w:val="clear" w:color="auto" w:fill="F9F9F9"/>
        </w:rPr>
        <w:t xml:space="preserve"> обязательств</w:t>
      </w:r>
      <w:r>
        <w:rPr>
          <w:rFonts w:ascii="Times New Roman" w:hAnsi="Times New Roman" w:cs="Times New Roman"/>
          <w:sz w:val="28"/>
          <w:szCs w:val="28"/>
          <w:shd w:val="clear" w:color="auto" w:fill="F9F9F9"/>
        </w:rPr>
        <w:t xml:space="preserve">. Однако, </w:t>
      </w:r>
      <w:r>
        <w:rPr>
          <w:rFonts w:ascii="Times New Roman" w:eastAsia="Times New Roman" w:hAnsi="Times New Roman" w:cs="Times New Roman"/>
          <w:sz w:val="28"/>
          <w:szCs w:val="28"/>
          <w:bdr w:val="none" w:sz="0" w:space="0" w:color="auto" w:frame="1"/>
        </w:rPr>
        <w:t>п</w:t>
      </w:r>
      <w:r w:rsidRPr="00331CEF">
        <w:rPr>
          <w:rFonts w:ascii="Times New Roman" w:eastAsia="Times New Roman" w:hAnsi="Times New Roman" w:cs="Times New Roman"/>
          <w:sz w:val="28"/>
          <w:szCs w:val="28"/>
          <w:bdr w:val="none" w:sz="0" w:space="0" w:color="auto" w:frame="1"/>
        </w:rPr>
        <w:t xml:space="preserve">онижая ставки таможенных пошлин, большинство </w:t>
      </w:r>
      <w:r w:rsidR="00FE3D42">
        <w:rPr>
          <w:rFonts w:ascii="Times New Roman" w:eastAsia="Times New Roman" w:hAnsi="Times New Roman" w:cs="Times New Roman"/>
          <w:sz w:val="28"/>
          <w:szCs w:val="28"/>
          <w:bdr w:val="none" w:sz="0" w:space="0" w:color="auto" w:frame="1"/>
        </w:rPr>
        <w:t>стран значительно компенсируют</w:t>
      </w:r>
      <w:r w:rsidRPr="00331CEF">
        <w:rPr>
          <w:rFonts w:ascii="Times New Roman" w:eastAsia="Times New Roman" w:hAnsi="Times New Roman" w:cs="Times New Roman"/>
          <w:sz w:val="28"/>
          <w:szCs w:val="28"/>
          <w:bdr w:val="none" w:sz="0" w:space="0" w:color="auto" w:frame="1"/>
        </w:rPr>
        <w:t xml:space="preserve"> ослабление защиты внутреннего рынка путем применения разнообразных </w:t>
      </w:r>
      <w:r>
        <w:rPr>
          <w:rFonts w:ascii="Times New Roman" w:eastAsia="Times New Roman" w:hAnsi="Times New Roman" w:cs="Times New Roman"/>
          <w:sz w:val="28"/>
          <w:szCs w:val="28"/>
          <w:bdr w:val="none" w:sz="0" w:space="0" w:color="auto" w:frame="1"/>
        </w:rPr>
        <w:t>нетарифных</w:t>
      </w:r>
      <w:r w:rsidR="00F275AC">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 xml:space="preserve">барьеров. </w:t>
      </w:r>
      <w:r w:rsidR="00510600">
        <w:rPr>
          <w:rFonts w:ascii="Times New Roman" w:hAnsi="Times New Roman" w:cs="Times New Roman"/>
          <w:sz w:val="28"/>
          <w:szCs w:val="28"/>
        </w:rPr>
        <w:t>Р</w:t>
      </w:r>
      <w:r w:rsidR="00510600" w:rsidRPr="00DF70B0">
        <w:rPr>
          <w:rFonts w:ascii="Times New Roman" w:hAnsi="Times New Roman" w:cs="Times New Roman"/>
          <w:sz w:val="28"/>
          <w:szCs w:val="28"/>
        </w:rPr>
        <w:t>ост применения мер нетарифного регулирования</w:t>
      </w:r>
      <w:r w:rsidR="00510600">
        <w:rPr>
          <w:rFonts w:ascii="Times New Roman" w:hAnsi="Times New Roman" w:cs="Times New Roman"/>
          <w:sz w:val="28"/>
          <w:szCs w:val="28"/>
        </w:rPr>
        <w:t xml:space="preserve"> приводит к аннулированию</w:t>
      </w:r>
      <w:r w:rsidR="00510600" w:rsidRPr="00DF70B0">
        <w:rPr>
          <w:rFonts w:ascii="Times New Roman" w:hAnsi="Times New Roman" w:cs="Times New Roman"/>
          <w:sz w:val="28"/>
          <w:szCs w:val="28"/>
        </w:rPr>
        <w:t xml:space="preserve"> преимуществ от либерализации тарифов.</w:t>
      </w:r>
      <w:r w:rsidR="00F54EC8">
        <w:rPr>
          <w:rFonts w:ascii="Times New Roman" w:hAnsi="Times New Roman" w:cs="Times New Roman"/>
          <w:sz w:val="28"/>
          <w:szCs w:val="28"/>
        </w:rPr>
        <w:t xml:space="preserve"> П</w:t>
      </w:r>
      <w:r w:rsidR="00656A8E" w:rsidRPr="00656A8E">
        <w:rPr>
          <w:rFonts w:ascii="Times New Roman" w:hAnsi="Times New Roman" w:cs="Times New Roman"/>
          <w:sz w:val="28"/>
          <w:szCs w:val="28"/>
        </w:rPr>
        <w:t>о своей действенности нетарифные барьеры мало чем уступают протекционистским тарифам и поэтому часто даже именуются «невидимым тарифом».</w:t>
      </w:r>
      <w:r w:rsidR="00F54EC8">
        <w:rPr>
          <w:rStyle w:val="ae"/>
          <w:rFonts w:ascii="Times New Roman" w:hAnsi="Times New Roman" w:cs="Times New Roman"/>
          <w:sz w:val="28"/>
          <w:szCs w:val="28"/>
        </w:rPr>
        <w:footnoteReference w:id="1"/>
      </w:r>
    </w:p>
    <w:p w:rsidR="000041F6" w:rsidRDefault="000041F6" w:rsidP="0077121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ВТО признает, что государства должны сохранить за собой право устанавливать торговые барьеры в случаях</w:t>
      </w:r>
      <w:r w:rsidR="007B0FE4">
        <w:rPr>
          <w:rFonts w:ascii="Times New Roman" w:hAnsi="Times New Roman" w:cs="Times New Roman"/>
          <w:sz w:val="28"/>
          <w:szCs w:val="28"/>
        </w:rPr>
        <w:t>,</w:t>
      </w:r>
      <w:r>
        <w:rPr>
          <w:rFonts w:ascii="Times New Roman" w:hAnsi="Times New Roman" w:cs="Times New Roman"/>
          <w:sz w:val="28"/>
          <w:szCs w:val="28"/>
        </w:rPr>
        <w:t xml:space="preserve"> необходимых для защиты здоровья своих граждан, окружающей среды</w:t>
      </w:r>
      <w:r w:rsidR="007B0FE4">
        <w:rPr>
          <w:rFonts w:ascii="Times New Roman" w:hAnsi="Times New Roman" w:cs="Times New Roman"/>
          <w:sz w:val="28"/>
          <w:szCs w:val="28"/>
        </w:rPr>
        <w:t xml:space="preserve"> или иных социально-значимых </w:t>
      </w:r>
      <w:r w:rsidR="00D959CB">
        <w:rPr>
          <w:rFonts w:ascii="Times New Roman" w:hAnsi="Times New Roman" w:cs="Times New Roman"/>
          <w:sz w:val="28"/>
          <w:szCs w:val="28"/>
        </w:rPr>
        <w:t>целей, посредством применения</w:t>
      </w:r>
      <w:r>
        <w:rPr>
          <w:rFonts w:ascii="Times New Roman" w:hAnsi="Times New Roman" w:cs="Times New Roman"/>
          <w:sz w:val="28"/>
          <w:szCs w:val="28"/>
        </w:rPr>
        <w:t xml:space="preserve"> мер, отличных от тарифов</w:t>
      </w:r>
      <w:r w:rsidRPr="00774D0C">
        <w:rPr>
          <w:rFonts w:ascii="Times New Roman" w:hAnsi="Times New Roman" w:cs="Times New Roman"/>
          <w:sz w:val="28"/>
          <w:szCs w:val="28"/>
        </w:rPr>
        <w:t>.</w:t>
      </w:r>
      <w:r>
        <w:rPr>
          <w:rStyle w:val="ae"/>
          <w:rFonts w:ascii="Times New Roman" w:hAnsi="Times New Roman" w:cs="Times New Roman"/>
          <w:sz w:val="28"/>
          <w:szCs w:val="28"/>
        </w:rPr>
        <w:footnoteReference w:id="2"/>
      </w:r>
    </w:p>
    <w:p w:rsidR="00771213" w:rsidRPr="00FE3D42" w:rsidRDefault="00FE3D42" w:rsidP="00FE3D4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цель ВТО по снижению </w:t>
      </w:r>
      <w:r w:rsidR="00771213" w:rsidRPr="00771213">
        <w:rPr>
          <w:rFonts w:ascii="Times New Roman" w:hAnsi="Times New Roman" w:cs="Times New Roman"/>
          <w:sz w:val="28"/>
          <w:szCs w:val="28"/>
        </w:rPr>
        <w:t>ставок тарифных пошлин</w:t>
      </w:r>
      <w:r>
        <w:rPr>
          <w:rFonts w:ascii="Times New Roman" w:hAnsi="Times New Roman" w:cs="Times New Roman"/>
          <w:sz w:val="28"/>
          <w:szCs w:val="28"/>
        </w:rPr>
        <w:t xml:space="preserve"> почти полностью достигнута</w:t>
      </w:r>
      <w:r w:rsidR="00771213" w:rsidRPr="00771213">
        <w:rPr>
          <w:rFonts w:ascii="Times New Roman" w:hAnsi="Times New Roman" w:cs="Times New Roman"/>
          <w:sz w:val="28"/>
          <w:szCs w:val="28"/>
        </w:rPr>
        <w:t>, вопрос</w:t>
      </w:r>
      <w:r>
        <w:rPr>
          <w:rFonts w:ascii="Times New Roman" w:hAnsi="Times New Roman" w:cs="Times New Roman"/>
          <w:sz w:val="28"/>
          <w:szCs w:val="28"/>
        </w:rPr>
        <w:t xml:space="preserve"> регулирования и упразднения нетарифных барьеров</w:t>
      </w:r>
      <w:r w:rsidR="00282D00">
        <w:rPr>
          <w:rFonts w:ascii="Times New Roman" w:hAnsi="Times New Roman" w:cs="Times New Roman"/>
          <w:sz w:val="28"/>
          <w:szCs w:val="28"/>
        </w:rPr>
        <w:t xml:space="preserve"> </w:t>
      </w:r>
      <w:r>
        <w:rPr>
          <w:rFonts w:ascii="Times New Roman" w:hAnsi="Times New Roman" w:cs="Times New Roman"/>
          <w:sz w:val="28"/>
          <w:szCs w:val="28"/>
        </w:rPr>
        <w:t>становится</w:t>
      </w:r>
      <w:r w:rsidR="00282D00">
        <w:rPr>
          <w:rFonts w:ascii="Times New Roman" w:hAnsi="Times New Roman" w:cs="Times New Roman"/>
          <w:sz w:val="28"/>
          <w:szCs w:val="28"/>
        </w:rPr>
        <w:t xml:space="preserve"> </w:t>
      </w:r>
      <w:r>
        <w:rPr>
          <w:rFonts w:ascii="Times New Roman" w:hAnsi="Times New Roman" w:cs="Times New Roman"/>
          <w:sz w:val="28"/>
          <w:szCs w:val="28"/>
        </w:rPr>
        <w:t>одной из самых приоритетных задач</w:t>
      </w:r>
      <w:r w:rsidR="00771213" w:rsidRPr="00771213">
        <w:rPr>
          <w:rFonts w:ascii="Times New Roman" w:hAnsi="Times New Roman" w:cs="Times New Roman"/>
          <w:sz w:val="28"/>
          <w:szCs w:val="28"/>
        </w:rPr>
        <w:t xml:space="preserve"> для организации.</w:t>
      </w:r>
    </w:p>
    <w:p w:rsidR="003F6CCE" w:rsidRDefault="000041F6" w:rsidP="003F6C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литературе</w:t>
      </w:r>
      <w:r w:rsidR="003F6CCE">
        <w:rPr>
          <w:rFonts w:ascii="Times New Roman" w:hAnsi="Times New Roman" w:cs="Times New Roman"/>
          <w:sz w:val="28"/>
          <w:szCs w:val="28"/>
        </w:rPr>
        <w:t xml:space="preserve"> встречается употребление термина нетарифные барье</w:t>
      </w:r>
      <w:r w:rsidR="00FE3D42">
        <w:rPr>
          <w:rFonts w:ascii="Times New Roman" w:hAnsi="Times New Roman" w:cs="Times New Roman"/>
          <w:sz w:val="28"/>
          <w:szCs w:val="28"/>
        </w:rPr>
        <w:t xml:space="preserve">ры, нетарифные ограничения </w:t>
      </w:r>
      <w:r w:rsidR="003F6CCE">
        <w:rPr>
          <w:rFonts w:ascii="Times New Roman" w:hAnsi="Times New Roman" w:cs="Times New Roman"/>
          <w:sz w:val="28"/>
          <w:szCs w:val="28"/>
        </w:rPr>
        <w:t>и нетарифные меры.</w:t>
      </w:r>
    </w:p>
    <w:p w:rsidR="003F6CCE" w:rsidRPr="003F6CCE" w:rsidRDefault="003F6CCE" w:rsidP="003F6CC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w:t>
      </w:r>
      <w:r w:rsidRPr="00F161DA">
        <w:rPr>
          <w:rFonts w:ascii="Times New Roman" w:eastAsia="Times New Roman" w:hAnsi="Times New Roman" w:cs="Times New Roman"/>
          <w:sz w:val="28"/>
          <w:szCs w:val="28"/>
        </w:rPr>
        <w:t xml:space="preserve">И.И. </w:t>
      </w:r>
      <w:proofErr w:type="spellStart"/>
      <w:r w:rsidRPr="00F161DA">
        <w:rPr>
          <w:rFonts w:ascii="Times New Roman" w:eastAsia="Times New Roman" w:hAnsi="Times New Roman" w:cs="Times New Roman"/>
          <w:sz w:val="28"/>
          <w:szCs w:val="28"/>
        </w:rPr>
        <w:t>Дюмулен</w:t>
      </w:r>
      <w:proofErr w:type="spellEnd"/>
      <w:r w:rsidRPr="00F161DA">
        <w:rPr>
          <w:rFonts w:ascii="Times New Roman" w:eastAsia="Times New Roman" w:hAnsi="Times New Roman" w:cs="Times New Roman"/>
          <w:sz w:val="28"/>
          <w:szCs w:val="28"/>
        </w:rPr>
        <w:t xml:space="preserve"> определяет нетарифные меры как «любые распоряжения центральных и местных властей, включая методы реализации законов, постановлений и других нормативных актов (кроме таможенно-тарифных мероприятий), которые воздействуют на экспорт и импорт товаров, объем, товарную структуру внешней торговли, цены и конкурентоспособность товаров, создавая более жесткие условия для товаров иностранного происхождения по сравнению с товарами национального производства или различный режим для товаров разных стран»</w:t>
      </w:r>
      <w:r>
        <w:rPr>
          <w:rFonts w:ascii="Times New Roman" w:eastAsia="Times New Roman" w:hAnsi="Times New Roman" w:cs="Times New Roman"/>
          <w:sz w:val="28"/>
          <w:szCs w:val="28"/>
        </w:rPr>
        <w:t>.</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исследователи делают акцент на том, что барьеры представляют собой меры, ограничивающие доступ на рынок или лишающие импортированный товар какого-либо преимущества.</w:t>
      </w:r>
      <w:r>
        <w:rPr>
          <w:rStyle w:val="ae"/>
          <w:rFonts w:ascii="Times New Roman" w:hAnsi="Times New Roman" w:cs="Times New Roman"/>
          <w:sz w:val="28"/>
          <w:szCs w:val="28"/>
        </w:rPr>
        <w:footnoteReference w:id="3"/>
      </w:r>
      <w:r>
        <w:rPr>
          <w:rFonts w:ascii="Times New Roman" w:hAnsi="Times New Roman" w:cs="Times New Roman"/>
          <w:sz w:val="28"/>
          <w:szCs w:val="28"/>
        </w:rPr>
        <w:t xml:space="preserve"> Следовательно, </w:t>
      </w:r>
      <w:r w:rsidR="00DB2C56">
        <w:rPr>
          <w:rFonts w:ascii="Times New Roman" w:hAnsi="Times New Roman" w:cs="Times New Roman"/>
          <w:sz w:val="28"/>
          <w:szCs w:val="28"/>
        </w:rPr>
        <w:t xml:space="preserve">придавая </w:t>
      </w:r>
      <w:r>
        <w:rPr>
          <w:rFonts w:ascii="Times New Roman" w:hAnsi="Times New Roman" w:cs="Times New Roman"/>
          <w:sz w:val="28"/>
          <w:szCs w:val="28"/>
        </w:rPr>
        <w:t>термин</w:t>
      </w:r>
      <w:r w:rsidR="00DB2C56">
        <w:rPr>
          <w:rFonts w:ascii="Times New Roman" w:hAnsi="Times New Roman" w:cs="Times New Roman"/>
          <w:sz w:val="28"/>
          <w:szCs w:val="28"/>
        </w:rPr>
        <w:t>у</w:t>
      </w:r>
      <w:r>
        <w:rPr>
          <w:rFonts w:ascii="Times New Roman" w:hAnsi="Times New Roman" w:cs="Times New Roman"/>
          <w:sz w:val="28"/>
          <w:szCs w:val="28"/>
        </w:rPr>
        <w:t xml:space="preserve"> «нетарифные барьеры» и «нетарифные ограничения» </w:t>
      </w:r>
      <w:r w:rsidR="00DB2C56">
        <w:rPr>
          <w:rFonts w:ascii="Times New Roman" w:hAnsi="Times New Roman" w:cs="Times New Roman"/>
          <w:sz w:val="28"/>
          <w:szCs w:val="28"/>
        </w:rPr>
        <w:t>одинаковое значение</w:t>
      </w:r>
      <w:r>
        <w:rPr>
          <w:rFonts w:ascii="Times New Roman" w:hAnsi="Times New Roman" w:cs="Times New Roman"/>
          <w:sz w:val="28"/>
          <w:szCs w:val="28"/>
        </w:rPr>
        <w:t>. Другие отмечают, что этот термин может также использоваться для обозначения «вмешательств» в торговлю, таки</w:t>
      </w:r>
      <w:r w:rsidR="00535262">
        <w:rPr>
          <w:rFonts w:ascii="Times New Roman" w:hAnsi="Times New Roman" w:cs="Times New Roman"/>
          <w:sz w:val="28"/>
          <w:szCs w:val="28"/>
        </w:rPr>
        <w:t>х как экспортные субсидии</w:t>
      </w:r>
      <w:r>
        <w:rPr>
          <w:rFonts w:ascii="Times New Roman" w:hAnsi="Times New Roman" w:cs="Times New Roman"/>
          <w:sz w:val="28"/>
          <w:szCs w:val="28"/>
        </w:rPr>
        <w:t>, которые стимулируют торговлю, но «искажают» международные рынки.</w:t>
      </w:r>
      <w:r>
        <w:rPr>
          <w:rStyle w:val="ae"/>
          <w:rFonts w:ascii="Times New Roman" w:hAnsi="Times New Roman" w:cs="Times New Roman"/>
          <w:sz w:val="28"/>
          <w:szCs w:val="28"/>
        </w:rPr>
        <w:footnoteReference w:id="4"/>
      </w:r>
    </w:p>
    <w:p w:rsidR="003F6CCE" w:rsidRDefault="000041F6" w:rsidP="00A953FB">
      <w:pPr>
        <w:spacing w:after="0" w:line="360" w:lineRule="auto"/>
        <w:ind w:firstLine="709"/>
        <w:jc w:val="both"/>
        <w:rPr>
          <w:rFonts w:ascii="Times New Roman" w:hAnsi="Times New Roman" w:cs="Times New Roman"/>
          <w:sz w:val="28"/>
          <w:szCs w:val="28"/>
        </w:rPr>
      </w:pPr>
      <w:r w:rsidRPr="00B950C1">
        <w:rPr>
          <w:rFonts w:ascii="Times New Roman" w:hAnsi="Times New Roman" w:cs="Times New Roman"/>
          <w:sz w:val="28"/>
          <w:szCs w:val="28"/>
        </w:rPr>
        <w:t>Участники ГАТТ</w:t>
      </w:r>
      <w:r w:rsidR="00E55820">
        <w:rPr>
          <w:rFonts w:ascii="Times New Roman" w:hAnsi="Times New Roman" w:cs="Times New Roman"/>
          <w:sz w:val="28"/>
          <w:szCs w:val="28"/>
        </w:rPr>
        <w:t xml:space="preserve"> 1947</w:t>
      </w:r>
      <w:r w:rsidRPr="00B950C1">
        <w:rPr>
          <w:rFonts w:ascii="Times New Roman" w:hAnsi="Times New Roman" w:cs="Times New Roman"/>
          <w:sz w:val="28"/>
          <w:szCs w:val="28"/>
        </w:rPr>
        <w:t xml:space="preserve"> считали, что любые «государственные стимулирования», </w:t>
      </w:r>
      <w:r w:rsidR="00D959CB">
        <w:rPr>
          <w:rFonts w:ascii="Times New Roman" w:hAnsi="Times New Roman" w:cs="Times New Roman"/>
          <w:sz w:val="28"/>
          <w:szCs w:val="28"/>
        </w:rPr>
        <w:t>как</w:t>
      </w:r>
      <w:r w:rsidRPr="00B950C1">
        <w:rPr>
          <w:rFonts w:ascii="Times New Roman" w:hAnsi="Times New Roman" w:cs="Times New Roman"/>
          <w:sz w:val="28"/>
          <w:szCs w:val="28"/>
        </w:rPr>
        <w:t xml:space="preserve"> государственные субсидии или льготные режимы, были нетарифными барьерами. Такое понимание основывается на государственном «намерении» (которое введено по протекционистским соображениям или внутренним </w:t>
      </w:r>
      <w:r w:rsidR="00D959CB" w:rsidRPr="00B950C1">
        <w:rPr>
          <w:rFonts w:ascii="Times New Roman" w:hAnsi="Times New Roman" w:cs="Times New Roman"/>
          <w:sz w:val="28"/>
          <w:szCs w:val="28"/>
        </w:rPr>
        <w:t>лобби) и</w:t>
      </w:r>
      <w:r w:rsidRPr="00B950C1">
        <w:rPr>
          <w:rFonts w:ascii="Times New Roman" w:hAnsi="Times New Roman" w:cs="Times New Roman"/>
          <w:sz w:val="28"/>
          <w:szCs w:val="28"/>
        </w:rPr>
        <w:t xml:space="preserve"> «законностью» таких мер. </w:t>
      </w:r>
    </w:p>
    <w:p w:rsidR="00DB2C56" w:rsidRDefault="00D959CB" w:rsidP="00846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нет</w:t>
      </w:r>
      <w:r w:rsidR="003F6CCE">
        <w:rPr>
          <w:rFonts w:ascii="Times New Roman" w:hAnsi="Times New Roman" w:cs="Times New Roman"/>
          <w:sz w:val="28"/>
          <w:szCs w:val="28"/>
        </w:rPr>
        <w:t xml:space="preserve"> единого</w:t>
      </w:r>
      <w:r w:rsidR="00E55820">
        <w:rPr>
          <w:rFonts w:ascii="Times New Roman" w:hAnsi="Times New Roman" w:cs="Times New Roman"/>
          <w:sz w:val="28"/>
          <w:szCs w:val="28"/>
        </w:rPr>
        <w:t xml:space="preserve"> мнения, как нетарифные барьеры</w:t>
      </w:r>
      <w:r w:rsidR="003F6CCE">
        <w:rPr>
          <w:rFonts w:ascii="Times New Roman" w:hAnsi="Times New Roman" w:cs="Times New Roman"/>
          <w:sz w:val="28"/>
          <w:szCs w:val="28"/>
        </w:rPr>
        <w:t xml:space="preserve"> согл</w:t>
      </w:r>
      <w:r w:rsidR="00E55820">
        <w:rPr>
          <w:rFonts w:ascii="Times New Roman" w:hAnsi="Times New Roman" w:cs="Times New Roman"/>
          <w:sz w:val="28"/>
          <w:szCs w:val="28"/>
        </w:rPr>
        <w:t xml:space="preserve">асуются </w:t>
      </w:r>
      <w:r>
        <w:rPr>
          <w:rFonts w:ascii="Times New Roman" w:hAnsi="Times New Roman" w:cs="Times New Roman"/>
          <w:sz w:val="28"/>
          <w:szCs w:val="28"/>
        </w:rPr>
        <w:t>с нетарифными</w:t>
      </w:r>
      <w:r w:rsidR="00E55820">
        <w:rPr>
          <w:rFonts w:ascii="Times New Roman" w:hAnsi="Times New Roman" w:cs="Times New Roman"/>
          <w:sz w:val="28"/>
          <w:szCs w:val="28"/>
        </w:rPr>
        <w:t xml:space="preserve"> мерами</w:t>
      </w:r>
      <w:r w:rsidR="003F6CCE">
        <w:rPr>
          <w:rFonts w:ascii="Times New Roman" w:hAnsi="Times New Roman" w:cs="Times New Roman"/>
          <w:sz w:val="28"/>
          <w:szCs w:val="28"/>
        </w:rPr>
        <w:t>.</w:t>
      </w:r>
      <w:r w:rsidR="00DB2C56">
        <w:rPr>
          <w:rFonts w:ascii="Times New Roman" w:hAnsi="Times New Roman" w:cs="Times New Roman"/>
          <w:sz w:val="28"/>
          <w:szCs w:val="28"/>
        </w:rPr>
        <w:t xml:space="preserve"> В англоязычной литературе эти два понятия используются как синонимы.</w:t>
      </w:r>
      <w:r w:rsidR="0084625F">
        <w:rPr>
          <w:rFonts w:ascii="Times New Roman" w:hAnsi="Times New Roman" w:cs="Times New Roman"/>
          <w:sz w:val="28"/>
          <w:szCs w:val="28"/>
        </w:rPr>
        <w:t xml:space="preserve"> В основном подходе термин «барьер» применяется ко всему, что может мешать свободной </w:t>
      </w:r>
      <w:r w:rsidR="00E55820">
        <w:rPr>
          <w:rFonts w:ascii="Times New Roman" w:hAnsi="Times New Roman" w:cs="Times New Roman"/>
          <w:sz w:val="28"/>
          <w:szCs w:val="28"/>
        </w:rPr>
        <w:t xml:space="preserve">международной </w:t>
      </w:r>
      <w:r w:rsidR="0084625F">
        <w:rPr>
          <w:rFonts w:ascii="Times New Roman" w:hAnsi="Times New Roman" w:cs="Times New Roman"/>
          <w:sz w:val="28"/>
          <w:szCs w:val="28"/>
        </w:rPr>
        <w:t xml:space="preserve">торговле. </w:t>
      </w:r>
    </w:p>
    <w:p w:rsidR="003F6CCE" w:rsidRPr="00DB2C56" w:rsidRDefault="003F6CCE" w:rsidP="00DB2C56">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любом случае применение нетарифны</w:t>
      </w:r>
      <w:r w:rsidR="00E55820">
        <w:rPr>
          <w:rFonts w:ascii="Times New Roman" w:hAnsi="Times New Roman" w:cs="Times New Roman"/>
          <w:sz w:val="28"/>
          <w:szCs w:val="28"/>
        </w:rPr>
        <w:t>х барьеров государством осуществляется в виде меры «</w:t>
      </w:r>
      <w:r w:rsidR="00E55820">
        <w:rPr>
          <w:rFonts w:ascii="Times New Roman" w:hAnsi="Times New Roman" w:cs="Times New Roman"/>
          <w:sz w:val="28"/>
          <w:szCs w:val="28"/>
          <w:lang w:val="en-US"/>
        </w:rPr>
        <w:t>measure</w:t>
      </w:r>
      <w:r w:rsidR="00E55820">
        <w:rPr>
          <w:rFonts w:ascii="Times New Roman" w:hAnsi="Times New Roman" w:cs="Times New Roman"/>
          <w:sz w:val="28"/>
          <w:szCs w:val="28"/>
        </w:rPr>
        <w:t>» - а</w:t>
      </w:r>
      <w:r>
        <w:rPr>
          <w:rFonts w:ascii="Times New Roman" w:hAnsi="Times New Roman" w:cs="Times New Roman"/>
          <w:sz w:val="28"/>
          <w:szCs w:val="28"/>
        </w:rPr>
        <w:t xml:space="preserve">нглийское слово, </w:t>
      </w:r>
      <w:r w:rsidR="00E55820">
        <w:rPr>
          <w:rFonts w:ascii="Times New Roman" w:hAnsi="Times New Roman" w:cs="Times New Roman"/>
          <w:sz w:val="28"/>
          <w:szCs w:val="28"/>
        </w:rPr>
        <w:t xml:space="preserve">пришедшее из </w:t>
      </w:r>
      <w:r w:rsidR="00E55820">
        <w:rPr>
          <w:rFonts w:ascii="Times New Roman" w:hAnsi="Times New Roman" w:cs="Times New Roman"/>
          <w:sz w:val="28"/>
          <w:szCs w:val="28"/>
        </w:rPr>
        <w:lastRenderedPageBreak/>
        <w:t>контекста ГАТТ 1947 года</w:t>
      </w:r>
      <w:r>
        <w:rPr>
          <w:rFonts w:ascii="Times New Roman" w:hAnsi="Times New Roman" w:cs="Times New Roman"/>
          <w:sz w:val="28"/>
          <w:szCs w:val="28"/>
        </w:rPr>
        <w:t xml:space="preserve"> и употребляемое для юридического или фактического выражения действия государства</w:t>
      </w:r>
      <w:r w:rsidR="00E55820">
        <w:rPr>
          <w:rFonts w:ascii="Times New Roman" w:hAnsi="Times New Roman" w:cs="Times New Roman"/>
          <w:sz w:val="28"/>
          <w:szCs w:val="28"/>
        </w:rPr>
        <w:t>-члена</w:t>
      </w:r>
      <w:r>
        <w:rPr>
          <w:rFonts w:ascii="Times New Roman" w:hAnsi="Times New Roman" w:cs="Times New Roman"/>
          <w:sz w:val="28"/>
          <w:szCs w:val="28"/>
        </w:rPr>
        <w:t xml:space="preserve"> и о</w:t>
      </w:r>
      <w:r w:rsidR="00E55820">
        <w:rPr>
          <w:rFonts w:ascii="Times New Roman" w:hAnsi="Times New Roman" w:cs="Times New Roman"/>
          <w:sz w:val="28"/>
          <w:szCs w:val="28"/>
        </w:rPr>
        <w:t xml:space="preserve">ценки его </w:t>
      </w:r>
      <w:r>
        <w:rPr>
          <w:rFonts w:ascii="Times New Roman" w:hAnsi="Times New Roman" w:cs="Times New Roman"/>
          <w:sz w:val="28"/>
          <w:szCs w:val="28"/>
        </w:rPr>
        <w:t xml:space="preserve">соответствия принятым обязательствам. </w:t>
      </w:r>
    </w:p>
    <w:p w:rsidR="000041F6" w:rsidRDefault="000041F6" w:rsidP="00A953FB">
      <w:pPr>
        <w:spacing w:after="0" w:line="360" w:lineRule="auto"/>
        <w:ind w:firstLine="709"/>
        <w:jc w:val="both"/>
        <w:rPr>
          <w:rFonts w:ascii="Times New Roman" w:hAnsi="Times New Roman" w:cs="Times New Roman"/>
          <w:sz w:val="28"/>
          <w:szCs w:val="28"/>
        </w:rPr>
      </w:pPr>
      <w:r w:rsidRPr="00B950C1">
        <w:rPr>
          <w:rFonts w:ascii="Times New Roman" w:hAnsi="Times New Roman" w:cs="Times New Roman"/>
          <w:sz w:val="28"/>
          <w:szCs w:val="28"/>
        </w:rPr>
        <w:t xml:space="preserve">Тем не менее, </w:t>
      </w:r>
      <w:r w:rsidR="00D959CB" w:rsidRPr="00B950C1">
        <w:rPr>
          <w:rFonts w:ascii="Times New Roman" w:hAnsi="Times New Roman" w:cs="Times New Roman"/>
          <w:sz w:val="28"/>
          <w:szCs w:val="28"/>
        </w:rPr>
        <w:t>например,</w:t>
      </w:r>
      <w:r w:rsidR="00F275AC">
        <w:rPr>
          <w:rFonts w:ascii="Times New Roman" w:hAnsi="Times New Roman" w:cs="Times New Roman"/>
          <w:sz w:val="28"/>
          <w:szCs w:val="28"/>
        </w:rPr>
        <w:t xml:space="preserve"> </w:t>
      </w:r>
      <w:r w:rsidR="00C9654E" w:rsidRPr="00C9654E">
        <w:rPr>
          <w:rFonts w:ascii="Times New Roman" w:hAnsi="Times New Roman" w:cs="Times New Roman"/>
          <w:sz w:val="28"/>
          <w:szCs w:val="28"/>
        </w:rPr>
        <w:t>профессор</w:t>
      </w:r>
      <w:r w:rsidR="00F275AC">
        <w:rPr>
          <w:rFonts w:ascii="Times New Roman" w:hAnsi="Times New Roman" w:cs="Times New Roman"/>
          <w:sz w:val="28"/>
          <w:szCs w:val="28"/>
        </w:rPr>
        <w:t xml:space="preserve"> </w:t>
      </w:r>
      <w:r w:rsidR="00A953FB" w:rsidRPr="00A953FB">
        <w:rPr>
          <w:rFonts w:ascii="Times New Roman" w:hAnsi="Times New Roman" w:cs="Times New Roman"/>
          <w:sz w:val="28"/>
          <w:szCs w:val="28"/>
        </w:rPr>
        <w:t xml:space="preserve">Роберт Хаус </w:t>
      </w:r>
      <w:r w:rsidRPr="00B950C1">
        <w:rPr>
          <w:rFonts w:ascii="Times New Roman" w:hAnsi="Times New Roman" w:cs="Times New Roman"/>
          <w:sz w:val="28"/>
          <w:szCs w:val="28"/>
        </w:rPr>
        <w:t xml:space="preserve">считает, что существование «барьера» дает лицам ответственным за разработку торговой </w:t>
      </w:r>
      <w:r w:rsidR="00D959CB" w:rsidRPr="00B950C1">
        <w:rPr>
          <w:rFonts w:ascii="Times New Roman" w:hAnsi="Times New Roman" w:cs="Times New Roman"/>
          <w:sz w:val="28"/>
          <w:szCs w:val="28"/>
        </w:rPr>
        <w:t>политики «</w:t>
      </w:r>
      <w:r w:rsidRPr="00B950C1">
        <w:rPr>
          <w:rFonts w:ascii="Times New Roman" w:hAnsi="Times New Roman" w:cs="Times New Roman"/>
          <w:sz w:val="28"/>
          <w:szCs w:val="28"/>
        </w:rPr>
        <w:t>интуитивное понимание», что нетарифные барьеры – это меры, считающиеся «ненормальными» (отклоняющимися от нормы) в определенный момент времени.</w:t>
      </w:r>
      <w:r w:rsidRPr="00B950C1">
        <w:rPr>
          <w:rStyle w:val="ae"/>
          <w:rFonts w:ascii="Times New Roman" w:hAnsi="Times New Roman" w:cs="Times New Roman"/>
          <w:sz w:val="28"/>
          <w:szCs w:val="28"/>
        </w:rPr>
        <w:footnoteReference w:id="5"/>
      </w:r>
      <w:r w:rsidR="00DB2C56">
        <w:rPr>
          <w:rFonts w:ascii="Times New Roman" w:hAnsi="Times New Roman" w:cs="Times New Roman"/>
          <w:sz w:val="28"/>
          <w:szCs w:val="28"/>
        </w:rPr>
        <w:t xml:space="preserve"> То есть, когда используется термин «нетарифные барьеры», автоматически подразумевается несоответствующая общим правилам мера.</w:t>
      </w:r>
      <w:r w:rsidR="00C154AB">
        <w:rPr>
          <w:rFonts w:ascii="Times New Roman" w:hAnsi="Times New Roman" w:cs="Times New Roman"/>
          <w:sz w:val="28"/>
          <w:szCs w:val="28"/>
        </w:rPr>
        <w:br/>
      </w:r>
      <w:r w:rsidR="0084625F">
        <w:rPr>
          <w:rFonts w:ascii="Times New Roman" w:hAnsi="Times New Roman" w:cs="Times New Roman"/>
          <w:sz w:val="28"/>
          <w:szCs w:val="28"/>
        </w:rPr>
        <w:t xml:space="preserve">А </w:t>
      </w:r>
      <w:r w:rsidR="000A2899">
        <w:rPr>
          <w:rFonts w:ascii="Times New Roman" w:hAnsi="Times New Roman" w:cs="Times New Roman"/>
          <w:sz w:val="28"/>
          <w:szCs w:val="28"/>
        </w:rPr>
        <w:t>нетарифная мера, несмотря на то</w:t>
      </w:r>
      <w:r w:rsidR="0084625F">
        <w:rPr>
          <w:rFonts w:ascii="Times New Roman" w:hAnsi="Times New Roman" w:cs="Times New Roman"/>
          <w:sz w:val="28"/>
          <w:szCs w:val="28"/>
        </w:rPr>
        <w:t xml:space="preserve"> что по св</w:t>
      </w:r>
      <w:r w:rsidR="00E55820">
        <w:rPr>
          <w:rFonts w:ascii="Times New Roman" w:hAnsi="Times New Roman" w:cs="Times New Roman"/>
          <w:sz w:val="28"/>
          <w:szCs w:val="28"/>
        </w:rPr>
        <w:t>о</w:t>
      </w:r>
      <w:r w:rsidR="0084625F">
        <w:rPr>
          <w:rFonts w:ascii="Times New Roman" w:hAnsi="Times New Roman" w:cs="Times New Roman"/>
          <w:sz w:val="28"/>
          <w:szCs w:val="28"/>
        </w:rPr>
        <w:t>ей сути я</w:t>
      </w:r>
      <w:r w:rsidR="000A2899">
        <w:rPr>
          <w:rFonts w:ascii="Times New Roman" w:hAnsi="Times New Roman" w:cs="Times New Roman"/>
          <w:sz w:val="28"/>
          <w:szCs w:val="28"/>
        </w:rPr>
        <w:t xml:space="preserve">вляется препятствием в торговле, </w:t>
      </w:r>
      <w:r w:rsidR="0084625F">
        <w:rPr>
          <w:rFonts w:ascii="Times New Roman" w:hAnsi="Times New Roman" w:cs="Times New Roman"/>
          <w:sz w:val="28"/>
          <w:szCs w:val="28"/>
        </w:rPr>
        <w:t xml:space="preserve">может быть оправдана исключением. Такой </w:t>
      </w:r>
      <w:r w:rsidR="00E55820">
        <w:rPr>
          <w:rFonts w:ascii="Times New Roman" w:hAnsi="Times New Roman" w:cs="Times New Roman"/>
          <w:sz w:val="28"/>
          <w:szCs w:val="28"/>
        </w:rPr>
        <w:t>подход видится более логичным.</w:t>
      </w:r>
    </w:p>
    <w:p w:rsidR="003F6CCE" w:rsidRDefault="00C154AB" w:rsidP="00D034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 причиной не</w:t>
      </w:r>
      <w:r w:rsidR="004E746A">
        <w:rPr>
          <w:rFonts w:ascii="Times New Roman" w:hAnsi="Times New Roman" w:cs="Times New Roman"/>
          <w:sz w:val="28"/>
          <w:szCs w:val="28"/>
        </w:rPr>
        <w:t>однообразного использования понятия является</w:t>
      </w:r>
      <w:r w:rsidR="00F275AC">
        <w:rPr>
          <w:rFonts w:ascii="Times New Roman" w:hAnsi="Times New Roman" w:cs="Times New Roman"/>
          <w:sz w:val="28"/>
          <w:szCs w:val="28"/>
        </w:rPr>
        <w:t xml:space="preserve"> </w:t>
      </w:r>
      <w:r w:rsidR="004E746A">
        <w:rPr>
          <w:rFonts w:ascii="Times New Roman" w:hAnsi="Times New Roman" w:cs="Times New Roman"/>
          <w:sz w:val="28"/>
          <w:szCs w:val="28"/>
        </w:rPr>
        <w:t>отличие</w:t>
      </w:r>
      <w:r w:rsidR="0084625F">
        <w:rPr>
          <w:rFonts w:ascii="Times New Roman" w:hAnsi="Times New Roman" w:cs="Times New Roman"/>
          <w:sz w:val="28"/>
          <w:szCs w:val="28"/>
        </w:rPr>
        <w:t xml:space="preserve"> взглядов </w:t>
      </w:r>
      <w:r w:rsidR="004E746A">
        <w:rPr>
          <w:rFonts w:ascii="Times New Roman" w:hAnsi="Times New Roman" w:cs="Times New Roman"/>
          <w:sz w:val="28"/>
          <w:szCs w:val="28"/>
        </w:rPr>
        <w:t xml:space="preserve">на предмет </w:t>
      </w:r>
      <w:r w:rsidR="0084625F">
        <w:rPr>
          <w:rFonts w:ascii="Times New Roman" w:hAnsi="Times New Roman" w:cs="Times New Roman"/>
          <w:sz w:val="28"/>
          <w:szCs w:val="28"/>
        </w:rPr>
        <w:t>юристов и экономистов</w:t>
      </w:r>
      <w:r w:rsidR="004E746A">
        <w:rPr>
          <w:rFonts w:ascii="Times New Roman" w:hAnsi="Times New Roman" w:cs="Times New Roman"/>
          <w:sz w:val="28"/>
          <w:szCs w:val="28"/>
        </w:rPr>
        <w:t xml:space="preserve">. Так для экономистов все, </w:t>
      </w:r>
      <w:r w:rsidR="0084625F">
        <w:rPr>
          <w:rFonts w:ascii="Times New Roman" w:hAnsi="Times New Roman" w:cs="Times New Roman"/>
          <w:sz w:val="28"/>
          <w:szCs w:val="28"/>
        </w:rPr>
        <w:t>что мешает</w:t>
      </w:r>
      <w:r w:rsidR="00F275AC">
        <w:rPr>
          <w:rFonts w:ascii="Times New Roman" w:hAnsi="Times New Roman" w:cs="Times New Roman"/>
          <w:sz w:val="28"/>
          <w:szCs w:val="28"/>
        </w:rPr>
        <w:t xml:space="preserve"> </w:t>
      </w:r>
      <w:r w:rsidR="004E746A">
        <w:rPr>
          <w:rFonts w:ascii="Times New Roman" w:hAnsi="Times New Roman" w:cs="Times New Roman"/>
          <w:sz w:val="28"/>
          <w:szCs w:val="28"/>
        </w:rPr>
        <w:t xml:space="preserve">международной </w:t>
      </w:r>
      <w:r w:rsidR="00D0343D">
        <w:rPr>
          <w:rFonts w:ascii="Times New Roman" w:hAnsi="Times New Roman" w:cs="Times New Roman"/>
          <w:sz w:val="28"/>
          <w:szCs w:val="28"/>
        </w:rPr>
        <w:t>торговле</w:t>
      </w:r>
      <w:r>
        <w:rPr>
          <w:rFonts w:ascii="Times New Roman" w:hAnsi="Times New Roman" w:cs="Times New Roman"/>
          <w:sz w:val="28"/>
          <w:szCs w:val="28"/>
        </w:rPr>
        <w:t>, является</w:t>
      </w:r>
      <w:r w:rsidR="00F275AC">
        <w:rPr>
          <w:rFonts w:ascii="Times New Roman" w:hAnsi="Times New Roman" w:cs="Times New Roman"/>
          <w:sz w:val="28"/>
          <w:szCs w:val="28"/>
        </w:rPr>
        <w:t xml:space="preserve"> </w:t>
      </w:r>
      <w:r w:rsidR="0084625F">
        <w:rPr>
          <w:rFonts w:ascii="Times New Roman" w:hAnsi="Times New Roman" w:cs="Times New Roman"/>
          <w:sz w:val="28"/>
          <w:szCs w:val="28"/>
        </w:rPr>
        <w:t>барьер</w:t>
      </w:r>
      <w:r>
        <w:rPr>
          <w:rFonts w:ascii="Times New Roman" w:hAnsi="Times New Roman" w:cs="Times New Roman"/>
          <w:sz w:val="28"/>
          <w:szCs w:val="28"/>
        </w:rPr>
        <w:t>ом</w:t>
      </w:r>
      <w:r w:rsidR="0084625F">
        <w:rPr>
          <w:rFonts w:ascii="Times New Roman" w:hAnsi="Times New Roman" w:cs="Times New Roman"/>
          <w:sz w:val="28"/>
          <w:szCs w:val="28"/>
        </w:rPr>
        <w:t>, и такой термин</w:t>
      </w:r>
      <w:r>
        <w:rPr>
          <w:rFonts w:ascii="Times New Roman" w:hAnsi="Times New Roman" w:cs="Times New Roman"/>
          <w:sz w:val="28"/>
          <w:szCs w:val="28"/>
        </w:rPr>
        <w:t xml:space="preserve"> для них</w:t>
      </w:r>
      <w:r w:rsidR="0084625F">
        <w:rPr>
          <w:rFonts w:ascii="Times New Roman" w:hAnsi="Times New Roman" w:cs="Times New Roman"/>
          <w:sz w:val="28"/>
          <w:szCs w:val="28"/>
        </w:rPr>
        <w:t xml:space="preserve"> предпочтительней. А </w:t>
      </w:r>
      <w:r w:rsidR="00D0343D">
        <w:rPr>
          <w:rFonts w:ascii="Times New Roman" w:hAnsi="Times New Roman" w:cs="Times New Roman"/>
          <w:sz w:val="28"/>
          <w:szCs w:val="28"/>
        </w:rPr>
        <w:t>с юридической точки зрения</w:t>
      </w:r>
      <w:r w:rsidR="004E746A">
        <w:rPr>
          <w:rFonts w:ascii="Times New Roman" w:hAnsi="Times New Roman" w:cs="Times New Roman"/>
          <w:sz w:val="28"/>
          <w:szCs w:val="28"/>
        </w:rPr>
        <w:t xml:space="preserve"> любое препятствие, прежде всего</w:t>
      </w:r>
      <w:r w:rsidR="00D0343D">
        <w:rPr>
          <w:rFonts w:ascii="Times New Roman" w:hAnsi="Times New Roman" w:cs="Times New Roman"/>
          <w:sz w:val="28"/>
          <w:szCs w:val="28"/>
        </w:rPr>
        <w:t>, это</w:t>
      </w:r>
      <w:r w:rsidR="00F275AC">
        <w:rPr>
          <w:rFonts w:ascii="Times New Roman" w:hAnsi="Times New Roman" w:cs="Times New Roman"/>
          <w:sz w:val="28"/>
          <w:szCs w:val="28"/>
        </w:rPr>
        <w:t xml:space="preserve"> </w:t>
      </w:r>
      <w:r w:rsidR="00D0343D">
        <w:rPr>
          <w:rFonts w:ascii="Times New Roman" w:hAnsi="Times New Roman" w:cs="Times New Roman"/>
          <w:sz w:val="28"/>
          <w:szCs w:val="28"/>
        </w:rPr>
        <w:t>мера. Однако, в силу тесной взаимосвязи экономики и прав</w:t>
      </w:r>
      <w:r w:rsidR="004E746A">
        <w:rPr>
          <w:rFonts w:ascii="Times New Roman" w:hAnsi="Times New Roman" w:cs="Times New Roman"/>
          <w:sz w:val="28"/>
          <w:szCs w:val="28"/>
        </w:rPr>
        <w:t>а в международной торговле, основой которой</w:t>
      </w:r>
      <w:r w:rsidR="00D0343D">
        <w:rPr>
          <w:rFonts w:ascii="Times New Roman" w:hAnsi="Times New Roman" w:cs="Times New Roman"/>
          <w:sz w:val="28"/>
          <w:szCs w:val="28"/>
        </w:rPr>
        <w:t xml:space="preserve"> является </w:t>
      </w:r>
      <w:r w:rsidR="004E746A">
        <w:rPr>
          <w:rFonts w:ascii="Times New Roman" w:hAnsi="Times New Roman" w:cs="Times New Roman"/>
          <w:sz w:val="28"/>
          <w:szCs w:val="28"/>
        </w:rPr>
        <w:t>ВТО и ее соглашения, это не является значимой</w:t>
      </w:r>
      <w:r w:rsidR="00D0343D">
        <w:rPr>
          <w:rFonts w:ascii="Times New Roman" w:hAnsi="Times New Roman" w:cs="Times New Roman"/>
          <w:sz w:val="28"/>
          <w:szCs w:val="28"/>
        </w:rPr>
        <w:t xml:space="preserve"> проблемой. </w:t>
      </w:r>
    </w:p>
    <w:p w:rsidR="00282D00" w:rsidRDefault="004E746A" w:rsidP="00282D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w:t>
      </w:r>
      <w:r w:rsidR="007B0FE4">
        <w:rPr>
          <w:rFonts w:ascii="Times New Roman" w:hAnsi="Times New Roman" w:cs="Times New Roman"/>
          <w:sz w:val="28"/>
          <w:szCs w:val="28"/>
        </w:rPr>
        <w:t xml:space="preserve">ВТО не дает официального определения «нетарифные барьеры», но концепция понятия может быть выведена из третьего раздела преамбулы ГАТТ, которая говорит о «тарифах и других барьерах». Под нетарифными барьерами понимаются любые меры, отличные от тарифа, которые защищают отечественную индустрию. </w:t>
      </w:r>
      <w:r w:rsidR="007B0FE4">
        <w:rPr>
          <w:rStyle w:val="ae"/>
          <w:rFonts w:ascii="Times New Roman" w:hAnsi="Times New Roman" w:cs="Times New Roman"/>
          <w:sz w:val="28"/>
          <w:szCs w:val="28"/>
        </w:rPr>
        <w:footnoteReference w:id="6"/>
      </w:r>
    </w:p>
    <w:p w:rsidR="00DF5A10" w:rsidRDefault="00C154AB" w:rsidP="00282D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Исторически нетарифные барьеры характерны для торговли товарами, которые </w:t>
      </w:r>
      <w:r w:rsidR="00C13C2F">
        <w:rPr>
          <w:rFonts w:ascii="Times New Roman" w:hAnsi="Times New Roman" w:cs="Times New Roman"/>
          <w:sz w:val="28"/>
          <w:szCs w:val="28"/>
        </w:rPr>
        <w:t>в свою очередь делятся на количественные ограничения и другие нетарифные барьеры.</w:t>
      </w:r>
      <w:r w:rsidR="00C13C2F">
        <w:rPr>
          <w:rStyle w:val="ae"/>
          <w:rFonts w:ascii="Times New Roman" w:hAnsi="Times New Roman" w:cs="Times New Roman"/>
          <w:sz w:val="28"/>
          <w:szCs w:val="28"/>
        </w:rPr>
        <w:footnoteReference w:id="7"/>
      </w:r>
    </w:p>
    <w:p w:rsidR="000041F6" w:rsidRPr="00C10E64" w:rsidRDefault="00C154AB"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общее наименование «нетарифные барьеры в торговле» попадает широкий спектр потенциально искажающих торговую политику мер. </w:t>
      </w:r>
      <w:r w:rsidR="000041F6">
        <w:rPr>
          <w:rFonts w:ascii="Times New Roman" w:hAnsi="Times New Roman" w:cs="Times New Roman"/>
          <w:sz w:val="28"/>
          <w:szCs w:val="28"/>
        </w:rPr>
        <w:t>При сборе статистических данных о нетарифных мерах исследователи всегда сталкиваются с проблемой невозможности классифицировать их подходящим образом. В отличие от тарифны</w:t>
      </w:r>
      <w:r>
        <w:rPr>
          <w:rFonts w:ascii="Times New Roman" w:hAnsi="Times New Roman" w:cs="Times New Roman"/>
          <w:sz w:val="28"/>
          <w:szCs w:val="28"/>
        </w:rPr>
        <w:t>х</w:t>
      </w:r>
      <w:r w:rsidR="000041F6">
        <w:rPr>
          <w:rFonts w:ascii="Times New Roman" w:hAnsi="Times New Roman" w:cs="Times New Roman"/>
          <w:sz w:val="28"/>
          <w:szCs w:val="28"/>
        </w:rPr>
        <w:t>, нетарифные меры не</w:t>
      </w:r>
      <w:r>
        <w:rPr>
          <w:rFonts w:ascii="Times New Roman" w:hAnsi="Times New Roman" w:cs="Times New Roman"/>
          <w:sz w:val="28"/>
          <w:szCs w:val="28"/>
        </w:rPr>
        <w:t xml:space="preserve"> всегда можно определить, они не</w:t>
      </w:r>
      <w:r w:rsidR="000041F6">
        <w:rPr>
          <w:rFonts w:ascii="Times New Roman" w:hAnsi="Times New Roman" w:cs="Times New Roman"/>
          <w:sz w:val="28"/>
          <w:szCs w:val="28"/>
        </w:rPr>
        <w:t xml:space="preserve"> поддаются количественной оценке, информацию о них </w:t>
      </w:r>
      <w:r>
        <w:rPr>
          <w:rFonts w:ascii="Times New Roman" w:hAnsi="Times New Roman" w:cs="Times New Roman"/>
          <w:sz w:val="28"/>
          <w:szCs w:val="28"/>
        </w:rPr>
        <w:t>тяжело</w:t>
      </w:r>
      <w:r w:rsidR="000041F6">
        <w:rPr>
          <w:rFonts w:ascii="Times New Roman" w:hAnsi="Times New Roman" w:cs="Times New Roman"/>
          <w:sz w:val="28"/>
          <w:szCs w:val="28"/>
        </w:rPr>
        <w:t xml:space="preserve"> собрать и изучать их сложно.</w:t>
      </w:r>
      <w:r>
        <w:rPr>
          <w:rFonts w:ascii="Times New Roman" w:hAnsi="Times New Roman" w:cs="Times New Roman"/>
          <w:sz w:val="28"/>
          <w:szCs w:val="28"/>
        </w:rPr>
        <w:t xml:space="preserve"> Поэтому мировое сообщество предпринимало не мало попыток по классификации нетарифных барьеров.</w:t>
      </w:r>
    </w:p>
    <w:p w:rsidR="00155A11" w:rsidRPr="00A42A6B" w:rsidRDefault="000041F6" w:rsidP="00155A11">
      <w:pPr>
        <w:spacing w:after="0" w:line="360" w:lineRule="auto"/>
        <w:ind w:firstLine="709"/>
        <w:jc w:val="both"/>
        <w:rPr>
          <w:rFonts w:ascii="Times New Roman" w:hAnsi="Times New Roman" w:cs="Times New Roman"/>
          <w:sz w:val="28"/>
          <w:szCs w:val="28"/>
        </w:rPr>
      </w:pPr>
      <w:r w:rsidRPr="005400CE">
        <w:rPr>
          <w:rFonts w:ascii="Times New Roman" w:hAnsi="Times New Roman" w:cs="Times New Roman"/>
          <w:sz w:val="28"/>
          <w:szCs w:val="28"/>
        </w:rPr>
        <w:t>Межведомственная группа под руководством ЮНКТАД</w:t>
      </w:r>
      <w:r w:rsidR="00282D00">
        <w:rPr>
          <w:rFonts w:ascii="Times New Roman" w:hAnsi="Times New Roman" w:cs="Times New Roman"/>
          <w:sz w:val="28"/>
          <w:szCs w:val="28"/>
        </w:rPr>
        <w:t xml:space="preserve"> </w:t>
      </w:r>
      <w:r w:rsidR="00C154AB">
        <w:rPr>
          <w:rFonts w:ascii="Times New Roman" w:hAnsi="Times New Roman" w:cs="Times New Roman"/>
          <w:sz w:val="28"/>
          <w:szCs w:val="28"/>
        </w:rPr>
        <w:t>определяя м</w:t>
      </w:r>
      <w:r>
        <w:rPr>
          <w:rFonts w:ascii="Times New Roman" w:hAnsi="Times New Roman" w:cs="Times New Roman"/>
          <w:sz w:val="28"/>
          <w:szCs w:val="28"/>
        </w:rPr>
        <w:t>еры</w:t>
      </w:r>
      <w:r w:rsidR="006073D1">
        <w:rPr>
          <w:rFonts w:ascii="Times New Roman" w:hAnsi="Times New Roman" w:cs="Times New Roman"/>
          <w:sz w:val="28"/>
          <w:szCs w:val="28"/>
        </w:rPr>
        <w:t xml:space="preserve"> </w:t>
      </w:r>
      <w:r w:rsidRPr="005400CE">
        <w:rPr>
          <w:rFonts w:ascii="Times New Roman" w:hAnsi="Times New Roman" w:cs="Times New Roman"/>
          <w:sz w:val="28"/>
          <w:szCs w:val="28"/>
        </w:rPr>
        <w:t xml:space="preserve">нетарифного </w:t>
      </w:r>
      <w:r w:rsidR="000A2899">
        <w:rPr>
          <w:rFonts w:ascii="Times New Roman" w:hAnsi="Times New Roman" w:cs="Times New Roman"/>
          <w:sz w:val="28"/>
          <w:szCs w:val="28"/>
        </w:rPr>
        <w:t>регулировани</w:t>
      </w:r>
      <w:r w:rsidRPr="005400CE">
        <w:rPr>
          <w:rFonts w:ascii="Times New Roman" w:hAnsi="Times New Roman" w:cs="Times New Roman"/>
          <w:sz w:val="28"/>
          <w:szCs w:val="28"/>
        </w:rPr>
        <w:t>я</w:t>
      </w:r>
      <w:r w:rsidR="000A2899">
        <w:rPr>
          <w:rFonts w:ascii="Times New Roman" w:hAnsi="Times New Roman" w:cs="Times New Roman"/>
          <w:sz w:val="28"/>
          <w:szCs w:val="28"/>
        </w:rPr>
        <w:t xml:space="preserve"> </w:t>
      </w:r>
      <w:r w:rsidR="00C154AB">
        <w:rPr>
          <w:rFonts w:ascii="Times New Roman" w:hAnsi="Times New Roman" w:cs="Times New Roman"/>
          <w:sz w:val="28"/>
          <w:szCs w:val="28"/>
        </w:rPr>
        <w:t xml:space="preserve">как </w:t>
      </w:r>
      <w:r w:rsidRPr="00952D9F">
        <w:rPr>
          <w:rFonts w:ascii="Times New Roman" w:hAnsi="Times New Roman" w:cs="Times New Roman"/>
          <w:sz w:val="28"/>
          <w:szCs w:val="28"/>
        </w:rPr>
        <w:t>политические меры, не относящиеся к таможенно</w:t>
      </w:r>
      <w:r>
        <w:rPr>
          <w:rFonts w:ascii="Times New Roman" w:hAnsi="Times New Roman" w:cs="Times New Roman"/>
          <w:sz w:val="28"/>
          <w:szCs w:val="28"/>
        </w:rPr>
        <w:t>-</w:t>
      </w:r>
      <w:r w:rsidRPr="00952D9F">
        <w:rPr>
          <w:rFonts w:ascii="Times New Roman" w:hAnsi="Times New Roman" w:cs="Times New Roman"/>
          <w:sz w:val="28"/>
          <w:szCs w:val="28"/>
        </w:rPr>
        <w:t>тарифным, кото</w:t>
      </w:r>
      <w:r w:rsidRPr="00944573">
        <w:rPr>
          <w:rFonts w:ascii="Times New Roman" w:eastAsia="Times New Roman" w:hAnsi="Times New Roman" w:cs="Times New Roman"/>
          <w:sz w:val="28"/>
          <w:szCs w:val="28"/>
        </w:rPr>
        <w:t>рые могут оказывать влияние на международную торговлю товарами, путем влияния н</w:t>
      </w:r>
      <w:r w:rsidR="00441C09">
        <w:rPr>
          <w:rFonts w:ascii="Times New Roman" w:eastAsia="Times New Roman" w:hAnsi="Times New Roman" w:cs="Times New Roman"/>
          <w:sz w:val="28"/>
          <w:szCs w:val="28"/>
        </w:rPr>
        <w:t xml:space="preserve">а товарооборот или цены товаров, </w:t>
      </w:r>
      <w:r>
        <w:rPr>
          <w:rFonts w:ascii="Times New Roman" w:eastAsia="Times New Roman" w:hAnsi="Times New Roman" w:cs="Times New Roman"/>
          <w:sz w:val="28"/>
          <w:szCs w:val="28"/>
        </w:rPr>
        <w:t>также дает классификацию таких мер. В 200</w:t>
      </w:r>
      <w:r w:rsidR="000A2899">
        <w:rPr>
          <w:rFonts w:ascii="Times New Roman" w:eastAsia="Times New Roman" w:hAnsi="Times New Roman" w:cs="Times New Roman"/>
          <w:sz w:val="28"/>
          <w:szCs w:val="28"/>
        </w:rPr>
        <w:t>5 году</w:t>
      </w:r>
      <w:r>
        <w:rPr>
          <w:rFonts w:ascii="Times New Roman" w:eastAsia="Times New Roman" w:hAnsi="Times New Roman" w:cs="Times New Roman"/>
          <w:sz w:val="28"/>
          <w:szCs w:val="28"/>
        </w:rPr>
        <w:t xml:space="preserve"> было выделено более 100 инструмен</w:t>
      </w:r>
      <w:r w:rsidR="00C9654E">
        <w:rPr>
          <w:rFonts w:ascii="Times New Roman" w:eastAsia="Times New Roman" w:hAnsi="Times New Roman" w:cs="Times New Roman"/>
          <w:sz w:val="28"/>
          <w:szCs w:val="28"/>
        </w:rPr>
        <w:t xml:space="preserve">тов регулирования, разделенных </w:t>
      </w:r>
      <w:r>
        <w:rPr>
          <w:rFonts w:ascii="Times New Roman" w:eastAsia="Times New Roman" w:hAnsi="Times New Roman" w:cs="Times New Roman"/>
          <w:sz w:val="28"/>
          <w:szCs w:val="28"/>
        </w:rPr>
        <w:t xml:space="preserve">на </w:t>
      </w:r>
      <w:r w:rsidRPr="005400CE">
        <w:rPr>
          <w:rFonts w:ascii="Times New Roman" w:hAnsi="Times New Roman" w:cs="Times New Roman"/>
          <w:sz w:val="28"/>
          <w:szCs w:val="28"/>
        </w:rPr>
        <w:t>7 групп: меры ценового контроля;</w:t>
      </w:r>
      <w:r w:rsidR="00282D00">
        <w:rPr>
          <w:rFonts w:ascii="Times New Roman" w:hAnsi="Times New Roman" w:cs="Times New Roman"/>
          <w:sz w:val="28"/>
          <w:szCs w:val="28"/>
        </w:rPr>
        <w:t xml:space="preserve"> </w:t>
      </w:r>
      <w:r w:rsidRPr="005400CE">
        <w:rPr>
          <w:rFonts w:ascii="Times New Roman" w:hAnsi="Times New Roman" w:cs="Times New Roman"/>
          <w:sz w:val="28"/>
          <w:szCs w:val="28"/>
        </w:rPr>
        <w:t>меры финансового контроля;</w:t>
      </w:r>
      <w:r w:rsidR="00282D00">
        <w:rPr>
          <w:rFonts w:ascii="Times New Roman" w:hAnsi="Times New Roman" w:cs="Times New Roman"/>
          <w:sz w:val="28"/>
          <w:szCs w:val="28"/>
        </w:rPr>
        <w:t xml:space="preserve"> </w:t>
      </w:r>
      <w:r w:rsidRPr="005400CE">
        <w:rPr>
          <w:rFonts w:ascii="Times New Roman" w:hAnsi="Times New Roman" w:cs="Times New Roman"/>
          <w:sz w:val="28"/>
          <w:szCs w:val="28"/>
        </w:rPr>
        <w:t>автоматическое</w:t>
      </w:r>
      <w:r w:rsidR="00282D00">
        <w:rPr>
          <w:rFonts w:ascii="Times New Roman" w:hAnsi="Times New Roman" w:cs="Times New Roman"/>
          <w:sz w:val="28"/>
          <w:szCs w:val="28"/>
        </w:rPr>
        <w:t xml:space="preserve"> </w:t>
      </w:r>
      <w:r w:rsidRPr="005400CE">
        <w:rPr>
          <w:rFonts w:ascii="Times New Roman" w:hAnsi="Times New Roman" w:cs="Times New Roman"/>
          <w:sz w:val="28"/>
          <w:szCs w:val="28"/>
        </w:rPr>
        <w:t>лицензирование;</w:t>
      </w:r>
      <w:r w:rsidR="00282D00">
        <w:rPr>
          <w:rFonts w:ascii="Times New Roman" w:hAnsi="Times New Roman" w:cs="Times New Roman"/>
          <w:sz w:val="28"/>
          <w:szCs w:val="28"/>
        </w:rPr>
        <w:t xml:space="preserve"> </w:t>
      </w:r>
      <w:r w:rsidRPr="005400CE">
        <w:rPr>
          <w:rFonts w:ascii="Times New Roman" w:hAnsi="Times New Roman" w:cs="Times New Roman"/>
          <w:sz w:val="28"/>
          <w:szCs w:val="28"/>
        </w:rPr>
        <w:t>количественные</w:t>
      </w:r>
      <w:r w:rsidR="00282D00">
        <w:rPr>
          <w:rFonts w:ascii="Times New Roman" w:hAnsi="Times New Roman" w:cs="Times New Roman"/>
          <w:sz w:val="28"/>
          <w:szCs w:val="28"/>
        </w:rPr>
        <w:t xml:space="preserve"> </w:t>
      </w:r>
      <w:r w:rsidRPr="005400CE">
        <w:rPr>
          <w:rFonts w:ascii="Times New Roman" w:hAnsi="Times New Roman" w:cs="Times New Roman"/>
          <w:sz w:val="28"/>
          <w:szCs w:val="28"/>
        </w:rPr>
        <w:t>ограничения;</w:t>
      </w:r>
      <w:r w:rsidR="00282D00">
        <w:rPr>
          <w:rFonts w:ascii="Times New Roman" w:hAnsi="Times New Roman" w:cs="Times New Roman"/>
          <w:sz w:val="28"/>
          <w:szCs w:val="28"/>
        </w:rPr>
        <w:t xml:space="preserve"> </w:t>
      </w:r>
      <w:r w:rsidRPr="005400CE">
        <w:rPr>
          <w:rFonts w:ascii="Times New Roman" w:hAnsi="Times New Roman" w:cs="Times New Roman"/>
          <w:sz w:val="28"/>
          <w:szCs w:val="28"/>
        </w:rPr>
        <w:t>монопольные</w:t>
      </w:r>
      <w:r w:rsidR="00282D00">
        <w:rPr>
          <w:rFonts w:ascii="Times New Roman" w:hAnsi="Times New Roman" w:cs="Times New Roman"/>
          <w:sz w:val="28"/>
          <w:szCs w:val="28"/>
        </w:rPr>
        <w:t xml:space="preserve"> </w:t>
      </w:r>
      <w:r w:rsidRPr="005400CE">
        <w:rPr>
          <w:rFonts w:ascii="Times New Roman" w:hAnsi="Times New Roman" w:cs="Times New Roman"/>
          <w:sz w:val="28"/>
          <w:szCs w:val="28"/>
        </w:rPr>
        <w:t>меры;</w:t>
      </w:r>
      <w:r w:rsidR="00282D00">
        <w:rPr>
          <w:rFonts w:ascii="Times New Roman" w:hAnsi="Times New Roman" w:cs="Times New Roman"/>
          <w:sz w:val="28"/>
          <w:szCs w:val="28"/>
        </w:rPr>
        <w:t xml:space="preserve"> </w:t>
      </w:r>
      <w:r w:rsidRPr="005400CE">
        <w:rPr>
          <w:rFonts w:ascii="Times New Roman" w:hAnsi="Times New Roman" w:cs="Times New Roman"/>
          <w:sz w:val="28"/>
          <w:szCs w:val="28"/>
        </w:rPr>
        <w:t>технические</w:t>
      </w:r>
      <w:r w:rsidR="00282D00">
        <w:rPr>
          <w:rFonts w:ascii="Times New Roman" w:hAnsi="Times New Roman" w:cs="Times New Roman"/>
          <w:sz w:val="28"/>
          <w:szCs w:val="28"/>
        </w:rPr>
        <w:t xml:space="preserve"> </w:t>
      </w:r>
      <w:r w:rsidRPr="005400CE">
        <w:rPr>
          <w:rFonts w:ascii="Times New Roman" w:hAnsi="Times New Roman" w:cs="Times New Roman"/>
          <w:sz w:val="28"/>
          <w:szCs w:val="28"/>
        </w:rPr>
        <w:t>меры;</w:t>
      </w:r>
      <w:r w:rsidR="00282D00">
        <w:rPr>
          <w:rFonts w:ascii="Times New Roman" w:hAnsi="Times New Roman" w:cs="Times New Roman"/>
          <w:sz w:val="28"/>
          <w:szCs w:val="28"/>
        </w:rPr>
        <w:t xml:space="preserve"> </w:t>
      </w:r>
      <w:r w:rsidRPr="005400CE">
        <w:rPr>
          <w:rFonts w:ascii="Times New Roman" w:hAnsi="Times New Roman" w:cs="Times New Roman"/>
          <w:sz w:val="28"/>
          <w:szCs w:val="28"/>
        </w:rPr>
        <w:t>прочие меры в отношении чувствительных товаров.</w:t>
      </w:r>
      <w:r>
        <w:rPr>
          <w:rStyle w:val="ae"/>
          <w:rFonts w:ascii="Times New Roman" w:hAnsi="Times New Roman" w:cs="Times New Roman"/>
          <w:sz w:val="28"/>
          <w:szCs w:val="28"/>
        </w:rPr>
        <w:footnoteReference w:id="8"/>
      </w:r>
      <w:r w:rsidR="000F24B0">
        <w:rPr>
          <w:rFonts w:ascii="Times New Roman" w:hAnsi="Times New Roman" w:cs="Times New Roman"/>
          <w:sz w:val="28"/>
          <w:szCs w:val="28"/>
        </w:rPr>
        <w:t xml:space="preserve"> </w:t>
      </w:r>
      <w:r w:rsidR="00702280">
        <w:rPr>
          <w:rFonts w:ascii="Times New Roman" w:hAnsi="Times New Roman" w:cs="Times New Roman"/>
          <w:sz w:val="28"/>
          <w:szCs w:val="28"/>
        </w:rPr>
        <w:t xml:space="preserve">В 2009 году </w:t>
      </w:r>
      <w:r w:rsidR="0094279F">
        <w:rPr>
          <w:rFonts w:ascii="Times New Roman" w:hAnsi="Times New Roman" w:cs="Times New Roman"/>
          <w:sz w:val="28"/>
          <w:szCs w:val="28"/>
        </w:rPr>
        <w:t>классификация была модифицирована, сейчас она включает 16 категорий: с</w:t>
      </w:r>
      <w:r w:rsidR="0094279F" w:rsidRPr="0094279F">
        <w:rPr>
          <w:rFonts w:ascii="Times New Roman" w:hAnsi="Times New Roman" w:cs="Times New Roman"/>
          <w:sz w:val="28"/>
          <w:szCs w:val="28"/>
        </w:rPr>
        <w:t>анитарные и фитосанитарные меры</w:t>
      </w:r>
      <w:r w:rsidR="00510600">
        <w:rPr>
          <w:rFonts w:ascii="Times New Roman" w:hAnsi="Times New Roman" w:cs="Times New Roman"/>
          <w:sz w:val="28"/>
          <w:szCs w:val="28"/>
        </w:rPr>
        <w:t>; технические бар</w:t>
      </w:r>
      <w:r w:rsidR="00510600" w:rsidRPr="00A53C88">
        <w:rPr>
          <w:rFonts w:ascii="Times New Roman" w:hAnsi="Times New Roman" w:cs="Times New Roman"/>
          <w:sz w:val="28"/>
          <w:szCs w:val="28"/>
        </w:rPr>
        <w:t>ьеры; предотгрузочная инспекция; меры контроля цен; лицензии; квоты;</w:t>
      </w:r>
      <w:r w:rsidR="0094279F" w:rsidRPr="00A53C88">
        <w:rPr>
          <w:rFonts w:ascii="Times New Roman" w:hAnsi="Times New Roman" w:cs="Times New Roman"/>
          <w:sz w:val="28"/>
          <w:szCs w:val="28"/>
        </w:rPr>
        <w:t xml:space="preserve"> запреты и др</w:t>
      </w:r>
      <w:r w:rsidR="00510600" w:rsidRPr="00A53C88">
        <w:rPr>
          <w:rFonts w:ascii="Times New Roman" w:hAnsi="Times New Roman" w:cs="Times New Roman"/>
          <w:sz w:val="28"/>
          <w:szCs w:val="28"/>
        </w:rPr>
        <w:t>угие количественные меры;</w:t>
      </w:r>
      <w:r w:rsidR="0094279F">
        <w:rPr>
          <w:rFonts w:ascii="Times New Roman" w:hAnsi="Times New Roman" w:cs="Times New Roman"/>
          <w:sz w:val="28"/>
          <w:szCs w:val="28"/>
        </w:rPr>
        <w:t xml:space="preserve"> с</w:t>
      </w:r>
      <w:r w:rsidR="0094279F" w:rsidRPr="0094279F">
        <w:rPr>
          <w:rFonts w:ascii="Times New Roman" w:hAnsi="Times New Roman" w:cs="Times New Roman"/>
          <w:sz w:val="28"/>
          <w:szCs w:val="28"/>
        </w:rPr>
        <w:t xml:space="preserve">боры, налоги и другие </w:t>
      </w:r>
      <w:proofErr w:type="spellStart"/>
      <w:r w:rsidR="0094279F" w:rsidRPr="0094279F">
        <w:rPr>
          <w:rFonts w:ascii="Times New Roman" w:hAnsi="Times New Roman" w:cs="Times New Roman"/>
          <w:sz w:val="28"/>
          <w:szCs w:val="28"/>
        </w:rPr>
        <w:t>паратарифные</w:t>
      </w:r>
      <w:proofErr w:type="spellEnd"/>
      <w:r w:rsidR="0094279F" w:rsidRPr="0094279F">
        <w:rPr>
          <w:rFonts w:ascii="Times New Roman" w:hAnsi="Times New Roman" w:cs="Times New Roman"/>
          <w:sz w:val="28"/>
          <w:szCs w:val="28"/>
        </w:rPr>
        <w:t xml:space="preserve"> меры</w:t>
      </w:r>
      <w:r w:rsidR="00510600">
        <w:rPr>
          <w:rFonts w:ascii="Times New Roman" w:hAnsi="Times New Roman" w:cs="Times New Roman"/>
          <w:sz w:val="28"/>
          <w:szCs w:val="28"/>
        </w:rPr>
        <w:t>;</w:t>
      </w:r>
      <w:r w:rsidR="0094279F">
        <w:rPr>
          <w:rFonts w:ascii="Times New Roman" w:hAnsi="Times New Roman" w:cs="Times New Roman"/>
          <w:sz w:val="28"/>
          <w:szCs w:val="28"/>
        </w:rPr>
        <w:t xml:space="preserve"> ф</w:t>
      </w:r>
      <w:r w:rsidR="0094279F" w:rsidRPr="0094279F">
        <w:rPr>
          <w:rFonts w:ascii="Times New Roman" w:hAnsi="Times New Roman" w:cs="Times New Roman"/>
          <w:sz w:val="28"/>
          <w:szCs w:val="28"/>
        </w:rPr>
        <w:t>инансовые меры</w:t>
      </w:r>
      <w:r w:rsidR="0094279F">
        <w:rPr>
          <w:rFonts w:ascii="Times New Roman" w:hAnsi="Times New Roman" w:cs="Times New Roman"/>
          <w:sz w:val="28"/>
          <w:szCs w:val="28"/>
        </w:rPr>
        <w:t>, меры</w:t>
      </w:r>
      <w:r w:rsidR="00510600">
        <w:rPr>
          <w:rFonts w:ascii="Times New Roman" w:hAnsi="Times New Roman" w:cs="Times New Roman"/>
          <w:sz w:val="28"/>
          <w:szCs w:val="28"/>
        </w:rPr>
        <w:t xml:space="preserve"> нарушающие свободу конкуренции;</w:t>
      </w:r>
      <w:r w:rsidR="0094279F">
        <w:rPr>
          <w:rFonts w:ascii="Times New Roman" w:hAnsi="Times New Roman" w:cs="Times New Roman"/>
          <w:sz w:val="28"/>
          <w:szCs w:val="28"/>
        </w:rPr>
        <w:t xml:space="preserve"> и</w:t>
      </w:r>
      <w:r w:rsidR="0094279F" w:rsidRPr="0094279F">
        <w:rPr>
          <w:rFonts w:ascii="Times New Roman" w:hAnsi="Times New Roman" w:cs="Times New Roman"/>
          <w:sz w:val="28"/>
          <w:szCs w:val="28"/>
        </w:rPr>
        <w:t>нвестиционные меры, связанные с торговлей</w:t>
      </w:r>
      <w:r w:rsidR="00510600">
        <w:rPr>
          <w:rFonts w:ascii="Times New Roman" w:hAnsi="Times New Roman" w:cs="Times New Roman"/>
          <w:sz w:val="28"/>
          <w:szCs w:val="28"/>
        </w:rPr>
        <w:t>;</w:t>
      </w:r>
      <w:r w:rsidR="0094279F">
        <w:rPr>
          <w:rFonts w:ascii="Times New Roman" w:hAnsi="Times New Roman" w:cs="Times New Roman"/>
          <w:sz w:val="28"/>
          <w:szCs w:val="28"/>
        </w:rPr>
        <w:t xml:space="preserve"> о</w:t>
      </w:r>
      <w:r w:rsidR="0094279F" w:rsidRPr="0094279F">
        <w:rPr>
          <w:rFonts w:ascii="Times New Roman" w:hAnsi="Times New Roman" w:cs="Times New Roman"/>
          <w:sz w:val="28"/>
          <w:szCs w:val="28"/>
        </w:rPr>
        <w:t xml:space="preserve">граничения </w:t>
      </w:r>
      <w:r w:rsidR="00510600">
        <w:rPr>
          <w:rFonts w:ascii="Times New Roman" w:hAnsi="Times New Roman" w:cs="Times New Roman"/>
          <w:sz w:val="28"/>
          <w:szCs w:val="28"/>
        </w:rPr>
        <w:t>торговли;</w:t>
      </w:r>
      <w:r w:rsidR="0094279F">
        <w:rPr>
          <w:rFonts w:ascii="Times New Roman" w:hAnsi="Times New Roman" w:cs="Times New Roman"/>
          <w:sz w:val="28"/>
          <w:szCs w:val="28"/>
        </w:rPr>
        <w:t xml:space="preserve"> ограничения</w:t>
      </w:r>
      <w:r w:rsidR="00510600">
        <w:rPr>
          <w:rFonts w:ascii="Times New Roman" w:hAnsi="Times New Roman" w:cs="Times New Roman"/>
          <w:sz w:val="28"/>
          <w:szCs w:val="28"/>
        </w:rPr>
        <w:t xml:space="preserve"> на послепродажное обслуживание;</w:t>
      </w:r>
      <w:r w:rsidR="0094279F">
        <w:rPr>
          <w:rFonts w:ascii="Times New Roman" w:hAnsi="Times New Roman" w:cs="Times New Roman"/>
          <w:sz w:val="28"/>
          <w:szCs w:val="28"/>
        </w:rPr>
        <w:t xml:space="preserve"> с</w:t>
      </w:r>
      <w:r w:rsidR="0094279F" w:rsidRPr="0094279F">
        <w:rPr>
          <w:rFonts w:ascii="Times New Roman" w:hAnsi="Times New Roman" w:cs="Times New Roman"/>
          <w:sz w:val="28"/>
          <w:szCs w:val="28"/>
        </w:rPr>
        <w:t>убсидии (за ис</w:t>
      </w:r>
      <w:r w:rsidR="0094279F">
        <w:rPr>
          <w:rFonts w:ascii="Times New Roman" w:hAnsi="Times New Roman" w:cs="Times New Roman"/>
          <w:sz w:val="28"/>
          <w:szCs w:val="28"/>
        </w:rPr>
        <w:t>ключением</w:t>
      </w:r>
      <w:r w:rsidR="00510600">
        <w:rPr>
          <w:rFonts w:ascii="Times New Roman" w:hAnsi="Times New Roman" w:cs="Times New Roman"/>
          <w:sz w:val="28"/>
          <w:szCs w:val="28"/>
        </w:rPr>
        <w:t xml:space="preserve"> экспортных субсидий); ограничения </w:t>
      </w:r>
      <w:r w:rsidR="00510600">
        <w:rPr>
          <w:rFonts w:ascii="Times New Roman" w:hAnsi="Times New Roman" w:cs="Times New Roman"/>
          <w:sz w:val="28"/>
          <w:szCs w:val="28"/>
        </w:rPr>
        <w:lastRenderedPageBreak/>
        <w:t>гос. закупок; интеллектуальная собственность; правила происхождения товара;</w:t>
      </w:r>
      <w:r w:rsidR="0094279F">
        <w:rPr>
          <w:rFonts w:ascii="Times New Roman" w:hAnsi="Times New Roman" w:cs="Times New Roman"/>
          <w:sz w:val="28"/>
          <w:szCs w:val="28"/>
        </w:rPr>
        <w:t xml:space="preserve"> экспортные меры.</w:t>
      </w:r>
      <w:r w:rsidR="0094279F">
        <w:rPr>
          <w:rStyle w:val="ae"/>
          <w:rFonts w:ascii="Times New Roman" w:hAnsi="Times New Roman" w:cs="Times New Roman"/>
          <w:sz w:val="28"/>
          <w:szCs w:val="28"/>
        </w:rPr>
        <w:footnoteReference w:id="9"/>
      </w:r>
    </w:p>
    <w:p w:rsidR="000041F6" w:rsidRPr="0042298A" w:rsidRDefault="001F61AD" w:rsidP="00155A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 обращает </w:t>
      </w:r>
      <w:r w:rsidR="00510600">
        <w:rPr>
          <w:rFonts w:ascii="Times New Roman" w:hAnsi="Times New Roman" w:cs="Times New Roman"/>
          <w:sz w:val="28"/>
          <w:szCs w:val="28"/>
        </w:rPr>
        <w:t xml:space="preserve">пристальное </w:t>
      </w:r>
      <w:r>
        <w:rPr>
          <w:rFonts w:ascii="Times New Roman" w:hAnsi="Times New Roman" w:cs="Times New Roman"/>
          <w:sz w:val="28"/>
          <w:szCs w:val="28"/>
        </w:rPr>
        <w:t xml:space="preserve">внимание на </w:t>
      </w:r>
      <w:r w:rsidR="000041F6">
        <w:rPr>
          <w:rFonts w:ascii="Times New Roman" w:hAnsi="Times New Roman" w:cs="Times New Roman"/>
          <w:sz w:val="28"/>
          <w:szCs w:val="28"/>
        </w:rPr>
        <w:t xml:space="preserve">нетарифные барьеры </w:t>
      </w:r>
      <w:r w:rsidR="00441C09">
        <w:rPr>
          <w:rFonts w:ascii="Times New Roman" w:hAnsi="Times New Roman" w:cs="Times New Roman"/>
          <w:sz w:val="28"/>
          <w:szCs w:val="28"/>
        </w:rPr>
        <w:t>во время</w:t>
      </w:r>
      <w:r w:rsidR="00574A72">
        <w:rPr>
          <w:rFonts w:ascii="Times New Roman" w:hAnsi="Times New Roman" w:cs="Times New Roman"/>
          <w:sz w:val="28"/>
          <w:szCs w:val="28"/>
        </w:rPr>
        <w:t xml:space="preserve"> </w:t>
      </w:r>
      <w:proofErr w:type="spellStart"/>
      <w:r w:rsidR="00510600">
        <w:rPr>
          <w:rFonts w:ascii="Times New Roman" w:hAnsi="Times New Roman" w:cs="Times New Roman"/>
          <w:sz w:val="28"/>
          <w:szCs w:val="28"/>
        </w:rPr>
        <w:t>Дохийского</w:t>
      </w:r>
      <w:proofErr w:type="spellEnd"/>
      <w:r w:rsidR="00510600">
        <w:rPr>
          <w:rFonts w:ascii="Times New Roman" w:hAnsi="Times New Roman" w:cs="Times New Roman"/>
          <w:sz w:val="28"/>
          <w:szCs w:val="28"/>
        </w:rPr>
        <w:t xml:space="preserve"> раунда. Членами организации</w:t>
      </w:r>
      <w:r>
        <w:rPr>
          <w:rFonts w:ascii="Times New Roman" w:hAnsi="Times New Roman" w:cs="Times New Roman"/>
          <w:sz w:val="28"/>
          <w:szCs w:val="28"/>
        </w:rPr>
        <w:t xml:space="preserve"> б</w:t>
      </w:r>
      <w:r w:rsidR="000041F6">
        <w:rPr>
          <w:rFonts w:ascii="Times New Roman" w:hAnsi="Times New Roman" w:cs="Times New Roman"/>
          <w:sz w:val="28"/>
          <w:szCs w:val="28"/>
        </w:rPr>
        <w:t>ыла подчеркнута важность регулирования таких мер и была орган</w:t>
      </w:r>
      <w:r>
        <w:rPr>
          <w:rFonts w:ascii="Times New Roman" w:hAnsi="Times New Roman" w:cs="Times New Roman"/>
          <w:sz w:val="28"/>
          <w:szCs w:val="28"/>
        </w:rPr>
        <w:t>изована Группа по переговорам по доступу на</w:t>
      </w:r>
      <w:r w:rsidR="000041F6">
        <w:rPr>
          <w:rFonts w:ascii="Times New Roman" w:hAnsi="Times New Roman" w:cs="Times New Roman"/>
          <w:sz w:val="28"/>
          <w:szCs w:val="28"/>
        </w:rPr>
        <w:t xml:space="preserve"> рынку (</w:t>
      </w:r>
      <w:r w:rsidR="000041F6">
        <w:rPr>
          <w:rFonts w:ascii="Times New Roman" w:hAnsi="Times New Roman" w:cs="Times New Roman"/>
          <w:sz w:val="28"/>
          <w:szCs w:val="28"/>
          <w:lang w:val="en-US"/>
        </w:rPr>
        <w:t>NAMA</w:t>
      </w:r>
      <w:r>
        <w:rPr>
          <w:rFonts w:ascii="Times New Roman" w:hAnsi="Times New Roman" w:cs="Times New Roman"/>
          <w:sz w:val="28"/>
          <w:szCs w:val="28"/>
        </w:rPr>
        <w:t>).</w:t>
      </w:r>
      <w:r w:rsidR="00510600">
        <w:rPr>
          <w:rFonts w:ascii="Times New Roman" w:hAnsi="Times New Roman" w:cs="Times New Roman"/>
          <w:sz w:val="28"/>
          <w:szCs w:val="28"/>
        </w:rPr>
        <w:t xml:space="preserve"> П</w:t>
      </w:r>
      <w:r w:rsidR="00954813">
        <w:rPr>
          <w:rFonts w:ascii="Times New Roman" w:hAnsi="Times New Roman" w:cs="Times New Roman"/>
          <w:sz w:val="28"/>
          <w:szCs w:val="28"/>
        </w:rPr>
        <w:t>омимо работы с тарифами</w:t>
      </w:r>
      <w:r w:rsidR="00510600">
        <w:rPr>
          <w:rFonts w:ascii="Times New Roman" w:hAnsi="Times New Roman" w:cs="Times New Roman"/>
          <w:sz w:val="28"/>
          <w:szCs w:val="28"/>
        </w:rPr>
        <w:t xml:space="preserve"> ее целью </w:t>
      </w:r>
      <w:r w:rsidR="00954813">
        <w:rPr>
          <w:rFonts w:ascii="Times New Roman" w:hAnsi="Times New Roman" w:cs="Times New Roman"/>
          <w:sz w:val="28"/>
          <w:szCs w:val="28"/>
        </w:rPr>
        <w:t xml:space="preserve">является </w:t>
      </w:r>
      <w:r>
        <w:rPr>
          <w:rFonts w:ascii="Times New Roman" w:hAnsi="Times New Roman" w:cs="Times New Roman"/>
          <w:sz w:val="28"/>
          <w:szCs w:val="28"/>
        </w:rPr>
        <w:t>выявл</w:t>
      </w:r>
      <w:r w:rsidR="008A59EB">
        <w:rPr>
          <w:rFonts w:ascii="Times New Roman" w:hAnsi="Times New Roman" w:cs="Times New Roman"/>
          <w:sz w:val="28"/>
          <w:szCs w:val="28"/>
        </w:rPr>
        <w:t>ение</w:t>
      </w:r>
      <w:r>
        <w:rPr>
          <w:rFonts w:ascii="Times New Roman" w:hAnsi="Times New Roman" w:cs="Times New Roman"/>
          <w:sz w:val="28"/>
          <w:szCs w:val="28"/>
        </w:rPr>
        <w:t>, раздел</w:t>
      </w:r>
      <w:r w:rsidR="008A59EB">
        <w:rPr>
          <w:rFonts w:ascii="Times New Roman" w:hAnsi="Times New Roman" w:cs="Times New Roman"/>
          <w:sz w:val="28"/>
          <w:szCs w:val="28"/>
        </w:rPr>
        <w:t>ение</w:t>
      </w:r>
      <w:r>
        <w:rPr>
          <w:rFonts w:ascii="Times New Roman" w:hAnsi="Times New Roman" w:cs="Times New Roman"/>
          <w:sz w:val="28"/>
          <w:szCs w:val="28"/>
        </w:rPr>
        <w:t xml:space="preserve"> на категории и изуч</w:t>
      </w:r>
      <w:r w:rsidR="008A59EB">
        <w:rPr>
          <w:rFonts w:ascii="Times New Roman" w:hAnsi="Times New Roman" w:cs="Times New Roman"/>
          <w:sz w:val="28"/>
          <w:szCs w:val="28"/>
        </w:rPr>
        <w:t>ение</w:t>
      </w:r>
      <w:r>
        <w:rPr>
          <w:rFonts w:ascii="Times New Roman" w:hAnsi="Times New Roman" w:cs="Times New Roman"/>
          <w:sz w:val="28"/>
          <w:szCs w:val="28"/>
        </w:rPr>
        <w:t xml:space="preserve"> нетарифны</w:t>
      </w:r>
      <w:r w:rsidR="008A59EB">
        <w:rPr>
          <w:rFonts w:ascii="Times New Roman" w:hAnsi="Times New Roman" w:cs="Times New Roman"/>
          <w:sz w:val="28"/>
          <w:szCs w:val="28"/>
        </w:rPr>
        <w:t xml:space="preserve">х </w:t>
      </w:r>
      <w:r>
        <w:rPr>
          <w:rFonts w:ascii="Times New Roman" w:hAnsi="Times New Roman" w:cs="Times New Roman"/>
          <w:sz w:val="28"/>
          <w:szCs w:val="28"/>
        </w:rPr>
        <w:t>барьер</w:t>
      </w:r>
      <w:r w:rsidR="008A59EB">
        <w:rPr>
          <w:rFonts w:ascii="Times New Roman" w:hAnsi="Times New Roman" w:cs="Times New Roman"/>
          <w:sz w:val="28"/>
          <w:szCs w:val="28"/>
        </w:rPr>
        <w:t>ов</w:t>
      </w:r>
      <w:r>
        <w:rPr>
          <w:rFonts w:ascii="Times New Roman" w:hAnsi="Times New Roman" w:cs="Times New Roman"/>
          <w:sz w:val="28"/>
          <w:szCs w:val="28"/>
        </w:rPr>
        <w:t>.</w:t>
      </w:r>
      <w:r w:rsidR="008A59EB">
        <w:rPr>
          <w:rFonts w:ascii="Times New Roman" w:hAnsi="Times New Roman" w:cs="Times New Roman"/>
          <w:sz w:val="28"/>
          <w:szCs w:val="28"/>
        </w:rPr>
        <w:t xml:space="preserve"> Сферой </w:t>
      </w:r>
      <w:r w:rsidR="008A59EB" w:rsidRPr="008A59EB">
        <w:rPr>
          <w:rFonts w:ascii="Times New Roman" w:hAnsi="Times New Roman" w:cs="Times New Roman"/>
          <w:sz w:val="28"/>
          <w:szCs w:val="28"/>
        </w:rPr>
        <w:t xml:space="preserve">NAMA </w:t>
      </w:r>
      <w:r w:rsidR="008A59EB">
        <w:rPr>
          <w:rFonts w:ascii="Times New Roman" w:hAnsi="Times New Roman" w:cs="Times New Roman"/>
          <w:sz w:val="28"/>
          <w:szCs w:val="28"/>
        </w:rPr>
        <w:t>являются все товары, не охваченные</w:t>
      </w:r>
      <w:r w:rsidR="008A59EB" w:rsidRPr="008A59EB">
        <w:rPr>
          <w:rFonts w:ascii="Times New Roman" w:hAnsi="Times New Roman" w:cs="Times New Roman"/>
          <w:sz w:val="28"/>
          <w:szCs w:val="28"/>
        </w:rPr>
        <w:t xml:space="preserve"> Соглашением по сельскому хозяйству.</w:t>
      </w:r>
      <w:r>
        <w:rPr>
          <w:rFonts w:ascii="Times New Roman" w:hAnsi="Times New Roman" w:cs="Times New Roman"/>
          <w:sz w:val="28"/>
          <w:szCs w:val="28"/>
        </w:rPr>
        <w:t xml:space="preserve"> Переговорная группа</w:t>
      </w:r>
      <w:r w:rsidR="000041F6" w:rsidRPr="00C10E64">
        <w:rPr>
          <w:rFonts w:ascii="Times New Roman" w:hAnsi="Times New Roman" w:cs="Times New Roman"/>
          <w:sz w:val="28"/>
          <w:szCs w:val="28"/>
        </w:rPr>
        <w:t xml:space="preserve"> по сей день является</w:t>
      </w:r>
      <w:r w:rsidR="000041F6">
        <w:rPr>
          <w:rFonts w:ascii="Times New Roman" w:hAnsi="Times New Roman" w:cs="Times New Roman"/>
          <w:sz w:val="28"/>
          <w:szCs w:val="28"/>
        </w:rPr>
        <w:t xml:space="preserve"> институцио</w:t>
      </w:r>
      <w:r>
        <w:rPr>
          <w:rFonts w:ascii="Times New Roman" w:hAnsi="Times New Roman" w:cs="Times New Roman"/>
          <w:sz w:val="28"/>
          <w:szCs w:val="28"/>
        </w:rPr>
        <w:t>нальным центром по сокращению и</w:t>
      </w:r>
      <w:r w:rsidR="000041F6">
        <w:rPr>
          <w:rFonts w:ascii="Times New Roman" w:hAnsi="Times New Roman" w:cs="Times New Roman"/>
          <w:sz w:val="28"/>
          <w:szCs w:val="28"/>
        </w:rPr>
        <w:t xml:space="preserve"> ликвидации </w:t>
      </w:r>
      <w:r>
        <w:rPr>
          <w:rFonts w:ascii="Times New Roman" w:hAnsi="Times New Roman" w:cs="Times New Roman"/>
          <w:sz w:val="28"/>
          <w:szCs w:val="28"/>
        </w:rPr>
        <w:t xml:space="preserve">нетарифных барьеров в рамках </w:t>
      </w:r>
      <w:r w:rsidR="00510600">
        <w:rPr>
          <w:rFonts w:ascii="Times New Roman" w:hAnsi="Times New Roman" w:cs="Times New Roman"/>
          <w:sz w:val="28"/>
          <w:szCs w:val="28"/>
        </w:rPr>
        <w:t>ВТО</w:t>
      </w:r>
      <w:r w:rsidR="000041F6">
        <w:rPr>
          <w:rFonts w:ascii="Times New Roman" w:hAnsi="Times New Roman" w:cs="Times New Roman"/>
          <w:sz w:val="28"/>
          <w:szCs w:val="28"/>
        </w:rPr>
        <w:t xml:space="preserve">. </w:t>
      </w:r>
    </w:p>
    <w:p w:rsidR="000041F6" w:rsidRPr="00FB133E" w:rsidRDefault="000041F6" w:rsidP="007022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2003 году </w:t>
      </w:r>
      <w:r>
        <w:rPr>
          <w:rFonts w:ascii="Times New Roman" w:hAnsi="Times New Roman" w:cs="Times New Roman"/>
          <w:sz w:val="28"/>
          <w:szCs w:val="28"/>
          <w:lang w:val="en-US"/>
        </w:rPr>
        <w:t>NAMA</w:t>
      </w:r>
      <w:r>
        <w:rPr>
          <w:rFonts w:ascii="Times New Roman" w:hAnsi="Times New Roman" w:cs="Times New Roman"/>
          <w:sz w:val="28"/>
          <w:szCs w:val="28"/>
        </w:rPr>
        <w:t xml:space="preserve"> провела обсуждения по вопросу нетарифных барьеров в </w:t>
      </w:r>
      <w:r w:rsidR="00510600">
        <w:rPr>
          <w:rFonts w:ascii="Times New Roman" w:hAnsi="Times New Roman" w:cs="Times New Roman"/>
          <w:sz w:val="28"/>
          <w:szCs w:val="28"/>
        </w:rPr>
        <w:t xml:space="preserve">международной </w:t>
      </w:r>
      <w:r>
        <w:rPr>
          <w:rFonts w:ascii="Times New Roman" w:hAnsi="Times New Roman" w:cs="Times New Roman"/>
          <w:sz w:val="28"/>
          <w:szCs w:val="28"/>
        </w:rPr>
        <w:t xml:space="preserve">торговле. Где было решено, что </w:t>
      </w:r>
      <w:r w:rsidR="001F61AD">
        <w:rPr>
          <w:rFonts w:ascii="Times New Roman" w:hAnsi="Times New Roman" w:cs="Times New Roman"/>
          <w:sz w:val="28"/>
          <w:szCs w:val="28"/>
        </w:rPr>
        <w:t>государства-члены</w:t>
      </w:r>
      <w:r>
        <w:rPr>
          <w:rFonts w:ascii="Times New Roman" w:hAnsi="Times New Roman" w:cs="Times New Roman"/>
          <w:sz w:val="28"/>
          <w:szCs w:val="28"/>
        </w:rPr>
        <w:t xml:space="preserve"> должны представить актуальную информацию </w:t>
      </w:r>
      <w:r w:rsidR="00510600">
        <w:rPr>
          <w:rFonts w:ascii="Times New Roman" w:hAnsi="Times New Roman" w:cs="Times New Roman"/>
          <w:sz w:val="28"/>
          <w:szCs w:val="28"/>
        </w:rPr>
        <w:t xml:space="preserve">об </w:t>
      </w:r>
      <w:r w:rsidR="001F61AD">
        <w:rPr>
          <w:rFonts w:ascii="Times New Roman" w:hAnsi="Times New Roman" w:cs="Times New Roman"/>
          <w:sz w:val="28"/>
          <w:szCs w:val="28"/>
        </w:rPr>
        <w:t>используемых нетарифных мер</w:t>
      </w:r>
      <w:r w:rsidR="00510600">
        <w:rPr>
          <w:rFonts w:ascii="Times New Roman" w:hAnsi="Times New Roman" w:cs="Times New Roman"/>
          <w:sz w:val="28"/>
          <w:szCs w:val="28"/>
        </w:rPr>
        <w:t>ах с разделением</w:t>
      </w:r>
      <w:r w:rsidR="001F61AD">
        <w:rPr>
          <w:rFonts w:ascii="Times New Roman" w:hAnsi="Times New Roman" w:cs="Times New Roman"/>
          <w:sz w:val="28"/>
          <w:szCs w:val="28"/>
        </w:rPr>
        <w:t xml:space="preserve"> на предложенные группы. </w:t>
      </w:r>
      <w:r>
        <w:rPr>
          <w:rFonts w:ascii="Times New Roman" w:hAnsi="Times New Roman" w:cs="Times New Roman"/>
          <w:sz w:val="28"/>
          <w:szCs w:val="28"/>
        </w:rPr>
        <w:t>В</w:t>
      </w:r>
      <w:r w:rsidR="00F275AC">
        <w:rPr>
          <w:rFonts w:ascii="Times New Roman" w:hAnsi="Times New Roman" w:cs="Times New Roman"/>
          <w:sz w:val="28"/>
          <w:szCs w:val="28"/>
        </w:rPr>
        <w:t xml:space="preserve"> </w:t>
      </w:r>
      <w:r>
        <w:rPr>
          <w:rFonts w:ascii="Times New Roman" w:hAnsi="Times New Roman" w:cs="Times New Roman"/>
          <w:sz w:val="28"/>
          <w:szCs w:val="28"/>
        </w:rPr>
        <w:t>подготовленной</w:t>
      </w:r>
      <w:r w:rsidR="00F275AC">
        <w:rPr>
          <w:rFonts w:ascii="Times New Roman" w:hAnsi="Times New Roman" w:cs="Times New Roman"/>
          <w:sz w:val="28"/>
          <w:szCs w:val="28"/>
        </w:rPr>
        <w:t xml:space="preserve"> </w:t>
      </w:r>
      <w:r>
        <w:rPr>
          <w:rFonts w:ascii="Times New Roman" w:hAnsi="Times New Roman" w:cs="Times New Roman"/>
          <w:sz w:val="28"/>
          <w:szCs w:val="28"/>
        </w:rPr>
        <w:t>таблиц</w:t>
      </w:r>
      <w:r w:rsidR="00C13C2F">
        <w:rPr>
          <w:rFonts w:ascii="Times New Roman" w:hAnsi="Times New Roman" w:cs="Times New Roman"/>
          <w:sz w:val="28"/>
          <w:szCs w:val="28"/>
        </w:rPr>
        <w:t xml:space="preserve">е </w:t>
      </w:r>
      <w:r w:rsidR="00441C09">
        <w:rPr>
          <w:rFonts w:ascii="Times New Roman" w:hAnsi="Times New Roman" w:cs="Times New Roman"/>
          <w:sz w:val="28"/>
          <w:szCs w:val="28"/>
        </w:rPr>
        <w:t xml:space="preserve">нетарифных мер </w:t>
      </w:r>
      <w:r w:rsidRPr="00C566A2">
        <w:rPr>
          <w:rFonts w:ascii="Times New Roman" w:hAnsi="Times New Roman" w:cs="Times New Roman"/>
          <w:sz w:val="28"/>
          <w:szCs w:val="28"/>
        </w:rPr>
        <w:t>было</w:t>
      </w:r>
      <w:r w:rsidR="00BD054E">
        <w:rPr>
          <w:rFonts w:ascii="Times New Roman" w:hAnsi="Times New Roman" w:cs="Times New Roman"/>
          <w:sz w:val="28"/>
          <w:szCs w:val="28"/>
        </w:rPr>
        <w:t xml:space="preserve"> </w:t>
      </w:r>
      <w:r w:rsidRPr="00C566A2">
        <w:rPr>
          <w:rFonts w:ascii="Times New Roman" w:hAnsi="Times New Roman" w:cs="Times New Roman"/>
          <w:sz w:val="28"/>
          <w:szCs w:val="28"/>
        </w:rPr>
        <w:t>выделено</w:t>
      </w:r>
      <w:r w:rsidR="00BD054E">
        <w:rPr>
          <w:rFonts w:ascii="Times New Roman" w:hAnsi="Times New Roman" w:cs="Times New Roman"/>
          <w:sz w:val="28"/>
          <w:szCs w:val="28"/>
        </w:rPr>
        <w:t xml:space="preserve"> </w:t>
      </w:r>
      <w:r w:rsidRPr="00FB133E">
        <w:rPr>
          <w:rFonts w:ascii="Times New Roman" w:hAnsi="Times New Roman" w:cs="Times New Roman"/>
          <w:sz w:val="28"/>
          <w:szCs w:val="28"/>
        </w:rPr>
        <w:t xml:space="preserve">6 </w:t>
      </w:r>
      <w:r w:rsidRPr="00C566A2">
        <w:rPr>
          <w:rFonts w:ascii="Times New Roman" w:hAnsi="Times New Roman" w:cs="Times New Roman"/>
          <w:sz w:val="28"/>
          <w:szCs w:val="28"/>
        </w:rPr>
        <w:t>основных</w:t>
      </w:r>
      <w:r w:rsidR="00F275AC">
        <w:rPr>
          <w:rFonts w:ascii="Times New Roman" w:hAnsi="Times New Roman" w:cs="Times New Roman"/>
          <w:sz w:val="28"/>
          <w:szCs w:val="28"/>
        </w:rPr>
        <w:t xml:space="preserve"> </w:t>
      </w:r>
      <w:r w:rsidRPr="00C566A2">
        <w:rPr>
          <w:rFonts w:ascii="Times New Roman" w:hAnsi="Times New Roman" w:cs="Times New Roman"/>
          <w:sz w:val="28"/>
          <w:szCs w:val="28"/>
        </w:rPr>
        <w:t>видов</w:t>
      </w:r>
      <w:r w:rsidR="001F61AD">
        <w:rPr>
          <w:rFonts w:ascii="Times New Roman" w:hAnsi="Times New Roman" w:cs="Times New Roman"/>
          <w:sz w:val="28"/>
          <w:szCs w:val="28"/>
        </w:rPr>
        <w:t>:</w:t>
      </w:r>
    </w:p>
    <w:p w:rsidR="00BD054E" w:rsidRDefault="000041F6" w:rsidP="00867B24">
      <w:pPr>
        <w:pStyle w:val="a6"/>
        <w:numPr>
          <w:ilvl w:val="0"/>
          <w:numId w:val="4"/>
        </w:numPr>
        <w:spacing w:after="0" w:line="360" w:lineRule="auto"/>
        <w:ind w:left="142" w:firstLine="709"/>
        <w:jc w:val="both"/>
        <w:rPr>
          <w:rFonts w:ascii="Times New Roman" w:hAnsi="Times New Roman" w:cs="Times New Roman"/>
          <w:sz w:val="28"/>
          <w:szCs w:val="28"/>
        </w:rPr>
      </w:pPr>
      <w:r w:rsidRPr="00BD054E">
        <w:rPr>
          <w:rFonts w:ascii="Times New Roman" w:hAnsi="Times New Roman" w:cs="Times New Roman"/>
          <w:sz w:val="28"/>
          <w:szCs w:val="28"/>
        </w:rPr>
        <w:t xml:space="preserve">Государственное участие в торговле и ограничительные практики, допускаемые правительствами. </w:t>
      </w:r>
    </w:p>
    <w:p w:rsidR="000041F6" w:rsidRPr="00BD054E" w:rsidRDefault="000041F6" w:rsidP="00867B24">
      <w:pPr>
        <w:pStyle w:val="a6"/>
        <w:numPr>
          <w:ilvl w:val="0"/>
          <w:numId w:val="4"/>
        </w:numPr>
        <w:spacing w:after="0" w:line="360" w:lineRule="auto"/>
        <w:ind w:left="142" w:firstLine="709"/>
        <w:jc w:val="both"/>
        <w:rPr>
          <w:rFonts w:ascii="Times New Roman" w:hAnsi="Times New Roman" w:cs="Times New Roman"/>
          <w:sz w:val="28"/>
          <w:szCs w:val="28"/>
        </w:rPr>
      </w:pPr>
      <w:r w:rsidRPr="00BD054E">
        <w:rPr>
          <w:rFonts w:ascii="Times New Roman" w:hAnsi="Times New Roman" w:cs="Times New Roman"/>
          <w:sz w:val="28"/>
          <w:szCs w:val="28"/>
        </w:rPr>
        <w:t xml:space="preserve">Таможенные и административные процедуры ввоза. </w:t>
      </w:r>
    </w:p>
    <w:p w:rsidR="000041F6" w:rsidRDefault="00510600" w:rsidP="00867B24">
      <w:pPr>
        <w:pStyle w:val="a6"/>
        <w:numPr>
          <w:ilvl w:val="0"/>
          <w:numId w:val="4"/>
        </w:num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Технические барьеры в торговле</w:t>
      </w:r>
      <w:r w:rsidR="000041F6">
        <w:rPr>
          <w:rFonts w:ascii="Times New Roman" w:hAnsi="Times New Roman" w:cs="Times New Roman"/>
          <w:sz w:val="28"/>
          <w:szCs w:val="28"/>
        </w:rPr>
        <w:t xml:space="preserve"> в контексте Соглашения </w:t>
      </w:r>
      <w:r w:rsidR="000041F6" w:rsidRPr="00FD65E4">
        <w:rPr>
          <w:rFonts w:ascii="Times New Roman" w:hAnsi="Times New Roman" w:cs="Times New Roman"/>
          <w:sz w:val="28"/>
          <w:szCs w:val="28"/>
        </w:rPr>
        <w:t>по техническим барьерам в торговле</w:t>
      </w:r>
      <w:r w:rsidR="000041F6">
        <w:rPr>
          <w:rFonts w:ascii="Times New Roman" w:hAnsi="Times New Roman" w:cs="Times New Roman"/>
          <w:sz w:val="28"/>
          <w:szCs w:val="28"/>
        </w:rPr>
        <w:t>.</w:t>
      </w:r>
    </w:p>
    <w:p w:rsidR="00441C09" w:rsidRDefault="000041F6" w:rsidP="00867B24">
      <w:pPr>
        <w:pStyle w:val="a6"/>
        <w:numPr>
          <w:ilvl w:val="0"/>
          <w:numId w:val="4"/>
        </w:num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Санит</w:t>
      </w:r>
      <w:r w:rsidR="00510600">
        <w:rPr>
          <w:rFonts w:ascii="Times New Roman" w:hAnsi="Times New Roman" w:cs="Times New Roman"/>
          <w:sz w:val="28"/>
          <w:szCs w:val="28"/>
        </w:rPr>
        <w:t>арные и фитосанитарные меры</w:t>
      </w:r>
      <w:r>
        <w:rPr>
          <w:rFonts w:ascii="Times New Roman" w:hAnsi="Times New Roman" w:cs="Times New Roman"/>
          <w:sz w:val="28"/>
          <w:szCs w:val="28"/>
        </w:rPr>
        <w:t xml:space="preserve"> в контексте </w:t>
      </w:r>
      <w:r w:rsidR="00441C09">
        <w:rPr>
          <w:rFonts w:ascii="Times New Roman" w:hAnsi="Times New Roman" w:cs="Times New Roman"/>
          <w:sz w:val="28"/>
          <w:szCs w:val="28"/>
        </w:rPr>
        <w:t xml:space="preserve">Соглашения </w:t>
      </w:r>
      <w:r w:rsidR="00574A72">
        <w:rPr>
          <w:rFonts w:ascii="Times New Roman" w:hAnsi="Times New Roman" w:cs="Times New Roman"/>
          <w:sz w:val="28"/>
          <w:szCs w:val="28"/>
        </w:rPr>
        <w:t>по применению санитарных и фитосанитарных мер</w:t>
      </w:r>
      <w:r w:rsidR="00441C09">
        <w:rPr>
          <w:rFonts w:ascii="Times New Roman" w:hAnsi="Times New Roman" w:cs="Times New Roman"/>
          <w:sz w:val="28"/>
          <w:szCs w:val="28"/>
        </w:rPr>
        <w:t>.</w:t>
      </w:r>
    </w:p>
    <w:p w:rsidR="000041F6" w:rsidRPr="001F2E6A" w:rsidRDefault="00BD054E" w:rsidP="00867B24">
      <w:pPr>
        <w:pStyle w:val="a6"/>
        <w:numPr>
          <w:ilvl w:val="0"/>
          <w:numId w:val="4"/>
        </w:num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К</w:t>
      </w:r>
      <w:r w:rsidRPr="00BD054E">
        <w:rPr>
          <w:rFonts w:ascii="Times New Roman" w:hAnsi="Times New Roman" w:cs="Times New Roman"/>
          <w:sz w:val="28"/>
          <w:szCs w:val="28"/>
        </w:rPr>
        <w:t>оличественные и специфические ограничения аналогичного характера</w:t>
      </w:r>
      <w:r w:rsidR="00510600">
        <w:rPr>
          <w:rFonts w:ascii="Times New Roman" w:hAnsi="Times New Roman" w:cs="Times New Roman"/>
          <w:sz w:val="28"/>
          <w:szCs w:val="28"/>
        </w:rPr>
        <w:t>, включающие 12 подкатегорий. Т</w:t>
      </w:r>
      <w:r w:rsidR="000041F6" w:rsidRPr="00FD65E4">
        <w:rPr>
          <w:rFonts w:ascii="Times New Roman" w:hAnsi="Times New Roman" w:cs="Times New Roman"/>
          <w:sz w:val="28"/>
          <w:szCs w:val="28"/>
        </w:rPr>
        <w:t>акие как количественные ограничения (квоты), эмбарго, тарифные квоты</w:t>
      </w:r>
      <w:r w:rsidR="000041F6">
        <w:rPr>
          <w:rFonts w:ascii="Times New Roman" w:hAnsi="Times New Roman" w:cs="Times New Roman"/>
          <w:sz w:val="28"/>
          <w:szCs w:val="28"/>
        </w:rPr>
        <w:t xml:space="preserve">, </w:t>
      </w:r>
      <w:r w:rsidR="000041F6" w:rsidRPr="001F2E6A">
        <w:rPr>
          <w:rFonts w:ascii="Times New Roman" w:hAnsi="Times New Roman" w:cs="Times New Roman"/>
          <w:sz w:val="28"/>
          <w:szCs w:val="28"/>
        </w:rPr>
        <w:t>валютное регулирование, экспортные ограниче</w:t>
      </w:r>
      <w:r w:rsidR="000041F6">
        <w:rPr>
          <w:rFonts w:ascii="Times New Roman" w:hAnsi="Times New Roman" w:cs="Times New Roman"/>
          <w:sz w:val="28"/>
          <w:szCs w:val="28"/>
        </w:rPr>
        <w:t xml:space="preserve">ния, меры по регулирования цен, экспортные налоги </w:t>
      </w:r>
      <w:r w:rsidR="000041F6" w:rsidRPr="001F2E6A">
        <w:rPr>
          <w:rFonts w:ascii="Times New Roman" w:hAnsi="Times New Roman" w:cs="Times New Roman"/>
          <w:sz w:val="28"/>
          <w:szCs w:val="28"/>
        </w:rPr>
        <w:t xml:space="preserve">и другое. </w:t>
      </w:r>
    </w:p>
    <w:p w:rsidR="000041F6" w:rsidRPr="00BD054E" w:rsidRDefault="00BD054E" w:rsidP="00BD054E">
      <w:pPr>
        <w:pStyle w:val="a6"/>
        <w:numPr>
          <w:ilvl w:val="0"/>
          <w:numId w:val="4"/>
        </w:num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BD054E">
        <w:rPr>
          <w:rFonts w:ascii="Times New Roman" w:hAnsi="Times New Roman" w:cs="Times New Roman"/>
          <w:sz w:val="28"/>
          <w:szCs w:val="28"/>
        </w:rPr>
        <w:t>граничения, заложенные в механизме платеже</w:t>
      </w:r>
      <w:r>
        <w:rPr>
          <w:rFonts w:ascii="Times New Roman" w:hAnsi="Times New Roman" w:cs="Times New Roman"/>
          <w:sz w:val="28"/>
          <w:szCs w:val="28"/>
        </w:rPr>
        <w:t>й.</w:t>
      </w:r>
    </w:p>
    <w:p w:rsidR="000041F6" w:rsidRDefault="000041F6" w:rsidP="00867B24">
      <w:pPr>
        <w:pStyle w:val="a6"/>
        <w:numPr>
          <w:ilvl w:val="0"/>
          <w:numId w:val="4"/>
        </w:num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Другие виды нетарифных барьеров, связанные с оборотом интеллектуальной собственности. </w:t>
      </w:r>
      <w:r>
        <w:rPr>
          <w:rStyle w:val="ae"/>
          <w:rFonts w:ascii="Times New Roman" w:hAnsi="Times New Roman" w:cs="Times New Roman"/>
          <w:sz w:val="28"/>
          <w:szCs w:val="28"/>
        </w:rPr>
        <w:footnoteReference w:id="10"/>
      </w:r>
    </w:p>
    <w:p w:rsidR="001B21B0" w:rsidRDefault="000041F6" w:rsidP="001B2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иметь в виду, что это достаточно общие обозначения тех или иных видов нетарифных мер.</w:t>
      </w:r>
      <w:r w:rsidR="00403A8D">
        <w:rPr>
          <w:rFonts w:ascii="Times New Roman" w:hAnsi="Times New Roman" w:cs="Times New Roman"/>
          <w:sz w:val="28"/>
          <w:szCs w:val="28"/>
        </w:rPr>
        <w:t xml:space="preserve"> Этот список не</w:t>
      </w:r>
      <w:r>
        <w:rPr>
          <w:rFonts w:ascii="Times New Roman" w:hAnsi="Times New Roman" w:cs="Times New Roman"/>
          <w:sz w:val="28"/>
          <w:szCs w:val="28"/>
        </w:rPr>
        <w:t xml:space="preserve">полный и допускается наличие других категорий нетарифных барьеров. </w:t>
      </w:r>
    </w:p>
    <w:p w:rsidR="001B21B0" w:rsidRDefault="001B21B0" w:rsidP="001B2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Выделяя более подробную классификацию, необходимо отметить, что </w:t>
      </w:r>
      <w:r w:rsidRPr="004225D8">
        <w:rPr>
          <w:rFonts w:ascii="Times New Roman" w:hAnsi="Times New Roman" w:cs="Times New Roman"/>
          <w:sz w:val="28"/>
          <w:szCs w:val="28"/>
        </w:rPr>
        <w:t>Советом по торговле товарами</w:t>
      </w:r>
      <w:r>
        <w:rPr>
          <w:rFonts w:ascii="Times New Roman" w:hAnsi="Times New Roman" w:cs="Times New Roman"/>
          <w:sz w:val="28"/>
          <w:szCs w:val="28"/>
        </w:rPr>
        <w:t xml:space="preserve"> ВТО </w:t>
      </w:r>
      <w:r w:rsidRPr="004225D8">
        <w:rPr>
          <w:rFonts w:ascii="Times New Roman" w:hAnsi="Times New Roman" w:cs="Times New Roman"/>
          <w:sz w:val="28"/>
          <w:szCs w:val="28"/>
        </w:rPr>
        <w:t>22 июня 2012 года</w:t>
      </w:r>
      <w:r>
        <w:rPr>
          <w:rFonts w:ascii="Times New Roman" w:hAnsi="Times New Roman" w:cs="Times New Roman"/>
          <w:sz w:val="28"/>
          <w:szCs w:val="28"/>
        </w:rPr>
        <w:t xml:space="preserve"> было принято Решение </w:t>
      </w:r>
      <w:r w:rsidRPr="004225D8">
        <w:rPr>
          <w:rFonts w:ascii="Times New Roman" w:hAnsi="Times New Roman" w:cs="Times New Roman"/>
          <w:sz w:val="28"/>
          <w:szCs w:val="28"/>
        </w:rPr>
        <w:t>о процедурах уведомления о колич</w:t>
      </w:r>
      <w:r>
        <w:rPr>
          <w:rFonts w:ascii="Times New Roman" w:hAnsi="Times New Roman" w:cs="Times New Roman"/>
          <w:sz w:val="28"/>
          <w:szCs w:val="28"/>
        </w:rPr>
        <w:t>ественных ограничениях (</w:t>
      </w:r>
      <w:proofErr w:type="spellStart"/>
      <w:r w:rsidR="00EF7100">
        <w:fldChar w:fldCharType="begin"/>
      </w:r>
      <w:r w:rsidR="00EF7100">
        <w:instrText xml:space="preserve"> HYPERLINK "javascript:linkdoldoc('G/L/59R1.pdf',%20'')" </w:instrText>
      </w:r>
      <w:r w:rsidR="00EF7100">
        <w:fldChar w:fldCharType="separate"/>
      </w:r>
      <w:r w:rsidRPr="004225D8">
        <w:rPr>
          <w:rFonts w:ascii="Times New Roman" w:hAnsi="Times New Roman" w:cs="Times New Roman"/>
          <w:sz w:val="28"/>
          <w:szCs w:val="28"/>
        </w:rPr>
        <w:t>Decision</w:t>
      </w:r>
      <w:proofErr w:type="spellEnd"/>
      <w:r w:rsidR="000A2899">
        <w:rPr>
          <w:rFonts w:ascii="Times New Roman" w:hAnsi="Times New Roman" w:cs="Times New Roman"/>
          <w:sz w:val="28"/>
          <w:szCs w:val="28"/>
        </w:rPr>
        <w:t xml:space="preserve"> </w:t>
      </w:r>
      <w:proofErr w:type="spellStart"/>
      <w:r w:rsidRPr="004225D8">
        <w:rPr>
          <w:rFonts w:ascii="Times New Roman" w:hAnsi="Times New Roman" w:cs="Times New Roman"/>
          <w:sz w:val="28"/>
          <w:szCs w:val="28"/>
        </w:rPr>
        <w:t>on</w:t>
      </w:r>
      <w:proofErr w:type="spellEnd"/>
      <w:r w:rsidR="00574A72">
        <w:rPr>
          <w:rFonts w:ascii="Times New Roman" w:hAnsi="Times New Roman" w:cs="Times New Roman"/>
          <w:sz w:val="28"/>
          <w:szCs w:val="28"/>
        </w:rPr>
        <w:t xml:space="preserve"> </w:t>
      </w:r>
      <w:proofErr w:type="spellStart"/>
      <w:r w:rsidRPr="004225D8">
        <w:rPr>
          <w:rFonts w:ascii="Times New Roman" w:hAnsi="Times New Roman" w:cs="Times New Roman"/>
          <w:sz w:val="28"/>
          <w:szCs w:val="28"/>
        </w:rPr>
        <w:t>Notification</w:t>
      </w:r>
      <w:proofErr w:type="spellEnd"/>
      <w:r w:rsidR="00574A72">
        <w:rPr>
          <w:rFonts w:ascii="Times New Roman" w:hAnsi="Times New Roman" w:cs="Times New Roman"/>
          <w:sz w:val="28"/>
          <w:szCs w:val="28"/>
        </w:rPr>
        <w:t xml:space="preserve"> </w:t>
      </w:r>
      <w:proofErr w:type="spellStart"/>
      <w:r w:rsidRPr="004225D8">
        <w:rPr>
          <w:rFonts w:ascii="Times New Roman" w:hAnsi="Times New Roman" w:cs="Times New Roman"/>
          <w:sz w:val="28"/>
          <w:szCs w:val="28"/>
        </w:rPr>
        <w:t>Procedures</w:t>
      </w:r>
      <w:proofErr w:type="spellEnd"/>
      <w:r w:rsidR="00574A72">
        <w:rPr>
          <w:rFonts w:ascii="Times New Roman" w:hAnsi="Times New Roman" w:cs="Times New Roman"/>
          <w:sz w:val="28"/>
          <w:szCs w:val="28"/>
        </w:rPr>
        <w:t xml:space="preserve"> </w:t>
      </w:r>
      <w:proofErr w:type="spellStart"/>
      <w:r w:rsidRPr="004225D8">
        <w:rPr>
          <w:rFonts w:ascii="Times New Roman" w:hAnsi="Times New Roman" w:cs="Times New Roman"/>
          <w:sz w:val="28"/>
          <w:szCs w:val="28"/>
        </w:rPr>
        <w:t>for</w:t>
      </w:r>
      <w:proofErr w:type="spellEnd"/>
      <w:r w:rsidR="00574A72">
        <w:rPr>
          <w:rFonts w:ascii="Times New Roman" w:hAnsi="Times New Roman" w:cs="Times New Roman"/>
          <w:sz w:val="28"/>
          <w:szCs w:val="28"/>
        </w:rPr>
        <w:t xml:space="preserve"> </w:t>
      </w:r>
      <w:proofErr w:type="spellStart"/>
      <w:r w:rsidRPr="004225D8">
        <w:rPr>
          <w:rFonts w:ascii="Times New Roman" w:hAnsi="Times New Roman" w:cs="Times New Roman"/>
          <w:sz w:val="28"/>
          <w:szCs w:val="28"/>
        </w:rPr>
        <w:t>Quantitative</w:t>
      </w:r>
      <w:proofErr w:type="spellEnd"/>
      <w:r w:rsidR="00574A72">
        <w:rPr>
          <w:rFonts w:ascii="Times New Roman" w:hAnsi="Times New Roman" w:cs="Times New Roman"/>
          <w:sz w:val="28"/>
          <w:szCs w:val="28"/>
        </w:rPr>
        <w:t xml:space="preserve"> </w:t>
      </w:r>
      <w:proofErr w:type="spellStart"/>
      <w:r w:rsidRPr="004225D8">
        <w:rPr>
          <w:rFonts w:ascii="Times New Roman" w:hAnsi="Times New Roman" w:cs="Times New Roman"/>
          <w:sz w:val="28"/>
          <w:szCs w:val="28"/>
        </w:rPr>
        <w:t>Restrictions</w:t>
      </w:r>
      <w:proofErr w:type="spellEnd"/>
      <w:r w:rsidR="00EF7100">
        <w:rPr>
          <w:rFonts w:ascii="Times New Roman" w:hAnsi="Times New Roman" w:cs="Times New Roman"/>
          <w:sz w:val="28"/>
          <w:szCs w:val="28"/>
        </w:rPr>
        <w:fldChar w:fldCharType="end"/>
      </w:r>
      <w:r w:rsidRPr="004225D8">
        <w:rPr>
          <w:rFonts w:ascii="Times New Roman" w:hAnsi="Times New Roman" w:cs="Times New Roman"/>
          <w:sz w:val="28"/>
          <w:szCs w:val="28"/>
        </w:rPr>
        <w:t>)</w:t>
      </w:r>
      <w:r>
        <w:rPr>
          <w:rFonts w:ascii="Times New Roman" w:hAnsi="Times New Roman" w:cs="Times New Roman"/>
          <w:sz w:val="28"/>
          <w:szCs w:val="28"/>
        </w:rPr>
        <w:t xml:space="preserve">, содержащее </w:t>
      </w:r>
      <w:r w:rsidR="00A53C88">
        <w:rPr>
          <w:rFonts w:ascii="Times New Roman" w:hAnsi="Times New Roman" w:cs="Times New Roman"/>
          <w:sz w:val="28"/>
          <w:szCs w:val="28"/>
        </w:rPr>
        <w:t>подробные требования по уведомлению</w:t>
      </w:r>
      <w:r w:rsidR="004225D8">
        <w:rPr>
          <w:rFonts w:ascii="Times New Roman" w:hAnsi="Times New Roman" w:cs="Times New Roman"/>
          <w:sz w:val="28"/>
          <w:szCs w:val="28"/>
        </w:rPr>
        <w:t xml:space="preserve"> о применении государствами-членами нетарифных барьеров</w:t>
      </w:r>
      <w:r w:rsidR="00A8012E">
        <w:rPr>
          <w:rFonts w:ascii="Times New Roman" w:hAnsi="Times New Roman" w:cs="Times New Roman"/>
          <w:sz w:val="28"/>
          <w:szCs w:val="28"/>
        </w:rPr>
        <w:t xml:space="preserve"> в торговле товарами</w:t>
      </w:r>
      <w:r>
        <w:rPr>
          <w:rFonts w:ascii="Times New Roman" w:hAnsi="Times New Roman" w:cs="Times New Roman"/>
          <w:sz w:val="28"/>
          <w:szCs w:val="28"/>
        </w:rPr>
        <w:t xml:space="preserve">. Решение определяет список из 10 конкретных мер, о которых необходимо уведомлять: </w:t>
      </w:r>
    </w:p>
    <w:p w:rsidR="001B21B0" w:rsidRPr="001B21B0" w:rsidRDefault="001B21B0" w:rsidP="001B2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B21B0">
        <w:rPr>
          <w:rFonts w:ascii="Times New Roman" w:hAnsi="Times New Roman" w:cs="Times New Roman"/>
          <w:sz w:val="28"/>
          <w:szCs w:val="28"/>
        </w:rPr>
        <w:t>Запреты</w:t>
      </w:r>
    </w:p>
    <w:p w:rsidR="001B21B0" w:rsidRPr="001B21B0" w:rsidRDefault="001B21B0" w:rsidP="001B21B0">
      <w:pPr>
        <w:spacing w:after="0" w:line="360" w:lineRule="auto"/>
        <w:ind w:firstLine="709"/>
        <w:jc w:val="both"/>
        <w:rPr>
          <w:rFonts w:ascii="Times New Roman" w:hAnsi="Times New Roman" w:cs="Times New Roman"/>
          <w:sz w:val="28"/>
          <w:szCs w:val="28"/>
        </w:rPr>
      </w:pPr>
      <w:r w:rsidRPr="001B21B0">
        <w:rPr>
          <w:rFonts w:ascii="Times New Roman" w:hAnsi="Times New Roman" w:cs="Times New Roman"/>
          <w:sz w:val="28"/>
          <w:szCs w:val="28"/>
        </w:rPr>
        <w:t>2. Запреты, за исключением определенных условий</w:t>
      </w:r>
    </w:p>
    <w:p w:rsidR="001B21B0" w:rsidRPr="001B21B0" w:rsidRDefault="001B21B0" w:rsidP="001B21B0">
      <w:pPr>
        <w:spacing w:after="0" w:line="360" w:lineRule="auto"/>
        <w:ind w:firstLine="709"/>
        <w:jc w:val="both"/>
        <w:rPr>
          <w:rFonts w:ascii="Times New Roman" w:hAnsi="Times New Roman" w:cs="Times New Roman"/>
          <w:sz w:val="28"/>
          <w:szCs w:val="28"/>
        </w:rPr>
      </w:pPr>
      <w:r w:rsidRPr="001B21B0">
        <w:rPr>
          <w:rFonts w:ascii="Times New Roman" w:hAnsi="Times New Roman" w:cs="Times New Roman"/>
          <w:sz w:val="28"/>
          <w:szCs w:val="28"/>
        </w:rPr>
        <w:t>3. Глобальные квоты</w:t>
      </w:r>
    </w:p>
    <w:p w:rsidR="001B21B0" w:rsidRPr="001B21B0" w:rsidRDefault="001B21B0" w:rsidP="001B21B0">
      <w:pPr>
        <w:spacing w:after="0" w:line="360" w:lineRule="auto"/>
        <w:ind w:firstLine="709"/>
        <w:jc w:val="both"/>
        <w:rPr>
          <w:rFonts w:ascii="Times New Roman" w:hAnsi="Times New Roman" w:cs="Times New Roman"/>
          <w:sz w:val="28"/>
          <w:szCs w:val="28"/>
        </w:rPr>
      </w:pPr>
      <w:r w:rsidRPr="001B21B0">
        <w:rPr>
          <w:rFonts w:ascii="Times New Roman" w:hAnsi="Times New Roman" w:cs="Times New Roman"/>
          <w:sz w:val="28"/>
          <w:szCs w:val="28"/>
        </w:rPr>
        <w:t>4. Глобальные квоты, выделенные страной</w:t>
      </w:r>
    </w:p>
    <w:p w:rsidR="001B21B0" w:rsidRPr="001B21B0" w:rsidRDefault="001B21B0" w:rsidP="001B21B0">
      <w:pPr>
        <w:spacing w:after="0" w:line="360" w:lineRule="auto"/>
        <w:ind w:firstLine="709"/>
        <w:jc w:val="both"/>
        <w:rPr>
          <w:rFonts w:ascii="Times New Roman" w:hAnsi="Times New Roman" w:cs="Times New Roman"/>
          <w:sz w:val="28"/>
          <w:szCs w:val="28"/>
        </w:rPr>
      </w:pPr>
      <w:r w:rsidRPr="001B21B0">
        <w:rPr>
          <w:rFonts w:ascii="Times New Roman" w:hAnsi="Times New Roman" w:cs="Times New Roman"/>
          <w:sz w:val="28"/>
          <w:szCs w:val="28"/>
        </w:rPr>
        <w:t>5. Двусторонние квоты</w:t>
      </w:r>
    </w:p>
    <w:p w:rsidR="001B21B0" w:rsidRPr="001B21B0" w:rsidRDefault="001B21B0" w:rsidP="001B21B0">
      <w:pPr>
        <w:spacing w:after="0" w:line="360" w:lineRule="auto"/>
        <w:ind w:firstLine="709"/>
        <w:jc w:val="both"/>
        <w:rPr>
          <w:rFonts w:ascii="Times New Roman" w:hAnsi="Times New Roman" w:cs="Times New Roman"/>
          <w:sz w:val="28"/>
          <w:szCs w:val="28"/>
        </w:rPr>
      </w:pPr>
      <w:r w:rsidRPr="001B21B0">
        <w:rPr>
          <w:rFonts w:ascii="Times New Roman" w:hAnsi="Times New Roman" w:cs="Times New Roman"/>
          <w:sz w:val="28"/>
          <w:szCs w:val="28"/>
        </w:rPr>
        <w:t>6. Неавтоматическое лицензирование импорта</w:t>
      </w:r>
    </w:p>
    <w:p w:rsidR="001B21B0" w:rsidRPr="001B21B0" w:rsidRDefault="001B21B0" w:rsidP="001B21B0">
      <w:pPr>
        <w:spacing w:after="0" w:line="360" w:lineRule="auto"/>
        <w:ind w:firstLine="709"/>
        <w:jc w:val="both"/>
        <w:rPr>
          <w:rFonts w:ascii="Times New Roman" w:hAnsi="Times New Roman" w:cs="Times New Roman"/>
          <w:sz w:val="28"/>
          <w:szCs w:val="28"/>
        </w:rPr>
      </w:pPr>
      <w:r w:rsidRPr="001B21B0">
        <w:rPr>
          <w:rFonts w:ascii="Times New Roman" w:hAnsi="Times New Roman" w:cs="Times New Roman"/>
          <w:sz w:val="28"/>
          <w:szCs w:val="28"/>
        </w:rPr>
        <w:t xml:space="preserve">7. </w:t>
      </w:r>
      <w:r w:rsidR="005F0CD7">
        <w:rPr>
          <w:rFonts w:ascii="Times New Roman" w:hAnsi="Times New Roman" w:cs="Times New Roman"/>
          <w:sz w:val="28"/>
          <w:szCs w:val="28"/>
        </w:rPr>
        <w:t xml:space="preserve">Количественные ограничения, введенные </w:t>
      </w:r>
      <w:r w:rsidR="00441C09">
        <w:rPr>
          <w:rFonts w:ascii="Times New Roman" w:hAnsi="Times New Roman" w:cs="Times New Roman"/>
          <w:sz w:val="28"/>
          <w:szCs w:val="28"/>
        </w:rPr>
        <w:t xml:space="preserve">посредством </w:t>
      </w:r>
      <w:r w:rsidR="00441C09" w:rsidRPr="001B21B0">
        <w:rPr>
          <w:rFonts w:ascii="Times New Roman" w:hAnsi="Times New Roman" w:cs="Times New Roman"/>
          <w:sz w:val="28"/>
          <w:szCs w:val="28"/>
        </w:rPr>
        <w:t>государственных</w:t>
      </w:r>
      <w:r w:rsidRPr="001B21B0">
        <w:rPr>
          <w:rFonts w:ascii="Times New Roman" w:hAnsi="Times New Roman" w:cs="Times New Roman"/>
          <w:sz w:val="28"/>
          <w:szCs w:val="28"/>
        </w:rPr>
        <w:t xml:space="preserve"> торговых операций</w:t>
      </w:r>
    </w:p>
    <w:p w:rsidR="001B21B0" w:rsidRPr="001B21B0" w:rsidRDefault="001B21B0" w:rsidP="001B21B0">
      <w:pPr>
        <w:spacing w:after="0" w:line="360" w:lineRule="auto"/>
        <w:ind w:firstLine="709"/>
        <w:jc w:val="both"/>
        <w:rPr>
          <w:rFonts w:ascii="Times New Roman" w:hAnsi="Times New Roman" w:cs="Times New Roman"/>
          <w:sz w:val="28"/>
          <w:szCs w:val="28"/>
        </w:rPr>
      </w:pPr>
      <w:r w:rsidRPr="001B21B0">
        <w:rPr>
          <w:rFonts w:ascii="Times New Roman" w:hAnsi="Times New Roman" w:cs="Times New Roman"/>
          <w:sz w:val="28"/>
          <w:szCs w:val="28"/>
        </w:rPr>
        <w:t xml:space="preserve">8. </w:t>
      </w:r>
      <w:r w:rsidR="005F0CD7">
        <w:rPr>
          <w:rFonts w:ascii="Times New Roman" w:hAnsi="Times New Roman" w:cs="Times New Roman"/>
          <w:sz w:val="28"/>
          <w:szCs w:val="28"/>
        </w:rPr>
        <w:t>Смешанное регулирование</w:t>
      </w:r>
    </w:p>
    <w:p w:rsidR="001B21B0" w:rsidRPr="001B21B0" w:rsidRDefault="001B21B0" w:rsidP="001B21B0">
      <w:pPr>
        <w:spacing w:after="0" w:line="360" w:lineRule="auto"/>
        <w:ind w:firstLine="709"/>
        <w:jc w:val="both"/>
        <w:rPr>
          <w:rFonts w:ascii="Times New Roman" w:hAnsi="Times New Roman" w:cs="Times New Roman"/>
          <w:sz w:val="28"/>
          <w:szCs w:val="28"/>
        </w:rPr>
      </w:pPr>
      <w:r w:rsidRPr="001B21B0">
        <w:rPr>
          <w:rFonts w:ascii="Times New Roman" w:hAnsi="Times New Roman" w:cs="Times New Roman"/>
          <w:sz w:val="28"/>
          <w:szCs w:val="28"/>
        </w:rPr>
        <w:t>9. Минимальная цена</w:t>
      </w:r>
    </w:p>
    <w:p w:rsidR="004225D8" w:rsidRPr="004225D8" w:rsidRDefault="001B21B0" w:rsidP="001B21B0">
      <w:pPr>
        <w:spacing w:after="0" w:line="360" w:lineRule="auto"/>
        <w:ind w:firstLine="709"/>
        <w:jc w:val="both"/>
        <w:rPr>
          <w:rFonts w:ascii="Times New Roman" w:hAnsi="Times New Roman" w:cs="Times New Roman"/>
          <w:sz w:val="28"/>
          <w:szCs w:val="28"/>
        </w:rPr>
      </w:pPr>
      <w:r w:rsidRPr="001B21B0">
        <w:rPr>
          <w:rFonts w:ascii="Times New Roman" w:hAnsi="Times New Roman" w:cs="Times New Roman"/>
          <w:sz w:val="28"/>
          <w:szCs w:val="28"/>
        </w:rPr>
        <w:t>10. Добровольные экспортные ограничения</w:t>
      </w:r>
      <w:r w:rsidR="005F0CD7">
        <w:rPr>
          <w:rStyle w:val="ae"/>
          <w:rFonts w:ascii="Times New Roman" w:hAnsi="Times New Roman" w:cs="Times New Roman"/>
          <w:sz w:val="28"/>
          <w:szCs w:val="28"/>
        </w:rPr>
        <w:footnoteReference w:id="11"/>
      </w:r>
    </w:p>
    <w:p w:rsidR="00441C09" w:rsidRDefault="005F0CD7" w:rsidP="00E61C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для удобного изучения и отслеживания уведомлений о количественных ограничениях был создан отдельный информационный ресурс в рамках ВТО (</w:t>
      </w:r>
      <w:r>
        <w:rPr>
          <w:rFonts w:ascii="Times New Roman" w:hAnsi="Times New Roman" w:cs="Times New Roman"/>
          <w:sz w:val="28"/>
          <w:szCs w:val="28"/>
          <w:lang w:val="en-US"/>
        </w:rPr>
        <w:t>Quantitative</w:t>
      </w:r>
      <w:r w:rsidR="00574A72">
        <w:rPr>
          <w:rFonts w:ascii="Times New Roman" w:hAnsi="Times New Roman" w:cs="Times New Roman"/>
          <w:sz w:val="28"/>
          <w:szCs w:val="28"/>
        </w:rPr>
        <w:t xml:space="preserve"> </w:t>
      </w:r>
      <w:r>
        <w:rPr>
          <w:rFonts w:ascii="Times New Roman" w:hAnsi="Times New Roman" w:cs="Times New Roman"/>
          <w:sz w:val="28"/>
          <w:szCs w:val="28"/>
          <w:lang w:val="en-US"/>
        </w:rPr>
        <w:t>Restrictions</w:t>
      </w:r>
      <w:r w:rsidR="00574A72">
        <w:rPr>
          <w:rFonts w:ascii="Times New Roman" w:hAnsi="Times New Roman" w:cs="Times New Roman"/>
          <w:sz w:val="28"/>
          <w:szCs w:val="28"/>
        </w:rPr>
        <w:t xml:space="preserve"> </w:t>
      </w:r>
      <w:r>
        <w:rPr>
          <w:rFonts w:ascii="Times New Roman" w:hAnsi="Times New Roman" w:cs="Times New Roman"/>
          <w:sz w:val="28"/>
          <w:szCs w:val="28"/>
          <w:lang w:val="en-US"/>
        </w:rPr>
        <w:t>Website</w:t>
      </w:r>
      <w:r>
        <w:rPr>
          <w:rStyle w:val="ae"/>
          <w:rFonts w:ascii="Times New Roman" w:hAnsi="Times New Roman" w:cs="Times New Roman"/>
          <w:sz w:val="28"/>
          <w:szCs w:val="28"/>
        </w:rPr>
        <w:footnoteReference w:id="12"/>
      </w:r>
      <w:r w:rsidRPr="005F0CD7">
        <w:rPr>
          <w:rFonts w:ascii="Times New Roman" w:hAnsi="Times New Roman" w:cs="Times New Roman"/>
          <w:sz w:val="28"/>
          <w:szCs w:val="28"/>
        </w:rPr>
        <w:t>)</w:t>
      </w:r>
      <w:r w:rsidR="00750424">
        <w:rPr>
          <w:rFonts w:ascii="Times New Roman" w:hAnsi="Times New Roman" w:cs="Times New Roman"/>
          <w:sz w:val="28"/>
          <w:szCs w:val="28"/>
        </w:rPr>
        <w:t>.</w:t>
      </w:r>
    </w:p>
    <w:p w:rsidR="00441C09" w:rsidRPr="00441C09" w:rsidRDefault="00441C09" w:rsidP="00A53C88">
      <w:pPr>
        <w:spacing w:after="0" w:line="360" w:lineRule="auto"/>
        <w:ind w:firstLine="709"/>
        <w:jc w:val="both"/>
        <w:rPr>
          <w:rFonts w:ascii="Times New Roman" w:hAnsi="Times New Roman" w:cs="Times New Roman"/>
          <w:sz w:val="28"/>
          <w:szCs w:val="28"/>
        </w:rPr>
      </w:pPr>
      <w:r w:rsidRPr="00441C09">
        <w:rPr>
          <w:rFonts w:ascii="Times New Roman" w:hAnsi="Times New Roman" w:cs="Times New Roman"/>
          <w:sz w:val="28"/>
          <w:szCs w:val="28"/>
        </w:rPr>
        <w:lastRenderedPageBreak/>
        <w:t>Так</w:t>
      </w:r>
      <w:r>
        <w:rPr>
          <w:rFonts w:ascii="Times New Roman" w:hAnsi="Times New Roman" w:cs="Times New Roman"/>
          <w:sz w:val="28"/>
          <w:szCs w:val="28"/>
        </w:rPr>
        <w:t xml:space="preserve">им образом, </w:t>
      </w:r>
      <w:r w:rsidR="00426F87">
        <w:rPr>
          <w:rFonts w:ascii="Times New Roman" w:hAnsi="Times New Roman" w:cs="Times New Roman"/>
          <w:sz w:val="28"/>
          <w:szCs w:val="28"/>
        </w:rPr>
        <w:t>ВТО понимает категорию нетарифные барьеры, как все предпринимаемые и поощряемые правительством действия или бездействия, которые действуют как запреты или ограничения торговли, отличные от обычн</w:t>
      </w:r>
      <w:r w:rsidR="00574A72">
        <w:rPr>
          <w:rFonts w:ascii="Times New Roman" w:hAnsi="Times New Roman" w:cs="Times New Roman"/>
          <w:sz w:val="28"/>
          <w:szCs w:val="28"/>
        </w:rPr>
        <w:t>ых таможенных пошлин и сборов, взимаемых</w:t>
      </w:r>
      <w:r w:rsidR="00426F87">
        <w:rPr>
          <w:rFonts w:ascii="Times New Roman" w:hAnsi="Times New Roman" w:cs="Times New Roman"/>
          <w:sz w:val="28"/>
          <w:szCs w:val="28"/>
        </w:rPr>
        <w:t xml:space="preserve"> с импорта и экспорта. </w:t>
      </w:r>
      <w:r w:rsidR="00426F87">
        <w:rPr>
          <w:rStyle w:val="ae"/>
          <w:rFonts w:ascii="Times New Roman" w:hAnsi="Times New Roman" w:cs="Times New Roman"/>
          <w:sz w:val="28"/>
          <w:szCs w:val="28"/>
        </w:rPr>
        <w:footnoteReference w:id="13"/>
      </w:r>
    </w:p>
    <w:p w:rsidR="00441C09" w:rsidRDefault="00426F87" w:rsidP="00E61CDD">
      <w:pPr>
        <w:spacing w:after="0" w:line="360" w:lineRule="auto"/>
        <w:ind w:firstLine="709"/>
        <w:jc w:val="both"/>
        <w:rPr>
          <w:rFonts w:ascii="Times New Roman" w:hAnsi="Times New Roman" w:cs="Times New Roman"/>
          <w:sz w:val="28"/>
          <w:szCs w:val="28"/>
        </w:rPr>
      </w:pPr>
      <w:r w:rsidRPr="00E61CDD">
        <w:rPr>
          <w:rFonts w:ascii="Times New Roman" w:hAnsi="Times New Roman" w:cs="Times New Roman"/>
          <w:sz w:val="28"/>
          <w:szCs w:val="28"/>
        </w:rPr>
        <w:t>ВТО на основе действующих в организации принципов и правил дает самую актуальную классифи</w:t>
      </w:r>
      <w:r w:rsidR="00E61CDD">
        <w:rPr>
          <w:rFonts w:ascii="Times New Roman" w:hAnsi="Times New Roman" w:cs="Times New Roman"/>
          <w:sz w:val="28"/>
          <w:szCs w:val="28"/>
        </w:rPr>
        <w:t>кацию нетарифных барьеров</w:t>
      </w:r>
      <w:r w:rsidRPr="00E61CDD">
        <w:rPr>
          <w:rFonts w:ascii="Times New Roman" w:hAnsi="Times New Roman" w:cs="Times New Roman"/>
          <w:sz w:val="28"/>
          <w:szCs w:val="28"/>
        </w:rPr>
        <w:t xml:space="preserve">, на которую ориентируются все члены организации. </w:t>
      </w:r>
      <w:r w:rsidR="00441C09" w:rsidRPr="00E61CDD">
        <w:rPr>
          <w:rFonts w:ascii="Times New Roman" w:hAnsi="Times New Roman" w:cs="Times New Roman"/>
          <w:sz w:val="28"/>
          <w:szCs w:val="28"/>
        </w:rPr>
        <w:t>Когда такие меры определены, есть возможность сокращения или устранения потенциально ограничивающих торговлю мер.</w:t>
      </w:r>
    </w:p>
    <w:p w:rsidR="004225D8" w:rsidRDefault="00A53C88" w:rsidP="00A53C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w:t>
      </w:r>
      <w:r w:rsidRPr="00403A8D">
        <w:rPr>
          <w:rFonts w:ascii="Times New Roman" w:hAnsi="Times New Roman" w:cs="Times New Roman"/>
          <w:sz w:val="28"/>
          <w:szCs w:val="28"/>
        </w:rPr>
        <w:t>являются</w:t>
      </w:r>
      <w:r>
        <w:rPr>
          <w:rFonts w:ascii="Times New Roman" w:hAnsi="Times New Roman" w:cs="Times New Roman"/>
          <w:sz w:val="28"/>
          <w:szCs w:val="28"/>
        </w:rPr>
        <w:t xml:space="preserve"> кол</w:t>
      </w:r>
      <w:r w:rsidR="00E61CDD">
        <w:rPr>
          <w:rFonts w:ascii="Times New Roman" w:hAnsi="Times New Roman" w:cs="Times New Roman"/>
          <w:sz w:val="28"/>
          <w:szCs w:val="28"/>
        </w:rPr>
        <w:t>ичественные ограничения</w:t>
      </w:r>
      <w:r w:rsidR="00574A72">
        <w:rPr>
          <w:rFonts w:ascii="Times New Roman" w:hAnsi="Times New Roman" w:cs="Times New Roman"/>
          <w:sz w:val="28"/>
          <w:szCs w:val="28"/>
        </w:rPr>
        <w:t xml:space="preserve"> в международной торговле</w:t>
      </w:r>
      <w:r>
        <w:rPr>
          <w:rFonts w:ascii="Times New Roman" w:hAnsi="Times New Roman" w:cs="Times New Roman"/>
          <w:sz w:val="28"/>
          <w:szCs w:val="28"/>
        </w:rPr>
        <w:t>, а именно запреты и ограничени</w:t>
      </w:r>
      <w:r w:rsidR="00574A72">
        <w:rPr>
          <w:rFonts w:ascii="Times New Roman" w:hAnsi="Times New Roman" w:cs="Times New Roman"/>
          <w:sz w:val="28"/>
          <w:szCs w:val="28"/>
        </w:rPr>
        <w:t>я и</w:t>
      </w:r>
      <w:r>
        <w:rPr>
          <w:rFonts w:ascii="Times New Roman" w:hAnsi="Times New Roman" w:cs="Times New Roman"/>
          <w:sz w:val="28"/>
          <w:szCs w:val="28"/>
        </w:rPr>
        <w:t xml:space="preserve"> порядок их международно-правового </w:t>
      </w:r>
      <w:r w:rsidR="00574A72">
        <w:rPr>
          <w:rFonts w:ascii="Times New Roman" w:hAnsi="Times New Roman" w:cs="Times New Roman"/>
          <w:sz w:val="28"/>
          <w:szCs w:val="28"/>
        </w:rPr>
        <w:t>и наднационального регулирования.</w:t>
      </w:r>
    </w:p>
    <w:p w:rsidR="00F54EC8" w:rsidRPr="00A53C88" w:rsidRDefault="00F54EC8" w:rsidP="00A53C88">
      <w:pPr>
        <w:spacing w:after="0" w:line="360" w:lineRule="auto"/>
        <w:ind w:firstLine="709"/>
        <w:jc w:val="both"/>
        <w:rPr>
          <w:rFonts w:ascii="Times New Roman" w:hAnsi="Times New Roman" w:cs="Times New Roman"/>
          <w:sz w:val="28"/>
          <w:szCs w:val="28"/>
        </w:rPr>
      </w:pPr>
    </w:p>
    <w:p w:rsidR="00E61CDD" w:rsidRPr="00E61CDD" w:rsidRDefault="0062436B" w:rsidP="00E61CDD">
      <w:pPr>
        <w:jc w:val="both"/>
        <w:rPr>
          <w:rFonts w:ascii="Times New Roman" w:hAnsi="Times New Roman" w:cs="Times New Roman"/>
          <w:b/>
        </w:rPr>
      </w:pPr>
      <w:r>
        <w:rPr>
          <w:rFonts w:ascii="Times New Roman" w:eastAsia="Times New Roman" w:hAnsi="Times New Roman" w:cs="Times New Roman"/>
          <w:b/>
          <w:sz w:val="28"/>
          <w:szCs w:val="28"/>
        </w:rPr>
        <w:t>1.2</w:t>
      </w:r>
      <w:r w:rsidR="005D5D4F">
        <w:rPr>
          <w:rFonts w:ascii="Times New Roman" w:eastAsia="Times New Roman" w:hAnsi="Times New Roman" w:cs="Times New Roman"/>
          <w:b/>
          <w:sz w:val="28"/>
          <w:szCs w:val="28"/>
        </w:rPr>
        <w:t xml:space="preserve"> Нетарифные барьеры </w:t>
      </w:r>
      <w:r w:rsidR="005D5D4F" w:rsidRPr="000C2044">
        <w:rPr>
          <w:rFonts w:ascii="Times New Roman" w:eastAsia="Times New Roman" w:hAnsi="Times New Roman" w:cs="Times New Roman"/>
          <w:b/>
          <w:sz w:val="28"/>
          <w:szCs w:val="28"/>
        </w:rPr>
        <w:t>в торговле услугами</w:t>
      </w:r>
    </w:p>
    <w:p w:rsidR="00574A72" w:rsidRDefault="00BE5F4C" w:rsidP="00E43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w:t>
      </w:r>
      <w:r w:rsidR="005D5D4F">
        <w:rPr>
          <w:rFonts w:ascii="Times New Roman" w:hAnsi="Times New Roman" w:cs="Times New Roman"/>
          <w:sz w:val="28"/>
          <w:szCs w:val="28"/>
        </w:rPr>
        <w:t>ределяя барьеры в</w:t>
      </w:r>
      <w:r w:rsidR="00574A72">
        <w:rPr>
          <w:rFonts w:ascii="Times New Roman" w:hAnsi="Times New Roman" w:cs="Times New Roman"/>
          <w:sz w:val="28"/>
          <w:szCs w:val="28"/>
        </w:rPr>
        <w:t xml:space="preserve"> международной</w:t>
      </w:r>
      <w:r w:rsidR="005D5D4F">
        <w:rPr>
          <w:rFonts w:ascii="Times New Roman" w:hAnsi="Times New Roman" w:cs="Times New Roman"/>
          <w:sz w:val="28"/>
          <w:szCs w:val="28"/>
        </w:rPr>
        <w:t xml:space="preserve"> торговле, как любые меры, которые могут защитить </w:t>
      </w:r>
      <w:r w:rsidR="005D5D4F" w:rsidRPr="00566791">
        <w:rPr>
          <w:rFonts w:ascii="Times New Roman" w:hAnsi="Times New Roman" w:cs="Times New Roman"/>
          <w:sz w:val="28"/>
          <w:szCs w:val="28"/>
        </w:rPr>
        <w:t>внутренний рынок государства от иностранной конкуренции</w:t>
      </w:r>
      <w:r w:rsidR="005D5D4F">
        <w:rPr>
          <w:rFonts w:ascii="Times New Roman" w:hAnsi="Times New Roman" w:cs="Times New Roman"/>
          <w:sz w:val="28"/>
          <w:szCs w:val="28"/>
        </w:rPr>
        <w:t>, было бы неверным останавливаться только на торговле товарами.</w:t>
      </w:r>
      <w:r w:rsidR="00574A72">
        <w:rPr>
          <w:rFonts w:ascii="Times New Roman" w:hAnsi="Times New Roman" w:cs="Times New Roman"/>
          <w:sz w:val="28"/>
          <w:szCs w:val="28"/>
        </w:rPr>
        <w:t xml:space="preserve"> Действительно, некоторы</w:t>
      </w:r>
      <w:r w:rsidR="00E43A6B">
        <w:rPr>
          <w:rFonts w:ascii="Times New Roman" w:hAnsi="Times New Roman" w:cs="Times New Roman"/>
          <w:sz w:val="28"/>
          <w:szCs w:val="28"/>
        </w:rPr>
        <w:t xml:space="preserve">е исследователи включают в понятие </w:t>
      </w:r>
      <w:r w:rsidR="00574A72">
        <w:rPr>
          <w:rFonts w:ascii="Times New Roman" w:hAnsi="Times New Roman" w:cs="Times New Roman"/>
          <w:sz w:val="28"/>
          <w:szCs w:val="28"/>
        </w:rPr>
        <w:t>нетарифные барьеры</w:t>
      </w:r>
      <w:r w:rsidR="00574A72">
        <w:rPr>
          <w:rStyle w:val="ae"/>
          <w:rFonts w:ascii="Times New Roman" w:hAnsi="Times New Roman" w:cs="Times New Roman"/>
          <w:sz w:val="28"/>
          <w:szCs w:val="28"/>
        </w:rPr>
        <w:footnoteReference w:id="14"/>
      </w:r>
      <w:r w:rsidR="00E43A6B">
        <w:rPr>
          <w:rFonts w:ascii="Times New Roman" w:hAnsi="Times New Roman" w:cs="Times New Roman"/>
          <w:sz w:val="28"/>
          <w:szCs w:val="28"/>
        </w:rPr>
        <w:t xml:space="preserve"> </w:t>
      </w:r>
      <w:r w:rsidR="00574A72">
        <w:rPr>
          <w:rFonts w:ascii="Times New Roman" w:hAnsi="Times New Roman" w:cs="Times New Roman"/>
          <w:sz w:val="28"/>
          <w:szCs w:val="28"/>
        </w:rPr>
        <w:t xml:space="preserve">любые меры, которые влияют на международную торговлю товарами и торговлю </w:t>
      </w:r>
      <w:r w:rsidR="00574A72" w:rsidRPr="00F44B36">
        <w:rPr>
          <w:rFonts w:ascii="Times New Roman" w:hAnsi="Times New Roman" w:cs="Times New Roman"/>
          <w:i/>
          <w:sz w:val="28"/>
          <w:szCs w:val="28"/>
        </w:rPr>
        <w:t>услугами</w:t>
      </w:r>
      <w:r w:rsidR="00574A72">
        <w:rPr>
          <w:rFonts w:ascii="Times New Roman" w:hAnsi="Times New Roman" w:cs="Times New Roman"/>
          <w:sz w:val="28"/>
          <w:szCs w:val="28"/>
        </w:rPr>
        <w:t xml:space="preserve">.  </w:t>
      </w:r>
    </w:p>
    <w:p w:rsidR="005D5D4F" w:rsidRPr="0051534E" w:rsidRDefault="00E61CDD" w:rsidP="005D5D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 общему правилу </w:t>
      </w:r>
      <w:r w:rsidR="00574A72">
        <w:rPr>
          <w:rFonts w:ascii="Times New Roman" w:hAnsi="Times New Roman" w:cs="Times New Roman"/>
          <w:sz w:val="28"/>
          <w:szCs w:val="28"/>
        </w:rPr>
        <w:t>в торговле</w:t>
      </w:r>
      <w:r>
        <w:rPr>
          <w:rFonts w:ascii="Times New Roman" w:hAnsi="Times New Roman" w:cs="Times New Roman"/>
          <w:sz w:val="28"/>
          <w:szCs w:val="28"/>
        </w:rPr>
        <w:t xml:space="preserve"> услугам не применяются тарифы. Поэтому единственном способом защиты рынка услуг являются нетарифные барьеры.</w:t>
      </w:r>
    </w:p>
    <w:p w:rsidR="00335205" w:rsidRPr="00BE1974" w:rsidRDefault="005D5D4F" w:rsidP="00D358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зачастую сложно отделить товар от услуги. Порой они настолько связаны друг с другом, что сделать это невозможно. </w:t>
      </w:r>
      <w:r w:rsidR="00335205">
        <w:rPr>
          <w:rFonts w:ascii="Times New Roman" w:hAnsi="Times New Roman" w:cs="Times New Roman"/>
          <w:sz w:val="28"/>
          <w:szCs w:val="28"/>
        </w:rPr>
        <w:t xml:space="preserve">Торговля услугами </w:t>
      </w:r>
      <w:r w:rsidR="00A53C88">
        <w:rPr>
          <w:rFonts w:ascii="Times New Roman" w:hAnsi="Times New Roman" w:cs="Times New Roman"/>
          <w:sz w:val="28"/>
          <w:szCs w:val="28"/>
        </w:rPr>
        <w:t xml:space="preserve">также </w:t>
      </w:r>
      <w:r w:rsidR="00335205">
        <w:rPr>
          <w:rFonts w:ascii="Times New Roman" w:hAnsi="Times New Roman" w:cs="Times New Roman"/>
          <w:sz w:val="28"/>
          <w:szCs w:val="28"/>
        </w:rPr>
        <w:t xml:space="preserve">сталкивается с множеством нетарифных барьеров. </w:t>
      </w:r>
      <w:r w:rsidR="00A53C88">
        <w:rPr>
          <w:rFonts w:ascii="Times New Roman" w:hAnsi="Times New Roman" w:cs="Times New Roman"/>
          <w:sz w:val="28"/>
          <w:szCs w:val="28"/>
        </w:rPr>
        <w:t xml:space="preserve">Нетарифные барьеры </w:t>
      </w:r>
      <w:r w:rsidR="00A53C88">
        <w:rPr>
          <w:rFonts w:ascii="Times New Roman" w:hAnsi="Times New Roman" w:cs="Times New Roman"/>
          <w:sz w:val="28"/>
          <w:szCs w:val="28"/>
        </w:rPr>
        <w:lastRenderedPageBreak/>
        <w:t xml:space="preserve">становятся все более востребованным инструментом для контроля импорта услуг. Увеличение применения таких мер может быть объяснено не только интересами правительств контролировать импортные потоки, </w:t>
      </w:r>
      <w:r w:rsidR="00A53C88" w:rsidRPr="003A0869">
        <w:rPr>
          <w:rFonts w:ascii="Times New Roman" w:hAnsi="Times New Roman" w:cs="Times New Roman"/>
          <w:sz w:val="28"/>
          <w:szCs w:val="28"/>
        </w:rPr>
        <w:t>но и</w:t>
      </w:r>
      <w:r w:rsidR="00A53C88">
        <w:rPr>
          <w:rFonts w:ascii="Times New Roman" w:hAnsi="Times New Roman" w:cs="Times New Roman"/>
          <w:sz w:val="28"/>
          <w:szCs w:val="28"/>
        </w:rPr>
        <w:t xml:space="preserve"> возросшим потребительским спросом</w:t>
      </w:r>
      <w:r w:rsidR="00A53C88" w:rsidRPr="003A0869">
        <w:rPr>
          <w:rFonts w:ascii="Times New Roman" w:hAnsi="Times New Roman" w:cs="Times New Roman"/>
          <w:sz w:val="28"/>
          <w:szCs w:val="28"/>
        </w:rPr>
        <w:t xml:space="preserve"> к высоким стандартам безопасности и окружающей среды, а </w:t>
      </w:r>
      <w:r w:rsidR="00A53C88" w:rsidRPr="00BE1974">
        <w:rPr>
          <w:rFonts w:ascii="Times New Roman" w:hAnsi="Times New Roman" w:cs="Times New Roman"/>
          <w:sz w:val="28"/>
          <w:szCs w:val="28"/>
        </w:rPr>
        <w:t>также возрастающая важность услуг в международной торговле.</w:t>
      </w:r>
    </w:p>
    <w:p w:rsidR="005D5D4F" w:rsidRPr="00275FCD" w:rsidRDefault="00D358A8" w:rsidP="005D5D4F">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Действительно, т</w:t>
      </w:r>
      <w:r w:rsidR="005D5D4F" w:rsidRPr="007A5404">
        <w:rPr>
          <w:color w:val="000000"/>
          <w:sz w:val="28"/>
          <w:szCs w:val="28"/>
        </w:rPr>
        <w:t xml:space="preserve">орговля </w:t>
      </w:r>
      <w:r w:rsidR="00DC716B" w:rsidRPr="007A5404">
        <w:rPr>
          <w:color w:val="000000"/>
          <w:sz w:val="28"/>
          <w:szCs w:val="28"/>
        </w:rPr>
        <w:t xml:space="preserve">услугами </w:t>
      </w:r>
      <w:r w:rsidR="00DC716B">
        <w:rPr>
          <w:color w:val="000000"/>
          <w:sz w:val="28"/>
          <w:szCs w:val="28"/>
        </w:rPr>
        <w:t>- это</w:t>
      </w:r>
      <w:r>
        <w:rPr>
          <w:color w:val="000000"/>
          <w:sz w:val="28"/>
          <w:szCs w:val="28"/>
        </w:rPr>
        <w:t xml:space="preserve"> стремительно развивающаяся сфера </w:t>
      </w:r>
      <w:r w:rsidR="005D5D4F" w:rsidRPr="007A5404">
        <w:rPr>
          <w:color w:val="000000"/>
          <w:sz w:val="28"/>
          <w:szCs w:val="28"/>
        </w:rPr>
        <w:t>международной торговли. В условиях высокоскоростных изменений, когда основными движущими силами экономических до</w:t>
      </w:r>
      <w:r w:rsidR="005D5D4F">
        <w:rPr>
          <w:color w:val="000000"/>
          <w:sz w:val="28"/>
          <w:szCs w:val="28"/>
        </w:rPr>
        <w:t>стижений</w:t>
      </w:r>
      <w:r w:rsidR="005D5D4F" w:rsidRPr="007A5404">
        <w:rPr>
          <w:color w:val="000000"/>
          <w:sz w:val="28"/>
          <w:szCs w:val="28"/>
        </w:rPr>
        <w:t xml:space="preserve"> являются технологический прогресс и свободная </w:t>
      </w:r>
      <w:r w:rsidR="00DC716B" w:rsidRPr="007A5404">
        <w:rPr>
          <w:color w:val="000000"/>
          <w:sz w:val="28"/>
          <w:szCs w:val="28"/>
        </w:rPr>
        <w:t>торговля, услуги</w:t>
      </w:r>
      <w:r w:rsidR="005D5D4F" w:rsidRPr="007A5404">
        <w:rPr>
          <w:color w:val="000000"/>
          <w:sz w:val="28"/>
          <w:szCs w:val="28"/>
        </w:rPr>
        <w:t xml:space="preserve"> приобретают все большее значение для экономического развития государств. Рост экспорта услуг для некоторых стран за последние 30-40 лет был удивительным, почти 100-кратное увеличение. Доля услуг в общем объеме экспорта товаров и услуг удвоил</w:t>
      </w:r>
      <w:r w:rsidR="00E43A6B">
        <w:rPr>
          <w:color w:val="000000"/>
          <w:sz w:val="28"/>
          <w:szCs w:val="28"/>
        </w:rPr>
        <w:t>ась</w:t>
      </w:r>
      <w:r w:rsidR="005D5D4F" w:rsidRPr="007A5404">
        <w:rPr>
          <w:color w:val="000000"/>
          <w:sz w:val="28"/>
          <w:szCs w:val="28"/>
        </w:rPr>
        <w:t xml:space="preserve"> примерно </w:t>
      </w:r>
      <w:r w:rsidR="005D5D4F" w:rsidRPr="007A5404">
        <w:rPr>
          <w:color w:val="000000"/>
          <w:sz w:val="28"/>
          <w:szCs w:val="28"/>
          <w:lang w:val="en-US"/>
        </w:rPr>
        <w:t>c</w:t>
      </w:r>
      <w:r w:rsidR="005D5D4F" w:rsidRPr="007A5404">
        <w:rPr>
          <w:color w:val="000000"/>
          <w:sz w:val="28"/>
          <w:szCs w:val="28"/>
        </w:rPr>
        <w:t xml:space="preserve"> 9 % в 1970 году до более 20 % к 2014 году.</w:t>
      </w:r>
      <w:r w:rsidR="005D5D4F">
        <w:rPr>
          <w:rStyle w:val="ae"/>
          <w:color w:val="000000"/>
          <w:sz w:val="28"/>
          <w:szCs w:val="28"/>
        </w:rPr>
        <w:footnoteReference w:id="15"/>
      </w:r>
      <w:r w:rsidR="005D5D4F" w:rsidRPr="007A5404">
        <w:rPr>
          <w:color w:val="000000"/>
          <w:sz w:val="28"/>
          <w:szCs w:val="28"/>
        </w:rPr>
        <w:t xml:space="preserve"> Бесспорно, услуги – основной элемент современной экономики.</w:t>
      </w:r>
    </w:p>
    <w:p w:rsidR="005D5D4F" w:rsidRDefault="005D5D4F" w:rsidP="005D5D4F">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sidRPr="007A5404">
        <w:rPr>
          <w:color w:val="000000"/>
          <w:sz w:val="28"/>
          <w:szCs w:val="28"/>
        </w:rPr>
        <w:t>Понятие «услуга» очень разнообразное и неопределенное. Невозможно обозначить какое-то единое для всех видов услуг определение. Большинство из них выделяют лишь отдельные свойства услуг. В рамках ЮНКТАД была о</w:t>
      </w:r>
      <w:r w:rsidR="00F57383">
        <w:rPr>
          <w:color w:val="000000"/>
          <w:sz w:val="28"/>
          <w:szCs w:val="28"/>
        </w:rPr>
        <w:t>пределена</w:t>
      </w:r>
      <w:r w:rsidRPr="007A5404">
        <w:rPr>
          <w:color w:val="000000"/>
          <w:sz w:val="28"/>
          <w:szCs w:val="28"/>
        </w:rPr>
        <w:t xml:space="preserve"> характеристика услуг как невидимые и неосязаемые</w:t>
      </w:r>
      <w:r>
        <w:rPr>
          <w:color w:val="000000"/>
          <w:sz w:val="28"/>
          <w:szCs w:val="28"/>
        </w:rPr>
        <w:t>,</w:t>
      </w:r>
      <w:r w:rsidRPr="007A5404">
        <w:rPr>
          <w:color w:val="000000"/>
          <w:sz w:val="28"/>
          <w:szCs w:val="28"/>
        </w:rPr>
        <w:t xml:space="preserve"> кроме отдельных случаев, когда услуги обретают вещественную форму, такую как, например, бухгалтерский отчет, доклад консультанта или распечатка компьютерной программы.</w:t>
      </w:r>
      <w:r>
        <w:rPr>
          <w:rStyle w:val="ae"/>
          <w:color w:val="000000"/>
          <w:sz w:val="28"/>
          <w:szCs w:val="28"/>
        </w:rPr>
        <w:footnoteReference w:id="16"/>
      </w:r>
    </w:p>
    <w:p w:rsidR="005D5D4F" w:rsidRPr="00053198" w:rsidRDefault="005D5D4F" w:rsidP="005D5D4F">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sidRPr="007A5404">
        <w:rPr>
          <w:color w:val="000000"/>
          <w:sz w:val="28"/>
          <w:szCs w:val="28"/>
        </w:rPr>
        <w:t xml:space="preserve">Увеличение значимости сектора услуг стало причиной </w:t>
      </w:r>
      <w:r w:rsidR="00DC716B" w:rsidRPr="007A5404">
        <w:rPr>
          <w:color w:val="000000"/>
          <w:sz w:val="28"/>
          <w:szCs w:val="28"/>
        </w:rPr>
        <w:t>совершенствования международного</w:t>
      </w:r>
      <w:r>
        <w:rPr>
          <w:color w:val="000000"/>
          <w:sz w:val="28"/>
          <w:szCs w:val="28"/>
        </w:rPr>
        <w:t>-</w:t>
      </w:r>
      <w:r w:rsidRPr="007A5404">
        <w:rPr>
          <w:color w:val="000000"/>
          <w:sz w:val="28"/>
          <w:szCs w:val="28"/>
        </w:rPr>
        <w:t xml:space="preserve">правового регулирования в данной области. </w:t>
      </w:r>
      <w:bookmarkStart w:id="1" w:name="top"/>
    </w:p>
    <w:p w:rsidR="005D5D4F" w:rsidRPr="007A5404" w:rsidRDefault="005D5D4F" w:rsidP="005D5D4F">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Инициатором международных переговоров в области </w:t>
      </w:r>
      <w:r w:rsidRPr="007A5404">
        <w:rPr>
          <w:color w:val="000000"/>
          <w:sz w:val="28"/>
          <w:szCs w:val="28"/>
        </w:rPr>
        <w:t>торговли услугами</w:t>
      </w:r>
      <w:r w:rsidR="00E43A6B">
        <w:rPr>
          <w:color w:val="000000"/>
          <w:sz w:val="28"/>
          <w:szCs w:val="28"/>
        </w:rPr>
        <w:t xml:space="preserve"> была О</w:t>
      </w:r>
      <w:r>
        <w:rPr>
          <w:color w:val="000000"/>
          <w:sz w:val="28"/>
          <w:szCs w:val="28"/>
        </w:rPr>
        <w:t xml:space="preserve">рганизация экономического сотрудничества и развития (ОЭСР). </w:t>
      </w:r>
      <w:r w:rsidR="00D358A8">
        <w:rPr>
          <w:color w:val="000000"/>
          <w:sz w:val="28"/>
          <w:szCs w:val="28"/>
        </w:rPr>
        <w:br/>
      </w:r>
      <w:r>
        <w:rPr>
          <w:color w:val="000000"/>
          <w:sz w:val="28"/>
          <w:szCs w:val="28"/>
        </w:rPr>
        <w:t>В</w:t>
      </w:r>
      <w:r w:rsidRPr="007A5404">
        <w:rPr>
          <w:color w:val="000000"/>
          <w:sz w:val="28"/>
          <w:szCs w:val="28"/>
        </w:rPr>
        <w:t xml:space="preserve"> концепции «торговли услугами» можно выделить четыре этапа:</w:t>
      </w:r>
      <w:bookmarkEnd w:id="1"/>
    </w:p>
    <w:p w:rsidR="005D5D4F" w:rsidRPr="007A5404" w:rsidRDefault="005D5D4F" w:rsidP="005D5D4F">
      <w:pPr>
        <w:pStyle w:val="msolistparagraphmailrucssattributepostfix"/>
        <w:shd w:val="clear" w:color="auto" w:fill="FFFFFF"/>
        <w:spacing w:before="0" w:beforeAutospacing="0" w:after="0" w:afterAutospacing="0" w:line="360" w:lineRule="auto"/>
        <w:ind w:firstLine="709"/>
        <w:jc w:val="both"/>
        <w:rPr>
          <w:sz w:val="28"/>
          <w:szCs w:val="28"/>
        </w:rPr>
      </w:pPr>
      <w:r w:rsidRPr="007A5404">
        <w:rPr>
          <w:sz w:val="28"/>
          <w:szCs w:val="28"/>
        </w:rPr>
        <w:t xml:space="preserve">1. </w:t>
      </w:r>
      <w:r>
        <w:rPr>
          <w:sz w:val="28"/>
          <w:szCs w:val="28"/>
        </w:rPr>
        <w:t>Период с 1970-х по 1980-е годы</w:t>
      </w:r>
      <w:r w:rsidRPr="007A5404">
        <w:rPr>
          <w:sz w:val="28"/>
          <w:szCs w:val="28"/>
        </w:rPr>
        <w:t xml:space="preserve"> - обсуждение экспертов при ОЭСР.</w:t>
      </w:r>
    </w:p>
    <w:p w:rsidR="005D5D4F" w:rsidRPr="007A5404" w:rsidRDefault="005D5D4F" w:rsidP="005D5D4F">
      <w:pPr>
        <w:pStyle w:val="msolistparagraphmailrucssattributepostfix"/>
        <w:shd w:val="clear" w:color="auto" w:fill="FFFFFF"/>
        <w:spacing w:before="0" w:beforeAutospacing="0" w:after="0" w:afterAutospacing="0" w:line="360" w:lineRule="auto"/>
        <w:ind w:firstLine="709"/>
        <w:jc w:val="both"/>
        <w:rPr>
          <w:sz w:val="28"/>
          <w:szCs w:val="28"/>
        </w:rPr>
      </w:pPr>
      <w:r w:rsidRPr="007A5404">
        <w:rPr>
          <w:sz w:val="28"/>
          <w:szCs w:val="28"/>
        </w:rPr>
        <w:t>2. Период с начала 1980-х годов до 1994 года - переговоры и согласование многостороннего соглашения вплоть до завершения Уругвайского раунда в Марракеше. Результатом этих переговоров стало образование ВТО и подписание Генерального соглашения по торговле услугами.</w:t>
      </w:r>
    </w:p>
    <w:p w:rsidR="005D5D4F" w:rsidRPr="007A5404" w:rsidRDefault="005D5D4F" w:rsidP="005D5D4F">
      <w:pPr>
        <w:pStyle w:val="msolistparagraphmailrucssattributepostfix"/>
        <w:shd w:val="clear" w:color="auto" w:fill="FFFFFF"/>
        <w:spacing w:before="0" w:beforeAutospacing="0" w:after="0" w:afterAutospacing="0" w:line="360" w:lineRule="auto"/>
        <w:ind w:firstLine="709"/>
        <w:jc w:val="both"/>
        <w:rPr>
          <w:sz w:val="28"/>
          <w:szCs w:val="28"/>
        </w:rPr>
      </w:pPr>
      <w:r w:rsidRPr="007A5404">
        <w:rPr>
          <w:sz w:val="28"/>
          <w:szCs w:val="28"/>
        </w:rPr>
        <w:t xml:space="preserve">3. Период с 1994 </w:t>
      </w:r>
      <w:r>
        <w:rPr>
          <w:sz w:val="28"/>
          <w:szCs w:val="28"/>
        </w:rPr>
        <w:t>- 1997 гг.</w:t>
      </w:r>
      <w:r w:rsidRPr="007A5404">
        <w:rPr>
          <w:sz w:val="28"/>
          <w:szCs w:val="28"/>
        </w:rPr>
        <w:t xml:space="preserve"> - сосредоточенные переговоры и концептуальные уточнения в отдельных основных секторах услуг, в частности </w:t>
      </w:r>
      <w:r w:rsidR="00D358A8">
        <w:rPr>
          <w:sz w:val="28"/>
          <w:szCs w:val="28"/>
        </w:rPr>
        <w:t>в телекоммуникационном и финансовом секторе.</w:t>
      </w:r>
    </w:p>
    <w:p w:rsidR="005D5D4F" w:rsidRPr="005B09E9" w:rsidRDefault="005D5D4F" w:rsidP="005D5D4F">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sidRPr="007A5404">
        <w:rPr>
          <w:sz w:val="28"/>
          <w:szCs w:val="28"/>
        </w:rPr>
        <w:t xml:space="preserve">4. Прерывающиеся переговоры по вопросу регулирования торговли услугами с момента начала нового раунда в 2000 году и его дальнейшее включение в </w:t>
      </w:r>
      <w:proofErr w:type="spellStart"/>
      <w:r w:rsidRPr="007A5404">
        <w:rPr>
          <w:sz w:val="28"/>
          <w:szCs w:val="28"/>
        </w:rPr>
        <w:t>Дохийскую</w:t>
      </w:r>
      <w:proofErr w:type="spellEnd"/>
      <w:r w:rsidRPr="007A5404">
        <w:rPr>
          <w:sz w:val="28"/>
          <w:szCs w:val="28"/>
        </w:rPr>
        <w:t xml:space="preserve"> повестку развития («единый пакет») в 2001 году.</w:t>
      </w:r>
      <w:r>
        <w:rPr>
          <w:rStyle w:val="ae"/>
          <w:color w:val="000000"/>
          <w:sz w:val="28"/>
          <w:szCs w:val="28"/>
        </w:rPr>
        <w:footnoteReference w:id="17"/>
      </w:r>
    </w:p>
    <w:p w:rsidR="00D358A8" w:rsidRDefault="005D5D4F" w:rsidP="00D358A8">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sidRPr="007A5404">
        <w:rPr>
          <w:color w:val="000000"/>
          <w:sz w:val="28"/>
          <w:szCs w:val="28"/>
        </w:rPr>
        <w:t xml:space="preserve">Таким образом, на сегодняшний день единственным специальным международным соглашением, регулирующим торговлю услугами, является ГАТС. </w:t>
      </w:r>
      <w:r>
        <w:rPr>
          <w:color w:val="000000"/>
          <w:sz w:val="28"/>
          <w:szCs w:val="28"/>
        </w:rPr>
        <w:t xml:space="preserve">Это соглашение </w:t>
      </w:r>
      <w:r w:rsidRPr="00B23276">
        <w:rPr>
          <w:color w:val="000000"/>
          <w:sz w:val="28"/>
          <w:szCs w:val="28"/>
        </w:rPr>
        <w:t>является относительно</w:t>
      </w:r>
      <w:r>
        <w:rPr>
          <w:color w:val="000000"/>
          <w:sz w:val="28"/>
          <w:szCs w:val="28"/>
        </w:rPr>
        <w:t xml:space="preserve"> молодым и, к сожалению, неполным.</w:t>
      </w:r>
      <w:r w:rsidRPr="00B23276">
        <w:rPr>
          <w:color w:val="000000"/>
          <w:sz w:val="28"/>
          <w:szCs w:val="28"/>
        </w:rPr>
        <w:t xml:space="preserve"> На этапе его составления разработчики столкнулись с техническими и экономическими проблемами, которых не было в торговле товарами. Они понимали, для того чтобы быть экономически значимым, ГАТС должен быть более широким и более глубоким в ​​плане охвата, чем обычные торговые соглашения о товарах. Нужно было больше времени и большая согласованность участников. Поэтому, в основном тексте соглашения содержатся некоторые положения, которые было</w:t>
      </w:r>
      <w:r w:rsidR="00D358A8">
        <w:rPr>
          <w:color w:val="000000"/>
          <w:sz w:val="28"/>
          <w:szCs w:val="28"/>
        </w:rPr>
        <w:t xml:space="preserve"> решено</w:t>
      </w:r>
      <w:r w:rsidRPr="00B23276">
        <w:rPr>
          <w:color w:val="000000"/>
          <w:sz w:val="28"/>
          <w:szCs w:val="28"/>
        </w:rPr>
        <w:t xml:space="preserve"> оставить до обсуждения на последующих многосторонних переговорах. </w:t>
      </w:r>
      <w:r>
        <w:rPr>
          <w:color w:val="000000"/>
          <w:sz w:val="28"/>
          <w:szCs w:val="28"/>
        </w:rPr>
        <w:t>Однако, с</w:t>
      </w:r>
      <w:r w:rsidRPr="00B23276">
        <w:rPr>
          <w:color w:val="000000"/>
          <w:sz w:val="28"/>
          <w:szCs w:val="28"/>
        </w:rPr>
        <w:t xml:space="preserve"> течением времени многие из них, так и не были уточнены</w:t>
      </w:r>
      <w:r>
        <w:rPr>
          <w:color w:val="000000"/>
          <w:sz w:val="28"/>
          <w:szCs w:val="28"/>
        </w:rPr>
        <w:t>.</w:t>
      </w:r>
    </w:p>
    <w:p w:rsidR="00D358A8" w:rsidRPr="00D358A8" w:rsidRDefault="005D5D4F" w:rsidP="00D358A8">
      <w:pPr>
        <w:pStyle w:val="msolistparagraphmailrucssattributepostfix"/>
        <w:shd w:val="clear" w:color="auto" w:fill="FFFFFF"/>
        <w:spacing w:before="0" w:beforeAutospacing="0" w:after="0" w:afterAutospacing="0" w:line="360" w:lineRule="auto"/>
        <w:ind w:firstLine="709"/>
        <w:jc w:val="both"/>
        <w:rPr>
          <w:sz w:val="28"/>
          <w:szCs w:val="28"/>
        </w:rPr>
      </w:pPr>
      <w:r>
        <w:rPr>
          <w:color w:val="000000"/>
          <w:sz w:val="28"/>
          <w:szCs w:val="28"/>
        </w:rPr>
        <w:t>Тем не менее, п</w:t>
      </w:r>
      <w:r w:rsidRPr="007A5404">
        <w:rPr>
          <w:color w:val="000000"/>
          <w:sz w:val="28"/>
          <w:szCs w:val="28"/>
        </w:rPr>
        <w:t>рименяемые для торговли услугами международные принципы ра</w:t>
      </w:r>
      <w:r>
        <w:rPr>
          <w:color w:val="000000"/>
          <w:sz w:val="28"/>
          <w:szCs w:val="28"/>
        </w:rPr>
        <w:t>звивались на основе руководящих</w:t>
      </w:r>
      <w:r w:rsidRPr="007A5404">
        <w:rPr>
          <w:color w:val="000000"/>
          <w:sz w:val="28"/>
          <w:szCs w:val="28"/>
        </w:rPr>
        <w:t xml:space="preserve"> торговлей товарами </w:t>
      </w:r>
      <w:r>
        <w:rPr>
          <w:color w:val="000000"/>
          <w:sz w:val="28"/>
          <w:szCs w:val="28"/>
        </w:rPr>
        <w:t>стандартов,</w:t>
      </w:r>
      <w:r w:rsidRPr="007A5404">
        <w:rPr>
          <w:color w:val="000000"/>
          <w:sz w:val="28"/>
          <w:szCs w:val="28"/>
        </w:rPr>
        <w:t xml:space="preserve"> </w:t>
      </w:r>
      <w:r w:rsidRPr="007A5404">
        <w:rPr>
          <w:color w:val="000000"/>
          <w:sz w:val="28"/>
          <w:szCs w:val="28"/>
        </w:rPr>
        <w:lastRenderedPageBreak/>
        <w:t xml:space="preserve">которые считаются основными принципами всемирного торгового права. </w:t>
      </w:r>
      <w:r>
        <w:rPr>
          <w:color w:val="000000"/>
          <w:sz w:val="28"/>
          <w:szCs w:val="28"/>
        </w:rPr>
        <w:t xml:space="preserve"> Поэтому подход ГАТС к нетарифным барьерам схож с подходом ГАТТ. </w:t>
      </w:r>
      <w:r w:rsidR="00335205">
        <w:rPr>
          <w:sz w:val="28"/>
          <w:szCs w:val="28"/>
        </w:rPr>
        <w:t>Нетарифные барьеры в сфере услуг делятся на: барьеры по доступу на р</w:t>
      </w:r>
      <w:r w:rsidR="00E43A6B">
        <w:rPr>
          <w:sz w:val="28"/>
          <w:szCs w:val="28"/>
        </w:rPr>
        <w:t>ынок и другие барьеры в торговле</w:t>
      </w:r>
      <w:r w:rsidR="00335205">
        <w:rPr>
          <w:sz w:val="28"/>
          <w:szCs w:val="28"/>
        </w:rPr>
        <w:t xml:space="preserve"> услугами. </w:t>
      </w:r>
      <w:r w:rsidR="00D358A8" w:rsidRPr="00D358A8">
        <w:rPr>
          <w:sz w:val="28"/>
          <w:szCs w:val="28"/>
        </w:rPr>
        <w:t>Виды барьеров по доступу</w:t>
      </w:r>
      <w:r w:rsidR="00D358A8">
        <w:rPr>
          <w:sz w:val="28"/>
          <w:szCs w:val="28"/>
        </w:rPr>
        <w:t xml:space="preserve"> на рынок</w:t>
      </w:r>
      <w:r w:rsidR="00D358A8" w:rsidRPr="00D358A8">
        <w:rPr>
          <w:sz w:val="28"/>
          <w:szCs w:val="28"/>
        </w:rPr>
        <w:t>, выраженных в количественных ограничениях</w:t>
      </w:r>
      <w:r w:rsidR="00D358A8">
        <w:rPr>
          <w:sz w:val="28"/>
          <w:szCs w:val="28"/>
        </w:rPr>
        <w:t>,</w:t>
      </w:r>
      <w:r w:rsidR="00D358A8" w:rsidRPr="00D358A8">
        <w:rPr>
          <w:sz w:val="28"/>
          <w:szCs w:val="28"/>
        </w:rPr>
        <w:t xml:space="preserve"> содержатс</w:t>
      </w:r>
      <w:r w:rsidR="00E43A6B">
        <w:rPr>
          <w:sz w:val="28"/>
          <w:szCs w:val="28"/>
        </w:rPr>
        <w:t>я непосредственно в положение</w:t>
      </w:r>
      <w:r w:rsidR="00D358A8">
        <w:rPr>
          <w:sz w:val="28"/>
          <w:szCs w:val="28"/>
        </w:rPr>
        <w:t xml:space="preserve"> ГАТС, этот список является закрытым. </w:t>
      </w:r>
      <w:r w:rsidR="00E43A6B">
        <w:rPr>
          <w:sz w:val="28"/>
          <w:szCs w:val="28"/>
        </w:rPr>
        <w:t>Соглашение</w:t>
      </w:r>
      <w:r w:rsidRPr="00D358A8">
        <w:rPr>
          <w:sz w:val="28"/>
          <w:szCs w:val="28"/>
        </w:rPr>
        <w:t xml:space="preserve"> также содержит общий запрет нетарифных ограничений и</w:t>
      </w:r>
      <w:r w:rsidRPr="00B23276">
        <w:rPr>
          <w:color w:val="000000"/>
          <w:sz w:val="28"/>
          <w:szCs w:val="28"/>
        </w:rPr>
        <w:t xml:space="preserve"> п</w:t>
      </w:r>
      <w:r>
        <w:rPr>
          <w:color w:val="000000"/>
          <w:sz w:val="28"/>
          <w:szCs w:val="28"/>
        </w:rPr>
        <w:t>оложения об исключениях.</w:t>
      </w:r>
    </w:p>
    <w:p w:rsidR="00D358A8" w:rsidRPr="00D358A8" w:rsidRDefault="00D358A8" w:rsidP="00D358A8">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sidRPr="00BE5F4C">
        <w:rPr>
          <w:sz w:val="28"/>
          <w:szCs w:val="28"/>
        </w:rPr>
        <w:t xml:space="preserve">Однако, в отличие от торговли товарами, </w:t>
      </w:r>
      <w:r w:rsidR="00A8012E">
        <w:rPr>
          <w:sz w:val="28"/>
          <w:szCs w:val="28"/>
        </w:rPr>
        <w:t xml:space="preserve">меры, </w:t>
      </w:r>
      <w:r>
        <w:rPr>
          <w:sz w:val="28"/>
          <w:szCs w:val="28"/>
        </w:rPr>
        <w:t xml:space="preserve">ограничивающие торговлю услугами </w:t>
      </w:r>
      <w:r w:rsidR="00A8012E">
        <w:rPr>
          <w:sz w:val="28"/>
          <w:szCs w:val="28"/>
        </w:rPr>
        <w:t xml:space="preserve">и </w:t>
      </w:r>
      <w:r w:rsidRPr="00BE5F4C">
        <w:rPr>
          <w:sz w:val="28"/>
          <w:szCs w:val="28"/>
        </w:rPr>
        <w:t xml:space="preserve">применяемые </w:t>
      </w:r>
      <w:r w:rsidR="00A8012E">
        <w:rPr>
          <w:sz w:val="28"/>
          <w:szCs w:val="28"/>
        </w:rPr>
        <w:t>при пересечении границы,</w:t>
      </w:r>
      <w:r>
        <w:rPr>
          <w:sz w:val="28"/>
          <w:szCs w:val="28"/>
        </w:rPr>
        <w:t xml:space="preserve"> менее значительны, так как п</w:t>
      </w:r>
      <w:r w:rsidRPr="00BE5F4C">
        <w:rPr>
          <w:sz w:val="28"/>
          <w:szCs w:val="28"/>
        </w:rPr>
        <w:t>роизводство и потребление</w:t>
      </w:r>
      <w:r w:rsidR="00E43A6B">
        <w:rPr>
          <w:sz w:val="28"/>
          <w:szCs w:val="28"/>
        </w:rPr>
        <w:t xml:space="preserve"> </w:t>
      </w:r>
      <w:r w:rsidRPr="00BE5F4C">
        <w:rPr>
          <w:sz w:val="28"/>
          <w:szCs w:val="28"/>
        </w:rPr>
        <w:t xml:space="preserve">услуг подчиняются </w:t>
      </w:r>
      <w:r>
        <w:rPr>
          <w:sz w:val="28"/>
          <w:szCs w:val="28"/>
        </w:rPr>
        <w:t>обширному внутреннему</w:t>
      </w:r>
      <w:r w:rsidR="00A8012E">
        <w:rPr>
          <w:sz w:val="28"/>
          <w:szCs w:val="28"/>
        </w:rPr>
        <w:t xml:space="preserve"> национальному</w:t>
      </w:r>
      <w:r>
        <w:rPr>
          <w:sz w:val="28"/>
          <w:szCs w:val="28"/>
        </w:rPr>
        <w:t xml:space="preserve"> регулированию. </w:t>
      </w:r>
      <w:r w:rsidR="00A8012E">
        <w:rPr>
          <w:sz w:val="28"/>
          <w:szCs w:val="28"/>
        </w:rPr>
        <w:t>Барьеры</w:t>
      </w:r>
      <w:r w:rsidRPr="00BE5F4C">
        <w:rPr>
          <w:sz w:val="28"/>
          <w:szCs w:val="28"/>
        </w:rPr>
        <w:t xml:space="preserve"> на пути торговли услугами в первую очередь вытекают из внутренних правил</w:t>
      </w:r>
      <w:r w:rsidR="00A8012E">
        <w:rPr>
          <w:sz w:val="28"/>
          <w:szCs w:val="28"/>
        </w:rPr>
        <w:t xml:space="preserve"> государств-членов ВТО</w:t>
      </w:r>
      <w:r w:rsidRPr="00BE5F4C">
        <w:rPr>
          <w:sz w:val="28"/>
          <w:szCs w:val="28"/>
        </w:rPr>
        <w:t>.</w:t>
      </w:r>
    </w:p>
    <w:p w:rsidR="00750424" w:rsidRDefault="00750424" w:rsidP="00750424">
      <w:pPr>
        <w:pStyle w:val="msolistparagraphmailrucssattributepostfix"/>
        <w:shd w:val="clear" w:color="auto" w:fill="FFFFFF"/>
        <w:spacing w:before="0" w:beforeAutospacing="0" w:after="0" w:afterAutospacing="0" w:line="360" w:lineRule="auto"/>
        <w:ind w:firstLine="709"/>
        <w:jc w:val="both"/>
        <w:rPr>
          <w:color w:val="000000"/>
          <w:sz w:val="28"/>
          <w:szCs w:val="28"/>
        </w:rPr>
      </w:pPr>
    </w:p>
    <w:p w:rsidR="00DF5A10" w:rsidRDefault="00DF5A10" w:rsidP="00867B24">
      <w:pPr>
        <w:spacing w:after="0" w:line="360" w:lineRule="auto"/>
        <w:jc w:val="both"/>
        <w:rPr>
          <w:rFonts w:ascii="Times New Roman" w:hAnsi="Times New Roman" w:cs="Times New Roman"/>
          <w:sz w:val="28"/>
          <w:szCs w:val="28"/>
        </w:rPr>
      </w:pPr>
    </w:p>
    <w:p w:rsidR="00DF5A10" w:rsidRDefault="00DF5A10" w:rsidP="00867B24">
      <w:pPr>
        <w:spacing w:after="0" w:line="360" w:lineRule="auto"/>
        <w:jc w:val="both"/>
        <w:rPr>
          <w:rFonts w:ascii="Times New Roman" w:hAnsi="Times New Roman" w:cs="Times New Roman"/>
          <w:sz w:val="28"/>
          <w:szCs w:val="28"/>
        </w:rPr>
      </w:pPr>
    </w:p>
    <w:p w:rsidR="00A500BF" w:rsidRDefault="00A500BF" w:rsidP="00867B24">
      <w:pPr>
        <w:spacing w:after="0" w:line="360" w:lineRule="auto"/>
        <w:jc w:val="both"/>
        <w:rPr>
          <w:rFonts w:ascii="Times New Roman" w:hAnsi="Times New Roman" w:cs="Times New Roman"/>
          <w:sz w:val="28"/>
          <w:szCs w:val="28"/>
        </w:rPr>
      </w:pPr>
    </w:p>
    <w:p w:rsidR="00A500BF" w:rsidRDefault="00A500BF" w:rsidP="00867B24">
      <w:pPr>
        <w:spacing w:after="0" w:line="360" w:lineRule="auto"/>
        <w:jc w:val="both"/>
        <w:rPr>
          <w:rFonts w:ascii="Times New Roman" w:hAnsi="Times New Roman" w:cs="Times New Roman"/>
          <w:sz w:val="28"/>
          <w:szCs w:val="28"/>
        </w:rPr>
      </w:pPr>
    </w:p>
    <w:p w:rsidR="00A500BF" w:rsidRDefault="00A500BF" w:rsidP="00867B24">
      <w:pPr>
        <w:spacing w:after="0" w:line="360" w:lineRule="auto"/>
        <w:jc w:val="both"/>
        <w:rPr>
          <w:rFonts w:ascii="Times New Roman" w:hAnsi="Times New Roman" w:cs="Times New Roman"/>
          <w:sz w:val="28"/>
          <w:szCs w:val="28"/>
        </w:rPr>
      </w:pPr>
    </w:p>
    <w:p w:rsidR="00E43A6B" w:rsidRDefault="00E43A6B" w:rsidP="00867B24">
      <w:pPr>
        <w:spacing w:after="0" w:line="360" w:lineRule="auto"/>
        <w:jc w:val="both"/>
        <w:rPr>
          <w:rFonts w:ascii="Times New Roman" w:hAnsi="Times New Roman" w:cs="Times New Roman"/>
          <w:sz w:val="28"/>
          <w:szCs w:val="28"/>
        </w:rPr>
      </w:pPr>
    </w:p>
    <w:p w:rsidR="00E43A6B" w:rsidRDefault="00E43A6B" w:rsidP="00867B24">
      <w:pPr>
        <w:spacing w:after="0" w:line="360" w:lineRule="auto"/>
        <w:jc w:val="both"/>
        <w:rPr>
          <w:rFonts w:ascii="Times New Roman" w:hAnsi="Times New Roman" w:cs="Times New Roman"/>
          <w:sz w:val="28"/>
          <w:szCs w:val="28"/>
        </w:rPr>
      </w:pPr>
    </w:p>
    <w:p w:rsidR="00E43A6B" w:rsidRDefault="00E43A6B" w:rsidP="00867B24">
      <w:pPr>
        <w:spacing w:after="0" w:line="360" w:lineRule="auto"/>
        <w:jc w:val="both"/>
        <w:rPr>
          <w:rFonts w:ascii="Times New Roman" w:hAnsi="Times New Roman" w:cs="Times New Roman"/>
          <w:sz w:val="28"/>
          <w:szCs w:val="28"/>
        </w:rPr>
      </w:pPr>
    </w:p>
    <w:p w:rsidR="00E43A6B" w:rsidRDefault="00E43A6B" w:rsidP="00867B24">
      <w:pPr>
        <w:spacing w:after="0" w:line="360" w:lineRule="auto"/>
        <w:jc w:val="both"/>
        <w:rPr>
          <w:rFonts w:ascii="Times New Roman" w:hAnsi="Times New Roman" w:cs="Times New Roman"/>
          <w:sz w:val="28"/>
          <w:szCs w:val="28"/>
        </w:rPr>
      </w:pPr>
    </w:p>
    <w:p w:rsidR="00E43A6B" w:rsidRDefault="00E43A6B" w:rsidP="00867B24">
      <w:pPr>
        <w:spacing w:after="0" w:line="360" w:lineRule="auto"/>
        <w:jc w:val="both"/>
        <w:rPr>
          <w:rFonts w:ascii="Times New Roman" w:hAnsi="Times New Roman" w:cs="Times New Roman"/>
          <w:sz w:val="28"/>
          <w:szCs w:val="28"/>
        </w:rPr>
      </w:pPr>
    </w:p>
    <w:p w:rsidR="00E43A6B" w:rsidRDefault="00E43A6B" w:rsidP="00867B24">
      <w:pPr>
        <w:spacing w:after="0" w:line="360" w:lineRule="auto"/>
        <w:jc w:val="both"/>
        <w:rPr>
          <w:rFonts w:ascii="Times New Roman" w:hAnsi="Times New Roman" w:cs="Times New Roman"/>
          <w:sz w:val="28"/>
          <w:szCs w:val="28"/>
        </w:rPr>
      </w:pPr>
    </w:p>
    <w:p w:rsidR="00E43A6B" w:rsidRDefault="00E43A6B" w:rsidP="00867B24">
      <w:pPr>
        <w:spacing w:after="0" w:line="360" w:lineRule="auto"/>
        <w:jc w:val="both"/>
        <w:rPr>
          <w:rFonts w:ascii="Times New Roman" w:hAnsi="Times New Roman" w:cs="Times New Roman"/>
          <w:sz w:val="28"/>
          <w:szCs w:val="28"/>
        </w:rPr>
      </w:pPr>
    </w:p>
    <w:p w:rsidR="00E43A6B" w:rsidRDefault="00E43A6B" w:rsidP="00867B24">
      <w:pPr>
        <w:spacing w:after="0" w:line="360" w:lineRule="auto"/>
        <w:jc w:val="both"/>
        <w:rPr>
          <w:rFonts w:ascii="Times New Roman" w:hAnsi="Times New Roman" w:cs="Times New Roman"/>
          <w:sz w:val="28"/>
          <w:szCs w:val="28"/>
        </w:rPr>
      </w:pPr>
    </w:p>
    <w:p w:rsidR="00E43A6B" w:rsidRDefault="00E43A6B" w:rsidP="00867B24">
      <w:pPr>
        <w:spacing w:after="0" w:line="360" w:lineRule="auto"/>
        <w:jc w:val="both"/>
        <w:rPr>
          <w:rFonts w:ascii="Times New Roman" w:hAnsi="Times New Roman" w:cs="Times New Roman"/>
          <w:sz w:val="28"/>
          <w:szCs w:val="28"/>
        </w:rPr>
      </w:pPr>
    </w:p>
    <w:p w:rsidR="00A500BF" w:rsidRDefault="00A500BF" w:rsidP="00867B24">
      <w:pPr>
        <w:spacing w:after="0" w:line="360" w:lineRule="auto"/>
        <w:jc w:val="both"/>
        <w:rPr>
          <w:rFonts w:ascii="Times New Roman" w:hAnsi="Times New Roman" w:cs="Times New Roman"/>
          <w:sz w:val="28"/>
          <w:szCs w:val="28"/>
        </w:rPr>
      </w:pPr>
    </w:p>
    <w:p w:rsidR="00E22745" w:rsidRDefault="00E22745" w:rsidP="00867B24">
      <w:pPr>
        <w:spacing w:after="0" w:line="360" w:lineRule="auto"/>
        <w:jc w:val="both"/>
        <w:rPr>
          <w:rFonts w:ascii="Times New Roman" w:hAnsi="Times New Roman" w:cs="Times New Roman"/>
          <w:sz w:val="28"/>
          <w:szCs w:val="28"/>
        </w:rPr>
      </w:pPr>
    </w:p>
    <w:p w:rsidR="00DF5A10" w:rsidRPr="00B230D4" w:rsidRDefault="00B230D4" w:rsidP="00867B24">
      <w:pPr>
        <w:spacing w:after="0" w:line="360" w:lineRule="auto"/>
        <w:jc w:val="both"/>
        <w:rPr>
          <w:rFonts w:ascii="Times New Roman" w:hAnsi="Times New Roman" w:cs="Times New Roman"/>
          <w:b/>
          <w:sz w:val="28"/>
          <w:szCs w:val="28"/>
        </w:rPr>
      </w:pPr>
      <w:r w:rsidRPr="00B230D4">
        <w:rPr>
          <w:rFonts w:ascii="Times New Roman" w:hAnsi="Times New Roman" w:cs="Times New Roman"/>
          <w:b/>
          <w:sz w:val="28"/>
          <w:szCs w:val="28"/>
        </w:rPr>
        <w:lastRenderedPageBreak/>
        <w:t>Глава 2</w:t>
      </w:r>
      <w:r w:rsidR="006073D1">
        <w:rPr>
          <w:rFonts w:ascii="Times New Roman" w:hAnsi="Times New Roman" w:cs="Times New Roman"/>
          <w:b/>
          <w:sz w:val="28"/>
          <w:szCs w:val="28"/>
        </w:rPr>
        <w:t>.</w:t>
      </w:r>
      <w:r w:rsidRPr="00B230D4">
        <w:rPr>
          <w:rFonts w:ascii="Times New Roman" w:hAnsi="Times New Roman" w:cs="Times New Roman"/>
          <w:b/>
          <w:sz w:val="28"/>
          <w:szCs w:val="28"/>
        </w:rPr>
        <w:t xml:space="preserve"> Запреты и ограничения </w:t>
      </w:r>
      <w:r w:rsidR="00A500BF">
        <w:rPr>
          <w:rFonts w:ascii="Times New Roman" w:hAnsi="Times New Roman" w:cs="Times New Roman"/>
          <w:b/>
          <w:sz w:val="28"/>
          <w:szCs w:val="28"/>
        </w:rPr>
        <w:t>в международной торговле</w:t>
      </w:r>
      <w:r w:rsidRPr="00B230D4">
        <w:rPr>
          <w:rFonts w:ascii="Times New Roman" w:hAnsi="Times New Roman" w:cs="Times New Roman"/>
          <w:b/>
          <w:sz w:val="28"/>
          <w:szCs w:val="28"/>
        </w:rPr>
        <w:t xml:space="preserve"> в </w:t>
      </w:r>
      <w:r w:rsidR="00A500BF">
        <w:rPr>
          <w:rFonts w:ascii="Times New Roman" w:hAnsi="Times New Roman" w:cs="Times New Roman"/>
          <w:b/>
          <w:sz w:val="28"/>
          <w:szCs w:val="28"/>
        </w:rPr>
        <w:t xml:space="preserve">праве </w:t>
      </w:r>
      <w:r w:rsidRPr="00B230D4">
        <w:rPr>
          <w:rFonts w:ascii="Times New Roman" w:hAnsi="Times New Roman" w:cs="Times New Roman"/>
          <w:b/>
          <w:sz w:val="28"/>
          <w:szCs w:val="28"/>
        </w:rPr>
        <w:t>ВТО</w:t>
      </w:r>
    </w:p>
    <w:p w:rsidR="00A500BF" w:rsidRPr="00A500BF" w:rsidRDefault="00A500BF" w:rsidP="00A500BF">
      <w:pPr>
        <w:spacing w:after="0" w:line="360" w:lineRule="auto"/>
        <w:jc w:val="both"/>
        <w:rPr>
          <w:rFonts w:ascii="Times New Roman" w:eastAsia="Times New Roman" w:hAnsi="Times New Roman" w:cs="Times New Roman"/>
          <w:b/>
          <w:color w:val="000000" w:themeColor="text1"/>
          <w:sz w:val="28"/>
          <w:szCs w:val="28"/>
        </w:rPr>
      </w:pPr>
      <w:r w:rsidRPr="00A500BF">
        <w:rPr>
          <w:rFonts w:ascii="Times New Roman" w:eastAsia="Times New Roman" w:hAnsi="Times New Roman" w:cs="Times New Roman"/>
          <w:b/>
          <w:color w:val="000000" w:themeColor="text1"/>
          <w:sz w:val="28"/>
          <w:szCs w:val="28"/>
        </w:rPr>
        <w:t>2.1 Нормативное регулирование запретов и ограничений в торговле товарами и их толкование органом по разрешению споров</w:t>
      </w:r>
    </w:p>
    <w:p w:rsidR="00A500BF" w:rsidRDefault="00A500BF" w:rsidP="00A500BF">
      <w:pPr>
        <w:spacing w:after="0" w:line="360" w:lineRule="auto"/>
        <w:ind w:firstLine="709"/>
        <w:jc w:val="both"/>
        <w:rPr>
          <w:rFonts w:ascii="Times New Roman" w:eastAsia="Times New Roman" w:hAnsi="Times New Roman" w:cs="Times New Roman"/>
          <w:b/>
          <w:color w:val="000000" w:themeColor="text1"/>
          <w:sz w:val="28"/>
          <w:szCs w:val="28"/>
        </w:rPr>
      </w:pPr>
      <w:r w:rsidRPr="00A500BF">
        <w:rPr>
          <w:rFonts w:ascii="Times New Roman" w:eastAsia="Times New Roman" w:hAnsi="Times New Roman" w:cs="Times New Roman"/>
          <w:b/>
          <w:color w:val="000000" w:themeColor="text1"/>
          <w:sz w:val="28"/>
          <w:szCs w:val="28"/>
        </w:rPr>
        <w:t>2.1.1 Сфера применения ст. XI ГАТТ</w:t>
      </w:r>
    </w:p>
    <w:p w:rsidR="00B1411A" w:rsidRPr="00B1411A" w:rsidRDefault="00B1411A" w:rsidP="00A500BF">
      <w:pPr>
        <w:spacing w:after="0" w:line="360" w:lineRule="auto"/>
        <w:ind w:firstLine="709"/>
        <w:jc w:val="both"/>
        <w:rPr>
          <w:rFonts w:ascii="Times New Roman" w:hAnsi="Times New Roman" w:cs="Times New Roman"/>
          <w:sz w:val="28"/>
          <w:szCs w:val="28"/>
        </w:rPr>
      </w:pPr>
      <w:r w:rsidRPr="00B1411A">
        <w:rPr>
          <w:rFonts w:ascii="Times New Roman" w:eastAsia="Times New Roman" w:hAnsi="Times New Roman" w:cs="Times New Roman"/>
          <w:color w:val="000000" w:themeColor="text1"/>
          <w:sz w:val="28"/>
          <w:szCs w:val="28"/>
        </w:rPr>
        <w:t xml:space="preserve">Количественные </w:t>
      </w:r>
      <w:r>
        <w:rPr>
          <w:rFonts w:ascii="Times New Roman" w:eastAsia="Times New Roman" w:hAnsi="Times New Roman" w:cs="Times New Roman"/>
          <w:color w:val="000000" w:themeColor="text1"/>
          <w:sz w:val="28"/>
          <w:szCs w:val="28"/>
        </w:rPr>
        <w:t>ограничения в торговле товарами это меры, которые ограничивают количество товара, который может быть импортирован или экспортирован. Количественные ограничения могут быть выражены в различных формах, включая запреты, квоты и импортные или экспортные лицензии.</w:t>
      </w:r>
    </w:p>
    <w:p w:rsidR="0063496D" w:rsidRPr="0063496D" w:rsidRDefault="00A500BF" w:rsidP="0063496D">
      <w:pPr>
        <w:spacing w:after="0" w:line="360" w:lineRule="auto"/>
        <w:ind w:firstLine="709"/>
        <w:jc w:val="both"/>
        <w:rPr>
          <w:rFonts w:ascii="Times New Roman" w:eastAsia="Calibri" w:hAnsi="Times New Roman" w:cs="Times New Roman"/>
          <w:sz w:val="28"/>
          <w:szCs w:val="28"/>
        </w:rPr>
      </w:pPr>
      <w:r w:rsidRPr="0063496D">
        <w:rPr>
          <w:rFonts w:ascii="Times New Roman" w:eastAsia="Calibri" w:hAnsi="Times New Roman" w:cs="Times New Roman"/>
          <w:sz w:val="28"/>
          <w:szCs w:val="28"/>
        </w:rPr>
        <w:t>В праве ВТО нормативное регулирование запретов и ограничений в торговле товарами закреплено в ГАТТ</w:t>
      </w:r>
      <w:r w:rsidR="0063496D">
        <w:rPr>
          <w:rFonts w:ascii="Times New Roman" w:eastAsia="Calibri" w:hAnsi="Times New Roman" w:cs="Times New Roman"/>
          <w:sz w:val="28"/>
          <w:szCs w:val="28"/>
        </w:rPr>
        <w:t xml:space="preserve"> в</w:t>
      </w:r>
      <w:r w:rsidR="00B1411A">
        <w:rPr>
          <w:rFonts w:ascii="Times New Roman" w:eastAsia="Calibri" w:hAnsi="Times New Roman" w:cs="Times New Roman"/>
          <w:sz w:val="28"/>
          <w:szCs w:val="28"/>
        </w:rPr>
        <w:t xml:space="preserve"> </w:t>
      </w:r>
      <w:hyperlink w:anchor="_Toc125951426" w:history="1">
        <w:r w:rsidR="0063496D">
          <w:rPr>
            <w:rFonts w:ascii="Times New Roman" w:eastAsia="Calibri" w:hAnsi="Times New Roman" w:cs="Times New Roman"/>
            <w:sz w:val="28"/>
            <w:szCs w:val="28"/>
          </w:rPr>
          <w:t>статье XI</w:t>
        </w:r>
        <w:r w:rsidR="00B1411A">
          <w:rPr>
            <w:rFonts w:ascii="Times New Roman" w:eastAsia="Calibri" w:hAnsi="Times New Roman" w:cs="Times New Roman"/>
            <w:sz w:val="28"/>
            <w:szCs w:val="28"/>
          </w:rPr>
          <w:t xml:space="preserve"> </w:t>
        </w:r>
        <w:r w:rsidR="0063496D">
          <w:rPr>
            <w:rFonts w:ascii="Times New Roman" w:eastAsia="Calibri" w:hAnsi="Times New Roman" w:cs="Times New Roman"/>
            <w:sz w:val="28"/>
            <w:szCs w:val="28"/>
          </w:rPr>
          <w:t>«</w:t>
        </w:r>
        <w:r w:rsidR="0063496D" w:rsidRPr="0063496D">
          <w:rPr>
            <w:rFonts w:ascii="Times New Roman" w:eastAsia="Calibri" w:hAnsi="Times New Roman" w:cs="Times New Roman"/>
            <w:sz w:val="28"/>
            <w:szCs w:val="28"/>
          </w:rPr>
          <w:t>Общая отмена количественных ограничений</w:t>
        </w:r>
        <w:proofErr w:type="gramStart"/>
        <w:r w:rsidR="0063496D">
          <w:rPr>
            <w:rFonts w:ascii="Times New Roman" w:eastAsia="Calibri" w:hAnsi="Times New Roman" w:cs="Times New Roman"/>
            <w:sz w:val="28"/>
            <w:szCs w:val="28"/>
          </w:rPr>
          <w:t>».</w:t>
        </w:r>
        <w:r w:rsidR="0063496D" w:rsidRPr="0063496D">
          <w:rPr>
            <w:rFonts w:ascii="Times New Roman" w:eastAsia="Calibri" w:hAnsi="Times New Roman" w:cs="Times New Roman"/>
            <w:webHidden/>
            <w:sz w:val="28"/>
            <w:szCs w:val="28"/>
          </w:rPr>
          <w:tab/>
        </w:r>
        <w:proofErr w:type="gramEnd"/>
      </w:hyperlink>
    </w:p>
    <w:p w:rsidR="000041F6" w:rsidRDefault="000041F6" w:rsidP="0063496D">
      <w:pPr>
        <w:spacing w:after="0" w:line="360" w:lineRule="auto"/>
        <w:ind w:firstLine="708"/>
        <w:jc w:val="both"/>
        <w:rPr>
          <w:rFonts w:ascii="Times New Roman" w:eastAsia="Calibri" w:hAnsi="Times New Roman" w:cs="Times New Roman"/>
          <w:sz w:val="28"/>
          <w:szCs w:val="28"/>
        </w:rPr>
      </w:pPr>
      <w:r w:rsidRPr="0055783B">
        <w:rPr>
          <w:rFonts w:ascii="Times New Roman" w:hAnsi="Times New Roman" w:cs="Times New Roman"/>
          <w:sz w:val="28"/>
          <w:szCs w:val="28"/>
        </w:rPr>
        <w:t>В</w:t>
      </w:r>
      <w:r w:rsidR="00F57383">
        <w:rPr>
          <w:rFonts w:ascii="Times New Roman" w:hAnsi="Times New Roman" w:cs="Times New Roman"/>
          <w:sz w:val="28"/>
          <w:szCs w:val="28"/>
        </w:rPr>
        <w:t xml:space="preserve"> соответствии с</w:t>
      </w:r>
      <w:r w:rsidR="0063496D">
        <w:rPr>
          <w:rFonts w:ascii="Times New Roman" w:hAnsi="Times New Roman" w:cs="Times New Roman"/>
          <w:sz w:val="28"/>
          <w:szCs w:val="28"/>
        </w:rPr>
        <w:t xml:space="preserve"> п. 1</w:t>
      </w:r>
      <w:r w:rsidR="00F57383">
        <w:rPr>
          <w:rFonts w:ascii="Times New Roman" w:hAnsi="Times New Roman" w:cs="Times New Roman"/>
          <w:sz w:val="28"/>
          <w:szCs w:val="28"/>
        </w:rPr>
        <w:t xml:space="preserve"> </w:t>
      </w:r>
      <w:r>
        <w:rPr>
          <w:rFonts w:ascii="Times New Roman" w:eastAsia="Calibri" w:hAnsi="Times New Roman" w:cs="Times New Roman"/>
          <w:sz w:val="28"/>
          <w:szCs w:val="28"/>
        </w:rPr>
        <w:t>н</w:t>
      </w:r>
      <w:r w:rsidRPr="0055783B">
        <w:rPr>
          <w:rFonts w:ascii="Times New Roman" w:eastAsia="Calibri" w:hAnsi="Times New Roman" w:cs="Times New Roman"/>
          <w:sz w:val="28"/>
          <w:szCs w:val="28"/>
        </w:rPr>
        <w:t>и од</w:t>
      </w:r>
      <w:r w:rsidRPr="0055783B">
        <w:rPr>
          <w:rFonts w:ascii="Times New Roman" w:eastAsia="Calibri" w:hAnsi="Times New Roman" w:cs="Times New Roman"/>
          <w:sz w:val="28"/>
          <w:szCs w:val="28"/>
        </w:rPr>
        <w:softHyphen/>
        <w:t>на из до</w:t>
      </w:r>
      <w:r w:rsidRPr="0055783B">
        <w:rPr>
          <w:rFonts w:ascii="Times New Roman" w:eastAsia="Calibri" w:hAnsi="Times New Roman" w:cs="Times New Roman"/>
          <w:sz w:val="28"/>
          <w:szCs w:val="28"/>
        </w:rPr>
        <w:softHyphen/>
        <w:t>го</w:t>
      </w:r>
      <w:r w:rsidRPr="0055783B">
        <w:rPr>
          <w:rFonts w:ascii="Times New Roman" w:eastAsia="Calibri" w:hAnsi="Times New Roman" w:cs="Times New Roman"/>
          <w:sz w:val="28"/>
          <w:szCs w:val="28"/>
        </w:rPr>
        <w:softHyphen/>
        <w:t>ва</w:t>
      </w:r>
      <w:r w:rsidRPr="0055783B">
        <w:rPr>
          <w:rFonts w:ascii="Times New Roman" w:eastAsia="Calibri" w:hAnsi="Times New Roman" w:cs="Times New Roman"/>
          <w:sz w:val="28"/>
          <w:szCs w:val="28"/>
        </w:rPr>
        <w:softHyphen/>
        <w:t>ри</w:t>
      </w:r>
      <w:r w:rsidRPr="0055783B">
        <w:rPr>
          <w:rFonts w:ascii="Times New Roman" w:eastAsia="Calibri" w:hAnsi="Times New Roman" w:cs="Times New Roman"/>
          <w:sz w:val="28"/>
          <w:szCs w:val="28"/>
        </w:rPr>
        <w:softHyphen/>
        <w:t>ва</w:t>
      </w:r>
      <w:r w:rsidRPr="0055783B">
        <w:rPr>
          <w:rFonts w:ascii="Times New Roman" w:eastAsia="Calibri" w:hAnsi="Times New Roman" w:cs="Times New Roman"/>
          <w:sz w:val="28"/>
          <w:szCs w:val="28"/>
        </w:rPr>
        <w:softHyphen/>
        <w:t>ю</w:t>
      </w:r>
      <w:r w:rsidRPr="0055783B">
        <w:rPr>
          <w:rFonts w:ascii="Times New Roman" w:eastAsia="Calibri" w:hAnsi="Times New Roman" w:cs="Times New Roman"/>
          <w:sz w:val="28"/>
          <w:szCs w:val="28"/>
        </w:rPr>
        <w:softHyphen/>
        <w:t>щих</w:t>
      </w:r>
      <w:r w:rsidRPr="0055783B">
        <w:rPr>
          <w:rFonts w:ascii="Times New Roman" w:eastAsia="Calibri" w:hAnsi="Times New Roman" w:cs="Times New Roman"/>
          <w:sz w:val="28"/>
          <w:szCs w:val="28"/>
        </w:rPr>
        <w:softHyphen/>
        <w:t>ся сто</w:t>
      </w:r>
      <w:r w:rsidR="0063496D">
        <w:rPr>
          <w:rFonts w:ascii="Times New Roman" w:eastAsia="Calibri" w:hAnsi="Times New Roman" w:cs="Times New Roman"/>
          <w:sz w:val="28"/>
          <w:szCs w:val="28"/>
        </w:rPr>
        <w:softHyphen/>
        <w:t xml:space="preserve">рон не устанавливает </w:t>
      </w:r>
      <w:r>
        <w:rPr>
          <w:rFonts w:ascii="Times New Roman" w:eastAsia="Calibri" w:hAnsi="Times New Roman" w:cs="Times New Roman"/>
          <w:sz w:val="28"/>
          <w:szCs w:val="28"/>
        </w:rPr>
        <w:t xml:space="preserve">или </w:t>
      </w:r>
      <w:r w:rsidRPr="0055783B">
        <w:rPr>
          <w:rFonts w:ascii="Times New Roman" w:eastAsia="Calibri" w:hAnsi="Times New Roman" w:cs="Times New Roman"/>
          <w:sz w:val="28"/>
          <w:szCs w:val="28"/>
        </w:rPr>
        <w:t>не со</w:t>
      </w:r>
      <w:r w:rsidRPr="0055783B">
        <w:rPr>
          <w:rFonts w:ascii="Times New Roman" w:eastAsia="Calibri" w:hAnsi="Times New Roman" w:cs="Times New Roman"/>
          <w:sz w:val="28"/>
          <w:szCs w:val="28"/>
        </w:rPr>
        <w:softHyphen/>
        <w:t>хра</w:t>
      </w:r>
      <w:r w:rsidRPr="0055783B">
        <w:rPr>
          <w:rFonts w:ascii="Times New Roman" w:eastAsia="Calibri" w:hAnsi="Times New Roman" w:cs="Times New Roman"/>
          <w:sz w:val="28"/>
          <w:szCs w:val="28"/>
        </w:rPr>
        <w:softHyphen/>
        <w:t>няет на ввоз лю</w:t>
      </w:r>
      <w:r w:rsidRPr="0055783B">
        <w:rPr>
          <w:rFonts w:ascii="Times New Roman" w:eastAsia="Calibri" w:hAnsi="Times New Roman" w:cs="Times New Roman"/>
          <w:sz w:val="28"/>
          <w:szCs w:val="28"/>
        </w:rPr>
        <w:softHyphen/>
        <w:t>бо</w:t>
      </w:r>
      <w:r w:rsidRPr="0055783B">
        <w:rPr>
          <w:rFonts w:ascii="Times New Roman" w:eastAsia="Calibri" w:hAnsi="Times New Roman" w:cs="Times New Roman"/>
          <w:sz w:val="28"/>
          <w:szCs w:val="28"/>
        </w:rPr>
        <w:softHyphen/>
        <w:t>го то</w:t>
      </w:r>
      <w:r w:rsidRPr="0055783B">
        <w:rPr>
          <w:rFonts w:ascii="Times New Roman" w:eastAsia="Calibri" w:hAnsi="Times New Roman" w:cs="Times New Roman"/>
          <w:sz w:val="28"/>
          <w:szCs w:val="28"/>
        </w:rPr>
        <w:softHyphen/>
        <w:t>ва</w:t>
      </w:r>
      <w:r w:rsidRPr="0055783B">
        <w:rPr>
          <w:rFonts w:ascii="Times New Roman" w:eastAsia="Calibri" w:hAnsi="Times New Roman" w:cs="Times New Roman"/>
          <w:sz w:val="28"/>
          <w:szCs w:val="28"/>
        </w:rPr>
        <w:softHyphen/>
        <w:t>ра из тер</w:t>
      </w:r>
      <w:r w:rsidRPr="0055783B">
        <w:rPr>
          <w:rFonts w:ascii="Times New Roman" w:eastAsia="Calibri" w:hAnsi="Times New Roman" w:cs="Times New Roman"/>
          <w:sz w:val="28"/>
          <w:szCs w:val="28"/>
        </w:rPr>
        <w:softHyphen/>
        <w:t>ри</w:t>
      </w:r>
      <w:r w:rsidRPr="0055783B">
        <w:rPr>
          <w:rFonts w:ascii="Times New Roman" w:eastAsia="Calibri" w:hAnsi="Times New Roman" w:cs="Times New Roman"/>
          <w:sz w:val="28"/>
          <w:szCs w:val="28"/>
        </w:rPr>
        <w:softHyphen/>
        <w:t>то</w:t>
      </w:r>
      <w:r w:rsidRPr="0055783B">
        <w:rPr>
          <w:rFonts w:ascii="Times New Roman" w:eastAsia="Calibri" w:hAnsi="Times New Roman" w:cs="Times New Roman"/>
          <w:sz w:val="28"/>
          <w:szCs w:val="28"/>
        </w:rPr>
        <w:softHyphen/>
        <w:t>рии дру</w:t>
      </w:r>
      <w:r w:rsidRPr="0055783B">
        <w:rPr>
          <w:rFonts w:ascii="Times New Roman" w:eastAsia="Calibri" w:hAnsi="Times New Roman" w:cs="Times New Roman"/>
          <w:sz w:val="28"/>
          <w:szCs w:val="28"/>
        </w:rPr>
        <w:softHyphen/>
        <w:t>гой до</w:t>
      </w:r>
      <w:r w:rsidRPr="0055783B">
        <w:rPr>
          <w:rFonts w:ascii="Times New Roman" w:eastAsia="Calibri" w:hAnsi="Times New Roman" w:cs="Times New Roman"/>
          <w:sz w:val="28"/>
          <w:szCs w:val="28"/>
        </w:rPr>
        <w:softHyphen/>
        <w:t>го</w:t>
      </w:r>
      <w:r w:rsidRPr="0055783B">
        <w:rPr>
          <w:rFonts w:ascii="Times New Roman" w:eastAsia="Calibri" w:hAnsi="Times New Roman" w:cs="Times New Roman"/>
          <w:sz w:val="28"/>
          <w:szCs w:val="28"/>
        </w:rPr>
        <w:softHyphen/>
        <w:t>ва</w:t>
      </w:r>
      <w:r w:rsidRPr="0055783B">
        <w:rPr>
          <w:rFonts w:ascii="Times New Roman" w:eastAsia="Calibri" w:hAnsi="Times New Roman" w:cs="Times New Roman"/>
          <w:sz w:val="28"/>
          <w:szCs w:val="28"/>
        </w:rPr>
        <w:softHyphen/>
        <w:t>ри</w:t>
      </w:r>
      <w:r w:rsidRPr="0055783B">
        <w:rPr>
          <w:rFonts w:ascii="Times New Roman" w:eastAsia="Calibri" w:hAnsi="Times New Roman" w:cs="Times New Roman"/>
          <w:sz w:val="28"/>
          <w:szCs w:val="28"/>
        </w:rPr>
        <w:softHyphen/>
        <w:t>ва</w:t>
      </w:r>
      <w:r w:rsidRPr="0055783B">
        <w:rPr>
          <w:rFonts w:ascii="Times New Roman" w:eastAsia="Calibri" w:hAnsi="Times New Roman" w:cs="Times New Roman"/>
          <w:sz w:val="28"/>
          <w:szCs w:val="28"/>
        </w:rPr>
        <w:softHyphen/>
        <w:t>ю</w:t>
      </w:r>
      <w:r w:rsidRPr="0055783B">
        <w:rPr>
          <w:rFonts w:ascii="Times New Roman" w:eastAsia="Calibri" w:hAnsi="Times New Roman" w:cs="Times New Roman"/>
          <w:sz w:val="28"/>
          <w:szCs w:val="28"/>
        </w:rPr>
        <w:softHyphen/>
        <w:t>щей</w:t>
      </w:r>
      <w:r w:rsidRPr="0055783B">
        <w:rPr>
          <w:rFonts w:ascii="Times New Roman" w:eastAsia="Calibri" w:hAnsi="Times New Roman" w:cs="Times New Roman"/>
          <w:sz w:val="28"/>
          <w:szCs w:val="28"/>
        </w:rPr>
        <w:softHyphen/>
        <w:t>ся сто</w:t>
      </w:r>
      <w:r w:rsidRPr="0055783B">
        <w:rPr>
          <w:rFonts w:ascii="Times New Roman" w:eastAsia="Calibri" w:hAnsi="Times New Roman" w:cs="Times New Roman"/>
          <w:sz w:val="28"/>
          <w:szCs w:val="28"/>
        </w:rPr>
        <w:softHyphen/>
        <w:t>ро</w:t>
      </w:r>
      <w:r w:rsidRPr="0055783B">
        <w:rPr>
          <w:rFonts w:ascii="Times New Roman" w:eastAsia="Calibri" w:hAnsi="Times New Roman" w:cs="Times New Roman"/>
          <w:sz w:val="28"/>
          <w:szCs w:val="28"/>
        </w:rPr>
        <w:softHyphen/>
        <w:t>ны или вывоз или про</w:t>
      </w:r>
      <w:r w:rsidRPr="0055783B">
        <w:rPr>
          <w:rFonts w:ascii="Times New Roman" w:eastAsia="Calibri" w:hAnsi="Times New Roman" w:cs="Times New Roman"/>
          <w:sz w:val="28"/>
          <w:szCs w:val="28"/>
        </w:rPr>
        <w:softHyphen/>
        <w:t>да</w:t>
      </w:r>
      <w:r w:rsidRPr="0055783B">
        <w:rPr>
          <w:rFonts w:ascii="Times New Roman" w:eastAsia="Calibri" w:hAnsi="Times New Roman" w:cs="Times New Roman"/>
          <w:sz w:val="28"/>
          <w:szCs w:val="28"/>
        </w:rPr>
        <w:softHyphen/>
        <w:t>ж</w:t>
      </w:r>
      <w:r>
        <w:rPr>
          <w:rFonts w:ascii="Times New Roman" w:eastAsia="Calibri" w:hAnsi="Times New Roman" w:cs="Times New Roman"/>
          <w:sz w:val="28"/>
          <w:szCs w:val="28"/>
        </w:rPr>
        <w:t>у для экс</w:t>
      </w:r>
      <w:r>
        <w:rPr>
          <w:rFonts w:ascii="Times New Roman" w:eastAsia="Calibri" w:hAnsi="Times New Roman" w:cs="Times New Roman"/>
          <w:sz w:val="28"/>
          <w:szCs w:val="28"/>
        </w:rPr>
        <w:softHyphen/>
        <w:t>пор</w:t>
      </w:r>
      <w:r>
        <w:rPr>
          <w:rFonts w:ascii="Times New Roman" w:eastAsia="Calibri" w:hAnsi="Times New Roman" w:cs="Times New Roman"/>
          <w:sz w:val="28"/>
          <w:szCs w:val="28"/>
        </w:rPr>
        <w:softHyphen/>
        <w:t>та лю</w:t>
      </w:r>
      <w:r>
        <w:rPr>
          <w:rFonts w:ascii="Times New Roman" w:eastAsia="Calibri" w:hAnsi="Times New Roman" w:cs="Times New Roman"/>
          <w:sz w:val="28"/>
          <w:szCs w:val="28"/>
        </w:rPr>
        <w:softHyphen/>
        <w:t>бо</w:t>
      </w:r>
      <w:r>
        <w:rPr>
          <w:rFonts w:ascii="Times New Roman" w:eastAsia="Calibri" w:hAnsi="Times New Roman" w:cs="Times New Roman"/>
          <w:sz w:val="28"/>
          <w:szCs w:val="28"/>
        </w:rPr>
        <w:softHyphen/>
        <w:t>го това</w:t>
      </w:r>
      <w:r w:rsidRPr="0055783B">
        <w:rPr>
          <w:rFonts w:ascii="Times New Roman" w:eastAsia="Calibri" w:hAnsi="Times New Roman" w:cs="Times New Roman"/>
          <w:sz w:val="28"/>
          <w:szCs w:val="28"/>
        </w:rPr>
        <w:t>ра, пред</w:t>
      </w:r>
      <w:r w:rsidRPr="0055783B">
        <w:rPr>
          <w:rFonts w:ascii="Times New Roman" w:eastAsia="Calibri" w:hAnsi="Times New Roman" w:cs="Times New Roman"/>
          <w:sz w:val="28"/>
          <w:szCs w:val="28"/>
        </w:rPr>
        <w:softHyphen/>
        <w:t>на</w:t>
      </w:r>
      <w:r w:rsidRPr="0055783B">
        <w:rPr>
          <w:rFonts w:ascii="Times New Roman" w:eastAsia="Calibri" w:hAnsi="Times New Roman" w:cs="Times New Roman"/>
          <w:sz w:val="28"/>
          <w:szCs w:val="28"/>
        </w:rPr>
        <w:softHyphen/>
        <w:t>зна</w:t>
      </w:r>
      <w:r w:rsidRPr="0055783B">
        <w:rPr>
          <w:rFonts w:ascii="Times New Roman" w:eastAsia="Calibri" w:hAnsi="Times New Roman" w:cs="Times New Roman"/>
          <w:sz w:val="28"/>
          <w:szCs w:val="28"/>
        </w:rPr>
        <w:softHyphen/>
        <w:t>ча</w:t>
      </w:r>
      <w:r w:rsidRPr="0055783B">
        <w:rPr>
          <w:rFonts w:ascii="Times New Roman" w:eastAsia="Calibri" w:hAnsi="Times New Roman" w:cs="Times New Roman"/>
          <w:sz w:val="28"/>
          <w:szCs w:val="28"/>
        </w:rPr>
        <w:softHyphen/>
        <w:t>е</w:t>
      </w:r>
      <w:r w:rsidRPr="0055783B">
        <w:rPr>
          <w:rFonts w:ascii="Times New Roman" w:eastAsia="Calibri" w:hAnsi="Times New Roman" w:cs="Times New Roman"/>
          <w:sz w:val="28"/>
          <w:szCs w:val="28"/>
        </w:rPr>
        <w:softHyphen/>
        <w:t>мо</w:t>
      </w:r>
      <w:r w:rsidRPr="0055783B">
        <w:rPr>
          <w:rFonts w:ascii="Times New Roman" w:eastAsia="Calibri" w:hAnsi="Times New Roman" w:cs="Times New Roman"/>
          <w:sz w:val="28"/>
          <w:szCs w:val="28"/>
        </w:rPr>
        <w:softHyphen/>
        <w:t>го для тер</w:t>
      </w:r>
      <w:r w:rsidRPr="0055783B">
        <w:rPr>
          <w:rFonts w:ascii="Times New Roman" w:eastAsia="Calibri" w:hAnsi="Times New Roman" w:cs="Times New Roman"/>
          <w:sz w:val="28"/>
          <w:szCs w:val="28"/>
        </w:rPr>
        <w:softHyphen/>
        <w:t>ри</w:t>
      </w:r>
      <w:r w:rsidRPr="0055783B">
        <w:rPr>
          <w:rFonts w:ascii="Times New Roman" w:eastAsia="Calibri" w:hAnsi="Times New Roman" w:cs="Times New Roman"/>
          <w:sz w:val="28"/>
          <w:szCs w:val="28"/>
        </w:rPr>
        <w:softHyphen/>
        <w:t>то</w:t>
      </w:r>
      <w:r w:rsidRPr="0055783B">
        <w:rPr>
          <w:rFonts w:ascii="Times New Roman" w:eastAsia="Calibri" w:hAnsi="Times New Roman" w:cs="Times New Roman"/>
          <w:sz w:val="28"/>
          <w:szCs w:val="28"/>
        </w:rPr>
        <w:softHyphen/>
        <w:t>рии дру</w:t>
      </w:r>
      <w:r w:rsidRPr="0055783B">
        <w:rPr>
          <w:rFonts w:ascii="Times New Roman" w:eastAsia="Calibri" w:hAnsi="Times New Roman" w:cs="Times New Roman"/>
          <w:sz w:val="28"/>
          <w:szCs w:val="28"/>
        </w:rPr>
        <w:softHyphen/>
        <w:t>гой до</w:t>
      </w:r>
      <w:r w:rsidRPr="0055783B">
        <w:rPr>
          <w:rFonts w:ascii="Times New Roman" w:eastAsia="Calibri" w:hAnsi="Times New Roman" w:cs="Times New Roman"/>
          <w:sz w:val="28"/>
          <w:szCs w:val="28"/>
        </w:rPr>
        <w:softHyphen/>
        <w:t>г</w:t>
      </w:r>
      <w:r>
        <w:rPr>
          <w:rFonts w:ascii="Times New Roman" w:eastAsia="Calibri" w:hAnsi="Times New Roman" w:cs="Times New Roman"/>
          <w:sz w:val="28"/>
          <w:szCs w:val="28"/>
        </w:rPr>
        <w:t>о</w:t>
      </w:r>
      <w:r>
        <w:rPr>
          <w:rFonts w:ascii="Times New Roman" w:eastAsia="Calibri" w:hAnsi="Times New Roman" w:cs="Times New Roman"/>
          <w:sz w:val="28"/>
          <w:szCs w:val="28"/>
        </w:rPr>
        <w:softHyphen/>
        <w:t>ва</w:t>
      </w:r>
      <w:r>
        <w:rPr>
          <w:rFonts w:ascii="Times New Roman" w:eastAsia="Calibri" w:hAnsi="Times New Roman" w:cs="Times New Roman"/>
          <w:sz w:val="28"/>
          <w:szCs w:val="28"/>
        </w:rPr>
        <w:softHyphen/>
        <w:t>ри</w:t>
      </w:r>
      <w:r>
        <w:rPr>
          <w:rFonts w:ascii="Times New Roman" w:eastAsia="Calibri" w:hAnsi="Times New Roman" w:cs="Times New Roman"/>
          <w:sz w:val="28"/>
          <w:szCs w:val="28"/>
        </w:rPr>
        <w:softHyphen/>
        <w:t>ва</w:t>
      </w:r>
      <w:r>
        <w:rPr>
          <w:rFonts w:ascii="Times New Roman" w:eastAsia="Calibri" w:hAnsi="Times New Roman" w:cs="Times New Roman"/>
          <w:sz w:val="28"/>
          <w:szCs w:val="28"/>
        </w:rPr>
        <w:softHyphen/>
        <w:t>ю</w:t>
      </w:r>
      <w:r>
        <w:rPr>
          <w:rFonts w:ascii="Times New Roman" w:eastAsia="Calibri" w:hAnsi="Times New Roman" w:cs="Times New Roman"/>
          <w:sz w:val="28"/>
          <w:szCs w:val="28"/>
        </w:rPr>
        <w:softHyphen/>
        <w:t>щей</w:t>
      </w:r>
      <w:r>
        <w:rPr>
          <w:rFonts w:ascii="Times New Roman" w:eastAsia="Calibri" w:hAnsi="Times New Roman" w:cs="Times New Roman"/>
          <w:sz w:val="28"/>
          <w:szCs w:val="28"/>
        </w:rPr>
        <w:softHyphen/>
        <w:t>ся стороны, ни</w:t>
      </w:r>
      <w:r w:rsidRPr="0055783B">
        <w:rPr>
          <w:rFonts w:ascii="Times New Roman" w:eastAsia="Calibri" w:hAnsi="Times New Roman" w:cs="Times New Roman"/>
          <w:sz w:val="28"/>
          <w:szCs w:val="28"/>
        </w:rPr>
        <w:t>ка</w:t>
      </w:r>
      <w:r w:rsidRPr="0055783B">
        <w:rPr>
          <w:rFonts w:ascii="Times New Roman" w:eastAsia="Calibri" w:hAnsi="Times New Roman" w:cs="Times New Roman"/>
          <w:sz w:val="28"/>
          <w:szCs w:val="28"/>
        </w:rPr>
        <w:softHyphen/>
        <w:t>ких за</w:t>
      </w:r>
      <w:r w:rsidRPr="0055783B">
        <w:rPr>
          <w:rFonts w:ascii="Times New Roman" w:eastAsia="Calibri" w:hAnsi="Times New Roman" w:cs="Times New Roman"/>
          <w:sz w:val="28"/>
          <w:szCs w:val="28"/>
        </w:rPr>
        <w:softHyphen/>
        <w:t>пре</w:t>
      </w:r>
      <w:r w:rsidRPr="0055783B">
        <w:rPr>
          <w:rFonts w:ascii="Times New Roman" w:eastAsia="Calibri" w:hAnsi="Times New Roman" w:cs="Times New Roman"/>
          <w:sz w:val="28"/>
          <w:szCs w:val="28"/>
        </w:rPr>
        <w:softHyphen/>
        <w:t>ще</w:t>
      </w:r>
      <w:r w:rsidRPr="0055783B">
        <w:rPr>
          <w:rFonts w:ascii="Times New Roman" w:eastAsia="Calibri" w:hAnsi="Times New Roman" w:cs="Times New Roman"/>
          <w:sz w:val="28"/>
          <w:szCs w:val="28"/>
        </w:rPr>
        <w:softHyphen/>
        <w:t>ний или ог</w:t>
      </w:r>
      <w:r w:rsidRPr="0055783B">
        <w:rPr>
          <w:rFonts w:ascii="Times New Roman" w:eastAsia="Calibri" w:hAnsi="Times New Roman" w:cs="Times New Roman"/>
          <w:sz w:val="28"/>
          <w:szCs w:val="28"/>
        </w:rPr>
        <w:softHyphen/>
        <w:t>ра</w:t>
      </w:r>
      <w:r w:rsidRPr="0055783B">
        <w:rPr>
          <w:rFonts w:ascii="Times New Roman" w:eastAsia="Calibri" w:hAnsi="Times New Roman" w:cs="Times New Roman"/>
          <w:sz w:val="28"/>
          <w:szCs w:val="28"/>
        </w:rPr>
        <w:softHyphen/>
        <w:t>ни</w:t>
      </w:r>
      <w:r w:rsidRPr="0055783B">
        <w:rPr>
          <w:rFonts w:ascii="Times New Roman" w:eastAsia="Calibri" w:hAnsi="Times New Roman" w:cs="Times New Roman"/>
          <w:sz w:val="28"/>
          <w:szCs w:val="28"/>
        </w:rPr>
        <w:softHyphen/>
        <w:t>че</w:t>
      </w:r>
      <w:r w:rsidRPr="0055783B">
        <w:rPr>
          <w:rFonts w:ascii="Times New Roman" w:eastAsia="Calibri" w:hAnsi="Times New Roman" w:cs="Times New Roman"/>
          <w:sz w:val="28"/>
          <w:szCs w:val="28"/>
        </w:rPr>
        <w:softHyphen/>
        <w:t>ний, будь то в фор</w:t>
      </w:r>
      <w:r w:rsidRPr="0055783B">
        <w:rPr>
          <w:rFonts w:ascii="Times New Roman" w:eastAsia="Calibri" w:hAnsi="Times New Roman" w:cs="Times New Roman"/>
          <w:sz w:val="28"/>
          <w:szCs w:val="28"/>
        </w:rPr>
        <w:softHyphen/>
        <w:t>ме квот, им</w:t>
      </w:r>
      <w:r w:rsidRPr="0055783B">
        <w:rPr>
          <w:rFonts w:ascii="Times New Roman" w:eastAsia="Calibri" w:hAnsi="Times New Roman" w:cs="Times New Roman"/>
          <w:sz w:val="28"/>
          <w:szCs w:val="28"/>
        </w:rPr>
        <w:softHyphen/>
        <w:t>порт</w:t>
      </w:r>
      <w:r w:rsidRPr="0055783B">
        <w:rPr>
          <w:rFonts w:ascii="Times New Roman" w:eastAsia="Calibri" w:hAnsi="Times New Roman" w:cs="Times New Roman"/>
          <w:sz w:val="28"/>
          <w:szCs w:val="28"/>
        </w:rPr>
        <w:softHyphen/>
        <w:t>ных или экспорт</w:t>
      </w:r>
      <w:r w:rsidRPr="0055783B">
        <w:rPr>
          <w:rFonts w:ascii="Times New Roman" w:eastAsia="Calibri" w:hAnsi="Times New Roman" w:cs="Times New Roman"/>
          <w:sz w:val="28"/>
          <w:szCs w:val="28"/>
        </w:rPr>
        <w:softHyphen/>
        <w:t>ных ли</w:t>
      </w:r>
      <w:r w:rsidRPr="0055783B">
        <w:rPr>
          <w:rFonts w:ascii="Times New Roman" w:eastAsia="Calibri" w:hAnsi="Times New Roman" w:cs="Times New Roman"/>
          <w:sz w:val="28"/>
          <w:szCs w:val="28"/>
        </w:rPr>
        <w:softHyphen/>
        <w:t>цен</w:t>
      </w:r>
      <w:r w:rsidRPr="0055783B">
        <w:rPr>
          <w:rFonts w:ascii="Times New Roman" w:eastAsia="Calibri" w:hAnsi="Times New Roman" w:cs="Times New Roman"/>
          <w:sz w:val="28"/>
          <w:szCs w:val="28"/>
        </w:rPr>
        <w:softHyphen/>
        <w:t>зий</w:t>
      </w:r>
      <w:r>
        <w:rPr>
          <w:rFonts w:ascii="Times New Roman" w:eastAsia="Calibri" w:hAnsi="Times New Roman" w:cs="Times New Roman"/>
          <w:sz w:val="28"/>
          <w:szCs w:val="28"/>
        </w:rPr>
        <w:t xml:space="preserve"> или дру</w:t>
      </w:r>
      <w:r>
        <w:rPr>
          <w:rFonts w:ascii="Times New Roman" w:eastAsia="Calibri" w:hAnsi="Times New Roman" w:cs="Times New Roman"/>
          <w:sz w:val="28"/>
          <w:szCs w:val="28"/>
        </w:rPr>
        <w:softHyphen/>
        <w:t>гих мер, кро</w:t>
      </w:r>
      <w:r>
        <w:rPr>
          <w:rFonts w:ascii="Times New Roman" w:eastAsia="Calibri" w:hAnsi="Times New Roman" w:cs="Times New Roman"/>
          <w:sz w:val="28"/>
          <w:szCs w:val="28"/>
        </w:rPr>
        <w:softHyphen/>
        <w:t xml:space="preserve">ме </w:t>
      </w:r>
      <w:r w:rsidRPr="0055783B">
        <w:rPr>
          <w:rFonts w:ascii="Times New Roman" w:eastAsia="Calibri" w:hAnsi="Times New Roman" w:cs="Times New Roman"/>
          <w:sz w:val="28"/>
          <w:szCs w:val="28"/>
        </w:rPr>
        <w:t>по</w:t>
      </w:r>
      <w:r w:rsidRPr="0055783B">
        <w:rPr>
          <w:rFonts w:ascii="Times New Roman" w:eastAsia="Calibri" w:hAnsi="Times New Roman" w:cs="Times New Roman"/>
          <w:sz w:val="28"/>
          <w:szCs w:val="28"/>
        </w:rPr>
        <w:softHyphen/>
        <w:t>шлин, на</w:t>
      </w:r>
      <w:r w:rsidRPr="0055783B">
        <w:rPr>
          <w:rFonts w:ascii="Times New Roman" w:eastAsia="Calibri" w:hAnsi="Times New Roman" w:cs="Times New Roman"/>
          <w:sz w:val="28"/>
          <w:szCs w:val="28"/>
        </w:rPr>
        <w:softHyphen/>
        <w:t>ло</w:t>
      </w:r>
      <w:r w:rsidRPr="0055783B">
        <w:rPr>
          <w:rFonts w:ascii="Times New Roman" w:eastAsia="Calibri" w:hAnsi="Times New Roman" w:cs="Times New Roman"/>
          <w:sz w:val="28"/>
          <w:szCs w:val="28"/>
        </w:rPr>
        <w:softHyphen/>
        <w:t>гов или дру</w:t>
      </w:r>
      <w:r w:rsidRPr="0055783B">
        <w:rPr>
          <w:rFonts w:ascii="Times New Roman" w:eastAsia="Calibri" w:hAnsi="Times New Roman" w:cs="Times New Roman"/>
          <w:sz w:val="28"/>
          <w:szCs w:val="28"/>
        </w:rPr>
        <w:softHyphen/>
        <w:t>гих сборов.</w:t>
      </w:r>
      <w:r>
        <w:rPr>
          <w:rStyle w:val="ae"/>
          <w:rFonts w:ascii="Times New Roman" w:eastAsia="Calibri" w:hAnsi="Times New Roman" w:cs="Times New Roman"/>
          <w:sz w:val="28"/>
          <w:szCs w:val="28"/>
        </w:rPr>
        <w:footnoteReference w:id="18"/>
      </w:r>
    </w:p>
    <w:p w:rsidR="000041F6" w:rsidRDefault="0063496D" w:rsidP="00867B2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Во-первых, </w:t>
      </w:r>
      <w:r w:rsidR="00B32571">
        <w:rPr>
          <w:rFonts w:ascii="Times New Roman" w:eastAsia="Calibri" w:hAnsi="Times New Roman" w:cs="Times New Roman"/>
          <w:sz w:val="28"/>
          <w:szCs w:val="28"/>
        </w:rPr>
        <w:t>сложный вопрос статьи связан</w:t>
      </w:r>
      <w:r w:rsidR="000041F6">
        <w:rPr>
          <w:rFonts w:ascii="Times New Roman" w:eastAsia="Calibri" w:hAnsi="Times New Roman" w:cs="Times New Roman"/>
          <w:sz w:val="28"/>
          <w:szCs w:val="28"/>
        </w:rPr>
        <w:t xml:space="preserve"> со сферой применения или «объективным элементом» запрета количественных ограничений, или </w:t>
      </w:r>
      <w:proofErr w:type="gramStart"/>
      <w:r w:rsidR="000041F6">
        <w:rPr>
          <w:rFonts w:ascii="Times New Roman" w:eastAsia="Calibri" w:hAnsi="Times New Roman" w:cs="Times New Roman"/>
          <w:sz w:val="28"/>
          <w:szCs w:val="28"/>
        </w:rPr>
        <w:t>другими словами</w:t>
      </w:r>
      <w:proofErr w:type="gramEnd"/>
      <w:r w:rsidR="000041F6">
        <w:rPr>
          <w:rFonts w:ascii="Times New Roman" w:eastAsia="Calibri" w:hAnsi="Times New Roman" w:cs="Times New Roman"/>
          <w:sz w:val="28"/>
          <w:szCs w:val="28"/>
        </w:rPr>
        <w:t xml:space="preserve"> как ш</w:t>
      </w:r>
      <w:r w:rsidR="00B32571">
        <w:rPr>
          <w:rFonts w:ascii="Times New Roman" w:eastAsia="Calibri" w:hAnsi="Times New Roman" w:cs="Times New Roman"/>
          <w:sz w:val="28"/>
          <w:szCs w:val="28"/>
        </w:rPr>
        <w:t>ироко следует толковать фразу «о</w:t>
      </w:r>
      <w:r w:rsidR="000041F6">
        <w:rPr>
          <w:rFonts w:ascii="Times New Roman" w:eastAsia="Calibri" w:hAnsi="Times New Roman" w:cs="Times New Roman"/>
          <w:sz w:val="28"/>
          <w:szCs w:val="28"/>
        </w:rPr>
        <w:t xml:space="preserve">граничение импорта товаров»? </w:t>
      </w:r>
      <w:r w:rsidR="00B32571">
        <w:rPr>
          <w:rFonts w:ascii="Times New Roman" w:eastAsia="Calibri" w:hAnsi="Times New Roman" w:cs="Times New Roman"/>
          <w:sz w:val="28"/>
          <w:szCs w:val="28"/>
        </w:rPr>
        <w:t>Проблема в определении</w:t>
      </w:r>
      <w:r w:rsidR="000041F6">
        <w:rPr>
          <w:rFonts w:ascii="Times New Roman" w:eastAsia="Calibri" w:hAnsi="Times New Roman" w:cs="Times New Roman"/>
          <w:sz w:val="28"/>
          <w:szCs w:val="28"/>
        </w:rPr>
        <w:t xml:space="preserve"> сферы применения начинается с явного контраста между названием статьи «Общая отмена количественных ограничений» и фактическими словами в пункте 1, устанавливающими расширенные обязательства членов по отмене всех </w:t>
      </w:r>
      <w:r w:rsidR="000041F6" w:rsidRPr="0055783B">
        <w:rPr>
          <w:rFonts w:ascii="Times New Roman" w:eastAsia="Calibri" w:hAnsi="Times New Roman" w:cs="Times New Roman"/>
          <w:sz w:val="28"/>
          <w:szCs w:val="28"/>
        </w:rPr>
        <w:t>за</w:t>
      </w:r>
      <w:r w:rsidR="000041F6" w:rsidRPr="0055783B">
        <w:rPr>
          <w:rFonts w:ascii="Times New Roman" w:eastAsia="Calibri" w:hAnsi="Times New Roman" w:cs="Times New Roman"/>
          <w:sz w:val="28"/>
          <w:szCs w:val="28"/>
        </w:rPr>
        <w:softHyphen/>
        <w:t>пре</w:t>
      </w:r>
      <w:r w:rsidR="000041F6" w:rsidRPr="0055783B">
        <w:rPr>
          <w:rFonts w:ascii="Times New Roman" w:eastAsia="Calibri" w:hAnsi="Times New Roman" w:cs="Times New Roman"/>
          <w:sz w:val="28"/>
          <w:szCs w:val="28"/>
        </w:rPr>
        <w:softHyphen/>
        <w:t>ще</w:t>
      </w:r>
      <w:r w:rsidR="000041F6" w:rsidRPr="0055783B">
        <w:rPr>
          <w:rFonts w:ascii="Times New Roman" w:eastAsia="Calibri" w:hAnsi="Times New Roman" w:cs="Times New Roman"/>
          <w:sz w:val="28"/>
          <w:szCs w:val="28"/>
        </w:rPr>
        <w:softHyphen/>
        <w:t>ний или ог</w:t>
      </w:r>
      <w:r w:rsidR="000041F6" w:rsidRPr="0055783B">
        <w:rPr>
          <w:rFonts w:ascii="Times New Roman" w:eastAsia="Calibri" w:hAnsi="Times New Roman" w:cs="Times New Roman"/>
          <w:sz w:val="28"/>
          <w:szCs w:val="28"/>
        </w:rPr>
        <w:softHyphen/>
        <w:t>ра</w:t>
      </w:r>
      <w:r w:rsidR="000041F6" w:rsidRPr="0055783B">
        <w:rPr>
          <w:rFonts w:ascii="Times New Roman" w:eastAsia="Calibri" w:hAnsi="Times New Roman" w:cs="Times New Roman"/>
          <w:sz w:val="28"/>
          <w:szCs w:val="28"/>
        </w:rPr>
        <w:softHyphen/>
        <w:t>ни</w:t>
      </w:r>
      <w:r w:rsidR="000041F6" w:rsidRPr="0055783B">
        <w:rPr>
          <w:rFonts w:ascii="Times New Roman" w:eastAsia="Calibri" w:hAnsi="Times New Roman" w:cs="Times New Roman"/>
          <w:sz w:val="28"/>
          <w:szCs w:val="28"/>
        </w:rPr>
        <w:softHyphen/>
        <w:t>че</w:t>
      </w:r>
      <w:r w:rsidR="000041F6" w:rsidRPr="0055783B">
        <w:rPr>
          <w:rFonts w:ascii="Times New Roman" w:eastAsia="Calibri" w:hAnsi="Times New Roman" w:cs="Times New Roman"/>
          <w:sz w:val="28"/>
          <w:szCs w:val="28"/>
        </w:rPr>
        <w:softHyphen/>
        <w:t>ний, будь то в фор</w:t>
      </w:r>
      <w:r w:rsidR="000041F6" w:rsidRPr="0055783B">
        <w:rPr>
          <w:rFonts w:ascii="Times New Roman" w:eastAsia="Calibri" w:hAnsi="Times New Roman" w:cs="Times New Roman"/>
          <w:sz w:val="28"/>
          <w:szCs w:val="28"/>
        </w:rPr>
        <w:softHyphen/>
        <w:t>ме квот, им</w:t>
      </w:r>
      <w:r w:rsidR="000041F6" w:rsidRPr="0055783B">
        <w:rPr>
          <w:rFonts w:ascii="Times New Roman" w:eastAsia="Calibri" w:hAnsi="Times New Roman" w:cs="Times New Roman"/>
          <w:sz w:val="28"/>
          <w:szCs w:val="28"/>
        </w:rPr>
        <w:softHyphen/>
        <w:t>порт</w:t>
      </w:r>
      <w:r w:rsidR="000041F6" w:rsidRPr="0055783B">
        <w:rPr>
          <w:rFonts w:ascii="Times New Roman" w:eastAsia="Calibri" w:hAnsi="Times New Roman" w:cs="Times New Roman"/>
          <w:sz w:val="28"/>
          <w:szCs w:val="28"/>
        </w:rPr>
        <w:softHyphen/>
        <w:t>ных или экспорт</w:t>
      </w:r>
      <w:r w:rsidR="000041F6" w:rsidRPr="0055783B">
        <w:rPr>
          <w:rFonts w:ascii="Times New Roman" w:eastAsia="Calibri" w:hAnsi="Times New Roman" w:cs="Times New Roman"/>
          <w:sz w:val="28"/>
          <w:szCs w:val="28"/>
        </w:rPr>
        <w:softHyphen/>
        <w:t>ных ли</w:t>
      </w:r>
      <w:r w:rsidR="000041F6" w:rsidRPr="0055783B">
        <w:rPr>
          <w:rFonts w:ascii="Times New Roman" w:eastAsia="Calibri" w:hAnsi="Times New Roman" w:cs="Times New Roman"/>
          <w:sz w:val="28"/>
          <w:szCs w:val="28"/>
        </w:rPr>
        <w:softHyphen/>
        <w:t>цен</w:t>
      </w:r>
      <w:r w:rsidR="000041F6" w:rsidRPr="0055783B">
        <w:rPr>
          <w:rFonts w:ascii="Times New Roman" w:eastAsia="Calibri" w:hAnsi="Times New Roman" w:cs="Times New Roman"/>
          <w:sz w:val="28"/>
          <w:szCs w:val="28"/>
        </w:rPr>
        <w:softHyphen/>
        <w:t>зий</w:t>
      </w:r>
      <w:r w:rsidR="000041F6">
        <w:rPr>
          <w:rFonts w:ascii="Times New Roman" w:eastAsia="Calibri" w:hAnsi="Times New Roman" w:cs="Times New Roman"/>
          <w:sz w:val="28"/>
          <w:szCs w:val="28"/>
        </w:rPr>
        <w:t xml:space="preserve"> или </w:t>
      </w:r>
      <w:r w:rsidR="000041F6" w:rsidRPr="00A9211B">
        <w:rPr>
          <w:rFonts w:ascii="Times New Roman" w:eastAsia="Calibri" w:hAnsi="Times New Roman" w:cs="Times New Roman"/>
          <w:i/>
          <w:sz w:val="28"/>
          <w:szCs w:val="28"/>
        </w:rPr>
        <w:t>дру</w:t>
      </w:r>
      <w:r w:rsidR="000041F6" w:rsidRPr="00A9211B">
        <w:rPr>
          <w:rFonts w:ascii="Times New Roman" w:eastAsia="Calibri" w:hAnsi="Times New Roman" w:cs="Times New Roman"/>
          <w:i/>
          <w:sz w:val="28"/>
          <w:szCs w:val="28"/>
        </w:rPr>
        <w:softHyphen/>
        <w:t>гих мер</w:t>
      </w:r>
      <w:r w:rsidR="000041F6">
        <w:rPr>
          <w:rFonts w:ascii="Times New Roman" w:eastAsia="Calibri" w:hAnsi="Times New Roman" w:cs="Times New Roman"/>
          <w:sz w:val="28"/>
          <w:szCs w:val="28"/>
        </w:rPr>
        <w:t>.</w:t>
      </w:r>
    </w:p>
    <w:p w:rsidR="000041F6" w:rsidRDefault="000041F6" w:rsidP="00867B2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Во-вторых, </w:t>
      </w:r>
      <w:r w:rsidR="00B32571">
        <w:rPr>
          <w:rFonts w:ascii="Times New Roman" w:eastAsia="Calibri" w:hAnsi="Times New Roman" w:cs="Times New Roman"/>
          <w:sz w:val="28"/>
          <w:szCs w:val="28"/>
        </w:rPr>
        <w:t>принимая во внимание ст.</w:t>
      </w:r>
      <w:r>
        <w:rPr>
          <w:rFonts w:ascii="Times New Roman" w:eastAsia="Calibri" w:hAnsi="Times New Roman" w:cs="Times New Roman"/>
          <w:sz w:val="28"/>
          <w:szCs w:val="28"/>
          <w:lang w:val="en-US"/>
        </w:rPr>
        <w:t>III</w:t>
      </w:r>
      <w:r w:rsidR="00B32571">
        <w:rPr>
          <w:rFonts w:ascii="Times New Roman" w:eastAsia="Calibri" w:hAnsi="Times New Roman" w:cs="Times New Roman"/>
          <w:sz w:val="28"/>
          <w:szCs w:val="28"/>
        </w:rPr>
        <w:t>.4</w:t>
      </w:r>
      <w:r w:rsidR="00F57383">
        <w:rPr>
          <w:rFonts w:ascii="Times New Roman" w:eastAsia="Calibri" w:hAnsi="Times New Roman" w:cs="Times New Roman"/>
          <w:sz w:val="28"/>
          <w:szCs w:val="28"/>
        </w:rPr>
        <w:t xml:space="preserve"> </w:t>
      </w:r>
      <w:r w:rsidR="0063496D">
        <w:rPr>
          <w:rFonts w:ascii="Times New Roman" w:eastAsia="Calibri" w:hAnsi="Times New Roman" w:cs="Times New Roman"/>
          <w:sz w:val="28"/>
          <w:szCs w:val="28"/>
        </w:rPr>
        <w:t>ГАТТ</w:t>
      </w:r>
      <w:r w:rsidR="00B32571">
        <w:rPr>
          <w:rFonts w:ascii="Times New Roman" w:eastAsia="Calibri" w:hAnsi="Times New Roman" w:cs="Times New Roman"/>
          <w:sz w:val="28"/>
          <w:szCs w:val="28"/>
        </w:rPr>
        <w:t xml:space="preserve">, </w:t>
      </w:r>
      <w:r w:rsidR="00DC716B">
        <w:rPr>
          <w:rFonts w:ascii="Times New Roman" w:eastAsia="Calibri" w:hAnsi="Times New Roman" w:cs="Times New Roman"/>
          <w:sz w:val="28"/>
          <w:szCs w:val="28"/>
        </w:rPr>
        <w:t>касающуюся внутреннего</w:t>
      </w:r>
      <w:r>
        <w:rPr>
          <w:rFonts w:ascii="Times New Roman" w:eastAsia="Calibri" w:hAnsi="Times New Roman" w:cs="Times New Roman"/>
          <w:sz w:val="28"/>
          <w:szCs w:val="28"/>
        </w:rPr>
        <w:t xml:space="preserve"> регулирования, </w:t>
      </w:r>
      <w:r w:rsidR="00B32571">
        <w:rPr>
          <w:rFonts w:ascii="Times New Roman" w:eastAsia="Calibri" w:hAnsi="Times New Roman" w:cs="Times New Roman"/>
          <w:sz w:val="28"/>
          <w:szCs w:val="28"/>
        </w:rPr>
        <w:t xml:space="preserve">возникает </w:t>
      </w:r>
      <w:r>
        <w:rPr>
          <w:rFonts w:ascii="Times New Roman" w:eastAsia="Calibri" w:hAnsi="Times New Roman" w:cs="Times New Roman"/>
          <w:sz w:val="28"/>
          <w:szCs w:val="28"/>
        </w:rPr>
        <w:t xml:space="preserve">вопрос разграничения </w:t>
      </w:r>
      <w:r w:rsidR="00B32571">
        <w:rPr>
          <w:rFonts w:ascii="Times New Roman" w:eastAsia="Calibri" w:hAnsi="Times New Roman" w:cs="Times New Roman"/>
          <w:sz w:val="28"/>
          <w:szCs w:val="28"/>
        </w:rPr>
        <w:t xml:space="preserve">запрета ст. </w:t>
      </w:r>
      <w:r>
        <w:rPr>
          <w:rFonts w:ascii="Times New Roman" w:hAnsi="Times New Roman" w:cs="Times New Roman"/>
          <w:sz w:val="28"/>
          <w:szCs w:val="28"/>
        </w:rPr>
        <w:t xml:space="preserve">XI:1 ГАТТ и потенциально более мягкий принцип </w:t>
      </w:r>
      <w:proofErr w:type="spellStart"/>
      <w:r>
        <w:rPr>
          <w:rFonts w:ascii="Times New Roman" w:hAnsi="Times New Roman" w:cs="Times New Roman"/>
          <w:sz w:val="28"/>
          <w:szCs w:val="28"/>
        </w:rPr>
        <w:t>недискриминации</w:t>
      </w:r>
      <w:proofErr w:type="spellEnd"/>
      <w:r>
        <w:rPr>
          <w:rFonts w:ascii="Times New Roman" w:hAnsi="Times New Roman" w:cs="Times New Roman"/>
          <w:sz w:val="28"/>
          <w:szCs w:val="28"/>
        </w:rPr>
        <w:t xml:space="preserve"> статьи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.4 ГАТТ.</w:t>
      </w:r>
      <w:r>
        <w:rPr>
          <w:rStyle w:val="ae"/>
          <w:rFonts w:ascii="Times New Roman" w:eastAsia="Calibri" w:hAnsi="Times New Roman" w:cs="Times New Roman"/>
          <w:sz w:val="28"/>
          <w:szCs w:val="28"/>
        </w:rPr>
        <w:footnoteReference w:id="19"/>
      </w:r>
    </w:p>
    <w:p w:rsidR="00EC0BFA" w:rsidRDefault="00EC0BFA" w:rsidP="00EC0BFA">
      <w:pPr>
        <w:spacing w:after="0" w:line="360" w:lineRule="auto"/>
        <w:ind w:firstLine="709"/>
        <w:jc w:val="both"/>
        <w:rPr>
          <w:rFonts w:ascii="Times New Roman" w:hAnsi="Times New Roman" w:cs="Times New Roman"/>
          <w:sz w:val="28"/>
          <w:szCs w:val="28"/>
        </w:rPr>
      </w:pPr>
      <w:r w:rsidRPr="00695E7B">
        <w:rPr>
          <w:rFonts w:ascii="Times New Roman" w:hAnsi="Times New Roman" w:cs="Times New Roman"/>
          <w:sz w:val="28"/>
          <w:szCs w:val="28"/>
        </w:rPr>
        <w:t xml:space="preserve">Системное значение статьи XI ГАТТ было выработано третейской группой в рамках дела </w:t>
      </w:r>
      <w:proofErr w:type="spellStart"/>
      <w:r w:rsidRPr="00695E7B">
        <w:rPr>
          <w:rFonts w:ascii="Times New Roman" w:hAnsi="Times New Roman" w:cs="Times New Roman"/>
          <w:sz w:val="28"/>
          <w:szCs w:val="28"/>
        </w:rPr>
        <w:t>Turkey</w:t>
      </w:r>
      <w:proofErr w:type="spellEnd"/>
      <w:r w:rsidRPr="00695E7B">
        <w:rPr>
          <w:rFonts w:ascii="Times New Roman" w:hAnsi="Times New Roman" w:cs="Times New Roman"/>
          <w:sz w:val="28"/>
          <w:szCs w:val="28"/>
        </w:rPr>
        <w:t xml:space="preserve"> — </w:t>
      </w:r>
      <w:proofErr w:type="spellStart"/>
      <w:r w:rsidRPr="00695E7B">
        <w:rPr>
          <w:rFonts w:ascii="Times New Roman" w:hAnsi="Times New Roman" w:cs="Times New Roman"/>
          <w:sz w:val="28"/>
          <w:szCs w:val="28"/>
        </w:rPr>
        <w:t>Textiles</w:t>
      </w:r>
      <w:proofErr w:type="spellEnd"/>
      <w:r w:rsidRPr="00695E7B">
        <w:rPr>
          <w:rFonts w:ascii="Times New Roman" w:hAnsi="Times New Roman" w:cs="Times New Roman"/>
          <w:sz w:val="28"/>
          <w:szCs w:val="28"/>
        </w:rPr>
        <w:t>. Было определено, что количественные ограничения налагают абсолютные ограничения на импорт, тем самым оказывая искажающий эффект на торговлю. Эти меры не являются основанными на цене товара, что согласно переговорам является предпочтительней. Распределение количественных ограничений может быть проблематичным и их администрирование не может быть прозрачным.</w:t>
      </w:r>
      <w:r>
        <w:rPr>
          <w:rStyle w:val="ae"/>
          <w:rFonts w:ascii="Times New Roman" w:hAnsi="Times New Roman" w:cs="Times New Roman"/>
          <w:sz w:val="28"/>
          <w:szCs w:val="28"/>
        </w:rPr>
        <w:footnoteReference w:id="20"/>
      </w:r>
    </w:p>
    <w:p w:rsidR="00EC0BFA" w:rsidRPr="00E43A6B" w:rsidRDefault="00EC0BFA" w:rsidP="00E43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w:t>
      </w:r>
      <w:r w:rsidRPr="001B6BC9">
        <w:rPr>
          <w:rFonts w:ascii="Times New Roman" w:hAnsi="Times New Roman" w:cs="Times New Roman"/>
          <w:sz w:val="28"/>
          <w:szCs w:val="28"/>
        </w:rPr>
        <w:t xml:space="preserve">широкий запрет на количественные ограничения, договаривающиеся стороны ГАТТ на протяжении многих лет не полностью соблюдали это обязательство. </w:t>
      </w:r>
      <w:r>
        <w:rPr>
          <w:rFonts w:ascii="Times New Roman" w:hAnsi="Times New Roman" w:cs="Times New Roman"/>
          <w:sz w:val="28"/>
          <w:szCs w:val="28"/>
        </w:rPr>
        <w:t>К</w:t>
      </w:r>
      <w:r w:rsidRPr="001B6BC9">
        <w:rPr>
          <w:rFonts w:ascii="Times New Roman" w:hAnsi="Times New Roman" w:cs="Times New Roman"/>
          <w:sz w:val="28"/>
          <w:szCs w:val="28"/>
        </w:rPr>
        <w:t>оличественные ограничения сохранялись и</w:t>
      </w:r>
      <w:r>
        <w:rPr>
          <w:rFonts w:ascii="Times New Roman" w:hAnsi="Times New Roman" w:cs="Times New Roman"/>
          <w:sz w:val="28"/>
          <w:szCs w:val="28"/>
        </w:rPr>
        <w:t xml:space="preserve"> даже усиливались в таком чувствительном секторе как сельское хозяйство. </w:t>
      </w:r>
      <w:r w:rsidRPr="001B6BC9">
        <w:rPr>
          <w:rFonts w:ascii="Times New Roman" w:hAnsi="Times New Roman" w:cs="Times New Roman"/>
          <w:sz w:val="28"/>
          <w:szCs w:val="28"/>
        </w:rPr>
        <w:t xml:space="preserve">Некоторые договаривающиеся стороны даже придерживались мнения, что </w:t>
      </w:r>
      <w:r>
        <w:rPr>
          <w:rFonts w:ascii="Times New Roman" w:hAnsi="Times New Roman" w:cs="Times New Roman"/>
          <w:sz w:val="28"/>
          <w:szCs w:val="28"/>
        </w:rPr>
        <w:t>такие меры</w:t>
      </w:r>
      <w:r w:rsidRPr="001B6BC9">
        <w:rPr>
          <w:rFonts w:ascii="Times New Roman" w:hAnsi="Times New Roman" w:cs="Times New Roman"/>
          <w:sz w:val="28"/>
          <w:szCs w:val="28"/>
        </w:rPr>
        <w:t xml:space="preserve"> допускались</w:t>
      </w:r>
      <w:r>
        <w:rPr>
          <w:rFonts w:ascii="Times New Roman" w:hAnsi="Times New Roman" w:cs="Times New Roman"/>
          <w:sz w:val="28"/>
          <w:szCs w:val="28"/>
        </w:rPr>
        <w:t>,</w:t>
      </w:r>
      <w:r w:rsidRPr="001B6BC9">
        <w:rPr>
          <w:rFonts w:ascii="Times New Roman" w:hAnsi="Times New Roman" w:cs="Times New Roman"/>
          <w:sz w:val="28"/>
          <w:szCs w:val="28"/>
        </w:rPr>
        <w:t xml:space="preserve"> и что статья XI</w:t>
      </w:r>
      <w:r>
        <w:rPr>
          <w:rFonts w:ascii="Times New Roman" w:hAnsi="Times New Roman" w:cs="Times New Roman"/>
          <w:sz w:val="28"/>
          <w:szCs w:val="28"/>
        </w:rPr>
        <w:t xml:space="preserve"> ГАТТ</w:t>
      </w:r>
      <w:r w:rsidRPr="001B6BC9">
        <w:rPr>
          <w:rFonts w:ascii="Times New Roman" w:hAnsi="Times New Roman" w:cs="Times New Roman"/>
          <w:sz w:val="28"/>
          <w:szCs w:val="28"/>
        </w:rPr>
        <w:t xml:space="preserve"> не может быт</w:t>
      </w:r>
      <w:r>
        <w:rPr>
          <w:rFonts w:ascii="Times New Roman" w:hAnsi="Times New Roman" w:cs="Times New Roman"/>
          <w:sz w:val="28"/>
          <w:szCs w:val="28"/>
        </w:rPr>
        <w:t xml:space="preserve">ь нормой, запрещающей ограничения независимо от каждых конкретных обстоятельств.  </w:t>
      </w:r>
      <w:r w:rsidRPr="001B6BC9">
        <w:rPr>
          <w:rFonts w:ascii="Times New Roman" w:hAnsi="Times New Roman" w:cs="Times New Roman"/>
          <w:sz w:val="28"/>
          <w:szCs w:val="28"/>
        </w:rPr>
        <w:t xml:space="preserve">Однако этот аргумент был отклонен в </w:t>
      </w:r>
      <w:r>
        <w:rPr>
          <w:rFonts w:ascii="Times New Roman" w:hAnsi="Times New Roman" w:cs="Times New Roman"/>
          <w:sz w:val="28"/>
          <w:szCs w:val="28"/>
        </w:rPr>
        <w:t xml:space="preserve">деле </w:t>
      </w:r>
      <w:r w:rsidRPr="000C10F4">
        <w:rPr>
          <w:rFonts w:ascii="Times New Roman" w:hAnsi="Times New Roman" w:cs="Times New Roman"/>
          <w:sz w:val="28"/>
          <w:szCs w:val="28"/>
        </w:rPr>
        <w:t xml:space="preserve">EEC — </w:t>
      </w:r>
      <w:proofErr w:type="spellStart"/>
      <w:r w:rsidRPr="000C10F4">
        <w:rPr>
          <w:rFonts w:ascii="Times New Roman" w:hAnsi="Times New Roman" w:cs="Times New Roman"/>
          <w:sz w:val="28"/>
          <w:szCs w:val="28"/>
        </w:rPr>
        <w:t>Imports</w:t>
      </w:r>
      <w:proofErr w:type="spellEnd"/>
      <w:r w:rsidR="00E43A6B">
        <w:rPr>
          <w:rFonts w:ascii="Times New Roman" w:hAnsi="Times New Roman" w:cs="Times New Roman"/>
          <w:sz w:val="28"/>
          <w:szCs w:val="28"/>
        </w:rPr>
        <w:t xml:space="preserve"> </w:t>
      </w:r>
      <w:proofErr w:type="spellStart"/>
      <w:r w:rsidRPr="000C10F4">
        <w:rPr>
          <w:rFonts w:ascii="Times New Roman" w:hAnsi="Times New Roman" w:cs="Times New Roman"/>
          <w:sz w:val="28"/>
          <w:szCs w:val="28"/>
        </w:rPr>
        <w:t>from</w:t>
      </w:r>
      <w:proofErr w:type="spellEnd"/>
      <w:r w:rsidR="00E43A6B">
        <w:rPr>
          <w:rFonts w:ascii="Times New Roman" w:hAnsi="Times New Roman" w:cs="Times New Roman"/>
          <w:sz w:val="28"/>
          <w:szCs w:val="28"/>
        </w:rPr>
        <w:t xml:space="preserve"> </w:t>
      </w:r>
      <w:proofErr w:type="spellStart"/>
      <w:r w:rsidRPr="000C10F4">
        <w:rPr>
          <w:rFonts w:ascii="Times New Roman" w:hAnsi="Times New Roman" w:cs="Times New Roman"/>
          <w:sz w:val="28"/>
          <w:szCs w:val="28"/>
        </w:rPr>
        <w:t>Hong</w:t>
      </w:r>
      <w:proofErr w:type="spellEnd"/>
      <w:r w:rsidR="00E43A6B">
        <w:rPr>
          <w:rFonts w:ascii="Times New Roman" w:hAnsi="Times New Roman" w:cs="Times New Roman"/>
          <w:sz w:val="28"/>
          <w:szCs w:val="28"/>
        </w:rPr>
        <w:t xml:space="preserve"> </w:t>
      </w:r>
      <w:proofErr w:type="spellStart"/>
      <w:r w:rsidRPr="000C10F4">
        <w:rPr>
          <w:rFonts w:ascii="Times New Roman" w:hAnsi="Times New Roman" w:cs="Times New Roman"/>
          <w:sz w:val="28"/>
          <w:szCs w:val="28"/>
        </w:rPr>
        <w:t>Kong</w:t>
      </w:r>
      <w:proofErr w:type="spellEnd"/>
      <w:r w:rsidRPr="009B741F">
        <w:rPr>
          <w:rFonts w:ascii="Times New Roman" w:hAnsi="Times New Roman" w:cs="Times New Roman"/>
          <w:sz w:val="28"/>
          <w:szCs w:val="28"/>
        </w:rPr>
        <w:t>.</w:t>
      </w:r>
      <w:r>
        <w:rPr>
          <w:rStyle w:val="ae"/>
          <w:rFonts w:ascii="Times New Roman" w:hAnsi="Times New Roman" w:cs="Times New Roman"/>
          <w:sz w:val="28"/>
          <w:szCs w:val="28"/>
        </w:rPr>
        <w:footnoteReference w:id="21"/>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Прямого определения терминов «запреты» и «ограничения» (</w:t>
      </w:r>
      <w:r w:rsidRPr="00AC5BBF">
        <w:rPr>
          <w:rFonts w:ascii="Times New Roman" w:hAnsi="Times New Roman" w:cs="Times New Roman"/>
          <w:sz w:val="28"/>
          <w:szCs w:val="28"/>
        </w:rPr>
        <w:t>‘</w:t>
      </w:r>
      <w:proofErr w:type="spellStart"/>
      <w:r w:rsidRPr="00AC5BBF">
        <w:rPr>
          <w:rFonts w:ascii="Times New Roman" w:hAnsi="Times New Roman" w:cs="Times New Roman"/>
          <w:sz w:val="28"/>
          <w:szCs w:val="28"/>
        </w:rPr>
        <w:t>prohibition</w:t>
      </w:r>
      <w:proofErr w:type="spellEnd"/>
      <w:r w:rsidRPr="00AC5BBF">
        <w:rPr>
          <w:rFonts w:ascii="Times New Roman" w:hAnsi="Times New Roman" w:cs="Times New Roman"/>
          <w:sz w:val="28"/>
          <w:szCs w:val="28"/>
        </w:rPr>
        <w:t xml:space="preserve">’ </w:t>
      </w:r>
      <w:proofErr w:type="spellStart"/>
      <w:r w:rsidRPr="00AC5BBF">
        <w:rPr>
          <w:rFonts w:ascii="Times New Roman" w:hAnsi="Times New Roman" w:cs="Times New Roman"/>
          <w:sz w:val="28"/>
          <w:szCs w:val="28"/>
        </w:rPr>
        <w:t>and</w:t>
      </w:r>
      <w:proofErr w:type="spellEnd"/>
      <w:r w:rsidRPr="00AC5BBF">
        <w:rPr>
          <w:rFonts w:ascii="Times New Roman" w:hAnsi="Times New Roman" w:cs="Times New Roman"/>
          <w:sz w:val="28"/>
          <w:szCs w:val="28"/>
        </w:rPr>
        <w:t xml:space="preserve"> ‘</w:t>
      </w:r>
      <w:proofErr w:type="spellStart"/>
      <w:r w:rsidRPr="00AC5BBF">
        <w:rPr>
          <w:rFonts w:ascii="Times New Roman" w:hAnsi="Times New Roman" w:cs="Times New Roman"/>
          <w:sz w:val="28"/>
          <w:szCs w:val="28"/>
        </w:rPr>
        <w:t>restriction</w:t>
      </w:r>
      <w:proofErr w:type="spellEnd"/>
      <w:r w:rsidRPr="00AC5BBF">
        <w:rPr>
          <w:rFonts w:ascii="Times New Roman" w:hAnsi="Times New Roman" w:cs="Times New Roman"/>
          <w:sz w:val="28"/>
          <w:szCs w:val="28"/>
        </w:rPr>
        <w:t>’)</w:t>
      </w:r>
      <w:r>
        <w:rPr>
          <w:rFonts w:ascii="Times New Roman" w:hAnsi="Times New Roman" w:cs="Times New Roman"/>
          <w:sz w:val="28"/>
          <w:szCs w:val="28"/>
        </w:rPr>
        <w:t xml:space="preserve"> ГАТТ не дает. </w:t>
      </w:r>
      <w:r w:rsidR="00B32571">
        <w:rPr>
          <w:rFonts w:ascii="Times New Roman" w:hAnsi="Times New Roman" w:cs="Times New Roman"/>
          <w:sz w:val="28"/>
          <w:szCs w:val="28"/>
        </w:rPr>
        <w:t xml:space="preserve">Чаще всего их </w:t>
      </w:r>
      <w:r>
        <w:rPr>
          <w:rFonts w:ascii="Times New Roman" w:hAnsi="Times New Roman" w:cs="Times New Roman"/>
          <w:sz w:val="28"/>
          <w:szCs w:val="28"/>
        </w:rPr>
        <w:t>относят к прямому или</w:t>
      </w:r>
      <w:r w:rsidR="00B32571">
        <w:rPr>
          <w:rFonts w:ascii="Times New Roman" w:hAnsi="Times New Roman" w:cs="Times New Roman"/>
          <w:sz w:val="28"/>
          <w:szCs w:val="28"/>
        </w:rPr>
        <w:t xml:space="preserve"> косвенному ограничению торговли, по своей природе к нетарифным барьерам.</w:t>
      </w:r>
    </w:p>
    <w:p w:rsidR="000041F6" w:rsidRPr="000041F6" w:rsidRDefault="000041F6" w:rsidP="00867B24">
      <w:pPr>
        <w:spacing w:after="0" w:line="360" w:lineRule="auto"/>
        <w:ind w:firstLine="709"/>
        <w:jc w:val="both"/>
        <w:rPr>
          <w:rFonts w:ascii="Times New Roman" w:hAnsi="Times New Roman" w:cs="Times New Roman"/>
          <w:sz w:val="28"/>
          <w:szCs w:val="28"/>
        </w:rPr>
      </w:pPr>
      <w:r w:rsidRPr="00072174">
        <w:rPr>
          <w:rFonts w:ascii="Times New Roman" w:hAnsi="Times New Roman" w:cs="Times New Roman"/>
          <w:sz w:val="28"/>
          <w:szCs w:val="28"/>
        </w:rPr>
        <w:t>Обычный смысл термина «запрет» относительно прост</w:t>
      </w:r>
      <w:r>
        <w:rPr>
          <w:rFonts w:ascii="Times New Roman" w:hAnsi="Times New Roman" w:cs="Times New Roman"/>
          <w:sz w:val="28"/>
          <w:szCs w:val="28"/>
        </w:rPr>
        <w:t xml:space="preserve">. </w:t>
      </w:r>
      <w:proofErr w:type="gramStart"/>
      <w:r w:rsidR="00F57383">
        <w:rPr>
          <w:rFonts w:ascii="Times New Roman" w:hAnsi="Times New Roman" w:cs="Times New Roman"/>
          <w:sz w:val="28"/>
          <w:szCs w:val="28"/>
        </w:rPr>
        <w:t xml:space="preserve">ВТО </w:t>
      </w:r>
      <w:r w:rsidR="006B13EF">
        <w:rPr>
          <w:rFonts w:ascii="Times New Roman" w:hAnsi="Times New Roman" w:cs="Times New Roman"/>
          <w:sz w:val="28"/>
          <w:szCs w:val="28"/>
        </w:rPr>
        <w:t xml:space="preserve"> </w:t>
      </w:r>
      <w:r>
        <w:rPr>
          <w:rFonts w:ascii="Times New Roman" w:hAnsi="Times New Roman" w:cs="Times New Roman"/>
          <w:sz w:val="28"/>
          <w:szCs w:val="28"/>
        </w:rPr>
        <w:t>рассматривает</w:t>
      </w:r>
      <w:proofErr w:type="gramEnd"/>
      <w:r w:rsidR="00F275AC">
        <w:rPr>
          <w:rFonts w:ascii="Times New Roman" w:hAnsi="Times New Roman" w:cs="Times New Roman"/>
          <w:sz w:val="28"/>
          <w:szCs w:val="28"/>
        </w:rPr>
        <w:t xml:space="preserve"> </w:t>
      </w:r>
      <w:r>
        <w:rPr>
          <w:rFonts w:ascii="Times New Roman" w:hAnsi="Times New Roman" w:cs="Times New Roman"/>
          <w:sz w:val="28"/>
          <w:szCs w:val="28"/>
        </w:rPr>
        <w:t>его</w:t>
      </w:r>
      <w:r w:rsidR="00F275AC">
        <w:rPr>
          <w:rFonts w:ascii="Times New Roman" w:hAnsi="Times New Roman" w:cs="Times New Roman"/>
          <w:sz w:val="28"/>
          <w:szCs w:val="28"/>
        </w:rPr>
        <w:t xml:space="preserve"> </w:t>
      </w:r>
      <w:r>
        <w:rPr>
          <w:rFonts w:ascii="Times New Roman" w:hAnsi="Times New Roman" w:cs="Times New Roman"/>
          <w:sz w:val="28"/>
          <w:szCs w:val="28"/>
        </w:rPr>
        <w:t>во</w:t>
      </w:r>
      <w:r w:rsidR="00F275AC">
        <w:rPr>
          <w:rFonts w:ascii="Times New Roman" w:hAnsi="Times New Roman" w:cs="Times New Roman"/>
          <w:sz w:val="28"/>
          <w:szCs w:val="28"/>
        </w:rPr>
        <w:t xml:space="preserve"> </w:t>
      </w:r>
      <w:r>
        <w:rPr>
          <w:rFonts w:ascii="Times New Roman" w:hAnsi="Times New Roman" w:cs="Times New Roman"/>
          <w:sz w:val="28"/>
          <w:szCs w:val="28"/>
        </w:rPr>
        <w:t>взаимосвязи</w:t>
      </w:r>
      <w:r w:rsidR="00F275AC">
        <w:rPr>
          <w:rFonts w:ascii="Times New Roman" w:hAnsi="Times New Roman" w:cs="Times New Roman"/>
          <w:sz w:val="28"/>
          <w:szCs w:val="28"/>
        </w:rPr>
        <w:t xml:space="preserve"> </w:t>
      </w:r>
      <w:r>
        <w:rPr>
          <w:rFonts w:ascii="Times New Roman" w:hAnsi="Times New Roman" w:cs="Times New Roman"/>
          <w:sz w:val="28"/>
          <w:szCs w:val="28"/>
        </w:rPr>
        <w:t>с</w:t>
      </w:r>
      <w:r w:rsidR="00F275AC">
        <w:rPr>
          <w:rFonts w:ascii="Times New Roman" w:hAnsi="Times New Roman" w:cs="Times New Roman"/>
          <w:sz w:val="28"/>
          <w:szCs w:val="28"/>
        </w:rPr>
        <w:t xml:space="preserve"> </w:t>
      </w:r>
      <w:r>
        <w:rPr>
          <w:rFonts w:ascii="Times New Roman" w:hAnsi="Times New Roman" w:cs="Times New Roman"/>
          <w:sz w:val="28"/>
          <w:szCs w:val="28"/>
        </w:rPr>
        <w:t>понятием</w:t>
      </w:r>
      <w:r w:rsidR="00F275AC">
        <w:rPr>
          <w:rFonts w:ascii="Times New Roman" w:hAnsi="Times New Roman" w:cs="Times New Roman"/>
          <w:sz w:val="28"/>
          <w:szCs w:val="28"/>
        </w:rPr>
        <w:t xml:space="preserve"> </w:t>
      </w:r>
      <w:r>
        <w:rPr>
          <w:rFonts w:ascii="Times New Roman" w:hAnsi="Times New Roman" w:cs="Times New Roman"/>
          <w:sz w:val="28"/>
          <w:szCs w:val="28"/>
        </w:rPr>
        <w:t>квота</w:t>
      </w:r>
      <w:r w:rsidR="006B13EF">
        <w:rPr>
          <w:rFonts w:ascii="Times New Roman" w:hAnsi="Times New Roman" w:cs="Times New Roman"/>
          <w:sz w:val="28"/>
          <w:szCs w:val="28"/>
        </w:rPr>
        <w:t>, т. е. ограничением</w:t>
      </w:r>
      <w:r w:rsidR="006B13EF" w:rsidRPr="006B13EF">
        <w:rPr>
          <w:rFonts w:ascii="Times New Roman" w:hAnsi="Times New Roman" w:cs="Times New Roman"/>
          <w:sz w:val="28"/>
          <w:szCs w:val="28"/>
        </w:rPr>
        <w:t xml:space="preserve"> на максимальное количество определенных товаров, которые могут быть ввезены в страну или вывезены из страны в течение года</w:t>
      </w:r>
      <w:r w:rsidR="006B13EF">
        <w:rPr>
          <w:rFonts w:ascii="Times New Roman" w:hAnsi="Times New Roman" w:cs="Times New Roman"/>
          <w:sz w:val="28"/>
          <w:szCs w:val="28"/>
        </w:rPr>
        <w:t>. Так, еще в споре в контексте ГАТТ 1947 года третейская группа</w:t>
      </w:r>
      <w:r w:rsidR="00EF7100" w:rsidRPr="00EF7100">
        <w:rPr>
          <w:rFonts w:ascii="Times New Roman" w:hAnsi="Times New Roman" w:cs="Times New Roman"/>
          <w:sz w:val="28"/>
          <w:szCs w:val="28"/>
        </w:rPr>
        <w:t xml:space="preserve"> </w:t>
      </w:r>
      <w:r w:rsidR="006B13EF">
        <w:rPr>
          <w:rFonts w:ascii="Times New Roman" w:hAnsi="Times New Roman" w:cs="Times New Roman"/>
          <w:sz w:val="28"/>
          <w:szCs w:val="28"/>
        </w:rPr>
        <w:t xml:space="preserve">определила запрет, как полную </w:t>
      </w:r>
      <w:r w:rsidR="006B13EF">
        <w:rPr>
          <w:rFonts w:ascii="Times New Roman" w:hAnsi="Times New Roman" w:cs="Times New Roman"/>
          <w:sz w:val="28"/>
          <w:szCs w:val="28"/>
        </w:rPr>
        <w:lastRenderedPageBreak/>
        <w:t>невозможность импорта</w:t>
      </w:r>
      <w:r w:rsidR="00F275AC">
        <w:rPr>
          <w:rFonts w:ascii="Times New Roman" w:hAnsi="Times New Roman" w:cs="Times New Roman"/>
          <w:sz w:val="28"/>
          <w:szCs w:val="28"/>
        </w:rPr>
        <w:t xml:space="preserve"> </w:t>
      </w:r>
      <w:r w:rsidR="006B13EF">
        <w:rPr>
          <w:rFonts w:ascii="Times New Roman" w:hAnsi="Times New Roman" w:cs="Times New Roman"/>
          <w:sz w:val="28"/>
          <w:szCs w:val="28"/>
        </w:rPr>
        <w:t>или как нулевую-квоту.</w:t>
      </w:r>
      <w:r>
        <w:rPr>
          <w:rStyle w:val="ae"/>
          <w:rFonts w:ascii="Times New Roman" w:hAnsi="Times New Roman" w:cs="Times New Roman"/>
          <w:sz w:val="28"/>
          <w:szCs w:val="28"/>
        </w:rPr>
        <w:footnoteReference w:id="22"/>
      </w:r>
      <w:r>
        <w:rPr>
          <w:rFonts w:ascii="Times New Roman" w:hAnsi="Times New Roman" w:cs="Times New Roman"/>
          <w:sz w:val="28"/>
          <w:szCs w:val="28"/>
        </w:rPr>
        <w:t xml:space="preserve"> Такая мера считается запретом и является нарушением ст. </w:t>
      </w:r>
      <w:r w:rsidRPr="00516D75">
        <w:rPr>
          <w:rFonts w:ascii="Times New Roman" w:hAnsi="Times New Roman" w:cs="Times New Roman"/>
          <w:sz w:val="28"/>
          <w:szCs w:val="28"/>
          <w:lang w:val="en-US"/>
        </w:rPr>
        <w:t>XI</w:t>
      </w:r>
      <w:r w:rsidRPr="000041F6">
        <w:rPr>
          <w:rFonts w:ascii="Times New Roman" w:hAnsi="Times New Roman" w:cs="Times New Roman"/>
          <w:sz w:val="28"/>
          <w:szCs w:val="28"/>
        </w:rPr>
        <w:t xml:space="preserve">:1 </w:t>
      </w:r>
      <w:r>
        <w:rPr>
          <w:rFonts w:ascii="Times New Roman" w:hAnsi="Times New Roman" w:cs="Times New Roman"/>
          <w:sz w:val="28"/>
          <w:szCs w:val="28"/>
        </w:rPr>
        <w:t>ГАТТ</w:t>
      </w:r>
      <w:r w:rsidRPr="000041F6">
        <w:rPr>
          <w:rFonts w:ascii="Times New Roman" w:hAnsi="Times New Roman" w:cs="Times New Roman"/>
          <w:sz w:val="28"/>
          <w:szCs w:val="28"/>
        </w:rPr>
        <w:t>.</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анализа практики ГАТТ и ВТО, затрагивающую «ограничения импорта», можно заметить, что термину «ограничения» в основном давалось широкое толкование всегда с учетом потенциального торгового эффекта от анализируемой меры.</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Pr="00EC7310">
        <w:rPr>
          <w:rFonts w:ascii="Times New Roman" w:hAnsi="Times New Roman" w:cs="Times New Roman"/>
          <w:sz w:val="28"/>
          <w:szCs w:val="28"/>
        </w:rPr>
        <w:t xml:space="preserve">, </w:t>
      </w:r>
      <w:r>
        <w:rPr>
          <w:rFonts w:ascii="Times New Roman" w:hAnsi="Times New Roman" w:cs="Times New Roman"/>
          <w:sz w:val="28"/>
          <w:szCs w:val="28"/>
        </w:rPr>
        <w:t>в</w:t>
      </w:r>
      <w:r w:rsidR="00EF7100" w:rsidRPr="00EF7100">
        <w:rPr>
          <w:rFonts w:ascii="Times New Roman" w:hAnsi="Times New Roman" w:cs="Times New Roman"/>
          <w:sz w:val="28"/>
          <w:szCs w:val="28"/>
        </w:rPr>
        <w:t xml:space="preserve"> </w:t>
      </w:r>
      <w:r>
        <w:rPr>
          <w:rFonts w:ascii="Times New Roman" w:hAnsi="Times New Roman" w:cs="Times New Roman"/>
          <w:sz w:val="28"/>
          <w:szCs w:val="28"/>
        </w:rPr>
        <w:t>деле</w:t>
      </w:r>
      <w:r w:rsidR="00F275AC">
        <w:rPr>
          <w:rFonts w:ascii="Times New Roman" w:hAnsi="Times New Roman" w:cs="Times New Roman"/>
          <w:sz w:val="28"/>
          <w:szCs w:val="28"/>
        </w:rPr>
        <w:t xml:space="preserve"> </w:t>
      </w:r>
      <w:r w:rsidRPr="00EC7310">
        <w:rPr>
          <w:rFonts w:ascii="Times New Roman" w:hAnsi="Times New Roman" w:cs="Times New Roman"/>
          <w:sz w:val="28"/>
          <w:szCs w:val="28"/>
          <w:lang w:val="en-US"/>
        </w:rPr>
        <w:t>India</w:t>
      </w:r>
      <w:r w:rsidRPr="00EC7310">
        <w:rPr>
          <w:rFonts w:ascii="Times New Roman" w:hAnsi="Times New Roman" w:cs="Times New Roman"/>
          <w:sz w:val="28"/>
          <w:szCs w:val="28"/>
        </w:rPr>
        <w:t xml:space="preserve"> — </w:t>
      </w:r>
      <w:r w:rsidRPr="00EC7310">
        <w:rPr>
          <w:rFonts w:ascii="Times New Roman" w:hAnsi="Times New Roman" w:cs="Times New Roman"/>
          <w:sz w:val="28"/>
          <w:szCs w:val="28"/>
          <w:lang w:val="en-US"/>
        </w:rPr>
        <w:t>Quantitative</w:t>
      </w:r>
      <w:r w:rsidR="00F275AC">
        <w:rPr>
          <w:rFonts w:ascii="Times New Roman" w:hAnsi="Times New Roman" w:cs="Times New Roman"/>
          <w:sz w:val="28"/>
          <w:szCs w:val="28"/>
        </w:rPr>
        <w:t xml:space="preserve"> </w:t>
      </w:r>
      <w:r w:rsidRPr="00EC7310">
        <w:rPr>
          <w:rFonts w:ascii="Times New Roman" w:hAnsi="Times New Roman" w:cs="Times New Roman"/>
          <w:sz w:val="28"/>
          <w:szCs w:val="28"/>
          <w:lang w:val="en-US"/>
        </w:rPr>
        <w:t>Restrictions</w:t>
      </w:r>
      <w:r w:rsidR="00F275AC">
        <w:rPr>
          <w:rFonts w:ascii="Times New Roman" w:hAnsi="Times New Roman" w:cs="Times New Roman"/>
          <w:sz w:val="28"/>
          <w:szCs w:val="28"/>
        </w:rPr>
        <w:t xml:space="preserve"> </w:t>
      </w:r>
      <w:r>
        <w:rPr>
          <w:rFonts w:ascii="Times New Roman" w:hAnsi="Times New Roman" w:cs="Times New Roman"/>
          <w:sz w:val="28"/>
          <w:szCs w:val="28"/>
        </w:rPr>
        <w:t>третейская</w:t>
      </w:r>
      <w:r w:rsidR="00EF7100" w:rsidRPr="00EF7100">
        <w:rPr>
          <w:rFonts w:ascii="Times New Roman" w:hAnsi="Times New Roman" w:cs="Times New Roman"/>
          <w:sz w:val="28"/>
          <w:szCs w:val="28"/>
        </w:rPr>
        <w:t xml:space="preserve"> </w:t>
      </w:r>
      <w:r>
        <w:rPr>
          <w:rFonts w:ascii="Times New Roman" w:hAnsi="Times New Roman" w:cs="Times New Roman"/>
          <w:sz w:val="28"/>
          <w:szCs w:val="28"/>
        </w:rPr>
        <w:t>группа</w:t>
      </w:r>
      <w:r w:rsidRPr="00EC7310">
        <w:rPr>
          <w:rFonts w:ascii="Times New Roman" w:hAnsi="Times New Roman" w:cs="Times New Roman"/>
          <w:sz w:val="28"/>
          <w:szCs w:val="28"/>
        </w:rPr>
        <w:t xml:space="preserve">, </w:t>
      </w:r>
      <w:r>
        <w:rPr>
          <w:rFonts w:ascii="Times New Roman" w:hAnsi="Times New Roman" w:cs="Times New Roman"/>
          <w:sz w:val="28"/>
          <w:szCs w:val="28"/>
        </w:rPr>
        <w:t>со ссылкой на ранние дела ГАТТ</w:t>
      </w:r>
      <w:r>
        <w:rPr>
          <w:rStyle w:val="ae"/>
          <w:rFonts w:ascii="Times New Roman" w:hAnsi="Times New Roman" w:cs="Times New Roman"/>
          <w:sz w:val="28"/>
          <w:szCs w:val="28"/>
        </w:rPr>
        <w:footnoteReference w:id="23"/>
      </w:r>
      <w:r>
        <w:rPr>
          <w:rFonts w:ascii="Times New Roman" w:hAnsi="Times New Roman" w:cs="Times New Roman"/>
          <w:sz w:val="28"/>
          <w:szCs w:val="28"/>
        </w:rPr>
        <w:t>, заключает, что рассматриваемая мера (в данном случае речь идет об импортных лицензиях</w:t>
      </w:r>
      <w:r w:rsidR="00675769">
        <w:rPr>
          <w:rFonts w:ascii="Times New Roman" w:hAnsi="Times New Roman" w:cs="Times New Roman"/>
          <w:sz w:val="28"/>
          <w:szCs w:val="28"/>
        </w:rPr>
        <w:t xml:space="preserve"> под определенным условием</w:t>
      </w:r>
      <w:r>
        <w:rPr>
          <w:rFonts w:ascii="Times New Roman" w:hAnsi="Times New Roman" w:cs="Times New Roman"/>
          <w:sz w:val="28"/>
          <w:szCs w:val="28"/>
        </w:rPr>
        <w:t xml:space="preserve">) будет нарушать ст. </w:t>
      </w:r>
      <w:r>
        <w:rPr>
          <w:rFonts w:ascii="Times New Roman" w:hAnsi="Times New Roman" w:cs="Times New Roman"/>
          <w:sz w:val="28"/>
          <w:szCs w:val="28"/>
          <w:lang w:val="en-US"/>
        </w:rPr>
        <w:t>XI</w:t>
      </w:r>
      <w:r>
        <w:rPr>
          <w:rFonts w:ascii="Times New Roman" w:hAnsi="Times New Roman" w:cs="Times New Roman"/>
          <w:sz w:val="28"/>
          <w:szCs w:val="28"/>
        </w:rPr>
        <w:t>:1 ГАТТ, если она «</w:t>
      </w:r>
      <w:r w:rsidRPr="00EC7310">
        <w:rPr>
          <w:rFonts w:ascii="Times New Roman" w:hAnsi="Times New Roman" w:cs="Times New Roman"/>
          <w:sz w:val="28"/>
          <w:szCs w:val="28"/>
        </w:rPr>
        <w:t xml:space="preserve">по самой своей природе </w:t>
      </w:r>
      <w:r>
        <w:rPr>
          <w:rFonts w:ascii="Times New Roman" w:hAnsi="Times New Roman" w:cs="Times New Roman"/>
          <w:sz w:val="28"/>
          <w:szCs w:val="28"/>
        </w:rPr>
        <w:t>является ограничением</w:t>
      </w:r>
      <w:r w:rsidRPr="00EC7310">
        <w:rPr>
          <w:rFonts w:ascii="Times New Roman" w:hAnsi="Times New Roman" w:cs="Times New Roman"/>
          <w:sz w:val="28"/>
          <w:szCs w:val="28"/>
        </w:rPr>
        <w:t xml:space="preserve"> на действия, </w:t>
      </w:r>
      <w:r w:rsidR="00BB0F85">
        <w:rPr>
          <w:rFonts w:ascii="Times New Roman" w:hAnsi="Times New Roman" w:cs="Times New Roman"/>
          <w:sz w:val="28"/>
          <w:szCs w:val="28"/>
        </w:rPr>
        <w:t xml:space="preserve">и </w:t>
      </w:r>
      <w:r>
        <w:rPr>
          <w:rFonts w:ascii="Times New Roman" w:hAnsi="Times New Roman" w:cs="Times New Roman"/>
          <w:sz w:val="28"/>
          <w:szCs w:val="28"/>
        </w:rPr>
        <w:t>определенные</w:t>
      </w:r>
      <w:r w:rsidRPr="00EC7310">
        <w:rPr>
          <w:rFonts w:ascii="Times New Roman" w:hAnsi="Times New Roman" w:cs="Times New Roman"/>
          <w:sz w:val="28"/>
          <w:szCs w:val="28"/>
        </w:rPr>
        <w:t xml:space="preserve"> импортные товары могут не</w:t>
      </w:r>
      <w:r>
        <w:rPr>
          <w:rFonts w:ascii="Times New Roman" w:hAnsi="Times New Roman" w:cs="Times New Roman"/>
          <w:sz w:val="28"/>
          <w:szCs w:val="28"/>
        </w:rPr>
        <w:t xml:space="preserve"> быть разрешенными к ввозу».</w:t>
      </w:r>
      <w:r>
        <w:rPr>
          <w:rStyle w:val="ae"/>
          <w:rFonts w:ascii="Times New Roman" w:hAnsi="Times New Roman" w:cs="Times New Roman"/>
          <w:sz w:val="28"/>
          <w:szCs w:val="28"/>
        </w:rPr>
        <w:footnoteReference w:id="24"/>
      </w:r>
    </w:p>
    <w:p w:rsidR="000041F6" w:rsidRPr="00F12A23"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Аналогично в деле </w:t>
      </w:r>
      <w:proofErr w:type="spellStart"/>
      <w:r w:rsidRPr="00AC5BBF">
        <w:rPr>
          <w:rFonts w:ascii="Times New Roman" w:hAnsi="Times New Roman" w:cs="Times New Roman"/>
          <w:sz w:val="28"/>
          <w:szCs w:val="28"/>
        </w:rPr>
        <w:t>Colombia</w:t>
      </w:r>
      <w:proofErr w:type="spellEnd"/>
      <w:r w:rsidRPr="00AC5BBF">
        <w:rPr>
          <w:rFonts w:ascii="Times New Roman" w:hAnsi="Times New Roman" w:cs="Times New Roman"/>
          <w:sz w:val="28"/>
          <w:szCs w:val="28"/>
        </w:rPr>
        <w:t xml:space="preserve"> – </w:t>
      </w:r>
      <w:proofErr w:type="spellStart"/>
      <w:r w:rsidRPr="00AC5BBF">
        <w:rPr>
          <w:rFonts w:ascii="Times New Roman" w:hAnsi="Times New Roman" w:cs="Times New Roman"/>
          <w:sz w:val="28"/>
          <w:szCs w:val="28"/>
        </w:rPr>
        <w:t>Ports</w:t>
      </w:r>
      <w:proofErr w:type="spellEnd"/>
      <w:r w:rsidR="00B45566">
        <w:rPr>
          <w:rFonts w:ascii="Times New Roman" w:hAnsi="Times New Roman" w:cs="Times New Roman"/>
          <w:sz w:val="28"/>
          <w:szCs w:val="28"/>
        </w:rPr>
        <w:t xml:space="preserve"> </w:t>
      </w:r>
      <w:proofErr w:type="spellStart"/>
      <w:r w:rsidRPr="00AC5BBF">
        <w:rPr>
          <w:rFonts w:ascii="Times New Roman" w:hAnsi="Times New Roman" w:cs="Times New Roman"/>
          <w:sz w:val="28"/>
          <w:szCs w:val="28"/>
        </w:rPr>
        <w:t>of</w:t>
      </w:r>
      <w:proofErr w:type="spellEnd"/>
      <w:r w:rsidR="00B45566">
        <w:rPr>
          <w:rFonts w:ascii="Times New Roman" w:hAnsi="Times New Roman" w:cs="Times New Roman"/>
          <w:sz w:val="28"/>
          <w:szCs w:val="28"/>
        </w:rPr>
        <w:t xml:space="preserve"> </w:t>
      </w:r>
      <w:proofErr w:type="spellStart"/>
      <w:r w:rsidRPr="00AC5BBF">
        <w:rPr>
          <w:rFonts w:ascii="Times New Roman" w:hAnsi="Times New Roman" w:cs="Times New Roman"/>
          <w:sz w:val="28"/>
          <w:szCs w:val="28"/>
        </w:rPr>
        <w:t>Entry</w:t>
      </w:r>
      <w:proofErr w:type="spellEnd"/>
      <w:r>
        <w:rPr>
          <w:rFonts w:ascii="Times New Roman" w:hAnsi="Times New Roman" w:cs="Times New Roman"/>
          <w:sz w:val="28"/>
          <w:szCs w:val="28"/>
        </w:rPr>
        <w:t xml:space="preserve"> указывается, что в контексте статьи термин «ограничение» относится к мерам, устанавливающим «ограничение действия» или «предельное условие». То есть импорт товара технически разрешен, но с учетом условий, которые делают его обременительным.</w:t>
      </w:r>
      <w:r>
        <w:rPr>
          <w:rStyle w:val="ae"/>
          <w:rFonts w:ascii="Times New Roman" w:hAnsi="Times New Roman" w:cs="Times New Roman"/>
          <w:sz w:val="28"/>
          <w:szCs w:val="28"/>
        </w:rPr>
        <w:footnoteReference w:id="25"/>
      </w:r>
      <w:r>
        <w:rPr>
          <w:rFonts w:ascii="Times New Roman" w:hAnsi="Times New Roman" w:cs="Times New Roman"/>
          <w:sz w:val="28"/>
          <w:szCs w:val="28"/>
        </w:rPr>
        <w:t xml:space="preserve"> Орган по разрешению споров также отметил, что ст. </w:t>
      </w:r>
      <w:r w:rsidRPr="00AC5BBF">
        <w:rPr>
          <w:rFonts w:ascii="Times New Roman" w:hAnsi="Times New Roman" w:cs="Times New Roman"/>
          <w:sz w:val="28"/>
          <w:szCs w:val="28"/>
        </w:rPr>
        <w:t>XI</w:t>
      </w:r>
      <w:r>
        <w:rPr>
          <w:rFonts w:ascii="Times New Roman" w:hAnsi="Times New Roman" w:cs="Times New Roman"/>
          <w:sz w:val="28"/>
          <w:szCs w:val="28"/>
        </w:rPr>
        <w:t xml:space="preserve"> ГАТТ предназначена для защиты «конкурентных возможностей» импортируемых продуктов и, следовательно, включает такие меры, которые косвенно влияют на импорт. Например, меры, которые создают неопределенности, влияющие на инвестиционные планы, ограничивающие доступ на рынок, или делающие импорт чрезмерно дорогостоящим.</w:t>
      </w:r>
      <w:r w:rsidRPr="00BB0F85">
        <w:rPr>
          <w:rStyle w:val="ae"/>
          <w:rFonts w:ascii="Times New Roman" w:hAnsi="Times New Roman" w:cs="Times New Roman"/>
          <w:sz w:val="28"/>
          <w:szCs w:val="28"/>
        </w:rPr>
        <w:footnoteReference w:id="26"/>
      </w:r>
    </w:p>
    <w:p w:rsidR="000041F6" w:rsidRPr="00407DB2"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деле </w:t>
      </w:r>
      <w:r w:rsidRPr="00EC7310">
        <w:rPr>
          <w:rFonts w:ascii="Times New Roman" w:hAnsi="Times New Roman" w:cs="Times New Roman"/>
          <w:sz w:val="28"/>
          <w:szCs w:val="28"/>
          <w:lang w:val="en-US"/>
        </w:rPr>
        <w:t>India</w:t>
      </w:r>
      <w:r w:rsidRPr="00EC7310">
        <w:rPr>
          <w:rFonts w:ascii="Times New Roman" w:hAnsi="Times New Roman" w:cs="Times New Roman"/>
          <w:sz w:val="28"/>
          <w:szCs w:val="28"/>
        </w:rPr>
        <w:t xml:space="preserve"> — </w:t>
      </w:r>
      <w:r w:rsidRPr="00EC7310">
        <w:rPr>
          <w:rFonts w:ascii="Times New Roman" w:hAnsi="Times New Roman" w:cs="Times New Roman"/>
          <w:sz w:val="28"/>
          <w:szCs w:val="28"/>
          <w:lang w:val="en-US"/>
        </w:rPr>
        <w:t>Autos</w:t>
      </w:r>
      <w:r>
        <w:rPr>
          <w:rFonts w:ascii="Times New Roman" w:hAnsi="Times New Roman" w:cs="Times New Roman"/>
          <w:sz w:val="28"/>
          <w:szCs w:val="28"/>
        </w:rPr>
        <w:t xml:space="preserve"> было дана еще более широкая сфера применения статьи, как </w:t>
      </w:r>
      <w:r w:rsidRPr="00407DB2">
        <w:rPr>
          <w:rFonts w:ascii="Times New Roman" w:hAnsi="Times New Roman" w:cs="Times New Roman"/>
          <w:sz w:val="28"/>
          <w:szCs w:val="28"/>
        </w:rPr>
        <w:t xml:space="preserve">«любая </w:t>
      </w:r>
      <w:r>
        <w:rPr>
          <w:rFonts w:ascii="Times New Roman" w:hAnsi="Times New Roman" w:cs="Times New Roman"/>
          <w:sz w:val="28"/>
          <w:szCs w:val="28"/>
        </w:rPr>
        <w:t xml:space="preserve">форма ограничения, налагаемая </w:t>
      </w:r>
      <w:r w:rsidRPr="00407DB2">
        <w:rPr>
          <w:rFonts w:ascii="Times New Roman" w:hAnsi="Times New Roman" w:cs="Times New Roman"/>
          <w:sz w:val="28"/>
          <w:szCs w:val="28"/>
        </w:rPr>
        <w:t>в отношении импорта</w:t>
      </w:r>
      <w:r>
        <w:rPr>
          <w:rFonts w:ascii="Times New Roman" w:hAnsi="Times New Roman" w:cs="Times New Roman"/>
          <w:sz w:val="28"/>
          <w:szCs w:val="28"/>
        </w:rPr>
        <w:t xml:space="preserve">, </w:t>
      </w:r>
      <w:r w:rsidRPr="00407DB2">
        <w:rPr>
          <w:rFonts w:ascii="Times New Roman" w:hAnsi="Times New Roman" w:cs="Times New Roman"/>
          <w:sz w:val="28"/>
          <w:szCs w:val="28"/>
        </w:rPr>
        <w:t>представляет собой ограничение на импорт</w:t>
      </w:r>
      <w:r>
        <w:rPr>
          <w:rFonts w:ascii="Times New Roman" w:hAnsi="Times New Roman" w:cs="Times New Roman"/>
          <w:sz w:val="28"/>
          <w:szCs w:val="28"/>
        </w:rPr>
        <w:t xml:space="preserve"> товара по смыслу ст. XI».</w:t>
      </w:r>
      <w:r>
        <w:rPr>
          <w:rStyle w:val="ae"/>
          <w:rFonts w:ascii="Times New Roman" w:hAnsi="Times New Roman" w:cs="Times New Roman"/>
          <w:sz w:val="28"/>
          <w:szCs w:val="28"/>
        </w:rPr>
        <w:footnoteReference w:id="27"/>
      </w:r>
    </w:p>
    <w:p w:rsidR="00BB0F85" w:rsidRDefault="00BB0F85" w:rsidP="00BB0F85">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Если значение упомянутых в статье </w:t>
      </w:r>
      <w:r w:rsidRPr="0055783B">
        <w:rPr>
          <w:rFonts w:ascii="Times New Roman" w:eastAsia="Calibri" w:hAnsi="Times New Roman" w:cs="Times New Roman"/>
          <w:sz w:val="28"/>
          <w:szCs w:val="28"/>
        </w:rPr>
        <w:t>квот, им</w:t>
      </w:r>
      <w:r w:rsidRPr="0055783B">
        <w:rPr>
          <w:rFonts w:ascii="Times New Roman" w:eastAsia="Calibri" w:hAnsi="Times New Roman" w:cs="Times New Roman"/>
          <w:sz w:val="28"/>
          <w:szCs w:val="28"/>
        </w:rPr>
        <w:softHyphen/>
        <w:t>пор</w:t>
      </w:r>
      <w:r>
        <w:rPr>
          <w:rFonts w:ascii="Times New Roman" w:eastAsia="Calibri" w:hAnsi="Times New Roman" w:cs="Times New Roman"/>
          <w:sz w:val="28"/>
          <w:szCs w:val="28"/>
        </w:rPr>
        <w:t>т</w:t>
      </w:r>
      <w:r>
        <w:rPr>
          <w:rFonts w:ascii="Times New Roman" w:eastAsia="Calibri" w:hAnsi="Times New Roman" w:cs="Times New Roman"/>
          <w:sz w:val="28"/>
          <w:szCs w:val="28"/>
        </w:rPr>
        <w:softHyphen/>
        <w:t>ных или экспорт</w:t>
      </w:r>
      <w:r>
        <w:rPr>
          <w:rFonts w:ascii="Times New Roman" w:eastAsia="Calibri" w:hAnsi="Times New Roman" w:cs="Times New Roman"/>
          <w:sz w:val="28"/>
          <w:szCs w:val="28"/>
        </w:rPr>
        <w:softHyphen/>
        <w:t>ных лицензий не вызывает вопросов, то о</w:t>
      </w:r>
      <w:r w:rsidR="000041F6">
        <w:rPr>
          <w:rFonts w:ascii="Times New Roman" w:eastAsia="Calibri" w:hAnsi="Times New Roman" w:cs="Times New Roman"/>
          <w:sz w:val="28"/>
          <w:szCs w:val="28"/>
        </w:rPr>
        <w:t xml:space="preserve">тносительно «других мер» было немало споров. </w:t>
      </w:r>
      <w:r w:rsidR="000041F6">
        <w:rPr>
          <w:rFonts w:ascii="Times New Roman" w:hAnsi="Times New Roman" w:cs="Times New Roman"/>
          <w:sz w:val="28"/>
          <w:szCs w:val="28"/>
        </w:rPr>
        <w:t>Например, к ним были отнесены и требования по гарантийному депозиту</w:t>
      </w:r>
      <w:r w:rsidR="000041F6">
        <w:rPr>
          <w:rStyle w:val="ae"/>
          <w:rFonts w:ascii="Times New Roman" w:hAnsi="Times New Roman" w:cs="Times New Roman"/>
          <w:sz w:val="28"/>
          <w:szCs w:val="28"/>
        </w:rPr>
        <w:footnoteReference w:id="28"/>
      </w:r>
      <w:r w:rsidR="000041F6">
        <w:rPr>
          <w:rFonts w:ascii="Times New Roman" w:hAnsi="Times New Roman" w:cs="Times New Roman"/>
          <w:sz w:val="28"/>
          <w:szCs w:val="28"/>
        </w:rPr>
        <w:t>, и требования к сбору данных и мониторингу,</w:t>
      </w:r>
      <w:r w:rsidR="000041F6">
        <w:rPr>
          <w:rStyle w:val="ae"/>
          <w:rFonts w:ascii="Times New Roman" w:hAnsi="Times New Roman" w:cs="Times New Roman"/>
          <w:sz w:val="28"/>
          <w:szCs w:val="28"/>
        </w:rPr>
        <w:footnoteReference w:id="29"/>
      </w:r>
      <w:r w:rsidR="000041F6">
        <w:rPr>
          <w:rFonts w:ascii="Times New Roman" w:hAnsi="Times New Roman" w:cs="Times New Roman"/>
          <w:sz w:val="28"/>
          <w:szCs w:val="28"/>
        </w:rPr>
        <w:t xml:space="preserve"> и требование минимальной экспортной цены</w:t>
      </w:r>
      <w:r w:rsidR="000041F6">
        <w:rPr>
          <w:rStyle w:val="ae"/>
          <w:rFonts w:ascii="Times New Roman" w:hAnsi="Times New Roman" w:cs="Times New Roman"/>
          <w:sz w:val="28"/>
          <w:szCs w:val="28"/>
        </w:rPr>
        <w:footnoteReference w:id="30"/>
      </w:r>
      <w:r w:rsidR="000041F6">
        <w:rPr>
          <w:rFonts w:ascii="Times New Roman" w:hAnsi="Times New Roman" w:cs="Times New Roman"/>
          <w:sz w:val="28"/>
          <w:szCs w:val="28"/>
        </w:rPr>
        <w:t xml:space="preserve"> и много другое. </w:t>
      </w:r>
      <w:r w:rsidR="000041F6" w:rsidRPr="00EC0BFA">
        <w:rPr>
          <w:rFonts w:ascii="Times New Roman" w:hAnsi="Times New Roman" w:cs="Times New Roman"/>
          <w:sz w:val="28"/>
          <w:szCs w:val="28"/>
        </w:rPr>
        <w:t xml:space="preserve">Понятно, </w:t>
      </w:r>
      <w:r w:rsidRPr="00EC0BFA">
        <w:rPr>
          <w:rFonts w:ascii="Times New Roman" w:hAnsi="Times New Roman" w:cs="Times New Roman"/>
          <w:sz w:val="28"/>
          <w:szCs w:val="28"/>
        </w:rPr>
        <w:t>что этот список не является исчерпывающим и с развитием торговли он будет дополнен новыми формами «других ограничений».</w:t>
      </w:r>
    </w:p>
    <w:p w:rsidR="000041F6" w:rsidRDefault="00EC0BFA" w:rsidP="00EC0B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любом случае </w:t>
      </w:r>
      <w:r w:rsidR="000041F6" w:rsidRPr="00A85DBC">
        <w:rPr>
          <w:rFonts w:ascii="Times New Roman" w:hAnsi="Times New Roman" w:cs="Times New Roman"/>
          <w:sz w:val="28"/>
          <w:szCs w:val="28"/>
        </w:rPr>
        <w:t>наличие ограничения на импорт</w:t>
      </w:r>
      <w:r w:rsidR="000041F6">
        <w:rPr>
          <w:rFonts w:ascii="Times New Roman" w:hAnsi="Times New Roman" w:cs="Times New Roman"/>
          <w:sz w:val="28"/>
          <w:szCs w:val="28"/>
        </w:rPr>
        <w:t xml:space="preserve"> должно быть определено</w:t>
      </w:r>
      <w:r w:rsidR="000041F6" w:rsidRPr="00A85DBC">
        <w:rPr>
          <w:rFonts w:ascii="Times New Roman" w:hAnsi="Times New Roman" w:cs="Times New Roman"/>
          <w:sz w:val="28"/>
          <w:szCs w:val="28"/>
        </w:rPr>
        <w:t xml:space="preserve"> на основе структуры меры и ее потенциала для отрицательного воздействия на импорт</w:t>
      </w:r>
      <w:r w:rsidR="000041F6" w:rsidRPr="00E44F2C">
        <w:rPr>
          <w:rFonts w:ascii="Times New Roman" w:hAnsi="Times New Roman" w:cs="Times New Roman"/>
          <w:sz w:val="28"/>
          <w:szCs w:val="28"/>
        </w:rPr>
        <w:t>.</w:t>
      </w:r>
      <w:r w:rsidR="000041F6">
        <w:rPr>
          <w:rStyle w:val="ae"/>
          <w:rFonts w:ascii="Times New Roman" w:hAnsi="Times New Roman" w:cs="Times New Roman"/>
          <w:sz w:val="28"/>
          <w:szCs w:val="28"/>
        </w:rPr>
        <w:footnoteReference w:id="31"/>
      </w:r>
      <w:r w:rsidR="000041F6">
        <w:rPr>
          <w:rFonts w:ascii="Times New Roman" w:hAnsi="Times New Roman" w:cs="Times New Roman"/>
          <w:sz w:val="28"/>
          <w:szCs w:val="28"/>
        </w:rPr>
        <w:t xml:space="preserve">Однако в своей позиции третейская группа по делу </w:t>
      </w:r>
      <w:proofErr w:type="spellStart"/>
      <w:r w:rsidR="000041F6" w:rsidRPr="00A85DBC">
        <w:rPr>
          <w:rFonts w:ascii="Times New Roman" w:hAnsi="Times New Roman" w:cs="Times New Roman"/>
          <w:sz w:val="28"/>
          <w:szCs w:val="28"/>
        </w:rPr>
        <w:t>Argentina</w:t>
      </w:r>
      <w:proofErr w:type="spellEnd"/>
      <w:r w:rsidR="000041F6" w:rsidRPr="00A85DBC">
        <w:rPr>
          <w:rFonts w:ascii="Times New Roman" w:hAnsi="Times New Roman" w:cs="Times New Roman"/>
          <w:sz w:val="28"/>
          <w:szCs w:val="28"/>
        </w:rPr>
        <w:t xml:space="preserve"> — </w:t>
      </w:r>
      <w:proofErr w:type="spellStart"/>
      <w:r w:rsidR="000041F6" w:rsidRPr="00A85DBC">
        <w:rPr>
          <w:rFonts w:ascii="Times New Roman" w:hAnsi="Times New Roman" w:cs="Times New Roman"/>
          <w:sz w:val="28"/>
          <w:szCs w:val="28"/>
        </w:rPr>
        <w:t>Hides</w:t>
      </w:r>
      <w:proofErr w:type="spellEnd"/>
      <w:r w:rsidR="00F57383">
        <w:rPr>
          <w:rFonts w:ascii="Times New Roman" w:hAnsi="Times New Roman" w:cs="Times New Roman"/>
          <w:sz w:val="28"/>
          <w:szCs w:val="28"/>
        </w:rPr>
        <w:t xml:space="preserve"> </w:t>
      </w:r>
      <w:proofErr w:type="spellStart"/>
      <w:r w:rsidR="000041F6" w:rsidRPr="00A85DBC">
        <w:rPr>
          <w:rFonts w:ascii="Times New Roman" w:hAnsi="Times New Roman" w:cs="Times New Roman"/>
          <w:sz w:val="28"/>
          <w:szCs w:val="28"/>
        </w:rPr>
        <w:t>and</w:t>
      </w:r>
      <w:proofErr w:type="spellEnd"/>
      <w:r w:rsidR="00F57383">
        <w:rPr>
          <w:rFonts w:ascii="Times New Roman" w:hAnsi="Times New Roman" w:cs="Times New Roman"/>
          <w:sz w:val="28"/>
          <w:szCs w:val="28"/>
        </w:rPr>
        <w:t xml:space="preserve"> </w:t>
      </w:r>
      <w:proofErr w:type="spellStart"/>
      <w:r w:rsidR="000041F6" w:rsidRPr="00A85DBC">
        <w:rPr>
          <w:rFonts w:ascii="Times New Roman" w:hAnsi="Times New Roman" w:cs="Times New Roman"/>
          <w:sz w:val="28"/>
          <w:szCs w:val="28"/>
        </w:rPr>
        <w:t>Leather</w:t>
      </w:r>
      <w:proofErr w:type="spellEnd"/>
      <w:r w:rsidR="000041F6">
        <w:rPr>
          <w:rFonts w:ascii="Times New Roman" w:hAnsi="Times New Roman" w:cs="Times New Roman"/>
          <w:sz w:val="28"/>
          <w:szCs w:val="28"/>
        </w:rPr>
        <w:t xml:space="preserve"> утверждает, что порядок статьи </w:t>
      </w:r>
      <w:r w:rsidR="000041F6">
        <w:rPr>
          <w:rFonts w:ascii="Times New Roman" w:hAnsi="Times New Roman" w:cs="Times New Roman"/>
          <w:sz w:val="28"/>
          <w:szCs w:val="28"/>
          <w:lang w:val="en-US"/>
        </w:rPr>
        <w:t>XI</w:t>
      </w:r>
      <w:r w:rsidR="000041F6">
        <w:rPr>
          <w:rFonts w:ascii="Times New Roman" w:hAnsi="Times New Roman" w:cs="Times New Roman"/>
          <w:sz w:val="28"/>
          <w:szCs w:val="28"/>
        </w:rPr>
        <w:t xml:space="preserve">:1ГАТТ распространяется и на </w:t>
      </w:r>
      <w:proofErr w:type="spellStart"/>
      <w:r w:rsidR="000041F6" w:rsidRPr="00A85DBC">
        <w:rPr>
          <w:rFonts w:ascii="Times New Roman" w:hAnsi="Times New Roman" w:cs="Times New Roman"/>
          <w:sz w:val="28"/>
          <w:szCs w:val="28"/>
        </w:rPr>
        <w:t>de</w:t>
      </w:r>
      <w:proofErr w:type="spellEnd"/>
      <w:r w:rsidR="00F57383">
        <w:rPr>
          <w:rFonts w:ascii="Times New Roman" w:hAnsi="Times New Roman" w:cs="Times New Roman"/>
          <w:sz w:val="28"/>
          <w:szCs w:val="28"/>
        </w:rPr>
        <w:t xml:space="preserve"> </w:t>
      </w:r>
      <w:proofErr w:type="spellStart"/>
      <w:r w:rsidR="000041F6" w:rsidRPr="00A85DBC">
        <w:rPr>
          <w:rFonts w:ascii="Times New Roman" w:hAnsi="Times New Roman" w:cs="Times New Roman"/>
          <w:sz w:val="28"/>
          <w:szCs w:val="28"/>
        </w:rPr>
        <w:t>facto</w:t>
      </w:r>
      <w:proofErr w:type="spellEnd"/>
      <w:r w:rsidR="000041F6">
        <w:rPr>
          <w:rFonts w:ascii="Times New Roman" w:hAnsi="Times New Roman" w:cs="Times New Roman"/>
          <w:sz w:val="28"/>
          <w:szCs w:val="28"/>
        </w:rPr>
        <w:t xml:space="preserve"> ограничения.</w:t>
      </w:r>
      <w:r w:rsidR="000041F6">
        <w:rPr>
          <w:rStyle w:val="ae"/>
          <w:rFonts w:ascii="Times New Roman" w:hAnsi="Times New Roman" w:cs="Times New Roman"/>
          <w:sz w:val="28"/>
          <w:szCs w:val="28"/>
        </w:rPr>
        <w:footnoteReference w:id="32"/>
      </w:r>
      <w:r w:rsidR="000041F6">
        <w:rPr>
          <w:rFonts w:ascii="Times New Roman" w:hAnsi="Times New Roman" w:cs="Times New Roman"/>
          <w:sz w:val="28"/>
          <w:szCs w:val="28"/>
        </w:rPr>
        <w:t xml:space="preserve"> Более того, как было выявлено в деле </w:t>
      </w:r>
      <w:proofErr w:type="spellStart"/>
      <w:r w:rsidR="000041F6" w:rsidRPr="00E44F2C">
        <w:rPr>
          <w:rFonts w:ascii="Times New Roman" w:hAnsi="Times New Roman" w:cs="Times New Roman"/>
          <w:sz w:val="28"/>
          <w:szCs w:val="28"/>
        </w:rPr>
        <w:t>China</w:t>
      </w:r>
      <w:proofErr w:type="spellEnd"/>
      <w:r w:rsidR="000041F6" w:rsidRPr="00E44F2C">
        <w:rPr>
          <w:rFonts w:ascii="Times New Roman" w:hAnsi="Times New Roman" w:cs="Times New Roman"/>
          <w:sz w:val="28"/>
          <w:szCs w:val="28"/>
        </w:rPr>
        <w:t xml:space="preserve"> — </w:t>
      </w:r>
      <w:proofErr w:type="spellStart"/>
      <w:r w:rsidR="000041F6" w:rsidRPr="00E44F2C">
        <w:rPr>
          <w:rFonts w:ascii="Times New Roman" w:hAnsi="Times New Roman" w:cs="Times New Roman"/>
          <w:sz w:val="28"/>
          <w:szCs w:val="28"/>
        </w:rPr>
        <w:t>Raw</w:t>
      </w:r>
      <w:proofErr w:type="spellEnd"/>
      <w:r w:rsidR="00F57383">
        <w:rPr>
          <w:rFonts w:ascii="Times New Roman" w:hAnsi="Times New Roman" w:cs="Times New Roman"/>
          <w:sz w:val="28"/>
          <w:szCs w:val="28"/>
        </w:rPr>
        <w:t xml:space="preserve"> </w:t>
      </w:r>
      <w:proofErr w:type="spellStart"/>
      <w:r w:rsidR="000041F6" w:rsidRPr="00E44F2C">
        <w:rPr>
          <w:rFonts w:ascii="Times New Roman" w:hAnsi="Times New Roman" w:cs="Times New Roman"/>
          <w:sz w:val="28"/>
          <w:szCs w:val="28"/>
        </w:rPr>
        <w:t>Materials</w:t>
      </w:r>
      <w:proofErr w:type="spellEnd"/>
      <w:r w:rsidR="000041F6">
        <w:rPr>
          <w:rFonts w:ascii="Times New Roman" w:hAnsi="Times New Roman" w:cs="Times New Roman"/>
          <w:sz w:val="28"/>
          <w:szCs w:val="28"/>
        </w:rPr>
        <w:t xml:space="preserve"> делегирование государственным органом полномочий по координации экспортных цен, подкрепленных определенной системой наказания, также может приводить к фактическому ограничению экспорта и быть нарушением ст. </w:t>
      </w:r>
      <w:r w:rsidR="000041F6">
        <w:rPr>
          <w:rFonts w:ascii="Times New Roman" w:hAnsi="Times New Roman" w:cs="Times New Roman"/>
          <w:sz w:val="28"/>
          <w:szCs w:val="28"/>
          <w:lang w:val="en-US"/>
        </w:rPr>
        <w:t>XI</w:t>
      </w:r>
      <w:r w:rsidR="000041F6">
        <w:rPr>
          <w:rFonts w:ascii="Times New Roman" w:hAnsi="Times New Roman" w:cs="Times New Roman"/>
          <w:sz w:val="28"/>
          <w:szCs w:val="28"/>
        </w:rPr>
        <w:t>:1ГАТТ</w:t>
      </w:r>
      <w:r w:rsidR="000041F6" w:rsidRPr="00C02B16">
        <w:rPr>
          <w:rFonts w:ascii="Times New Roman" w:hAnsi="Times New Roman" w:cs="Times New Roman"/>
          <w:sz w:val="28"/>
          <w:szCs w:val="28"/>
        </w:rPr>
        <w:t>.</w:t>
      </w:r>
      <w:r w:rsidR="000041F6">
        <w:rPr>
          <w:rStyle w:val="ae"/>
          <w:rFonts w:ascii="Times New Roman" w:hAnsi="Times New Roman" w:cs="Times New Roman"/>
          <w:sz w:val="28"/>
          <w:szCs w:val="28"/>
        </w:rPr>
        <w:footnoteReference w:id="33"/>
      </w:r>
    </w:p>
    <w:p w:rsidR="000041F6" w:rsidRPr="00BB4067"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разграничения сферы применения ст. </w:t>
      </w:r>
      <w:r>
        <w:rPr>
          <w:rFonts w:ascii="Times New Roman" w:hAnsi="Times New Roman" w:cs="Times New Roman"/>
          <w:sz w:val="28"/>
          <w:szCs w:val="28"/>
          <w:lang w:val="en-US"/>
        </w:rPr>
        <w:t>XI</w:t>
      </w:r>
      <w:r>
        <w:rPr>
          <w:rFonts w:ascii="Times New Roman" w:hAnsi="Times New Roman" w:cs="Times New Roman"/>
          <w:sz w:val="28"/>
          <w:szCs w:val="28"/>
        </w:rPr>
        <w:t>:1</w:t>
      </w:r>
      <w:r w:rsidR="00F57383">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sidR="00EC0BFA">
        <w:rPr>
          <w:rFonts w:ascii="Times New Roman" w:hAnsi="Times New Roman" w:cs="Times New Roman"/>
          <w:sz w:val="28"/>
          <w:szCs w:val="28"/>
        </w:rPr>
        <w:t>.4</w:t>
      </w:r>
      <w:r w:rsidR="00F57383">
        <w:rPr>
          <w:rFonts w:ascii="Times New Roman" w:hAnsi="Times New Roman" w:cs="Times New Roman"/>
          <w:sz w:val="28"/>
          <w:szCs w:val="28"/>
        </w:rPr>
        <w:t xml:space="preserve"> </w:t>
      </w:r>
      <w:r>
        <w:rPr>
          <w:rFonts w:ascii="Times New Roman" w:hAnsi="Times New Roman" w:cs="Times New Roman"/>
          <w:sz w:val="28"/>
          <w:szCs w:val="28"/>
        </w:rPr>
        <w:t xml:space="preserve">ГАТТ интересно отметить, что слова «запрет или ограничения </w:t>
      </w:r>
      <w:r w:rsidRPr="00607FB5">
        <w:rPr>
          <w:rFonts w:ascii="Times New Roman" w:hAnsi="Times New Roman" w:cs="Times New Roman"/>
          <w:i/>
          <w:sz w:val="28"/>
          <w:szCs w:val="28"/>
        </w:rPr>
        <w:t>импорта</w:t>
      </w:r>
      <w:r>
        <w:rPr>
          <w:rFonts w:ascii="Times New Roman" w:hAnsi="Times New Roman" w:cs="Times New Roman"/>
          <w:sz w:val="28"/>
          <w:szCs w:val="28"/>
        </w:rPr>
        <w:t>» в основном интерпретировались прямо, ограничив при этом сферу применения ст. XI ГАТТ по отношению к мерам: (1) прямо регулирующим импорт продуктов (</w:t>
      </w:r>
      <w:r>
        <w:rPr>
          <w:rFonts w:ascii="Times New Roman" w:hAnsi="Times New Roman" w:cs="Times New Roman"/>
          <w:sz w:val="28"/>
          <w:szCs w:val="28"/>
          <w:lang w:val="en-US"/>
        </w:rPr>
        <w:t>Canada</w:t>
      </w:r>
      <w:r w:rsidRPr="00501CB9">
        <w:rPr>
          <w:rFonts w:ascii="Times New Roman" w:hAnsi="Times New Roman" w:cs="Times New Roman"/>
          <w:sz w:val="28"/>
          <w:szCs w:val="28"/>
        </w:rPr>
        <w:t>-</w:t>
      </w:r>
      <w:r>
        <w:rPr>
          <w:rFonts w:ascii="Times New Roman" w:hAnsi="Times New Roman" w:cs="Times New Roman"/>
          <w:sz w:val="28"/>
          <w:szCs w:val="28"/>
          <w:lang w:val="en-US"/>
        </w:rPr>
        <w:t>Foreign</w:t>
      </w:r>
      <w:r w:rsidR="00F57383">
        <w:rPr>
          <w:rFonts w:ascii="Times New Roman" w:hAnsi="Times New Roman" w:cs="Times New Roman"/>
          <w:sz w:val="28"/>
          <w:szCs w:val="28"/>
        </w:rPr>
        <w:t xml:space="preserve"> </w:t>
      </w:r>
      <w:r>
        <w:rPr>
          <w:rFonts w:ascii="Times New Roman" w:hAnsi="Times New Roman" w:cs="Times New Roman"/>
          <w:sz w:val="28"/>
          <w:szCs w:val="28"/>
          <w:lang w:val="en-US"/>
        </w:rPr>
        <w:t>Investment</w:t>
      </w:r>
      <w:r w:rsidR="00F57383">
        <w:rPr>
          <w:rFonts w:ascii="Times New Roman" w:hAnsi="Times New Roman" w:cs="Times New Roman"/>
          <w:sz w:val="28"/>
          <w:szCs w:val="28"/>
        </w:rPr>
        <w:t xml:space="preserve"> </w:t>
      </w:r>
      <w:r>
        <w:rPr>
          <w:rFonts w:ascii="Times New Roman" w:hAnsi="Times New Roman" w:cs="Times New Roman"/>
          <w:sz w:val="28"/>
          <w:szCs w:val="28"/>
          <w:lang w:val="en-US"/>
        </w:rPr>
        <w:t>Review</w:t>
      </w:r>
      <w:r w:rsidR="00F57383">
        <w:rPr>
          <w:rFonts w:ascii="Times New Roman" w:hAnsi="Times New Roman" w:cs="Times New Roman"/>
          <w:sz w:val="28"/>
          <w:szCs w:val="28"/>
        </w:rPr>
        <w:t xml:space="preserve"> </w:t>
      </w:r>
      <w:r>
        <w:rPr>
          <w:rFonts w:ascii="Times New Roman" w:hAnsi="Times New Roman" w:cs="Times New Roman"/>
          <w:sz w:val="28"/>
          <w:szCs w:val="28"/>
          <w:lang w:val="en-US"/>
        </w:rPr>
        <w:t>Act</w:t>
      </w:r>
      <w:r w:rsidRPr="00501CB9">
        <w:rPr>
          <w:rFonts w:ascii="Times New Roman" w:hAnsi="Times New Roman" w:cs="Times New Roman"/>
          <w:sz w:val="28"/>
          <w:szCs w:val="28"/>
        </w:rPr>
        <w:t xml:space="preserve"> (</w:t>
      </w:r>
      <w:r>
        <w:rPr>
          <w:rFonts w:ascii="Times New Roman" w:hAnsi="Times New Roman" w:cs="Times New Roman"/>
          <w:sz w:val="28"/>
          <w:szCs w:val="28"/>
          <w:lang w:val="en-US"/>
        </w:rPr>
        <w:t>FIRA</w:t>
      </w:r>
      <w:r w:rsidRPr="00501CB9">
        <w:rPr>
          <w:rFonts w:ascii="Times New Roman" w:hAnsi="Times New Roman" w:cs="Times New Roman"/>
          <w:sz w:val="28"/>
          <w:szCs w:val="28"/>
        </w:rPr>
        <w:t xml:space="preserve">)) </w:t>
      </w:r>
      <w:r>
        <w:rPr>
          <w:rFonts w:ascii="Times New Roman" w:hAnsi="Times New Roman" w:cs="Times New Roman"/>
          <w:sz w:val="28"/>
          <w:szCs w:val="28"/>
        </w:rPr>
        <w:t>и (2) применяемым только к импортированным продуктам (</w:t>
      </w:r>
      <w:r w:rsidR="004D5369">
        <w:rPr>
          <w:rFonts w:ascii="Times New Roman" w:hAnsi="Times New Roman" w:cs="Times New Roman"/>
          <w:sz w:val="28"/>
          <w:szCs w:val="28"/>
          <w:lang w:val="en-US"/>
        </w:rPr>
        <w:t>Canada</w:t>
      </w:r>
      <w:r w:rsidRPr="00501CB9">
        <w:rPr>
          <w:rFonts w:ascii="Times New Roman" w:hAnsi="Times New Roman" w:cs="Times New Roman"/>
          <w:sz w:val="28"/>
          <w:szCs w:val="28"/>
        </w:rPr>
        <w:t>-</w:t>
      </w:r>
      <w:r>
        <w:rPr>
          <w:rFonts w:ascii="Times New Roman" w:hAnsi="Times New Roman" w:cs="Times New Roman"/>
          <w:sz w:val="28"/>
          <w:szCs w:val="28"/>
          <w:lang w:val="en-US"/>
        </w:rPr>
        <w:t>Alcohol</w:t>
      </w:r>
      <w:r w:rsidR="00F57383">
        <w:rPr>
          <w:rFonts w:ascii="Times New Roman" w:hAnsi="Times New Roman" w:cs="Times New Roman"/>
          <w:sz w:val="28"/>
          <w:szCs w:val="28"/>
        </w:rPr>
        <w:t xml:space="preserve"> </w:t>
      </w:r>
      <w:r>
        <w:rPr>
          <w:rFonts w:ascii="Times New Roman" w:hAnsi="Times New Roman" w:cs="Times New Roman"/>
          <w:sz w:val="28"/>
          <w:szCs w:val="28"/>
          <w:lang w:val="en-US"/>
        </w:rPr>
        <w:t>II</w:t>
      </w:r>
      <w:r w:rsidRPr="00501CB9">
        <w:rPr>
          <w:rFonts w:ascii="Times New Roman" w:hAnsi="Times New Roman" w:cs="Times New Roman"/>
          <w:sz w:val="28"/>
          <w:szCs w:val="28"/>
        </w:rPr>
        <w:t>).</w:t>
      </w:r>
      <w:r w:rsidR="00B9466B">
        <w:rPr>
          <w:rFonts w:ascii="Times New Roman" w:hAnsi="Times New Roman" w:cs="Times New Roman"/>
          <w:sz w:val="28"/>
          <w:szCs w:val="28"/>
        </w:rPr>
        <w:t xml:space="preserve"> </w:t>
      </w:r>
      <w:r>
        <w:rPr>
          <w:rFonts w:ascii="Times New Roman" w:hAnsi="Times New Roman" w:cs="Times New Roman"/>
          <w:sz w:val="28"/>
          <w:szCs w:val="28"/>
        </w:rPr>
        <w:t>Этот вывод основан на</w:t>
      </w:r>
      <w:r w:rsidR="00B9466B">
        <w:rPr>
          <w:rFonts w:ascii="Times New Roman" w:hAnsi="Times New Roman" w:cs="Times New Roman"/>
          <w:sz w:val="28"/>
          <w:szCs w:val="28"/>
        </w:rPr>
        <w:t xml:space="preserve"> </w:t>
      </w:r>
      <w:r>
        <w:rPr>
          <w:rFonts w:ascii="Times New Roman" w:hAnsi="Times New Roman" w:cs="Times New Roman"/>
          <w:sz w:val="28"/>
          <w:szCs w:val="28"/>
        </w:rPr>
        <w:lastRenderedPageBreak/>
        <w:t>замечании третейской группы по поводу возможного ко</w:t>
      </w:r>
      <w:r w:rsidR="00EC0BFA">
        <w:rPr>
          <w:rFonts w:ascii="Times New Roman" w:hAnsi="Times New Roman" w:cs="Times New Roman"/>
          <w:sz w:val="28"/>
          <w:szCs w:val="28"/>
        </w:rPr>
        <w:t>нфликта при применении указанных статей</w:t>
      </w:r>
      <w:r>
        <w:rPr>
          <w:rFonts w:ascii="Times New Roman" w:hAnsi="Times New Roman" w:cs="Times New Roman"/>
          <w:sz w:val="28"/>
          <w:szCs w:val="28"/>
        </w:rPr>
        <w:t>.</w:t>
      </w:r>
      <w:r>
        <w:rPr>
          <w:rStyle w:val="ae"/>
          <w:rFonts w:ascii="Times New Roman" w:hAnsi="Times New Roman" w:cs="Times New Roman"/>
          <w:sz w:val="28"/>
          <w:szCs w:val="28"/>
        </w:rPr>
        <w:footnoteReference w:id="34"/>
      </w:r>
    </w:p>
    <w:p w:rsidR="000041F6" w:rsidRPr="003214FF"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деле </w:t>
      </w:r>
      <w:r>
        <w:rPr>
          <w:rFonts w:ascii="Times New Roman" w:hAnsi="Times New Roman" w:cs="Times New Roman"/>
          <w:sz w:val="28"/>
          <w:szCs w:val="28"/>
          <w:lang w:val="en-US"/>
        </w:rPr>
        <w:t>EC</w:t>
      </w:r>
      <w:r>
        <w:rPr>
          <w:rFonts w:ascii="Times New Roman" w:hAnsi="Times New Roman" w:cs="Times New Roman"/>
          <w:sz w:val="28"/>
          <w:szCs w:val="28"/>
        </w:rPr>
        <w:t>–</w:t>
      </w:r>
      <w:r>
        <w:rPr>
          <w:rFonts w:ascii="Times New Roman" w:hAnsi="Times New Roman" w:cs="Times New Roman"/>
          <w:sz w:val="28"/>
          <w:szCs w:val="28"/>
          <w:lang w:val="en-US"/>
        </w:rPr>
        <w:t>Asbestos</w:t>
      </w:r>
      <w:r w:rsidR="00B9466B">
        <w:rPr>
          <w:rFonts w:ascii="Times New Roman" w:hAnsi="Times New Roman" w:cs="Times New Roman"/>
          <w:sz w:val="28"/>
          <w:szCs w:val="28"/>
        </w:rPr>
        <w:t xml:space="preserve"> </w:t>
      </w:r>
      <w:r>
        <w:rPr>
          <w:rFonts w:ascii="Times New Roman" w:hAnsi="Times New Roman" w:cs="Times New Roman"/>
          <w:sz w:val="28"/>
          <w:szCs w:val="28"/>
        </w:rPr>
        <w:t>рассматривался спор, связанный с ограничением импорта осн</w:t>
      </w:r>
      <w:r w:rsidR="00EC0BFA">
        <w:rPr>
          <w:rFonts w:ascii="Times New Roman" w:hAnsi="Times New Roman" w:cs="Times New Roman"/>
          <w:sz w:val="28"/>
          <w:szCs w:val="28"/>
        </w:rPr>
        <w:t>ованного на стандарте, применяемого к товару</w:t>
      </w:r>
      <w:r>
        <w:rPr>
          <w:rFonts w:ascii="Times New Roman" w:hAnsi="Times New Roman" w:cs="Times New Roman"/>
          <w:sz w:val="28"/>
          <w:szCs w:val="28"/>
        </w:rPr>
        <w:t xml:space="preserve">. Третейская группа подтвердила, что черта между ст. </w:t>
      </w:r>
      <w:r>
        <w:rPr>
          <w:rFonts w:ascii="Times New Roman" w:hAnsi="Times New Roman" w:cs="Times New Roman"/>
          <w:sz w:val="28"/>
          <w:szCs w:val="28"/>
          <w:lang w:val="en-US"/>
        </w:rPr>
        <w:t>III</w:t>
      </w:r>
      <w:r w:rsidR="00EF7100" w:rsidRPr="00EF7100">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XI</w:t>
      </w:r>
      <w:r w:rsidR="00B9466B">
        <w:rPr>
          <w:rFonts w:ascii="Times New Roman" w:hAnsi="Times New Roman" w:cs="Times New Roman"/>
          <w:sz w:val="28"/>
          <w:szCs w:val="28"/>
        </w:rPr>
        <w:t xml:space="preserve"> </w:t>
      </w:r>
      <w:r>
        <w:rPr>
          <w:rFonts w:ascii="Times New Roman" w:hAnsi="Times New Roman" w:cs="Times New Roman"/>
          <w:sz w:val="28"/>
          <w:szCs w:val="28"/>
        </w:rPr>
        <w:t>ГАТТ должна быть проведена на том основании</w:t>
      </w:r>
      <w:r w:rsidR="00EC0BFA">
        <w:rPr>
          <w:rFonts w:ascii="Times New Roman" w:hAnsi="Times New Roman" w:cs="Times New Roman"/>
          <w:sz w:val="28"/>
          <w:szCs w:val="28"/>
        </w:rPr>
        <w:t>,</w:t>
      </w:r>
      <w:r>
        <w:rPr>
          <w:rFonts w:ascii="Times New Roman" w:hAnsi="Times New Roman" w:cs="Times New Roman"/>
          <w:sz w:val="28"/>
          <w:szCs w:val="28"/>
        </w:rPr>
        <w:t xml:space="preserve"> является ли мера просто частью внутреннего регулирования, запрещающего продажу импортного товара, или мерой, связанной с перемещением товара через границу.</w:t>
      </w:r>
    </w:p>
    <w:p w:rsidR="000041F6" w:rsidRPr="002F0D90" w:rsidRDefault="000041F6" w:rsidP="00867B24">
      <w:pPr>
        <w:spacing w:after="0" w:line="360" w:lineRule="auto"/>
        <w:ind w:firstLine="709"/>
        <w:jc w:val="both"/>
        <w:rPr>
          <w:rFonts w:ascii="Times New Roman" w:hAnsi="Times New Roman" w:cs="Times New Roman"/>
          <w:sz w:val="28"/>
          <w:szCs w:val="28"/>
        </w:rPr>
      </w:pPr>
      <w:r w:rsidRPr="0082544D">
        <w:rPr>
          <w:rFonts w:ascii="Times New Roman" w:hAnsi="Times New Roman" w:cs="Times New Roman"/>
          <w:sz w:val="28"/>
          <w:szCs w:val="28"/>
        </w:rPr>
        <w:t>Таким образом, если импорт был запрещен, поскольку он не</w:t>
      </w:r>
      <w:r w:rsidR="00B45566">
        <w:rPr>
          <w:rFonts w:ascii="Times New Roman" w:hAnsi="Times New Roman" w:cs="Times New Roman"/>
          <w:sz w:val="28"/>
          <w:szCs w:val="28"/>
        </w:rPr>
        <w:t xml:space="preserve"> </w:t>
      </w:r>
      <w:r w:rsidRPr="0082544D">
        <w:rPr>
          <w:rFonts w:ascii="Times New Roman" w:hAnsi="Times New Roman" w:cs="Times New Roman"/>
          <w:sz w:val="28"/>
          <w:szCs w:val="28"/>
        </w:rPr>
        <w:t>соответствуют стандарту национального продукта, допустимость действия будет рассмотрена в соответствии со статьей III</w:t>
      </w:r>
      <w:r w:rsidR="00EC0BFA">
        <w:rPr>
          <w:rFonts w:ascii="Times New Roman" w:hAnsi="Times New Roman" w:cs="Times New Roman"/>
          <w:sz w:val="28"/>
          <w:szCs w:val="28"/>
        </w:rPr>
        <w:t>.4</w:t>
      </w:r>
      <w:r w:rsidRPr="0082544D">
        <w:rPr>
          <w:rFonts w:ascii="Times New Roman" w:hAnsi="Times New Roman" w:cs="Times New Roman"/>
          <w:sz w:val="28"/>
          <w:szCs w:val="28"/>
        </w:rPr>
        <w:t>,</w:t>
      </w:r>
      <w:r w:rsidR="00EF7100" w:rsidRPr="00EF7100">
        <w:rPr>
          <w:rFonts w:ascii="Times New Roman" w:hAnsi="Times New Roman" w:cs="Times New Roman"/>
          <w:sz w:val="28"/>
          <w:szCs w:val="28"/>
        </w:rPr>
        <w:t xml:space="preserve"> </w:t>
      </w:r>
      <w:r w:rsidRPr="0082544D">
        <w:rPr>
          <w:rFonts w:ascii="Times New Roman" w:hAnsi="Times New Roman" w:cs="Times New Roman"/>
          <w:sz w:val="28"/>
          <w:szCs w:val="28"/>
        </w:rPr>
        <w:t>а не как запрет на импорт согласно статье XI</w:t>
      </w:r>
      <w:r w:rsidR="00EC0BFA">
        <w:rPr>
          <w:rFonts w:ascii="Times New Roman" w:hAnsi="Times New Roman" w:cs="Times New Roman"/>
          <w:sz w:val="28"/>
          <w:szCs w:val="28"/>
        </w:rPr>
        <w:t>:1</w:t>
      </w:r>
      <w:r>
        <w:rPr>
          <w:rFonts w:ascii="Times New Roman" w:hAnsi="Times New Roman" w:cs="Times New Roman"/>
          <w:sz w:val="28"/>
          <w:szCs w:val="28"/>
        </w:rPr>
        <w:t xml:space="preserve"> ГАТТ.</w:t>
      </w:r>
      <w:r>
        <w:rPr>
          <w:rStyle w:val="ae"/>
          <w:rFonts w:ascii="Times New Roman" w:hAnsi="Times New Roman" w:cs="Times New Roman"/>
          <w:sz w:val="28"/>
          <w:szCs w:val="28"/>
        </w:rPr>
        <w:footnoteReference w:id="35"/>
      </w:r>
    </w:p>
    <w:p w:rsidR="000041F6" w:rsidRPr="00526BC1" w:rsidRDefault="000041F6" w:rsidP="00867B24">
      <w:pPr>
        <w:spacing w:after="0" w:line="360" w:lineRule="auto"/>
        <w:ind w:firstLine="709"/>
        <w:jc w:val="both"/>
        <w:rPr>
          <w:rFonts w:ascii="Times New Roman" w:hAnsi="Times New Roman" w:cs="Times New Roman"/>
          <w:sz w:val="28"/>
          <w:szCs w:val="28"/>
        </w:rPr>
      </w:pPr>
      <w:r w:rsidRPr="00526BC1">
        <w:rPr>
          <w:rFonts w:ascii="Times New Roman" w:hAnsi="Times New Roman" w:cs="Times New Roman"/>
          <w:sz w:val="28"/>
          <w:szCs w:val="28"/>
        </w:rPr>
        <w:t xml:space="preserve">Таким образом, анализируя содержание, практику и толкование </w:t>
      </w:r>
      <w:r w:rsidR="00EC0BFA">
        <w:rPr>
          <w:rFonts w:ascii="Times New Roman" w:hAnsi="Times New Roman" w:cs="Times New Roman"/>
          <w:sz w:val="28"/>
          <w:szCs w:val="28"/>
        </w:rPr>
        <w:t xml:space="preserve">ОРС </w:t>
      </w:r>
      <w:r w:rsidRPr="00526BC1">
        <w:rPr>
          <w:rFonts w:ascii="Times New Roman" w:hAnsi="Times New Roman" w:cs="Times New Roman"/>
          <w:sz w:val="28"/>
          <w:szCs w:val="28"/>
        </w:rPr>
        <w:t>значения</w:t>
      </w:r>
      <w:r>
        <w:rPr>
          <w:rFonts w:ascii="Times New Roman" w:hAnsi="Times New Roman" w:cs="Times New Roman"/>
          <w:sz w:val="28"/>
          <w:szCs w:val="28"/>
        </w:rPr>
        <w:t xml:space="preserve"> и</w:t>
      </w:r>
      <w:r w:rsidRPr="00526BC1">
        <w:rPr>
          <w:rFonts w:ascii="Times New Roman" w:hAnsi="Times New Roman" w:cs="Times New Roman"/>
          <w:sz w:val="28"/>
          <w:szCs w:val="28"/>
        </w:rPr>
        <w:t xml:space="preserve"> сферы применения статьи ст. </w:t>
      </w:r>
      <w:r w:rsidRPr="00526BC1">
        <w:rPr>
          <w:rFonts w:ascii="Times New Roman" w:hAnsi="Times New Roman" w:cs="Times New Roman"/>
          <w:sz w:val="28"/>
          <w:szCs w:val="28"/>
          <w:lang w:val="en-US"/>
        </w:rPr>
        <w:t>XI</w:t>
      </w:r>
      <w:r w:rsidRPr="00526BC1">
        <w:rPr>
          <w:rFonts w:ascii="Times New Roman" w:hAnsi="Times New Roman" w:cs="Times New Roman"/>
          <w:sz w:val="28"/>
          <w:szCs w:val="28"/>
        </w:rPr>
        <w:t xml:space="preserve"> ГАТТ</w:t>
      </w:r>
      <w:r w:rsidR="00B9466B">
        <w:rPr>
          <w:rFonts w:ascii="Times New Roman" w:hAnsi="Times New Roman" w:cs="Times New Roman"/>
          <w:sz w:val="28"/>
          <w:szCs w:val="28"/>
        </w:rPr>
        <w:t>,</w:t>
      </w:r>
      <w:r w:rsidRPr="00526BC1">
        <w:rPr>
          <w:rFonts w:ascii="Times New Roman" w:hAnsi="Times New Roman" w:cs="Times New Roman"/>
          <w:sz w:val="28"/>
          <w:szCs w:val="28"/>
        </w:rPr>
        <w:t xml:space="preserve"> </w:t>
      </w:r>
      <w:r>
        <w:rPr>
          <w:rFonts w:ascii="Times New Roman" w:hAnsi="Times New Roman" w:cs="Times New Roman"/>
          <w:sz w:val="28"/>
          <w:szCs w:val="28"/>
        </w:rPr>
        <w:t>приходим</w:t>
      </w:r>
      <w:r w:rsidR="00E43A6B">
        <w:rPr>
          <w:rFonts w:ascii="Times New Roman" w:hAnsi="Times New Roman" w:cs="Times New Roman"/>
          <w:sz w:val="28"/>
          <w:szCs w:val="28"/>
        </w:rPr>
        <w:t xml:space="preserve"> </w:t>
      </w:r>
      <w:r>
        <w:rPr>
          <w:rFonts w:ascii="Times New Roman" w:hAnsi="Times New Roman" w:cs="Times New Roman"/>
          <w:sz w:val="28"/>
          <w:szCs w:val="28"/>
        </w:rPr>
        <w:t>к</w:t>
      </w:r>
      <w:r w:rsidR="00E43A6B">
        <w:rPr>
          <w:rFonts w:ascii="Times New Roman" w:hAnsi="Times New Roman" w:cs="Times New Roman"/>
          <w:sz w:val="28"/>
          <w:szCs w:val="28"/>
        </w:rPr>
        <w:t xml:space="preserve"> </w:t>
      </w:r>
      <w:r>
        <w:rPr>
          <w:rFonts w:ascii="Times New Roman" w:hAnsi="Times New Roman" w:cs="Times New Roman"/>
          <w:sz w:val="28"/>
          <w:szCs w:val="28"/>
        </w:rPr>
        <w:t>выводу</w:t>
      </w:r>
      <w:r w:rsidR="008135B7">
        <w:rPr>
          <w:rFonts w:ascii="Times New Roman" w:hAnsi="Times New Roman" w:cs="Times New Roman"/>
          <w:sz w:val="28"/>
          <w:szCs w:val="28"/>
        </w:rPr>
        <w:t>, что</w:t>
      </w:r>
      <w:r w:rsidR="00E43A6B">
        <w:rPr>
          <w:rFonts w:ascii="Times New Roman" w:hAnsi="Times New Roman" w:cs="Times New Roman"/>
          <w:sz w:val="28"/>
          <w:szCs w:val="28"/>
        </w:rPr>
        <w:t xml:space="preserve"> </w:t>
      </w:r>
      <w:r>
        <w:rPr>
          <w:rFonts w:ascii="Times New Roman" w:hAnsi="Times New Roman" w:cs="Times New Roman"/>
          <w:sz w:val="28"/>
          <w:szCs w:val="28"/>
        </w:rPr>
        <w:t>статья</w:t>
      </w:r>
      <w:r w:rsidR="00E43A6B">
        <w:rPr>
          <w:rFonts w:ascii="Times New Roman" w:hAnsi="Times New Roman" w:cs="Times New Roman"/>
          <w:sz w:val="28"/>
          <w:szCs w:val="28"/>
        </w:rPr>
        <w:t xml:space="preserve"> </w:t>
      </w:r>
      <w:r>
        <w:rPr>
          <w:rFonts w:ascii="Times New Roman" w:hAnsi="Times New Roman" w:cs="Times New Roman"/>
          <w:sz w:val="28"/>
          <w:szCs w:val="28"/>
        </w:rPr>
        <w:t>не</w:t>
      </w:r>
      <w:r w:rsidR="00E43A6B">
        <w:rPr>
          <w:rFonts w:ascii="Times New Roman" w:hAnsi="Times New Roman" w:cs="Times New Roman"/>
          <w:sz w:val="28"/>
          <w:szCs w:val="28"/>
        </w:rPr>
        <w:t xml:space="preserve"> </w:t>
      </w:r>
      <w:r>
        <w:rPr>
          <w:rFonts w:ascii="Times New Roman" w:hAnsi="Times New Roman" w:cs="Times New Roman"/>
          <w:sz w:val="28"/>
          <w:szCs w:val="28"/>
        </w:rPr>
        <w:t>ссылается</w:t>
      </w:r>
      <w:r w:rsidR="00E43A6B">
        <w:rPr>
          <w:rFonts w:ascii="Times New Roman" w:hAnsi="Times New Roman" w:cs="Times New Roman"/>
          <w:sz w:val="28"/>
          <w:szCs w:val="28"/>
        </w:rPr>
        <w:t xml:space="preserve"> </w:t>
      </w:r>
      <w:r>
        <w:rPr>
          <w:rFonts w:ascii="Times New Roman" w:hAnsi="Times New Roman" w:cs="Times New Roman"/>
          <w:sz w:val="28"/>
          <w:szCs w:val="28"/>
        </w:rPr>
        <w:t>прямо</w:t>
      </w:r>
      <w:r w:rsidR="00E43A6B">
        <w:rPr>
          <w:rFonts w:ascii="Times New Roman" w:hAnsi="Times New Roman" w:cs="Times New Roman"/>
          <w:sz w:val="28"/>
          <w:szCs w:val="28"/>
        </w:rPr>
        <w:t xml:space="preserve"> </w:t>
      </w:r>
      <w:r>
        <w:rPr>
          <w:rFonts w:ascii="Times New Roman" w:hAnsi="Times New Roman" w:cs="Times New Roman"/>
          <w:sz w:val="28"/>
          <w:szCs w:val="28"/>
        </w:rPr>
        <w:t>к</w:t>
      </w:r>
      <w:r w:rsidR="00E43A6B">
        <w:rPr>
          <w:rFonts w:ascii="Times New Roman" w:hAnsi="Times New Roman" w:cs="Times New Roman"/>
          <w:sz w:val="28"/>
          <w:szCs w:val="28"/>
        </w:rPr>
        <w:t xml:space="preserve"> </w:t>
      </w:r>
      <w:r>
        <w:rPr>
          <w:rFonts w:ascii="Times New Roman" w:hAnsi="Times New Roman" w:cs="Times New Roman"/>
          <w:sz w:val="28"/>
          <w:szCs w:val="28"/>
        </w:rPr>
        <w:t xml:space="preserve">закону и правилам регулирования, а более широко к мерам.  Такая мера должна </w:t>
      </w:r>
      <w:r w:rsidRPr="00776902">
        <w:rPr>
          <w:rFonts w:ascii="Times New Roman" w:hAnsi="Times New Roman" w:cs="Times New Roman"/>
          <w:sz w:val="28"/>
          <w:szCs w:val="28"/>
        </w:rPr>
        <w:t xml:space="preserve">является «оперативной», «действующей» или «вступающей в силу». </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w:t>
      </w:r>
      <w:r w:rsidRPr="00C15A80">
        <w:rPr>
          <w:rFonts w:ascii="Times New Roman" w:hAnsi="Times New Roman" w:cs="Times New Roman"/>
          <w:sz w:val="28"/>
          <w:szCs w:val="28"/>
        </w:rPr>
        <w:t xml:space="preserve">«запреты или ограничения» используется очень широко, и его </w:t>
      </w:r>
      <w:proofErr w:type="gramStart"/>
      <w:r w:rsidRPr="00C15A80">
        <w:rPr>
          <w:rFonts w:ascii="Times New Roman" w:hAnsi="Times New Roman" w:cs="Times New Roman"/>
          <w:sz w:val="28"/>
          <w:szCs w:val="28"/>
        </w:rPr>
        <w:t>понимают</w:t>
      </w:r>
      <w:proofErr w:type="gramEnd"/>
      <w:r w:rsidRPr="00C15A80">
        <w:rPr>
          <w:rFonts w:ascii="Times New Roman" w:hAnsi="Times New Roman" w:cs="Times New Roman"/>
          <w:sz w:val="28"/>
          <w:szCs w:val="28"/>
        </w:rPr>
        <w:t xml:space="preserve"> как «запрет на торговлю или ввоз определенного товара». </w:t>
      </w:r>
      <w:r>
        <w:rPr>
          <w:rFonts w:ascii="Times New Roman" w:hAnsi="Times New Roman" w:cs="Times New Roman"/>
          <w:sz w:val="28"/>
          <w:szCs w:val="28"/>
        </w:rPr>
        <w:t>Обычное значение «ограничение» толкуется как «ограничение</w:t>
      </w:r>
      <w:r w:rsidRPr="00C15A80">
        <w:rPr>
          <w:rFonts w:ascii="Times New Roman" w:hAnsi="Times New Roman" w:cs="Times New Roman"/>
          <w:sz w:val="28"/>
          <w:szCs w:val="28"/>
        </w:rPr>
        <w:t xml:space="preserve"> на действие</w:t>
      </w:r>
      <w:r>
        <w:rPr>
          <w:rFonts w:ascii="Times New Roman" w:hAnsi="Times New Roman" w:cs="Times New Roman"/>
          <w:sz w:val="28"/>
          <w:szCs w:val="28"/>
        </w:rPr>
        <w:t>»</w:t>
      </w:r>
      <w:r w:rsidRPr="00C15A80">
        <w:rPr>
          <w:rFonts w:ascii="Times New Roman" w:hAnsi="Times New Roman" w:cs="Times New Roman"/>
          <w:sz w:val="28"/>
          <w:szCs w:val="28"/>
        </w:rPr>
        <w:t xml:space="preserve">, </w:t>
      </w:r>
      <w:r>
        <w:rPr>
          <w:rFonts w:ascii="Times New Roman" w:hAnsi="Times New Roman" w:cs="Times New Roman"/>
          <w:sz w:val="28"/>
          <w:szCs w:val="28"/>
        </w:rPr>
        <w:t>«ограничение на условия</w:t>
      </w:r>
      <w:r w:rsidRPr="00C15A80">
        <w:rPr>
          <w:rFonts w:ascii="Times New Roman" w:hAnsi="Times New Roman" w:cs="Times New Roman"/>
          <w:sz w:val="28"/>
          <w:szCs w:val="28"/>
        </w:rPr>
        <w:t xml:space="preserve"> ил</w:t>
      </w:r>
      <w:r>
        <w:rPr>
          <w:rFonts w:ascii="Times New Roman" w:hAnsi="Times New Roman" w:cs="Times New Roman"/>
          <w:sz w:val="28"/>
          <w:szCs w:val="28"/>
        </w:rPr>
        <w:t>и регулирования</w:t>
      </w:r>
      <w:r w:rsidRPr="00C15A80">
        <w:rPr>
          <w:rFonts w:ascii="Times New Roman" w:hAnsi="Times New Roman" w:cs="Times New Roman"/>
          <w:sz w:val="28"/>
          <w:szCs w:val="28"/>
        </w:rPr>
        <w:t>»</w:t>
      </w:r>
      <w:r>
        <w:rPr>
          <w:rFonts w:ascii="Times New Roman" w:hAnsi="Times New Roman" w:cs="Times New Roman"/>
          <w:sz w:val="28"/>
          <w:szCs w:val="28"/>
        </w:rPr>
        <w:t>.</w:t>
      </w:r>
    </w:p>
    <w:p w:rsidR="000041F6" w:rsidRDefault="000041F6" w:rsidP="00867B24">
      <w:pPr>
        <w:spacing w:after="0" w:line="360" w:lineRule="auto"/>
        <w:ind w:firstLine="709"/>
        <w:jc w:val="both"/>
        <w:rPr>
          <w:rFonts w:ascii="Times New Roman" w:hAnsi="Times New Roman" w:cs="Times New Roman"/>
          <w:sz w:val="28"/>
          <w:szCs w:val="28"/>
        </w:rPr>
      </w:pPr>
      <w:r w:rsidRPr="00E02076">
        <w:rPr>
          <w:rFonts w:ascii="Times New Roman" w:hAnsi="Times New Roman" w:cs="Times New Roman"/>
          <w:sz w:val="28"/>
          <w:szCs w:val="28"/>
        </w:rPr>
        <w:t xml:space="preserve">Статья </w:t>
      </w:r>
      <w:r w:rsidRPr="00E02076">
        <w:rPr>
          <w:rFonts w:ascii="Times New Roman" w:hAnsi="Times New Roman" w:cs="Times New Roman"/>
          <w:sz w:val="28"/>
          <w:szCs w:val="28"/>
          <w:lang w:val="en-US"/>
        </w:rPr>
        <w:t>XI</w:t>
      </w:r>
      <w:r w:rsidR="008135B7">
        <w:rPr>
          <w:rFonts w:ascii="Times New Roman" w:hAnsi="Times New Roman" w:cs="Times New Roman"/>
          <w:sz w:val="28"/>
          <w:szCs w:val="28"/>
        </w:rPr>
        <w:t>:1 ГАТТ является всеобъемлющей. О</w:t>
      </w:r>
      <w:r>
        <w:rPr>
          <w:rFonts w:ascii="Times New Roman" w:hAnsi="Times New Roman" w:cs="Times New Roman"/>
          <w:sz w:val="28"/>
          <w:szCs w:val="28"/>
        </w:rPr>
        <w:t xml:space="preserve">на применяется </w:t>
      </w:r>
      <w:r w:rsidRPr="00E02076">
        <w:rPr>
          <w:rFonts w:ascii="Times New Roman" w:hAnsi="Times New Roman" w:cs="Times New Roman"/>
          <w:sz w:val="28"/>
          <w:szCs w:val="28"/>
        </w:rPr>
        <w:t>ко всем мерам, установленным или поддерживаемым</w:t>
      </w:r>
      <w:r>
        <w:rPr>
          <w:rFonts w:ascii="Times New Roman" w:hAnsi="Times New Roman" w:cs="Times New Roman"/>
          <w:sz w:val="28"/>
          <w:szCs w:val="28"/>
        </w:rPr>
        <w:t xml:space="preserve">, </w:t>
      </w:r>
      <w:r w:rsidR="008135B7">
        <w:rPr>
          <w:rFonts w:ascii="Times New Roman" w:hAnsi="Times New Roman" w:cs="Times New Roman"/>
          <w:sz w:val="28"/>
          <w:szCs w:val="28"/>
        </w:rPr>
        <w:t>запрещающим или ограничивающим</w:t>
      </w:r>
      <w:r w:rsidRPr="00E02076">
        <w:rPr>
          <w:rFonts w:ascii="Times New Roman" w:hAnsi="Times New Roman" w:cs="Times New Roman"/>
          <w:sz w:val="28"/>
          <w:szCs w:val="28"/>
        </w:rPr>
        <w:t xml:space="preserve"> импорт, вывоз или продажу для экспорта</w:t>
      </w:r>
      <w:r>
        <w:rPr>
          <w:rFonts w:ascii="Times New Roman" w:hAnsi="Times New Roman" w:cs="Times New Roman"/>
          <w:sz w:val="28"/>
          <w:szCs w:val="28"/>
        </w:rPr>
        <w:t xml:space="preserve">, </w:t>
      </w:r>
      <w:r w:rsidRPr="00E02076">
        <w:rPr>
          <w:rFonts w:ascii="Times New Roman" w:hAnsi="Times New Roman" w:cs="Times New Roman"/>
          <w:sz w:val="28"/>
          <w:szCs w:val="28"/>
        </w:rPr>
        <w:t>кроме мер, которые принимают форму пошлин, налогов или други</w:t>
      </w:r>
      <w:r>
        <w:rPr>
          <w:rFonts w:ascii="Times New Roman" w:hAnsi="Times New Roman" w:cs="Times New Roman"/>
          <w:sz w:val="28"/>
          <w:szCs w:val="28"/>
        </w:rPr>
        <w:t>х сборов</w:t>
      </w:r>
      <w:r w:rsidRPr="00E02076">
        <w:rPr>
          <w:rFonts w:ascii="Times New Roman" w:hAnsi="Times New Roman" w:cs="Times New Roman"/>
          <w:sz w:val="28"/>
          <w:szCs w:val="28"/>
        </w:rPr>
        <w:t>.</w:t>
      </w:r>
      <w:r>
        <w:rPr>
          <w:rFonts w:ascii="Times New Roman" w:hAnsi="Times New Roman" w:cs="Times New Roman"/>
          <w:sz w:val="28"/>
          <w:szCs w:val="28"/>
        </w:rPr>
        <w:t xml:space="preserve"> Сами «ограничивающие эффекты» меры могут демонстрироваться </w:t>
      </w:r>
      <w:r w:rsidRPr="00776902">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ее </w:t>
      </w:r>
      <w:r w:rsidRPr="00776902">
        <w:rPr>
          <w:rFonts w:ascii="Times New Roman" w:hAnsi="Times New Roman" w:cs="Times New Roman"/>
          <w:sz w:val="28"/>
          <w:szCs w:val="28"/>
        </w:rPr>
        <w:t xml:space="preserve">архитектуры и </w:t>
      </w:r>
      <w:r>
        <w:rPr>
          <w:rFonts w:ascii="Times New Roman" w:hAnsi="Times New Roman" w:cs="Times New Roman"/>
          <w:sz w:val="28"/>
          <w:szCs w:val="28"/>
        </w:rPr>
        <w:t xml:space="preserve">структуры, рассматриваемой в соответствующем контексте. </w:t>
      </w:r>
    </w:p>
    <w:p w:rsidR="000041F6" w:rsidRDefault="000041F6" w:rsidP="00867B24">
      <w:pPr>
        <w:spacing w:after="0" w:line="360" w:lineRule="auto"/>
        <w:ind w:firstLine="709"/>
        <w:jc w:val="both"/>
        <w:rPr>
          <w:rFonts w:ascii="Times New Roman" w:hAnsi="Times New Roman" w:cs="Times New Roman"/>
          <w:sz w:val="28"/>
          <w:szCs w:val="28"/>
        </w:rPr>
      </w:pPr>
      <w:r w:rsidRPr="00C15A80">
        <w:rPr>
          <w:rFonts w:ascii="Times New Roman" w:hAnsi="Times New Roman" w:cs="Times New Roman"/>
          <w:sz w:val="28"/>
          <w:szCs w:val="28"/>
        </w:rPr>
        <w:lastRenderedPageBreak/>
        <w:t>Пункт 2 статьи XIГАТТ</w:t>
      </w:r>
      <w:r>
        <w:rPr>
          <w:rFonts w:ascii="Times New Roman" w:hAnsi="Times New Roman" w:cs="Times New Roman"/>
          <w:sz w:val="28"/>
          <w:szCs w:val="28"/>
        </w:rPr>
        <w:t xml:space="preserve"> устанавливает исключения</w:t>
      </w:r>
      <w:r w:rsidRPr="00C15A80">
        <w:rPr>
          <w:rFonts w:ascii="Times New Roman" w:hAnsi="Times New Roman" w:cs="Times New Roman"/>
          <w:sz w:val="28"/>
          <w:szCs w:val="28"/>
        </w:rPr>
        <w:t>,</w:t>
      </w:r>
      <w:r>
        <w:rPr>
          <w:rFonts w:ascii="Times New Roman" w:hAnsi="Times New Roman" w:cs="Times New Roman"/>
          <w:sz w:val="28"/>
          <w:szCs w:val="28"/>
        </w:rPr>
        <w:t xml:space="preserve"> в соответствии с которыми</w:t>
      </w:r>
      <w:r w:rsidRPr="00C15A80">
        <w:rPr>
          <w:rFonts w:ascii="Times New Roman" w:hAnsi="Times New Roman" w:cs="Times New Roman"/>
          <w:sz w:val="28"/>
          <w:szCs w:val="28"/>
        </w:rPr>
        <w:t xml:space="preserve"> допускает</w:t>
      </w:r>
      <w:r>
        <w:rPr>
          <w:rFonts w:ascii="Times New Roman" w:hAnsi="Times New Roman" w:cs="Times New Roman"/>
          <w:sz w:val="28"/>
          <w:szCs w:val="28"/>
        </w:rPr>
        <w:t>ся</w:t>
      </w:r>
      <w:r w:rsidRPr="00C15A80">
        <w:rPr>
          <w:rFonts w:ascii="Times New Roman" w:hAnsi="Times New Roman" w:cs="Times New Roman"/>
          <w:sz w:val="28"/>
          <w:szCs w:val="28"/>
        </w:rPr>
        <w:t xml:space="preserve"> использование любых ограничений на экспорт в ограниченных условиях в течение ограниченного времени. </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15023">
        <w:rPr>
          <w:rFonts w:ascii="Times New Roman" w:hAnsi="Times New Roman" w:cs="Times New Roman"/>
          <w:sz w:val="28"/>
          <w:szCs w:val="28"/>
        </w:rPr>
        <w:t>бщий запрет</w:t>
      </w:r>
      <w:r>
        <w:rPr>
          <w:rFonts w:ascii="Times New Roman" w:hAnsi="Times New Roman" w:cs="Times New Roman"/>
          <w:sz w:val="28"/>
          <w:szCs w:val="28"/>
        </w:rPr>
        <w:t xml:space="preserve"> количественных ограничений</w:t>
      </w:r>
      <w:r w:rsidRPr="00415023">
        <w:rPr>
          <w:rFonts w:ascii="Times New Roman" w:hAnsi="Times New Roman" w:cs="Times New Roman"/>
          <w:sz w:val="28"/>
          <w:szCs w:val="28"/>
        </w:rPr>
        <w:t xml:space="preserve"> не применяется в случае</w:t>
      </w:r>
      <w:r>
        <w:rPr>
          <w:rFonts w:ascii="Times New Roman" w:hAnsi="Times New Roman" w:cs="Times New Roman"/>
          <w:sz w:val="28"/>
          <w:szCs w:val="28"/>
        </w:rPr>
        <w:t xml:space="preserve">: </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415023">
        <w:rPr>
          <w:rFonts w:ascii="Times New Roman" w:hAnsi="Times New Roman" w:cs="Times New Roman"/>
          <w:sz w:val="28"/>
          <w:szCs w:val="28"/>
        </w:rPr>
        <w:t>мер, направленных на защиту</w:t>
      </w:r>
      <w:r>
        <w:rPr>
          <w:rFonts w:ascii="Times New Roman" w:hAnsi="Times New Roman" w:cs="Times New Roman"/>
          <w:sz w:val="28"/>
          <w:szCs w:val="28"/>
        </w:rPr>
        <w:t xml:space="preserve"> сельскохозяйственного производства; </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F16D75">
        <w:rPr>
          <w:rFonts w:ascii="Times New Roman" w:eastAsia="Calibri" w:hAnsi="Times New Roman" w:cs="Times New Roman"/>
          <w:sz w:val="28"/>
          <w:szCs w:val="28"/>
        </w:rPr>
        <w:t>за</w:t>
      </w:r>
      <w:r w:rsidRPr="00F16D75">
        <w:rPr>
          <w:rFonts w:ascii="Times New Roman" w:eastAsia="Calibri" w:hAnsi="Times New Roman" w:cs="Times New Roman"/>
          <w:sz w:val="28"/>
          <w:szCs w:val="28"/>
        </w:rPr>
        <w:softHyphen/>
        <w:t>пре</w:t>
      </w:r>
      <w:r w:rsidRPr="00F16D75">
        <w:rPr>
          <w:rFonts w:ascii="Times New Roman" w:eastAsia="Calibri" w:hAnsi="Times New Roman" w:cs="Times New Roman"/>
          <w:sz w:val="28"/>
          <w:szCs w:val="28"/>
        </w:rPr>
        <w:softHyphen/>
        <w:t>ще</w:t>
      </w:r>
      <w:r w:rsidRPr="00F16D75">
        <w:rPr>
          <w:rFonts w:ascii="Times New Roman" w:eastAsia="Calibri" w:hAnsi="Times New Roman" w:cs="Times New Roman"/>
          <w:sz w:val="28"/>
          <w:szCs w:val="28"/>
        </w:rPr>
        <w:softHyphen/>
        <w:t>ния или ог</w:t>
      </w:r>
      <w:r w:rsidRPr="00F16D75">
        <w:rPr>
          <w:rFonts w:ascii="Times New Roman" w:eastAsia="Calibri" w:hAnsi="Times New Roman" w:cs="Times New Roman"/>
          <w:sz w:val="28"/>
          <w:szCs w:val="28"/>
        </w:rPr>
        <w:softHyphen/>
        <w:t>ра</w:t>
      </w:r>
      <w:r w:rsidRPr="00F16D75">
        <w:rPr>
          <w:rFonts w:ascii="Times New Roman" w:eastAsia="Calibri" w:hAnsi="Times New Roman" w:cs="Times New Roman"/>
          <w:sz w:val="28"/>
          <w:szCs w:val="28"/>
        </w:rPr>
        <w:softHyphen/>
        <w:t>ни</w:t>
      </w:r>
      <w:r w:rsidRPr="00F16D75">
        <w:rPr>
          <w:rFonts w:ascii="Times New Roman" w:eastAsia="Calibri" w:hAnsi="Times New Roman" w:cs="Times New Roman"/>
          <w:sz w:val="28"/>
          <w:szCs w:val="28"/>
        </w:rPr>
        <w:softHyphen/>
        <w:t>че</w:t>
      </w:r>
      <w:r w:rsidRPr="00F16D75">
        <w:rPr>
          <w:rFonts w:ascii="Times New Roman" w:eastAsia="Calibri" w:hAnsi="Times New Roman" w:cs="Times New Roman"/>
          <w:sz w:val="28"/>
          <w:szCs w:val="28"/>
        </w:rPr>
        <w:softHyphen/>
        <w:t>ния экс</w:t>
      </w:r>
      <w:r w:rsidRPr="00F16D75">
        <w:rPr>
          <w:rFonts w:ascii="Times New Roman" w:eastAsia="Calibri" w:hAnsi="Times New Roman" w:cs="Times New Roman"/>
          <w:sz w:val="28"/>
          <w:szCs w:val="28"/>
        </w:rPr>
        <w:softHyphen/>
        <w:t>пор</w:t>
      </w:r>
      <w:r w:rsidRPr="00F16D75">
        <w:rPr>
          <w:rFonts w:ascii="Times New Roman" w:eastAsia="Calibri" w:hAnsi="Times New Roman" w:cs="Times New Roman"/>
          <w:sz w:val="28"/>
          <w:szCs w:val="28"/>
        </w:rPr>
        <w:softHyphen/>
        <w:t>та, вре</w:t>
      </w:r>
      <w:r w:rsidRPr="00F16D75">
        <w:rPr>
          <w:rFonts w:ascii="Times New Roman" w:eastAsia="Calibri" w:hAnsi="Times New Roman" w:cs="Times New Roman"/>
          <w:sz w:val="28"/>
          <w:szCs w:val="28"/>
        </w:rPr>
        <w:softHyphen/>
        <w:t>мен</w:t>
      </w:r>
      <w:r w:rsidRPr="00F16D75">
        <w:rPr>
          <w:rFonts w:ascii="Times New Roman" w:eastAsia="Calibri" w:hAnsi="Times New Roman" w:cs="Times New Roman"/>
          <w:sz w:val="28"/>
          <w:szCs w:val="28"/>
        </w:rPr>
        <w:softHyphen/>
        <w:t>но при</w:t>
      </w:r>
      <w:r w:rsidRPr="00F16D75">
        <w:rPr>
          <w:rFonts w:ascii="Times New Roman" w:eastAsia="Calibri" w:hAnsi="Times New Roman" w:cs="Times New Roman"/>
          <w:sz w:val="28"/>
          <w:szCs w:val="28"/>
        </w:rPr>
        <w:softHyphen/>
        <w:t>ме</w:t>
      </w:r>
      <w:r w:rsidRPr="00F16D75">
        <w:rPr>
          <w:rFonts w:ascii="Times New Roman" w:eastAsia="Calibri" w:hAnsi="Times New Roman" w:cs="Times New Roman"/>
          <w:sz w:val="28"/>
          <w:szCs w:val="28"/>
        </w:rPr>
        <w:softHyphen/>
        <w:t>ня</w:t>
      </w:r>
      <w:r w:rsidRPr="00F16D75">
        <w:rPr>
          <w:rFonts w:ascii="Times New Roman" w:eastAsia="Calibri" w:hAnsi="Times New Roman" w:cs="Times New Roman"/>
          <w:sz w:val="28"/>
          <w:szCs w:val="28"/>
        </w:rPr>
        <w:softHyphen/>
        <w:t>е</w:t>
      </w:r>
      <w:r w:rsidRPr="00F16D75">
        <w:rPr>
          <w:rFonts w:ascii="Times New Roman" w:eastAsia="Calibri" w:hAnsi="Times New Roman" w:cs="Times New Roman"/>
          <w:sz w:val="28"/>
          <w:szCs w:val="28"/>
        </w:rPr>
        <w:softHyphen/>
        <w:t>мые для предотвра</w:t>
      </w:r>
      <w:r w:rsidRPr="00F16D75">
        <w:rPr>
          <w:rFonts w:ascii="Times New Roman" w:eastAsia="Calibri" w:hAnsi="Times New Roman" w:cs="Times New Roman"/>
          <w:sz w:val="28"/>
          <w:szCs w:val="28"/>
        </w:rPr>
        <w:softHyphen/>
        <w:t>ще</w:t>
      </w:r>
      <w:r w:rsidRPr="00F16D75">
        <w:rPr>
          <w:rFonts w:ascii="Times New Roman" w:eastAsia="Calibri" w:hAnsi="Times New Roman" w:cs="Times New Roman"/>
          <w:sz w:val="28"/>
          <w:szCs w:val="28"/>
        </w:rPr>
        <w:softHyphen/>
        <w:t>ния или ос</w:t>
      </w:r>
      <w:r w:rsidRPr="00F16D75">
        <w:rPr>
          <w:rFonts w:ascii="Times New Roman" w:eastAsia="Calibri" w:hAnsi="Times New Roman" w:cs="Times New Roman"/>
          <w:sz w:val="28"/>
          <w:szCs w:val="28"/>
        </w:rPr>
        <w:softHyphen/>
        <w:t>лаб</w:t>
      </w:r>
      <w:r w:rsidRPr="00F16D75">
        <w:rPr>
          <w:rFonts w:ascii="Times New Roman" w:eastAsia="Calibri" w:hAnsi="Times New Roman" w:cs="Times New Roman"/>
          <w:sz w:val="28"/>
          <w:szCs w:val="28"/>
        </w:rPr>
        <w:softHyphen/>
        <w:t>ле</w:t>
      </w:r>
      <w:r w:rsidRPr="00F16D75">
        <w:rPr>
          <w:rFonts w:ascii="Times New Roman" w:eastAsia="Calibri" w:hAnsi="Times New Roman" w:cs="Times New Roman"/>
          <w:sz w:val="28"/>
          <w:szCs w:val="28"/>
        </w:rPr>
        <w:softHyphen/>
        <w:t>ния последствий кри</w:t>
      </w:r>
      <w:r w:rsidRPr="00F16D75">
        <w:rPr>
          <w:rFonts w:ascii="Times New Roman" w:eastAsia="Calibri" w:hAnsi="Times New Roman" w:cs="Times New Roman"/>
          <w:sz w:val="28"/>
          <w:szCs w:val="28"/>
        </w:rPr>
        <w:softHyphen/>
        <w:t>ти</w:t>
      </w:r>
      <w:r w:rsidRPr="00F16D75">
        <w:rPr>
          <w:rFonts w:ascii="Times New Roman" w:eastAsia="Calibri" w:hAnsi="Times New Roman" w:cs="Times New Roman"/>
          <w:sz w:val="28"/>
          <w:szCs w:val="28"/>
        </w:rPr>
        <w:softHyphen/>
        <w:t>че</w:t>
      </w:r>
      <w:r w:rsidRPr="00F16D75">
        <w:rPr>
          <w:rFonts w:ascii="Times New Roman" w:eastAsia="Calibri" w:hAnsi="Times New Roman" w:cs="Times New Roman"/>
          <w:sz w:val="28"/>
          <w:szCs w:val="28"/>
        </w:rPr>
        <w:softHyphen/>
        <w:t>с</w:t>
      </w:r>
      <w:r w:rsidRPr="00F16D75">
        <w:rPr>
          <w:rFonts w:ascii="Times New Roman" w:eastAsia="Calibri" w:hAnsi="Times New Roman" w:cs="Times New Roman"/>
          <w:sz w:val="28"/>
          <w:szCs w:val="28"/>
        </w:rPr>
        <w:softHyphen/>
        <w:t>ко</w:t>
      </w:r>
      <w:r w:rsidRPr="00F16D75">
        <w:rPr>
          <w:rFonts w:ascii="Times New Roman" w:eastAsia="Calibri" w:hAnsi="Times New Roman" w:cs="Times New Roman"/>
          <w:sz w:val="28"/>
          <w:szCs w:val="28"/>
        </w:rPr>
        <w:softHyphen/>
        <w:t>го не</w:t>
      </w:r>
      <w:r w:rsidRPr="00F16D75">
        <w:rPr>
          <w:rFonts w:ascii="Times New Roman" w:eastAsia="Calibri" w:hAnsi="Times New Roman" w:cs="Times New Roman"/>
          <w:sz w:val="28"/>
          <w:szCs w:val="28"/>
        </w:rPr>
        <w:softHyphen/>
        <w:t>до</w:t>
      </w:r>
      <w:r w:rsidRPr="00F16D75">
        <w:rPr>
          <w:rFonts w:ascii="Times New Roman" w:eastAsia="Calibri" w:hAnsi="Times New Roman" w:cs="Times New Roman"/>
          <w:sz w:val="28"/>
          <w:szCs w:val="28"/>
        </w:rPr>
        <w:softHyphen/>
        <w:t>с</w:t>
      </w:r>
      <w:r w:rsidRPr="00F16D75">
        <w:rPr>
          <w:rFonts w:ascii="Times New Roman" w:eastAsia="Calibri" w:hAnsi="Times New Roman" w:cs="Times New Roman"/>
          <w:sz w:val="28"/>
          <w:szCs w:val="28"/>
        </w:rPr>
        <w:softHyphen/>
        <w:t>тат</w:t>
      </w:r>
      <w:r w:rsidRPr="00F16D75">
        <w:rPr>
          <w:rFonts w:ascii="Times New Roman" w:eastAsia="Calibri" w:hAnsi="Times New Roman" w:cs="Times New Roman"/>
          <w:sz w:val="28"/>
          <w:szCs w:val="28"/>
        </w:rPr>
        <w:softHyphen/>
        <w:t>ка про</w:t>
      </w:r>
      <w:r w:rsidRPr="00F16D75">
        <w:rPr>
          <w:rFonts w:ascii="Times New Roman" w:eastAsia="Calibri" w:hAnsi="Times New Roman" w:cs="Times New Roman"/>
          <w:sz w:val="28"/>
          <w:szCs w:val="28"/>
        </w:rPr>
        <w:softHyphen/>
        <w:t>до</w:t>
      </w:r>
      <w:r w:rsidRPr="00F16D75">
        <w:rPr>
          <w:rFonts w:ascii="Times New Roman" w:eastAsia="Calibri" w:hAnsi="Times New Roman" w:cs="Times New Roman"/>
          <w:sz w:val="28"/>
          <w:szCs w:val="28"/>
        </w:rPr>
        <w:softHyphen/>
        <w:t>вольст</w:t>
      </w:r>
      <w:r w:rsidRPr="00F16D75">
        <w:rPr>
          <w:rFonts w:ascii="Times New Roman" w:eastAsia="Calibri" w:hAnsi="Times New Roman" w:cs="Times New Roman"/>
          <w:sz w:val="28"/>
          <w:szCs w:val="28"/>
        </w:rPr>
        <w:softHyphen/>
        <w:t>вия или дру</w:t>
      </w:r>
      <w:r w:rsidRPr="00F16D75">
        <w:rPr>
          <w:rFonts w:ascii="Times New Roman" w:eastAsia="Calibri" w:hAnsi="Times New Roman" w:cs="Times New Roman"/>
          <w:sz w:val="28"/>
          <w:szCs w:val="28"/>
        </w:rPr>
        <w:softHyphen/>
        <w:t xml:space="preserve">гих </w:t>
      </w:r>
      <w:r w:rsidRPr="00F16D75">
        <w:rPr>
          <w:rFonts w:ascii="Times New Roman" w:hAnsi="Times New Roman" w:cs="Times New Roman"/>
          <w:sz w:val="28"/>
          <w:szCs w:val="28"/>
        </w:rPr>
        <w:t>важных товаров</w:t>
      </w:r>
      <w:r>
        <w:rPr>
          <w:rFonts w:ascii="Times New Roman" w:hAnsi="Times New Roman" w:cs="Times New Roman"/>
          <w:sz w:val="28"/>
          <w:szCs w:val="28"/>
        </w:rPr>
        <w:t xml:space="preserve">; </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F16D75">
        <w:rPr>
          <w:rFonts w:ascii="Times New Roman" w:eastAsia="Calibri" w:hAnsi="Times New Roman" w:cs="Times New Roman"/>
          <w:sz w:val="28"/>
          <w:szCs w:val="28"/>
        </w:rPr>
        <w:t>за</w:t>
      </w:r>
      <w:r w:rsidRPr="00F16D75">
        <w:rPr>
          <w:rFonts w:ascii="Times New Roman" w:eastAsia="Calibri" w:hAnsi="Times New Roman" w:cs="Times New Roman"/>
          <w:sz w:val="28"/>
          <w:szCs w:val="28"/>
        </w:rPr>
        <w:softHyphen/>
        <w:t>пре</w:t>
      </w:r>
      <w:r w:rsidRPr="00F16D75">
        <w:rPr>
          <w:rFonts w:ascii="Times New Roman" w:eastAsia="Calibri" w:hAnsi="Times New Roman" w:cs="Times New Roman"/>
          <w:sz w:val="28"/>
          <w:szCs w:val="28"/>
        </w:rPr>
        <w:softHyphen/>
        <w:t>ще</w:t>
      </w:r>
      <w:r w:rsidRPr="00F16D75">
        <w:rPr>
          <w:rFonts w:ascii="Times New Roman" w:eastAsia="Calibri" w:hAnsi="Times New Roman" w:cs="Times New Roman"/>
          <w:sz w:val="28"/>
          <w:szCs w:val="28"/>
        </w:rPr>
        <w:softHyphen/>
        <w:t>ния или ог</w:t>
      </w:r>
      <w:r w:rsidRPr="00F16D75">
        <w:rPr>
          <w:rFonts w:ascii="Times New Roman" w:eastAsia="Calibri" w:hAnsi="Times New Roman" w:cs="Times New Roman"/>
          <w:sz w:val="28"/>
          <w:szCs w:val="28"/>
        </w:rPr>
        <w:softHyphen/>
        <w:t>ра</w:t>
      </w:r>
      <w:r w:rsidRPr="00F16D75">
        <w:rPr>
          <w:rFonts w:ascii="Times New Roman" w:eastAsia="Calibri" w:hAnsi="Times New Roman" w:cs="Times New Roman"/>
          <w:sz w:val="28"/>
          <w:szCs w:val="28"/>
        </w:rPr>
        <w:softHyphen/>
        <w:t>ни</w:t>
      </w:r>
      <w:r w:rsidRPr="00F16D75">
        <w:rPr>
          <w:rFonts w:ascii="Times New Roman" w:eastAsia="Calibri" w:hAnsi="Times New Roman" w:cs="Times New Roman"/>
          <w:sz w:val="28"/>
          <w:szCs w:val="28"/>
        </w:rPr>
        <w:softHyphen/>
        <w:t>че</w:t>
      </w:r>
      <w:r w:rsidRPr="00F16D75">
        <w:rPr>
          <w:rFonts w:ascii="Times New Roman" w:eastAsia="Calibri" w:hAnsi="Times New Roman" w:cs="Times New Roman"/>
          <w:sz w:val="28"/>
          <w:szCs w:val="28"/>
        </w:rPr>
        <w:softHyphen/>
        <w:t>ния им</w:t>
      </w:r>
      <w:r w:rsidRPr="00F16D75">
        <w:rPr>
          <w:rFonts w:ascii="Times New Roman" w:eastAsia="Calibri" w:hAnsi="Times New Roman" w:cs="Times New Roman"/>
          <w:sz w:val="28"/>
          <w:szCs w:val="28"/>
        </w:rPr>
        <w:softHyphen/>
        <w:t>пор</w:t>
      </w:r>
      <w:r w:rsidRPr="00F16D75">
        <w:rPr>
          <w:rFonts w:ascii="Times New Roman" w:eastAsia="Calibri" w:hAnsi="Times New Roman" w:cs="Times New Roman"/>
          <w:sz w:val="28"/>
          <w:szCs w:val="28"/>
        </w:rPr>
        <w:softHyphen/>
        <w:t>та и экс</w:t>
      </w:r>
      <w:r w:rsidRPr="00F16D75">
        <w:rPr>
          <w:rFonts w:ascii="Times New Roman" w:eastAsia="Calibri" w:hAnsi="Times New Roman" w:cs="Times New Roman"/>
          <w:sz w:val="28"/>
          <w:szCs w:val="28"/>
        </w:rPr>
        <w:softHyphen/>
        <w:t>пор</w:t>
      </w:r>
      <w:r w:rsidRPr="00F16D75">
        <w:rPr>
          <w:rFonts w:ascii="Times New Roman" w:eastAsia="Calibri" w:hAnsi="Times New Roman" w:cs="Times New Roman"/>
          <w:sz w:val="28"/>
          <w:szCs w:val="28"/>
        </w:rPr>
        <w:softHyphen/>
        <w:t>та, не</w:t>
      </w:r>
      <w:r w:rsidRPr="00F16D75">
        <w:rPr>
          <w:rFonts w:ascii="Times New Roman" w:eastAsia="Calibri" w:hAnsi="Times New Roman" w:cs="Times New Roman"/>
          <w:sz w:val="28"/>
          <w:szCs w:val="28"/>
        </w:rPr>
        <w:softHyphen/>
        <w:t>об</w:t>
      </w:r>
      <w:r w:rsidRPr="00F16D75">
        <w:rPr>
          <w:rFonts w:ascii="Times New Roman" w:eastAsia="Calibri" w:hAnsi="Times New Roman" w:cs="Times New Roman"/>
          <w:sz w:val="28"/>
          <w:szCs w:val="28"/>
        </w:rPr>
        <w:softHyphen/>
        <w:t>хо</w:t>
      </w:r>
      <w:r w:rsidRPr="00F16D75">
        <w:rPr>
          <w:rFonts w:ascii="Times New Roman" w:eastAsia="Calibri" w:hAnsi="Times New Roman" w:cs="Times New Roman"/>
          <w:sz w:val="28"/>
          <w:szCs w:val="28"/>
        </w:rPr>
        <w:softHyphen/>
        <w:t>ди</w:t>
      </w:r>
      <w:r w:rsidRPr="00F16D75">
        <w:rPr>
          <w:rFonts w:ascii="Times New Roman" w:eastAsia="Calibri" w:hAnsi="Times New Roman" w:cs="Times New Roman"/>
          <w:sz w:val="28"/>
          <w:szCs w:val="28"/>
        </w:rPr>
        <w:softHyphen/>
        <w:t>мые в связи с при</w:t>
      </w:r>
      <w:r w:rsidRPr="00F16D75">
        <w:rPr>
          <w:rFonts w:ascii="Times New Roman" w:eastAsia="Calibri" w:hAnsi="Times New Roman" w:cs="Times New Roman"/>
          <w:sz w:val="28"/>
          <w:szCs w:val="28"/>
        </w:rPr>
        <w:softHyphen/>
        <w:t>ме</w:t>
      </w:r>
      <w:r w:rsidRPr="00F16D75">
        <w:rPr>
          <w:rFonts w:ascii="Times New Roman" w:eastAsia="Calibri" w:hAnsi="Times New Roman" w:cs="Times New Roman"/>
          <w:sz w:val="28"/>
          <w:szCs w:val="28"/>
        </w:rPr>
        <w:softHyphen/>
        <w:t>не</w:t>
      </w:r>
      <w:r w:rsidRPr="00F16D75">
        <w:rPr>
          <w:rFonts w:ascii="Times New Roman" w:eastAsia="Calibri" w:hAnsi="Times New Roman" w:cs="Times New Roman"/>
          <w:sz w:val="28"/>
          <w:szCs w:val="28"/>
        </w:rPr>
        <w:softHyphen/>
        <w:t>ни</w:t>
      </w:r>
      <w:r w:rsidRPr="00F16D75">
        <w:rPr>
          <w:rFonts w:ascii="Times New Roman" w:eastAsia="Calibri" w:hAnsi="Times New Roman" w:cs="Times New Roman"/>
          <w:sz w:val="28"/>
          <w:szCs w:val="28"/>
        </w:rPr>
        <w:softHyphen/>
        <w:t>ем стан</w:t>
      </w:r>
      <w:r w:rsidRPr="00F16D75">
        <w:rPr>
          <w:rFonts w:ascii="Times New Roman" w:eastAsia="Calibri" w:hAnsi="Times New Roman" w:cs="Times New Roman"/>
          <w:sz w:val="28"/>
          <w:szCs w:val="28"/>
        </w:rPr>
        <w:softHyphen/>
        <w:t>дар</w:t>
      </w:r>
      <w:r w:rsidRPr="00F16D75">
        <w:rPr>
          <w:rFonts w:ascii="Times New Roman" w:eastAsia="Calibri" w:hAnsi="Times New Roman" w:cs="Times New Roman"/>
          <w:sz w:val="28"/>
          <w:szCs w:val="28"/>
        </w:rPr>
        <w:softHyphen/>
        <w:t>тов или пра</w:t>
      </w:r>
      <w:r w:rsidRPr="00F16D75">
        <w:rPr>
          <w:rFonts w:ascii="Times New Roman" w:eastAsia="Calibri" w:hAnsi="Times New Roman" w:cs="Times New Roman"/>
          <w:sz w:val="28"/>
          <w:szCs w:val="28"/>
        </w:rPr>
        <w:softHyphen/>
        <w:t>вил клас</w:t>
      </w:r>
      <w:r w:rsidRPr="00F16D75">
        <w:rPr>
          <w:rFonts w:ascii="Times New Roman" w:eastAsia="Calibri" w:hAnsi="Times New Roman" w:cs="Times New Roman"/>
          <w:sz w:val="28"/>
          <w:szCs w:val="28"/>
        </w:rPr>
        <w:softHyphen/>
        <w:t>си</w:t>
      </w:r>
      <w:r w:rsidRPr="00F16D75">
        <w:rPr>
          <w:rFonts w:ascii="Times New Roman" w:eastAsia="Calibri" w:hAnsi="Times New Roman" w:cs="Times New Roman"/>
          <w:sz w:val="28"/>
          <w:szCs w:val="28"/>
        </w:rPr>
        <w:softHyphen/>
        <w:t>фи</w:t>
      </w:r>
      <w:r w:rsidRPr="00F16D75">
        <w:rPr>
          <w:rFonts w:ascii="Times New Roman" w:eastAsia="Calibri" w:hAnsi="Times New Roman" w:cs="Times New Roman"/>
          <w:sz w:val="28"/>
          <w:szCs w:val="28"/>
        </w:rPr>
        <w:softHyphen/>
        <w:t>ка</w:t>
      </w:r>
      <w:r w:rsidRPr="00F16D75">
        <w:rPr>
          <w:rFonts w:ascii="Times New Roman" w:eastAsia="Calibri" w:hAnsi="Times New Roman" w:cs="Times New Roman"/>
          <w:sz w:val="28"/>
          <w:szCs w:val="28"/>
        </w:rPr>
        <w:softHyphen/>
        <w:t>ции, сор</w:t>
      </w:r>
      <w:r w:rsidRPr="00F16D75">
        <w:rPr>
          <w:rFonts w:ascii="Times New Roman" w:eastAsia="Calibri" w:hAnsi="Times New Roman" w:cs="Times New Roman"/>
          <w:sz w:val="28"/>
          <w:szCs w:val="28"/>
        </w:rPr>
        <w:softHyphen/>
        <w:t>ти</w:t>
      </w:r>
      <w:r w:rsidRPr="00F16D75">
        <w:rPr>
          <w:rFonts w:ascii="Times New Roman" w:eastAsia="Calibri" w:hAnsi="Times New Roman" w:cs="Times New Roman"/>
          <w:sz w:val="28"/>
          <w:szCs w:val="28"/>
        </w:rPr>
        <w:softHyphen/>
        <w:t>ров</w:t>
      </w:r>
      <w:r w:rsidRPr="00F16D75">
        <w:rPr>
          <w:rFonts w:ascii="Times New Roman" w:eastAsia="Calibri" w:hAnsi="Times New Roman" w:cs="Times New Roman"/>
          <w:sz w:val="28"/>
          <w:szCs w:val="28"/>
        </w:rPr>
        <w:softHyphen/>
        <w:t>ки и сбыта сырьевых то</w:t>
      </w:r>
      <w:r w:rsidRPr="00F16D75">
        <w:rPr>
          <w:rFonts w:ascii="Times New Roman" w:eastAsia="Calibri" w:hAnsi="Times New Roman" w:cs="Times New Roman"/>
          <w:sz w:val="28"/>
          <w:szCs w:val="28"/>
        </w:rPr>
        <w:softHyphen/>
        <w:t>ва</w:t>
      </w:r>
      <w:r w:rsidRPr="00F16D75">
        <w:rPr>
          <w:rFonts w:ascii="Times New Roman" w:eastAsia="Calibri" w:hAnsi="Times New Roman" w:cs="Times New Roman"/>
          <w:sz w:val="28"/>
          <w:szCs w:val="28"/>
        </w:rPr>
        <w:softHyphen/>
        <w:t>ров в</w:t>
      </w:r>
      <w:r>
        <w:rPr>
          <w:rFonts w:ascii="Times New Roman" w:hAnsi="Times New Roman" w:cs="Times New Roman"/>
          <w:sz w:val="28"/>
          <w:szCs w:val="28"/>
        </w:rPr>
        <w:t xml:space="preserve"> ме</w:t>
      </w:r>
      <w:r>
        <w:rPr>
          <w:rFonts w:ascii="Times New Roman" w:hAnsi="Times New Roman" w:cs="Times New Roman"/>
          <w:sz w:val="28"/>
          <w:szCs w:val="28"/>
        </w:rPr>
        <w:softHyphen/>
        <w:t>ж</w:t>
      </w:r>
      <w:r>
        <w:rPr>
          <w:rFonts w:ascii="Times New Roman" w:hAnsi="Times New Roman" w:cs="Times New Roman"/>
          <w:sz w:val="28"/>
          <w:szCs w:val="28"/>
        </w:rPr>
        <w:softHyphen/>
        <w:t>ду</w:t>
      </w:r>
      <w:r>
        <w:rPr>
          <w:rFonts w:ascii="Times New Roman" w:hAnsi="Times New Roman" w:cs="Times New Roman"/>
          <w:sz w:val="28"/>
          <w:szCs w:val="28"/>
        </w:rPr>
        <w:softHyphen/>
        <w:t>на</w:t>
      </w:r>
      <w:r>
        <w:rPr>
          <w:rFonts w:ascii="Times New Roman" w:hAnsi="Times New Roman" w:cs="Times New Roman"/>
          <w:sz w:val="28"/>
          <w:szCs w:val="28"/>
        </w:rPr>
        <w:softHyphen/>
        <w:t>род</w:t>
      </w:r>
      <w:r>
        <w:rPr>
          <w:rFonts w:ascii="Times New Roman" w:hAnsi="Times New Roman" w:cs="Times New Roman"/>
          <w:sz w:val="28"/>
          <w:szCs w:val="28"/>
        </w:rPr>
        <w:softHyphen/>
        <w:t>ной тор</w:t>
      </w:r>
      <w:r>
        <w:rPr>
          <w:rFonts w:ascii="Times New Roman" w:hAnsi="Times New Roman" w:cs="Times New Roman"/>
          <w:sz w:val="28"/>
          <w:szCs w:val="28"/>
        </w:rPr>
        <w:softHyphen/>
        <w:t>го</w:t>
      </w:r>
      <w:r>
        <w:rPr>
          <w:rFonts w:ascii="Times New Roman" w:hAnsi="Times New Roman" w:cs="Times New Roman"/>
          <w:sz w:val="28"/>
          <w:szCs w:val="28"/>
        </w:rPr>
        <w:softHyphen/>
        <w:t>в</w:t>
      </w:r>
      <w:r>
        <w:rPr>
          <w:rFonts w:ascii="Times New Roman" w:hAnsi="Times New Roman" w:cs="Times New Roman"/>
          <w:sz w:val="28"/>
          <w:szCs w:val="28"/>
        </w:rPr>
        <w:softHyphen/>
        <w:t xml:space="preserve">ле </w:t>
      </w:r>
      <w:r w:rsidRPr="00415023">
        <w:rPr>
          <w:rFonts w:ascii="Times New Roman" w:hAnsi="Times New Roman" w:cs="Times New Roman"/>
          <w:sz w:val="28"/>
          <w:szCs w:val="28"/>
        </w:rPr>
        <w:t>и, наконец, ограничения на импорт любых сельскохозяйственных или рыбных хозяйств</w:t>
      </w:r>
      <w:r>
        <w:rPr>
          <w:rFonts w:ascii="Times New Roman" w:hAnsi="Times New Roman" w:cs="Times New Roman"/>
          <w:sz w:val="28"/>
          <w:szCs w:val="28"/>
        </w:rPr>
        <w:t xml:space="preserve">. </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этот пункт содержит </w:t>
      </w:r>
      <w:r w:rsidRPr="00C15A80">
        <w:rPr>
          <w:rFonts w:ascii="Times New Roman" w:hAnsi="Times New Roman" w:cs="Times New Roman"/>
          <w:sz w:val="28"/>
          <w:szCs w:val="28"/>
        </w:rPr>
        <w:t xml:space="preserve">множество неопределенных и неоднозначных терминов. </w:t>
      </w:r>
      <w:r>
        <w:rPr>
          <w:rFonts w:ascii="Times New Roman" w:hAnsi="Times New Roman" w:cs="Times New Roman"/>
          <w:sz w:val="28"/>
          <w:szCs w:val="28"/>
        </w:rPr>
        <w:t xml:space="preserve">Например, такие ограничения должны применяться «временно». В самом ГАТТ </w:t>
      </w:r>
      <w:r w:rsidR="008135B7">
        <w:rPr>
          <w:rFonts w:ascii="Times New Roman" w:hAnsi="Times New Roman" w:cs="Times New Roman"/>
          <w:sz w:val="28"/>
          <w:szCs w:val="28"/>
        </w:rPr>
        <w:t xml:space="preserve">этот термин не расшифровывается. </w:t>
      </w:r>
      <w:r>
        <w:rPr>
          <w:rFonts w:ascii="Times New Roman" w:hAnsi="Times New Roman" w:cs="Times New Roman"/>
          <w:sz w:val="28"/>
          <w:szCs w:val="28"/>
        </w:rPr>
        <w:t xml:space="preserve">В деле </w:t>
      </w:r>
      <w:proofErr w:type="spellStart"/>
      <w:r w:rsidRPr="00E457C0">
        <w:rPr>
          <w:rFonts w:ascii="Times New Roman" w:hAnsi="Times New Roman" w:cs="Times New Roman"/>
          <w:sz w:val="28"/>
          <w:szCs w:val="28"/>
        </w:rPr>
        <w:t>China-Raw</w:t>
      </w:r>
      <w:proofErr w:type="spellEnd"/>
      <w:r w:rsidR="00E43A6B">
        <w:rPr>
          <w:rFonts w:ascii="Times New Roman" w:hAnsi="Times New Roman" w:cs="Times New Roman"/>
          <w:sz w:val="28"/>
          <w:szCs w:val="28"/>
        </w:rPr>
        <w:t xml:space="preserve"> </w:t>
      </w:r>
      <w:proofErr w:type="spellStart"/>
      <w:r w:rsidRPr="00E457C0">
        <w:rPr>
          <w:rFonts w:ascii="Times New Roman" w:hAnsi="Times New Roman" w:cs="Times New Roman"/>
          <w:sz w:val="28"/>
          <w:szCs w:val="28"/>
        </w:rPr>
        <w:t>Materials</w:t>
      </w:r>
      <w:proofErr w:type="spellEnd"/>
      <w:r>
        <w:rPr>
          <w:rFonts w:ascii="Times New Roman" w:hAnsi="Times New Roman" w:cs="Times New Roman"/>
          <w:sz w:val="28"/>
          <w:szCs w:val="28"/>
        </w:rPr>
        <w:t>, Китай утверждал</w:t>
      </w:r>
      <w:r w:rsidRPr="00C15A80">
        <w:rPr>
          <w:rFonts w:ascii="Times New Roman" w:hAnsi="Times New Roman" w:cs="Times New Roman"/>
          <w:sz w:val="28"/>
          <w:szCs w:val="28"/>
        </w:rPr>
        <w:t xml:space="preserve">, что термин «временно» следует </w:t>
      </w:r>
      <w:r>
        <w:rPr>
          <w:rFonts w:ascii="Times New Roman" w:hAnsi="Times New Roman" w:cs="Times New Roman"/>
          <w:sz w:val="28"/>
          <w:szCs w:val="28"/>
        </w:rPr>
        <w:t>применять</w:t>
      </w:r>
      <w:r w:rsidRPr="00C15A80">
        <w:rPr>
          <w:rFonts w:ascii="Times New Roman" w:hAnsi="Times New Roman" w:cs="Times New Roman"/>
          <w:sz w:val="28"/>
          <w:szCs w:val="28"/>
        </w:rPr>
        <w:t xml:space="preserve"> в отношении продолжительности</w:t>
      </w:r>
      <w:r>
        <w:rPr>
          <w:rFonts w:ascii="Times New Roman" w:hAnsi="Times New Roman" w:cs="Times New Roman"/>
          <w:sz w:val="28"/>
          <w:szCs w:val="28"/>
        </w:rPr>
        <w:t xml:space="preserve"> времени, требуемого</w:t>
      </w:r>
      <w:r w:rsidRPr="00C15A80">
        <w:rPr>
          <w:rFonts w:ascii="Times New Roman" w:hAnsi="Times New Roman" w:cs="Times New Roman"/>
          <w:sz w:val="28"/>
          <w:szCs w:val="28"/>
        </w:rPr>
        <w:t xml:space="preserve"> для</w:t>
      </w:r>
      <w:r w:rsidR="008135B7">
        <w:rPr>
          <w:rFonts w:ascii="Times New Roman" w:hAnsi="Times New Roman" w:cs="Times New Roman"/>
          <w:sz w:val="28"/>
          <w:szCs w:val="28"/>
        </w:rPr>
        <w:t xml:space="preserve"> устранения критического</w:t>
      </w:r>
      <w:r>
        <w:rPr>
          <w:rFonts w:ascii="Times New Roman" w:hAnsi="Times New Roman" w:cs="Times New Roman"/>
          <w:sz w:val="28"/>
          <w:szCs w:val="28"/>
        </w:rPr>
        <w:t xml:space="preserve"> дефицита продукта.</w:t>
      </w:r>
      <w:r>
        <w:rPr>
          <w:rStyle w:val="ae"/>
          <w:rFonts w:ascii="Times New Roman" w:hAnsi="Times New Roman" w:cs="Times New Roman"/>
          <w:sz w:val="28"/>
          <w:szCs w:val="28"/>
        </w:rPr>
        <w:footnoteReference w:id="36"/>
      </w:r>
    </w:p>
    <w:p w:rsidR="000041F6" w:rsidRPr="00C15A80" w:rsidRDefault="000041F6" w:rsidP="00867B24">
      <w:pPr>
        <w:spacing w:after="0" w:line="360" w:lineRule="auto"/>
        <w:ind w:firstLine="709"/>
        <w:jc w:val="both"/>
        <w:rPr>
          <w:rFonts w:ascii="Times New Roman" w:hAnsi="Times New Roman" w:cs="Times New Roman"/>
          <w:sz w:val="28"/>
          <w:szCs w:val="28"/>
        </w:rPr>
      </w:pPr>
      <w:r w:rsidRPr="00C15A80">
        <w:rPr>
          <w:rFonts w:ascii="Times New Roman" w:hAnsi="Times New Roman" w:cs="Times New Roman"/>
          <w:sz w:val="28"/>
          <w:szCs w:val="28"/>
        </w:rPr>
        <w:t>С другой стороны, оба заявителя (Соединенные Штаты и Европейский союз) и третьи сторон</w:t>
      </w:r>
      <w:r>
        <w:rPr>
          <w:rFonts w:ascii="Times New Roman" w:hAnsi="Times New Roman" w:cs="Times New Roman"/>
          <w:sz w:val="28"/>
          <w:szCs w:val="28"/>
        </w:rPr>
        <w:t>ы</w:t>
      </w:r>
      <w:r w:rsidR="008135B7">
        <w:rPr>
          <w:rFonts w:ascii="Times New Roman" w:hAnsi="Times New Roman" w:cs="Times New Roman"/>
          <w:sz w:val="28"/>
          <w:szCs w:val="28"/>
        </w:rPr>
        <w:t xml:space="preserve"> по делу</w:t>
      </w:r>
      <w:r>
        <w:rPr>
          <w:rFonts w:ascii="Times New Roman" w:hAnsi="Times New Roman" w:cs="Times New Roman"/>
          <w:sz w:val="28"/>
          <w:szCs w:val="28"/>
        </w:rPr>
        <w:t xml:space="preserve"> (Бразилия и Канада) утверждали</w:t>
      </w:r>
      <w:r w:rsidRPr="00C15A80">
        <w:rPr>
          <w:rFonts w:ascii="Times New Roman" w:hAnsi="Times New Roman" w:cs="Times New Roman"/>
          <w:sz w:val="28"/>
          <w:szCs w:val="28"/>
        </w:rPr>
        <w:t xml:space="preserve">, что временная мера должна иметь срок действия. </w:t>
      </w:r>
      <w:r w:rsidR="008135B7">
        <w:rPr>
          <w:rFonts w:ascii="Times New Roman" w:hAnsi="Times New Roman" w:cs="Times New Roman"/>
          <w:sz w:val="28"/>
          <w:szCs w:val="28"/>
        </w:rPr>
        <w:t>Например,</w:t>
      </w:r>
      <w:r w:rsidRPr="00C15A80">
        <w:rPr>
          <w:rFonts w:ascii="Times New Roman" w:hAnsi="Times New Roman" w:cs="Times New Roman"/>
          <w:sz w:val="28"/>
          <w:szCs w:val="28"/>
        </w:rPr>
        <w:t xml:space="preserve"> Бразилия определила термин «временно примененный» как «долговременный или предназначенный для продолжения в течение ограниченного времени, а не постоянный, сделанный или организованный для обеспечения необходимой потребности».</w:t>
      </w:r>
      <w:r>
        <w:rPr>
          <w:rStyle w:val="ae"/>
          <w:rFonts w:ascii="Times New Roman" w:hAnsi="Times New Roman" w:cs="Times New Roman"/>
          <w:sz w:val="28"/>
          <w:szCs w:val="28"/>
        </w:rPr>
        <w:footnoteReference w:id="37"/>
      </w:r>
    </w:p>
    <w:p w:rsidR="000041F6" w:rsidRDefault="000041F6" w:rsidP="00867B24">
      <w:pPr>
        <w:spacing w:after="0" w:line="360" w:lineRule="auto"/>
        <w:ind w:firstLine="709"/>
        <w:jc w:val="both"/>
        <w:rPr>
          <w:rFonts w:ascii="Times New Roman" w:hAnsi="Times New Roman" w:cs="Times New Roman"/>
          <w:sz w:val="28"/>
          <w:szCs w:val="28"/>
        </w:rPr>
      </w:pPr>
      <w:r w:rsidRPr="00C15A80">
        <w:rPr>
          <w:rFonts w:ascii="Times New Roman" w:hAnsi="Times New Roman" w:cs="Times New Roman"/>
          <w:sz w:val="28"/>
          <w:szCs w:val="28"/>
        </w:rPr>
        <w:t>Кроме того, в статье говорится, что «ограничение применяется временно для предотвращения</w:t>
      </w:r>
      <w:r>
        <w:rPr>
          <w:rFonts w:ascii="Times New Roman" w:hAnsi="Times New Roman" w:cs="Times New Roman"/>
          <w:sz w:val="28"/>
          <w:szCs w:val="28"/>
        </w:rPr>
        <w:t xml:space="preserve"> критического недостатка товара (дефицита)». Однако количество </w:t>
      </w:r>
      <w:r w:rsidRPr="00C15A80">
        <w:rPr>
          <w:rFonts w:ascii="Times New Roman" w:hAnsi="Times New Roman" w:cs="Times New Roman"/>
          <w:sz w:val="28"/>
          <w:szCs w:val="28"/>
        </w:rPr>
        <w:t>продовольствия</w:t>
      </w:r>
      <w:r>
        <w:rPr>
          <w:rFonts w:ascii="Times New Roman" w:hAnsi="Times New Roman" w:cs="Times New Roman"/>
          <w:sz w:val="28"/>
          <w:szCs w:val="28"/>
        </w:rPr>
        <w:t xml:space="preserve"> или процент дефицита</w:t>
      </w:r>
      <w:r w:rsidRPr="00C15A80">
        <w:rPr>
          <w:rFonts w:ascii="Times New Roman" w:hAnsi="Times New Roman" w:cs="Times New Roman"/>
          <w:sz w:val="28"/>
          <w:szCs w:val="28"/>
        </w:rPr>
        <w:t>, который мо</w:t>
      </w:r>
      <w:r>
        <w:rPr>
          <w:rFonts w:ascii="Times New Roman" w:hAnsi="Times New Roman" w:cs="Times New Roman"/>
          <w:sz w:val="28"/>
          <w:szCs w:val="28"/>
        </w:rPr>
        <w:t xml:space="preserve">жно было бы </w:t>
      </w:r>
      <w:r>
        <w:rPr>
          <w:rFonts w:ascii="Times New Roman" w:hAnsi="Times New Roman" w:cs="Times New Roman"/>
          <w:sz w:val="28"/>
          <w:szCs w:val="28"/>
        </w:rPr>
        <w:lastRenderedPageBreak/>
        <w:t>считать критическим, не указывается</w:t>
      </w:r>
      <w:r w:rsidRPr="00C15A80">
        <w:rPr>
          <w:rFonts w:ascii="Times New Roman" w:hAnsi="Times New Roman" w:cs="Times New Roman"/>
          <w:sz w:val="28"/>
          <w:szCs w:val="28"/>
        </w:rPr>
        <w:t xml:space="preserve">. </w:t>
      </w:r>
      <w:r w:rsidR="008135B7">
        <w:rPr>
          <w:rFonts w:ascii="Times New Roman" w:hAnsi="Times New Roman" w:cs="Times New Roman"/>
          <w:sz w:val="28"/>
          <w:szCs w:val="28"/>
        </w:rPr>
        <w:t>Также</w:t>
      </w:r>
      <w:r w:rsidRPr="00C15A80">
        <w:rPr>
          <w:rFonts w:ascii="Times New Roman" w:hAnsi="Times New Roman" w:cs="Times New Roman"/>
          <w:sz w:val="28"/>
          <w:szCs w:val="28"/>
        </w:rPr>
        <w:t xml:space="preserve"> в статье не пр</w:t>
      </w:r>
      <w:r>
        <w:rPr>
          <w:rFonts w:ascii="Times New Roman" w:hAnsi="Times New Roman" w:cs="Times New Roman"/>
          <w:sz w:val="28"/>
          <w:szCs w:val="28"/>
        </w:rPr>
        <w:t>иводится</w:t>
      </w:r>
      <w:r w:rsidRPr="00C15A80">
        <w:rPr>
          <w:rFonts w:ascii="Times New Roman" w:hAnsi="Times New Roman" w:cs="Times New Roman"/>
          <w:sz w:val="28"/>
          <w:szCs w:val="28"/>
        </w:rPr>
        <w:t xml:space="preserve"> различие между фактич</w:t>
      </w:r>
      <w:r>
        <w:rPr>
          <w:rFonts w:ascii="Times New Roman" w:hAnsi="Times New Roman" w:cs="Times New Roman"/>
          <w:sz w:val="28"/>
          <w:szCs w:val="28"/>
        </w:rPr>
        <w:t xml:space="preserve">еским и потенциальным критическим дефицитом, </w:t>
      </w:r>
    </w:p>
    <w:p w:rsidR="000041F6" w:rsidRDefault="000041F6" w:rsidP="00867B24">
      <w:pPr>
        <w:spacing w:after="0" w:line="360" w:lineRule="auto"/>
        <w:ind w:firstLine="709"/>
        <w:jc w:val="both"/>
        <w:rPr>
          <w:rFonts w:ascii="Times New Roman" w:hAnsi="Times New Roman" w:cs="Times New Roman"/>
          <w:sz w:val="28"/>
          <w:szCs w:val="28"/>
        </w:rPr>
      </w:pPr>
      <w:r w:rsidRPr="00C15A80">
        <w:rPr>
          <w:rFonts w:ascii="Times New Roman" w:hAnsi="Times New Roman" w:cs="Times New Roman"/>
          <w:sz w:val="28"/>
          <w:szCs w:val="28"/>
        </w:rPr>
        <w:t xml:space="preserve">В </w:t>
      </w:r>
      <w:r>
        <w:rPr>
          <w:rFonts w:ascii="Times New Roman" w:hAnsi="Times New Roman" w:cs="Times New Roman"/>
          <w:sz w:val="28"/>
          <w:szCs w:val="28"/>
        </w:rPr>
        <w:t xml:space="preserve">вышеупомянутом деле </w:t>
      </w:r>
      <w:r w:rsidRPr="00C15A80">
        <w:rPr>
          <w:rFonts w:ascii="Times New Roman" w:hAnsi="Times New Roman" w:cs="Times New Roman"/>
          <w:sz w:val="28"/>
          <w:szCs w:val="28"/>
        </w:rPr>
        <w:t xml:space="preserve">обе стороны </w:t>
      </w:r>
      <w:r>
        <w:rPr>
          <w:rFonts w:ascii="Times New Roman" w:hAnsi="Times New Roman" w:cs="Times New Roman"/>
          <w:sz w:val="28"/>
          <w:szCs w:val="28"/>
        </w:rPr>
        <w:t>интерпретировали термины в соответствии с их интересами. Третейская группа в своем отчете определяет</w:t>
      </w:r>
      <w:r w:rsidR="00EF7100" w:rsidRPr="00EF7100">
        <w:rPr>
          <w:rFonts w:ascii="Times New Roman" w:hAnsi="Times New Roman" w:cs="Times New Roman"/>
          <w:sz w:val="28"/>
          <w:szCs w:val="28"/>
        </w:rPr>
        <w:t xml:space="preserve"> </w:t>
      </w:r>
      <w:r>
        <w:rPr>
          <w:rFonts w:ascii="Times New Roman" w:hAnsi="Times New Roman" w:cs="Times New Roman"/>
          <w:sz w:val="28"/>
          <w:szCs w:val="28"/>
        </w:rPr>
        <w:t>термин «критический</w:t>
      </w:r>
      <w:r w:rsidRPr="00C15A80">
        <w:rPr>
          <w:rFonts w:ascii="Times New Roman" w:hAnsi="Times New Roman" w:cs="Times New Roman"/>
          <w:sz w:val="28"/>
          <w:szCs w:val="28"/>
        </w:rPr>
        <w:t xml:space="preserve">», </w:t>
      </w:r>
      <w:r>
        <w:rPr>
          <w:rFonts w:ascii="Times New Roman" w:hAnsi="Times New Roman" w:cs="Times New Roman"/>
          <w:sz w:val="28"/>
          <w:szCs w:val="28"/>
        </w:rPr>
        <w:t xml:space="preserve">как «значимый» или «серьезный», </w:t>
      </w:r>
      <w:r w:rsidRPr="00C15A80">
        <w:rPr>
          <w:rFonts w:ascii="Times New Roman" w:hAnsi="Times New Roman" w:cs="Times New Roman"/>
          <w:sz w:val="28"/>
          <w:szCs w:val="28"/>
        </w:rPr>
        <w:t xml:space="preserve">или даже </w:t>
      </w:r>
      <w:r>
        <w:rPr>
          <w:rFonts w:ascii="Times New Roman" w:hAnsi="Times New Roman" w:cs="Times New Roman"/>
          <w:sz w:val="28"/>
          <w:szCs w:val="28"/>
        </w:rPr>
        <w:t xml:space="preserve">определяемым до уровня «кризиса» </w:t>
      </w:r>
      <w:r w:rsidRPr="00C15A80">
        <w:rPr>
          <w:rFonts w:ascii="Times New Roman" w:hAnsi="Times New Roman" w:cs="Times New Roman"/>
          <w:sz w:val="28"/>
          <w:szCs w:val="28"/>
        </w:rPr>
        <w:t xml:space="preserve">или катастрофы. </w:t>
      </w:r>
    </w:p>
    <w:p w:rsidR="000041F6" w:rsidRDefault="000041F6" w:rsidP="00867B24">
      <w:pPr>
        <w:spacing w:after="0" w:line="360" w:lineRule="auto"/>
        <w:ind w:firstLine="709"/>
        <w:jc w:val="both"/>
        <w:rPr>
          <w:rFonts w:ascii="Times New Roman" w:hAnsi="Times New Roman" w:cs="Times New Roman"/>
          <w:sz w:val="28"/>
          <w:szCs w:val="28"/>
        </w:rPr>
      </w:pPr>
      <w:r w:rsidRPr="00C15A80">
        <w:rPr>
          <w:rFonts w:ascii="Times New Roman" w:hAnsi="Times New Roman" w:cs="Times New Roman"/>
          <w:sz w:val="28"/>
          <w:szCs w:val="28"/>
        </w:rPr>
        <w:t xml:space="preserve">Аналогично, </w:t>
      </w:r>
      <w:r>
        <w:rPr>
          <w:rFonts w:ascii="Times New Roman" w:hAnsi="Times New Roman" w:cs="Times New Roman"/>
          <w:sz w:val="28"/>
          <w:szCs w:val="28"/>
        </w:rPr>
        <w:t xml:space="preserve">слово </w:t>
      </w:r>
      <w:r w:rsidRPr="00C15A80">
        <w:rPr>
          <w:rFonts w:ascii="Times New Roman" w:hAnsi="Times New Roman" w:cs="Times New Roman"/>
          <w:sz w:val="28"/>
          <w:szCs w:val="28"/>
        </w:rPr>
        <w:t xml:space="preserve">«существенный» не является четко определенным. Китай в </w:t>
      </w:r>
      <w:r>
        <w:rPr>
          <w:rFonts w:ascii="Times New Roman" w:hAnsi="Times New Roman" w:cs="Times New Roman"/>
          <w:sz w:val="28"/>
          <w:szCs w:val="28"/>
        </w:rPr>
        <w:t xml:space="preserve">данном </w:t>
      </w:r>
      <w:r w:rsidRPr="00C15A80">
        <w:rPr>
          <w:rFonts w:ascii="Times New Roman" w:hAnsi="Times New Roman" w:cs="Times New Roman"/>
          <w:sz w:val="28"/>
          <w:szCs w:val="28"/>
        </w:rPr>
        <w:t xml:space="preserve">споре </w:t>
      </w:r>
      <w:r>
        <w:rPr>
          <w:rFonts w:ascii="Times New Roman" w:hAnsi="Times New Roman" w:cs="Times New Roman"/>
          <w:sz w:val="28"/>
          <w:szCs w:val="28"/>
        </w:rPr>
        <w:t xml:space="preserve">считал, что существенный продукт </w:t>
      </w:r>
      <w:r w:rsidRPr="00C15A80">
        <w:rPr>
          <w:rFonts w:ascii="Times New Roman" w:hAnsi="Times New Roman" w:cs="Times New Roman"/>
          <w:sz w:val="28"/>
          <w:szCs w:val="28"/>
        </w:rPr>
        <w:t>должен быть «материальным, важным или необходимым для э</w:t>
      </w:r>
      <w:r>
        <w:rPr>
          <w:rFonts w:ascii="Times New Roman" w:hAnsi="Times New Roman" w:cs="Times New Roman"/>
          <w:sz w:val="28"/>
          <w:szCs w:val="28"/>
        </w:rPr>
        <w:t>кспортирующего государства</w:t>
      </w:r>
      <w:r w:rsidRPr="00C15A80">
        <w:rPr>
          <w:rFonts w:ascii="Times New Roman" w:hAnsi="Times New Roman" w:cs="Times New Roman"/>
          <w:sz w:val="28"/>
          <w:szCs w:val="28"/>
        </w:rPr>
        <w:t>».</w:t>
      </w:r>
      <w:r>
        <w:rPr>
          <w:rStyle w:val="ae"/>
          <w:rFonts w:ascii="Times New Roman" w:hAnsi="Times New Roman" w:cs="Times New Roman"/>
          <w:sz w:val="28"/>
          <w:szCs w:val="28"/>
        </w:rPr>
        <w:footnoteReference w:id="38"/>
      </w:r>
      <w:r>
        <w:rPr>
          <w:rFonts w:ascii="Times New Roman" w:hAnsi="Times New Roman" w:cs="Times New Roman"/>
          <w:sz w:val="28"/>
          <w:szCs w:val="28"/>
        </w:rPr>
        <w:t xml:space="preserve"> Заявители утверждали</w:t>
      </w:r>
      <w:r w:rsidRPr="00C15A80">
        <w:rPr>
          <w:rFonts w:ascii="Times New Roman" w:hAnsi="Times New Roman" w:cs="Times New Roman"/>
          <w:sz w:val="28"/>
          <w:szCs w:val="28"/>
        </w:rPr>
        <w:t xml:space="preserve">, что </w:t>
      </w:r>
      <w:r w:rsidR="008135B7">
        <w:rPr>
          <w:rFonts w:ascii="Times New Roman" w:hAnsi="Times New Roman" w:cs="Times New Roman"/>
          <w:sz w:val="28"/>
          <w:szCs w:val="28"/>
        </w:rPr>
        <w:t>Китай толкует термин широко.</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Третейская группа в этом деле решила оценить термин </w:t>
      </w:r>
      <w:r w:rsidRPr="00247527">
        <w:rPr>
          <w:rFonts w:ascii="Times New Roman" w:hAnsi="Times New Roman" w:cs="Times New Roman"/>
          <w:sz w:val="28"/>
          <w:szCs w:val="28"/>
        </w:rPr>
        <w:t>«существенный продукт</w:t>
      </w:r>
      <w:r>
        <w:rPr>
          <w:rFonts w:ascii="Times New Roman" w:hAnsi="Times New Roman" w:cs="Times New Roman"/>
          <w:sz w:val="28"/>
          <w:szCs w:val="28"/>
        </w:rPr>
        <w:t xml:space="preserve"> для экспортирующего участника»</w:t>
      </w:r>
      <w:r w:rsidRPr="00247527">
        <w:rPr>
          <w:rFonts w:ascii="Times New Roman" w:hAnsi="Times New Roman" w:cs="Times New Roman"/>
          <w:sz w:val="28"/>
          <w:szCs w:val="28"/>
        </w:rPr>
        <w:t xml:space="preserve"> с использованием</w:t>
      </w:r>
      <w:r>
        <w:rPr>
          <w:rFonts w:ascii="Times New Roman" w:hAnsi="Times New Roman" w:cs="Times New Roman"/>
          <w:sz w:val="28"/>
          <w:szCs w:val="28"/>
        </w:rPr>
        <w:t xml:space="preserve"> слов (языка), указанных в статье XXI (b) ГАТТ: «о важности</w:t>
      </w:r>
      <w:r w:rsidRPr="00247527">
        <w:rPr>
          <w:rFonts w:ascii="Times New Roman" w:hAnsi="Times New Roman" w:cs="Times New Roman"/>
          <w:sz w:val="28"/>
          <w:szCs w:val="28"/>
        </w:rPr>
        <w:t xml:space="preserve"> продукта</w:t>
      </w:r>
      <w:r>
        <w:rPr>
          <w:rFonts w:ascii="Times New Roman" w:hAnsi="Times New Roman" w:cs="Times New Roman"/>
          <w:sz w:val="28"/>
          <w:szCs w:val="28"/>
        </w:rPr>
        <w:t xml:space="preserve"> (товара) следует судить по отношению конкретной страны к такому продукту</w:t>
      </w:r>
      <w:r w:rsidRPr="00247527">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247527">
        <w:rPr>
          <w:rFonts w:ascii="Times New Roman" w:hAnsi="Times New Roman" w:cs="Times New Roman"/>
          <w:sz w:val="28"/>
          <w:szCs w:val="28"/>
        </w:rPr>
        <w:t xml:space="preserve">означает, что </w:t>
      </w:r>
      <w:r>
        <w:rPr>
          <w:rFonts w:ascii="Times New Roman" w:hAnsi="Times New Roman" w:cs="Times New Roman"/>
          <w:sz w:val="28"/>
          <w:szCs w:val="28"/>
        </w:rPr>
        <w:t xml:space="preserve">член </w:t>
      </w:r>
      <w:r w:rsidRPr="00247527">
        <w:rPr>
          <w:rFonts w:ascii="Times New Roman" w:hAnsi="Times New Roman" w:cs="Times New Roman"/>
          <w:sz w:val="28"/>
          <w:szCs w:val="28"/>
        </w:rPr>
        <w:t>ВТО</w:t>
      </w:r>
      <w:r w:rsidR="00B9466B">
        <w:rPr>
          <w:rFonts w:ascii="Times New Roman" w:hAnsi="Times New Roman" w:cs="Times New Roman"/>
          <w:sz w:val="28"/>
          <w:szCs w:val="28"/>
        </w:rPr>
        <w:t xml:space="preserve"> </w:t>
      </w:r>
      <w:r w:rsidRPr="00247527">
        <w:rPr>
          <w:rFonts w:ascii="Times New Roman" w:hAnsi="Times New Roman" w:cs="Times New Roman"/>
          <w:sz w:val="28"/>
          <w:szCs w:val="28"/>
        </w:rPr>
        <w:t>может сам</w:t>
      </w:r>
      <w:r>
        <w:rPr>
          <w:rFonts w:ascii="Times New Roman" w:hAnsi="Times New Roman" w:cs="Times New Roman"/>
          <w:sz w:val="28"/>
          <w:szCs w:val="28"/>
        </w:rPr>
        <w:t>остоятельно определить</w:t>
      </w:r>
      <w:r w:rsidRPr="00247527">
        <w:rPr>
          <w:rFonts w:ascii="Times New Roman" w:hAnsi="Times New Roman" w:cs="Times New Roman"/>
          <w:sz w:val="28"/>
          <w:szCs w:val="28"/>
        </w:rPr>
        <w:t xml:space="preserve"> является ли продукт существенным для него. </w:t>
      </w:r>
      <w:r>
        <w:rPr>
          <w:rFonts w:ascii="Times New Roman" w:hAnsi="Times New Roman" w:cs="Times New Roman"/>
          <w:sz w:val="28"/>
          <w:szCs w:val="28"/>
        </w:rPr>
        <w:t xml:space="preserve">Такое толкование возможно по аналогии со ст. </w:t>
      </w:r>
      <w:r w:rsidRPr="00247527">
        <w:rPr>
          <w:rFonts w:ascii="Times New Roman" w:hAnsi="Times New Roman" w:cs="Times New Roman"/>
          <w:sz w:val="28"/>
          <w:szCs w:val="28"/>
        </w:rPr>
        <w:t>XXI (b) ГАТТ</w:t>
      </w:r>
      <w:r>
        <w:rPr>
          <w:rFonts w:ascii="Times New Roman" w:hAnsi="Times New Roman" w:cs="Times New Roman"/>
          <w:sz w:val="28"/>
          <w:szCs w:val="28"/>
        </w:rPr>
        <w:t xml:space="preserve">, где член ВТО «самостоятельно считает меры необходимыми». При этом должны быть тщательно рассмотрены те </w:t>
      </w:r>
      <w:r w:rsidRPr="00247527">
        <w:rPr>
          <w:rFonts w:ascii="Times New Roman" w:hAnsi="Times New Roman" w:cs="Times New Roman"/>
          <w:sz w:val="28"/>
          <w:szCs w:val="28"/>
        </w:rPr>
        <w:t>особые обстоятельства, с которыми сталкивается</w:t>
      </w:r>
      <w:r>
        <w:rPr>
          <w:rFonts w:ascii="Times New Roman" w:hAnsi="Times New Roman" w:cs="Times New Roman"/>
          <w:sz w:val="28"/>
          <w:szCs w:val="28"/>
        </w:rPr>
        <w:t xml:space="preserve"> член</w:t>
      </w:r>
      <w:r w:rsidRPr="00247527">
        <w:rPr>
          <w:rFonts w:ascii="Times New Roman" w:hAnsi="Times New Roman" w:cs="Times New Roman"/>
          <w:sz w:val="28"/>
          <w:szCs w:val="28"/>
        </w:rPr>
        <w:t>, когда</w:t>
      </w:r>
      <w:r w:rsidR="00B45566">
        <w:rPr>
          <w:rFonts w:ascii="Times New Roman" w:hAnsi="Times New Roman" w:cs="Times New Roman"/>
          <w:sz w:val="28"/>
          <w:szCs w:val="28"/>
        </w:rPr>
        <w:t xml:space="preserve"> </w:t>
      </w:r>
      <w:r w:rsidRPr="00247527">
        <w:rPr>
          <w:rFonts w:ascii="Times New Roman" w:hAnsi="Times New Roman" w:cs="Times New Roman"/>
          <w:sz w:val="28"/>
          <w:szCs w:val="28"/>
        </w:rPr>
        <w:t>применяет ограничение или зап</w:t>
      </w:r>
      <w:r>
        <w:rPr>
          <w:rFonts w:ascii="Times New Roman" w:hAnsi="Times New Roman" w:cs="Times New Roman"/>
          <w:sz w:val="28"/>
          <w:szCs w:val="28"/>
        </w:rPr>
        <w:t>рет согласно статье XI: 2 (a).»</w:t>
      </w:r>
      <w:r>
        <w:rPr>
          <w:rStyle w:val="ae"/>
          <w:rFonts w:ascii="Times New Roman" w:hAnsi="Times New Roman" w:cs="Times New Roman"/>
          <w:sz w:val="28"/>
          <w:szCs w:val="28"/>
        </w:rPr>
        <w:footnoteReference w:id="39"/>
      </w:r>
    </w:p>
    <w:p w:rsidR="00B45566" w:rsidRDefault="000041F6" w:rsidP="00B455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общему правилу, если третейская группа устанавливает, что мера, вводимая страной-членом ВТО, нарушает статью </w:t>
      </w:r>
      <w:r>
        <w:rPr>
          <w:rFonts w:ascii="Times New Roman" w:hAnsi="Times New Roman" w:cs="Times New Roman"/>
          <w:sz w:val="28"/>
          <w:szCs w:val="28"/>
          <w:lang w:val="en-US"/>
        </w:rPr>
        <w:t>XI</w:t>
      </w:r>
      <w:r w:rsidRPr="007B6E2A">
        <w:rPr>
          <w:rFonts w:ascii="Times New Roman" w:hAnsi="Times New Roman" w:cs="Times New Roman"/>
          <w:sz w:val="28"/>
          <w:szCs w:val="28"/>
        </w:rPr>
        <w:t xml:space="preserve">:1 </w:t>
      </w:r>
      <w:r>
        <w:rPr>
          <w:rFonts w:ascii="Times New Roman" w:hAnsi="Times New Roman" w:cs="Times New Roman"/>
          <w:sz w:val="28"/>
          <w:szCs w:val="28"/>
        </w:rPr>
        <w:t>ГАТТ, такое нарушение может быть оправдано специальными</w:t>
      </w:r>
      <w:r w:rsidR="00310BCC">
        <w:rPr>
          <w:rFonts w:ascii="Times New Roman" w:hAnsi="Times New Roman" w:cs="Times New Roman"/>
          <w:sz w:val="28"/>
          <w:szCs w:val="28"/>
        </w:rPr>
        <w:t xml:space="preserve"> ограничениями по экономическим причинам</w:t>
      </w:r>
      <w:r w:rsidR="00310BCC">
        <w:rPr>
          <w:rStyle w:val="ae"/>
          <w:rFonts w:ascii="Times New Roman" w:hAnsi="Times New Roman" w:cs="Times New Roman"/>
          <w:sz w:val="28"/>
          <w:szCs w:val="28"/>
        </w:rPr>
        <w:footnoteReference w:id="40"/>
      </w:r>
      <w:r>
        <w:rPr>
          <w:rFonts w:ascii="Times New Roman" w:hAnsi="Times New Roman" w:cs="Times New Roman"/>
          <w:sz w:val="28"/>
          <w:szCs w:val="28"/>
        </w:rPr>
        <w:t xml:space="preserve"> (ст. XII,</w:t>
      </w:r>
      <w:r w:rsidR="00EF7100" w:rsidRPr="00EF7100">
        <w:rPr>
          <w:rFonts w:ascii="Times New Roman" w:hAnsi="Times New Roman" w:cs="Times New Roman"/>
          <w:sz w:val="28"/>
          <w:szCs w:val="28"/>
        </w:rPr>
        <w:t xml:space="preserve"> </w:t>
      </w:r>
      <w:r>
        <w:rPr>
          <w:rFonts w:ascii="Times New Roman" w:hAnsi="Times New Roman" w:cs="Times New Roman"/>
          <w:sz w:val="28"/>
          <w:szCs w:val="28"/>
          <w:lang w:val="en-US"/>
        </w:rPr>
        <w:t>XVIII</w:t>
      </w:r>
      <w:r w:rsidRPr="005F1ABC">
        <w:rPr>
          <w:rFonts w:ascii="Times New Roman" w:hAnsi="Times New Roman" w:cs="Times New Roman"/>
          <w:sz w:val="28"/>
          <w:szCs w:val="28"/>
        </w:rPr>
        <w:t>,</w:t>
      </w:r>
      <w:r>
        <w:rPr>
          <w:rFonts w:ascii="Times New Roman" w:hAnsi="Times New Roman" w:cs="Times New Roman"/>
          <w:sz w:val="28"/>
          <w:szCs w:val="28"/>
        </w:rPr>
        <w:t xml:space="preserve"> XIX ГАТТ) или общими исключениями</w:t>
      </w:r>
      <w:r w:rsidR="00310BCC">
        <w:rPr>
          <w:rFonts w:ascii="Times New Roman" w:hAnsi="Times New Roman" w:cs="Times New Roman"/>
          <w:sz w:val="28"/>
          <w:szCs w:val="28"/>
        </w:rPr>
        <w:t xml:space="preserve"> по неэкономическим причинам</w:t>
      </w:r>
      <w:r>
        <w:rPr>
          <w:rFonts w:ascii="Times New Roman" w:hAnsi="Times New Roman" w:cs="Times New Roman"/>
          <w:sz w:val="28"/>
          <w:szCs w:val="28"/>
        </w:rPr>
        <w:t>, предусмотренными ст.</w:t>
      </w:r>
      <w:r w:rsidR="00EF7100" w:rsidRPr="00EF7100">
        <w:rPr>
          <w:rFonts w:ascii="Times New Roman" w:hAnsi="Times New Roman" w:cs="Times New Roman"/>
          <w:sz w:val="28"/>
          <w:szCs w:val="28"/>
        </w:rPr>
        <w:t xml:space="preserve"> </w:t>
      </w:r>
      <w:r w:rsidRPr="00415023">
        <w:rPr>
          <w:rFonts w:ascii="Times New Roman" w:hAnsi="Times New Roman" w:cs="Times New Roman"/>
          <w:sz w:val="28"/>
          <w:szCs w:val="28"/>
        </w:rPr>
        <w:t>XX</w:t>
      </w:r>
      <w:r w:rsidR="00EF7100" w:rsidRPr="00EF7100">
        <w:rPr>
          <w:rFonts w:ascii="Times New Roman" w:hAnsi="Times New Roman" w:cs="Times New Roman"/>
          <w:sz w:val="28"/>
          <w:szCs w:val="28"/>
        </w:rPr>
        <w:t xml:space="preserve"> </w:t>
      </w:r>
      <w:r>
        <w:rPr>
          <w:rFonts w:ascii="Times New Roman" w:hAnsi="Times New Roman" w:cs="Times New Roman"/>
          <w:sz w:val="28"/>
          <w:szCs w:val="28"/>
        </w:rPr>
        <w:t>и</w:t>
      </w:r>
      <w:r w:rsidR="00EF7100" w:rsidRPr="00EF7100">
        <w:rPr>
          <w:rFonts w:ascii="Times New Roman" w:hAnsi="Times New Roman" w:cs="Times New Roman"/>
          <w:sz w:val="28"/>
          <w:szCs w:val="28"/>
        </w:rPr>
        <w:t xml:space="preserve"> </w:t>
      </w:r>
      <w:r>
        <w:rPr>
          <w:rFonts w:ascii="Times New Roman" w:hAnsi="Times New Roman" w:cs="Times New Roman"/>
          <w:sz w:val="28"/>
          <w:szCs w:val="28"/>
          <w:lang w:val="en-US"/>
        </w:rPr>
        <w:t>XXI</w:t>
      </w:r>
      <w:r w:rsidRPr="00415023">
        <w:rPr>
          <w:rFonts w:ascii="Times New Roman" w:hAnsi="Times New Roman" w:cs="Times New Roman"/>
          <w:sz w:val="28"/>
          <w:szCs w:val="28"/>
        </w:rPr>
        <w:t xml:space="preserve"> ГАТТ. </w:t>
      </w:r>
      <w:r w:rsidR="00310BCC">
        <w:rPr>
          <w:rFonts w:ascii="Times New Roman" w:hAnsi="Times New Roman" w:cs="Times New Roman"/>
          <w:sz w:val="28"/>
          <w:szCs w:val="28"/>
        </w:rPr>
        <w:t xml:space="preserve">Настоящее исследование посвящено анализу неэкономических исключений. </w:t>
      </w:r>
    </w:p>
    <w:p w:rsidR="000041F6" w:rsidRPr="00B45566" w:rsidRDefault="00B230D4" w:rsidP="00B4556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2.</w:t>
      </w:r>
      <w:r w:rsidR="008135B7">
        <w:rPr>
          <w:rFonts w:ascii="Times New Roman" w:hAnsi="Times New Roman" w:cs="Times New Roman"/>
          <w:b/>
          <w:sz w:val="28"/>
          <w:szCs w:val="28"/>
        </w:rPr>
        <w:t>1</w:t>
      </w:r>
      <w:r w:rsidR="005D5773">
        <w:rPr>
          <w:rFonts w:ascii="Times New Roman" w:hAnsi="Times New Roman" w:cs="Times New Roman"/>
          <w:b/>
          <w:sz w:val="28"/>
          <w:szCs w:val="28"/>
        </w:rPr>
        <w:t>.2</w:t>
      </w:r>
      <w:r w:rsidR="00E22745">
        <w:rPr>
          <w:rFonts w:ascii="Times New Roman" w:hAnsi="Times New Roman" w:cs="Times New Roman"/>
          <w:b/>
          <w:sz w:val="28"/>
          <w:szCs w:val="28"/>
        </w:rPr>
        <w:t xml:space="preserve"> </w:t>
      </w:r>
      <w:r>
        <w:rPr>
          <w:rFonts w:ascii="Times New Roman" w:hAnsi="Times New Roman" w:cs="Times New Roman"/>
          <w:b/>
          <w:sz w:val="28"/>
          <w:szCs w:val="28"/>
        </w:rPr>
        <w:t>Исключения по неэкономическим причинам</w:t>
      </w:r>
      <w:r w:rsidR="00B9466B">
        <w:rPr>
          <w:rFonts w:ascii="Times New Roman" w:hAnsi="Times New Roman" w:cs="Times New Roman"/>
          <w:b/>
          <w:sz w:val="28"/>
          <w:szCs w:val="28"/>
        </w:rPr>
        <w:t xml:space="preserve"> в ГАТТ</w:t>
      </w:r>
    </w:p>
    <w:p w:rsidR="000041F6" w:rsidRPr="007B6E2A"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135B7">
        <w:rPr>
          <w:rFonts w:ascii="Times New Roman" w:hAnsi="Times New Roman" w:cs="Times New Roman"/>
          <w:sz w:val="28"/>
          <w:szCs w:val="28"/>
        </w:rPr>
        <w:t>тносительно соотношения ст. XI:</w:t>
      </w:r>
      <w:r>
        <w:rPr>
          <w:rFonts w:ascii="Times New Roman" w:hAnsi="Times New Roman" w:cs="Times New Roman"/>
          <w:sz w:val="28"/>
          <w:szCs w:val="28"/>
        </w:rPr>
        <w:t xml:space="preserve">2 и ст. </w:t>
      </w:r>
      <w:r w:rsidRPr="007B6E2A">
        <w:rPr>
          <w:rFonts w:ascii="Times New Roman" w:hAnsi="Times New Roman" w:cs="Times New Roman"/>
          <w:sz w:val="28"/>
          <w:szCs w:val="28"/>
        </w:rPr>
        <w:t>XX</w:t>
      </w:r>
      <w:r>
        <w:rPr>
          <w:rFonts w:ascii="Times New Roman" w:hAnsi="Times New Roman" w:cs="Times New Roman"/>
          <w:sz w:val="28"/>
          <w:szCs w:val="28"/>
        </w:rPr>
        <w:t xml:space="preserve"> ГАТТ стоит выделить отчет апелляционного органа по делу </w:t>
      </w:r>
      <w:proofErr w:type="spellStart"/>
      <w:r w:rsidRPr="00E457C0">
        <w:rPr>
          <w:rFonts w:ascii="Times New Roman" w:hAnsi="Times New Roman" w:cs="Times New Roman"/>
          <w:sz w:val="28"/>
          <w:szCs w:val="28"/>
        </w:rPr>
        <w:t>China</w:t>
      </w:r>
      <w:proofErr w:type="spellEnd"/>
      <w:r w:rsidR="003D1E75">
        <w:rPr>
          <w:rFonts w:ascii="Times New Roman" w:hAnsi="Times New Roman" w:cs="Times New Roman"/>
          <w:sz w:val="28"/>
          <w:szCs w:val="28"/>
        </w:rPr>
        <w:t xml:space="preserve"> – </w:t>
      </w:r>
      <w:proofErr w:type="spellStart"/>
      <w:r w:rsidRPr="00E457C0">
        <w:rPr>
          <w:rFonts w:ascii="Times New Roman" w:hAnsi="Times New Roman" w:cs="Times New Roman"/>
          <w:sz w:val="28"/>
          <w:szCs w:val="28"/>
        </w:rPr>
        <w:t>Raw</w:t>
      </w:r>
      <w:proofErr w:type="spellEnd"/>
      <w:r w:rsidR="00E43A6B">
        <w:rPr>
          <w:rFonts w:ascii="Times New Roman" w:hAnsi="Times New Roman" w:cs="Times New Roman"/>
          <w:sz w:val="28"/>
          <w:szCs w:val="28"/>
        </w:rPr>
        <w:t xml:space="preserve"> </w:t>
      </w:r>
      <w:proofErr w:type="spellStart"/>
      <w:r w:rsidRPr="00E457C0">
        <w:rPr>
          <w:rFonts w:ascii="Times New Roman" w:hAnsi="Times New Roman" w:cs="Times New Roman"/>
          <w:sz w:val="28"/>
          <w:szCs w:val="28"/>
        </w:rPr>
        <w:t>Materials</w:t>
      </w:r>
      <w:proofErr w:type="spellEnd"/>
      <w:r>
        <w:rPr>
          <w:rFonts w:ascii="Times New Roman" w:hAnsi="Times New Roman" w:cs="Times New Roman"/>
          <w:sz w:val="28"/>
          <w:szCs w:val="28"/>
        </w:rPr>
        <w:t xml:space="preserve">, согласно которому в случае если требования статьи </w:t>
      </w:r>
      <w:r w:rsidR="008135B7">
        <w:rPr>
          <w:rFonts w:ascii="Times New Roman" w:hAnsi="Times New Roman" w:cs="Times New Roman"/>
          <w:sz w:val="28"/>
          <w:szCs w:val="28"/>
        </w:rPr>
        <w:t>XI:2</w:t>
      </w:r>
      <w:r w:rsidRPr="007B6E2A">
        <w:rPr>
          <w:rFonts w:ascii="Times New Roman" w:hAnsi="Times New Roman" w:cs="Times New Roman"/>
          <w:sz w:val="28"/>
          <w:szCs w:val="28"/>
        </w:rPr>
        <w:t xml:space="preserve">(a) </w:t>
      </w:r>
      <w:r>
        <w:rPr>
          <w:rFonts w:ascii="Times New Roman" w:hAnsi="Times New Roman" w:cs="Times New Roman"/>
          <w:sz w:val="28"/>
          <w:szCs w:val="28"/>
        </w:rPr>
        <w:t xml:space="preserve">ГАТТ </w:t>
      </w:r>
      <w:r w:rsidRPr="007B6E2A">
        <w:rPr>
          <w:rFonts w:ascii="Times New Roman" w:hAnsi="Times New Roman" w:cs="Times New Roman"/>
          <w:sz w:val="28"/>
          <w:szCs w:val="28"/>
        </w:rPr>
        <w:t xml:space="preserve">выполнены, </w:t>
      </w:r>
      <w:r>
        <w:rPr>
          <w:rFonts w:ascii="Times New Roman" w:hAnsi="Times New Roman" w:cs="Times New Roman"/>
          <w:sz w:val="28"/>
          <w:szCs w:val="28"/>
        </w:rPr>
        <w:t xml:space="preserve">то нет сферы применения статьи </w:t>
      </w:r>
      <w:r w:rsidRPr="007B6E2A">
        <w:rPr>
          <w:rFonts w:ascii="Times New Roman" w:hAnsi="Times New Roman" w:cs="Times New Roman"/>
          <w:sz w:val="28"/>
          <w:szCs w:val="28"/>
        </w:rPr>
        <w:t>XX</w:t>
      </w:r>
      <w:r>
        <w:rPr>
          <w:rFonts w:ascii="Times New Roman" w:hAnsi="Times New Roman" w:cs="Times New Roman"/>
          <w:sz w:val="28"/>
          <w:szCs w:val="28"/>
        </w:rPr>
        <w:t>, и она не может быть применена</w:t>
      </w:r>
      <w:r w:rsidR="005431D9">
        <w:rPr>
          <w:rFonts w:ascii="Times New Roman" w:hAnsi="Times New Roman" w:cs="Times New Roman"/>
          <w:sz w:val="28"/>
          <w:szCs w:val="28"/>
        </w:rPr>
        <w:t>,</w:t>
      </w:r>
      <w:r w:rsidR="006073D1">
        <w:rPr>
          <w:rFonts w:ascii="Times New Roman" w:hAnsi="Times New Roman" w:cs="Times New Roman"/>
          <w:sz w:val="28"/>
          <w:szCs w:val="28"/>
        </w:rPr>
        <w:t xml:space="preserve"> </w:t>
      </w:r>
      <w:r w:rsidRPr="007B6E2A">
        <w:rPr>
          <w:rFonts w:ascii="Times New Roman" w:hAnsi="Times New Roman" w:cs="Times New Roman"/>
          <w:sz w:val="28"/>
          <w:szCs w:val="28"/>
        </w:rPr>
        <w:t>поскольку ник</w:t>
      </w:r>
      <w:r>
        <w:rPr>
          <w:rFonts w:ascii="Times New Roman" w:hAnsi="Times New Roman" w:cs="Times New Roman"/>
          <w:sz w:val="28"/>
          <w:szCs w:val="28"/>
        </w:rPr>
        <w:t>аких обязательств не существует.</w:t>
      </w:r>
      <w:r>
        <w:rPr>
          <w:rStyle w:val="ae"/>
          <w:rFonts w:ascii="Times New Roman" w:hAnsi="Times New Roman" w:cs="Times New Roman"/>
          <w:sz w:val="28"/>
          <w:szCs w:val="28"/>
        </w:rPr>
        <w:footnoteReference w:id="41"/>
      </w:r>
    </w:p>
    <w:p w:rsidR="005431D9" w:rsidRDefault="000041F6" w:rsidP="00867B24">
      <w:pPr>
        <w:spacing w:after="0" w:line="360" w:lineRule="auto"/>
        <w:ind w:firstLine="709"/>
        <w:jc w:val="both"/>
        <w:rPr>
          <w:rFonts w:ascii="Times New Roman" w:hAnsi="Times New Roman" w:cs="Times New Roman"/>
          <w:sz w:val="28"/>
          <w:szCs w:val="28"/>
        </w:rPr>
      </w:pPr>
      <w:bookmarkStart w:id="2" w:name="_Toc125910693"/>
      <w:bookmarkStart w:id="3" w:name="_Toc125951435"/>
      <w:r>
        <w:rPr>
          <w:rFonts w:ascii="Times New Roman" w:hAnsi="Times New Roman" w:cs="Times New Roman"/>
          <w:sz w:val="28"/>
          <w:szCs w:val="28"/>
        </w:rPr>
        <w:t xml:space="preserve">Статья XX ГАТТ устанавливает, что </w:t>
      </w:r>
      <w:r w:rsidRPr="00CA42CE">
        <w:rPr>
          <w:rFonts w:ascii="Times New Roman" w:hAnsi="Times New Roman" w:cs="Times New Roman"/>
          <w:sz w:val="28"/>
          <w:szCs w:val="28"/>
        </w:rPr>
        <w:t>ни</w:t>
      </w:r>
      <w:r w:rsidRPr="00CA42CE">
        <w:rPr>
          <w:rFonts w:ascii="Times New Roman" w:hAnsi="Times New Roman" w:cs="Times New Roman"/>
          <w:sz w:val="28"/>
          <w:szCs w:val="28"/>
        </w:rPr>
        <w:softHyphen/>
        <w:t>ч</w:t>
      </w:r>
      <w:r w:rsidRPr="00CA42CE">
        <w:rPr>
          <w:rFonts w:ascii="Times New Roman" w:hAnsi="Times New Roman" w:cs="Times New Roman"/>
          <w:sz w:val="28"/>
          <w:szCs w:val="28"/>
        </w:rPr>
        <w:softHyphen/>
        <w:t xml:space="preserve">то в </w:t>
      </w:r>
      <w:r>
        <w:rPr>
          <w:rFonts w:ascii="Times New Roman" w:hAnsi="Times New Roman" w:cs="Times New Roman"/>
          <w:sz w:val="28"/>
          <w:szCs w:val="28"/>
        </w:rPr>
        <w:t>ГАТТ не пре</w:t>
      </w:r>
      <w:r>
        <w:rPr>
          <w:rFonts w:ascii="Times New Roman" w:hAnsi="Times New Roman" w:cs="Times New Roman"/>
          <w:sz w:val="28"/>
          <w:szCs w:val="28"/>
        </w:rPr>
        <w:softHyphen/>
        <w:t>пят</w:t>
      </w:r>
      <w:r>
        <w:rPr>
          <w:rFonts w:ascii="Times New Roman" w:hAnsi="Times New Roman" w:cs="Times New Roman"/>
          <w:sz w:val="28"/>
          <w:szCs w:val="28"/>
        </w:rPr>
        <w:softHyphen/>
        <w:t>ст</w:t>
      </w:r>
      <w:r>
        <w:rPr>
          <w:rFonts w:ascii="Times New Roman" w:hAnsi="Times New Roman" w:cs="Times New Roman"/>
          <w:sz w:val="28"/>
          <w:szCs w:val="28"/>
        </w:rPr>
        <w:softHyphen/>
        <w:t>вует приня</w:t>
      </w:r>
      <w:r>
        <w:rPr>
          <w:rFonts w:ascii="Times New Roman" w:hAnsi="Times New Roman" w:cs="Times New Roman"/>
          <w:sz w:val="28"/>
          <w:szCs w:val="28"/>
        </w:rPr>
        <w:softHyphen/>
        <w:t xml:space="preserve">тию </w:t>
      </w:r>
      <w:r w:rsidRPr="00CA42CE">
        <w:rPr>
          <w:rFonts w:ascii="Times New Roman" w:hAnsi="Times New Roman" w:cs="Times New Roman"/>
          <w:sz w:val="28"/>
          <w:szCs w:val="28"/>
        </w:rPr>
        <w:t>или применению мер</w:t>
      </w:r>
      <w:r>
        <w:rPr>
          <w:rFonts w:ascii="Times New Roman" w:hAnsi="Times New Roman" w:cs="Times New Roman"/>
          <w:sz w:val="28"/>
          <w:szCs w:val="28"/>
        </w:rPr>
        <w:t>ы (по факту нарушающей одну из статей ГАТТ)</w:t>
      </w:r>
      <w:bookmarkEnd w:id="2"/>
      <w:bookmarkEnd w:id="3"/>
      <w:r>
        <w:rPr>
          <w:rFonts w:ascii="Times New Roman" w:hAnsi="Times New Roman" w:cs="Times New Roman"/>
          <w:sz w:val="28"/>
          <w:szCs w:val="28"/>
        </w:rPr>
        <w:t>, при ус</w:t>
      </w:r>
      <w:r>
        <w:rPr>
          <w:rFonts w:ascii="Times New Roman" w:hAnsi="Times New Roman" w:cs="Times New Roman"/>
          <w:sz w:val="28"/>
          <w:szCs w:val="28"/>
        </w:rPr>
        <w:softHyphen/>
        <w:t>ло</w:t>
      </w:r>
      <w:r>
        <w:rPr>
          <w:rFonts w:ascii="Times New Roman" w:hAnsi="Times New Roman" w:cs="Times New Roman"/>
          <w:sz w:val="28"/>
          <w:szCs w:val="28"/>
        </w:rPr>
        <w:softHyphen/>
        <w:t>вии</w:t>
      </w:r>
      <w:r w:rsidR="005431D9">
        <w:rPr>
          <w:rFonts w:ascii="Times New Roman" w:hAnsi="Times New Roman" w:cs="Times New Roman"/>
          <w:sz w:val="28"/>
          <w:szCs w:val="28"/>
        </w:rPr>
        <w:t>,</w:t>
      </w:r>
      <w:r>
        <w:rPr>
          <w:rFonts w:ascii="Times New Roman" w:hAnsi="Times New Roman" w:cs="Times New Roman"/>
          <w:sz w:val="28"/>
          <w:szCs w:val="28"/>
        </w:rPr>
        <w:t xml:space="preserve"> если она не применяется,</w:t>
      </w:r>
      <w:r w:rsidRPr="00CA42CE">
        <w:rPr>
          <w:rFonts w:ascii="Times New Roman" w:hAnsi="Times New Roman" w:cs="Times New Roman"/>
          <w:sz w:val="28"/>
          <w:szCs w:val="28"/>
        </w:rPr>
        <w:t xml:space="preserve"> таким образом, ко</w:t>
      </w:r>
      <w:r w:rsidRPr="00CA42CE">
        <w:rPr>
          <w:rFonts w:ascii="Times New Roman" w:hAnsi="Times New Roman" w:cs="Times New Roman"/>
          <w:sz w:val="28"/>
          <w:szCs w:val="28"/>
        </w:rPr>
        <w:softHyphen/>
        <w:t>то</w:t>
      </w:r>
      <w:r w:rsidRPr="00CA42CE">
        <w:rPr>
          <w:rFonts w:ascii="Times New Roman" w:hAnsi="Times New Roman" w:cs="Times New Roman"/>
          <w:sz w:val="28"/>
          <w:szCs w:val="28"/>
        </w:rPr>
        <w:softHyphen/>
        <w:t>рый мог бы   стать средством про</w:t>
      </w:r>
      <w:r w:rsidRPr="00CA42CE">
        <w:rPr>
          <w:rFonts w:ascii="Times New Roman" w:hAnsi="Times New Roman" w:cs="Times New Roman"/>
          <w:sz w:val="28"/>
          <w:szCs w:val="28"/>
        </w:rPr>
        <w:softHyphen/>
        <w:t>из</w:t>
      </w:r>
      <w:r w:rsidRPr="00CA42CE">
        <w:rPr>
          <w:rFonts w:ascii="Times New Roman" w:hAnsi="Times New Roman" w:cs="Times New Roman"/>
          <w:sz w:val="28"/>
          <w:szCs w:val="28"/>
        </w:rPr>
        <w:softHyphen/>
        <w:t>воль</w:t>
      </w:r>
      <w:r w:rsidRPr="00CA42CE">
        <w:rPr>
          <w:rFonts w:ascii="Times New Roman" w:hAnsi="Times New Roman" w:cs="Times New Roman"/>
          <w:sz w:val="28"/>
          <w:szCs w:val="28"/>
        </w:rPr>
        <w:softHyphen/>
        <w:t>ной или не</w:t>
      </w:r>
      <w:r w:rsidRPr="00CA42CE">
        <w:rPr>
          <w:rFonts w:ascii="Times New Roman" w:hAnsi="Times New Roman" w:cs="Times New Roman"/>
          <w:sz w:val="28"/>
          <w:szCs w:val="28"/>
        </w:rPr>
        <w:softHyphen/>
        <w:t>оп</w:t>
      </w:r>
      <w:r w:rsidRPr="00CA42CE">
        <w:rPr>
          <w:rFonts w:ascii="Times New Roman" w:hAnsi="Times New Roman" w:cs="Times New Roman"/>
          <w:sz w:val="28"/>
          <w:szCs w:val="28"/>
        </w:rPr>
        <w:softHyphen/>
        <w:t>рав</w:t>
      </w:r>
      <w:r w:rsidRPr="00CA42CE">
        <w:rPr>
          <w:rFonts w:ascii="Times New Roman" w:hAnsi="Times New Roman" w:cs="Times New Roman"/>
          <w:sz w:val="28"/>
          <w:szCs w:val="28"/>
        </w:rPr>
        <w:softHyphen/>
        <w:t>дан</w:t>
      </w:r>
      <w:r w:rsidRPr="00CA42CE">
        <w:rPr>
          <w:rFonts w:ascii="Times New Roman" w:hAnsi="Times New Roman" w:cs="Times New Roman"/>
          <w:sz w:val="28"/>
          <w:szCs w:val="28"/>
        </w:rPr>
        <w:softHyphen/>
        <w:t>ной дис</w:t>
      </w:r>
      <w:r w:rsidRPr="00CA42CE">
        <w:rPr>
          <w:rFonts w:ascii="Times New Roman" w:hAnsi="Times New Roman" w:cs="Times New Roman"/>
          <w:sz w:val="28"/>
          <w:szCs w:val="28"/>
        </w:rPr>
        <w:softHyphen/>
        <w:t>кри</w:t>
      </w:r>
      <w:r w:rsidRPr="00CA42CE">
        <w:rPr>
          <w:rFonts w:ascii="Times New Roman" w:hAnsi="Times New Roman" w:cs="Times New Roman"/>
          <w:sz w:val="28"/>
          <w:szCs w:val="28"/>
        </w:rPr>
        <w:softHyphen/>
        <w:t>ми</w:t>
      </w:r>
      <w:r w:rsidRPr="00CA42CE">
        <w:rPr>
          <w:rFonts w:ascii="Times New Roman" w:hAnsi="Times New Roman" w:cs="Times New Roman"/>
          <w:sz w:val="28"/>
          <w:szCs w:val="28"/>
        </w:rPr>
        <w:softHyphen/>
        <w:t>на</w:t>
      </w:r>
      <w:r w:rsidRPr="00CA42CE">
        <w:rPr>
          <w:rFonts w:ascii="Times New Roman" w:hAnsi="Times New Roman" w:cs="Times New Roman"/>
          <w:sz w:val="28"/>
          <w:szCs w:val="28"/>
        </w:rPr>
        <w:softHyphen/>
        <w:t>ции ме</w:t>
      </w:r>
      <w:r w:rsidRPr="00CA42CE">
        <w:rPr>
          <w:rFonts w:ascii="Times New Roman" w:hAnsi="Times New Roman" w:cs="Times New Roman"/>
          <w:sz w:val="28"/>
          <w:szCs w:val="28"/>
        </w:rPr>
        <w:softHyphen/>
        <w:t>ж</w:t>
      </w:r>
      <w:r w:rsidRPr="00CA42CE">
        <w:rPr>
          <w:rFonts w:ascii="Times New Roman" w:hAnsi="Times New Roman" w:cs="Times New Roman"/>
          <w:sz w:val="28"/>
          <w:szCs w:val="28"/>
        </w:rPr>
        <w:softHyphen/>
        <w:t>ду стра</w:t>
      </w:r>
      <w:r w:rsidRPr="00CA42CE">
        <w:rPr>
          <w:rFonts w:ascii="Times New Roman" w:hAnsi="Times New Roman" w:cs="Times New Roman"/>
          <w:sz w:val="28"/>
          <w:szCs w:val="28"/>
        </w:rPr>
        <w:softHyphen/>
        <w:t>на</w:t>
      </w:r>
      <w:r w:rsidRPr="00CA42CE">
        <w:rPr>
          <w:rFonts w:ascii="Times New Roman" w:hAnsi="Times New Roman" w:cs="Times New Roman"/>
          <w:sz w:val="28"/>
          <w:szCs w:val="28"/>
        </w:rPr>
        <w:softHyphen/>
        <w:t>ми, в ко</w:t>
      </w:r>
      <w:r w:rsidRPr="00CA42CE">
        <w:rPr>
          <w:rFonts w:ascii="Times New Roman" w:hAnsi="Times New Roman" w:cs="Times New Roman"/>
          <w:sz w:val="28"/>
          <w:szCs w:val="28"/>
        </w:rPr>
        <w:softHyphen/>
        <w:t>то</w:t>
      </w:r>
      <w:r w:rsidRPr="00CA42CE">
        <w:rPr>
          <w:rFonts w:ascii="Times New Roman" w:hAnsi="Times New Roman" w:cs="Times New Roman"/>
          <w:sz w:val="28"/>
          <w:szCs w:val="28"/>
        </w:rPr>
        <w:softHyphen/>
        <w:t>рых пре</w:t>
      </w:r>
      <w:r w:rsidRPr="00CA42CE">
        <w:rPr>
          <w:rFonts w:ascii="Times New Roman" w:hAnsi="Times New Roman" w:cs="Times New Roman"/>
          <w:sz w:val="28"/>
          <w:szCs w:val="28"/>
        </w:rPr>
        <w:softHyphen/>
        <w:t>об</w:t>
      </w:r>
      <w:r w:rsidRPr="00CA42CE">
        <w:rPr>
          <w:rFonts w:ascii="Times New Roman" w:hAnsi="Times New Roman" w:cs="Times New Roman"/>
          <w:sz w:val="28"/>
          <w:szCs w:val="28"/>
        </w:rPr>
        <w:softHyphen/>
        <w:t>ла</w:t>
      </w:r>
      <w:r w:rsidRPr="00CA42CE">
        <w:rPr>
          <w:rFonts w:ascii="Times New Roman" w:hAnsi="Times New Roman" w:cs="Times New Roman"/>
          <w:sz w:val="28"/>
          <w:szCs w:val="28"/>
        </w:rPr>
        <w:softHyphen/>
        <w:t>да</w:t>
      </w:r>
      <w:r w:rsidRPr="00CA42CE">
        <w:rPr>
          <w:rFonts w:ascii="Times New Roman" w:hAnsi="Times New Roman" w:cs="Times New Roman"/>
          <w:sz w:val="28"/>
          <w:szCs w:val="28"/>
        </w:rPr>
        <w:softHyphen/>
        <w:t>ют оди</w:t>
      </w:r>
      <w:r w:rsidRPr="00CA42CE">
        <w:rPr>
          <w:rFonts w:ascii="Times New Roman" w:hAnsi="Times New Roman" w:cs="Times New Roman"/>
          <w:sz w:val="28"/>
          <w:szCs w:val="28"/>
        </w:rPr>
        <w:softHyphen/>
        <w:t>на</w:t>
      </w:r>
      <w:r w:rsidRPr="00CA42CE">
        <w:rPr>
          <w:rFonts w:ascii="Times New Roman" w:hAnsi="Times New Roman" w:cs="Times New Roman"/>
          <w:sz w:val="28"/>
          <w:szCs w:val="28"/>
        </w:rPr>
        <w:softHyphen/>
        <w:t>ко</w:t>
      </w:r>
      <w:r w:rsidRPr="00CA42CE">
        <w:rPr>
          <w:rFonts w:ascii="Times New Roman" w:hAnsi="Times New Roman" w:cs="Times New Roman"/>
          <w:sz w:val="28"/>
          <w:szCs w:val="28"/>
        </w:rPr>
        <w:softHyphen/>
        <w:t>вые ус</w:t>
      </w:r>
      <w:r w:rsidRPr="00CA42CE">
        <w:rPr>
          <w:rFonts w:ascii="Times New Roman" w:hAnsi="Times New Roman" w:cs="Times New Roman"/>
          <w:sz w:val="28"/>
          <w:szCs w:val="28"/>
        </w:rPr>
        <w:softHyphen/>
        <w:t>ло</w:t>
      </w:r>
      <w:r w:rsidRPr="00CA42CE">
        <w:rPr>
          <w:rFonts w:ascii="Times New Roman" w:hAnsi="Times New Roman" w:cs="Times New Roman"/>
          <w:sz w:val="28"/>
          <w:szCs w:val="28"/>
        </w:rPr>
        <w:softHyphen/>
        <w:t>вия, или скры</w:t>
      </w:r>
      <w:r w:rsidRPr="00CA42CE">
        <w:rPr>
          <w:rFonts w:ascii="Times New Roman" w:hAnsi="Times New Roman" w:cs="Times New Roman"/>
          <w:sz w:val="28"/>
          <w:szCs w:val="28"/>
        </w:rPr>
        <w:softHyphen/>
        <w:t>тым ог</w:t>
      </w:r>
      <w:r w:rsidRPr="00CA42CE">
        <w:rPr>
          <w:rFonts w:ascii="Times New Roman" w:hAnsi="Times New Roman" w:cs="Times New Roman"/>
          <w:sz w:val="28"/>
          <w:szCs w:val="28"/>
        </w:rPr>
        <w:softHyphen/>
        <w:t>ра</w:t>
      </w:r>
      <w:r w:rsidRPr="00CA42CE">
        <w:rPr>
          <w:rFonts w:ascii="Times New Roman" w:hAnsi="Times New Roman" w:cs="Times New Roman"/>
          <w:sz w:val="28"/>
          <w:szCs w:val="28"/>
        </w:rPr>
        <w:softHyphen/>
        <w:t>ни</w:t>
      </w:r>
      <w:r w:rsidRPr="00CA42CE">
        <w:rPr>
          <w:rFonts w:ascii="Times New Roman" w:hAnsi="Times New Roman" w:cs="Times New Roman"/>
          <w:sz w:val="28"/>
          <w:szCs w:val="28"/>
        </w:rPr>
        <w:softHyphen/>
        <w:t>че</w:t>
      </w:r>
      <w:r w:rsidRPr="00CA42CE">
        <w:rPr>
          <w:rFonts w:ascii="Times New Roman" w:hAnsi="Times New Roman" w:cs="Times New Roman"/>
          <w:sz w:val="28"/>
          <w:szCs w:val="28"/>
        </w:rPr>
        <w:softHyphen/>
        <w:t>ни</w:t>
      </w:r>
      <w:r w:rsidRPr="00CA42CE">
        <w:rPr>
          <w:rFonts w:ascii="Times New Roman" w:hAnsi="Times New Roman" w:cs="Times New Roman"/>
          <w:sz w:val="28"/>
          <w:szCs w:val="28"/>
        </w:rPr>
        <w:softHyphen/>
        <w:t>ем</w:t>
      </w:r>
      <w:r>
        <w:rPr>
          <w:rFonts w:ascii="Times New Roman" w:hAnsi="Times New Roman" w:cs="Times New Roman"/>
          <w:sz w:val="28"/>
          <w:szCs w:val="28"/>
        </w:rPr>
        <w:t xml:space="preserve"> ме</w:t>
      </w:r>
      <w:r>
        <w:rPr>
          <w:rFonts w:ascii="Times New Roman" w:hAnsi="Times New Roman" w:cs="Times New Roman"/>
          <w:sz w:val="28"/>
          <w:szCs w:val="28"/>
        </w:rPr>
        <w:softHyphen/>
        <w:t>ж</w:t>
      </w:r>
      <w:r>
        <w:rPr>
          <w:rFonts w:ascii="Times New Roman" w:hAnsi="Times New Roman" w:cs="Times New Roman"/>
          <w:sz w:val="28"/>
          <w:szCs w:val="28"/>
        </w:rPr>
        <w:softHyphen/>
        <w:t>ду</w:t>
      </w:r>
      <w:r>
        <w:rPr>
          <w:rFonts w:ascii="Times New Roman" w:hAnsi="Times New Roman" w:cs="Times New Roman"/>
          <w:sz w:val="28"/>
          <w:szCs w:val="28"/>
        </w:rPr>
        <w:softHyphen/>
        <w:t>на</w:t>
      </w:r>
      <w:r>
        <w:rPr>
          <w:rFonts w:ascii="Times New Roman" w:hAnsi="Times New Roman" w:cs="Times New Roman"/>
          <w:sz w:val="28"/>
          <w:szCs w:val="28"/>
        </w:rPr>
        <w:softHyphen/>
        <w:t>род</w:t>
      </w:r>
      <w:r>
        <w:rPr>
          <w:rFonts w:ascii="Times New Roman" w:hAnsi="Times New Roman" w:cs="Times New Roman"/>
          <w:sz w:val="28"/>
          <w:szCs w:val="28"/>
        </w:rPr>
        <w:softHyphen/>
        <w:t>ной тор</w:t>
      </w:r>
      <w:r>
        <w:rPr>
          <w:rFonts w:ascii="Times New Roman" w:hAnsi="Times New Roman" w:cs="Times New Roman"/>
          <w:sz w:val="28"/>
          <w:szCs w:val="28"/>
        </w:rPr>
        <w:softHyphen/>
        <w:t>го</w:t>
      </w:r>
      <w:r>
        <w:rPr>
          <w:rFonts w:ascii="Times New Roman" w:hAnsi="Times New Roman" w:cs="Times New Roman"/>
          <w:sz w:val="28"/>
          <w:szCs w:val="28"/>
        </w:rPr>
        <w:softHyphen/>
        <w:t>в</w:t>
      </w:r>
      <w:r>
        <w:rPr>
          <w:rFonts w:ascii="Times New Roman" w:hAnsi="Times New Roman" w:cs="Times New Roman"/>
          <w:sz w:val="28"/>
          <w:szCs w:val="28"/>
        </w:rPr>
        <w:softHyphen/>
        <w:t xml:space="preserve">ли. </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принятия такой меры должна быть «необходимость» для: </w:t>
      </w:r>
      <w:r w:rsidRPr="00CA42CE">
        <w:rPr>
          <w:rFonts w:ascii="Times New Roman" w:hAnsi="Times New Roman" w:cs="Times New Roman"/>
          <w:sz w:val="28"/>
          <w:szCs w:val="28"/>
        </w:rPr>
        <w:t>за</w:t>
      </w:r>
      <w:r w:rsidRPr="00CA42CE">
        <w:rPr>
          <w:rFonts w:ascii="Times New Roman" w:hAnsi="Times New Roman" w:cs="Times New Roman"/>
          <w:sz w:val="28"/>
          <w:szCs w:val="28"/>
        </w:rPr>
        <w:softHyphen/>
        <w:t>щи</w:t>
      </w:r>
      <w:r w:rsidRPr="00CA42CE">
        <w:rPr>
          <w:rFonts w:ascii="Times New Roman" w:hAnsi="Times New Roman" w:cs="Times New Roman"/>
          <w:sz w:val="28"/>
          <w:szCs w:val="28"/>
        </w:rPr>
        <w:softHyphen/>
        <w:t>ты об</w:t>
      </w:r>
      <w:r w:rsidRPr="00CA42CE">
        <w:rPr>
          <w:rFonts w:ascii="Times New Roman" w:hAnsi="Times New Roman" w:cs="Times New Roman"/>
          <w:sz w:val="28"/>
          <w:szCs w:val="28"/>
        </w:rPr>
        <w:softHyphen/>
        <w:t>ще</w:t>
      </w:r>
      <w:r w:rsidRPr="00CA42CE">
        <w:rPr>
          <w:rFonts w:ascii="Times New Roman" w:hAnsi="Times New Roman" w:cs="Times New Roman"/>
          <w:sz w:val="28"/>
          <w:szCs w:val="28"/>
        </w:rPr>
        <w:softHyphen/>
        <w:t>ст</w:t>
      </w:r>
      <w:r w:rsidRPr="00CA42CE">
        <w:rPr>
          <w:rFonts w:ascii="Times New Roman" w:hAnsi="Times New Roman" w:cs="Times New Roman"/>
          <w:sz w:val="28"/>
          <w:szCs w:val="28"/>
        </w:rPr>
        <w:softHyphen/>
        <w:t>вен</w:t>
      </w:r>
      <w:r w:rsidRPr="00CA42CE">
        <w:rPr>
          <w:rFonts w:ascii="Times New Roman" w:hAnsi="Times New Roman" w:cs="Times New Roman"/>
          <w:sz w:val="28"/>
          <w:szCs w:val="28"/>
        </w:rPr>
        <w:softHyphen/>
        <w:t>ной мо</w:t>
      </w:r>
      <w:r w:rsidRPr="00CA42CE">
        <w:rPr>
          <w:rFonts w:ascii="Times New Roman" w:hAnsi="Times New Roman" w:cs="Times New Roman"/>
          <w:sz w:val="28"/>
          <w:szCs w:val="28"/>
        </w:rPr>
        <w:softHyphen/>
        <w:t>ра</w:t>
      </w:r>
      <w:r w:rsidRPr="00CA42CE">
        <w:rPr>
          <w:rFonts w:ascii="Times New Roman" w:hAnsi="Times New Roman" w:cs="Times New Roman"/>
          <w:sz w:val="28"/>
          <w:szCs w:val="28"/>
        </w:rPr>
        <w:softHyphen/>
        <w:t>ли(а); защиты жиз</w:t>
      </w:r>
      <w:r w:rsidRPr="00CA42CE">
        <w:rPr>
          <w:rFonts w:ascii="Times New Roman" w:hAnsi="Times New Roman" w:cs="Times New Roman"/>
          <w:sz w:val="28"/>
          <w:szCs w:val="28"/>
        </w:rPr>
        <w:softHyphen/>
        <w:t>ни или здо</w:t>
      </w:r>
      <w:r w:rsidRPr="00CA42CE">
        <w:rPr>
          <w:rFonts w:ascii="Times New Roman" w:hAnsi="Times New Roman" w:cs="Times New Roman"/>
          <w:sz w:val="28"/>
          <w:szCs w:val="28"/>
        </w:rPr>
        <w:softHyphen/>
        <w:t>ро</w:t>
      </w:r>
      <w:r w:rsidRPr="00CA42CE">
        <w:rPr>
          <w:rFonts w:ascii="Times New Roman" w:hAnsi="Times New Roman" w:cs="Times New Roman"/>
          <w:sz w:val="28"/>
          <w:szCs w:val="28"/>
        </w:rPr>
        <w:softHyphen/>
        <w:t>вья че</w:t>
      </w:r>
      <w:r w:rsidRPr="00CA42CE">
        <w:rPr>
          <w:rFonts w:ascii="Times New Roman" w:hAnsi="Times New Roman" w:cs="Times New Roman"/>
          <w:sz w:val="28"/>
          <w:szCs w:val="28"/>
        </w:rPr>
        <w:softHyphen/>
        <w:t>ло</w:t>
      </w:r>
      <w:r w:rsidRPr="00CA42CE">
        <w:rPr>
          <w:rFonts w:ascii="Times New Roman" w:hAnsi="Times New Roman" w:cs="Times New Roman"/>
          <w:sz w:val="28"/>
          <w:szCs w:val="28"/>
        </w:rPr>
        <w:softHyphen/>
        <w:t>ве</w:t>
      </w:r>
      <w:r w:rsidRPr="00CA42CE">
        <w:rPr>
          <w:rFonts w:ascii="Times New Roman" w:hAnsi="Times New Roman" w:cs="Times New Roman"/>
          <w:sz w:val="28"/>
          <w:szCs w:val="28"/>
        </w:rPr>
        <w:softHyphen/>
        <w:t>ка, жи</w:t>
      </w:r>
      <w:r w:rsidRPr="00CA42CE">
        <w:rPr>
          <w:rFonts w:ascii="Times New Roman" w:hAnsi="Times New Roman" w:cs="Times New Roman"/>
          <w:sz w:val="28"/>
          <w:szCs w:val="28"/>
        </w:rPr>
        <w:softHyphen/>
        <w:t>вот</w:t>
      </w:r>
      <w:r w:rsidRPr="00CA42CE">
        <w:rPr>
          <w:rFonts w:ascii="Times New Roman" w:hAnsi="Times New Roman" w:cs="Times New Roman"/>
          <w:sz w:val="28"/>
          <w:szCs w:val="28"/>
        </w:rPr>
        <w:softHyphen/>
        <w:t>ных и расте</w:t>
      </w:r>
      <w:r w:rsidRPr="00CA42CE">
        <w:rPr>
          <w:rFonts w:ascii="Times New Roman" w:hAnsi="Times New Roman" w:cs="Times New Roman"/>
          <w:sz w:val="28"/>
          <w:szCs w:val="28"/>
        </w:rPr>
        <w:softHyphen/>
        <w:t xml:space="preserve">ний(b); </w:t>
      </w:r>
      <w:r>
        <w:rPr>
          <w:rFonts w:ascii="Times New Roman" w:hAnsi="Times New Roman" w:cs="Times New Roman"/>
          <w:sz w:val="28"/>
          <w:szCs w:val="28"/>
        </w:rPr>
        <w:t>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ния со</w:t>
      </w:r>
      <w:r>
        <w:rPr>
          <w:rFonts w:ascii="Times New Roman" w:hAnsi="Times New Roman" w:cs="Times New Roman"/>
          <w:sz w:val="28"/>
          <w:szCs w:val="28"/>
        </w:rPr>
        <w:softHyphen/>
        <w:t xml:space="preserve">ответствия </w:t>
      </w:r>
      <w:r w:rsidRPr="00CA42CE">
        <w:rPr>
          <w:rFonts w:ascii="Times New Roman" w:hAnsi="Times New Roman" w:cs="Times New Roman"/>
          <w:sz w:val="28"/>
          <w:szCs w:val="28"/>
        </w:rPr>
        <w:t>за</w:t>
      </w:r>
      <w:r w:rsidRPr="00CA42CE">
        <w:rPr>
          <w:rFonts w:ascii="Times New Roman" w:hAnsi="Times New Roman" w:cs="Times New Roman"/>
          <w:sz w:val="28"/>
          <w:szCs w:val="28"/>
        </w:rPr>
        <w:softHyphen/>
        <w:t>ко</w:t>
      </w:r>
      <w:r w:rsidRPr="00CA42CE">
        <w:rPr>
          <w:rFonts w:ascii="Times New Roman" w:hAnsi="Times New Roman" w:cs="Times New Roman"/>
          <w:sz w:val="28"/>
          <w:szCs w:val="28"/>
        </w:rPr>
        <w:softHyphen/>
        <w:t>нам или правилам,  не про</w:t>
      </w:r>
      <w:r w:rsidRPr="00CA42CE">
        <w:rPr>
          <w:rFonts w:ascii="Times New Roman" w:hAnsi="Times New Roman" w:cs="Times New Roman"/>
          <w:sz w:val="28"/>
          <w:szCs w:val="28"/>
        </w:rPr>
        <w:softHyphen/>
        <w:t>ти</w:t>
      </w:r>
      <w:r w:rsidRPr="00CA42CE">
        <w:rPr>
          <w:rFonts w:ascii="Times New Roman" w:hAnsi="Times New Roman" w:cs="Times New Roman"/>
          <w:sz w:val="28"/>
          <w:szCs w:val="28"/>
        </w:rPr>
        <w:softHyphen/>
        <w:t>во</w:t>
      </w:r>
      <w:r w:rsidRPr="00CA42CE">
        <w:rPr>
          <w:rFonts w:ascii="Times New Roman" w:hAnsi="Times New Roman" w:cs="Times New Roman"/>
          <w:sz w:val="28"/>
          <w:szCs w:val="28"/>
        </w:rPr>
        <w:softHyphen/>
        <w:t>ре</w:t>
      </w:r>
      <w:r w:rsidRPr="00CA42CE">
        <w:rPr>
          <w:rFonts w:ascii="Times New Roman" w:hAnsi="Times New Roman" w:cs="Times New Roman"/>
          <w:sz w:val="28"/>
          <w:szCs w:val="28"/>
        </w:rPr>
        <w:softHyphen/>
        <w:t>чащим  по</w:t>
      </w:r>
      <w:r w:rsidRPr="00CA42CE">
        <w:rPr>
          <w:rFonts w:ascii="Times New Roman" w:hAnsi="Times New Roman" w:cs="Times New Roman"/>
          <w:sz w:val="28"/>
          <w:szCs w:val="28"/>
        </w:rPr>
        <w:softHyphen/>
        <w:t>ло</w:t>
      </w:r>
      <w:r w:rsidRPr="00CA42CE">
        <w:rPr>
          <w:rFonts w:ascii="Times New Roman" w:hAnsi="Times New Roman" w:cs="Times New Roman"/>
          <w:sz w:val="28"/>
          <w:szCs w:val="28"/>
        </w:rPr>
        <w:softHyphen/>
        <w:t>же</w:t>
      </w:r>
      <w:r w:rsidRPr="00CA42CE">
        <w:rPr>
          <w:rFonts w:ascii="Times New Roman" w:hAnsi="Times New Roman" w:cs="Times New Roman"/>
          <w:sz w:val="28"/>
          <w:szCs w:val="28"/>
        </w:rPr>
        <w:softHyphen/>
        <w:t>ни</w:t>
      </w:r>
      <w:r w:rsidRPr="00CA42CE">
        <w:rPr>
          <w:rFonts w:ascii="Times New Roman" w:hAnsi="Times New Roman" w:cs="Times New Roman"/>
          <w:sz w:val="28"/>
          <w:szCs w:val="28"/>
        </w:rPr>
        <w:softHyphen/>
        <w:t>я</w:t>
      </w:r>
      <w:r w:rsidRPr="00CA42CE">
        <w:rPr>
          <w:rFonts w:ascii="Times New Roman" w:hAnsi="Times New Roman" w:cs="Times New Roman"/>
          <w:sz w:val="28"/>
          <w:szCs w:val="28"/>
        </w:rPr>
        <w:softHyphen/>
        <w:t>м</w:t>
      </w:r>
      <w:r>
        <w:rPr>
          <w:rFonts w:ascii="Times New Roman" w:hAnsi="Times New Roman" w:cs="Times New Roman"/>
          <w:sz w:val="28"/>
          <w:szCs w:val="28"/>
        </w:rPr>
        <w:t xml:space="preserve"> ГАТТ</w:t>
      </w:r>
      <w:r w:rsidRPr="00CA42CE">
        <w:rPr>
          <w:rFonts w:ascii="Times New Roman" w:hAnsi="Times New Roman" w:cs="Times New Roman"/>
          <w:sz w:val="28"/>
          <w:szCs w:val="28"/>
        </w:rPr>
        <w:t>(d)</w:t>
      </w:r>
      <w:r>
        <w:rPr>
          <w:rFonts w:ascii="Times New Roman" w:hAnsi="Times New Roman" w:cs="Times New Roman"/>
          <w:sz w:val="28"/>
          <w:szCs w:val="28"/>
        </w:rPr>
        <w:t xml:space="preserve">; </w:t>
      </w:r>
      <w:r w:rsidRPr="00CA42CE">
        <w:rPr>
          <w:rFonts w:ascii="Times New Roman" w:hAnsi="Times New Roman" w:cs="Times New Roman"/>
          <w:sz w:val="28"/>
          <w:szCs w:val="28"/>
        </w:rPr>
        <w:t>ох</w:t>
      </w:r>
      <w:r w:rsidRPr="00CA42CE">
        <w:rPr>
          <w:rFonts w:ascii="Times New Roman" w:hAnsi="Times New Roman" w:cs="Times New Roman"/>
          <w:sz w:val="28"/>
          <w:szCs w:val="28"/>
        </w:rPr>
        <w:softHyphen/>
        <w:t>ра</w:t>
      </w:r>
      <w:r w:rsidRPr="00CA42CE">
        <w:rPr>
          <w:rFonts w:ascii="Times New Roman" w:hAnsi="Times New Roman" w:cs="Times New Roman"/>
          <w:sz w:val="28"/>
          <w:szCs w:val="28"/>
        </w:rPr>
        <w:softHyphen/>
        <w:t>ны на</w:t>
      </w:r>
      <w:r w:rsidRPr="00CA42CE">
        <w:rPr>
          <w:rFonts w:ascii="Times New Roman" w:hAnsi="Times New Roman" w:cs="Times New Roman"/>
          <w:sz w:val="28"/>
          <w:szCs w:val="28"/>
        </w:rPr>
        <w:softHyphen/>
        <w:t>ци</w:t>
      </w:r>
      <w:r w:rsidRPr="00CA42CE">
        <w:rPr>
          <w:rFonts w:ascii="Times New Roman" w:hAnsi="Times New Roman" w:cs="Times New Roman"/>
          <w:sz w:val="28"/>
          <w:szCs w:val="28"/>
        </w:rPr>
        <w:softHyphen/>
        <w:t>о</w:t>
      </w:r>
      <w:r w:rsidRPr="00CA42CE">
        <w:rPr>
          <w:rFonts w:ascii="Times New Roman" w:hAnsi="Times New Roman" w:cs="Times New Roman"/>
          <w:sz w:val="28"/>
          <w:szCs w:val="28"/>
        </w:rPr>
        <w:softHyphen/>
        <w:t>наль</w:t>
      </w:r>
      <w:r w:rsidRPr="00CA42CE">
        <w:rPr>
          <w:rFonts w:ascii="Times New Roman" w:hAnsi="Times New Roman" w:cs="Times New Roman"/>
          <w:sz w:val="28"/>
          <w:szCs w:val="28"/>
        </w:rPr>
        <w:softHyphen/>
        <w:t>ных со</w:t>
      </w:r>
      <w:r w:rsidRPr="00CA42CE">
        <w:rPr>
          <w:rFonts w:ascii="Times New Roman" w:hAnsi="Times New Roman" w:cs="Times New Roman"/>
          <w:sz w:val="28"/>
          <w:szCs w:val="28"/>
        </w:rPr>
        <w:softHyphen/>
        <w:t>кро</w:t>
      </w:r>
      <w:r w:rsidRPr="00CA42CE">
        <w:rPr>
          <w:rFonts w:ascii="Times New Roman" w:hAnsi="Times New Roman" w:cs="Times New Roman"/>
          <w:sz w:val="28"/>
          <w:szCs w:val="28"/>
        </w:rPr>
        <w:softHyphen/>
        <w:t>вищ ху</w:t>
      </w:r>
      <w:r w:rsidRPr="00CA42CE">
        <w:rPr>
          <w:rFonts w:ascii="Times New Roman" w:hAnsi="Times New Roman" w:cs="Times New Roman"/>
          <w:sz w:val="28"/>
          <w:szCs w:val="28"/>
        </w:rPr>
        <w:softHyphen/>
        <w:t>до</w:t>
      </w:r>
      <w:r w:rsidRPr="00CA42CE">
        <w:rPr>
          <w:rFonts w:ascii="Times New Roman" w:hAnsi="Times New Roman" w:cs="Times New Roman"/>
          <w:sz w:val="28"/>
          <w:szCs w:val="28"/>
        </w:rPr>
        <w:softHyphen/>
        <w:t>же</w:t>
      </w:r>
      <w:r w:rsidRPr="00CA42CE">
        <w:rPr>
          <w:rFonts w:ascii="Times New Roman" w:hAnsi="Times New Roman" w:cs="Times New Roman"/>
          <w:sz w:val="28"/>
          <w:szCs w:val="28"/>
        </w:rPr>
        <w:softHyphen/>
        <w:t>ст</w:t>
      </w:r>
      <w:r w:rsidRPr="00CA42CE">
        <w:rPr>
          <w:rFonts w:ascii="Times New Roman" w:hAnsi="Times New Roman" w:cs="Times New Roman"/>
          <w:sz w:val="28"/>
          <w:szCs w:val="28"/>
        </w:rPr>
        <w:softHyphen/>
        <w:t>вен</w:t>
      </w:r>
      <w:r w:rsidRPr="00CA42CE">
        <w:rPr>
          <w:rFonts w:ascii="Times New Roman" w:hAnsi="Times New Roman" w:cs="Times New Roman"/>
          <w:sz w:val="28"/>
          <w:szCs w:val="28"/>
        </w:rPr>
        <w:softHyphen/>
        <w:t>ной, историчес</w:t>
      </w:r>
      <w:r w:rsidRPr="00CA42CE">
        <w:rPr>
          <w:rFonts w:ascii="Times New Roman" w:hAnsi="Times New Roman" w:cs="Times New Roman"/>
          <w:sz w:val="28"/>
          <w:szCs w:val="28"/>
        </w:rPr>
        <w:softHyphen/>
        <w:t>кой или ар</w:t>
      </w:r>
      <w:r w:rsidRPr="00CA42CE">
        <w:rPr>
          <w:rFonts w:ascii="Times New Roman" w:hAnsi="Times New Roman" w:cs="Times New Roman"/>
          <w:sz w:val="28"/>
          <w:szCs w:val="28"/>
        </w:rPr>
        <w:softHyphen/>
        <w:t>хе</w:t>
      </w:r>
      <w:r w:rsidRPr="00CA42CE">
        <w:rPr>
          <w:rFonts w:ascii="Times New Roman" w:hAnsi="Times New Roman" w:cs="Times New Roman"/>
          <w:sz w:val="28"/>
          <w:szCs w:val="28"/>
        </w:rPr>
        <w:softHyphen/>
        <w:t>о</w:t>
      </w:r>
      <w:r w:rsidRPr="00CA42CE">
        <w:rPr>
          <w:rFonts w:ascii="Times New Roman" w:hAnsi="Times New Roman" w:cs="Times New Roman"/>
          <w:sz w:val="28"/>
          <w:szCs w:val="28"/>
        </w:rPr>
        <w:softHyphen/>
        <w:t>ло</w:t>
      </w:r>
      <w:r w:rsidRPr="00CA42CE">
        <w:rPr>
          <w:rFonts w:ascii="Times New Roman" w:hAnsi="Times New Roman" w:cs="Times New Roman"/>
          <w:sz w:val="28"/>
          <w:szCs w:val="28"/>
        </w:rPr>
        <w:softHyphen/>
        <w:t>ги</w:t>
      </w:r>
      <w:r w:rsidRPr="00CA42CE">
        <w:rPr>
          <w:rFonts w:ascii="Times New Roman" w:hAnsi="Times New Roman" w:cs="Times New Roman"/>
          <w:sz w:val="28"/>
          <w:szCs w:val="28"/>
        </w:rPr>
        <w:softHyphen/>
        <w:t>че</w:t>
      </w:r>
      <w:r w:rsidRPr="00CA42CE">
        <w:rPr>
          <w:rFonts w:ascii="Times New Roman" w:hAnsi="Times New Roman" w:cs="Times New Roman"/>
          <w:sz w:val="28"/>
          <w:szCs w:val="28"/>
        </w:rPr>
        <w:softHyphen/>
        <w:t>с</w:t>
      </w:r>
      <w:r w:rsidRPr="00CA42CE">
        <w:rPr>
          <w:rFonts w:ascii="Times New Roman" w:hAnsi="Times New Roman" w:cs="Times New Roman"/>
          <w:sz w:val="28"/>
          <w:szCs w:val="28"/>
        </w:rPr>
        <w:softHyphen/>
        <w:t>кой цен</w:t>
      </w:r>
      <w:r w:rsidRPr="00CA42CE">
        <w:rPr>
          <w:rFonts w:ascii="Times New Roman" w:hAnsi="Times New Roman" w:cs="Times New Roman"/>
          <w:sz w:val="28"/>
          <w:szCs w:val="28"/>
        </w:rPr>
        <w:softHyphen/>
        <w:t>но</w:t>
      </w:r>
      <w:r w:rsidRPr="00CA42CE">
        <w:rPr>
          <w:rFonts w:ascii="Times New Roman" w:hAnsi="Times New Roman" w:cs="Times New Roman"/>
          <w:sz w:val="28"/>
          <w:szCs w:val="28"/>
        </w:rPr>
        <w:softHyphen/>
        <w:t>сти(f)</w:t>
      </w:r>
      <w:r>
        <w:rPr>
          <w:rFonts w:ascii="Times New Roman" w:hAnsi="Times New Roman" w:cs="Times New Roman"/>
          <w:sz w:val="28"/>
          <w:szCs w:val="28"/>
        </w:rPr>
        <w:t>; ис</w:t>
      </w:r>
      <w:r>
        <w:rPr>
          <w:rFonts w:ascii="Times New Roman" w:hAnsi="Times New Roman" w:cs="Times New Roman"/>
          <w:sz w:val="28"/>
          <w:szCs w:val="28"/>
        </w:rPr>
        <w:softHyphen/>
        <w:t>по</w:t>
      </w:r>
      <w:r>
        <w:rPr>
          <w:rFonts w:ascii="Times New Roman" w:hAnsi="Times New Roman" w:cs="Times New Roman"/>
          <w:sz w:val="28"/>
          <w:szCs w:val="28"/>
        </w:rPr>
        <w:softHyphen/>
        <w:t>л</w:t>
      </w:r>
      <w:r>
        <w:rPr>
          <w:rFonts w:ascii="Times New Roman" w:hAnsi="Times New Roman" w:cs="Times New Roman"/>
          <w:sz w:val="28"/>
          <w:szCs w:val="28"/>
        </w:rPr>
        <w:softHyphen/>
        <w:t>не</w:t>
      </w:r>
      <w:r>
        <w:rPr>
          <w:rFonts w:ascii="Times New Roman" w:hAnsi="Times New Roman" w:cs="Times New Roman"/>
          <w:sz w:val="28"/>
          <w:szCs w:val="28"/>
        </w:rPr>
        <w:softHyphen/>
        <w:t>ния</w:t>
      </w:r>
      <w:r w:rsidRPr="00CA42CE">
        <w:rPr>
          <w:rFonts w:ascii="Times New Roman" w:hAnsi="Times New Roman" w:cs="Times New Roman"/>
          <w:sz w:val="28"/>
          <w:szCs w:val="28"/>
        </w:rPr>
        <w:t xml:space="preserve"> обя</w:t>
      </w:r>
      <w:r w:rsidRPr="00CA42CE">
        <w:rPr>
          <w:rFonts w:ascii="Times New Roman" w:hAnsi="Times New Roman" w:cs="Times New Roman"/>
          <w:sz w:val="28"/>
          <w:szCs w:val="28"/>
        </w:rPr>
        <w:softHyphen/>
        <w:t>за</w:t>
      </w:r>
      <w:r w:rsidRPr="00CA42CE">
        <w:rPr>
          <w:rFonts w:ascii="Times New Roman" w:hAnsi="Times New Roman" w:cs="Times New Roman"/>
          <w:sz w:val="28"/>
          <w:szCs w:val="28"/>
        </w:rPr>
        <w:softHyphen/>
        <w:t>тельств по меж</w:t>
      </w:r>
      <w:r w:rsidRPr="00CA42CE">
        <w:rPr>
          <w:rFonts w:ascii="Times New Roman" w:hAnsi="Times New Roman" w:cs="Times New Roman"/>
          <w:sz w:val="28"/>
          <w:szCs w:val="28"/>
        </w:rPr>
        <w:softHyphen/>
        <w:t>пра</w:t>
      </w:r>
      <w:r w:rsidRPr="00CA42CE">
        <w:rPr>
          <w:rFonts w:ascii="Times New Roman" w:hAnsi="Times New Roman" w:cs="Times New Roman"/>
          <w:sz w:val="28"/>
          <w:szCs w:val="28"/>
        </w:rPr>
        <w:softHyphen/>
        <w:t>ви</w:t>
      </w:r>
      <w:r w:rsidRPr="00CA42CE">
        <w:rPr>
          <w:rFonts w:ascii="Times New Roman" w:hAnsi="Times New Roman" w:cs="Times New Roman"/>
          <w:sz w:val="28"/>
          <w:szCs w:val="28"/>
        </w:rPr>
        <w:softHyphen/>
        <w:t>тель</w:t>
      </w:r>
      <w:r w:rsidRPr="00CA42CE">
        <w:rPr>
          <w:rFonts w:ascii="Times New Roman" w:hAnsi="Times New Roman" w:cs="Times New Roman"/>
          <w:sz w:val="28"/>
          <w:szCs w:val="28"/>
        </w:rPr>
        <w:softHyphen/>
        <w:t>ст</w:t>
      </w:r>
      <w:r w:rsidRPr="00CA42CE">
        <w:rPr>
          <w:rFonts w:ascii="Times New Roman" w:hAnsi="Times New Roman" w:cs="Times New Roman"/>
          <w:sz w:val="28"/>
          <w:szCs w:val="28"/>
        </w:rPr>
        <w:softHyphen/>
        <w:t>вен</w:t>
      </w:r>
      <w:r w:rsidRPr="00CA42CE">
        <w:rPr>
          <w:rFonts w:ascii="Times New Roman" w:hAnsi="Times New Roman" w:cs="Times New Roman"/>
          <w:sz w:val="28"/>
          <w:szCs w:val="28"/>
        </w:rPr>
        <w:softHyphen/>
        <w:t>но</w:t>
      </w:r>
      <w:r w:rsidRPr="00CA42CE">
        <w:rPr>
          <w:rFonts w:ascii="Times New Roman" w:hAnsi="Times New Roman" w:cs="Times New Roman"/>
          <w:sz w:val="28"/>
          <w:szCs w:val="28"/>
        </w:rPr>
        <w:softHyphen/>
        <w:t>му товарному соглаше</w:t>
      </w:r>
      <w:r w:rsidRPr="00CA42CE">
        <w:rPr>
          <w:rFonts w:ascii="Times New Roman" w:hAnsi="Times New Roman" w:cs="Times New Roman"/>
          <w:sz w:val="28"/>
          <w:szCs w:val="28"/>
        </w:rPr>
        <w:softHyphen/>
        <w:t>нию, ко</w:t>
      </w:r>
      <w:r w:rsidRPr="00CA42CE">
        <w:rPr>
          <w:rFonts w:ascii="Times New Roman" w:hAnsi="Times New Roman" w:cs="Times New Roman"/>
          <w:sz w:val="28"/>
          <w:szCs w:val="28"/>
        </w:rPr>
        <w:softHyphen/>
        <w:t>то</w:t>
      </w:r>
      <w:r w:rsidRPr="00CA42CE">
        <w:rPr>
          <w:rFonts w:ascii="Times New Roman" w:hAnsi="Times New Roman" w:cs="Times New Roman"/>
          <w:sz w:val="28"/>
          <w:szCs w:val="28"/>
        </w:rPr>
        <w:softHyphen/>
        <w:t>рое со</w:t>
      </w:r>
      <w:r w:rsidRPr="00CA42CE">
        <w:rPr>
          <w:rFonts w:ascii="Times New Roman" w:hAnsi="Times New Roman" w:cs="Times New Roman"/>
          <w:sz w:val="28"/>
          <w:szCs w:val="28"/>
        </w:rPr>
        <w:softHyphen/>
        <w:t>от</w:t>
      </w:r>
      <w:r w:rsidRPr="00CA42CE">
        <w:rPr>
          <w:rFonts w:ascii="Times New Roman" w:hAnsi="Times New Roman" w:cs="Times New Roman"/>
          <w:sz w:val="28"/>
          <w:szCs w:val="28"/>
        </w:rPr>
        <w:softHyphen/>
        <w:t>вет</w:t>
      </w:r>
      <w:r w:rsidRPr="00CA42CE">
        <w:rPr>
          <w:rFonts w:ascii="Times New Roman" w:hAnsi="Times New Roman" w:cs="Times New Roman"/>
          <w:sz w:val="28"/>
          <w:szCs w:val="28"/>
        </w:rPr>
        <w:softHyphen/>
        <w:t>ст</w:t>
      </w:r>
      <w:r w:rsidRPr="00CA42CE">
        <w:rPr>
          <w:rFonts w:ascii="Times New Roman" w:hAnsi="Times New Roman" w:cs="Times New Roman"/>
          <w:sz w:val="28"/>
          <w:szCs w:val="28"/>
        </w:rPr>
        <w:softHyphen/>
        <w:t>ву</w:t>
      </w:r>
      <w:r w:rsidRPr="00CA42CE">
        <w:rPr>
          <w:rFonts w:ascii="Times New Roman" w:hAnsi="Times New Roman" w:cs="Times New Roman"/>
          <w:sz w:val="28"/>
          <w:szCs w:val="28"/>
        </w:rPr>
        <w:softHyphen/>
        <w:t>ет кри</w:t>
      </w:r>
      <w:r w:rsidRPr="00CA42CE">
        <w:rPr>
          <w:rFonts w:ascii="Times New Roman" w:hAnsi="Times New Roman" w:cs="Times New Roman"/>
          <w:sz w:val="28"/>
          <w:szCs w:val="28"/>
        </w:rPr>
        <w:softHyphen/>
        <w:t>те</w:t>
      </w:r>
      <w:r w:rsidRPr="00CA42CE">
        <w:rPr>
          <w:rFonts w:ascii="Times New Roman" w:hAnsi="Times New Roman" w:cs="Times New Roman"/>
          <w:sz w:val="28"/>
          <w:szCs w:val="28"/>
        </w:rPr>
        <w:softHyphen/>
        <w:t>ри</w:t>
      </w:r>
      <w:r w:rsidRPr="00CA42CE">
        <w:rPr>
          <w:rFonts w:ascii="Times New Roman" w:hAnsi="Times New Roman" w:cs="Times New Roman"/>
          <w:sz w:val="28"/>
          <w:szCs w:val="28"/>
        </w:rPr>
        <w:softHyphen/>
        <w:t>ям, пре</w:t>
      </w:r>
      <w:r w:rsidRPr="00CA42CE">
        <w:rPr>
          <w:rFonts w:ascii="Times New Roman" w:hAnsi="Times New Roman" w:cs="Times New Roman"/>
          <w:sz w:val="28"/>
          <w:szCs w:val="28"/>
        </w:rPr>
        <w:softHyphen/>
        <w:t>д</w:t>
      </w:r>
      <w:r w:rsidRPr="00CA42CE">
        <w:rPr>
          <w:rFonts w:ascii="Times New Roman" w:hAnsi="Times New Roman" w:cs="Times New Roman"/>
          <w:sz w:val="28"/>
          <w:szCs w:val="28"/>
        </w:rPr>
        <w:softHyphen/>
        <w:t>с</w:t>
      </w:r>
      <w:r w:rsidRPr="00CA42CE">
        <w:rPr>
          <w:rFonts w:ascii="Times New Roman" w:hAnsi="Times New Roman" w:cs="Times New Roman"/>
          <w:sz w:val="28"/>
          <w:szCs w:val="28"/>
        </w:rPr>
        <w:softHyphen/>
        <w:t>та</w:t>
      </w:r>
      <w:r w:rsidRPr="00CA42CE">
        <w:rPr>
          <w:rFonts w:ascii="Times New Roman" w:hAnsi="Times New Roman" w:cs="Times New Roman"/>
          <w:sz w:val="28"/>
          <w:szCs w:val="28"/>
        </w:rPr>
        <w:softHyphen/>
        <w:t>в</w:t>
      </w:r>
      <w:r w:rsidRPr="00CA42CE">
        <w:rPr>
          <w:rFonts w:ascii="Times New Roman" w:hAnsi="Times New Roman" w:cs="Times New Roman"/>
          <w:sz w:val="28"/>
          <w:szCs w:val="28"/>
        </w:rPr>
        <w:softHyphen/>
        <w:t>лен</w:t>
      </w:r>
      <w:r w:rsidRPr="00CA42CE">
        <w:rPr>
          <w:rFonts w:ascii="Times New Roman" w:hAnsi="Times New Roman" w:cs="Times New Roman"/>
          <w:sz w:val="28"/>
          <w:szCs w:val="28"/>
        </w:rPr>
        <w:softHyphen/>
        <w:t>ным на рассмотре</w:t>
      </w:r>
      <w:r w:rsidRPr="00CA42CE">
        <w:rPr>
          <w:rFonts w:ascii="Times New Roman" w:hAnsi="Times New Roman" w:cs="Times New Roman"/>
          <w:sz w:val="28"/>
          <w:szCs w:val="28"/>
        </w:rPr>
        <w:softHyphen/>
        <w:t>ние</w:t>
      </w:r>
      <w:r>
        <w:rPr>
          <w:rFonts w:ascii="Times New Roman" w:hAnsi="Times New Roman" w:cs="Times New Roman"/>
          <w:sz w:val="28"/>
          <w:szCs w:val="28"/>
        </w:rPr>
        <w:t xml:space="preserve"> другим членам ВТО </w:t>
      </w:r>
      <w:r w:rsidRPr="00CA42CE">
        <w:rPr>
          <w:rFonts w:ascii="Times New Roman" w:hAnsi="Times New Roman" w:cs="Times New Roman"/>
          <w:sz w:val="28"/>
          <w:szCs w:val="28"/>
        </w:rPr>
        <w:t>(h)</w:t>
      </w:r>
      <w:r>
        <w:rPr>
          <w:rFonts w:ascii="Times New Roman" w:hAnsi="Times New Roman" w:cs="Times New Roman"/>
          <w:sz w:val="28"/>
          <w:szCs w:val="28"/>
        </w:rPr>
        <w:t>;</w:t>
      </w:r>
    </w:p>
    <w:p w:rsidR="000041F6" w:rsidRDefault="005431D9"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Или мера должна</w:t>
      </w:r>
      <w:r w:rsidR="00EF7100" w:rsidRPr="00EF7100">
        <w:rPr>
          <w:rFonts w:ascii="Times New Roman" w:hAnsi="Times New Roman" w:cs="Times New Roman"/>
          <w:sz w:val="28"/>
          <w:szCs w:val="28"/>
        </w:rPr>
        <w:t xml:space="preserve"> </w:t>
      </w:r>
      <w:r>
        <w:rPr>
          <w:rFonts w:ascii="Times New Roman" w:hAnsi="Times New Roman" w:cs="Times New Roman"/>
          <w:sz w:val="28"/>
          <w:szCs w:val="28"/>
        </w:rPr>
        <w:t>«быть связанной с» или «от</w:t>
      </w:r>
      <w:r>
        <w:rPr>
          <w:rFonts w:ascii="Times New Roman" w:hAnsi="Times New Roman" w:cs="Times New Roman"/>
          <w:sz w:val="28"/>
          <w:szCs w:val="28"/>
        </w:rPr>
        <w:softHyphen/>
        <w:t>но</w:t>
      </w:r>
      <w:r>
        <w:rPr>
          <w:rFonts w:ascii="Times New Roman" w:hAnsi="Times New Roman" w:cs="Times New Roman"/>
          <w:sz w:val="28"/>
          <w:szCs w:val="28"/>
        </w:rPr>
        <w:softHyphen/>
        <w:t>сится к»</w:t>
      </w:r>
      <w:r w:rsidR="000041F6">
        <w:rPr>
          <w:rFonts w:ascii="Times New Roman" w:hAnsi="Times New Roman" w:cs="Times New Roman"/>
          <w:sz w:val="28"/>
          <w:szCs w:val="28"/>
        </w:rPr>
        <w:t xml:space="preserve">: </w:t>
      </w:r>
      <w:r w:rsidR="000041F6" w:rsidRPr="00CA42CE">
        <w:rPr>
          <w:rFonts w:ascii="Times New Roman" w:hAnsi="Times New Roman" w:cs="Times New Roman"/>
          <w:sz w:val="28"/>
          <w:szCs w:val="28"/>
        </w:rPr>
        <w:t xml:space="preserve"> ввозу  или вывозу зо</w:t>
      </w:r>
      <w:r w:rsidR="000041F6" w:rsidRPr="00CA42CE">
        <w:rPr>
          <w:rFonts w:ascii="Times New Roman" w:hAnsi="Times New Roman" w:cs="Times New Roman"/>
          <w:sz w:val="28"/>
          <w:szCs w:val="28"/>
        </w:rPr>
        <w:softHyphen/>
        <w:t>ло</w:t>
      </w:r>
      <w:r w:rsidR="000041F6" w:rsidRPr="00CA42CE">
        <w:rPr>
          <w:rFonts w:ascii="Times New Roman" w:hAnsi="Times New Roman" w:cs="Times New Roman"/>
          <w:sz w:val="28"/>
          <w:szCs w:val="28"/>
        </w:rPr>
        <w:softHyphen/>
        <w:t>та или се</w:t>
      </w:r>
      <w:r w:rsidR="000041F6" w:rsidRPr="00CA42CE">
        <w:rPr>
          <w:rFonts w:ascii="Times New Roman" w:hAnsi="Times New Roman" w:cs="Times New Roman"/>
          <w:sz w:val="28"/>
          <w:szCs w:val="28"/>
        </w:rPr>
        <w:softHyphen/>
        <w:t>ре</w:t>
      </w:r>
      <w:r w:rsidR="000041F6" w:rsidRPr="00CA42CE">
        <w:rPr>
          <w:rFonts w:ascii="Times New Roman" w:hAnsi="Times New Roman" w:cs="Times New Roman"/>
          <w:sz w:val="28"/>
          <w:szCs w:val="28"/>
        </w:rPr>
        <w:softHyphen/>
        <w:t>б</w:t>
      </w:r>
      <w:r w:rsidR="000041F6" w:rsidRPr="00CA42CE">
        <w:rPr>
          <w:rFonts w:ascii="Times New Roman" w:hAnsi="Times New Roman" w:cs="Times New Roman"/>
          <w:sz w:val="28"/>
          <w:szCs w:val="28"/>
        </w:rPr>
        <w:softHyphen/>
        <w:t>ра(с)</w:t>
      </w:r>
      <w:r w:rsidR="000041F6">
        <w:rPr>
          <w:rFonts w:ascii="Times New Roman" w:hAnsi="Times New Roman" w:cs="Times New Roman"/>
          <w:sz w:val="28"/>
          <w:szCs w:val="28"/>
        </w:rPr>
        <w:t xml:space="preserve">; </w:t>
      </w:r>
      <w:r w:rsidR="000041F6" w:rsidRPr="00CA42CE">
        <w:rPr>
          <w:rFonts w:ascii="Times New Roman" w:hAnsi="Times New Roman" w:cs="Times New Roman"/>
          <w:sz w:val="28"/>
          <w:szCs w:val="28"/>
        </w:rPr>
        <w:t xml:space="preserve"> к то</w:t>
      </w:r>
      <w:r w:rsidR="000041F6" w:rsidRPr="00CA42CE">
        <w:rPr>
          <w:rFonts w:ascii="Times New Roman" w:hAnsi="Times New Roman" w:cs="Times New Roman"/>
          <w:sz w:val="28"/>
          <w:szCs w:val="28"/>
        </w:rPr>
        <w:softHyphen/>
        <w:t>ва</w:t>
      </w:r>
      <w:r w:rsidR="000041F6" w:rsidRPr="00CA42CE">
        <w:rPr>
          <w:rFonts w:ascii="Times New Roman" w:hAnsi="Times New Roman" w:cs="Times New Roman"/>
          <w:sz w:val="28"/>
          <w:szCs w:val="28"/>
        </w:rPr>
        <w:softHyphen/>
        <w:t>рам, про</w:t>
      </w:r>
      <w:r w:rsidR="000041F6" w:rsidRPr="00CA42CE">
        <w:rPr>
          <w:rFonts w:ascii="Times New Roman" w:hAnsi="Times New Roman" w:cs="Times New Roman"/>
          <w:sz w:val="28"/>
          <w:szCs w:val="28"/>
        </w:rPr>
        <w:softHyphen/>
        <w:t>изведенным заключенными</w:t>
      </w:r>
      <w:r w:rsidR="000041F6">
        <w:rPr>
          <w:rFonts w:ascii="Times New Roman" w:hAnsi="Times New Roman" w:cs="Times New Roman"/>
          <w:sz w:val="28"/>
          <w:szCs w:val="28"/>
        </w:rPr>
        <w:t>(е)</w:t>
      </w:r>
      <w:r w:rsidR="000041F6" w:rsidRPr="00CA42CE">
        <w:rPr>
          <w:rFonts w:ascii="Times New Roman" w:hAnsi="Times New Roman" w:cs="Times New Roman"/>
          <w:sz w:val="28"/>
          <w:szCs w:val="28"/>
        </w:rPr>
        <w:t>; к консервации истощаемых  при</w:t>
      </w:r>
      <w:r w:rsidR="000041F6" w:rsidRPr="00CA42CE">
        <w:rPr>
          <w:rFonts w:ascii="Times New Roman" w:hAnsi="Times New Roman" w:cs="Times New Roman"/>
          <w:sz w:val="28"/>
          <w:szCs w:val="28"/>
        </w:rPr>
        <w:softHyphen/>
        <w:t>род</w:t>
      </w:r>
      <w:r w:rsidR="000041F6" w:rsidRPr="00CA42CE">
        <w:rPr>
          <w:rFonts w:ascii="Times New Roman" w:hAnsi="Times New Roman" w:cs="Times New Roman"/>
          <w:sz w:val="28"/>
          <w:szCs w:val="28"/>
        </w:rPr>
        <w:softHyphen/>
        <w:t>ных ре</w:t>
      </w:r>
      <w:r w:rsidR="000041F6" w:rsidRPr="00CA42CE">
        <w:rPr>
          <w:rFonts w:ascii="Times New Roman" w:hAnsi="Times New Roman" w:cs="Times New Roman"/>
          <w:sz w:val="28"/>
          <w:szCs w:val="28"/>
        </w:rPr>
        <w:softHyphen/>
        <w:t>сур</w:t>
      </w:r>
      <w:r w:rsidR="000041F6" w:rsidRPr="00CA42CE">
        <w:rPr>
          <w:rFonts w:ascii="Times New Roman" w:hAnsi="Times New Roman" w:cs="Times New Roman"/>
          <w:sz w:val="28"/>
          <w:szCs w:val="28"/>
        </w:rPr>
        <w:softHyphen/>
        <w:t>сов, ес</w:t>
      </w:r>
      <w:r w:rsidR="000041F6" w:rsidRPr="00CA42CE">
        <w:rPr>
          <w:rFonts w:ascii="Times New Roman" w:hAnsi="Times New Roman" w:cs="Times New Roman"/>
          <w:sz w:val="28"/>
          <w:szCs w:val="28"/>
        </w:rPr>
        <w:softHyphen/>
        <w:t>ли подобные ме</w:t>
      </w:r>
      <w:r w:rsidR="000041F6" w:rsidRPr="00CA42CE">
        <w:rPr>
          <w:rFonts w:ascii="Times New Roman" w:hAnsi="Times New Roman" w:cs="Times New Roman"/>
          <w:sz w:val="28"/>
          <w:szCs w:val="28"/>
        </w:rPr>
        <w:softHyphen/>
        <w:t>ры про</w:t>
      </w:r>
      <w:r w:rsidR="000041F6" w:rsidRPr="00CA42CE">
        <w:rPr>
          <w:rFonts w:ascii="Times New Roman" w:hAnsi="Times New Roman" w:cs="Times New Roman"/>
          <w:sz w:val="28"/>
          <w:szCs w:val="28"/>
        </w:rPr>
        <w:softHyphen/>
        <w:t>во</w:t>
      </w:r>
      <w:r w:rsidR="000041F6" w:rsidRPr="00CA42CE">
        <w:rPr>
          <w:rFonts w:ascii="Times New Roman" w:hAnsi="Times New Roman" w:cs="Times New Roman"/>
          <w:sz w:val="28"/>
          <w:szCs w:val="28"/>
        </w:rPr>
        <w:softHyphen/>
        <w:t>дят</w:t>
      </w:r>
      <w:r w:rsidR="000041F6" w:rsidRPr="00CA42CE">
        <w:rPr>
          <w:rFonts w:ascii="Times New Roman" w:hAnsi="Times New Roman" w:cs="Times New Roman"/>
          <w:sz w:val="28"/>
          <w:szCs w:val="28"/>
        </w:rPr>
        <w:softHyphen/>
        <w:t>ся од</w:t>
      </w:r>
      <w:r w:rsidR="000041F6" w:rsidRPr="00CA42CE">
        <w:rPr>
          <w:rFonts w:ascii="Times New Roman" w:hAnsi="Times New Roman" w:cs="Times New Roman"/>
          <w:sz w:val="28"/>
          <w:szCs w:val="28"/>
        </w:rPr>
        <w:softHyphen/>
        <w:t>но</w:t>
      </w:r>
      <w:r w:rsidR="000041F6" w:rsidRPr="00CA42CE">
        <w:rPr>
          <w:rFonts w:ascii="Times New Roman" w:hAnsi="Times New Roman" w:cs="Times New Roman"/>
          <w:sz w:val="28"/>
          <w:szCs w:val="28"/>
        </w:rPr>
        <w:softHyphen/>
        <w:t>вре</w:t>
      </w:r>
      <w:r w:rsidR="000041F6" w:rsidRPr="00CA42CE">
        <w:rPr>
          <w:rFonts w:ascii="Times New Roman" w:hAnsi="Times New Roman" w:cs="Times New Roman"/>
          <w:sz w:val="28"/>
          <w:szCs w:val="28"/>
        </w:rPr>
        <w:softHyphen/>
        <w:t>мен</w:t>
      </w:r>
      <w:r w:rsidR="000041F6" w:rsidRPr="00CA42CE">
        <w:rPr>
          <w:rFonts w:ascii="Times New Roman" w:hAnsi="Times New Roman" w:cs="Times New Roman"/>
          <w:sz w:val="28"/>
          <w:szCs w:val="28"/>
        </w:rPr>
        <w:softHyphen/>
        <w:t>но с ог</w:t>
      </w:r>
      <w:r w:rsidR="000041F6" w:rsidRPr="00CA42CE">
        <w:rPr>
          <w:rFonts w:ascii="Times New Roman" w:hAnsi="Times New Roman" w:cs="Times New Roman"/>
          <w:sz w:val="28"/>
          <w:szCs w:val="28"/>
        </w:rPr>
        <w:softHyphen/>
        <w:t>ра</w:t>
      </w:r>
      <w:r w:rsidR="000041F6" w:rsidRPr="00CA42CE">
        <w:rPr>
          <w:rFonts w:ascii="Times New Roman" w:hAnsi="Times New Roman" w:cs="Times New Roman"/>
          <w:sz w:val="28"/>
          <w:szCs w:val="28"/>
        </w:rPr>
        <w:softHyphen/>
        <w:t>ни</w:t>
      </w:r>
      <w:r w:rsidR="000041F6" w:rsidRPr="00CA42CE">
        <w:rPr>
          <w:rFonts w:ascii="Times New Roman" w:hAnsi="Times New Roman" w:cs="Times New Roman"/>
          <w:sz w:val="28"/>
          <w:szCs w:val="28"/>
        </w:rPr>
        <w:softHyphen/>
        <w:t>че</w:t>
      </w:r>
      <w:r w:rsidR="000041F6" w:rsidRPr="00CA42CE">
        <w:rPr>
          <w:rFonts w:ascii="Times New Roman" w:hAnsi="Times New Roman" w:cs="Times New Roman"/>
          <w:sz w:val="28"/>
          <w:szCs w:val="28"/>
        </w:rPr>
        <w:softHyphen/>
        <w:t>ни</w:t>
      </w:r>
      <w:r w:rsidR="000041F6" w:rsidRPr="00CA42CE">
        <w:rPr>
          <w:rFonts w:ascii="Times New Roman" w:hAnsi="Times New Roman" w:cs="Times New Roman"/>
          <w:sz w:val="28"/>
          <w:szCs w:val="28"/>
        </w:rPr>
        <w:softHyphen/>
        <w:t>ем вну</w:t>
      </w:r>
      <w:r w:rsidR="000041F6" w:rsidRPr="00CA42CE">
        <w:rPr>
          <w:rFonts w:ascii="Times New Roman" w:hAnsi="Times New Roman" w:cs="Times New Roman"/>
          <w:sz w:val="28"/>
          <w:szCs w:val="28"/>
        </w:rPr>
        <w:softHyphen/>
        <w:t>т</w:t>
      </w:r>
      <w:r w:rsidR="000041F6" w:rsidRPr="00CA42CE">
        <w:rPr>
          <w:rFonts w:ascii="Times New Roman" w:hAnsi="Times New Roman" w:cs="Times New Roman"/>
          <w:sz w:val="28"/>
          <w:szCs w:val="28"/>
        </w:rPr>
        <w:softHyphen/>
        <w:t>рен</w:t>
      </w:r>
      <w:r w:rsidR="000041F6" w:rsidRPr="00CA42CE">
        <w:rPr>
          <w:rFonts w:ascii="Times New Roman" w:hAnsi="Times New Roman" w:cs="Times New Roman"/>
          <w:sz w:val="28"/>
          <w:szCs w:val="28"/>
        </w:rPr>
        <w:softHyphen/>
        <w:t>не</w:t>
      </w:r>
      <w:r w:rsidR="000041F6" w:rsidRPr="00CA42CE">
        <w:rPr>
          <w:rFonts w:ascii="Times New Roman" w:hAnsi="Times New Roman" w:cs="Times New Roman"/>
          <w:sz w:val="28"/>
          <w:szCs w:val="28"/>
        </w:rPr>
        <w:softHyphen/>
        <w:t>го производ</w:t>
      </w:r>
      <w:r w:rsidR="000041F6" w:rsidRPr="00CA42CE">
        <w:rPr>
          <w:rFonts w:ascii="Times New Roman" w:hAnsi="Times New Roman" w:cs="Times New Roman"/>
          <w:sz w:val="28"/>
          <w:szCs w:val="28"/>
        </w:rPr>
        <w:softHyphen/>
        <w:t>ст</w:t>
      </w:r>
      <w:r w:rsidR="000041F6" w:rsidRPr="00CA42CE">
        <w:rPr>
          <w:rFonts w:ascii="Times New Roman" w:hAnsi="Times New Roman" w:cs="Times New Roman"/>
          <w:sz w:val="28"/>
          <w:szCs w:val="28"/>
        </w:rPr>
        <w:softHyphen/>
        <w:t>ва или по</w:t>
      </w:r>
      <w:r w:rsidR="000041F6" w:rsidRPr="00CA42CE">
        <w:rPr>
          <w:rFonts w:ascii="Times New Roman" w:hAnsi="Times New Roman" w:cs="Times New Roman"/>
          <w:sz w:val="28"/>
          <w:szCs w:val="28"/>
        </w:rPr>
        <w:softHyphen/>
        <w:t>треб</w:t>
      </w:r>
      <w:r w:rsidR="000041F6" w:rsidRPr="00CA42CE">
        <w:rPr>
          <w:rFonts w:ascii="Times New Roman" w:hAnsi="Times New Roman" w:cs="Times New Roman"/>
          <w:sz w:val="28"/>
          <w:szCs w:val="28"/>
        </w:rPr>
        <w:softHyphen/>
        <w:t>ле</w:t>
      </w:r>
      <w:r w:rsidR="000041F6" w:rsidRPr="00CA42CE">
        <w:rPr>
          <w:rFonts w:ascii="Times New Roman" w:hAnsi="Times New Roman" w:cs="Times New Roman"/>
          <w:sz w:val="28"/>
          <w:szCs w:val="28"/>
        </w:rPr>
        <w:softHyphen/>
        <w:t xml:space="preserve">ния (g); </w:t>
      </w:r>
      <w:r w:rsidR="000041F6">
        <w:rPr>
          <w:rFonts w:ascii="Times New Roman" w:hAnsi="Times New Roman" w:cs="Times New Roman"/>
          <w:sz w:val="28"/>
          <w:szCs w:val="28"/>
        </w:rPr>
        <w:t xml:space="preserve"> или свя</w:t>
      </w:r>
      <w:r w:rsidR="000041F6">
        <w:rPr>
          <w:rFonts w:ascii="Times New Roman" w:hAnsi="Times New Roman" w:cs="Times New Roman"/>
          <w:sz w:val="28"/>
          <w:szCs w:val="28"/>
        </w:rPr>
        <w:softHyphen/>
        <w:t>зан</w:t>
      </w:r>
      <w:r w:rsidR="000041F6">
        <w:rPr>
          <w:rFonts w:ascii="Times New Roman" w:hAnsi="Times New Roman" w:cs="Times New Roman"/>
          <w:sz w:val="28"/>
          <w:szCs w:val="28"/>
        </w:rPr>
        <w:softHyphen/>
        <w:t>ные</w:t>
      </w:r>
      <w:r w:rsidR="000041F6" w:rsidRPr="00CA42CE">
        <w:rPr>
          <w:rFonts w:ascii="Times New Roman" w:hAnsi="Times New Roman" w:cs="Times New Roman"/>
          <w:sz w:val="28"/>
          <w:szCs w:val="28"/>
        </w:rPr>
        <w:t xml:space="preserve"> с ог</w:t>
      </w:r>
      <w:r w:rsidR="000041F6" w:rsidRPr="00CA42CE">
        <w:rPr>
          <w:rFonts w:ascii="Times New Roman" w:hAnsi="Times New Roman" w:cs="Times New Roman"/>
          <w:sz w:val="28"/>
          <w:szCs w:val="28"/>
        </w:rPr>
        <w:softHyphen/>
        <w:t>ра</w:t>
      </w:r>
      <w:r w:rsidR="000041F6" w:rsidRPr="00CA42CE">
        <w:rPr>
          <w:rFonts w:ascii="Times New Roman" w:hAnsi="Times New Roman" w:cs="Times New Roman"/>
          <w:sz w:val="28"/>
          <w:szCs w:val="28"/>
        </w:rPr>
        <w:softHyphen/>
        <w:t>ни</w:t>
      </w:r>
      <w:r w:rsidR="000041F6" w:rsidRPr="00CA42CE">
        <w:rPr>
          <w:rFonts w:ascii="Times New Roman" w:hAnsi="Times New Roman" w:cs="Times New Roman"/>
          <w:sz w:val="28"/>
          <w:szCs w:val="28"/>
        </w:rPr>
        <w:softHyphen/>
        <w:t>че</w:t>
      </w:r>
      <w:r w:rsidR="000041F6" w:rsidRPr="00CA42CE">
        <w:rPr>
          <w:rFonts w:ascii="Times New Roman" w:hAnsi="Times New Roman" w:cs="Times New Roman"/>
          <w:sz w:val="28"/>
          <w:szCs w:val="28"/>
        </w:rPr>
        <w:softHyphen/>
        <w:t>ни</w:t>
      </w:r>
      <w:r w:rsidR="000041F6" w:rsidRPr="00CA42CE">
        <w:rPr>
          <w:rFonts w:ascii="Times New Roman" w:hAnsi="Times New Roman" w:cs="Times New Roman"/>
          <w:sz w:val="28"/>
          <w:szCs w:val="28"/>
        </w:rPr>
        <w:softHyphen/>
        <w:t>ем экс</w:t>
      </w:r>
      <w:r w:rsidR="000041F6" w:rsidRPr="00CA42CE">
        <w:rPr>
          <w:rFonts w:ascii="Times New Roman" w:hAnsi="Times New Roman" w:cs="Times New Roman"/>
          <w:sz w:val="28"/>
          <w:szCs w:val="28"/>
        </w:rPr>
        <w:softHyphen/>
        <w:t>пор</w:t>
      </w:r>
      <w:r w:rsidR="000041F6" w:rsidRPr="00CA42CE">
        <w:rPr>
          <w:rFonts w:ascii="Times New Roman" w:hAnsi="Times New Roman" w:cs="Times New Roman"/>
          <w:sz w:val="28"/>
          <w:szCs w:val="28"/>
        </w:rPr>
        <w:softHyphen/>
        <w:t>та оте</w:t>
      </w:r>
      <w:r w:rsidR="000041F6" w:rsidRPr="00CA42CE">
        <w:rPr>
          <w:rFonts w:ascii="Times New Roman" w:hAnsi="Times New Roman" w:cs="Times New Roman"/>
          <w:sz w:val="28"/>
          <w:szCs w:val="28"/>
        </w:rPr>
        <w:softHyphen/>
        <w:t>че</w:t>
      </w:r>
      <w:r w:rsidR="000041F6" w:rsidRPr="00CA42CE">
        <w:rPr>
          <w:rFonts w:ascii="Times New Roman" w:hAnsi="Times New Roman" w:cs="Times New Roman"/>
          <w:sz w:val="28"/>
          <w:szCs w:val="28"/>
        </w:rPr>
        <w:softHyphen/>
        <w:t>ст</w:t>
      </w:r>
      <w:r w:rsidR="000041F6" w:rsidRPr="00CA42CE">
        <w:rPr>
          <w:rFonts w:ascii="Times New Roman" w:hAnsi="Times New Roman" w:cs="Times New Roman"/>
          <w:sz w:val="28"/>
          <w:szCs w:val="28"/>
        </w:rPr>
        <w:softHyphen/>
        <w:t>вен</w:t>
      </w:r>
      <w:r w:rsidR="000041F6" w:rsidRPr="00CA42CE">
        <w:rPr>
          <w:rFonts w:ascii="Times New Roman" w:hAnsi="Times New Roman" w:cs="Times New Roman"/>
          <w:sz w:val="28"/>
          <w:szCs w:val="28"/>
        </w:rPr>
        <w:softHyphen/>
        <w:t>ных ма</w:t>
      </w:r>
      <w:r w:rsidR="000041F6" w:rsidRPr="00CA42CE">
        <w:rPr>
          <w:rFonts w:ascii="Times New Roman" w:hAnsi="Times New Roman" w:cs="Times New Roman"/>
          <w:sz w:val="28"/>
          <w:szCs w:val="28"/>
        </w:rPr>
        <w:softHyphen/>
        <w:t>те</w:t>
      </w:r>
      <w:r w:rsidR="000041F6" w:rsidRPr="00CA42CE">
        <w:rPr>
          <w:rFonts w:ascii="Times New Roman" w:hAnsi="Times New Roman" w:cs="Times New Roman"/>
          <w:sz w:val="28"/>
          <w:szCs w:val="28"/>
        </w:rPr>
        <w:softHyphen/>
        <w:t>ри</w:t>
      </w:r>
      <w:r w:rsidR="000041F6" w:rsidRPr="00CA42CE">
        <w:rPr>
          <w:rFonts w:ascii="Times New Roman" w:hAnsi="Times New Roman" w:cs="Times New Roman"/>
          <w:sz w:val="28"/>
          <w:szCs w:val="28"/>
        </w:rPr>
        <w:softHyphen/>
        <w:t>а</w:t>
      </w:r>
      <w:r w:rsidR="000041F6" w:rsidRPr="00CA42CE">
        <w:rPr>
          <w:rFonts w:ascii="Times New Roman" w:hAnsi="Times New Roman" w:cs="Times New Roman"/>
          <w:sz w:val="28"/>
          <w:szCs w:val="28"/>
        </w:rPr>
        <w:softHyphen/>
        <w:t>лов, не</w:t>
      </w:r>
      <w:r w:rsidR="000041F6" w:rsidRPr="00CA42CE">
        <w:rPr>
          <w:rFonts w:ascii="Times New Roman" w:hAnsi="Times New Roman" w:cs="Times New Roman"/>
          <w:sz w:val="28"/>
          <w:szCs w:val="28"/>
        </w:rPr>
        <w:softHyphen/>
        <w:t>обхо</w:t>
      </w:r>
      <w:r w:rsidR="000041F6" w:rsidRPr="00CA42CE">
        <w:rPr>
          <w:rFonts w:ascii="Times New Roman" w:hAnsi="Times New Roman" w:cs="Times New Roman"/>
          <w:sz w:val="28"/>
          <w:szCs w:val="28"/>
        </w:rPr>
        <w:softHyphen/>
        <w:t>ди</w:t>
      </w:r>
      <w:r w:rsidR="000041F6" w:rsidRPr="00CA42CE">
        <w:rPr>
          <w:rFonts w:ascii="Times New Roman" w:hAnsi="Times New Roman" w:cs="Times New Roman"/>
          <w:sz w:val="28"/>
          <w:szCs w:val="28"/>
        </w:rPr>
        <w:softHyphen/>
        <w:t>мых для обес</w:t>
      </w:r>
      <w:r w:rsidR="000041F6" w:rsidRPr="00CA42CE">
        <w:rPr>
          <w:rFonts w:ascii="Times New Roman" w:hAnsi="Times New Roman" w:cs="Times New Roman"/>
          <w:sz w:val="28"/>
          <w:szCs w:val="28"/>
        </w:rPr>
        <w:softHyphen/>
        <w:t>пе</w:t>
      </w:r>
      <w:r w:rsidR="000041F6" w:rsidRPr="00CA42CE">
        <w:rPr>
          <w:rFonts w:ascii="Times New Roman" w:hAnsi="Times New Roman" w:cs="Times New Roman"/>
          <w:sz w:val="28"/>
          <w:szCs w:val="28"/>
        </w:rPr>
        <w:softHyphen/>
        <w:t>че</w:t>
      </w:r>
      <w:r w:rsidR="000041F6" w:rsidRPr="00CA42CE">
        <w:rPr>
          <w:rFonts w:ascii="Times New Roman" w:hAnsi="Times New Roman" w:cs="Times New Roman"/>
          <w:sz w:val="28"/>
          <w:szCs w:val="28"/>
        </w:rPr>
        <w:softHyphen/>
        <w:t>ния до</w:t>
      </w:r>
      <w:r w:rsidR="000041F6" w:rsidRPr="00CA42CE">
        <w:rPr>
          <w:rFonts w:ascii="Times New Roman" w:hAnsi="Times New Roman" w:cs="Times New Roman"/>
          <w:sz w:val="28"/>
          <w:szCs w:val="28"/>
        </w:rPr>
        <w:softHyphen/>
        <w:t>с</w:t>
      </w:r>
      <w:r w:rsidR="000041F6" w:rsidRPr="00CA42CE">
        <w:rPr>
          <w:rFonts w:ascii="Times New Roman" w:hAnsi="Times New Roman" w:cs="Times New Roman"/>
          <w:sz w:val="28"/>
          <w:szCs w:val="28"/>
        </w:rPr>
        <w:softHyphen/>
        <w:t>та</w:t>
      </w:r>
      <w:r w:rsidR="000041F6" w:rsidRPr="00CA42CE">
        <w:rPr>
          <w:rFonts w:ascii="Times New Roman" w:hAnsi="Times New Roman" w:cs="Times New Roman"/>
          <w:sz w:val="28"/>
          <w:szCs w:val="28"/>
        </w:rPr>
        <w:softHyphen/>
        <w:t>то</w:t>
      </w:r>
      <w:r w:rsidR="000041F6" w:rsidRPr="00CA42CE">
        <w:rPr>
          <w:rFonts w:ascii="Times New Roman" w:hAnsi="Times New Roman" w:cs="Times New Roman"/>
          <w:sz w:val="28"/>
          <w:szCs w:val="28"/>
        </w:rPr>
        <w:softHyphen/>
        <w:t>ч</w:t>
      </w:r>
      <w:r w:rsidR="000041F6" w:rsidRPr="00CA42CE">
        <w:rPr>
          <w:rFonts w:ascii="Times New Roman" w:hAnsi="Times New Roman" w:cs="Times New Roman"/>
          <w:sz w:val="28"/>
          <w:szCs w:val="28"/>
        </w:rPr>
        <w:softHyphen/>
        <w:t>ным ко</w:t>
      </w:r>
      <w:r w:rsidR="000041F6" w:rsidRPr="00CA42CE">
        <w:rPr>
          <w:rFonts w:ascii="Times New Roman" w:hAnsi="Times New Roman" w:cs="Times New Roman"/>
          <w:sz w:val="28"/>
          <w:szCs w:val="28"/>
        </w:rPr>
        <w:softHyphen/>
        <w:t>ли</w:t>
      </w:r>
      <w:r w:rsidR="000041F6" w:rsidRPr="00CA42CE">
        <w:rPr>
          <w:rFonts w:ascii="Times New Roman" w:hAnsi="Times New Roman" w:cs="Times New Roman"/>
          <w:sz w:val="28"/>
          <w:szCs w:val="28"/>
        </w:rPr>
        <w:softHyphen/>
        <w:t>че</w:t>
      </w:r>
      <w:r w:rsidR="000041F6" w:rsidRPr="00CA42CE">
        <w:rPr>
          <w:rFonts w:ascii="Times New Roman" w:hAnsi="Times New Roman" w:cs="Times New Roman"/>
          <w:sz w:val="28"/>
          <w:szCs w:val="28"/>
        </w:rPr>
        <w:softHyphen/>
        <w:t>ст</w:t>
      </w:r>
      <w:r w:rsidR="000041F6" w:rsidRPr="00CA42CE">
        <w:rPr>
          <w:rFonts w:ascii="Times New Roman" w:hAnsi="Times New Roman" w:cs="Times New Roman"/>
          <w:sz w:val="28"/>
          <w:szCs w:val="28"/>
        </w:rPr>
        <w:softHyphen/>
        <w:t>вом та</w:t>
      </w:r>
      <w:r w:rsidR="000041F6" w:rsidRPr="00CA42CE">
        <w:rPr>
          <w:rFonts w:ascii="Times New Roman" w:hAnsi="Times New Roman" w:cs="Times New Roman"/>
          <w:sz w:val="28"/>
          <w:szCs w:val="28"/>
        </w:rPr>
        <w:softHyphen/>
        <w:t>ких ма</w:t>
      </w:r>
      <w:r w:rsidR="000041F6" w:rsidRPr="00CA42CE">
        <w:rPr>
          <w:rFonts w:ascii="Times New Roman" w:hAnsi="Times New Roman" w:cs="Times New Roman"/>
          <w:sz w:val="28"/>
          <w:szCs w:val="28"/>
        </w:rPr>
        <w:softHyphen/>
        <w:t>те</w:t>
      </w:r>
      <w:r w:rsidR="000041F6" w:rsidRPr="00CA42CE">
        <w:rPr>
          <w:rFonts w:ascii="Times New Roman" w:hAnsi="Times New Roman" w:cs="Times New Roman"/>
          <w:sz w:val="28"/>
          <w:szCs w:val="28"/>
        </w:rPr>
        <w:softHyphen/>
        <w:t>ри</w:t>
      </w:r>
      <w:r w:rsidR="000041F6" w:rsidRPr="00CA42CE">
        <w:rPr>
          <w:rFonts w:ascii="Times New Roman" w:hAnsi="Times New Roman" w:cs="Times New Roman"/>
          <w:sz w:val="28"/>
          <w:szCs w:val="28"/>
        </w:rPr>
        <w:softHyphen/>
        <w:t>а</w:t>
      </w:r>
      <w:r w:rsidR="000041F6" w:rsidRPr="00CA42CE">
        <w:rPr>
          <w:rFonts w:ascii="Times New Roman" w:hAnsi="Times New Roman" w:cs="Times New Roman"/>
          <w:sz w:val="28"/>
          <w:szCs w:val="28"/>
        </w:rPr>
        <w:softHyphen/>
        <w:t>лов отечественной об</w:t>
      </w:r>
      <w:r w:rsidR="000041F6" w:rsidRPr="00CA42CE">
        <w:rPr>
          <w:rFonts w:ascii="Times New Roman" w:hAnsi="Times New Roman" w:cs="Times New Roman"/>
          <w:sz w:val="28"/>
          <w:szCs w:val="28"/>
        </w:rPr>
        <w:softHyphen/>
        <w:t>ра</w:t>
      </w:r>
      <w:r w:rsidR="000041F6" w:rsidRPr="00CA42CE">
        <w:rPr>
          <w:rFonts w:ascii="Times New Roman" w:hAnsi="Times New Roman" w:cs="Times New Roman"/>
          <w:sz w:val="28"/>
          <w:szCs w:val="28"/>
        </w:rPr>
        <w:softHyphen/>
        <w:t>ба</w:t>
      </w:r>
      <w:r w:rsidR="000041F6" w:rsidRPr="00CA42CE">
        <w:rPr>
          <w:rFonts w:ascii="Times New Roman" w:hAnsi="Times New Roman" w:cs="Times New Roman"/>
          <w:sz w:val="28"/>
          <w:szCs w:val="28"/>
        </w:rPr>
        <w:softHyphen/>
        <w:t>ты</w:t>
      </w:r>
      <w:r w:rsidR="000041F6" w:rsidRPr="00CA42CE">
        <w:rPr>
          <w:rFonts w:ascii="Times New Roman" w:hAnsi="Times New Roman" w:cs="Times New Roman"/>
          <w:sz w:val="28"/>
          <w:szCs w:val="28"/>
        </w:rPr>
        <w:softHyphen/>
        <w:t>ва</w:t>
      </w:r>
      <w:r w:rsidR="000041F6" w:rsidRPr="00CA42CE">
        <w:rPr>
          <w:rFonts w:ascii="Times New Roman" w:hAnsi="Times New Roman" w:cs="Times New Roman"/>
          <w:sz w:val="28"/>
          <w:szCs w:val="28"/>
        </w:rPr>
        <w:softHyphen/>
        <w:t>ю</w:t>
      </w:r>
      <w:r w:rsidR="000041F6" w:rsidRPr="00CA42CE">
        <w:rPr>
          <w:rFonts w:ascii="Times New Roman" w:hAnsi="Times New Roman" w:cs="Times New Roman"/>
          <w:sz w:val="28"/>
          <w:szCs w:val="28"/>
        </w:rPr>
        <w:softHyphen/>
        <w:t>щей про</w:t>
      </w:r>
      <w:r w:rsidR="000041F6" w:rsidRPr="00CA42CE">
        <w:rPr>
          <w:rFonts w:ascii="Times New Roman" w:hAnsi="Times New Roman" w:cs="Times New Roman"/>
          <w:sz w:val="28"/>
          <w:szCs w:val="28"/>
        </w:rPr>
        <w:softHyphen/>
        <w:t>мыш</w:t>
      </w:r>
      <w:r w:rsidR="000041F6" w:rsidRPr="00CA42CE">
        <w:rPr>
          <w:rFonts w:ascii="Times New Roman" w:hAnsi="Times New Roman" w:cs="Times New Roman"/>
          <w:sz w:val="28"/>
          <w:szCs w:val="28"/>
        </w:rPr>
        <w:softHyphen/>
        <w:t>лен</w:t>
      </w:r>
      <w:r w:rsidR="000041F6" w:rsidRPr="00CA42CE">
        <w:rPr>
          <w:rFonts w:ascii="Times New Roman" w:hAnsi="Times New Roman" w:cs="Times New Roman"/>
          <w:sz w:val="28"/>
          <w:szCs w:val="28"/>
        </w:rPr>
        <w:softHyphen/>
        <w:t>н</w:t>
      </w:r>
      <w:r w:rsidR="000041F6">
        <w:rPr>
          <w:rFonts w:ascii="Times New Roman" w:hAnsi="Times New Roman" w:cs="Times New Roman"/>
          <w:sz w:val="28"/>
          <w:szCs w:val="28"/>
        </w:rPr>
        <w:t>о</w:t>
      </w:r>
      <w:r w:rsidR="000041F6">
        <w:rPr>
          <w:rFonts w:ascii="Times New Roman" w:hAnsi="Times New Roman" w:cs="Times New Roman"/>
          <w:sz w:val="28"/>
          <w:szCs w:val="28"/>
        </w:rPr>
        <w:softHyphen/>
        <w:t>сти в те</w:t>
      </w:r>
      <w:r w:rsidR="000041F6">
        <w:rPr>
          <w:rFonts w:ascii="Times New Roman" w:hAnsi="Times New Roman" w:cs="Times New Roman"/>
          <w:sz w:val="28"/>
          <w:szCs w:val="28"/>
        </w:rPr>
        <w:softHyphen/>
        <w:t>че</w:t>
      </w:r>
      <w:r w:rsidR="000041F6">
        <w:rPr>
          <w:rFonts w:ascii="Times New Roman" w:hAnsi="Times New Roman" w:cs="Times New Roman"/>
          <w:sz w:val="28"/>
          <w:szCs w:val="28"/>
        </w:rPr>
        <w:softHyphen/>
        <w:t>ние пе</w:t>
      </w:r>
      <w:r w:rsidR="000041F6">
        <w:rPr>
          <w:rFonts w:ascii="Times New Roman" w:hAnsi="Times New Roman" w:cs="Times New Roman"/>
          <w:sz w:val="28"/>
          <w:szCs w:val="28"/>
        </w:rPr>
        <w:softHyphen/>
        <w:t>ри</w:t>
      </w:r>
      <w:r w:rsidR="000041F6">
        <w:rPr>
          <w:rFonts w:ascii="Times New Roman" w:hAnsi="Times New Roman" w:cs="Times New Roman"/>
          <w:sz w:val="28"/>
          <w:szCs w:val="28"/>
        </w:rPr>
        <w:softHyphen/>
        <w:t>о</w:t>
      </w:r>
      <w:r w:rsidR="000041F6">
        <w:rPr>
          <w:rFonts w:ascii="Times New Roman" w:hAnsi="Times New Roman" w:cs="Times New Roman"/>
          <w:sz w:val="28"/>
          <w:szCs w:val="28"/>
        </w:rPr>
        <w:softHyphen/>
        <w:t xml:space="preserve">дов, </w:t>
      </w:r>
      <w:r w:rsidR="000041F6" w:rsidRPr="00CA42CE">
        <w:rPr>
          <w:rFonts w:ascii="Times New Roman" w:hAnsi="Times New Roman" w:cs="Times New Roman"/>
          <w:sz w:val="28"/>
          <w:szCs w:val="28"/>
        </w:rPr>
        <w:t>ко</w:t>
      </w:r>
      <w:r w:rsidR="000041F6" w:rsidRPr="00CA42CE">
        <w:rPr>
          <w:rFonts w:ascii="Times New Roman" w:hAnsi="Times New Roman" w:cs="Times New Roman"/>
          <w:sz w:val="28"/>
          <w:szCs w:val="28"/>
        </w:rPr>
        <w:softHyphen/>
        <w:t>г</w:t>
      </w:r>
      <w:r w:rsidR="000041F6" w:rsidRPr="00CA42CE">
        <w:rPr>
          <w:rFonts w:ascii="Times New Roman" w:hAnsi="Times New Roman" w:cs="Times New Roman"/>
          <w:sz w:val="28"/>
          <w:szCs w:val="28"/>
        </w:rPr>
        <w:softHyphen/>
        <w:t>да вну</w:t>
      </w:r>
      <w:r w:rsidR="000041F6" w:rsidRPr="00CA42CE">
        <w:rPr>
          <w:rFonts w:ascii="Times New Roman" w:hAnsi="Times New Roman" w:cs="Times New Roman"/>
          <w:sz w:val="28"/>
          <w:szCs w:val="28"/>
        </w:rPr>
        <w:softHyphen/>
        <w:t>трен</w:t>
      </w:r>
      <w:r w:rsidR="000041F6" w:rsidRPr="00CA42CE">
        <w:rPr>
          <w:rFonts w:ascii="Times New Roman" w:hAnsi="Times New Roman" w:cs="Times New Roman"/>
          <w:sz w:val="28"/>
          <w:szCs w:val="28"/>
        </w:rPr>
        <w:softHyphen/>
        <w:t>няя це</w:t>
      </w:r>
      <w:r w:rsidR="000041F6" w:rsidRPr="00CA42CE">
        <w:rPr>
          <w:rFonts w:ascii="Times New Roman" w:hAnsi="Times New Roman" w:cs="Times New Roman"/>
          <w:sz w:val="28"/>
          <w:szCs w:val="28"/>
        </w:rPr>
        <w:softHyphen/>
        <w:t>на на та</w:t>
      </w:r>
      <w:r w:rsidR="000041F6" w:rsidRPr="00CA42CE">
        <w:rPr>
          <w:rFonts w:ascii="Times New Roman" w:hAnsi="Times New Roman" w:cs="Times New Roman"/>
          <w:sz w:val="28"/>
          <w:szCs w:val="28"/>
        </w:rPr>
        <w:softHyphen/>
        <w:t>кие ма</w:t>
      </w:r>
      <w:r w:rsidR="000041F6" w:rsidRPr="00CA42CE">
        <w:rPr>
          <w:rFonts w:ascii="Times New Roman" w:hAnsi="Times New Roman" w:cs="Times New Roman"/>
          <w:sz w:val="28"/>
          <w:szCs w:val="28"/>
        </w:rPr>
        <w:softHyphen/>
        <w:t>те</w:t>
      </w:r>
      <w:r w:rsidR="000041F6" w:rsidRPr="00CA42CE">
        <w:rPr>
          <w:rFonts w:ascii="Times New Roman" w:hAnsi="Times New Roman" w:cs="Times New Roman"/>
          <w:sz w:val="28"/>
          <w:szCs w:val="28"/>
        </w:rPr>
        <w:softHyphen/>
        <w:t>ри</w:t>
      </w:r>
      <w:r w:rsidR="000041F6" w:rsidRPr="00CA42CE">
        <w:rPr>
          <w:rFonts w:ascii="Times New Roman" w:hAnsi="Times New Roman" w:cs="Times New Roman"/>
          <w:sz w:val="28"/>
          <w:szCs w:val="28"/>
        </w:rPr>
        <w:softHyphen/>
        <w:t>а</w:t>
      </w:r>
      <w:r w:rsidR="000041F6" w:rsidRPr="00CA42CE">
        <w:rPr>
          <w:rFonts w:ascii="Times New Roman" w:hAnsi="Times New Roman" w:cs="Times New Roman"/>
          <w:sz w:val="28"/>
          <w:szCs w:val="28"/>
        </w:rPr>
        <w:softHyphen/>
        <w:t>лы дер</w:t>
      </w:r>
      <w:r w:rsidR="000041F6" w:rsidRPr="00CA42CE">
        <w:rPr>
          <w:rFonts w:ascii="Times New Roman" w:hAnsi="Times New Roman" w:cs="Times New Roman"/>
          <w:sz w:val="28"/>
          <w:szCs w:val="28"/>
        </w:rPr>
        <w:softHyphen/>
        <w:t>жит</w:t>
      </w:r>
      <w:r w:rsidR="000041F6" w:rsidRPr="00CA42CE">
        <w:rPr>
          <w:rFonts w:ascii="Times New Roman" w:hAnsi="Times New Roman" w:cs="Times New Roman"/>
          <w:sz w:val="28"/>
          <w:szCs w:val="28"/>
        </w:rPr>
        <w:softHyphen/>
        <w:t>ся на бо</w:t>
      </w:r>
      <w:r w:rsidR="000041F6" w:rsidRPr="00CA42CE">
        <w:rPr>
          <w:rFonts w:ascii="Times New Roman" w:hAnsi="Times New Roman" w:cs="Times New Roman"/>
          <w:sz w:val="28"/>
          <w:szCs w:val="28"/>
        </w:rPr>
        <w:softHyphen/>
        <w:t>лее ни</w:t>
      </w:r>
      <w:r w:rsidR="000041F6" w:rsidRPr="00CA42CE">
        <w:rPr>
          <w:rFonts w:ascii="Times New Roman" w:hAnsi="Times New Roman" w:cs="Times New Roman"/>
          <w:sz w:val="28"/>
          <w:szCs w:val="28"/>
        </w:rPr>
        <w:softHyphen/>
        <w:t>з</w:t>
      </w:r>
      <w:r w:rsidR="000041F6" w:rsidRPr="00CA42CE">
        <w:rPr>
          <w:rFonts w:ascii="Times New Roman" w:hAnsi="Times New Roman" w:cs="Times New Roman"/>
          <w:sz w:val="28"/>
          <w:szCs w:val="28"/>
        </w:rPr>
        <w:softHyphen/>
        <w:t>ком уров</w:t>
      </w:r>
      <w:r w:rsidR="000041F6" w:rsidRPr="00CA42CE">
        <w:rPr>
          <w:rFonts w:ascii="Times New Roman" w:hAnsi="Times New Roman" w:cs="Times New Roman"/>
          <w:sz w:val="28"/>
          <w:szCs w:val="28"/>
        </w:rPr>
        <w:softHyphen/>
        <w:t>не, чем ми</w:t>
      </w:r>
      <w:r w:rsidR="000041F6" w:rsidRPr="00CA42CE">
        <w:rPr>
          <w:rFonts w:ascii="Times New Roman" w:hAnsi="Times New Roman" w:cs="Times New Roman"/>
          <w:sz w:val="28"/>
          <w:szCs w:val="28"/>
        </w:rPr>
        <w:softHyphen/>
        <w:t>ровая це</w:t>
      </w:r>
      <w:r w:rsidR="000041F6" w:rsidRPr="00CA42CE">
        <w:rPr>
          <w:rFonts w:ascii="Times New Roman" w:hAnsi="Times New Roman" w:cs="Times New Roman"/>
          <w:sz w:val="28"/>
          <w:szCs w:val="28"/>
        </w:rPr>
        <w:softHyphen/>
        <w:t>на, как часть осу</w:t>
      </w:r>
      <w:r w:rsidR="000041F6" w:rsidRPr="00CA42CE">
        <w:rPr>
          <w:rFonts w:ascii="Times New Roman" w:hAnsi="Times New Roman" w:cs="Times New Roman"/>
          <w:sz w:val="28"/>
          <w:szCs w:val="28"/>
        </w:rPr>
        <w:softHyphen/>
        <w:t>ще</w:t>
      </w:r>
      <w:r w:rsidR="000041F6" w:rsidRPr="00CA42CE">
        <w:rPr>
          <w:rFonts w:ascii="Times New Roman" w:hAnsi="Times New Roman" w:cs="Times New Roman"/>
          <w:sz w:val="28"/>
          <w:szCs w:val="28"/>
        </w:rPr>
        <w:softHyphen/>
        <w:t>ст</w:t>
      </w:r>
      <w:r w:rsidR="000041F6" w:rsidRPr="00CA42CE">
        <w:rPr>
          <w:rFonts w:ascii="Times New Roman" w:hAnsi="Times New Roman" w:cs="Times New Roman"/>
          <w:sz w:val="28"/>
          <w:szCs w:val="28"/>
        </w:rPr>
        <w:softHyphen/>
        <w:t>в</w:t>
      </w:r>
      <w:r w:rsidR="000041F6" w:rsidRPr="00CA42CE">
        <w:rPr>
          <w:rFonts w:ascii="Times New Roman" w:hAnsi="Times New Roman" w:cs="Times New Roman"/>
          <w:sz w:val="28"/>
          <w:szCs w:val="28"/>
        </w:rPr>
        <w:softHyphen/>
        <w:t>ля</w:t>
      </w:r>
      <w:r w:rsidR="000041F6" w:rsidRPr="00CA42CE">
        <w:rPr>
          <w:rFonts w:ascii="Times New Roman" w:hAnsi="Times New Roman" w:cs="Times New Roman"/>
          <w:sz w:val="28"/>
          <w:szCs w:val="28"/>
        </w:rPr>
        <w:softHyphen/>
        <w:t>е</w:t>
      </w:r>
      <w:r w:rsidR="000041F6" w:rsidRPr="00CA42CE">
        <w:rPr>
          <w:rFonts w:ascii="Times New Roman" w:hAnsi="Times New Roman" w:cs="Times New Roman"/>
          <w:sz w:val="28"/>
          <w:szCs w:val="28"/>
        </w:rPr>
        <w:softHyphen/>
        <w:t>мо</w:t>
      </w:r>
      <w:r w:rsidR="000041F6" w:rsidRPr="00CA42CE">
        <w:rPr>
          <w:rFonts w:ascii="Times New Roman" w:hAnsi="Times New Roman" w:cs="Times New Roman"/>
          <w:sz w:val="28"/>
          <w:szCs w:val="28"/>
        </w:rPr>
        <w:softHyphen/>
        <w:t>го пра</w:t>
      </w:r>
      <w:r w:rsidR="000041F6" w:rsidRPr="00CA42CE">
        <w:rPr>
          <w:rFonts w:ascii="Times New Roman" w:hAnsi="Times New Roman" w:cs="Times New Roman"/>
          <w:sz w:val="28"/>
          <w:szCs w:val="28"/>
        </w:rPr>
        <w:softHyphen/>
        <w:t>ви</w:t>
      </w:r>
      <w:r w:rsidR="000041F6" w:rsidRPr="00CA42CE">
        <w:rPr>
          <w:rFonts w:ascii="Times New Roman" w:hAnsi="Times New Roman" w:cs="Times New Roman"/>
          <w:sz w:val="28"/>
          <w:szCs w:val="28"/>
        </w:rPr>
        <w:softHyphen/>
        <w:t>тель</w:t>
      </w:r>
      <w:r w:rsidR="000041F6" w:rsidRPr="00CA42CE">
        <w:rPr>
          <w:rFonts w:ascii="Times New Roman" w:hAnsi="Times New Roman" w:cs="Times New Roman"/>
          <w:sz w:val="28"/>
          <w:szCs w:val="28"/>
        </w:rPr>
        <w:softHyphen/>
      </w:r>
      <w:r w:rsidR="000041F6">
        <w:rPr>
          <w:rFonts w:ascii="Times New Roman" w:hAnsi="Times New Roman" w:cs="Times New Roman"/>
          <w:sz w:val="28"/>
          <w:szCs w:val="28"/>
        </w:rPr>
        <w:t>ст</w:t>
      </w:r>
      <w:r w:rsidR="000041F6">
        <w:rPr>
          <w:rFonts w:ascii="Times New Roman" w:hAnsi="Times New Roman" w:cs="Times New Roman"/>
          <w:sz w:val="28"/>
          <w:szCs w:val="28"/>
        </w:rPr>
        <w:softHyphen/>
        <w:t>вом пла</w:t>
      </w:r>
      <w:r w:rsidR="000041F6">
        <w:rPr>
          <w:rFonts w:ascii="Times New Roman" w:hAnsi="Times New Roman" w:cs="Times New Roman"/>
          <w:sz w:val="28"/>
          <w:szCs w:val="28"/>
        </w:rPr>
        <w:softHyphen/>
        <w:t>на ста</w:t>
      </w:r>
      <w:r w:rsidR="000041F6">
        <w:rPr>
          <w:rFonts w:ascii="Times New Roman" w:hAnsi="Times New Roman" w:cs="Times New Roman"/>
          <w:sz w:val="28"/>
          <w:szCs w:val="28"/>
        </w:rPr>
        <w:softHyphen/>
        <w:t>би</w:t>
      </w:r>
      <w:r w:rsidR="000041F6">
        <w:rPr>
          <w:rFonts w:ascii="Times New Roman" w:hAnsi="Times New Roman" w:cs="Times New Roman"/>
          <w:sz w:val="28"/>
          <w:szCs w:val="28"/>
        </w:rPr>
        <w:softHyphen/>
        <w:t>ли</w:t>
      </w:r>
      <w:r w:rsidR="000041F6">
        <w:rPr>
          <w:rFonts w:ascii="Times New Roman" w:hAnsi="Times New Roman" w:cs="Times New Roman"/>
          <w:sz w:val="28"/>
          <w:szCs w:val="28"/>
        </w:rPr>
        <w:softHyphen/>
        <w:t>за</w:t>
      </w:r>
      <w:r w:rsidR="000041F6">
        <w:rPr>
          <w:rFonts w:ascii="Times New Roman" w:hAnsi="Times New Roman" w:cs="Times New Roman"/>
          <w:sz w:val="28"/>
          <w:szCs w:val="28"/>
        </w:rPr>
        <w:softHyphen/>
        <w:t>ции</w:t>
      </w:r>
      <w:r w:rsidR="000041F6" w:rsidRPr="00CA42CE">
        <w:rPr>
          <w:rFonts w:ascii="Times New Roman" w:hAnsi="Times New Roman" w:cs="Times New Roman"/>
          <w:sz w:val="28"/>
          <w:szCs w:val="28"/>
        </w:rPr>
        <w:t>(i)</w:t>
      </w:r>
      <w:r w:rsidR="000041F6">
        <w:rPr>
          <w:rFonts w:ascii="Times New Roman" w:hAnsi="Times New Roman" w:cs="Times New Roman"/>
          <w:sz w:val="28"/>
          <w:szCs w:val="28"/>
        </w:rPr>
        <w:t>.</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того, чтобы мера, нарушающая правила ВТО, была признана исключением, страна-член ВТО вводившая такую меру должна доказать, </w:t>
      </w:r>
      <w:proofErr w:type="gramStart"/>
      <w:r>
        <w:rPr>
          <w:rFonts w:ascii="Times New Roman" w:hAnsi="Times New Roman" w:cs="Times New Roman"/>
          <w:sz w:val="28"/>
          <w:szCs w:val="28"/>
        </w:rPr>
        <w:t>что:</w:t>
      </w:r>
      <w:r w:rsidRPr="00B852EF">
        <w:rPr>
          <w:rFonts w:ascii="Times New Roman" w:hAnsi="Times New Roman" w:cs="Times New Roman"/>
          <w:sz w:val="28"/>
          <w:szCs w:val="28"/>
        </w:rPr>
        <w:br/>
      </w:r>
      <w:r>
        <w:rPr>
          <w:rFonts w:ascii="Times New Roman" w:hAnsi="Times New Roman" w:cs="Times New Roman"/>
          <w:sz w:val="28"/>
          <w:szCs w:val="28"/>
        </w:rPr>
        <w:t>а</w:t>
      </w:r>
      <w:proofErr w:type="gramEnd"/>
      <w:r>
        <w:rPr>
          <w:rFonts w:ascii="Times New Roman" w:hAnsi="Times New Roman" w:cs="Times New Roman"/>
          <w:sz w:val="28"/>
          <w:szCs w:val="28"/>
        </w:rPr>
        <w:t>) мера вводится в соответствии с целью, указанной в статье;</w:t>
      </w:r>
    </w:p>
    <w:p w:rsidR="000041F6" w:rsidRPr="00AF77F5" w:rsidRDefault="000041F6" w:rsidP="00867B24">
      <w:pPr>
        <w:spacing w:after="0" w:line="360" w:lineRule="auto"/>
        <w:jc w:val="both"/>
        <w:rPr>
          <w:rFonts w:ascii="Times New Roman" w:hAnsi="Times New Roman" w:cs="Times New Roman"/>
          <w:sz w:val="28"/>
          <w:szCs w:val="28"/>
        </w:rPr>
      </w:pPr>
      <w:proofErr w:type="gramStart"/>
      <w:r w:rsidRPr="00B852EF">
        <w:rPr>
          <w:rFonts w:ascii="Times New Roman" w:hAnsi="Times New Roman" w:cs="Times New Roman"/>
          <w:sz w:val="28"/>
          <w:szCs w:val="28"/>
        </w:rPr>
        <w:t>б</w:t>
      </w:r>
      <w:proofErr w:type="gramEnd"/>
      <w:r w:rsidRPr="00B852EF">
        <w:rPr>
          <w:rFonts w:ascii="Times New Roman" w:hAnsi="Times New Roman" w:cs="Times New Roman"/>
          <w:sz w:val="28"/>
          <w:szCs w:val="28"/>
        </w:rPr>
        <w:t xml:space="preserve">) мера государства должна быть </w:t>
      </w:r>
      <w:r>
        <w:rPr>
          <w:rFonts w:ascii="Times New Roman" w:hAnsi="Times New Roman" w:cs="Times New Roman"/>
          <w:sz w:val="28"/>
          <w:szCs w:val="28"/>
        </w:rPr>
        <w:t>«необходима» или «относится к»</w:t>
      </w:r>
      <w:r w:rsidRPr="00B852EF">
        <w:rPr>
          <w:rFonts w:ascii="Times New Roman" w:hAnsi="Times New Roman" w:cs="Times New Roman"/>
          <w:sz w:val="28"/>
          <w:szCs w:val="28"/>
        </w:rPr>
        <w:t xml:space="preserve"> данной </w:t>
      </w:r>
      <w:r>
        <w:rPr>
          <w:rFonts w:ascii="Times New Roman" w:hAnsi="Times New Roman" w:cs="Times New Roman"/>
          <w:sz w:val="28"/>
          <w:szCs w:val="28"/>
        </w:rPr>
        <w:t>цели</w:t>
      </w:r>
      <w:r w:rsidRPr="00B852EF">
        <w:rPr>
          <w:rFonts w:ascii="Times New Roman" w:hAnsi="Times New Roman" w:cs="Times New Roman"/>
          <w:sz w:val="28"/>
          <w:szCs w:val="28"/>
        </w:rPr>
        <w:t>;</w:t>
      </w:r>
      <w:r w:rsidRPr="00B852EF">
        <w:rPr>
          <w:rFonts w:ascii="Times New Roman" w:hAnsi="Times New Roman" w:cs="Times New Roman"/>
          <w:sz w:val="28"/>
          <w:szCs w:val="28"/>
        </w:rPr>
        <w:br/>
      </w:r>
      <w:r>
        <w:rPr>
          <w:rFonts w:ascii="Times New Roman" w:hAnsi="Times New Roman" w:cs="Times New Roman"/>
          <w:sz w:val="28"/>
          <w:szCs w:val="28"/>
        </w:rPr>
        <w:t xml:space="preserve">в) </w:t>
      </w:r>
      <w:r w:rsidRPr="00B852EF">
        <w:rPr>
          <w:rFonts w:ascii="Times New Roman" w:hAnsi="Times New Roman" w:cs="Times New Roman"/>
          <w:sz w:val="28"/>
          <w:szCs w:val="28"/>
        </w:rPr>
        <w:t xml:space="preserve">мера </w:t>
      </w:r>
      <w:r>
        <w:rPr>
          <w:rFonts w:ascii="Times New Roman" w:hAnsi="Times New Roman" w:cs="Times New Roman"/>
          <w:sz w:val="28"/>
          <w:szCs w:val="28"/>
        </w:rPr>
        <w:t>не должна</w:t>
      </w:r>
      <w:r w:rsidR="00B45566">
        <w:rPr>
          <w:rFonts w:ascii="Times New Roman" w:hAnsi="Times New Roman" w:cs="Times New Roman"/>
          <w:sz w:val="28"/>
          <w:szCs w:val="28"/>
        </w:rPr>
        <w:t xml:space="preserve"> </w:t>
      </w:r>
      <w:r w:rsidRPr="00CA42CE">
        <w:rPr>
          <w:rFonts w:ascii="Times New Roman" w:hAnsi="Times New Roman" w:cs="Times New Roman"/>
          <w:sz w:val="28"/>
          <w:szCs w:val="28"/>
        </w:rPr>
        <w:t>стать средством про</w:t>
      </w:r>
      <w:r w:rsidRPr="00CA42CE">
        <w:rPr>
          <w:rFonts w:ascii="Times New Roman" w:hAnsi="Times New Roman" w:cs="Times New Roman"/>
          <w:sz w:val="28"/>
          <w:szCs w:val="28"/>
        </w:rPr>
        <w:softHyphen/>
        <w:t>из</w:t>
      </w:r>
      <w:r w:rsidRPr="00CA42CE">
        <w:rPr>
          <w:rFonts w:ascii="Times New Roman" w:hAnsi="Times New Roman" w:cs="Times New Roman"/>
          <w:sz w:val="28"/>
          <w:szCs w:val="28"/>
        </w:rPr>
        <w:softHyphen/>
        <w:t>воль</w:t>
      </w:r>
      <w:r w:rsidRPr="00CA42CE">
        <w:rPr>
          <w:rFonts w:ascii="Times New Roman" w:hAnsi="Times New Roman" w:cs="Times New Roman"/>
          <w:sz w:val="28"/>
          <w:szCs w:val="28"/>
        </w:rPr>
        <w:softHyphen/>
        <w:t>ной или не</w:t>
      </w:r>
      <w:r w:rsidRPr="00CA42CE">
        <w:rPr>
          <w:rFonts w:ascii="Times New Roman" w:hAnsi="Times New Roman" w:cs="Times New Roman"/>
          <w:sz w:val="28"/>
          <w:szCs w:val="28"/>
        </w:rPr>
        <w:softHyphen/>
        <w:t>оп</w:t>
      </w:r>
      <w:r w:rsidRPr="00CA42CE">
        <w:rPr>
          <w:rFonts w:ascii="Times New Roman" w:hAnsi="Times New Roman" w:cs="Times New Roman"/>
          <w:sz w:val="28"/>
          <w:szCs w:val="28"/>
        </w:rPr>
        <w:softHyphen/>
        <w:t>рав</w:t>
      </w:r>
      <w:r w:rsidRPr="00CA42CE">
        <w:rPr>
          <w:rFonts w:ascii="Times New Roman" w:hAnsi="Times New Roman" w:cs="Times New Roman"/>
          <w:sz w:val="28"/>
          <w:szCs w:val="28"/>
        </w:rPr>
        <w:softHyphen/>
        <w:t>дан</w:t>
      </w:r>
      <w:r w:rsidRPr="00CA42CE">
        <w:rPr>
          <w:rFonts w:ascii="Times New Roman" w:hAnsi="Times New Roman" w:cs="Times New Roman"/>
          <w:sz w:val="28"/>
          <w:szCs w:val="28"/>
        </w:rPr>
        <w:softHyphen/>
        <w:t>ной дис</w:t>
      </w:r>
      <w:r w:rsidRPr="00CA42CE">
        <w:rPr>
          <w:rFonts w:ascii="Times New Roman" w:hAnsi="Times New Roman" w:cs="Times New Roman"/>
          <w:sz w:val="28"/>
          <w:szCs w:val="28"/>
        </w:rPr>
        <w:softHyphen/>
        <w:t>кри</w:t>
      </w:r>
      <w:r w:rsidRPr="00CA42CE">
        <w:rPr>
          <w:rFonts w:ascii="Times New Roman" w:hAnsi="Times New Roman" w:cs="Times New Roman"/>
          <w:sz w:val="28"/>
          <w:szCs w:val="28"/>
        </w:rPr>
        <w:softHyphen/>
        <w:t>ми</w:t>
      </w:r>
      <w:r w:rsidRPr="00CA42CE">
        <w:rPr>
          <w:rFonts w:ascii="Times New Roman" w:hAnsi="Times New Roman" w:cs="Times New Roman"/>
          <w:sz w:val="28"/>
          <w:szCs w:val="28"/>
        </w:rPr>
        <w:softHyphen/>
        <w:t>на</w:t>
      </w:r>
      <w:r w:rsidRPr="00CA42CE">
        <w:rPr>
          <w:rFonts w:ascii="Times New Roman" w:hAnsi="Times New Roman" w:cs="Times New Roman"/>
          <w:sz w:val="28"/>
          <w:szCs w:val="28"/>
        </w:rPr>
        <w:softHyphen/>
        <w:t>ции</w:t>
      </w:r>
      <w:r>
        <w:rPr>
          <w:rFonts w:ascii="Times New Roman" w:hAnsi="Times New Roman" w:cs="Times New Roman"/>
          <w:sz w:val="28"/>
          <w:szCs w:val="28"/>
        </w:rPr>
        <w:t>, т.е. д</w:t>
      </w:r>
      <w:r w:rsidRPr="00B852EF">
        <w:rPr>
          <w:rFonts w:ascii="Times New Roman" w:hAnsi="Times New Roman" w:cs="Times New Roman"/>
          <w:sz w:val="28"/>
          <w:szCs w:val="28"/>
        </w:rPr>
        <w:t xml:space="preserve">олжна применяться </w:t>
      </w:r>
      <w:r w:rsidR="005431D9">
        <w:rPr>
          <w:rFonts w:ascii="Times New Roman" w:hAnsi="Times New Roman" w:cs="Times New Roman"/>
          <w:sz w:val="28"/>
          <w:szCs w:val="28"/>
        </w:rPr>
        <w:t>одновременно с</w:t>
      </w:r>
      <w:r>
        <w:rPr>
          <w:rFonts w:ascii="Times New Roman" w:hAnsi="Times New Roman" w:cs="Times New Roman"/>
          <w:sz w:val="28"/>
          <w:szCs w:val="28"/>
        </w:rPr>
        <w:t xml:space="preserve"> внутренними</w:t>
      </w:r>
      <w:r w:rsidRPr="00B852EF">
        <w:rPr>
          <w:rFonts w:ascii="Times New Roman" w:hAnsi="Times New Roman" w:cs="Times New Roman"/>
          <w:sz w:val="28"/>
          <w:szCs w:val="28"/>
        </w:rPr>
        <w:t xml:space="preserve"> огранич</w:t>
      </w:r>
      <w:r>
        <w:rPr>
          <w:rFonts w:ascii="Times New Roman" w:hAnsi="Times New Roman" w:cs="Times New Roman"/>
          <w:sz w:val="28"/>
          <w:szCs w:val="28"/>
        </w:rPr>
        <w:t xml:space="preserve">ениями. Так называемый критерий оценки соответствия меры </w:t>
      </w:r>
      <w:r w:rsidR="005431D9">
        <w:rPr>
          <w:rFonts w:ascii="Times New Roman" w:hAnsi="Times New Roman" w:cs="Times New Roman"/>
          <w:sz w:val="28"/>
          <w:szCs w:val="28"/>
        </w:rPr>
        <w:t>"</w:t>
      </w:r>
      <w:proofErr w:type="spellStart"/>
      <w:r w:rsidR="005431D9">
        <w:rPr>
          <w:rFonts w:ascii="Times New Roman" w:hAnsi="Times New Roman" w:cs="Times New Roman"/>
          <w:sz w:val="28"/>
          <w:szCs w:val="28"/>
        </w:rPr>
        <w:t>шапо</w:t>
      </w:r>
      <w:proofErr w:type="spellEnd"/>
      <w:r w:rsidR="005431D9">
        <w:rPr>
          <w:rFonts w:ascii="Times New Roman" w:hAnsi="Times New Roman" w:cs="Times New Roman"/>
          <w:sz w:val="28"/>
          <w:szCs w:val="28"/>
        </w:rPr>
        <w:t>" статьи XX ГАТТ.</w:t>
      </w:r>
    </w:p>
    <w:p w:rsidR="000041F6" w:rsidRDefault="005431D9" w:rsidP="00867B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того момента как а</w:t>
      </w:r>
      <w:r w:rsidR="000041F6">
        <w:rPr>
          <w:rFonts w:ascii="Times New Roman" w:hAnsi="Times New Roman" w:cs="Times New Roman"/>
          <w:sz w:val="28"/>
          <w:szCs w:val="28"/>
        </w:rPr>
        <w:t xml:space="preserve">пелляционный орган по делу </w:t>
      </w:r>
      <w:r w:rsidR="000041F6">
        <w:rPr>
          <w:rFonts w:ascii="Times New Roman" w:hAnsi="Times New Roman" w:cs="Times New Roman"/>
          <w:sz w:val="28"/>
          <w:szCs w:val="28"/>
          <w:lang w:val="en-US"/>
        </w:rPr>
        <w:t>Korea</w:t>
      </w:r>
      <w:r w:rsidR="000041F6">
        <w:rPr>
          <w:rFonts w:ascii="Times New Roman" w:hAnsi="Times New Roman" w:cs="Times New Roman"/>
          <w:sz w:val="28"/>
          <w:szCs w:val="28"/>
        </w:rPr>
        <w:t>–</w:t>
      </w:r>
      <w:r w:rsidR="000041F6">
        <w:rPr>
          <w:rFonts w:ascii="Times New Roman" w:hAnsi="Times New Roman" w:cs="Times New Roman"/>
          <w:sz w:val="28"/>
          <w:szCs w:val="28"/>
          <w:lang w:val="en-US"/>
        </w:rPr>
        <w:t>Various</w:t>
      </w:r>
      <w:r w:rsidR="00B45566">
        <w:rPr>
          <w:rFonts w:ascii="Times New Roman" w:hAnsi="Times New Roman" w:cs="Times New Roman"/>
          <w:sz w:val="28"/>
          <w:szCs w:val="28"/>
        </w:rPr>
        <w:t xml:space="preserve"> </w:t>
      </w:r>
      <w:r w:rsidR="000041F6">
        <w:rPr>
          <w:rFonts w:ascii="Times New Roman" w:hAnsi="Times New Roman" w:cs="Times New Roman"/>
          <w:sz w:val="28"/>
          <w:szCs w:val="28"/>
          <w:lang w:val="en-US"/>
        </w:rPr>
        <w:t>Measures</w:t>
      </w:r>
      <w:r w:rsidR="00B45566">
        <w:rPr>
          <w:rFonts w:ascii="Times New Roman" w:hAnsi="Times New Roman" w:cs="Times New Roman"/>
          <w:sz w:val="28"/>
          <w:szCs w:val="28"/>
        </w:rPr>
        <w:t xml:space="preserve"> </w:t>
      </w:r>
      <w:r w:rsidR="000041F6">
        <w:rPr>
          <w:rFonts w:ascii="Times New Roman" w:hAnsi="Times New Roman" w:cs="Times New Roman"/>
          <w:sz w:val="28"/>
          <w:szCs w:val="28"/>
          <w:lang w:val="en-US"/>
        </w:rPr>
        <w:t>on</w:t>
      </w:r>
      <w:r w:rsidR="00B45566">
        <w:rPr>
          <w:rFonts w:ascii="Times New Roman" w:hAnsi="Times New Roman" w:cs="Times New Roman"/>
          <w:sz w:val="28"/>
          <w:szCs w:val="28"/>
        </w:rPr>
        <w:t xml:space="preserve"> </w:t>
      </w:r>
      <w:r w:rsidR="000041F6">
        <w:rPr>
          <w:rFonts w:ascii="Times New Roman" w:hAnsi="Times New Roman" w:cs="Times New Roman"/>
          <w:sz w:val="28"/>
          <w:szCs w:val="28"/>
          <w:lang w:val="en-US"/>
        </w:rPr>
        <w:t>Beef</w:t>
      </w:r>
      <w:r w:rsidR="00B45566">
        <w:rPr>
          <w:rFonts w:ascii="Times New Roman" w:hAnsi="Times New Roman" w:cs="Times New Roman"/>
          <w:sz w:val="28"/>
          <w:szCs w:val="28"/>
        </w:rPr>
        <w:t xml:space="preserve"> </w:t>
      </w:r>
      <w:r w:rsidR="000041F6">
        <w:rPr>
          <w:rFonts w:ascii="Times New Roman" w:hAnsi="Times New Roman" w:cs="Times New Roman"/>
          <w:sz w:val="28"/>
          <w:szCs w:val="28"/>
        </w:rPr>
        <w:t xml:space="preserve">первый раз интерпретировал слово «необходимо» в статье </w:t>
      </w:r>
      <w:r w:rsidR="000041F6">
        <w:rPr>
          <w:rFonts w:ascii="Times New Roman" w:hAnsi="Times New Roman" w:cs="Times New Roman"/>
          <w:sz w:val="28"/>
          <w:szCs w:val="28"/>
          <w:lang w:val="en-US"/>
        </w:rPr>
        <w:t>XX</w:t>
      </w:r>
      <w:r w:rsidR="000041F6">
        <w:rPr>
          <w:rFonts w:ascii="Times New Roman" w:hAnsi="Times New Roman" w:cs="Times New Roman"/>
          <w:sz w:val="28"/>
          <w:szCs w:val="28"/>
        </w:rPr>
        <w:t xml:space="preserve">ГАТТ, на «необходимость» в целом ссылаются как на процесс </w:t>
      </w:r>
      <w:r w:rsidR="000041F6">
        <w:rPr>
          <w:rFonts w:ascii="Times New Roman" w:hAnsi="Times New Roman" w:cs="Times New Roman"/>
          <w:i/>
          <w:sz w:val="28"/>
          <w:szCs w:val="28"/>
        </w:rPr>
        <w:t xml:space="preserve">взвешивания и балансирования </w:t>
      </w:r>
      <w:r w:rsidR="000041F6">
        <w:rPr>
          <w:rFonts w:ascii="Times New Roman" w:hAnsi="Times New Roman" w:cs="Times New Roman"/>
          <w:sz w:val="28"/>
          <w:szCs w:val="28"/>
        </w:rPr>
        <w:t xml:space="preserve">серий факторов. Такие факторы включают анализ того, как мера </w:t>
      </w:r>
      <w:proofErr w:type="gramStart"/>
      <w:r w:rsidR="000041F6">
        <w:rPr>
          <w:rFonts w:ascii="Times New Roman" w:hAnsi="Times New Roman" w:cs="Times New Roman"/>
          <w:sz w:val="28"/>
          <w:szCs w:val="28"/>
        </w:rPr>
        <w:t>способствовала  достижению</w:t>
      </w:r>
      <w:proofErr w:type="gramEnd"/>
      <w:r w:rsidR="000041F6">
        <w:rPr>
          <w:rFonts w:ascii="Times New Roman" w:hAnsi="Times New Roman" w:cs="Times New Roman"/>
          <w:sz w:val="28"/>
          <w:szCs w:val="28"/>
        </w:rPr>
        <w:t xml:space="preserve"> той самой специальной цели, важности защищаемых мерой общих интересов или ценностей, и ее сопровождающее воздействие на импорт или экспорт.</w:t>
      </w:r>
      <w:r w:rsidR="000041F6">
        <w:rPr>
          <w:rStyle w:val="ae"/>
          <w:rFonts w:ascii="Times New Roman" w:hAnsi="Times New Roman" w:cs="Times New Roman"/>
          <w:sz w:val="28"/>
          <w:szCs w:val="28"/>
        </w:rPr>
        <w:footnoteReference w:id="42"/>
      </w:r>
      <w:r w:rsidR="000041F6">
        <w:rPr>
          <w:rFonts w:ascii="Times New Roman" w:hAnsi="Times New Roman" w:cs="Times New Roman"/>
          <w:sz w:val="28"/>
          <w:szCs w:val="28"/>
        </w:rPr>
        <w:t xml:space="preserve"> То есть для возможности оправдания нарушения, необходимо соблюсти вопрос баланса между свободной торговлей по ГАТТ и суверенными интересами по достижению легитимной цели. </w:t>
      </w:r>
    </w:p>
    <w:p w:rsidR="000041F6" w:rsidRPr="00AF77F5"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«относимости» меры к определенной цели, то апелляционный орган в докладе по делу </w:t>
      </w:r>
      <w:r w:rsidRPr="00AF77F5">
        <w:rPr>
          <w:rFonts w:ascii="Times New Roman" w:hAnsi="Times New Roman" w:cs="Times New Roman"/>
          <w:sz w:val="28"/>
          <w:szCs w:val="28"/>
        </w:rPr>
        <w:t xml:space="preserve">US – </w:t>
      </w:r>
      <w:proofErr w:type="spellStart"/>
      <w:r w:rsidRPr="00AF77F5">
        <w:rPr>
          <w:rFonts w:ascii="Times New Roman" w:hAnsi="Times New Roman" w:cs="Times New Roman"/>
          <w:sz w:val="28"/>
          <w:szCs w:val="28"/>
        </w:rPr>
        <w:t>Shrimp</w:t>
      </w:r>
      <w:proofErr w:type="spellEnd"/>
      <w:r>
        <w:rPr>
          <w:rFonts w:ascii="Times New Roman" w:hAnsi="Times New Roman" w:cs="Times New Roman"/>
          <w:sz w:val="28"/>
          <w:szCs w:val="28"/>
        </w:rPr>
        <w:t xml:space="preserve"> заметил, что для этого необходимо существование «тесной и реальной связи»</w:t>
      </w:r>
      <w:r w:rsidRPr="00AF77F5">
        <w:rPr>
          <w:rFonts w:ascii="Times New Roman" w:hAnsi="Times New Roman" w:cs="Times New Roman"/>
          <w:sz w:val="28"/>
          <w:szCs w:val="28"/>
        </w:rPr>
        <w:t xml:space="preserve"> между мерой государства и целью, которую хотят достичь</w:t>
      </w:r>
      <w:r>
        <w:rPr>
          <w:rFonts w:ascii="Times New Roman" w:hAnsi="Times New Roman" w:cs="Times New Roman"/>
          <w:sz w:val="28"/>
          <w:szCs w:val="28"/>
        </w:rPr>
        <w:t>.</w:t>
      </w:r>
      <w:r>
        <w:rPr>
          <w:rStyle w:val="ae"/>
          <w:rFonts w:ascii="Times New Roman" w:hAnsi="Times New Roman" w:cs="Times New Roman"/>
          <w:sz w:val="28"/>
          <w:szCs w:val="28"/>
        </w:rPr>
        <w:footnoteReference w:id="43"/>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установления отсутствия «произвольной или необоснованной</w:t>
      </w:r>
      <w:r w:rsidRPr="00B852EF">
        <w:rPr>
          <w:rFonts w:ascii="Times New Roman" w:hAnsi="Times New Roman" w:cs="Times New Roman"/>
          <w:sz w:val="28"/>
          <w:szCs w:val="28"/>
        </w:rPr>
        <w:t xml:space="preserve"> дискриминация между странами, в которых действуют одни и те же условия»</w:t>
      </w:r>
      <w:r>
        <w:rPr>
          <w:rFonts w:ascii="Times New Roman" w:hAnsi="Times New Roman" w:cs="Times New Roman"/>
          <w:sz w:val="28"/>
          <w:szCs w:val="28"/>
        </w:rPr>
        <w:t>, д</w:t>
      </w:r>
      <w:r w:rsidRPr="00B852EF">
        <w:rPr>
          <w:rFonts w:ascii="Times New Roman" w:hAnsi="Times New Roman" w:cs="Times New Roman"/>
          <w:sz w:val="28"/>
          <w:szCs w:val="28"/>
        </w:rPr>
        <w:t>ействия</w:t>
      </w:r>
      <w:r w:rsidR="00B45566">
        <w:rPr>
          <w:rFonts w:ascii="Times New Roman" w:hAnsi="Times New Roman" w:cs="Times New Roman"/>
          <w:sz w:val="28"/>
          <w:szCs w:val="28"/>
        </w:rPr>
        <w:t xml:space="preserve"> </w:t>
      </w:r>
      <w:r>
        <w:rPr>
          <w:rFonts w:ascii="Times New Roman" w:hAnsi="Times New Roman" w:cs="Times New Roman"/>
          <w:sz w:val="28"/>
          <w:szCs w:val="28"/>
        </w:rPr>
        <w:t>ответ</w:t>
      </w:r>
      <w:r w:rsidR="005431D9">
        <w:rPr>
          <w:rFonts w:ascii="Times New Roman" w:hAnsi="Times New Roman" w:cs="Times New Roman"/>
          <w:sz w:val="28"/>
          <w:szCs w:val="28"/>
        </w:rPr>
        <w:t xml:space="preserve">чика должны быть такими, чтобы </w:t>
      </w:r>
      <w:r>
        <w:rPr>
          <w:rFonts w:ascii="Times New Roman" w:hAnsi="Times New Roman" w:cs="Times New Roman"/>
          <w:sz w:val="28"/>
          <w:szCs w:val="28"/>
        </w:rPr>
        <w:t>аналогичные меры (запрет и ограничения) устанавливались как в других странах, так и в собственном национальном регулировании.</w:t>
      </w:r>
      <w:r>
        <w:rPr>
          <w:rStyle w:val="ae"/>
          <w:rFonts w:ascii="Times New Roman" w:hAnsi="Times New Roman" w:cs="Times New Roman"/>
          <w:sz w:val="28"/>
          <w:szCs w:val="28"/>
        </w:rPr>
        <w:footnoteReference w:id="44"/>
      </w:r>
    </w:p>
    <w:p w:rsidR="000041F6" w:rsidRPr="00AF77F5"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spellStart"/>
      <w:r>
        <w:rPr>
          <w:rFonts w:ascii="Times New Roman" w:hAnsi="Times New Roman" w:cs="Times New Roman"/>
          <w:sz w:val="28"/>
          <w:szCs w:val="28"/>
        </w:rPr>
        <w:t>ГАТТовские</w:t>
      </w:r>
      <w:proofErr w:type="spellEnd"/>
      <w:r>
        <w:rPr>
          <w:rFonts w:ascii="Times New Roman" w:hAnsi="Times New Roman" w:cs="Times New Roman"/>
          <w:sz w:val="28"/>
          <w:szCs w:val="28"/>
        </w:rPr>
        <w:t xml:space="preserve"> времена было немало попыток оправдать нарушение </w:t>
      </w:r>
      <w:proofErr w:type="gramStart"/>
      <w:r>
        <w:rPr>
          <w:rFonts w:ascii="Times New Roman" w:hAnsi="Times New Roman" w:cs="Times New Roman"/>
          <w:sz w:val="28"/>
          <w:szCs w:val="28"/>
        </w:rPr>
        <w:t>по  статье</w:t>
      </w:r>
      <w:proofErr w:type="gramEnd"/>
      <w:r w:rsidR="00B9466B">
        <w:rPr>
          <w:rFonts w:ascii="Times New Roman" w:hAnsi="Times New Roman" w:cs="Times New Roman"/>
          <w:sz w:val="28"/>
          <w:szCs w:val="28"/>
        </w:rPr>
        <w:t xml:space="preserve"> </w:t>
      </w:r>
      <w:r>
        <w:rPr>
          <w:rFonts w:ascii="Times New Roman" w:hAnsi="Times New Roman" w:cs="Times New Roman"/>
          <w:sz w:val="28"/>
          <w:szCs w:val="28"/>
          <w:lang w:val="en-US"/>
        </w:rPr>
        <w:t>XI</w:t>
      </w:r>
      <w:r w:rsidRPr="006D5BD8">
        <w:rPr>
          <w:rFonts w:ascii="Times New Roman" w:hAnsi="Times New Roman" w:cs="Times New Roman"/>
          <w:sz w:val="28"/>
          <w:szCs w:val="28"/>
        </w:rPr>
        <w:t>:1</w:t>
      </w:r>
      <w:r>
        <w:rPr>
          <w:rFonts w:ascii="Times New Roman" w:hAnsi="Times New Roman" w:cs="Times New Roman"/>
          <w:sz w:val="28"/>
          <w:szCs w:val="28"/>
        </w:rPr>
        <w:t xml:space="preserve"> исключениями  по статье </w:t>
      </w:r>
      <w:r>
        <w:rPr>
          <w:rFonts w:ascii="Times New Roman" w:hAnsi="Times New Roman" w:cs="Times New Roman"/>
          <w:sz w:val="28"/>
          <w:szCs w:val="28"/>
          <w:lang w:val="en-US"/>
        </w:rPr>
        <w:t>XX</w:t>
      </w:r>
      <w:r w:rsidRPr="006D5BD8">
        <w:rPr>
          <w:rFonts w:ascii="Times New Roman" w:hAnsi="Times New Roman" w:cs="Times New Roman"/>
          <w:sz w:val="28"/>
          <w:szCs w:val="28"/>
        </w:rPr>
        <w:t xml:space="preserve">. </w:t>
      </w:r>
      <w:r>
        <w:rPr>
          <w:rFonts w:ascii="Times New Roman" w:hAnsi="Times New Roman" w:cs="Times New Roman"/>
          <w:sz w:val="28"/>
          <w:szCs w:val="28"/>
        </w:rPr>
        <w:t xml:space="preserve">После 1994 года более узкие вопросы оправдания нарушений введением запретов и ограничений вынесли в отдельные соглашения. Соглашение по санитарным и фитосанитарным мерам и соглашение по техническим барьерам в торговле </w:t>
      </w:r>
      <w:r w:rsidR="005431D9">
        <w:rPr>
          <w:rFonts w:ascii="Times New Roman" w:hAnsi="Times New Roman" w:cs="Times New Roman"/>
          <w:sz w:val="28"/>
          <w:szCs w:val="28"/>
        </w:rPr>
        <w:t>рассматриваются,</w:t>
      </w:r>
      <w:r w:rsidR="00B45566">
        <w:rPr>
          <w:rFonts w:ascii="Times New Roman" w:hAnsi="Times New Roman" w:cs="Times New Roman"/>
          <w:sz w:val="28"/>
          <w:szCs w:val="28"/>
        </w:rPr>
        <w:t xml:space="preserve"> </w:t>
      </w:r>
      <w:r w:rsidRPr="006D5BD8">
        <w:rPr>
          <w:rFonts w:ascii="Times New Roman" w:hAnsi="Times New Roman" w:cs="Times New Roman"/>
          <w:sz w:val="28"/>
          <w:szCs w:val="28"/>
        </w:rPr>
        <w:t>как попытка прояснить условия применения ст. XX ГАТТ к специальным</w:t>
      </w:r>
      <w:r>
        <w:rPr>
          <w:rFonts w:ascii="Times New Roman" w:hAnsi="Times New Roman" w:cs="Times New Roman"/>
          <w:sz w:val="28"/>
          <w:szCs w:val="28"/>
        </w:rPr>
        <w:t xml:space="preserve"> нетарифным барьерам в торговле. </w:t>
      </w:r>
    </w:p>
    <w:p w:rsidR="000041F6" w:rsidRPr="00F00027" w:rsidRDefault="000041F6" w:rsidP="00867B24">
      <w:pPr>
        <w:spacing w:after="0" w:line="360" w:lineRule="auto"/>
        <w:ind w:firstLine="709"/>
        <w:jc w:val="both"/>
        <w:rPr>
          <w:rFonts w:ascii="Times New Roman" w:hAnsi="Times New Roman" w:cs="Times New Roman"/>
          <w:sz w:val="28"/>
          <w:szCs w:val="28"/>
        </w:rPr>
      </w:pPr>
      <w:r w:rsidRPr="00F00027">
        <w:rPr>
          <w:rFonts w:ascii="Times New Roman" w:hAnsi="Times New Roman" w:cs="Times New Roman"/>
          <w:sz w:val="28"/>
          <w:szCs w:val="28"/>
        </w:rPr>
        <w:t>Для оправдания нарушений по ст. XI:1 ГАТТ</w:t>
      </w:r>
      <w:r w:rsidR="00B45566">
        <w:rPr>
          <w:rFonts w:ascii="Times New Roman" w:hAnsi="Times New Roman" w:cs="Times New Roman"/>
          <w:sz w:val="28"/>
          <w:szCs w:val="28"/>
        </w:rPr>
        <w:t xml:space="preserve"> </w:t>
      </w:r>
      <w:r w:rsidRPr="00F00027">
        <w:rPr>
          <w:rFonts w:ascii="Times New Roman" w:hAnsi="Times New Roman" w:cs="Times New Roman"/>
          <w:sz w:val="28"/>
          <w:szCs w:val="28"/>
        </w:rPr>
        <w:t>страна-член ВТО также имеет возможность ссылаться на ст. XX</w:t>
      </w:r>
      <w:r w:rsidRPr="00F00027">
        <w:rPr>
          <w:rFonts w:ascii="Times New Roman" w:hAnsi="Times New Roman" w:cs="Times New Roman"/>
          <w:sz w:val="28"/>
          <w:szCs w:val="28"/>
          <w:lang w:val="en-US"/>
        </w:rPr>
        <w:t>I</w:t>
      </w:r>
      <w:r w:rsidRPr="00F00027">
        <w:rPr>
          <w:rFonts w:ascii="Times New Roman" w:hAnsi="Times New Roman" w:cs="Times New Roman"/>
          <w:sz w:val="28"/>
          <w:szCs w:val="28"/>
        </w:rPr>
        <w:t xml:space="preserve"> ГАТТ</w:t>
      </w:r>
      <w:bookmarkStart w:id="4" w:name="_Toc125910694"/>
      <w:bookmarkStart w:id="5" w:name="_Toc125951436"/>
      <w:r w:rsidRPr="00F00027">
        <w:rPr>
          <w:rFonts w:ascii="Times New Roman" w:hAnsi="Times New Roman" w:cs="Times New Roman"/>
          <w:sz w:val="28"/>
          <w:szCs w:val="28"/>
        </w:rPr>
        <w:t>, как на исключения по соображениям безопасности.</w:t>
      </w:r>
      <w:r>
        <w:rPr>
          <w:rFonts w:ascii="Times New Roman" w:hAnsi="Times New Roman" w:cs="Times New Roman"/>
          <w:sz w:val="28"/>
          <w:szCs w:val="28"/>
        </w:rPr>
        <w:t xml:space="preserve"> Эта статья является </w:t>
      </w:r>
      <w:proofErr w:type="spellStart"/>
      <w:r w:rsidRPr="00F00027">
        <w:rPr>
          <w:rFonts w:ascii="Times New Roman" w:hAnsi="Times New Roman" w:cs="Times New Roman"/>
          <w:i/>
          <w:sz w:val="28"/>
          <w:szCs w:val="28"/>
          <w:lang w:val="en-US"/>
        </w:rPr>
        <w:t>lex</w:t>
      </w:r>
      <w:proofErr w:type="spellEnd"/>
      <w:r w:rsidR="00E43A6B">
        <w:rPr>
          <w:rFonts w:ascii="Times New Roman" w:hAnsi="Times New Roman" w:cs="Times New Roman"/>
          <w:i/>
          <w:sz w:val="28"/>
          <w:szCs w:val="28"/>
        </w:rPr>
        <w:t xml:space="preserve"> </w:t>
      </w:r>
      <w:proofErr w:type="spellStart"/>
      <w:r w:rsidRPr="00F00027">
        <w:rPr>
          <w:rFonts w:ascii="Times New Roman" w:hAnsi="Times New Roman" w:cs="Times New Roman"/>
          <w:i/>
          <w:sz w:val="28"/>
          <w:szCs w:val="28"/>
          <w:lang w:val="en-US"/>
        </w:rPr>
        <w:t>specialis</w:t>
      </w:r>
      <w:proofErr w:type="spellEnd"/>
      <w:r w:rsidR="00E43A6B">
        <w:rPr>
          <w:rFonts w:ascii="Times New Roman" w:hAnsi="Times New Roman" w:cs="Times New Roman"/>
          <w:i/>
          <w:sz w:val="28"/>
          <w:szCs w:val="28"/>
        </w:rPr>
        <w:t xml:space="preserve"> </w:t>
      </w:r>
      <w:r w:rsidRPr="00F00027">
        <w:rPr>
          <w:rFonts w:ascii="Times New Roman" w:hAnsi="Times New Roman" w:cs="Times New Roman"/>
          <w:sz w:val="28"/>
          <w:szCs w:val="28"/>
        </w:rPr>
        <w:t xml:space="preserve">по </w:t>
      </w:r>
      <w:r>
        <w:rPr>
          <w:rFonts w:ascii="Times New Roman" w:hAnsi="Times New Roman" w:cs="Times New Roman"/>
          <w:sz w:val="28"/>
          <w:szCs w:val="28"/>
        </w:rPr>
        <w:t xml:space="preserve">отношению к ст. </w:t>
      </w:r>
      <w:r>
        <w:rPr>
          <w:rFonts w:ascii="Times New Roman" w:hAnsi="Times New Roman" w:cs="Times New Roman"/>
          <w:sz w:val="28"/>
          <w:szCs w:val="28"/>
          <w:lang w:val="en-US"/>
        </w:rPr>
        <w:t>XX</w:t>
      </w:r>
      <w:r>
        <w:rPr>
          <w:rStyle w:val="ae"/>
          <w:rFonts w:ascii="Times New Roman" w:hAnsi="Times New Roman" w:cs="Times New Roman"/>
          <w:sz w:val="28"/>
          <w:szCs w:val="28"/>
        </w:rPr>
        <w:footnoteReference w:id="45"/>
      </w:r>
      <w:r>
        <w:rPr>
          <w:rFonts w:ascii="Times New Roman" w:hAnsi="Times New Roman" w:cs="Times New Roman"/>
          <w:sz w:val="28"/>
          <w:szCs w:val="28"/>
        </w:rPr>
        <w:t xml:space="preserve">и устанавливает, что </w:t>
      </w:r>
      <w:bookmarkEnd w:id="4"/>
      <w:bookmarkEnd w:id="5"/>
      <w:r>
        <w:rPr>
          <w:rFonts w:ascii="Times New Roman" w:hAnsi="Times New Roman" w:cs="Times New Roman"/>
          <w:sz w:val="28"/>
          <w:szCs w:val="28"/>
        </w:rPr>
        <w:t>н</w:t>
      </w:r>
      <w:r w:rsidRPr="00F00027">
        <w:rPr>
          <w:rFonts w:ascii="Times New Roman" w:hAnsi="Times New Roman" w:cs="Times New Roman"/>
          <w:sz w:val="28"/>
          <w:szCs w:val="28"/>
        </w:rPr>
        <w:t>ич</w:t>
      </w:r>
      <w:r w:rsidRPr="00F00027">
        <w:rPr>
          <w:rFonts w:ascii="Times New Roman" w:hAnsi="Times New Roman" w:cs="Times New Roman"/>
          <w:sz w:val="28"/>
          <w:szCs w:val="28"/>
        </w:rPr>
        <w:softHyphen/>
        <w:t>то в ГАТТ не дол</w:t>
      </w:r>
      <w:r w:rsidRPr="00F00027">
        <w:rPr>
          <w:rFonts w:ascii="Times New Roman" w:hAnsi="Times New Roman" w:cs="Times New Roman"/>
          <w:sz w:val="28"/>
          <w:szCs w:val="28"/>
        </w:rPr>
        <w:softHyphen/>
        <w:t>ж</w:t>
      </w:r>
      <w:r w:rsidRPr="00F00027">
        <w:rPr>
          <w:rFonts w:ascii="Times New Roman" w:hAnsi="Times New Roman" w:cs="Times New Roman"/>
          <w:sz w:val="28"/>
          <w:szCs w:val="28"/>
        </w:rPr>
        <w:softHyphen/>
        <w:t>но быть ис</w:t>
      </w:r>
      <w:r w:rsidRPr="00F00027">
        <w:rPr>
          <w:rFonts w:ascii="Times New Roman" w:hAnsi="Times New Roman" w:cs="Times New Roman"/>
          <w:sz w:val="28"/>
          <w:szCs w:val="28"/>
        </w:rPr>
        <w:softHyphen/>
        <w:t>тол</w:t>
      </w:r>
      <w:r w:rsidRPr="00F00027">
        <w:rPr>
          <w:rFonts w:ascii="Times New Roman" w:hAnsi="Times New Roman" w:cs="Times New Roman"/>
          <w:sz w:val="28"/>
          <w:szCs w:val="28"/>
        </w:rPr>
        <w:softHyphen/>
        <w:t>ко</w:t>
      </w:r>
      <w:r w:rsidRPr="00F00027">
        <w:rPr>
          <w:rFonts w:ascii="Times New Roman" w:hAnsi="Times New Roman" w:cs="Times New Roman"/>
          <w:sz w:val="28"/>
          <w:szCs w:val="28"/>
        </w:rPr>
        <w:softHyphen/>
        <w:t>ва</w:t>
      </w:r>
      <w:r w:rsidRPr="00F00027">
        <w:rPr>
          <w:rFonts w:ascii="Times New Roman" w:hAnsi="Times New Roman" w:cs="Times New Roman"/>
          <w:sz w:val="28"/>
          <w:szCs w:val="28"/>
        </w:rPr>
        <w:softHyphen/>
        <w:t xml:space="preserve">но </w:t>
      </w:r>
    </w:p>
    <w:p w:rsidR="000041F6" w:rsidRPr="00F00027" w:rsidRDefault="000041F6" w:rsidP="00867B24">
      <w:pPr>
        <w:spacing w:after="0" w:line="360" w:lineRule="auto"/>
        <w:ind w:firstLine="709"/>
        <w:jc w:val="both"/>
        <w:rPr>
          <w:rFonts w:ascii="Times New Roman" w:hAnsi="Times New Roman" w:cs="Times New Roman"/>
          <w:sz w:val="28"/>
          <w:szCs w:val="28"/>
        </w:rPr>
      </w:pPr>
      <w:r w:rsidRPr="00F00027">
        <w:rPr>
          <w:rFonts w:ascii="Times New Roman" w:hAnsi="Times New Roman" w:cs="Times New Roman"/>
          <w:sz w:val="28"/>
          <w:szCs w:val="28"/>
        </w:rPr>
        <w:t>(</w:t>
      </w:r>
      <w:proofErr w:type="gramStart"/>
      <w:r w:rsidRPr="00F00027">
        <w:rPr>
          <w:rFonts w:ascii="Times New Roman" w:hAnsi="Times New Roman" w:cs="Times New Roman"/>
          <w:sz w:val="28"/>
          <w:szCs w:val="28"/>
        </w:rPr>
        <w:t>а</w:t>
      </w:r>
      <w:proofErr w:type="gramEnd"/>
      <w:r w:rsidRPr="00F00027">
        <w:rPr>
          <w:rFonts w:ascii="Times New Roman" w:hAnsi="Times New Roman" w:cs="Times New Roman"/>
          <w:sz w:val="28"/>
          <w:szCs w:val="28"/>
        </w:rPr>
        <w:t>)</w:t>
      </w:r>
      <w:r w:rsidRPr="00F00027">
        <w:rPr>
          <w:rFonts w:ascii="Times New Roman" w:hAnsi="Times New Roman" w:cs="Times New Roman"/>
          <w:sz w:val="28"/>
          <w:szCs w:val="28"/>
        </w:rPr>
        <w:tab/>
        <w:t>как требование к какой-ли</w:t>
      </w:r>
      <w:r w:rsidRPr="00F00027">
        <w:rPr>
          <w:rFonts w:ascii="Times New Roman" w:hAnsi="Times New Roman" w:cs="Times New Roman"/>
          <w:sz w:val="28"/>
          <w:szCs w:val="28"/>
        </w:rPr>
        <w:softHyphen/>
        <w:t>бо до</w:t>
      </w:r>
      <w:r w:rsidRPr="00F00027">
        <w:rPr>
          <w:rFonts w:ascii="Times New Roman" w:hAnsi="Times New Roman" w:cs="Times New Roman"/>
          <w:sz w:val="28"/>
          <w:szCs w:val="28"/>
        </w:rPr>
        <w:softHyphen/>
        <w:t>го</w:t>
      </w:r>
      <w:r w:rsidRPr="00F00027">
        <w:rPr>
          <w:rFonts w:ascii="Times New Roman" w:hAnsi="Times New Roman" w:cs="Times New Roman"/>
          <w:sz w:val="28"/>
          <w:szCs w:val="28"/>
        </w:rPr>
        <w:softHyphen/>
        <w:t>ва</w:t>
      </w:r>
      <w:r w:rsidRPr="00F00027">
        <w:rPr>
          <w:rFonts w:ascii="Times New Roman" w:hAnsi="Times New Roman" w:cs="Times New Roman"/>
          <w:sz w:val="28"/>
          <w:szCs w:val="28"/>
        </w:rPr>
        <w:softHyphen/>
        <w:t>ри</w:t>
      </w:r>
      <w:r w:rsidRPr="00F00027">
        <w:rPr>
          <w:rFonts w:ascii="Times New Roman" w:hAnsi="Times New Roman" w:cs="Times New Roman"/>
          <w:sz w:val="28"/>
          <w:szCs w:val="28"/>
        </w:rPr>
        <w:softHyphen/>
        <w:t>ва</w:t>
      </w:r>
      <w:r w:rsidRPr="00F00027">
        <w:rPr>
          <w:rFonts w:ascii="Times New Roman" w:hAnsi="Times New Roman" w:cs="Times New Roman"/>
          <w:sz w:val="28"/>
          <w:szCs w:val="28"/>
        </w:rPr>
        <w:softHyphen/>
        <w:t>ю</w:t>
      </w:r>
      <w:r w:rsidRPr="00F00027">
        <w:rPr>
          <w:rFonts w:ascii="Times New Roman" w:hAnsi="Times New Roman" w:cs="Times New Roman"/>
          <w:sz w:val="28"/>
          <w:szCs w:val="28"/>
        </w:rPr>
        <w:softHyphen/>
        <w:t>щей</w:t>
      </w:r>
      <w:r w:rsidRPr="00F00027">
        <w:rPr>
          <w:rFonts w:ascii="Times New Roman" w:hAnsi="Times New Roman" w:cs="Times New Roman"/>
          <w:sz w:val="28"/>
          <w:szCs w:val="28"/>
        </w:rPr>
        <w:softHyphen/>
        <w:t>ся сто</w:t>
      </w:r>
      <w:r w:rsidRPr="00F00027">
        <w:rPr>
          <w:rFonts w:ascii="Times New Roman" w:hAnsi="Times New Roman" w:cs="Times New Roman"/>
          <w:sz w:val="28"/>
          <w:szCs w:val="28"/>
        </w:rPr>
        <w:softHyphen/>
        <w:t>ро</w:t>
      </w:r>
      <w:r w:rsidRPr="00F00027">
        <w:rPr>
          <w:rFonts w:ascii="Times New Roman" w:hAnsi="Times New Roman" w:cs="Times New Roman"/>
          <w:sz w:val="28"/>
          <w:szCs w:val="28"/>
        </w:rPr>
        <w:softHyphen/>
        <w:t>не пре</w:t>
      </w:r>
      <w:r w:rsidRPr="00F00027">
        <w:rPr>
          <w:rFonts w:ascii="Times New Roman" w:hAnsi="Times New Roman" w:cs="Times New Roman"/>
          <w:sz w:val="28"/>
          <w:szCs w:val="28"/>
        </w:rPr>
        <w:softHyphen/>
        <w:t>до</w:t>
      </w:r>
      <w:r w:rsidRPr="00F00027">
        <w:rPr>
          <w:rFonts w:ascii="Times New Roman" w:hAnsi="Times New Roman" w:cs="Times New Roman"/>
          <w:sz w:val="28"/>
          <w:szCs w:val="28"/>
        </w:rPr>
        <w:softHyphen/>
        <w:t>с</w:t>
      </w:r>
      <w:r w:rsidRPr="00F00027">
        <w:rPr>
          <w:rFonts w:ascii="Times New Roman" w:hAnsi="Times New Roman" w:cs="Times New Roman"/>
          <w:sz w:val="28"/>
          <w:szCs w:val="28"/>
        </w:rPr>
        <w:softHyphen/>
        <w:t>та</w:t>
      </w:r>
      <w:r w:rsidRPr="00F00027">
        <w:rPr>
          <w:rFonts w:ascii="Times New Roman" w:hAnsi="Times New Roman" w:cs="Times New Roman"/>
          <w:sz w:val="28"/>
          <w:szCs w:val="28"/>
        </w:rPr>
        <w:softHyphen/>
        <w:t>влять ка</w:t>
      </w:r>
      <w:r w:rsidRPr="00F00027">
        <w:rPr>
          <w:rFonts w:ascii="Times New Roman" w:hAnsi="Times New Roman" w:cs="Times New Roman"/>
          <w:sz w:val="28"/>
          <w:szCs w:val="28"/>
        </w:rPr>
        <w:softHyphen/>
        <w:t>кую-ли</w:t>
      </w:r>
      <w:r w:rsidRPr="00F00027">
        <w:rPr>
          <w:rFonts w:ascii="Times New Roman" w:hAnsi="Times New Roman" w:cs="Times New Roman"/>
          <w:sz w:val="28"/>
          <w:szCs w:val="28"/>
        </w:rPr>
        <w:softHyphen/>
        <w:t>бо ин</w:t>
      </w:r>
      <w:r w:rsidRPr="00F00027">
        <w:rPr>
          <w:rFonts w:ascii="Times New Roman" w:hAnsi="Times New Roman" w:cs="Times New Roman"/>
          <w:sz w:val="28"/>
          <w:szCs w:val="28"/>
        </w:rPr>
        <w:softHyphen/>
        <w:t>фор</w:t>
      </w:r>
      <w:r w:rsidRPr="00F00027">
        <w:rPr>
          <w:rFonts w:ascii="Times New Roman" w:hAnsi="Times New Roman" w:cs="Times New Roman"/>
          <w:sz w:val="28"/>
          <w:szCs w:val="28"/>
        </w:rPr>
        <w:softHyphen/>
        <w:t>ма</w:t>
      </w:r>
      <w:r w:rsidRPr="00F00027">
        <w:rPr>
          <w:rFonts w:ascii="Times New Roman" w:hAnsi="Times New Roman" w:cs="Times New Roman"/>
          <w:sz w:val="28"/>
          <w:szCs w:val="28"/>
        </w:rPr>
        <w:softHyphen/>
        <w:t>цию, рас</w:t>
      </w:r>
      <w:r w:rsidRPr="00F00027">
        <w:rPr>
          <w:rFonts w:ascii="Times New Roman" w:hAnsi="Times New Roman" w:cs="Times New Roman"/>
          <w:sz w:val="28"/>
          <w:szCs w:val="28"/>
        </w:rPr>
        <w:softHyphen/>
        <w:t>кры</w:t>
      </w:r>
      <w:r w:rsidRPr="00F00027">
        <w:rPr>
          <w:rFonts w:ascii="Times New Roman" w:hAnsi="Times New Roman" w:cs="Times New Roman"/>
          <w:sz w:val="28"/>
          <w:szCs w:val="28"/>
        </w:rPr>
        <w:softHyphen/>
        <w:t>тие ко</w:t>
      </w:r>
      <w:r w:rsidRPr="00F00027">
        <w:rPr>
          <w:rFonts w:ascii="Times New Roman" w:hAnsi="Times New Roman" w:cs="Times New Roman"/>
          <w:sz w:val="28"/>
          <w:szCs w:val="28"/>
        </w:rPr>
        <w:softHyphen/>
        <w:t>то</w:t>
      </w:r>
      <w:r w:rsidRPr="00F00027">
        <w:rPr>
          <w:rFonts w:ascii="Times New Roman" w:hAnsi="Times New Roman" w:cs="Times New Roman"/>
          <w:sz w:val="28"/>
          <w:szCs w:val="28"/>
        </w:rPr>
        <w:softHyphen/>
        <w:t>рой она считает про</w:t>
      </w:r>
      <w:r w:rsidRPr="00F00027">
        <w:rPr>
          <w:rFonts w:ascii="Times New Roman" w:hAnsi="Times New Roman" w:cs="Times New Roman"/>
          <w:sz w:val="28"/>
          <w:szCs w:val="28"/>
        </w:rPr>
        <w:softHyphen/>
        <w:t>ти</w:t>
      </w:r>
      <w:r w:rsidRPr="00F00027">
        <w:rPr>
          <w:rFonts w:ascii="Times New Roman" w:hAnsi="Times New Roman" w:cs="Times New Roman"/>
          <w:sz w:val="28"/>
          <w:szCs w:val="28"/>
        </w:rPr>
        <w:softHyphen/>
        <w:t>во</w:t>
      </w:r>
      <w:r w:rsidRPr="00F00027">
        <w:rPr>
          <w:rFonts w:ascii="Times New Roman" w:hAnsi="Times New Roman" w:cs="Times New Roman"/>
          <w:sz w:val="28"/>
          <w:szCs w:val="28"/>
        </w:rPr>
        <w:softHyphen/>
        <w:t>ре</w:t>
      </w:r>
      <w:r w:rsidRPr="00F00027">
        <w:rPr>
          <w:rFonts w:ascii="Times New Roman" w:hAnsi="Times New Roman" w:cs="Times New Roman"/>
          <w:sz w:val="28"/>
          <w:szCs w:val="28"/>
        </w:rPr>
        <w:softHyphen/>
        <w:t>ча</w:t>
      </w:r>
      <w:r w:rsidRPr="00F00027">
        <w:rPr>
          <w:rFonts w:ascii="Times New Roman" w:hAnsi="Times New Roman" w:cs="Times New Roman"/>
          <w:sz w:val="28"/>
          <w:szCs w:val="28"/>
        </w:rPr>
        <w:softHyphen/>
        <w:t>щим су</w:t>
      </w:r>
      <w:r w:rsidRPr="00F00027">
        <w:rPr>
          <w:rFonts w:ascii="Times New Roman" w:hAnsi="Times New Roman" w:cs="Times New Roman"/>
          <w:sz w:val="28"/>
          <w:szCs w:val="28"/>
        </w:rPr>
        <w:softHyphen/>
        <w:t>ще</w:t>
      </w:r>
      <w:r w:rsidRPr="00F00027">
        <w:rPr>
          <w:rFonts w:ascii="Times New Roman" w:hAnsi="Times New Roman" w:cs="Times New Roman"/>
          <w:sz w:val="28"/>
          <w:szCs w:val="28"/>
        </w:rPr>
        <w:softHyphen/>
        <w:t>ст</w:t>
      </w:r>
      <w:r w:rsidRPr="00F00027">
        <w:rPr>
          <w:rFonts w:ascii="Times New Roman" w:hAnsi="Times New Roman" w:cs="Times New Roman"/>
          <w:sz w:val="28"/>
          <w:szCs w:val="28"/>
        </w:rPr>
        <w:softHyphen/>
        <w:t>вен</w:t>
      </w:r>
      <w:r w:rsidRPr="00F00027">
        <w:rPr>
          <w:rFonts w:ascii="Times New Roman" w:hAnsi="Times New Roman" w:cs="Times New Roman"/>
          <w:sz w:val="28"/>
          <w:szCs w:val="28"/>
        </w:rPr>
        <w:softHyphen/>
        <w:t>ным ин</w:t>
      </w:r>
      <w:r w:rsidRPr="00F00027">
        <w:rPr>
          <w:rFonts w:ascii="Times New Roman" w:hAnsi="Times New Roman" w:cs="Times New Roman"/>
          <w:sz w:val="28"/>
          <w:szCs w:val="28"/>
        </w:rPr>
        <w:softHyphen/>
        <w:t>те</w:t>
      </w:r>
      <w:r w:rsidRPr="00F00027">
        <w:rPr>
          <w:rFonts w:ascii="Times New Roman" w:hAnsi="Times New Roman" w:cs="Times New Roman"/>
          <w:sz w:val="28"/>
          <w:szCs w:val="28"/>
        </w:rPr>
        <w:softHyphen/>
        <w:t>ре</w:t>
      </w:r>
      <w:r w:rsidRPr="00F00027">
        <w:rPr>
          <w:rFonts w:ascii="Times New Roman" w:hAnsi="Times New Roman" w:cs="Times New Roman"/>
          <w:sz w:val="28"/>
          <w:szCs w:val="28"/>
        </w:rPr>
        <w:softHyphen/>
        <w:t>сам ее бе</w:t>
      </w:r>
      <w:r w:rsidRPr="00F00027">
        <w:rPr>
          <w:rFonts w:ascii="Times New Roman" w:hAnsi="Times New Roman" w:cs="Times New Roman"/>
          <w:sz w:val="28"/>
          <w:szCs w:val="28"/>
        </w:rPr>
        <w:softHyphen/>
        <w:t>з</w:t>
      </w:r>
      <w:r w:rsidRPr="00F00027">
        <w:rPr>
          <w:rFonts w:ascii="Times New Roman" w:hAnsi="Times New Roman" w:cs="Times New Roman"/>
          <w:sz w:val="28"/>
          <w:szCs w:val="28"/>
        </w:rPr>
        <w:softHyphen/>
        <w:t>о</w:t>
      </w:r>
      <w:r w:rsidRPr="00F00027">
        <w:rPr>
          <w:rFonts w:ascii="Times New Roman" w:hAnsi="Times New Roman" w:cs="Times New Roman"/>
          <w:sz w:val="28"/>
          <w:szCs w:val="28"/>
        </w:rPr>
        <w:softHyphen/>
        <w:t>па</w:t>
      </w:r>
      <w:r w:rsidRPr="00F00027">
        <w:rPr>
          <w:rFonts w:ascii="Times New Roman" w:hAnsi="Times New Roman" w:cs="Times New Roman"/>
          <w:sz w:val="28"/>
          <w:szCs w:val="28"/>
        </w:rPr>
        <w:softHyphen/>
        <w:t>с</w:t>
      </w:r>
      <w:r w:rsidRPr="00F00027">
        <w:rPr>
          <w:rFonts w:ascii="Times New Roman" w:hAnsi="Times New Roman" w:cs="Times New Roman"/>
          <w:sz w:val="28"/>
          <w:szCs w:val="28"/>
        </w:rPr>
        <w:softHyphen/>
        <w:t>но</w:t>
      </w:r>
      <w:r w:rsidRPr="00F00027">
        <w:rPr>
          <w:rFonts w:ascii="Times New Roman" w:hAnsi="Times New Roman" w:cs="Times New Roman"/>
          <w:sz w:val="28"/>
          <w:szCs w:val="28"/>
        </w:rPr>
        <w:softHyphen/>
        <w:t xml:space="preserve">сти, или </w:t>
      </w:r>
    </w:p>
    <w:p w:rsidR="000041F6" w:rsidRPr="00F00027" w:rsidRDefault="000041F6" w:rsidP="00867B24">
      <w:pPr>
        <w:spacing w:after="0" w:line="360" w:lineRule="auto"/>
        <w:ind w:firstLine="709"/>
        <w:jc w:val="both"/>
        <w:rPr>
          <w:rFonts w:ascii="Times New Roman" w:hAnsi="Times New Roman" w:cs="Times New Roman"/>
          <w:sz w:val="28"/>
          <w:szCs w:val="28"/>
        </w:rPr>
      </w:pPr>
      <w:r w:rsidRPr="00F00027">
        <w:rPr>
          <w:rFonts w:ascii="Times New Roman" w:hAnsi="Times New Roman" w:cs="Times New Roman"/>
          <w:sz w:val="28"/>
          <w:szCs w:val="28"/>
        </w:rPr>
        <w:t>(b)</w:t>
      </w:r>
      <w:r w:rsidRPr="00F00027">
        <w:rPr>
          <w:rFonts w:ascii="Times New Roman" w:hAnsi="Times New Roman" w:cs="Times New Roman"/>
          <w:sz w:val="28"/>
          <w:szCs w:val="28"/>
        </w:rPr>
        <w:tab/>
        <w:t>как препятствую</w:t>
      </w:r>
      <w:r w:rsidRPr="00F00027">
        <w:rPr>
          <w:rFonts w:ascii="Times New Roman" w:hAnsi="Times New Roman" w:cs="Times New Roman"/>
          <w:sz w:val="28"/>
          <w:szCs w:val="28"/>
        </w:rPr>
        <w:softHyphen/>
        <w:t>щее любой до</w:t>
      </w:r>
      <w:r w:rsidRPr="00F00027">
        <w:rPr>
          <w:rFonts w:ascii="Times New Roman" w:hAnsi="Times New Roman" w:cs="Times New Roman"/>
          <w:sz w:val="28"/>
          <w:szCs w:val="28"/>
        </w:rPr>
        <w:softHyphen/>
        <w:t>го</w:t>
      </w:r>
      <w:r w:rsidRPr="00F00027">
        <w:rPr>
          <w:rFonts w:ascii="Times New Roman" w:hAnsi="Times New Roman" w:cs="Times New Roman"/>
          <w:sz w:val="28"/>
          <w:szCs w:val="28"/>
        </w:rPr>
        <w:softHyphen/>
        <w:t>ва</w:t>
      </w:r>
      <w:r w:rsidRPr="00F00027">
        <w:rPr>
          <w:rFonts w:ascii="Times New Roman" w:hAnsi="Times New Roman" w:cs="Times New Roman"/>
          <w:sz w:val="28"/>
          <w:szCs w:val="28"/>
        </w:rPr>
        <w:softHyphen/>
        <w:t>ри</w:t>
      </w:r>
      <w:r w:rsidRPr="00F00027">
        <w:rPr>
          <w:rFonts w:ascii="Times New Roman" w:hAnsi="Times New Roman" w:cs="Times New Roman"/>
          <w:sz w:val="28"/>
          <w:szCs w:val="28"/>
        </w:rPr>
        <w:softHyphen/>
        <w:t>ва</w:t>
      </w:r>
      <w:r w:rsidRPr="00F00027">
        <w:rPr>
          <w:rFonts w:ascii="Times New Roman" w:hAnsi="Times New Roman" w:cs="Times New Roman"/>
          <w:sz w:val="28"/>
          <w:szCs w:val="28"/>
        </w:rPr>
        <w:softHyphen/>
        <w:t>ю</w:t>
      </w:r>
      <w:r w:rsidRPr="00F00027">
        <w:rPr>
          <w:rFonts w:ascii="Times New Roman" w:hAnsi="Times New Roman" w:cs="Times New Roman"/>
          <w:sz w:val="28"/>
          <w:szCs w:val="28"/>
        </w:rPr>
        <w:softHyphen/>
        <w:t>щей</w:t>
      </w:r>
      <w:r w:rsidRPr="00F00027">
        <w:rPr>
          <w:rFonts w:ascii="Times New Roman" w:hAnsi="Times New Roman" w:cs="Times New Roman"/>
          <w:sz w:val="28"/>
          <w:szCs w:val="28"/>
        </w:rPr>
        <w:softHyphen/>
        <w:t>ся сто</w:t>
      </w:r>
      <w:r w:rsidRPr="00F00027">
        <w:rPr>
          <w:rFonts w:ascii="Times New Roman" w:hAnsi="Times New Roman" w:cs="Times New Roman"/>
          <w:sz w:val="28"/>
          <w:szCs w:val="28"/>
        </w:rPr>
        <w:softHyphen/>
        <w:t>ро</w:t>
      </w:r>
      <w:r w:rsidRPr="00F00027">
        <w:rPr>
          <w:rFonts w:ascii="Times New Roman" w:hAnsi="Times New Roman" w:cs="Times New Roman"/>
          <w:sz w:val="28"/>
          <w:szCs w:val="28"/>
        </w:rPr>
        <w:softHyphen/>
        <w:t>не пред</w:t>
      </w:r>
      <w:r w:rsidRPr="00F00027">
        <w:rPr>
          <w:rFonts w:ascii="Times New Roman" w:hAnsi="Times New Roman" w:cs="Times New Roman"/>
          <w:sz w:val="28"/>
          <w:szCs w:val="28"/>
        </w:rPr>
        <w:softHyphen/>
        <w:t>прини</w:t>
      </w:r>
      <w:r w:rsidRPr="00F00027">
        <w:rPr>
          <w:rFonts w:ascii="Times New Roman" w:hAnsi="Times New Roman" w:cs="Times New Roman"/>
          <w:sz w:val="28"/>
          <w:szCs w:val="28"/>
        </w:rPr>
        <w:softHyphen/>
        <w:t>мать та</w:t>
      </w:r>
      <w:r w:rsidRPr="00F00027">
        <w:rPr>
          <w:rFonts w:ascii="Times New Roman" w:hAnsi="Times New Roman" w:cs="Times New Roman"/>
          <w:sz w:val="28"/>
          <w:szCs w:val="28"/>
        </w:rPr>
        <w:softHyphen/>
        <w:t>кие дей</w:t>
      </w:r>
      <w:r w:rsidRPr="00F00027">
        <w:rPr>
          <w:rFonts w:ascii="Times New Roman" w:hAnsi="Times New Roman" w:cs="Times New Roman"/>
          <w:sz w:val="28"/>
          <w:szCs w:val="28"/>
        </w:rPr>
        <w:softHyphen/>
        <w:t>ст</w:t>
      </w:r>
      <w:r w:rsidRPr="00F00027">
        <w:rPr>
          <w:rFonts w:ascii="Times New Roman" w:hAnsi="Times New Roman" w:cs="Times New Roman"/>
          <w:sz w:val="28"/>
          <w:szCs w:val="28"/>
        </w:rPr>
        <w:softHyphen/>
        <w:t>вия, ко</w:t>
      </w:r>
      <w:r w:rsidRPr="00F00027">
        <w:rPr>
          <w:rFonts w:ascii="Times New Roman" w:hAnsi="Times New Roman" w:cs="Times New Roman"/>
          <w:sz w:val="28"/>
          <w:szCs w:val="28"/>
        </w:rPr>
        <w:softHyphen/>
        <w:t>то</w:t>
      </w:r>
      <w:r w:rsidRPr="00F00027">
        <w:rPr>
          <w:rFonts w:ascii="Times New Roman" w:hAnsi="Times New Roman" w:cs="Times New Roman"/>
          <w:sz w:val="28"/>
          <w:szCs w:val="28"/>
        </w:rPr>
        <w:softHyphen/>
        <w:t>рые она счи</w:t>
      </w:r>
      <w:r w:rsidRPr="00F00027">
        <w:rPr>
          <w:rFonts w:ascii="Times New Roman" w:hAnsi="Times New Roman" w:cs="Times New Roman"/>
          <w:sz w:val="28"/>
          <w:szCs w:val="28"/>
        </w:rPr>
        <w:softHyphen/>
        <w:t>та</w:t>
      </w:r>
      <w:r w:rsidRPr="00F00027">
        <w:rPr>
          <w:rFonts w:ascii="Times New Roman" w:hAnsi="Times New Roman" w:cs="Times New Roman"/>
          <w:sz w:val="28"/>
          <w:szCs w:val="28"/>
        </w:rPr>
        <w:softHyphen/>
        <w:t>ет не</w:t>
      </w:r>
      <w:r w:rsidRPr="00F00027">
        <w:rPr>
          <w:rFonts w:ascii="Times New Roman" w:hAnsi="Times New Roman" w:cs="Times New Roman"/>
          <w:sz w:val="28"/>
          <w:szCs w:val="28"/>
        </w:rPr>
        <w:softHyphen/>
        <w:t>об</w:t>
      </w:r>
      <w:r w:rsidRPr="00F00027">
        <w:rPr>
          <w:rFonts w:ascii="Times New Roman" w:hAnsi="Times New Roman" w:cs="Times New Roman"/>
          <w:sz w:val="28"/>
          <w:szCs w:val="28"/>
        </w:rPr>
        <w:softHyphen/>
        <w:t>хо</w:t>
      </w:r>
      <w:r w:rsidRPr="00F00027">
        <w:rPr>
          <w:rFonts w:ascii="Times New Roman" w:hAnsi="Times New Roman" w:cs="Times New Roman"/>
          <w:sz w:val="28"/>
          <w:szCs w:val="28"/>
        </w:rPr>
        <w:softHyphen/>
        <w:t>ди</w:t>
      </w:r>
      <w:r w:rsidRPr="00F00027">
        <w:rPr>
          <w:rFonts w:ascii="Times New Roman" w:hAnsi="Times New Roman" w:cs="Times New Roman"/>
          <w:sz w:val="28"/>
          <w:szCs w:val="28"/>
        </w:rPr>
        <w:softHyphen/>
        <w:t xml:space="preserve">мыми для защиты </w:t>
      </w:r>
      <w:r w:rsidRPr="00F00027">
        <w:rPr>
          <w:rFonts w:ascii="Times New Roman" w:hAnsi="Times New Roman" w:cs="Times New Roman"/>
          <w:sz w:val="28"/>
          <w:szCs w:val="28"/>
        </w:rPr>
        <w:softHyphen/>
        <w:t>существен</w:t>
      </w:r>
      <w:r w:rsidRPr="00F00027">
        <w:rPr>
          <w:rFonts w:ascii="Times New Roman" w:hAnsi="Times New Roman" w:cs="Times New Roman"/>
          <w:sz w:val="28"/>
          <w:szCs w:val="28"/>
        </w:rPr>
        <w:softHyphen/>
        <w:t>ных ин</w:t>
      </w:r>
      <w:r w:rsidRPr="00F00027">
        <w:rPr>
          <w:rFonts w:ascii="Times New Roman" w:hAnsi="Times New Roman" w:cs="Times New Roman"/>
          <w:sz w:val="28"/>
          <w:szCs w:val="28"/>
        </w:rPr>
        <w:softHyphen/>
        <w:t>те</w:t>
      </w:r>
      <w:r w:rsidRPr="00F00027">
        <w:rPr>
          <w:rFonts w:ascii="Times New Roman" w:hAnsi="Times New Roman" w:cs="Times New Roman"/>
          <w:sz w:val="28"/>
          <w:szCs w:val="28"/>
        </w:rPr>
        <w:softHyphen/>
        <w:t>ре</w:t>
      </w:r>
      <w:r w:rsidRPr="00F00027">
        <w:rPr>
          <w:rFonts w:ascii="Times New Roman" w:hAnsi="Times New Roman" w:cs="Times New Roman"/>
          <w:sz w:val="28"/>
          <w:szCs w:val="28"/>
        </w:rPr>
        <w:softHyphen/>
        <w:t>сов сво</w:t>
      </w:r>
      <w:r w:rsidRPr="00F00027">
        <w:rPr>
          <w:rFonts w:ascii="Times New Roman" w:hAnsi="Times New Roman" w:cs="Times New Roman"/>
          <w:sz w:val="28"/>
          <w:szCs w:val="28"/>
        </w:rPr>
        <w:softHyphen/>
        <w:t>ей бе</w:t>
      </w:r>
      <w:r w:rsidRPr="00F00027">
        <w:rPr>
          <w:rFonts w:ascii="Times New Roman" w:hAnsi="Times New Roman" w:cs="Times New Roman"/>
          <w:sz w:val="28"/>
          <w:szCs w:val="28"/>
        </w:rPr>
        <w:softHyphen/>
        <w:t>з</w:t>
      </w:r>
      <w:r w:rsidRPr="00F00027">
        <w:rPr>
          <w:rFonts w:ascii="Times New Roman" w:hAnsi="Times New Roman" w:cs="Times New Roman"/>
          <w:sz w:val="28"/>
          <w:szCs w:val="28"/>
        </w:rPr>
        <w:softHyphen/>
        <w:t>о</w:t>
      </w:r>
      <w:r w:rsidRPr="00F00027">
        <w:rPr>
          <w:rFonts w:ascii="Times New Roman" w:hAnsi="Times New Roman" w:cs="Times New Roman"/>
          <w:sz w:val="28"/>
          <w:szCs w:val="28"/>
        </w:rPr>
        <w:softHyphen/>
        <w:t>па</w:t>
      </w:r>
      <w:r w:rsidRPr="00F00027">
        <w:rPr>
          <w:rFonts w:ascii="Times New Roman" w:hAnsi="Times New Roman" w:cs="Times New Roman"/>
          <w:sz w:val="28"/>
          <w:szCs w:val="28"/>
        </w:rPr>
        <w:softHyphen/>
        <w:t>с</w:t>
      </w:r>
      <w:r w:rsidRPr="00F00027">
        <w:rPr>
          <w:rFonts w:ascii="Times New Roman" w:hAnsi="Times New Roman" w:cs="Times New Roman"/>
          <w:sz w:val="28"/>
          <w:szCs w:val="28"/>
        </w:rPr>
        <w:softHyphen/>
        <w:t>но</w:t>
      </w:r>
      <w:r w:rsidRPr="00F00027">
        <w:rPr>
          <w:rFonts w:ascii="Times New Roman" w:hAnsi="Times New Roman" w:cs="Times New Roman"/>
          <w:sz w:val="28"/>
          <w:szCs w:val="28"/>
        </w:rPr>
        <w:softHyphen/>
        <w:t xml:space="preserve">сти: </w:t>
      </w:r>
    </w:p>
    <w:p w:rsidR="000041F6" w:rsidRPr="00F00027" w:rsidRDefault="000041F6" w:rsidP="00867B24">
      <w:pPr>
        <w:spacing w:after="0" w:line="360" w:lineRule="auto"/>
        <w:ind w:firstLine="709"/>
        <w:jc w:val="both"/>
        <w:rPr>
          <w:rFonts w:ascii="Times New Roman" w:hAnsi="Times New Roman" w:cs="Times New Roman"/>
          <w:sz w:val="28"/>
          <w:szCs w:val="28"/>
        </w:rPr>
      </w:pPr>
      <w:r w:rsidRPr="00F00027">
        <w:rPr>
          <w:rFonts w:ascii="Times New Roman" w:hAnsi="Times New Roman" w:cs="Times New Roman"/>
          <w:sz w:val="28"/>
          <w:szCs w:val="28"/>
        </w:rPr>
        <w:t>(i)</w:t>
      </w:r>
      <w:r w:rsidRPr="00F00027">
        <w:rPr>
          <w:rFonts w:ascii="Times New Roman" w:hAnsi="Times New Roman" w:cs="Times New Roman"/>
          <w:sz w:val="28"/>
          <w:szCs w:val="28"/>
        </w:rPr>
        <w:tab/>
        <w:t>в отношении расщ</w:t>
      </w:r>
      <w:r w:rsidRPr="00F00027">
        <w:rPr>
          <w:rFonts w:ascii="Times New Roman" w:hAnsi="Times New Roman" w:cs="Times New Roman"/>
          <w:sz w:val="28"/>
          <w:szCs w:val="28"/>
        </w:rPr>
        <w:softHyphen/>
        <w:t>епля</w:t>
      </w:r>
      <w:r w:rsidRPr="00F00027">
        <w:rPr>
          <w:rFonts w:ascii="Times New Roman" w:hAnsi="Times New Roman" w:cs="Times New Roman"/>
          <w:sz w:val="28"/>
          <w:szCs w:val="28"/>
        </w:rPr>
        <w:softHyphen/>
        <w:t>е</w:t>
      </w:r>
      <w:r w:rsidRPr="00F00027">
        <w:rPr>
          <w:rFonts w:ascii="Times New Roman" w:hAnsi="Times New Roman" w:cs="Times New Roman"/>
          <w:sz w:val="28"/>
          <w:szCs w:val="28"/>
        </w:rPr>
        <w:softHyphen/>
        <w:t>мых ма</w:t>
      </w:r>
      <w:r w:rsidRPr="00F00027">
        <w:rPr>
          <w:rFonts w:ascii="Times New Roman" w:hAnsi="Times New Roman" w:cs="Times New Roman"/>
          <w:sz w:val="28"/>
          <w:szCs w:val="28"/>
        </w:rPr>
        <w:softHyphen/>
        <w:t>те</w:t>
      </w:r>
      <w:r w:rsidRPr="00F00027">
        <w:rPr>
          <w:rFonts w:ascii="Times New Roman" w:hAnsi="Times New Roman" w:cs="Times New Roman"/>
          <w:sz w:val="28"/>
          <w:szCs w:val="28"/>
        </w:rPr>
        <w:softHyphen/>
        <w:t>ри</w:t>
      </w:r>
      <w:r w:rsidRPr="00F00027">
        <w:rPr>
          <w:rFonts w:ascii="Times New Roman" w:hAnsi="Times New Roman" w:cs="Times New Roman"/>
          <w:sz w:val="28"/>
          <w:szCs w:val="28"/>
        </w:rPr>
        <w:softHyphen/>
        <w:t>а</w:t>
      </w:r>
      <w:r w:rsidRPr="00F00027">
        <w:rPr>
          <w:rFonts w:ascii="Times New Roman" w:hAnsi="Times New Roman" w:cs="Times New Roman"/>
          <w:sz w:val="28"/>
          <w:szCs w:val="28"/>
        </w:rPr>
        <w:softHyphen/>
        <w:t>лов или ма</w:t>
      </w:r>
      <w:r w:rsidRPr="00F00027">
        <w:rPr>
          <w:rFonts w:ascii="Times New Roman" w:hAnsi="Times New Roman" w:cs="Times New Roman"/>
          <w:sz w:val="28"/>
          <w:szCs w:val="28"/>
        </w:rPr>
        <w:softHyphen/>
        <w:t>те</w:t>
      </w:r>
      <w:r w:rsidRPr="00F00027">
        <w:rPr>
          <w:rFonts w:ascii="Times New Roman" w:hAnsi="Times New Roman" w:cs="Times New Roman"/>
          <w:sz w:val="28"/>
          <w:szCs w:val="28"/>
        </w:rPr>
        <w:softHyphen/>
        <w:t>ри</w:t>
      </w:r>
      <w:r w:rsidRPr="00F00027">
        <w:rPr>
          <w:rFonts w:ascii="Times New Roman" w:hAnsi="Times New Roman" w:cs="Times New Roman"/>
          <w:sz w:val="28"/>
          <w:szCs w:val="28"/>
        </w:rPr>
        <w:softHyphen/>
        <w:t>а</w:t>
      </w:r>
      <w:r w:rsidRPr="00F00027">
        <w:rPr>
          <w:rFonts w:ascii="Times New Roman" w:hAnsi="Times New Roman" w:cs="Times New Roman"/>
          <w:sz w:val="28"/>
          <w:szCs w:val="28"/>
        </w:rPr>
        <w:softHyphen/>
        <w:t xml:space="preserve">лов, из которых они производятся; </w:t>
      </w:r>
    </w:p>
    <w:p w:rsidR="000041F6" w:rsidRPr="00F00027" w:rsidRDefault="000041F6" w:rsidP="00867B24">
      <w:pPr>
        <w:spacing w:after="0" w:line="360" w:lineRule="auto"/>
        <w:ind w:firstLine="709"/>
        <w:jc w:val="both"/>
        <w:rPr>
          <w:rFonts w:ascii="Times New Roman" w:hAnsi="Times New Roman" w:cs="Times New Roman"/>
          <w:sz w:val="28"/>
          <w:szCs w:val="28"/>
        </w:rPr>
      </w:pPr>
      <w:r w:rsidRPr="00F00027">
        <w:rPr>
          <w:rFonts w:ascii="Times New Roman" w:hAnsi="Times New Roman" w:cs="Times New Roman"/>
          <w:sz w:val="28"/>
          <w:szCs w:val="28"/>
        </w:rPr>
        <w:t>(</w:t>
      </w:r>
      <w:proofErr w:type="spellStart"/>
      <w:r w:rsidRPr="00F00027">
        <w:rPr>
          <w:rFonts w:ascii="Times New Roman" w:hAnsi="Times New Roman" w:cs="Times New Roman"/>
          <w:sz w:val="28"/>
          <w:szCs w:val="28"/>
        </w:rPr>
        <w:t>ii</w:t>
      </w:r>
      <w:proofErr w:type="spellEnd"/>
      <w:r w:rsidRPr="00F00027">
        <w:rPr>
          <w:rFonts w:ascii="Times New Roman" w:hAnsi="Times New Roman" w:cs="Times New Roman"/>
          <w:sz w:val="28"/>
          <w:szCs w:val="28"/>
        </w:rPr>
        <w:t>)</w:t>
      </w:r>
      <w:r w:rsidRPr="00F00027">
        <w:rPr>
          <w:rFonts w:ascii="Times New Roman" w:hAnsi="Times New Roman" w:cs="Times New Roman"/>
          <w:sz w:val="28"/>
          <w:szCs w:val="28"/>
        </w:rPr>
        <w:tab/>
        <w:t>в отношении тор</w:t>
      </w:r>
      <w:r w:rsidRPr="00F00027">
        <w:rPr>
          <w:rFonts w:ascii="Times New Roman" w:hAnsi="Times New Roman" w:cs="Times New Roman"/>
          <w:sz w:val="28"/>
          <w:szCs w:val="28"/>
        </w:rPr>
        <w:softHyphen/>
        <w:t>говли ору</w:t>
      </w:r>
      <w:r w:rsidRPr="00F00027">
        <w:rPr>
          <w:rFonts w:ascii="Times New Roman" w:hAnsi="Times New Roman" w:cs="Times New Roman"/>
          <w:sz w:val="28"/>
          <w:szCs w:val="28"/>
        </w:rPr>
        <w:softHyphen/>
        <w:t>жи</w:t>
      </w:r>
      <w:r w:rsidRPr="00F00027">
        <w:rPr>
          <w:rFonts w:ascii="Times New Roman" w:hAnsi="Times New Roman" w:cs="Times New Roman"/>
          <w:sz w:val="28"/>
          <w:szCs w:val="28"/>
        </w:rPr>
        <w:softHyphen/>
        <w:t>ем, бо</w:t>
      </w:r>
      <w:r w:rsidRPr="00F00027">
        <w:rPr>
          <w:rFonts w:ascii="Times New Roman" w:hAnsi="Times New Roman" w:cs="Times New Roman"/>
          <w:sz w:val="28"/>
          <w:szCs w:val="28"/>
        </w:rPr>
        <w:softHyphen/>
        <w:t>е</w:t>
      </w:r>
      <w:r w:rsidRPr="00F00027">
        <w:rPr>
          <w:rFonts w:ascii="Times New Roman" w:hAnsi="Times New Roman" w:cs="Times New Roman"/>
          <w:sz w:val="28"/>
          <w:szCs w:val="28"/>
        </w:rPr>
        <w:softHyphen/>
        <w:t>при</w:t>
      </w:r>
      <w:r w:rsidRPr="00F00027">
        <w:rPr>
          <w:rFonts w:ascii="Times New Roman" w:hAnsi="Times New Roman" w:cs="Times New Roman"/>
          <w:sz w:val="28"/>
          <w:szCs w:val="28"/>
        </w:rPr>
        <w:softHyphen/>
        <w:t>па</w:t>
      </w:r>
      <w:r w:rsidRPr="00F00027">
        <w:rPr>
          <w:rFonts w:ascii="Times New Roman" w:hAnsi="Times New Roman" w:cs="Times New Roman"/>
          <w:sz w:val="28"/>
          <w:szCs w:val="28"/>
        </w:rPr>
        <w:softHyphen/>
        <w:t>са</w:t>
      </w:r>
      <w:r w:rsidRPr="00F00027">
        <w:rPr>
          <w:rFonts w:ascii="Times New Roman" w:hAnsi="Times New Roman" w:cs="Times New Roman"/>
          <w:sz w:val="28"/>
          <w:szCs w:val="28"/>
        </w:rPr>
        <w:softHyphen/>
        <w:t>ми и во</w:t>
      </w:r>
      <w:r w:rsidRPr="00F00027">
        <w:rPr>
          <w:rFonts w:ascii="Times New Roman" w:hAnsi="Times New Roman" w:cs="Times New Roman"/>
          <w:sz w:val="28"/>
          <w:szCs w:val="28"/>
        </w:rPr>
        <w:softHyphen/>
        <w:t>ен</w:t>
      </w:r>
      <w:r w:rsidRPr="00F00027">
        <w:rPr>
          <w:rFonts w:ascii="Times New Roman" w:hAnsi="Times New Roman" w:cs="Times New Roman"/>
          <w:sz w:val="28"/>
          <w:szCs w:val="28"/>
        </w:rPr>
        <w:softHyphen/>
        <w:t>ны</w:t>
      </w:r>
      <w:r w:rsidRPr="00F00027">
        <w:rPr>
          <w:rFonts w:ascii="Times New Roman" w:hAnsi="Times New Roman" w:cs="Times New Roman"/>
          <w:sz w:val="28"/>
          <w:szCs w:val="28"/>
        </w:rPr>
        <w:softHyphen/>
        <w:t>ми материа</w:t>
      </w:r>
      <w:r w:rsidRPr="00F00027">
        <w:rPr>
          <w:rFonts w:ascii="Times New Roman" w:hAnsi="Times New Roman" w:cs="Times New Roman"/>
          <w:sz w:val="28"/>
          <w:szCs w:val="28"/>
        </w:rPr>
        <w:softHyphen/>
        <w:t>ла</w:t>
      </w:r>
      <w:r w:rsidRPr="00F00027">
        <w:rPr>
          <w:rFonts w:ascii="Times New Roman" w:hAnsi="Times New Roman" w:cs="Times New Roman"/>
          <w:sz w:val="28"/>
          <w:szCs w:val="28"/>
        </w:rPr>
        <w:softHyphen/>
        <w:t>ми, а так</w:t>
      </w:r>
      <w:r w:rsidRPr="00F00027">
        <w:rPr>
          <w:rFonts w:ascii="Times New Roman" w:hAnsi="Times New Roman" w:cs="Times New Roman"/>
          <w:sz w:val="28"/>
          <w:szCs w:val="28"/>
        </w:rPr>
        <w:softHyphen/>
        <w:t>же тор</w:t>
      </w:r>
      <w:r w:rsidRPr="00F00027">
        <w:rPr>
          <w:rFonts w:ascii="Times New Roman" w:hAnsi="Times New Roman" w:cs="Times New Roman"/>
          <w:sz w:val="28"/>
          <w:szCs w:val="28"/>
        </w:rPr>
        <w:softHyphen/>
        <w:t>го</w:t>
      </w:r>
      <w:r w:rsidRPr="00F00027">
        <w:rPr>
          <w:rFonts w:ascii="Times New Roman" w:hAnsi="Times New Roman" w:cs="Times New Roman"/>
          <w:sz w:val="28"/>
          <w:szCs w:val="28"/>
        </w:rPr>
        <w:softHyphen/>
        <w:t>в</w:t>
      </w:r>
      <w:r w:rsidRPr="00F00027">
        <w:rPr>
          <w:rFonts w:ascii="Times New Roman" w:hAnsi="Times New Roman" w:cs="Times New Roman"/>
          <w:sz w:val="28"/>
          <w:szCs w:val="28"/>
        </w:rPr>
        <w:softHyphen/>
        <w:t>ли дру</w:t>
      </w:r>
      <w:r w:rsidRPr="00F00027">
        <w:rPr>
          <w:rFonts w:ascii="Times New Roman" w:hAnsi="Times New Roman" w:cs="Times New Roman"/>
          <w:sz w:val="28"/>
          <w:szCs w:val="28"/>
        </w:rPr>
        <w:softHyphen/>
        <w:t>ги</w:t>
      </w:r>
      <w:r w:rsidRPr="00F00027">
        <w:rPr>
          <w:rFonts w:ascii="Times New Roman" w:hAnsi="Times New Roman" w:cs="Times New Roman"/>
          <w:sz w:val="28"/>
          <w:szCs w:val="28"/>
        </w:rPr>
        <w:softHyphen/>
        <w:t>ми то</w:t>
      </w:r>
      <w:r w:rsidRPr="00F00027">
        <w:rPr>
          <w:rFonts w:ascii="Times New Roman" w:hAnsi="Times New Roman" w:cs="Times New Roman"/>
          <w:sz w:val="28"/>
          <w:szCs w:val="28"/>
        </w:rPr>
        <w:softHyphen/>
        <w:t>ва</w:t>
      </w:r>
      <w:r w:rsidRPr="00F00027">
        <w:rPr>
          <w:rFonts w:ascii="Times New Roman" w:hAnsi="Times New Roman" w:cs="Times New Roman"/>
          <w:sz w:val="28"/>
          <w:szCs w:val="28"/>
        </w:rPr>
        <w:softHyphen/>
        <w:t>ра</w:t>
      </w:r>
      <w:r w:rsidRPr="00F00027">
        <w:rPr>
          <w:rFonts w:ascii="Times New Roman" w:hAnsi="Times New Roman" w:cs="Times New Roman"/>
          <w:sz w:val="28"/>
          <w:szCs w:val="28"/>
        </w:rPr>
        <w:softHyphen/>
        <w:t>ми и ма</w:t>
      </w:r>
      <w:r w:rsidRPr="00F00027">
        <w:rPr>
          <w:rFonts w:ascii="Times New Roman" w:hAnsi="Times New Roman" w:cs="Times New Roman"/>
          <w:sz w:val="28"/>
          <w:szCs w:val="28"/>
        </w:rPr>
        <w:softHyphen/>
        <w:t>те</w:t>
      </w:r>
      <w:r w:rsidRPr="00F00027">
        <w:rPr>
          <w:rFonts w:ascii="Times New Roman" w:hAnsi="Times New Roman" w:cs="Times New Roman"/>
          <w:sz w:val="28"/>
          <w:szCs w:val="28"/>
        </w:rPr>
        <w:softHyphen/>
        <w:t>ри</w:t>
      </w:r>
      <w:r w:rsidRPr="00F00027">
        <w:rPr>
          <w:rFonts w:ascii="Times New Roman" w:hAnsi="Times New Roman" w:cs="Times New Roman"/>
          <w:sz w:val="28"/>
          <w:szCs w:val="28"/>
        </w:rPr>
        <w:softHyphen/>
        <w:t>а</w:t>
      </w:r>
      <w:r w:rsidRPr="00F00027">
        <w:rPr>
          <w:rFonts w:ascii="Times New Roman" w:hAnsi="Times New Roman" w:cs="Times New Roman"/>
          <w:sz w:val="28"/>
          <w:szCs w:val="28"/>
        </w:rPr>
        <w:softHyphen/>
        <w:t>ла</w:t>
      </w:r>
      <w:r w:rsidRPr="00F00027">
        <w:rPr>
          <w:rFonts w:ascii="Times New Roman" w:hAnsi="Times New Roman" w:cs="Times New Roman"/>
          <w:sz w:val="28"/>
          <w:szCs w:val="28"/>
        </w:rPr>
        <w:softHyphen/>
        <w:t>ми, которая осущест</w:t>
      </w:r>
      <w:r w:rsidRPr="00F00027">
        <w:rPr>
          <w:rFonts w:ascii="Times New Roman" w:hAnsi="Times New Roman" w:cs="Times New Roman"/>
          <w:sz w:val="28"/>
          <w:szCs w:val="28"/>
        </w:rPr>
        <w:softHyphen/>
        <w:t>в</w:t>
      </w:r>
      <w:r w:rsidRPr="00F00027">
        <w:rPr>
          <w:rFonts w:ascii="Times New Roman" w:hAnsi="Times New Roman" w:cs="Times New Roman"/>
          <w:sz w:val="28"/>
          <w:szCs w:val="28"/>
        </w:rPr>
        <w:softHyphen/>
        <w:t>ля</w:t>
      </w:r>
      <w:r w:rsidRPr="00F00027">
        <w:rPr>
          <w:rFonts w:ascii="Times New Roman" w:hAnsi="Times New Roman" w:cs="Times New Roman"/>
          <w:sz w:val="28"/>
          <w:szCs w:val="28"/>
        </w:rPr>
        <w:softHyphen/>
        <w:t>ет</w:t>
      </w:r>
      <w:r w:rsidRPr="00F00027">
        <w:rPr>
          <w:rFonts w:ascii="Times New Roman" w:hAnsi="Times New Roman" w:cs="Times New Roman"/>
          <w:sz w:val="28"/>
          <w:szCs w:val="28"/>
        </w:rPr>
        <w:softHyphen/>
        <w:t>ся, пря</w:t>
      </w:r>
      <w:r w:rsidRPr="00F00027">
        <w:rPr>
          <w:rFonts w:ascii="Times New Roman" w:hAnsi="Times New Roman" w:cs="Times New Roman"/>
          <w:sz w:val="28"/>
          <w:szCs w:val="28"/>
        </w:rPr>
        <w:softHyphen/>
        <w:t>мо или ко</w:t>
      </w:r>
      <w:r w:rsidRPr="00F00027">
        <w:rPr>
          <w:rFonts w:ascii="Times New Roman" w:hAnsi="Times New Roman" w:cs="Times New Roman"/>
          <w:sz w:val="28"/>
          <w:szCs w:val="28"/>
        </w:rPr>
        <w:softHyphen/>
        <w:t>с</w:t>
      </w:r>
      <w:r w:rsidRPr="00F00027">
        <w:rPr>
          <w:rFonts w:ascii="Times New Roman" w:hAnsi="Times New Roman" w:cs="Times New Roman"/>
          <w:sz w:val="28"/>
          <w:szCs w:val="28"/>
        </w:rPr>
        <w:softHyphen/>
        <w:t>вен</w:t>
      </w:r>
      <w:r w:rsidRPr="00F00027">
        <w:rPr>
          <w:rFonts w:ascii="Times New Roman" w:hAnsi="Times New Roman" w:cs="Times New Roman"/>
          <w:sz w:val="28"/>
          <w:szCs w:val="28"/>
        </w:rPr>
        <w:softHyphen/>
        <w:t>но, для це</w:t>
      </w:r>
      <w:r w:rsidRPr="00F00027">
        <w:rPr>
          <w:rFonts w:ascii="Times New Roman" w:hAnsi="Times New Roman" w:cs="Times New Roman"/>
          <w:sz w:val="28"/>
          <w:szCs w:val="28"/>
        </w:rPr>
        <w:softHyphen/>
        <w:t>лей снабжения воо</w:t>
      </w:r>
      <w:r w:rsidRPr="00F00027">
        <w:rPr>
          <w:rFonts w:ascii="Times New Roman" w:hAnsi="Times New Roman" w:cs="Times New Roman"/>
          <w:sz w:val="28"/>
          <w:szCs w:val="28"/>
        </w:rPr>
        <w:softHyphen/>
        <w:t>ру</w:t>
      </w:r>
      <w:r w:rsidRPr="00F00027">
        <w:rPr>
          <w:rFonts w:ascii="Times New Roman" w:hAnsi="Times New Roman" w:cs="Times New Roman"/>
          <w:sz w:val="28"/>
          <w:szCs w:val="28"/>
        </w:rPr>
        <w:softHyphen/>
        <w:t>жен</w:t>
      </w:r>
      <w:r w:rsidRPr="00F00027">
        <w:rPr>
          <w:rFonts w:ascii="Times New Roman" w:hAnsi="Times New Roman" w:cs="Times New Roman"/>
          <w:sz w:val="28"/>
          <w:szCs w:val="28"/>
        </w:rPr>
        <w:softHyphen/>
        <w:t xml:space="preserve">ных сил; </w:t>
      </w:r>
    </w:p>
    <w:p w:rsidR="000041F6" w:rsidRPr="00F00027" w:rsidRDefault="000041F6" w:rsidP="00867B24">
      <w:pPr>
        <w:spacing w:after="0" w:line="360" w:lineRule="auto"/>
        <w:ind w:firstLine="709"/>
        <w:jc w:val="both"/>
        <w:rPr>
          <w:rFonts w:ascii="Times New Roman" w:hAnsi="Times New Roman" w:cs="Times New Roman"/>
          <w:sz w:val="28"/>
          <w:szCs w:val="28"/>
        </w:rPr>
      </w:pPr>
      <w:r w:rsidRPr="00F00027">
        <w:rPr>
          <w:rFonts w:ascii="Times New Roman" w:hAnsi="Times New Roman" w:cs="Times New Roman"/>
          <w:sz w:val="28"/>
          <w:szCs w:val="28"/>
        </w:rPr>
        <w:t>(</w:t>
      </w:r>
      <w:proofErr w:type="spellStart"/>
      <w:r w:rsidRPr="00F00027">
        <w:rPr>
          <w:rFonts w:ascii="Times New Roman" w:hAnsi="Times New Roman" w:cs="Times New Roman"/>
          <w:sz w:val="28"/>
          <w:szCs w:val="28"/>
        </w:rPr>
        <w:t>iii</w:t>
      </w:r>
      <w:proofErr w:type="spellEnd"/>
      <w:r w:rsidRPr="00F00027">
        <w:rPr>
          <w:rFonts w:ascii="Times New Roman" w:hAnsi="Times New Roman" w:cs="Times New Roman"/>
          <w:sz w:val="28"/>
          <w:szCs w:val="28"/>
        </w:rPr>
        <w:t>)</w:t>
      </w:r>
      <w:r w:rsidRPr="00F00027">
        <w:rPr>
          <w:rFonts w:ascii="Times New Roman" w:hAnsi="Times New Roman" w:cs="Times New Roman"/>
          <w:sz w:val="28"/>
          <w:szCs w:val="28"/>
        </w:rPr>
        <w:tab/>
        <w:t>если они при</w:t>
      </w:r>
      <w:r w:rsidRPr="00F00027">
        <w:rPr>
          <w:rFonts w:ascii="Times New Roman" w:hAnsi="Times New Roman" w:cs="Times New Roman"/>
          <w:sz w:val="28"/>
          <w:szCs w:val="28"/>
        </w:rPr>
        <w:softHyphen/>
        <w:t>ни</w:t>
      </w:r>
      <w:r w:rsidRPr="00F00027">
        <w:rPr>
          <w:rFonts w:ascii="Times New Roman" w:hAnsi="Times New Roman" w:cs="Times New Roman"/>
          <w:sz w:val="28"/>
          <w:szCs w:val="28"/>
        </w:rPr>
        <w:softHyphen/>
        <w:t>ма</w:t>
      </w:r>
      <w:r w:rsidRPr="00F00027">
        <w:rPr>
          <w:rFonts w:ascii="Times New Roman" w:hAnsi="Times New Roman" w:cs="Times New Roman"/>
          <w:sz w:val="28"/>
          <w:szCs w:val="28"/>
        </w:rPr>
        <w:softHyphen/>
        <w:t>ют</w:t>
      </w:r>
      <w:r w:rsidRPr="00F00027">
        <w:rPr>
          <w:rFonts w:ascii="Times New Roman" w:hAnsi="Times New Roman" w:cs="Times New Roman"/>
          <w:sz w:val="28"/>
          <w:szCs w:val="28"/>
        </w:rPr>
        <w:softHyphen/>
        <w:t>ся в во</w:t>
      </w:r>
      <w:r w:rsidRPr="00F00027">
        <w:rPr>
          <w:rFonts w:ascii="Times New Roman" w:hAnsi="Times New Roman" w:cs="Times New Roman"/>
          <w:sz w:val="28"/>
          <w:szCs w:val="28"/>
        </w:rPr>
        <w:softHyphen/>
        <w:t>ен</w:t>
      </w:r>
      <w:r w:rsidRPr="00F00027">
        <w:rPr>
          <w:rFonts w:ascii="Times New Roman" w:hAnsi="Times New Roman" w:cs="Times New Roman"/>
          <w:sz w:val="28"/>
          <w:szCs w:val="28"/>
        </w:rPr>
        <w:softHyphen/>
        <w:t>ное вре</w:t>
      </w:r>
      <w:r w:rsidRPr="00F00027">
        <w:rPr>
          <w:rFonts w:ascii="Times New Roman" w:hAnsi="Times New Roman" w:cs="Times New Roman"/>
          <w:sz w:val="28"/>
          <w:szCs w:val="28"/>
        </w:rPr>
        <w:softHyphen/>
        <w:t>мя или в дру</w:t>
      </w:r>
      <w:r w:rsidRPr="00F00027">
        <w:rPr>
          <w:rFonts w:ascii="Times New Roman" w:hAnsi="Times New Roman" w:cs="Times New Roman"/>
          <w:sz w:val="28"/>
          <w:szCs w:val="28"/>
        </w:rPr>
        <w:softHyphen/>
        <w:t>гих чрезвычайных обсто</w:t>
      </w:r>
      <w:r w:rsidRPr="00F00027">
        <w:rPr>
          <w:rFonts w:ascii="Times New Roman" w:hAnsi="Times New Roman" w:cs="Times New Roman"/>
          <w:sz w:val="28"/>
          <w:szCs w:val="28"/>
        </w:rPr>
        <w:softHyphen/>
        <w:t>я</w:t>
      </w:r>
      <w:r w:rsidRPr="00F00027">
        <w:rPr>
          <w:rFonts w:ascii="Times New Roman" w:hAnsi="Times New Roman" w:cs="Times New Roman"/>
          <w:sz w:val="28"/>
          <w:szCs w:val="28"/>
        </w:rPr>
        <w:softHyphen/>
        <w:t>тель</w:t>
      </w:r>
      <w:r w:rsidRPr="00F00027">
        <w:rPr>
          <w:rFonts w:ascii="Times New Roman" w:hAnsi="Times New Roman" w:cs="Times New Roman"/>
          <w:sz w:val="28"/>
          <w:szCs w:val="28"/>
        </w:rPr>
        <w:softHyphen/>
        <w:t>ст</w:t>
      </w:r>
      <w:r w:rsidRPr="00F00027">
        <w:rPr>
          <w:rFonts w:ascii="Times New Roman" w:hAnsi="Times New Roman" w:cs="Times New Roman"/>
          <w:sz w:val="28"/>
          <w:szCs w:val="28"/>
        </w:rPr>
        <w:softHyphen/>
        <w:t>вах в ме</w:t>
      </w:r>
      <w:r w:rsidRPr="00F00027">
        <w:rPr>
          <w:rFonts w:ascii="Times New Roman" w:hAnsi="Times New Roman" w:cs="Times New Roman"/>
          <w:sz w:val="28"/>
          <w:szCs w:val="28"/>
        </w:rPr>
        <w:softHyphen/>
        <w:t>ж</w:t>
      </w:r>
      <w:r w:rsidRPr="00F00027">
        <w:rPr>
          <w:rFonts w:ascii="Times New Roman" w:hAnsi="Times New Roman" w:cs="Times New Roman"/>
          <w:sz w:val="28"/>
          <w:szCs w:val="28"/>
        </w:rPr>
        <w:softHyphen/>
        <w:t>ду</w:t>
      </w:r>
      <w:r w:rsidRPr="00F00027">
        <w:rPr>
          <w:rFonts w:ascii="Times New Roman" w:hAnsi="Times New Roman" w:cs="Times New Roman"/>
          <w:sz w:val="28"/>
          <w:szCs w:val="28"/>
        </w:rPr>
        <w:softHyphen/>
        <w:t>на</w:t>
      </w:r>
      <w:r w:rsidRPr="00F00027">
        <w:rPr>
          <w:rFonts w:ascii="Times New Roman" w:hAnsi="Times New Roman" w:cs="Times New Roman"/>
          <w:sz w:val="28"/>
          <w:szCs w:val="28"/>
        </w:rPr>
        <w:softHyphen/>
        <w:t>род</w:t>
      </w:r>
      <w:r w:rsidRPr="00F00027">
        <w:rPr>
          <w:rFonts w:ascii="Times New Roman" w:hAnsi="Times New Roman" w:cs="Times New Roman"/>
          <w:sz w:val="28"/>
          <w:szCs w:val="28"/>
        </w:rPr>
        <w:softHyphen/>
        <w:t>ных от</w:t>
      </w:r>
      <w:r w:rsidRPr="00F00027">
        <w:rPr>
          <w:rFonts w:ascii="Times New Roman" w:hAnsi="Times New Roman" w:cs="Times New Roman"/>
          <w:sz w:val="28"/>
          <w:szCs w:val="28"/>
        </w:rPr>
        <w:softHyphen/>
        <w:t>но</w:t>
      </w:r>
      <w:r w:rsidRPr="00F00027">
        <w:rPr>
          <w:rFonts w:ascii="Times New Roman" w:hAnsi="Times New Roman" w:cs="Times New Roman"/>
          <w:sz w:val="28"/>
          <w:szCs w:val="28"/>
        </w:rPr>
        <w:softHyphen/>
        <w:t>ше</w:t>
      </w:r>
      <w:r w:rsidRPr="00F00027">
        <w:rPr>
          <w:rFonts w:ascii="Times New Roman" w:hAnsi="Times New Roman" w:cs="Times New Roman"/>
          <w:sz w:val="28"/>
          <w:szCs w:val="28"/>
        </w:rPr>
        <w:softHyphen/>
        <w:t>ни</w:t>
      </w:r>
      <w:r w:rsidRPr="00F00027">
        <w:rPr>
          <w:rFonts w:ascii="Times New Roman" w:hAnsi="Times New Roman" w:cs="Times New Roman"/>
          <w:sz w:val="28"/>
          <w:szCs w:val="28"/>
        </w:rPr>
        <w:softHyphen/>
        <w:t xml:space="preserve">ях, или </w:t>
      </w:r>
    </w:p>
    <w:p w:rsidR="000041F6" w:rsidRPr="00F00027" w:rsidRDefault="000041F6" w:rsidP="00867B24">
      <w:pPr>
        <w:spacing w:after="0" w:line="360" w:lineRule="auto"/>
        <w:ind w:firstLine="709"/>
        <w:jc w:val="both"/>
        <w:rPr>
          <w:rFonts w:ascii="Times New Roman" w:hAnsi="Times New Roman" w:cs="Times New Roman"/>
          <w:sz w:val="28"/>
          <w:szCs w:val="28"/>
        </w:rPr>
      </w:pPr>
      <w:r w:rsidRPr="00F00027">
        <w:rPr>
          <w:rFonts w:ascii="Times New Roman" w:hAnsi="Times New Roman" w:cs="Times New Roman"/>
          <w:sz w:val="28"/>
          <w:szCs w:val="28"/>
        </w:rPr>
        <w:t>(</w:t>
      </w:r>
      <w:proofErr w:type="gramStart"/>
      <w:r w:rsidRPr="00F00027">
        <w:rPr>
          <w:rFonts w:ascii="Times New Roman" w:hAnsi="Times New Roman" w:cs="Times New Roman"/>
          <w:sz w:val="28"/>
          <w:szCs w:val="28"/>
        </w:rPr>
        <w:t>с</w:t>
      </w:r>
      <w:proofErr w:type="gramEnd"/>
      <w:r w:rsidRPr="00F00027">
        <w:rPr>
          <w:rFonts w:ascii="Times New Roman" w:hAnsi="Times New Roman" w:cs="Times New Roman"/>
          <w:sz w:val="28"/>
          <w:szCs w:val="28"/>
        </w:rPr>
        <w:t>)</w:t>
      </w:r>
      <w:r w:rsidRPr="00F00027">
        <w:rPr>
          <w:rFonts w:ascii="Times New Roman" w:hAnsi="Times New Roman" w:cs="Times New Roman"/>
          <w:sz w:val="28"/>
          <w:szCs w:val="28"/>
        </w:rPr>
        <w:tab/>
        <w:t>как препятствующее любой до</w:t>
      </w:r>
      <w:r w:rsidRPr="00F00027">
        <w:rPr>
          <w:rFonts w:ascii="Times New Roman" w:hAnsi="Times New Roman" w:cs="Times New Roman"/>
          <w:sz w:val="28"/>
          <w:szCs w:val="28"/>
        </w:rPr>
        <w:softHyphen/>
        <w:t>го</w:t>
      </w:r>
      <w:r w:rsidRPr="00F00027">
        <w:rPr>
          <w:rFonts w:ascii="Times New Roman" w:hAnsi="Times New Roman" w:cs="Times New Roman"/>
          <w:sz w:val="28"/>
          <w:szCs w:val="28"/>
        </w:rPr>
        <w:softHyphen/>
        <w:t>ва</w:t>
      </w:r>
      <w:r w:rsidRPr="00F00027">
        <w:rPr>
          <w:rFonts w:ascii="Times New Roman" w:hAnsi="Times New Roman" w:cs="Times New Roman"/>
          <w:sz w:val="28"/>
          <w:szCs w:val="28"/>
        </w:rPr>
        <w:softHyphen/>
        <w:t>ри</w:t>
      </w:r>
      <w:r w:rsidRPr="00F00027">
        <w:rPr>
          <w:rFonts w:ascii="Times New Roman" w:hAnsi="Times New Roman" w:cs="Times New Roman"/>
          <w:sz w:val="28"/>
          <w:szCs w:val="28"/>
        </w:rPr>
        <w:softHyphen/>
        <w:t>ва</w:t>
      </w:r>
      <w:r w:rsidRPr="00F00027">
        <w:rPr>
          <w:rFonts w:ascii="Times New Roman" w:hAnsi="Times New Roman" w:cs="Times New Roman"/>
          <w:sz w:val="28"/>
          <w:szCs w:val="28"/>
        </w:rPr>
        <w:softHyphen/>
        <w:t>ю</w:t>
      </w:r>
      <w:r w:rsidRPr="00F00027">
        <w:rPr>
          <w:rFonts w:ascii="Times New Roman" w:hAnsi="Times New Roman" w:cs="Times New Roman"/>
          <w:sz w:val="28"/>
          <w:szCs w:val="28"/>
        </w:rPr>
        <w:softHyphen/>
        <w:t>щей</w:t>
      </w:r>
      <w:r w:rsidRPr="00F00027">
        <w:rPr>
          <w:rFonts w:ascii="Times New Roman" w:hAnsi="Times New Roman" w:cs="Times New Roman"/>
          <w:sz w:val="28"/>
          <w:szCs w:val="28"/>
        </w:rPr>
        <w:softHyphen/>
        <w:t>ся сто</w:t>
      </w:r>
      <w:r w:rsidRPr="00F00027">
        <w:rPr>
          <w:rFonts w:ascii="Times New Roman" w:hAnsi="Times New Roman" w:cs="Times New Roman"/>
          <w:sz w:val="28"/>
          <w:szCs w:val="28"/>
        </w:rPr>
        <w:softHyphen/>
        <w:t>ро</w:t>
      </w:r>
      <w:r w:rsidRPr="00F00027">
        <w:rPr>
          <w:rFonts w:ascii="Times New Roman" w:hAnsi="Times New Roman" w:cs="Times New Roman"/>
          <w:sz w:val="28"/>
          <w:szCs w:val="28"/>
        </w:rPr>
        <w:softHyphen/>
        <w:t>не пред</w:t>
      </w:r>
      <w:r w:rsidRPr="00F00027">
        <w:rPr>
          <w:rFonts w:ascii="Times New Roman" w:hAnsi="Times New Roman" w:cs="Times New Roman"/>
          <w:sz w:val="28"/>
          <w:szCs w:val="28"/>
        </w:rPr>
        <w:softHyphen/>
        <w:t>при</w:t>
      </w:r>
      <w:r w:rsidRPr="00F00027">
        <w:rPr>
          <w:rFonts w:ascii="Times New Roman" w:hAnsi="Times New Roman" w:cs="Times New Roman"/>
          <w:sz w:val="28"/>
          <w:szCs w:val="28"/>
        </w:rPr>
        <w:softHyphen/>
        <w:t>нимать любые дей</w:t>
      </w:r>
      <w:r w:rsidRPr="00F00027">
        <w:rPr>
          <w:rFonts w:ascii="Times New Roman" w:hAnsi="Times New Roman" w:cs="Times New Roman"/>
          <w:sz w:val="28"/>
          <w:szCs w:val="28"/>
        </w:rPr>
        <w:softHyphen/>
        <w:t>ст</w:t>
      </w:r>
      <w:r w:rsidRPr="00F00027">
        <w:rPr>
          <w:rFonts w:ascii="Times New Roman" w:hAnsi="Times New Roman" w:cs="Times New Roman"/>
          <w:sz w:val="28"/>
          <w:szCs w:val="28"/>
        </w:rPr>
        <w:softHyphen/>
        <w:t>вия во ис</w:t>
      </w:r>
      <w:r w:rsidRPr="00F00027">
        <w:rPr>
          <w:rFonts w:ascii="Times New Roman" w:hAnsi="Times New Roman" w:cs="Times New Roman"/>
          <w:sz w:val="28"/>
          <w:szCs w:val="28"/>
        </w:rPr>
        <w:softHyphen/>
        <w:t>по</w:t>
      </w:r>
      <w:r w:rsidRPr="00F00027">
        <w:rPr>
          <w:rFonts w:ascii="Times New Roman" w:hAnsi="Times New Roman" w:cs="Times New Roman"/>
          <w:sz w:val="28"/>
          <w:szCs w:val="28"/>
        </w:rPr>
        <w:softHyphen/>
        <w:t>л</w:t>
      </w:r>
      <w:r w:rsidRPr="00F00027">
        <w:rPr>
          <w:rFonts w:ascii="Times New Roman" w:hAnsi="Times New Roman" w:cs="Times New Roman"/>
          <w:sz w:val="28"/>
          <w:szCs w:val="28"/>
        </w:rPr>
        <w:softHyphen/>
        <w:t>не</w:t>
      </w:r>
      <w:r w:rsidRPr="00F00027">
        <w:rPr>
          <w:rFonts w:ascii="Times New Roman" w:hAnsi="Times New Roman" w:cs="Times New Roman"/>
          <w:sz w:val="28"/>
          <w:szCs w:val="28"/>
        </w:rPr>
        <w:softHyphen/>
        <w:t>ние ее обя</w:t>
      </w:r>
      <w:r w:rsidRPr="00F00027">
        <w:rPr>
          <w:rFonts w:ascii="Times New Roman" w:hAnsi="Times New Roman" w:cs="Times New Roman"/>
          <w:sz w:val="28"/>
          <w:szCs w:val="28"/>
        </w:rPr>
        <w:softHyphen/>
        <w:t>за</w:t>
      </w:r>
      <w:r w:rsidRPr="00F00027">
        <w:rPr>
          <w:rFonts w:ascii="Times New Roman" w:hAnsi="Times New Roman" w:cs="Times New Roman"/>
          <w:sz w:val="28"/>
          <w:szCs w:val="28"/>
        </w:rPr>
        <w:softHyphen/>
        <w:t xml:space="preserve">тельств по Уставу </w:t>
      </w:r>
      <w:r>
        <w:rPr>
          <w:rFonts w:ascii="Times New Roman" w:hAnsi="Times New Roman" w:cs="Times New Roman"/>
          <w:sz w:val="28"/>
          <w:szCs w:val="28"/>
        </w:rPr>
        <w:t xml:space="preserve">ООН </w:t>
      </w:r>
      <w:r w:rsidRPr="00F00027">
        <w:rPr>
          <w:rFonts w:ascii="Times New Roman" w:hAnsi="Times New Roman" w:cs="Times New Roman"/>
          <w:sz w:val="28"/>
          <w:szCs w:val="28"/>
        </w:rPr>
        <w:t>для со</w:t>
      </w:r>
      <w:r w:rsidRPr="00F00027">
        <w:rPr>
          <w:rFonts w:ascii="Times New Roman" w:hAnsi="Times New Roman" w:cs="Times New Roman"/>
          <w:sz w:val="28"/>
          <w:szCs w:val="28"/>
        </w:rPr>
        <w:softHyphen/>
        <w:t>хра</w:t>
      </w:r>
      <w:r w:rsidRPr="00F00027">
        <w:rPr>
          <w:rFonts w:ascii="Times New Roman" w:hAnsi="Times New Roman" w:cs="Times New Roman"/>
          <w:sz w:val="28"/>
          <w:szCs w:val="28"/>
        </w:rPr>
        <w:softHyphen/>
        <w:t>не</w:t>
      </w:r>
      <w:r w:rsidRPr="00F00027">
        <w:rPr>
          <w:rFonts w:ascii="Times New Roman" w:hAnsi="Times New Roman" w:cs="Times New Roman"/>
          <w:sz w:val="28"/>
          <w:szCs w:val="28"/>
        </w:rPr>
        <w:softHyphen/>
        <w:t>ния ми</w:t>
      </w:r>
      <w:r w:rsidRPr="00F00027">
        <w:rPr>
          <w:rFonts w:ascii="Times New Roman" w:hAnsi="Times New Roman" w:cs="Times New Roman"/>
          <w:sz w:val="28"/>
          <w:szCs w:val="28"/>
        </w:rPr>
        <w:softHyphen/>
        <w:t>ра во всем мире и международной бе</w:t>
      </w:r>
      <w:r w:rsidRPr="00F00027">
        <w:rPr>
          <w:rFonts w:ascii="Times New Roman" w:hAnsi="Times New Roman" w:cs="Times New Roman"/>
          <w:sz w:val="28"/>
          <w:szCs w:val="28"/>
        </w:rPr>
        <w:softHyphen/>
        <w:t>з</w:t>
      </w:r>
      <w:r w:rsidRPr="00F00027">
        <w:rPr>
          <w:rFonts w:ascii="Times New Roman" w:hAnsi="Times New Roman" w:cs="Times New Roman"/>
          <w:sz w:val="28"/>
          <w:szCs w:val="28"/>
        </w:rPr>
        <w:softHyphen/>
        <w:t>о</w:t>
      </w:r>
      <w:r w:rsidRPr="00F00027">
        <w:rPr>
          <w:rFonts w:ascii="Times New Roman" w:hAnsi="Times New Roman" w:cs="Times New Roman"/>
          <w:sz w:val="28"/>
          <w:szCs w:val="28"/>
        </w:rPr>
        <w:softHyphen/>
        <w:t>па</w:t>
      </w:r>
      <w:r w:rsidRPr="00F00027">
        <w:rPr>
          <w:rFonts w:ascii="Times New Roman" w:hAnsi="Times New Roman" w:cs="Times New Roman"/>
          <w:sz w:val="28"/>
          <w:szCs w:val="28"/>
        </w:rPr>
        <w:softHyphen/>
        <w:t>с</w:t>
      </w:r>
      <w:r w:rsidRPr="00F00027">
        <w:rPr>
          <w:rFonts w:ascii="Times New Roman" w:hAnsi="Times New Roman" w:cs="Times New Roman"/>
          <w:sz w:val="28"/>
          <w:szCs w:val="28"/>
        </w:rPr>
        <w:softHyphen/>
        <w:t>но</w:t>
      </w:r>
      <w:r w:rsidRPr="00F00027">
        <w:rPr>
          <w:rFonts w:ascii="Times New Roman" w:hAnsi="Times New Roman" w:cs="Times New Roman"/>
          <w:sz w:val="28"/>
          <w:szCs w:val="28"/>
        </w:rPr>
        <w:softHyphen/>
        <w:t xml:space="preserve">сти. </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Эта статья, а именно п.</w:t>
      </w:r>
      <w:r>
        <w:rPr>
          <w:rFonts w:ascii="Times New Roman" w:hAnsi="Times New Roman" w:cs="Times New Roman"/>
          <w:sz w:val="28"/>
          <w:szCs w:val="28"/>
          <w:lang w:val="en-US"/>
        </w:rPr>
        <w:t>b</w:t>
      </w:r>
      <w:r w:rsidR="00EF7100" w:rsidRPr="00EF7100">
        <w:rPr>
          <w:rFonts w:ascii="Times New Roman" w:hAnsi="Times New Roman" w:cs="Times New Roman"/>
          <w:sz w:val="28"/>
          <w:szCs w:val="28"/>
        </w:rPr>
        <w:t xml:space="preserve"> </w:t>
      </w:r>
      <w:r w:rsidRPr="00F00027">
        <w:rPr>
          <w:rFonts w:ascii="Times New Roman" w:hAnsi="Times New Roman" w:cs="Times New Roman"/>
          <w:sz w:val="28"/>
          <w:szCs w:val="28"/>
        </w:rPr>
        <w:t>(</w:t>
      </w:r>
      <w:proofErr w:type="spellStart"/>
      <w:r w:rsidRPr="00F00027">
        <w:rPr>
          <w:rFonts w:ascii="Times New Roman" w:hAnsi="Times New Roman" w:cs="Times New Roman"/>
          <w:sz w:val="28"/>
          <w:szCs w:val="28"/>
        </w:rPr>
        <w:t>iii</w:t>
      </w:r>
      <w:proofErr w:type="spellEnd"/>
      <w:r w:rsidRPr="00F00027">
        <w:rPr>
          <w:rFonts w:ascii="Times New Roman" w:hAnsi="Times New Roman" w:cs="Times New Roman"/>
          <w:sz w:val="28"/>
          <w:szCs w:val="28"/>
        </w:rPr>
        <w:t>)</w:t>
      </w:r>
      <w:r>
        <w:rPr>
          <w:rFonts w:ascii="Times New Roman" w:hAnsi="Times New Roman" w:cs="Times New Roman"/>
          <w:sz w:val="28"/>
          <w:szCs w:val="28"/>
        </w:rPr>
        <w:t xml:space="preserve">, особенно интересна в контексте применения полных запретов одной стороной по отношения к другой. В соответствии </w:t>
      </w:r>
      <w:r w:rsidRPr="005A1C74">
        <w:rPr>
          <w:rFonts w:ascii="Times New Roman" w:hAnsi="Times New Roman" w:cs="Times New Roman"/>
          <w:sz w:val="28"/>
          <w:szCs w:val="28"/>
        </w:rPr>
        <w:t xml:space="preserve">с Уставом ООН </w:t>
      </w:r>
      <w:r>
        <w:rPr>
          <w:rFonts w:ascii="Times New Roman" w:hAnsi="Times New Roman" w:cs="Times New Roman"/>
          <w:sz w:val="28"/>
          <w:szCs w:val="28"/>
        </w:rPr>
        <w:t xml:space="preserve">только </w:t>
      </w:r>
      <w:r w:rsidRPr="005A1C74">
        <w:rPr>
          <w:rFonts w:ascii="Times New Roman" w:hAnsi="Times New Roman" w:cs="Times New Roman"/>
          <w:sz w:val="28"/>
          <w:szCs w:val="28"/>
        </w:rPr>
        <w:t>Совет Безопасности может потребовать от государств - членов ООН установления эмбарго</w:t>
      </w:r>
      <w:r w:rsidR="00B45566">
        <w:rPr>
          <w:rFonts w:ascii="Times New Roman" w:hAnsi="Times New Roman" w:cs="Times New Roman"/>
          <w:sz w:val="28"/>
          <w:szCs w:val="28"/>
        </w:rPr>
        <w:t xml:space="preserve"> </w:t>
      </w:r>
      <w:r w:rsidRPr="005A1C74">
        <w:rPr>
          <w:rFonts w:ascii="Times New Roman" w:hAnsi="Times New Roman" w:cs="Times New Roman"/>
          <w:sz w:val="28"/>
          <w:szCs w:val="28"/>
        </w:rPr>
        <w:t>в качестве принудительной меры</w:t>
      </w:r>
      <w:r>
        <w:rPr>
          <w:rFonts w:ascii="Times New Roman" w:hAnsi="Times New Roman" w:cs="Times New Roman"/>
          <w:sz w:val="28"/>
          <w:szCs w:val="28"/>
        </w:rPr>
        <w:t xml:space="preserve"> (санкции)</w:t>
      </w:r>
      <w:r w:rsidRPr="005A1C74">
        <w:rPr>
          <w:rFonts w:ascii="Times New Roman" w:hAnsi="Times New Roman" w:cs="Times New Roman"/>
          <w:sz w:val="28"/>
          <w:szCs w:val="28"/>
        </w:rPr>
        <w:t xml:space="preserve"> в отношении государства, действия которого представляют угрозу миру или международной безопасности</w:t>
      </w:r>
      <w:r>
        <w:rPr>
          <w:rFonts w:ascii="Times New Roman" w:hAnsi="Times New Roman" w:cs="Times New Roman"/>
          <w:sz w:val="28"/>
          <w:szCs w:val="28"/>
        </w:rPr>
        <w:t>. Однако довольно часто з</w:t>
      </w:r>
      <w:r w:rsidRPr="005A1C74">
        <w:rPr>
          <w:rFonts w:ascii="Times New Roman" w:hAnsi="Times New Roman" w:cs="Times New Roman"/>
          <w:sz w:val="28"/>
          <w:szCs w:val="28"/>
        </w:rPr>
        <w:t>апреты могут устанавливаться</w:t>
      </w:r>
      <w:r>
        <w:rPr>
          <w:rFonts w:ascii="Times New Roman" w:hAnsi="Times New Roman" w:cs="Times New Roman"/>
          <w:sz w:val="28"/>
          <w:szCs w:val="28"/>
        </w:rPr>
        <w:t xml:space="preserve"> в одностороннем порядке без согласия совета Безопасности </w:t>
      </w:r>
      <w:r w:rsidRPr="005A1C74">
        <w:rPr>
          <w:rFonts w:ascii="Times New Roman" w:hAnsi="Times New Roman" w:cs="Times New Roman"/>
          <w:sz w:val="28"/>
          <w:szCs w:val="28"/>
        </w:rPr>
        <w:t>как средство экономическ</w:t>
      </w:r>
      <w:r>
        <w:rPr>
          <w:rFonts w:ascii="Times New Roman" w:hAnsi="Times New Roman" w:cs="Times New Roman"/>
          <w:sz w:val="28"/>
          <w:szCs w:val="28"/>
        </w:rPr>
        <w:t xml:space="preserve">ого или финансового давления на определенное государство. В таком случае такие политические меры называются контрмеры, с экономической точки зрения – эмбарго, и с правовой – запреты. </w:t>
      </w:r>
    </w:p>
    <w:p w:rsidR="005431D9"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меры, очевидно, нарушают нормы права ВТО, в том числе анализируемую в данной работе ст. </w:t>
      </w:r>
      <w:r>
        <w:rPr>
          <w:rFonts w:ascii="Times New Roman" w:hAnsi="Times New Roman" w:cs="Times New Roman"/>
          <w:sz w:val="28"/>
          <w:szCs w:val="28"/>
          <w:lang w:val="en-US"/>
        </w:rPr>
        <w:t>XI</w:t>
      </w:r>
      <w:r w:rsidR="005431D9">
        <w:rPr>
          <w:rFonts w:ascii="Times New Roman" w:hAnsi="Times New Roman" w:cs="Times New Roman"/>
          <w:sz w:val="28"/>
          <w:szCs w:val="28"/>
        </w:rPr>
        <w:t xml:space="preserve">:1 </w:t>
      </w:r>
      <w:r>
        <w:rPr>
          <w:rFonts w:ascii="Times New Roman" w:hAnsi="Times New Roman" w:cs="Times New Roman"/>
          <w:sz w:val="28"/>
          <w:szCs w:val="28"/>
        </w:rPr>
        <w:t xml:space="preserve">ГАТТ, однако применить статью </w:t>
      </w:r>
      <w:r>
        <w:rPr>
          <w:rFonts w:ascii="Times New Roman" w:hAnsi="Times New Roman" w:cs="Times New Roman"/>
          <w:sz w:val="28"/>
          <w:szCs w:val="28"/>
          <w:lang w:val="en-US"/>
        </w:rPr>
        <w:t>XXI</w:t>
      </w:r>
      <w:r>
        <w:rPr>
          <w:rFonts w:ascii="Times New Roman" w:hAnsi="Times New Roman" w:cs="Times New Roman"/>
          <w:sz w:val="28"/>
          <w:szCs w:val="28"/>
        </w:rPr>
        <w:t xml:space="preserve">для оправдания такого нарушения может быть не так просто, как кажется на первый взгляд. </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со времен ГАТТ 1947 эта статья вызывала много опасений. Камнем преткновения считается восприятие статьи </w:t>
      </w:r>
      <w:proofErr w:type="gramStart"/>
      <w:r>
        <w:rPr>
          <w:rFonts w:ascii="Times New Roman" w:hAnsi="Times New Roman" w:cs="Times New Roman"/>
          <w:sz w:val="28"/>
          <w:szCs w:val="28"/>
          <w:lang w:val="en-US"/>
        </w:rPr>
        <w:t>XXI</w:t>
      </w:r>
      <w:r>
        <w:rPr>
          <w:rFonts w:ascii="Times New Roman" w:hAnsi="Times New Roman" w:cs="Times New Roman"/>
          <w:sz w:val="28"/>
          <w:szCs w:val="28"/>
        </w:rPr>
        <w:t>:</w:t>
      </w:r>
      <w:r>
        <w:rPr>
          <w:rFonts w:ascii="Times New Roman" w:hAnsi="Times New Roman" w:cs="Times New Roman"/>
          <w:sz w:val="28"/>
          <w:szCs w:val="28"/>
          <w:lang w:val="en-US"/>
        </w:rPr>
        <w:t>b</w:t>
      </w:r>
      <w:proofErr w:type="gramEnd"/>
      <w:r w:rsidR="00EF7100" w:rsidRPr="00EF7100">
        <w:rPr>
          <w:rFonts w:ascii="Times New Roman" w:hAnsi="Times New Roman" w:cs="Times New Roman"/>
          <w:sz w:val="28"/>
          <w:szCs w:val="28"/>
        </w:rPr>
        <w:t xml:space="preserve"> </w:t>
      </w:r>
      <w:r w:rsidRPr="00F00027">
        <w:rPr>
          <w:rFonts w:ascii="Times New Roman" w:hAnsi="Times New Roman" w:cs="Times New Roman"/>
          <w:sz w:val="28"/>
          <w:szCs w:val="28"/>
        </w:rPr>
        <w:t>(</w:t>
      </w:r>
      <w:proofErr w:type="spellStart"/>
      <w:r w:rsidRPr="00F00027">
        <w:rPr>
          <w:rFonts w:ascii="Times New Roman" w:hAnsi="Times New Roman" w:cs="Times New Roman"/>
          <w:sz w:val="28"/>
          <w:szCs w:val="28"/>
        </w:rPr>
        <w:t>iii</w:t>
      </w:r>
      <w:proofErr w:type="spellEnd"/>
      <w:r w:rsidRPr="00F00027">
        <w:rPr>
          <w:rFonts w:ascii="Times New Roman" w:hAnsi="Times New Roman" w:cs="Times New Roman"/>
          <w:sz w:val="28"/>
          <w:szCs w:val="28"/>
        </w:rPr>
        <w:t>)</w:t>
      </w:r>
      <w:r>
        <w:rPr>
          <w:rFonts w:ascii="Times New Roman" w:hAnsi="Times New Roman" w:cs="Times New Roman"/>
          <w:sz w:val="28"/>
          <w:szCs w:val="28"/>
        </w:rPr>
        <w:t xml:space="preserve"> ГАТТ как положения, которое представляет государству неограниченную свободу в принятии мер для достижения указанных целей. Это обосновывается</w:t>
      </w:r>
      <w:r w:rsidR="00EF7100" w:rsidRPr="00EF7100">
        <w:rPr>
          <w:rFonts w:ascii="Times New Roman" w:hAnsi="Times New Roman" w:cs="Times New Roman"/>
          <w:sz w:val="28"/>
          <w:szCs w:val="28"/>
        </w:rPr>
        <w:t xml:space="preserve"> </w:t>
      </w:r>
      <w:r w:rsidR="00EF7100">
        <w:rPr>
          <w:rFonts w:ascii="Times New Roman" w:hAnsi="Times New Roman" w:cs="Times New Roman"/>
          <w:sz w:val="28"/>
          <w:szCs w:val="28"/>
        </w:rPr>
        <w:t>на закрепленной в статье «</w:t>
      </w:r>
      <w:proofErr w:type="spellStart"/>
      <w:r w:rsidR="00EF7100">
        <w:rPr>
          <w:rFonts w:ascii="Times New Roman" w:hAnsi="Times New Roman" w:cs="Times New Roman"/>
          <w:sz w:val="28"/>
          <w:szCs w:val="28"/>
        </w:rPr>
        <w:t>само</w:t>
      </w:r>
      <w:r>
        <w:rPr>
          <w:rFonts w:ascii="Times New Roman" w:hAnsi="Times New Roman" w:cs="Times New Roman"/>
          <w:sz w:val="28"/>
          <w:szCs w:val="28"/>
        </w:rPr>
        <w:t>подсудности</w:t>
      </w:r>
      <w:proofErr w:type="spellEnd"/>
      <w:r>
        <w:rPr>
          <w:rFonts w:ascii="Times New Roman" w:hAnsi="Times New Roman" w:cs="Times New Roman"/>
          <w:sz w:val="28"/>
          <w:szCs w:val="28"/>
        </w:rPr>
        <w:t>» (</w:t>
      </w:r>
      <w:r>
        <w:rPr>
          <w:rFonts w:ascii="Times New Roman" w:hAnsi="Times New Roman" w:cs="Times New Roman"/>
          <w:sz w:val="28"/>
          <w:szCs w:val="28"/>
          <w:lang w:val="en-US"/>
        </w:rPr>
        <w:t>self</w:t>
      </w:r>
      <w:r w:rsidRPr="00C62075">
        <w:rPr>
          <w:rFonts w:ascii="Times New Roman" w:hAnsi="Times New Roman" w:cs="Times New Roman"/>
          <w:sz w:val="28"/>
          <w:szCs w:val="28"/>
        </w:rPr>
        <w:t>-</w:t>
      </w:r>
      <w:r>
        <w:rPr>
          <w:rFonts w:ascii="Times New Roman" w:hAnsi="Times New Roman" w:cs="Times New Roman"/>
          <w:sz w:val="28"/>
          <w:szCs w:val="28"/>
          <w:lang w:val="en-US"/>
        </w:rPr>
        <w:t>judgment</w:t>
      </w:r>
      <w:r w:rsidRPr="00C62075">
        <w:rPr>
          <w:rFonts w:ascii="Times New Roman" w:hAnsi="Times New Roman" w:cs="Times New Roman"/>
          <w:sz w:val="28"/>
          <w:szCs w:val="28"/>
        </w:rPr>
        <w:t xml:space="preserve">) </w:t>
      </w:r>
      <w:r>
        <w:rPr>
          <w:rFonts w:ascii="Times New Roman" w:hAnsi="Times New Roman" w:cs="Times New Roman"/>
          <w:sz w:val="28"/>
          <w:szCs w:val="28"/>
        </w:rPr>
        <w:t xml:space="preserve">на принятие «мер </w:t>
      </w:r>
      <w:r w:rsidRPr="00F00027">
        <w:rPr>
          <w:rFonts w:ascii="Times New Roman" w:hAnsi="Times New Roman" w:cs="Times New Roman"/>
          <w:sz w:val="28"/>
          <w:szCs w:val="28"/>
        </w:rPr>
        <w:t>ко</w:t>
      </w:r>
      <w:r w:rsidRPr="00F00027">
        <w:rPr>
          <w:rFonts w:ascii="Times New Roman" w:hAnsi="Times New Roman" w:cs="Times New Roman"/>
          <w:sz w:val="28"/>
          <w:szCs w:val="28"/>
        </w:rPr>
        <w:softHyphen/>
        <w:t>то</w:t>
      </w:r>
      <w:r w:rsidRPr="00F00027">
        <w:rPr>
          <w:rFonts w:ascii="Times New Roman" w:hAnsi="Times New Roman" w:cs="Times New Roman"/>
          <w:sz w:val="28"/>
          <w:szCs w:val="28"/>
        </w:rPr>
        <w:softHyphen/>
        <w:t xml:space="preserve">рые </w:t>
      </w:r>
      <w:r>
        <w:rPr>
          <w:rFonts w:ascii="Times New Roman" w:hAnsi="Times New Roman" w:cs="Times New Roman"/>
          <w:sz w:val="28"/>
          <w:szCs w:val="28"/>
        </w:rPr>
        <w:t>страна-член ВТО</w:t>
      </w:r>
      <w:r w:rsidRPr="00F00027">
        <w:rPr>
          <w:rFonts w:ascii="Times New Roman" w:hAnsi="Times New Roman" w:cs="Times New Roman"/>
          <w:sz w:val="28"/>
          <w:szCs w:val="28"/>
        </w:rPr>
        <w:t xml:space="preserve"> счи</w:t>
      </w:r>
      <w:r w:rsidRPr="00F00027">
        <w:rPr>
          <w:rFonts w:ascii="Times New Roman" w:hAnsi="Times New Roman" w:cs="Times New Roman"/>
          <w:sz w:val="28"/>
          <w:szCs w:val="28"/>
        </w:rPr>
        <w:softHyphen/>
        <w:t>та</w:t>
      </w:r>
      <w:r w:rsidRPr="00F00027">
        <w:rPr>
          <w:rFonts w:ascii="Times New Roman" w:hAnsi="Times New Roman" w:cs="Times New Roman"/>
          <w:sz w:val="28"/>
          <w:szCs w:val="28"/>
        </w:rPr>
        <w:softHyphen/>
        <w:t>ет не</w:t>
      </w:r>
      <w:r w:rsidRPr="00F00027">
        <w:rPr>
          <w:rFonts w:ascii="Times New Roman" w:hAnsi="Times New Roman" w:cs="Times New Roman"/>
          <w:sz w:val="28"/>
          <w:szCs w:val="28"/>
        </w:rPr>
        <w:softHyphen/>
        <w:t>об</w:t>
      </w:r>
      <w:r w:rsidRPr="00F00027">
        <w:rPr>
          <w:rFonts w:ascii="Times New Roman" w:hAnsi="Times New Roman" w:cs="Times New Roman"/>
          <w:sz w:val="28"/>
          <w:szCs w:val="28"/>
        </w:rPr>
        <w:softHyphen/>
        <w:t>хо</w:t>
      </w:r>
      <w:r w:rsidRPr="00F00027">
        <w:rPr>
          <w:rFonts w:ascii="Times New Roman" w:hAnsi="Times New Roman" w:cs="Times New Roman"/>
          <w:sz w:val="28"/>
          <w:szCs w:val="28"/>
        </w:rPr>
        <w:softHyphen/>
        <w:t>ди</w:t>
      </w:r>
      <w:r w:rsidRPr="00F00027">
        <w:rPr>
          <w:rFonts w:ascii="Times New Roman" w:hAnsi="Times New Roman" w:cs="Times New Roman"/>
          <w:sz w:val="28"/>
          <w:szCs w:val="28"/>
        </w:rPr>
        <w:softHyphen/>
        <w:t xml:space="preserve">мыми для защиты </w:t>
      </w:r>
      <w:r w:rsidRPr="00F00027">
        <w:rPr>
          <w:rFonts w:ascii="Times New Roman" w:hAnsi="Times New Roman" w:cs="Times New Roman"/>
          <w:sz w:val="28"/>
          <w:szCs w:val="28"/>
        </w:rPr>
        <w:softHyphen/>
        <w:t>существен</w:t>
      </w:r>
      <w:r w:rsidRPr="00F00027">
        <w:rPr>
          <w:rFonts w:ascii="Times New Roman" w:hAnsi="Times New Roman" w:cs="Times New Roman"/>
          <w:sz w:val="28"/>
          <w:szCs w:val="28"/>
        </w:rPr>
        <w:softHyphen/>
        <w:t>ных ин</w:t>
      </w:r>
      <w:r w:rsidRPr="00F00027">
        <w:rPr>
          <w:rFonts w:ascii="Times New Roman" w:hAnsi="Times New Roman" w:cs="Times New Roman"/>
          <w:sz w:val="28"/>
          <w:szCs w:val="28"/>
        </w:rPr>
        <w:softHyphen/>
        <w:t>те</w:t>
      </w:r>
      <w:r w:rsidRPr="00F00027">
        <w:rPr>
          <w:rFonts w:ascii="Times New Roman" w:hAnsi="Times New Roman" w:cs="Times New Roman"/>
          <w:sz w:val="28"/>
          <w:szCs w:val="28"/>
        </w:rPr>
        <w:softHyphen/>
        <w:t>ре</w:t>
      </w:r>
      <w:r w:rsidRPr="00F00027">
        <w:rPr>
          <w:rFonts w:ascii="Times New Roman" w:hAnsi="Times New Roman" w:cs="Times New Roman"/>
          <w:sz w:val="28"/>
          <w:szCs w:val="28"/>
        </w:rPr>
        <w:softHyphen/>
        <w:t>сов сво</w:t>
      </w:r>
      <w:r w:rsidRPr="00F00027">
        <w:rPr>
          <w:rFonts w:ascii="Times New Roman" w:hAnsi="Times New Roman" w:cs="Times New Roman"/>
          <w:sz w:val="28"/>
          <w:szCs w:val="28"/>
        </w:rPr>
        <w:softHyphen/>
        <w:t>ей бе</w:t>
      </w:r>
      <w:r w:rsidRPr="00F00027">
        <w:rPr>
          <w:rFonts w:ascii="Times New Roman" w:hAnsi="Times New Roman" w:cs="Times New Roman"/>
          <w:sz w:val="28"/>
          <w:szCs w:val="28"/>
        </w:rPr>
        <w:softHyphen/>
        <w:t>з</w:t>
      </w:r>
      <w:r w:rsidRPr="00F00027">
        <w:rPr>
          <w:rFonts w:ascii="Times New Roman" w:hAnsi="Times New Roman" w:cs="Times New Roman"/>
          <w:sz w:val="28"/>
          <w:szCs w:val="28"/>
        </w:rPr>
        <w:softHyphen/>
        <w:t>о</w:t>
      </w:r>
      <w:r w:rsidRPr="00F00027">
        <w:rPr>
          <w:rFonts w:ascii="Times New Roman" w:hAnsi="Times New Roman" w:cs="Times New Roman"/>
          <w:sz w:val="28"/>
          <w:szCs w:val="28"/>
        </w:rPr>
        <w:softHyphen/>
        <w:t>па</w:t>
      </w:r>
      <w:r w:rsidRPr="00F00027">
        <w:rPr>
          <w:rFonts w:ascii="Times New Roman" w:hAnsi="Times New Roman" w:cs="Times New Roman"/>
          <w:sz w:val="28"/>
          <w:szCs w:val="28"/>
        </w:rPr>
        <w:softHyphen/>
        <w:t>с</w:t>
      </w:r>
      <w:r w:rsidRPr="00F00027">
        <w:rPr>
          <w:rFonts w:ascii="Times New Roman" w:hAnsi="Times New Roman" w:cs="Times New Roman"/>
          <w:sz w:val="28"/>
          <w:szCs w:val="28"/>
        </w:rPr>
        <w:softHyphen/>
        <w:t>но</w:t>
      </w:r>
      <w:r w:rsidRPr="00F00027">
        <w:rPr>
          <w:rFonts w:ascii="Times New Roman" w:hAnsi="Times New Roman" w:cs="Times New Roman"/>
          <w:sz w:val="28"/>
          <w:szCs w:val="28"/>
        </w:rPr>
        <w:softHyphen/>
        <w:t>сти</w:t>
      </w:r>
      <w:r>
        <w:rPr>
          <w:rFonts w:ascii="Times New Roman" w:hAnsi="Times New Roman" w:cs="Times New Roman"/>
          <w:sz w:val="28"/>
          <w:szCs w:val="28"/>
        </w:rPr>
        <w:t xml:space="preserve">». </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Считается, что к этой норме также применим принцип «баланса», выведенный из статьи </w:t>
      </w:r>
      <w:r>
        <w:rPr>
          <w:rFonts w:ascii="Times New Roman" w:hAnsi="Times New Roman" w:cs="Times New Roman"/>
          <w:sz w:val="28"/>
          <w:szCs w:val="28"/>
          <w:lang w:val="en-US"/>
        </w:rPr>
        <w:t>XX</w:t>
      </w:r>
      <w:r>
        <w:rPr>
          <w:rFonts w:ascii="Times New Roman" w:hAnsi="Times New Roman" w:cs="Times New Roman"/>
          <w:sz w:val="28"/>
          <w:szCs w:val="28"/>
        </w:rPr>
        <w:t xml:space="preserve">ГАТТ, другой вопрос, что страна сама определяет этот баланс. В практике международного суда ООН встречаются мнения, что, во-первых, действуя в соответствии с принципом добросовестности, государства должны воздерживаться от злоупотребления своими суверенными правами. Во-вторых, при оценке мер необходимо принимать во внимание все </w:t>
      </w:r>
      <w:r>
        <w:rPr>
          <w:rFonts w:ascii="Times New Roman" w:hAnsi="Times New Roman" w:cs="Times New Roman"/>
          <w:sz w:val="28"/>
          <w:szCs w:val="28"/>
        </w:rPr>
        <w:lastRenderedPageBreak/>
        <w:t>Соглашение, а именно его объект и цель для верного определения, зачем оно было заключено.</w:t>
      </w:r>
      <w:r>
        <w:rPr>
          <w:rStyle w:val="ae"/>
          <w:rFonts w:ascii="Times New Roman" w:hAnsi="Times New Roman" w:cs="Times New Roman"/>
          <w:sz w:val="28"/>
          <w:szCs w:val="28"/>
        </w:rPr>
        <w:footnoteReference w:id="46"/>
      </w:r>
    </w:p>
    <w:p w:rsidR="000041F6" w:rsidRPr="0030335F"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Определяя принцип добросовестности как принцип общего пр</w:t>
      </w:r>
      <w:r w:rsidR="005431D9">
        <w:rPr>
          <w:rFonts w:ascii="Times New Roman" w:hAnsi="Times New Roman" w:cs="Times New Roman"/>
          <w:sz w:val="28"/>
          <w:szCs w:val="28"/>
        </w:rPr>
        <w:t>ава, согласно ст. 3.2 Соглашения</w:t>
      </w:r>
      <w:r>
        <w:rPr>
          <w:rFonts w:ascii="Times New Roman" w:hAnsi="Times New Roman" w:cs="Times New Roman"/>
          <w:sz w:val="28"/>
          <w:szCs w:val="28"/>
        </w:rPr>
        <w:t xml:space="preserve"> по Договоренности о разрешении споров ОРС может применить этот принцип для уточнения существующих прав и обязательств сторон. Из этого следует, что международные суды и </w:t>
      </w:r>
      <w:proofErr w:type="spellStart"/>
      <w:r>
        <w:rPr>
          <w:rFonts w:ascii="Times New Roman" w:hAnsi="Times New Roman" w:cs="Times New Roman"/>
          <w:sz w:val="28"/>
          <w:szCs w:val="28"/>
        </w:rPr>
        <w:t>квазисудебные</w:t>
      </w:r>
      <w:proofErr w:type="spellEnd"/>
      <w:r>
        <w:rPr>
          <w:rFonts w:ascii="Times New Roman" w:hAnsi="Times New Roman" w:cs="Times New Roman"/>
          <w:sz w:val="28"/>
          <w:szCs w:val="28"/>
        </w:rPr>
        <w:t xml:space="preserve"> органы (ОРС ВТО) могут проверять, действительно ли государство верит, что принятые меры имеют решающее значение для его безопасности.</w:t>
      </w:r>
      <w:r>
        <w:rPr>
          <w:rStyle w:val="ae"/>
          <w:rFonts w:ascii="Times New Roman" w:hAnsi="Times New Roman" w:cs="Times New Roman"/>
          <w:sz w:val="28"/>
          <w:szCs w:val="28"/>
        </w:rPr>
        <w:footnoteReference w:id="47"/>
      </w:r>
      <w:r>
        <w:rPr>
          <w:rFonts w:ascii="Times New Roman" w:hAnsi="Times New Roman" w:cs="Times New Roman"/>
          <w:sz w:val="28"/>
          <w:szCs w:val="28"/>
        </w:rPr>
        <w:t xml:space="preserve"> Однако все-таки национальная безопасность слишком чувствительная сфера, ч</w:t>
      </w:r>
      <w:r w:rsidR="00572848">
        <w:rPr>
          <w:rFonts w:ascii="Times New Roman" w:hAnsi="Times New Roman" w:cs="Times New Roman"/>
          <w:sz w:val="28"/>
          <w:szCs w:val="28"/>
        </w:rPr>
        <w:t>тобы отдавать разрешение спора по таким вопроса</w:t>
      </w:r>
      <w:r>
        <w:rPr>
          <w:rFonts w:ascii="Times New Roman" w:hAnsi="Times New Roman" w:cs="Times New Roman"/>
          <w:sz w:val="28"/>
          <w:szCs w:val="28"/>
        </w:rPr>
        <w:t>м на усмотрение какого-либо межд</w:t>
      </w:r>
      <w:r w:rsidR="00572848">
        <w:rPr>
          <w:rFonts w:ascii="Times New Roman" w:hAnsi="Times New Roman" w:cs="Times New Roman"/>
          <w:sz w:val="28"/>
          <w:szCs w:val="28"/>
        </w:rPr>
        <w:t xml:space="preserve">ународного форума. В частности, </w:t>
      </w:r>
      <w:r>
        <w:rPr>
          <w:rFonts w:ascii="Times New Roman" w:hAnsi="Times New Roman" w:cs="Times New Roman"/>
          <w:sz w:val="28"/>
          <w:szCs w:val="28"/>
        </w:rPr>
        <w:t>к</w:t>
      </w:r>
      <w:r w:rsidRPr="0038556A">
        <w:rPr>
          <w:rFonts w:ascii="Times New Roman" w:hAnsi="Times New Roman" w:cs="Times New Roman"/>
          <w:sz w:val="28"/>
          <w:szCs w:val="28"/>
        </w:rPr>
        <w:t xml:space="preserve">аждая страна должна быть </w:t>
      </w:r>
      <w:r>
        <w:rPr>
          <w:rFonts w:ascii="Times New Roman" w:hAnsi="Times New Roman" w:cs="Times New Roman"/>
          <w:sz w:val="28"/>
          <w:szCs w:val="28"/>
        </w:rPr>
        <w:t>последней инстанцией в вопросах суждения о своей</w:t>
      </w:r>
      <w:r w:rsidRPr="0038556A">
        <w:rPr>
          <w:rFonts w:ascii="Times New Roman" w:hAnsi="Times New Roman" w:cs="Times New Roman"/>
          <w:sz w:val="28"/>
          <w:szCs w:val="28"/>
        </w:rPr>
        <w:t xml:space="preserve"> собственной безопасности.</w:t>
      </w:r>
      <w:r w:rsidR="00E22745">
        <w:rPr>
          <w:rFonts w:ascii="Times New Roman" w:hAnsi="Times New Roman" w:cs="Times New Roman"/>
          <w:sz w:val="28"/>
          <w:szCs w:val="28"/>
        </w:rPr>
        <w:t xml:space="preserve"> </w:t>
      </w:r>
      <w:r w:rsidR="00572848">
        <w:rPr>
          <w:rFonts w:ascii="Times New Roman" w:hAnsi="Times New Roman" w:cs="Times New Roman"/>
          <w:sz w:val="28"/>
          <w:szCs w:val="28"/>
        </w:rPr>
        <w:t>С другой стороны, каждое государство-член должно быть осторожным</w:t>
      </w:r>
      <w:r w:rsidRPr="0038556A">
        <w:rPr>
          <w:rFonts w:ascii="Times New Roman" w:hAnsi="Times New Roman" w:cs="Times New Roman"/>
          <w:sz w:val="28"/>
          <w:szCs w:val="28"/>
        </w:rPr>
        <w:t xml:space="preserve">, чтобы не предпринимать никаких шагов, которые могли бы </w:t>
      </w:r>
      <w:r>
        <w:rPr>
          <w:rFonts w:ascii="Times New Roman" w:hAnsi="Times New Roman" w:cs="Times New Roman"/>
          <w:sz w:val="28"/>
          <w:szCs w:val="28"/>
        </w:rPr>
        <w:t xml:space="preserve">подорвать принципы </w:t>
      </w:r>
      <w:r w:rsidR="00572848">
        <w:rPr>
          <w:rFonts w:ascii="Times New Roman" w:hAnsi="Times New Roman" w:cs="Times New Roman"/>
          <w:sz w:val="28"/>
          <w:szCs w:val="28"/>
        </w:rPr>
        <w:t>ГАТТ</w:t>
      </w:r>
      <w:r>
        <w:rPr>
          <w:rFonts w:ascii="Times New Roman" w:hAnsi="Times New Roman" w:cs="Times New Roman"/>
          <w:sz w:val="28"/>
          <w:szCs w:val="28"/>
        </w:rPr>
        <w:t>.</w:t>
      </w:r>
      <w:r w:rsidR="00E22745">
        <w:rPr>
          <w:rFonts w:ascii="Times New Roman" w:hAnsi="Times New Roman" w:cs="Times New Roman"/>
          <w:sz w:val="28"/>
          <w:szCs w:val="28"/>
        </w:rPr>
        <w:t xml:space="preserve"> </w:t>
      </w:r>
      <w:r>
        <w:rPr>
          <w:rFonts w:ascii="Times New Roman" w:hAnsi="Times New Roman" w:cs="Times New Roman"/>
          <w:sz w:val="28"/>
          <w:szCs w:val="28"/>
        </w:rPr>
        <w:t>Здесь снова отражен принцип баланса интересов.</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практика по данной статье очень скромная. Попытки</w:t>
      </w:r>
      <w:r w:rsidR="00E22745">
        <w:rPr>
          <w:rFonts w:ascii="Times New Roman" w:hAnsi="Times New Roman" w:cs="Times New Roman"/>
          <w:sz w:val="28"/>
          <w:szCs w:val="28"/>
        </w:rPr>
        <w:t xml:space="preserve"> </w:t>
      </w:r>
      <w:r>
        <w:rPr>
          <w:rFonts w:ascii="Times New Roman" w:hAnsi="Times New Roman" w:cs="Times New Roman"/>
          <w:sz w:val="28"/>
          <w:szCs w:val="28"/>
        </w:rPr>
        <w:t>обсуждения</w:t>
      </w:r>
      <w:r w:rsidR="00E22745">
        <w:rPr>
          <w:rFonts w:ascii="Times New Roman" w:hAnsi="Times New Roman" w:cs="Times New Roman"/>
          <w:sz w:val="28"/>
          <w:szCs w:val="28"/>
        </w:rPr>
        <w:t xml:space="preserve"> </w:t>
      </w:r>
      <w:r>
        <w:rPr>
          <w:rFonts w:ascii="Times New Roman" w:hAnsi="Times New Roman" w:cs="Times New Roman"/>
          <w:sz w:val="28"/>
          <w:szCs w:val="28"/>
        </w:rPr>
        <w:t>статьи</w:t>
      </w:r>
      <w:r w:rsidR="00E22745">
        <w:rPr>
          <w:rFonts w:ascii="Times New Roman" w:hAnsi="Times New Roman" w:cs="Times New Roman"/>
          <w:sz w:val="28"/>
          <w:szCs w:val="28"/>
        </w:rPr>
        <w:t xml:space="preserve"> </w:t>
      </w:r>
      <w:r>
        <w:rPr>
          <w:rFonts w:ascii="Times New Roman" w:hAnsi="Times New Roman" w:cs="Times New Roman"/>
          <w:sz w:val="28"/>
          <w:szCs w:val="28"/>
        </w:rPr>
        <w:t>были</w:t>
      </w:r>
      <w:r w:rsidR="00E22745">
        <w:rPr>
          <w:rFonts w:ascii="Times New Roman" w:hAnsi="Times New Roman" w:cs="Times New Roman"/>
          <w:sz w:val="28"/>
          <w:szCs w:val="28"/>
        </w:rPr>
        <w:t xml:space="preserve"> </w:t>
      </w:r>
      <w:r>
        <w:rPr>
          <w:rFonts w:ascii="Times New Roman" w:hAnsi="Times New Roman" w:cs="Times New Roman"/>
          <w:sz w:val="28"/>
          <w:szCs w:val="28"/>
        </w:rPr>
        <w:t>в</w:t>
      </w:r>
      <w:r w:rsidR="00E22745">
        <w:rPr>
          <w:rFonts w:ascii="Times New Roman" w:hAnsi="Times New Roman" w:cs="Times New Roman"/>
          <w:sz w:val="28"/>
          <w:szCs w:val="28"/>
        </w:rPr>
        <w:t xml:space="preserve"> </w:t>
      </w:r>
      <w:r>
        <w:rPr>
          <w:rFonts w:ascii="Times New Roman" w:hAnsi="Times New Roman" w:cs="Times New Roman"/>
          <w:sz w:val="28"/>
          <w:szCs w:val="28"/>
        </w:rPr>
        <w:t>деле</w:t>
      </w:r>
      <w:r w:rsidR="00E22745">
        <w:rPr>
          <w:rFonts w:ascii="Times New Roman" w:hAnsi="Times New Roman" w:cs="Times New Roman"/>
          <w:sz w:val="28"/>
          <w:szCs w:val="28"/>
        </w:rPr>
        <w:t xml:space="preserve"> </w:t>
      </w:r>
      <w:r>
        <w:rPr>
          <w:rFonts w:ascii="Times New Roman" w:hAnsi="Times New Roman" w:cs="Times New Roman"/>
          <w:sz w:val="28"/>
          <w:szCs w:val="28"/>
          <w:lang w:val="en-US"/>
        </w:rPr>
        <w:t>India</w:t>
      </w:r>
      <w:r w:rsidRPr="00247527">
        <w:rPr>
          <w:rFonts w:ascii="Times New Roman" w:hAnsi="Times New Roman" w:cs="Times New Roman"/>
          <w:sz w:val="28"/>
          <w:szCs w:val="28"/>
        </w:rPr>
        <w:t>-</w:t>
      </w:r>
      <w:r>
        <w:rPr>
          <w:rFonts w:ascii="Times New Roman" w:hAnsi="Times New Roman" w:cs="Times New Roman"/>
          <w:sz w:val="28"/>
          <w:szCs w:val="28"/>
          <w:lang w:val="en-US"/>
        </w:rPr>
        <w:t>Import</w:t>
      </w:r>
      <w:r w:rsidR="00E22745">
        <w:rPr>
          <w:rFonts w:ascii="Times New Roman" w:hAnsi="Times New Roman" w:cs="Times New Roman"/>
          <w:sz w:val="28"/>
          <w:szCs w:val="28"/>
        </w:rPr>
        <w:t xml:space="preserve"> </w:t>
      </w:r>
      <w:r>
        <w:rPr>
          <w:rFonts w:ascii="Times New Roman" w:hAnsi="Times New Roman" w:cs="Times New Roman"/>
          <w:sz w:val="28"/>
          <w:szCs w:val="28"/>
          <w:lang w:val="en-US"/>
        </w:rPr>
        <w:t>Restrictions</w:t>
      </w:r>
      <w:r w:rsidR="00E22745">
        <w:rPr>
          <w:rFonts w:ascii="Times New Roman" w:hAnsi="Times New Roman" w:cs="Times New Roman"/>
          <w:sz w:val="28"/>
          <w:szCs w:val="28"/>
        </w:rPr>
        <w:t xml:space="preserve"> </w:t>
      </w:r>
      <w:r>
        <w:rPr>
          <w:rFonts w:ascii="Times New Roman" w:hAnsi="Times New Roman" w:cs="Times New Roman"/>
          <w:sz w:val="28"/>
          <w:szCs w:val="28"/>
        </w:rPr>
        <w:t>и</w:t>
      </w:r>
      <w:r w:rsidR="00E22745">
        <w:rPr>
          <w:rFonts w:ascii="Times New Roman" w:hAnsi="Times New Roman" w:cs="Times New Roman"/>
          <w:sz w:val="28"/>
          <w:szCs w:val="28"/>
        </w:rPr>
        <w:t xml:space="preserve"> </w:t>
      </w:r>
      <w:r>
        <w:rPr>
          <w:rFonts w:ascii="Times New Roman" w:hAnsi="Times New Roman" w:cs="Times New Roman"/>
          <w:sz w:val="28"/>
          <w:szCs w:val="28"/>
          <w:lang w:val="en-US"/>
        </w:rPr>
        <w:t>US</w:t>
      </w:r>
      <w:r w:rsidRPr="00247527">
        <w:rPr>
          <w:rFonts w:ascii="Times New Roman" w:hAnsi="Times New Roman" w:cs="Times New Roman"/>
          <w:sz w:val="28"/>
          <w:szCs w:val="28"/>
        </w:rPr>
        <w:t xml:space="preserve">- </w:t>
      </w:r>
      <w:r>
        <w:rPr>
          <w:rFonts w:ascii="Times New Roman" w:hAnsi="Times New Roman" w:cs="Times New Roman"/>
          <w:sz w:val="28"/>
          <w:szCs w:val="28"/>
          <w:lang w:val="en-US"/>
        </w:rPr>
        <w:t>The</w:t>
      </w:r>
      <w:r w:rsidR="00EF7100">
        <w:rPr>
          <w:rFonts w:ascii="Times New Roman" w:hAnsi="Times New Roman" w:cs="Times New Roman"/>
          <w:sz w:val="28"/>
          <w:szCs w:val="28"/>
        </w:rPr>
        <w:t xml:space="preserve"> </w:t>
      </w:r>
      <w:r>
        <w:rPr>
          <w:rFonts w:ascii="Times New Roman" w:hAnsi="Times New Roman" w:cs="Times New Roman"/>
          <w:sz w:val="28"/>
          <w:szCs w:val="28"/>
          <w:lang w:val="en-US"/>
        </w:rPr>
        <w:t>Cuban</w:t>
      </w:r>
      <w:r w:rsidR="00EF7100">
        <w:rPr>
          <w:rFonts w:ascii="Times New Roman" w:hAnsi="Times New Roman" w:cs="Times New Roman"/>
          <w:sz w:val="28"/>
          <w:szCs w:val="28"/>
        </w:rPr>
        <w:t xml:space="preserve"> </w:t>
      </w:r>
      <w:r>
        <w:rPr>
          <w:rFonts w:ascii="Times New Roman" w:hAnsi="Times New Roman" w:cs="Times New Roman"/>
          <w:sz w:val="28"/>
          <w:szCs w:val="28"/>
          <w:lang w:val="en-US"/>
        </w:rPr>
        <w:t>Liberty</w:t>
      </w:r>
      <w:r w:rsidR="00EF7100">
        <w:rPr>
          <w:rFonts w:ascii="Times New Roman" w:hAnsi="Times New Roman" w:cs="Times New Roman"/>
          <w:sz w:val="28"/>
          <w:szCs w:val="28"/>
        </w:rPr>
        <w:t xml:space="preserve"> </w:t>
      </w:r>
      <w:r>
        <w:rPr>
          <w:rFonts w:ascii="Times New Roman" w:hAnsi="Times New Roman" w:cs="Times New Roman"/>
          <w:sz w:val="28"/>
          <w:szCs w:val="28"/>
          <w:lang w:val="en-US"/>
        </w:rPr>
        <w:t>and</w:t>
      </w:r>
      <w:r w:rsidR="00EF7100">
        <w:rPr>
          <w:rFonts w:ascii="Times New Roman" w:hAnsi="Times New Roman" w:cs="Times New Roman"/>
          <w:sz w:val="28"/>
          <w:szCs w:val="28"/>
        </w:rPr>
        <w:t xml:space="preserve"> </w:t>
      </w:r>
      <w:r>
        <w:rPr>
          <w:rFonts w:ascii="Times New Roman" w:hAnsi="Times New Roman" w:cs="Times New Roman"/>
          <w:sz w:val="28"/>
          <w:szCs w:val="28"/>
          <w:lang w:val="en-US"/>
        </w:rPr>
        <w:t>Democratic</w:t>
      </w:r>
      <w:r w:rsidR="00EF7100">
        <w:rPr>
          <w:rFonts w:ascii="Times New Roman" w:hAnsi="Times New Roman" w:cs="Times New Roman"/>
          <w:sz w:val="28"/>
          <w:szCs w:val="28"/>
        </w:rPr>
        <w:t xml:space="preserve"> </w:t>
      </w:r>
      <w:r>
        <w:rPr>
          <w:rFonts w:ascii="Times New Roman" w:hAnsi="Times New Roman" w:cs="Times New Roman"/>
          <w:sz w:val="28"/>
          <w:szCs w:val="28"/>
          <w:lang w:val="en-US"/>
        </w:rPr>
        <w:t>Solidarity</w:t>
      </w:r>
      <w:r w:rsidR="00EF7100">
        <w:rPr>
          <w:rFonts w:ascii="Times New Roman" w:hAnsi="Times New Roman" w:cs="Times New Roman"/>
          <w:sz w:val="28"/>
          <w:szCs w:val="28"/>
        </w:rPr>
        <w:t xml:space="preserve"> </w:t>
      </w:r>
      <w:r>
        <w:rPr>
          <w:rFonts w:ascii="Times New Roman" w:hAnsi="Times New Roman" w:cs="Times New Roman"/>
          <w:sz w:val="28"/>
          <w:szCs w:val="28"/>
          <w:lang w:val="en-US"/>
        </w:rPr>
        <w:t>Act</w:t>
      </w:r>
      <w:r w:rsidRPr="00247527">
        <w:rPr>
          <w:rFonts w:ascii="Times New Roman" w:hAnsi="Times New Roman" w:cs="Times New Roman"/>
          <w:sz w:val="28"/>
          <w:szCs w:val="28"/>
        </w:rPr>
        <w:t xml:space="preserve">, </w:t>
      </w:r>
      <w:r>
        <w:rPr>
          <w:rFonts w:ascii="Times New Roman" w:hAnsi="Times New Roman" w:cs="Times New Roman"/>
          <w:sz w:val="28"/>
          <w:szCs w:val="28"/>
        </w:rPr>
        <w:t>однако</w:t>
      </w:r>
      <w:r w:rsidR="00E22745">
        <w:rPr>
          <w:rFonts w:ascii="Times New Roman" w:hAnsi="Times New Roman" w:cs="Times New Roman"/>
          <w:sz w:val="28"/>
          <w:szCs w:val="28"/>
        </w:rPr>
        <w:t xml:space="preserve"> </w:t>
      </w:r>
      <w:r>
        <w:rPr>
          <w:rFonts w:ascii="Times New Roman" w:hAnsi="Times New Roman" w:cs="Times New Roman"/>
          <w:sz w:val="28"/>
          <w:szCs w:val="28"/>
        </w:rPr>
        <w:t>ни</w:t>
      </w:r>
      <w:r w:rsidR="00E22745">
        <w:rPr>
          <w:rFonts w:ascii="Times New Roman" w:hAnsi="Times New Roman" w:cs="Times New Roman"/>
          <w:sz w:val="28"/>
          <w:szCs w:val="28"/>
        </w:rPr>
        <w:t xml:space="preserve"> </w:t>
      </w:r>
      <w:r>
        <w:rPr>
          <w:rFonts w:ascii="Times New Roman" w:hAnsi="Times New Roman" w:cs="Times New Roman"/>
          <w:sz w:val="28"/>
          <w:szCs w:val="28"/>
        </w:rPr>
        <w:t>одно</w:t>
      </w:r>
      <w:r w:rsidR="00E22745">
        <w:rPr>
          <w:rFonts w:ascii="Times New Roman" w:hAnsi="Times New Roman" w:cs="Times New Roman"/>
          <w:sz w:val="28"/>
          <w:szCs w:val="28"/>
        </w:rPr>
        <w:t xml:space="preserve"> </w:t>
      </w:r>
      <w:r>
        <w:rPr>
          <w:rFonts w:ascii="Times New Roman" w:hAnsi="Times New Roman" w:cs="Times New Roman"/>
          <w:sz w:val="28"/>
          <w:szCs w:val="28"/>
        </w:rPr>
        <w:t>из</w:t>
      </w:r>
      <w:r w:rsidR="00E22745">
        <w:rPr>
          <w:rFonts w:ascii="Times New Roman" w:hAnsi="Times New Roman" w:cs="Times New Roman"/>
          <w:sz w:val="28"/>
          <w:szCs w:val="28"/>
        </w:rPr>
        <w:t xml:space="preserve"> </w:t>
      </w:r>
      <w:r>
        <w:rPr>
          <w:rFonts w:ascii="Times New Roman" w:hAnsi="Times New Roman" w:cs="Times New Roman"/>
          <w:sz w:val="28"/>
          <w:szCs w:val="28"/>
        </w:rPr>
        <w:t>этих</w:t>
      </w:r>
      <w:r w:rsidR="00E22745">
        <w:rPr>
          <w:rFonts w:ascii="Times New Roman" w:hAnsi="Times New Roman" w:cs="Times New Roman"/>
          <w:sz w:val="28"/>
          <w:szCs w:val="28"/>
        </w:rPr>
        <w:t xml:space="preserve"> </w:t>
      </w:r>
      <w:r>
        <w:rPr>
          <w:rFonts w:ascii="Times New Roman" w:hAnsi="Times New Roman" w:cs="Times New Roman"/>
          <w:sz w:val="28"/>
          <w:szCs w:val="28"/>
        </w:rPr>
        <w:t>дел</w:t>
      </w:r>
      <w:r w:rsidR="00E22745">
        <w:rPr>
          <w:rFonts w:ascii="Times New Roman" w:hAnsi="Times New Roman" w:cs="Times New Roman"/>
          <w:sz w:val="28"/>
          <w:szCs w:val="28"/>
        </w:rPr>
        <w:t xml:space="preserve"> </w:t>
      </w:r>
      <w:r>
        <w:rPr>
          <w:rFonts w:ascii="Times New Roman" w:hAnsi="Times New Roman" w:cs="Times New Roman"/>
          <w:sz w:val="28"/>
          <w:szCs w:val="28"/>
        </w:rPr>
        <w:t xml:space="preserve">не закончилось принятием доклада третейской группы. </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есть мнения, что решения с применением статьи </w:t>
      </w:r>
      <w:r>
        <w:rPr>
          <w:rFonts w:ascii="Times New Roman" w:hAnsi="Times New Roman" w:cs="Times New Roman"/>
          <w:sz w:val="28"/>
          <w:szCs w:val="28"/>
          <w:lang w:val="en-US"/>
        </w:rPr>
        <w:t>XX</w:t>
      </w:r>
      <w:r>
        <w:rPr>
          <w:rFonts w:ascii="Times New Roman" w:hAnsi="Times New Roman" w:cs="Times New Roman"/>
          <w:sz w:val="28"/>
          <w:szCs w:val="28"/>
        </w:rPr>
        <w:t xml:space="preserve">ГАТТ могут быть применены по аналогии к статье </w:t>
      </w:r>
      <w:r>
        <w:rPr>
          <w:rFonts w:ascii="Times New Roman" w:hAnsi="Times New Roman" w:cs="Times New Roman"/>
          <w:sz w:val="28"/>
          <w:szCs w:val="28"/>
          <w:lang w:val="en-US"/>
        </w:rPr>
        <w:t>XXI</w:t>
      </w:r>
      <w:r>
        <w:rPr>
          <w:rFonts w:ascii="Times New Roman" w:hAnsi="Times New Roman" w:cs="Times New Roman"/>
          <w:sz w:val="28"/>
          <w:szCs w:val="28"/>
        </w:rPr>
        <w:t xml:space="preserve">ГАТТ. Особенно это касается важного вопроса применения статьи </w:t>
      </w:r>
      <w:r>
        <w:rPr>
          <w:rFonts w:ascii="Times New Roman" w:hAnsi="Times New Roman" w:cs="Times New Roman"/>
          <w:sz w:val="28"/>
          <w:szCs w:val="28"/>
          <w:lang w:val="en-US"/>
        </w:rPr>
        <w:t>XXI</w:t>
      </w:r>
      <w:r>
        <w:rPr>
          <w:rFonts w:ascii="Times New Roman" w:hAnsi="Times New Roman" w:cs="Times New Roman"/>
          <w:sz w:val="28"/>
          <w:szCs w:val="28"/>
        </w:rPr>
        <w:t xml:space="preserve"> в том числе к протоколу о присоединении государства-члена ВТО.</w:t>
      </w:r>
      <w:r>
        <w:rPr>
          <w:rStyle w:val="ae"/>
          <w:rFonts w:ascii="Times New Roman" w:hAnsi="Times New Roman" w:cs="Times New Roman"/>
          <w:sz w:val="28"/>
          <w:szCs w:val="28"/>
        </w:rPr>
        <w:footnoteReference w:id="48"/>
      </w:r>
      <w:r>
        <w:rPr>
          <w:rFonts w:ascii="Times New Roman" w:hAnsi="Times New Roman" w:cs="Times New Roman"/>
          <w:sz w:val="28"/>
          <w:szCs w:val="28"/>
        </w:rPr>
        <w:t>Этот</w:t>
      </w:r>
      <w:r w:rsidR="00E43A6B" w:rsidRPr="00E43A6B">
        <w:rPr>
          <w:rFonts w:ascii="Times New Roman" w:hAnsi="Times New Roman" w:cs="Times New Roman"/>
          <w:sz w:val="28"/>
          <w:szCs w:val="28"/>
          <w:lang w:val="en-US"/>
        </w:rPr>
        <w:t xml:space="preserve"> </w:t>
      </w:r>
      <w:r>
        <w:rPr>
          <w:rFonts w:ascii="Times New Roman" w:hAnsi="Times New Roman" w:cs="Times New Roman"/>
          <w:sz w:val="28"/>
          <w:szCs w:val="28"/>
        </w:rPr>
        <w:t>вопрос</w:t>
      </w:r>
      <w:r w:rsidR="00E43A6B" w:rsidRPr="00E43A6B">
        <w:rPr>
          <w:rFonts w:ascii="Times New Roman" w:hAnsi="Times New Roman" w:cs="Times New Roman"/>
          <w:sz w:val="28"/>
          <w:szCs w:val="28"/>
          <w:lang w:val="en-US"/>
        </w:rPr>
        <w:t xml:space="preserve"> </w:t>
      </w:r>
      <w:r>
        <w:rPr>
          <w:rFonts w:ascii="Times New Roman" w:hAnsi="Times New Roman" w:cs="Times New Roman"/>
          <w:sz w:val="28"/>
          <w:szCs w:val="28"/>
        </w:rPr>
        <w:t>был</w:t>
      </w:r>
      <w:r w:rsidR="00E43A6B" w:rsidRPr="00E43A6B">
        <w:rPr>
          <w:rFonts w:ascii="Times New Roman" w:hAnsi="Times New Roman" w:cs="Times New Roman"/>
          <w:sz w:val="28"/>
          <w:szCs w:val="28"/>
          <w:lang w:val="en-US"/>
        </w:rPr>
        <w:t xml:space="preserve"> </w:t>
      </w:r>
      <w:r>
        <w:rPr>
          <w:rFonts w:ascii="Times New Roman" w:hAnsi="Times New Roman" w:cs="Times New Roman"/>
          <w:sz w:val="28"/>
          <w:szCs w:val="28"/>
        </w:rPr>
        <w:t>рассмотрен</w:t>
      </w:r>
      <w:r w:rsidR="00E43A6B" w:rsidRPr="00E43A6B">
        <w:rPr>
          <w:rFonts w:ascii="Times New Roman" w:hAnsi="Times New Roman" w:cs="Times New Roman"/>
          <w:sz w:val="28"/>
          <w:szCs w:val="28"/>
          <w:lang w:val="en-US"/>
        </w:rPr>
        <w:t xml:space="preserve"> </w:t>
      </w:r>
      <w:r>
        <w:rPr>
          <w:rFonts w:ascii="Times New Roman" w:hAnsi="Times New Roman" w:cs="Times New Roman"/>
          <w:sz w:val="28"/>
          <w:szCs w:val="28"/>
        </w:rPr>
        <w:t>в</w:t>
      </w:r>
      <w:r w:rsidR="00E43A6B" w:rsidRPr="00E43A6B">
        <w:rPr>
          <w:rFonts w:ascii="Times New Roman" w:hAnsi="Times New Roman" w:cs="Times New Roman"/>
          <w:sz w:val="28"/>
          <w:szCs w:val="28"/>
          <w:lang w:val="en-US"/>
        </w:rPr>
        <w:t xml:space="preserve"> </w:t>
      </w:r>
      <w:r>
        <w:rPr>
          <w:rFonts w:ascii="Times New Roman" w:hAnsi="Times New Roman" w:cs="Times New Roman"/>
          <w:sz w:val="28"/>
          <w:szCs w:val="28"/>
        </w:rPr>
        <w:t>делах</w:t>
      </w:r>
      <w:r w:rsidR="00E43A6B" w:rsidRPr="00E43A6B">
        <w:rPr>
          <w:rFonts w:ascii="Times New Roman" w:hAnsi="Times New Roman" w:cs="Times New Roman"/>
          <w:sz w:val="28"/>
          <w:szCs w:val="28"/>
          <w:lang w:val="en-US"/>
        </w:rPr>
        <w:t xml:space="preserve"> </w:t>
      </w:r>
      <w:r>
        <w:rPr>
          <w:rFonts w:ascii="Times New Roman" w:hAnsi="Times New Roman" w:cs="Times New Roman"/>
          <w:sz w:val="28"/>
          <w:szCs w:val="28"/>
          <w:lang w:val="en-US"/>
        </w:rPr>
        <w:t>China</w:t>
      </w:r>
      <w:r w:rsidRPr="00E43A6B">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Audiovisial</w:t>
      </w:r>
      <w:proofErr w:type="spellEnd"/>
      <w:r w:rsidRPr="00E43A6B">
        <w:rPr>
          <w:rFonts w:ascii="Times New Roman" w:hAnsi="Times New Roman" w:cs="Times New Roman"/>
          <w:sz w:val="28"/>
          <w:szCs w:val="28"/>
          <w:lang w:val="en-US"/>
        </w:rPr>
        <w:t xml:space="preserve">, </w:t>
      </w:r>
      <w:r>
        <w:rPr>
          <w:rFonts w:ascii="Times New Roman" w:hAnsi="Times New Roman" w:cs="Times New Roman"/>
          <w:sz w:val="28"/>
          <w:szCs w:val="28"/>
          <w:lang w:val="en-US"/>
        </w:rPr>
        <w:t>China</w:t>
      </w:r>
      <w:r w:rsidRPr="00E43A6B">
        <w:rPr>
          <w:rFonts w:ascii="Times New Roman" w:hAnsi="Times New Roman" w:cs="Times New Roman"/>
          <w:sz w:val="28"/>
          <w:szCs w:val="28"/>
          <w:lang w:val="en-US"/>
        </w:rPr>
        <w:t xml:space="preserve">- </w:t>
      </w:r>
      <w:r>
        <w:rPr>
          <w:rFonts w:ascii="Times New Roman" w:hAnsi="Times New Roman" w:cs="Times New Roman"/>
          <w:sz w:val="28"/>
          <w:szCs w:val="28"/>
          <w:lang w:val="en-US"/>
        </w:rPr>
        <w:t>Raw</w:t>
      </w:r>
      <w:r w:rsidR="00E43A6B" w:rsidRPr="00E43A6B">
        <w:rPr>
          <w:rFonts w:ascii="Times New Roman" w:hAnsi="Times New Roman" w:cs="Times New Roman"/>
          <w:sz w:val="28"/>
          <w:szCs w:val="28"/>
          <w:lang w:val="en-US"/>
        </w:rPr>
        <w:t xml:space="preserve"> </w:t>
      </w:r>
      <w:r>
        <w:rPr>
          <w:rFonts w:ascii="Times New Roman" w:hAnsi="Times New Roman" w:cs="Times New Roman"/>
          <w:sz w:val="28"/>
          <w:szCs w:val="28"/>
          <w:lang w:val="en-US"/>
        </w:rPr>
        <w:t>Material</w:t>
      </w:r>
      <w:r w:rsidRPr="00E43A6B">
        <w:rPr>
          <w:rFonts w:ascii="Times New Roman" w:hAnsi="Times New Roman" w:cs="Times New Roman"/>
          <w:sz w:val="28"/>
          <w:szCs w:val="28"/>
          <w:lang w:val="en-US"/>
        </w:rPr>
        <w:t xml:space="preserve">, </w:t>
      </w:r>
      <w:r>
        <w:rPr>
          <w:rFonts w:ascii="Times New Roman" w:hAnsi="Times New Roman" w:cs="Times New Roman"/>
          <w:sz w:val="28"/>
          <w:szCs w:val="28"/>
          <w:lang w:val="en-US"/>
        </w:rPr>
        <w:t>China</w:t>
      </w:r>
      <w:r w:rsidRPr="00E43A6B">
        <w:rPr>
          <w:rFonts w:ascii="Times New Roman" w:hAnsi="Times New Roman" w:cs="Times New Roman"/>
          <w:sz w:val="28"/>
          <w:szCs w:val="28"/>
          <w:lang w:val="en-US"/>
        </w:rPr>
        <w:t xml:space="preserve">- </w:t>
      </w:r>
      <w:r>
        <w:rPr>
          <w:rFonts w:ascii="Times New Roman" w:hAnsi="Times New Roman" w:cs="Times New Roman"/>
          <w:sz w:val="28"/>
          <w:szCs w:val="28"/>
          <w:lang w:val="en-US"/>
        </w:rPr>
        <w:t>Rare</w:t>
      </w:r>
      <w:r w:rsidR="00E43A6B" w:rsidRPr="00E43A6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Eaeths</w:t>
      </w:r>
      <w:proofErr w:type="spellEnd"/>
      <w:r w:rsidRPr="00E43A6B">
        <w:rPr>
          <w:rFonts w:ascii="Times New Roman" w:hAnsi="Times New Roman" w:cs="Times New Roman"/>
          <w:sz w:val="28"/>
          <w:szCs w:val="28"/>
          <w:lang w:val="en-US"/>
        </w:rPr>
        <w:t xml:space="preserve">. </w:t>
      </w:r>
      <w:r>
        <w:rPr>
          <w:rFonts w:ascii="Times New Roman" w:hAnsi="Times New Roman" w:cs="Times New Roman"/>
          <w:sz w:val="28"/>
          <w:szCs w:val="28"/>
        </w:rPr>
        <w:t xml:space="preserve">До тех пор пока </w:t>
      </w:r>
      <w:r>
        <w:rPr>
          <w:rFonts w:ascii="Times New Roman" w:hAnsi="Times New Roman" w:cs="Times New Roman"/>
          <w:sz w:val="28"/>
          <w:szCs w:val="28"/>
        </w:rPr>
        <w:lastRenderedPageBreak/>
        <w:t xml:space="preserve">третейская группа не столкнулась с решением этого вопроса непосредственно, окончательного ответа мы не узнаем. </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министры государств-членов ВТО не торопятся выносить вопрос толкования исключений по соображениям безопасности на повестку конференции. Что еще раз говорит о щекотливости этого вопроса. </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представляется особо интересным дело </w:t>
      </w:r>
      <w:proofErr w:type="spellStart"/>
      <w:r w:rsidR="00E43A6B" w:rsidRPr="00E43A6B">
        <w:rPr>
          <w:rFonts w:ascii="Times New Roman" w:hAnsi="Times New Roman" w:cs="Times New Roman"/>
          <w:sz w:val="28"/>
          <w:szCs w:val="28"/>
        </w:rPr>
        <w:t>Russia</w:t>
      </w:r>
      <w:proofErr w:type="spellEnd"/>
      <w:r w:rsidR="00E43A6B" w:rsidRPr="00E43A6B">
        <w:rPr>
          <w:rFonts w:ascii="Times New Roman" w:hAnsi="Times New Roman" w:cs="Times New Roman"/>
          <w:sz w:val="28"/>
          <w:szCs w:val="28"/>
        </w:rPr>
        <w:t xml:space="preserve"> — </w:t>
      </w:r>
      <w:proofErr w:type="spellStart"/>
      <w:r w:rsidR="00E43A6B" w:rsidRPr="00E43A6B">
        <w:rPr>
          <w:rFonts w:ascii="Times New Roman" w:hAnsi="Times New Roman" w:cs="Times New Roman"/>
          <w:sz w:val="28"/>
          <w:szCs w:val="28"/>
        </w:rPr>
        <w:t>Traffic</w:t>
      </w:r>
      <w:proofErr w:type="spellEnd"/>
      <w:r w:rsidR="00E43A6B" w:rsidRPr="00E43A6B">
        <w:rPr>
          <w:rFonts w:ascii="Times New Roman" w:hAnsi="Times New Roman" w:cs="Times New Roman"/>
          <w:sz w:val="28"/>
          <w:szCs w:val="28"/>
        </w:rPr>
        <w:t xml:space="preserve"> </w:t>
      </w:r>
      <w:proofErr w:type="spellStart"/>
      <w:r w:rsidR="00E43A6B" w:rsidRPr="00E43A6B">
        <w:rPr>
          <w:rFonts w:ascii="Times New Roman" w:hAnsi="Times New Roman" w:cs="Times New Roman"/>
          <w:sz w:val="28"/>
          <w:szCs w:val="28"/>
        </w:rPr>
        <w:t>in</w:t>
      </w:r>
      <w:proofErr w:type="spellEnd"/>
      <w:r w:rsidR="00E43A6B" w:rsidRPr="00E43A6B">
        <w:rPr>
          <w:rFonts w:ascii="Times New Roman" w:hAnsi="Times New Roman" w:cs="Times New Roman"/>
          <w:sz w:val="28"/>
          <w:szCs w:val="28"/>
        </w:rPr>
        <w:t xml:space="preserve"> </w:t>
      </w:r>
      <w:proofErr w:type="spellStart"/>
      <w:r w:rsidR="00E43A6B" w:rsidRPr="00E43A6B">
        <w:rPr>
          <w:rFonts w:ascii="Times New Roman" w:hAnsi="Times New Roman" w:cs="Times New Roman"/>
          <w:sz w:val="28"/>
          <w:szCs w:val="28"/>
        </w:rPr>
        <w:t>Transit</w:t>
      </w:r>
      <w:proofErr w:type="spellEnd"/>
      <w:r w:rsidR="00572848">
        <w:rPr>
          <w:rFonts w:ascii="Times New Roman" w:hAnsi="Times New Roman" w:cs="Times New Roman"/>
          <w:sz w:val="28"/>
          <w:szCs w:val="28"/>
        </w:rPr>
        <w:t>.</w:t>
      </w:r>
      <w:r w:rsidR="00572848">
        <w:rPr>
          <w:rStyle w:val="ae"/>
          <w:rFonts w:ascii="Times New Roman" w:hAnsi="Times New Roman" w:cs="Times New Roman"/>
          <w:sz w:val="28"/>
          <w:szCs w:val="28"/>
        </w:rPr>
        <w:footnoteReference w:id="49"/>
      </w:r>
      <w:r>
        <w:rPr>
          <w:rFonts w:ascii="Times New Roman" w:hAnsi="Times New Roman" w:cs="Times New Roman"/>
          <w:sz w:val="28"/>
          <w:szCs w:val="28"/>
        </w:rPr>
        <w:t xml:space="preserve"> Истец по делу – Украина оспаривает целый ряд нормативно-правовых актов Российской Федерации, которые, как она считает, устанавливают ограничения на транзит товаров автомобильным и железнодорожным транспортом через территорию Российской Федерации. Следовательно, негативно влияют на торговлю Украины и представляют меры несовместимые с обязательствами Российской Федерации, взятыми ей при вступлении в ВТО. Нормативной основой запроса помимо прочего является с</w:t>
      </w:r>
      <w:r w:rsidR="00572848">
        <w:rPr>
          <w:rFonts w:ascii="Times New Roman" w:hAnsi="Times New Roman" w:cs="Times New Roman"/>
          <w:sz w:val="28"/>
          <w:szCs w:val="28"/>
        </w:rPr>
        <w:t>татья XI: 1 ГАТТ</w:t>
      </w:r>
      <w:r w:rsidRPr="002530F9">
        <w:rPr>
          <w:rFonts w:ascii="Times New Roman" w:hAnsi="Times New Roman" w:cs="Times New Roman"/>
          <w:sz w:val="28"/>
          <w:szCs w:val="28"/>
        </w:rPr>
        <w:t xml:space="preserve">, поскольку принимаемые </w:t>
      </w:r>
      <w:r>
        <w:rPr>
          <w:rFonts w:ascii="Times New Roman" w:hAnsi="Times New Roman" w:cs="Times New Roman"/>
          <w:sz w:val="28"/>
          <w:szCs w:val="28"/>
        </w:rPr>
        <w:t xml:space="preserve">РФ </w:t>
      </w:r>
      <w:r w:rsidRPr="002530F9">
        <w:rPr>
          <w:rFonts w:ascii="Times New Roman" w:hAnsi="Times New Roman" w:cs="Times New Roman"/>
          <w:sz w:val="28"/>
          <w:szCs w:val="28"/>
        </w:rPr>
        <w:t>меры устанавливают количественные</w:t>
      </w:r>
      <w:r>
        <w:rPr>
          <w:rFonts w:ascii="Times New Roman" w:hAnsi="Times New Roman" w:cs="Times New Roman"/>
          <w:sz w:val="28"/>
          <w:szCs w:val="28"/>
        </w:rPr>
        <w:t xml:space="preserve"> ограничения.</w:t>
      </w:r>
      <w:r>
        <w:rPr>
          <w:rStyle w:val="ae"/>
          <w:rFonts w:ascii="Times New Roman" w:hAnsi="Times New Roman" w:cs="Times New Roman"/>
          <w:sz w:val="28"/>
          <w:szCs w:val="28"/>
        </w:rPr>
        <w:footnoteReference w:id="50"/>
      </w:r>
      <w:r>
        <w:rPr>
          <w:rFonts w:ascii="Times New Roman" w:hAnsi="Times New Roman" w:cs="Times New Roman"/>
          <w:sz w:val="28"/>
          <w:szCs w:val="28"/>
        </w:rPr>
        <w:t xml:space="preserve"> Третейская группа по делу сформирована 06 июня 2017 года.</w:t>
      </w:r>
    </w:p>
    <w:p w:rsidR="000041F6" w:rsidRPr="00F3336B"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 это дело тем, что</w:t>
      </w:r>
      <w:r w:rsidR="006073D1">
        <w:rPr>
          <w:rFonts w:ascii="Times New Roman" w:hAnsi="Times New Roman" w:cs="Times New Roman"/>
          <w:sz w:val="28"/>
          <w:szCs w:val="28"/>
        </w:rPr>
        <w:t xml:space="preserve"> </w:t>
      </w:r>
      <w:r>
        <w:rPr>
          <w:rFonts w:ascii="Times New Roman" w:hAnsi="Times New Roman" w:cs="Times New Roman"/>
          <w:sz w:val="28"/>
          <w:szCs w:val="28"/>
        </w:rPr>
        <w:t xml:space="preserve">Российская Федерация ссылается на </w:t>
      </w:r>
      <w:r w:rsidRPr="00F40639">
        <w:rPr>
          <w:rFonts w:ascii="Times New Roman" w:hAnsi="Times New Roman" w:cs="Times New Roman"/>
          <w:sz w:val="28"/>
          <w:szCs w:val="28"/>
        </w:rPr>
        <w:t>статью XXI(b)(</w:t>
      </w:r>
      <w:proofErr w:type="spellStart"/>
      <w:r w:rsidRPr="00F40639">
        <w:rPr>
          <w:rFonts w:ascii="Times New Roman" w:hAnsi="Times New Roman" w:cs="Times New Roman"/>
          <w:sz w:val="28"/>
          <w:szCs w:val="28"/>
        </w:rPr>
        <w:t>iii</w:t>
      </w:r>
      <w:proofErr w:type="spellEnd"/>
      <w:r w:rsidRPr="00F40639">
        <w:rPr>
          <w:rFonts w:ascii="Times New Roman" w:hAnsi="Times New Roman" w:cs="Times New Roman"/>
          <w:sz w:val="28"/>
          <w:szCs w:val="28"/>
        </w:rPr>
        <w:t>)</w:t>
      </w:r>
      <w:r>
        <w:rPr>
          <w:rFonts w:ascii="Times New Roman" w:hAnsi="Times New Roman" w:cs="Times New Roman"/>
          <w:sz w:val="28"/>
          <w:szCs w:val="28"/>
        </w:rPr>
        <w:t xml:space="preserve"> ГАТТ. Для понимания процесса следует обратиться к заявлениям США и ЕС в качестве третьих сторон по делу.</w:t>
      </w:r>
      <w:r>
        <w:rPr>
          <w:rStyle w:val="ae"/>
          <w:rFonts w:ascii="Times New Roman" w:hAnsi="Times New Roman" w:cs="Times New Roman"/>
          <w:sz w:val="28"/>
          <w:szCs w:val="28"/>
        </w:rPr>
        <w:footnoteReference w:id="51"/>
      </w:r>
    </w:p>
    <w:p w:rsidR="000041F6" w:rsidRDefault="000041F6" w:rsidP="00867B24">
      <w:pPr>
        <w:spacing w:after="0" w:line="360" w:lineRule="auto"/>
        <w:ind w:firstLine="709"/>
        <w:jc w:val="both"/>
        <w:rPr>
          <w:rFonts w:ascii="Times New Roman" w:hAnsi="Times New Roman" w:cs="Times New Roman"/>
          <w:sz w:val="28"/>
          <w:szCs w:val="28"/>
        </w:rPr>
      </w:pPr>
      <w:r w:rsidRPr="00F3336B">
        <w:rPr>
          <w:rFonts w:ascii="Times New Roman" w:hAnsi="Times New Roman" w:cs="Times New Roman"/>
          <w:sz w:val="28"/>
          <w:szCs w:val="28"/>
        </w:rPr>
        <w:t xml:space="preserve">Так США </w:t>
      </w:r>
      <w:r>
        <w:rPr>
          <w:rFonts w:ascii="Times New Roman" w:hAnsi="Times New Roman" w:cs="Times New Roman"/>
          <w:sz w:val="28"/>
          <w:szCs w:val="28"/>
        </w:rPr>
        <w:t xml:space="preserve">утверждают, </w:t>
      </w:r>
      <w:r w:rsidRPr="00F3336B">
        <w:rPr>
          <w:rFonts w:ascii="Times New Roman" w:hAnsi="Times New Roman" w:cs="Times New Roman"/>
          <w:sz w:val="28"/>
          <w:szCs w:val="28"/>
        </w:rPr>
        <w:t xml:space="preserve">что </w:t>
      </w:r>
      <w:r>
        <w:rPr>
          <w:rFonts w:ascii="Times New Roman" w:hAnsi="Times New Roman" w:cs="Times New Roman"/>
          <w:sz w:val="28"/>
          <w:szCs w:val="28"/>
        </w:rPr>
        <w:t>«</w:t>
      </w:r>
      <w:r w:rsidRPr="00F3336B">
        <w:rPr>
          <w:rFonts w:ascii="Times New Roman" w:hAnsi="Times New Roman" w:cs="Times New Roman"/>
          <w:sz w:val="28"/>
          <w:szCs w:val="28"/>
        </w:rPr>
        <w:t>обращение России к статье XXI</w:t>
      </w:r>
      <w:r>
        <w:rPr>
          <w:rFonts w:ascii="Times New Roman" w:hAnsi="Times New Roman" w:cs="Times New Roman"/>
          <w:sz w:val="28"/>
          <w:szCs w:val="28"/>
        </w:rPr>
        <w:t xml:space="preserve"> ГАТТ</w:t>
      </w:r>
      <w:r w:rsidRPr="00F3336B">
        <w:rPr>
          <w:rFonts w:ascii="Times New Roman" w:hAnsi="Times New Roman" w:cs="Times New Roman"/>
          <w:sz w:val="28"/>
          <w:szCs w:val="28"/>
        </w:rPr>
        <w:t xml:space="preserve"> является необоснованным</w:t>
      </w:r>
      <w:r>
        <w:rPr>
          <w:rFonts w:ascii="Times New Roman" w:hAnsi="Times New Roman" w:cs="Times New Roman"/>
          <w:sz w:val="28"/>
          <w:szCs w:val="28"/>
        </w:rPr>
        <w:t xml:space="preserve"> (</w:t>
      </w:r>
      <w:proofErr w:type="spellStart"/>
      <w:r w:rsidRPr="00F3336B">
        <w:rPr>
          <w:rFonts w:ascii="Times New Roman" w:hAnsi="Times New Roman" w:cs="Times New Roman"/>
          <w:sz w:val="28"/>
          <w:szCs w:val="28"/>
        </w:rPr>
        <w:t>non</w:t>
      </w:r>
      <w:proofErr w:type="spellEnd"/>
      <w:r w:rsidR="00014BE0">
        <w:rPr>
          <w:rFonts w:ascii="Times New Roman" w:hAnsi="Times New Roman" w:cs="Times New Roman"/>
          <w:sz w:val="28"/>
          <w:szCs w:val="28"/>
        </w:rPr>
        <w:t xml:space="preserve"> </w:t>
      </w:r>
      <w:proofErr w:type="spellStart"/>
      <w:r w:rsidRPr="00F3336B">
        <w:rPr>
          <w:rFonts w:ascii="Times New Roman" w:hAnsi="Times New Roman" w:cs="Times New Roman"/>
          <w:sz w:val="28"/>
          <w:szCs w:val="28"/>
        </w:rPr>
        <w:t>justiciable</w:t>
      </w:r>
      <w:proofErr w:type="spellEnd"/>
      <w:r>
        <w:rPr>
          <w:rFonts w:ascii="Times New Roman" w:hAnsi="Times New Roman" w:cs="Times New Roman"/>
          <w:sz w:val="28"/>
          <w:szCs w:val="28"/>
        </w:rPr>
        <w:t>)</w:t>
      </w:r>
      <w:r w:rsidRPr="00F3336B">
        <w:rPr>
          <w:rFonts w:ascii="Times New Roman" w:hAnsi="Times New Roman" w:cs="Times New Roman"/>
          <w:sz w:val="28"/>
          <w:szCs w:val="28"/>
        </w:rPr>
        <w:t>,</w:t>
      </w:r>
      <w:r>
        <w:rPr>
          <w:rFonts w:ascii="Times New Roman" w:hAnsi="Times New Roman" w:cs="Times New Roman"/>
          <w:sz w:val="28"/>
          <w:szCs w:val="28"/>
        </w:rPr>
        <w:t xml:space="preserve"> и из этого следует, что Третейская Г</w:t>
      </w:r>
      <w:r w:rsidRPr="00F3336B">
        <w:rPr>
          <w:rFonts w:ascii="Times New Roman" w:hAnsi="Times New Roman" w:cs="Times New Roman"/>
          <w:sz w:val="28"/>
          <w:szCs w:val="28"/>
        </w:rPr>
        <w:t>руппа не может делать выводы по претензиям Украины. Наиболее</w:t>
      </w:r>
      <w:r w:rsidR="00EF7100">
        <w:rPr>
          <w:rFonts w:ascii="Times New Roman" w:hAnsi="Times New Roman" w:cs="Times New Roman"/>
          <w:sz w:val="28"/>
          <w:szCs w:val="28"/>
        </w:rPr>
        <w:t xml:space="preserve"> </w:t>
      </w:r>
      <w:r w:rsidRPr="00F3336B">
        <w:rPr>
          <w:rFonts w:ascii="Times New Roman" w:hAnsi="Times New Roman" w:cs="Times New Roman"/>
          <w:sz w:val="28"/>
          <w:szCs w:val="28"/>
        </w:rPr>
        <w:t xml:space="preserve">важно, что статья XXI представляет собой </w:t>
      </w:r>
      <w:proofErr w:type="spellStart"/>
      <w:r>
        <w:rPr>
          <w:rFonts w:ascii="Times New Roman" w:hAnsi="Times New Roman" w:cs="Times New Roman"/>
          <w:sz w:val="28"/>
          <w:szCs w:val="28"/>
        </w:rPr>
        <w:t>самоподсудное</w:t>
      </w:r>
      <w:proofErr w:type="spellEnd"/>
      <w:r w:rsidR="00EF7100">
        <w:rPr>
          <w:rFonts w:ascii="Times New Roman" w:hAnsi="Times New Roman" w:cs="Times New Roman"/>
          <w:sz w:val="28"/>
          <w:szCs w:val="28"/>
        </w:rPr>
        <w:t xml:space="preserve"> </w:t>
      </w:r>
      <w:r w:rsidRPr="00F3336B">
        <w:rPr>
          <w:rFonts w:ascii="Times New Roman" w:hAnsi="Times New Roman" w:cs="Times New Roman"/>
          <w:sz w:val="28"/>
          <w:szCs w:val="28"/>
        </w:rPr>
        <w:t>положение</w:t>
      </w:r>
      <w:r>
        <w:rPr>
          <w:rFonts w:ascii="Times New Roman" w:hAnsi="Times New Roman" w:cs="Times New Roman"/>
          <w:sz w:val="28"/>
          <w:szCs w:val="28"/>
        </w:rPr>
        <w:t xml:space="preserve"> (</w:t>
      </w:r>
      <w:proofErr w:type="spellStart"/>
      <w:r w:rsidRPr="00F3336B">
        <w:rPr>
          <w:rFonts w:ascii="Times New Roman" w:hAnsi="Times New Roman" w:cs="Times New Roman"/>
          <w:sz w:val="28"/>
          <w:szCs w:val="28"/>
        </w:rPr>
        <w:t>self-judging</w:t>
      </w:r>
      <w:proofErr w:type="spellEnd"/>
      <w:r>
        <w:rPr>
          <w:rFonts w:ascii="Times New Roman" w:hAnsi="Times New Roman" w:cs="Times New Roman"/>
          <w:sz w:val="28"/>
          <w:szCs w:val="28"/>
        </w:rPr>
        <w:t>)</w:t>
      </w:r>
      <w:r w:rsidRPr="00F3336B">
        <w:rPr>
          <w:rFonts w:ascii="Times New Roman" w:hAnsi="Times New Roman" w:cs="Times New Roman"/>
          <w:sz w:val="28"/>
          <w:szCs w:val="28"/>
        </w:rPr>
        <w:t>, и обращение</w:t>
      </w:r>
      <w:r>
        <w:rPr>
          <w:rFonts w:ascii="Times New Roman" w:hAnsi="Times New Roman" w:cs="Times New Roman"/>
          <w:sz w:val="28"/>
          <w:szCs w:val="28"/>
        </w:rPr>
        <w:t xml:space="preserve"> к статье</w:t>
      </w:r>
      <w:r w:rsidRPr="00F3336B">
        <w:rPr>
          <w:rFonts w:ascii="Times New Roman" w:hAnsi="Times New Roman" w:cs="Times New Roman"/>
          <w:sz w:val="28"/>
          <w:szCs w:val="28"/>
        </w:rPr>
        <w:t xml:space="preserve"> не </w:t>
      </w:r>
      <w:r>
        <w:rPr>
          <w:rFonts w:ascii="Times New Roman" w:hAnsi="Times New Roman" w:cs="Times New Roman"/>
          <w:sz w:val="28"/>
          <w:szCs w:val="28"/>
        </w:rPr>
        <w:t>может быть рассмотрено ОРС.»</w:t>
      </w:r>
      <w:r>
        <w:rPr>
          <w:rStyle w:val="ae"/>
          <w:rFonts w:ascii="Times New Roman" w:hAnsi="Times New Roman" w:cs="Times New Roman"/>
          <w:sz w:val="28"/>
          <w:szCs w:val="28"/>
        </w:rPr>
        <w:footnoteReference w:id="52"/>
      </w:r>
      <w:r>
        <w:rPr>
          <w:rFonts w:ascii="Times New Roman" w:hAnsi="Times New Roman" w:cs="Times New Roman"/>
          <w:sz w:val="28"/>
          <w:szCs w:val="28"/>
        </w:rPr>
        <w:t xml:space="preserve"> То есть США</w:t>
      </w:r>
      <w:r w:rsidRPr="003429B0">
        <w:rPr>
          <w:rFonts w:ascii="Times New Roman" w:hAnsi="Times New Roman" w:cs="Times New Roman"/>
          <w:sz w:val="28"/>
          <w:szCs w:val="28"/>
        </w:rPr>
        <w:t xml:space="preserve"> считают, </w:t>
      </w:r>
      <w:r w:rsidRPr="003429B0">
        <w:rPr>
          <w:rFonts w:ascii="Times New Roman" w:hAnsi="Times New Roman" w:cs="Times New Roman"/>
          <w:sz w:val="28"/>
          <w:szCs w:val="28"/>
        </w:rPr>
        <w:lastRenderedPageBreak/>
        <w:t xml:space="preserve">что </w:t>
      </w:r>
      <w:r>
        <w:rPr>
          <w:rFonts w:ascii="Times New Roman" w:hAnsi="Times New Roman" w:cs="Times New Roman"/>
          <w:sz w:val="28"/>
          <w:szCs w:val="28"/>
        </w:rPr>
        <w:t>ОРС</w:t>
      </w:r>
      <w:r w:rsidRPr="003429B0">
        <w:rPr>
          <w:rFonts w:ascii="Times New Roman" w:hAnsi="Times New Roman" w:cs="Times New Roman"/>
          <w:sz w:val="28"/>
          <w:szCs w:val="28"/>
        </w:rPr>
        <w:t xml:space="preserve"> обладает юрисдикцией в отношении этого спора, но спор представляет собой вопрос, не подлежащий судебному разбирательству, по которому </w:t>
      </w:r>
      <w:r>
        <w:rPr>
          <w:rFonts w:ascii="Times New Roman" w:hAnsi="Times New Roman" w:cs="Times New Roman"/>
          <w:sz w:val="28"/>
          <w:szCs w:val="28"/>
        </w:rPr>
        <w:t>третейская группа</w:t>
      </w:r>
      <w:r w:rsidRPr="003429B0">
        <w:rPr>
          <w:rFonts w:ascii="Times New Roman" w:hAnsi="Times New Roman" w:cs="Times New Roman"/>
          <w:sz w:val="28"/>
          <w:szCs w:val="28"/>
        </w:rPr>
        <w:t xml:space="preserve"> не может делать выводы или давать рекомендации.</w:t>
      </w:r>
    </w:p>
    <w:p w:rsidR="000041F6" w:rsidRPr="00F57751"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Более того, США считают, что если РФ не ссылалась на статью до учреждения третейской группы, то третейская группа должна заключить, что ссылки на статью вообще не было. Далее США дает свое понимание статьи </w:t>
      </w:r>
      <w:r w:rsidRPr="00F3336B">
        <w:rPr>
          <w:rFonts w:ascii="Times New Roman" w:hAnsi="Times New Roman" w:cs="Times New Roman"/>
          <w:sz w:val="28"/>
          <w:szCs w:val="28"/>
        </w:rPr>
        <w:t>XXI</w:t>
      </w:r>
      <w:r>
        <w:rPr>
          <w:rFonts w:ascii="Times New Roman" w:hAnsi="Times New Roman" w:cs="Times New Roman"/>
          <w:sz w:val="28"/>
          <w:szCs w:val="28"/>
        </w:rPr>
        <w:t xml:space="preserve"> ГАТТ, обосновывая вышесказанные утверждения. В частности, обращая внимание, что у</w:t>
      </w:r>
      <w:r w:rsidRPr="00793481">
        <w:rPr>
          <w:rFonts w:ascii="Times New Roman" w:hAnsi="Times New Roman" w:cs="Times New Roman"/>
          <w:sz w:val="28"/>
          <w:szCs w:val="28"/>
        </w:rPr>
        <w:t xml:space="preserve"> члена</w:t>
      </w:r>
      <w:r>
        <w:rPr>
          <w:rFonts w:ascii="Times New Roman" w:hAnsi="Times New Roman" w:cs="Times New Roman"/>
          <w:sz w:val="28"/>
          <w:szCs w:val="28"/>
        </w:rPr>
        <w:t xml:space="preserve"> ВТО</w:t>
      </w:r>
      <w:r w:rsidRPr="00793481">
        <w:rPr>
          <w:rFonts w:ascii="Times New Roman" w:hAnsi="Times New Roman" w:cs="Times New Roman"/>
          <w:sz w:val="28"/>
          <w:szCs w:val="28"/>
        </w:rPr>
        <w:t xml:space="preserve"> есть свобода выбора и </w:t>
      </w:r>
      <w:r>
        <w:rPr>
          <w:rFonts w:ascii="Times New Roman" w:hAnsi="Times New Roman" w:cs="Times New Roman"/>
          <w:sz w:val="28"/>
          <w:szCs w:val="28"/>
        </w:rPr>
        <w:t xml:space="preserve">должная </w:t>
      </w:r>
      <w:r w:rsidRPr="00793481">
        <w:rPr>
          <w:rFonts w:ascii="Times New Roman" w:hAnsi="Times New Roman" w:cs="Times New Roman"/>
          <w:sz w:val="28"/>
          <w:szCs w:val="28"/>
        </w:rPr>
        <w:t>ответственность за то, чтобы</w:t>
      </w:r>
      <w:r>
        <w:rPr>
          <w:rFonts w:ascii="Times New Roman" w:hAnsi="Times New Roman" w:cs="Times New Roman"/>
          <w:sz w:val="28"/>
          <w:szCs w:val="28"/>
        </w:rPr>
        <w:t>, принимая во внимание сопутствующие политические последствия,</w:t>
      </w:r>
      <w:r w:rsidR="006073D1">
        <w:rPr>
          <w:rFonts w:ascii="Times New Roman" w:hAnsi="Times New Roman" w:cs="Times New Roman"/>
          <w:sz w:val="28"/>
          <w:szCs w:val="28"/>
        </w:rPr>
        <w:t xml:space="preserve"> </w:t>
      </w:r>
      <w:r>
        <w:rPr>
          <w:rFonts w:ascii="Times New Roman" w:hAnsi="Times New Roman" w:cs="Times New Roman"/>
          <w:sz w:val="28"/>
          <w:szCs w:val="28"/>
        </w:rPr>
        <w:t>определить</w:t>
      </w:r>
      <w:r w:rsidR="00B9466B">
        <w:rPr>
          <w:rFonts w:ascii="Times New Roman" w:hAnsi="Times New Roman" w:cs="Times New Roman"/>
          <w:sz w:val="28"/>
          <w:szCs w:val="28"/>
        </w:rPr>
        <w:t>,</w:t>
      </w:r>
      <w:r w:rsidR="006073D1">
        <w:rPr>
          <w:rFonts w:ascii="Times New Roman" w:hAnsi="Times New Roman" w:cs="Times New Roman"/>
          <w:sz w:val="28"/>
          <w:szCs w:val="28"/>
        </w:rPr>
        <w:t xml:space="preserve"> </w:t>
      </w:r>
      <w:r w:rsidRPr="00793481">
        <w:rPr>
          <w:rFonts w:ascii="Times New Roman" w:hAnsi="Times New Roman" w:cs="Times New Roman"/>
          <w:sz w:val="28"/>
          <w:szCs w:val="28"/>
        </w:rPr>
        <w:t>что</w:t>
      </w:r>
      <w:r w:rsidR="006073D1">
        <w:rPr>
          <w:rFonts w:ascii="Times New Roman" w:hAnsi="Times New Roman" w:cs="Times New Roman"/>
          <w:sz w:val="28"/>
          <w:szCs w:val="28"/>
        </w:rPr>
        <w:t xml:space="preserve"> </w:t>
      </w:r>
      <w:r w:rsidRPr="00793481">
        <w:rPr>
          <w:rFonts w:ascii="Times New Roman" w:hAnsi="Times New Roman" w:cs="Times New Roman"/>
          <w:sz w:val="28"/>
          <w:szCs w:val="28"/>
        </w:rPr>
        <w:t>необходимо</w:t>
      </w:r>
      <w:r>
        <w:rPr>
          <w:rFonts w:ascii="Times New Roman" w:hAnsi="Times New Roman" w:cs="Times New Roman"/>
          <w:sz w:val="28"/>
          <w:szCs w:val="28"/>
        </w:rPr>
        <w:t xml:space="preserve"> (какие меры)</w:t>
      </w:r>
      <w:r w:rsidRPr="00793481">
        <w:rPr>
          <w:rFonts w:ascii="Times New Roman" w:hAnsi="Times New Roman" w:cs="Times New Roman"/>
          <w:sz w:val="28"/>
          <w:szCs w:val="28"/>
        </w:rPr>
        <w:t xml:space="preserve"> для</w:t>
      </w:r>
      <w:r>
        <w:rPr>
          <w:rFonts w:ascii="Times New Roman" w:hAnsi="Times New Roman" w:cs="Times New Roman"/>
          <w:sz w:val="28"/>
          <w:szCs w:val="28"/>
        </w:rPr>
        <w:t xml:space="preserve"> защиты безопасности своей страны</w:t>
      </w:r>
      <w:r w:rsidRPr="00793481">
        <w:rPr>
          <w:rFonts w:ascii="Times New Roman" w:hAnsi="Times New Roman" w:cs="Times New Roman"/>
          <w:sz w:val="28"/>
          <w:szCs w:val="28"/>
        </w:rPr>
        <w:t xml:space="preserve"> и граждан</w:t>
      </w:r>
      <w:r w:rsidRPr="00D000B7">
        <w:rPr>
          <w:rFonts w:ascii="Times New Roman" w:hAnsi="Times New Roman" w:cs="Times New Roman"/>
          <w:sz w:val="28"/>
          <w:szCs w:val="28"/>
        </w:rPr>
        <w:t>.</w:t>
      </w:r>
      <w:r>
        <w:rPr>
          <w:rStyle w:val="ae"/>
          <w:rFonts w:ascii="Times New Roman" w:hAnsi="Times New Roman" w:cs="Times New Roman"/>
          <w:sz w:val="28"/>
          <w:szCs w:val="28"/>
        </w:rPr>
        <w:footnoteReference w:id="53"/>
      </w:r>
    </w:p>
    <w:p w:rsidR="000041F6" w:rsidRDefault="000041F6" w:rsidP="00867B24">
      <w:pPr>
        <w:spacing w:after="0" w:line="360" w:lineRule="auto"/>
        <w:ind w:firstLine="709"/>
        <w:jc w:val="both"/>
        <w:rPr>
          <w:rFonts w:ascii="Times New Roman" w:hAnsi="Times New Roman" w:cs="Times New Roman"/>
          <w:sz w:val="28"/>
          <w:szCs w:val="28"/>
        </w:rPr>
      </w:pPr>
      <w:r w:rsidRPr="00D000B7">
        <w:rPr>
          <w:rFonts w:ascii="Times New Roman" w:hAnsi="Times New Roman" w:cs="Times New Roman"/>
          <w:sz w:val="28"/>
          <w:szCs w:val="28"/>
        </w:rPr>
        <w:t>Такая позиция США приводит к вопросу</w:t>
      </w:r>
      <w:r>
        <w:rPr>
          <w:rFonts w:ascii="Times New Roman" w:hAnsi="Times New Roman" w:cs="Times New Roman"/>
          <w:sz w:val="28"/>
          <w:szCs w:val="28"/>
        </w:rPr>
        <w:t>,</w:t>
      </w:r>
      <w:r w:rsidRPr="00D000B7">
        <w:rPr>
          <w:rFonts w:ascii="Times New Roman" w:hAnsi="Times New Roman" w:cs="Times New Roman"/>
          <w:sz w:val="28"/>
          <w:szCs w:val="28"/>
        </w:rPr>
        <w:t xml:space="preserve"> способствует ли это их интересам. </w:t>
      </w:r>
      <w:r>
        <w:rPr>
          <w:rFonts w:ascii="Times New Roman" w:hAnsi="Times New Roman" w:cs="Times New Roman"/>
          <w:sz w:val="28"/>
          <w:szCs w:val="28"/>
        </w:rPr>
        <w:t xml:space="preserve">Ведь если исключения по </w:t>
      </w:r>
      <w:r>
        <w:rPr>
          <w:rFonts w:ascii="Times New Roman" w:hAnsi="Times New Roman" w:cs="Times New Roman"/>
          <w:sz w:val="28"/>
          <w:szCs w:val="28"/>
          <w:lang w:val="en-US"/>
        </w:rPr>
        <w:t>XXI</w:t>
      </w:r>
      <w:r w:rsidR="00EF7100">
        <w:rPr>
          <w:rFonts w:ascii="Times New Roman" w:hAnsi="Times New Roman" w:cs="Times New Roman"/>
          <w:sz w:val="28"/>
          <w:szCs w:val="28"/>
        </w:rPr>
        <w:t xml:space="preserve"> </w:t>
      </w:r>
      <w:r>
        <w:rPr>
          <w:rFonts w:ascii="Times New Roman" w:hAnsi="Times New Roman" w:cs="Times New Roman"/>
          <w:sz w:val="28"/>
          <w:szCs w:val="28"/>
        </w:rPr>
        <w:t>статье «</w:t>
      </w:r>
      <w:proofErr w:type="spellStart"/>
      <w:r>
        <w:rPr>
          <w:rFonts w:ascii="Times New Roman" w:hAnsi="Times New Roman" w:cs="Times New Roman"/>
          <w:sz w:val="28"/>
          <w:szCs w:val="28"/>
        </w:rPr>
        <w:t>самоподсудные</w:t>
      </w:r>
      <w:proofErr w:type="spellEnd"/>
      <w:r>
        <w:rPr>
          <w:rFonts w:ascii="Times New Roman" w:hAnsi="Times New Roman" w:cs="Times New Roman"/>
          <w:sz w:val="28"/>
          <w:szCs w:val="28"/>
        </w:rPr>
        <w:t>» и полностью неподлежащие рассмотрению третейской группой, то другие страны могут использовать ее без какого-либо обоснования.</w:t>
      </w:r>
    </w:p>
    <w:p w:rsidR="000041F6" w:rsidRPr="009C3097"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 в своем заявлении указывает, что статья XXI (b) </w:t>
      </w:r>
      <w:r w:rsidRPr="009C3097">
        <w:rPr>
          <w:rFonts w:ascii="Times New Roman" w:hAnsi="Times New Roman" w:cs="Times New Roman"/>
          <w:sz w:val="28"/>
          <w:szCs w:val="28"/>
        </w:rPr>
        <w:t>отличается от статьи</w:t>
      </w:r>
      <w:r>
        <w:rPr>
          <w:rFonts w:ascii="Times New Roman" w:hAnsi="Times New Roman" w:cs="Times New Roman"/>
          <w:sz w:val="28"/>
          <w:szCs w:val="28"/>
        </w:rPr>
        <w:t xml:space="preserve"> XX тем, что термин «необходимые</w:t>
      </w:r>
      <w:r w:rsidRPr="009C3097">
        <w:rPr>
          <w:rFonts w:ascii="Times New Roman" w:hAnsi="Times New Roman" w:cs="Times New Roman"/>
          <w:sz w:val="28"/>
          <w:szCs w:val="28"/>
        </w:rPr>
        <w:t xml:space="preserve">» предшествует и квалифицируется терминами, «которые он считает». </w:t>
      </w:r>
      <w:r>
        <w:rPr>
          <w:rFonts w:ascii="Times New Roman" w:hAnsi="Times New Roman" w:cs="Times New Roman"/>
          <w:sz w:val="28"/>
          <w:szCs w:val="28"/>
        </w:rPr>
        <w:t xml:space="preserve">Такие </w:t>
      </w:r>
      <w:r w:rsidRPr="009C3097">
        <w:rPr>
          <w:rFonts w:ascii="Times New Roman" w:hAnsi="Times New Roman" w:cs="Times New Roman"/>
          <w:sz w:val="28"/>
          <w:szCs w:val="28"/>
        </w:rPr>
        <w:t xml:space="preserve">термины означают, что в принципе каждый член должен сам оценить, является ли мера «необходимой». Однако это не означает, что страны-члены пользуются неограниченным усмотрением, и </w:t>
      </w:r>
      <w:r>
        <w:rPr>
          <w:rFonts w:ascii="Times New Roman" w:hAnsi="Times New Roman" w:cs="Times New Roman"/>
          <w:sz w:val="28"/>
          <w:szCs w:val="28"/>
        </w:rPr>
        <w:t>третейская группа должна с уважением отнестись к члену</w:t>
      </w:r>
      <w:r w:rsidRPr="009C3097">
        <w:rPr>
          <w:rFonts w:ascii="Times New Roman" w:hAnsi="Times New Roman" w:cs="Times New Roman"/>
          <w:sz w:val="28"/>
          <w:szCs w:val="28"/>
        </w:rPr>
        <w:t>, утверждающему необходимость этой меры.</w:t>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ЕС, третейская группа должна рассмотреть </w:t>
      </w:r>
      <w:r w:rsidRPr="009C3097">
        <w:rPr>
          <w:rFonts w:ascii="Times New Roman" w:hAnsi="Times New Roman" w:cs="Times New Roman"/>
          <w:sz w:val="28"/>
          <w:szCs w:val="28"/>
        </w:rPr>
        <w:t xml:space="preserve">вопрос о том, может ли </w:t>
      </w:r>
      <w:r>
        <w:rPr>
          <w:rFonts w:ascii="Times New Roman" w:hAnsi="Times New Roman" w:cs="Times New Roman"/>
          <w:sz w:val="28"/>
          <w:szCs w:val="28"/>
        </w:rPr>
        <w:t xml:space="preserve">ответчик </w:t>
      </w:r>
      <w:r w:rsidRPr="009C3097">
        <w:rPr>
          <w:rFonts w:ascii="Times New Roman" w:hAnsi="Times New Roman" w:cs="Times New Roman"/>
          <w:sz w:val="28"/>
          <w:szCs w:val="28"/>
        </w:rPr>
        <w:t xml:space="preserve">правильно оценивать необходимую меру и применять </w:t>
      </w:r>
      <w:r>
        <w:rPr>
          <w:rFonts w:ascii="Times New Roman" w:hAnsi="Times New Roman" w:cs="Times New Roman"/>
          <w:sz w:val="28"/>
          <w:szCs w:val="28"/>
        </w:rPr>
        <w:t>ее</w:t>
      </w:r>
      <w:r w:rsidRPr="009C3097">
        <w:rPr>
          <w:rFonts w:ascii="Times New Roman" w:hAnsi="Times New Roman" w:cs="Times New Roman"/>
          <w:sz w:val="28"/>
          <w:szCs w:val="28"/>
        </w:rPr>
        <w:t xml:space="preserve"> добросовестно</w:t>
      </w:r>
      <w:r>
        <w:rPr>
          <w:rFonts w:ascii="Times New Roman" w:hAnsi="Times New Roman" w:cs="Times New Roman"/>
          <w:sz w:val="28"/>
          <w:szCs w:val="28"/>
        </w:rPr>
        <w:t>, а также</w:t>
      </w:r>
      <w:r w:rsidR="00014BE0">
        <w:rPr>
          <w:rFonts w:ascii="Times New Roman" w:hAnsi="Times New Roman" w:cs="Times New Roman"/>
          <w:sz w:val="28"/>
          <w:szCs w:val="28"/>
        </w:rPr>
        <w:t xml:space="preserve"> </w:t>
      </w:r>
      <w:r>
        <w:rPr>
          <w:rFonts w:ascii="Times New Roman" w:hAnsi="Times New Roman" w:cs="Times New Roman"/>
          <w:sz w:val="28"/>
          <w:szCs w:val="28"/>
        </w:rPr>
        <w:t>действительно</w:t>
      </w:r>
      <w:r w:rsidR="00014BE0">
        <w:rPr>
          <w:rFonts w:ascii="Times New Roman" w:hAnsi="Times New Roman" w:cs="Times New Roman"/>
          <w:sz w:val="28"/>
          <w:szCs w:val="28"/>
        </w:rPr>
        <w:t xml:space="preserve"> </w:t>
      </w:r>
      <w:r>
        <w:rPr>
          <w:rFonts w:ascii="Times New Roman" w:hAnsi="Times New Roman" w:cs="Times New Roman"/>
          <w:sz w:val="28"/>
          <w:szCs w:val="28"/>
        </w:rPr>
        <w:t xml:space="preserve">ли он полагает, что эта мера необходима. Это в любом случае необходимо для предотвращения всяких злоупотреблений. В свою очередь ответчик, неся бремя доказывания, </w:t>
      </w:r>
      <w:r w:rsidRPr="009C3097">
        <w:rPr>
          <w:rFonts w:ascii="Times New Roman" w:hAnsi="Times New Roman" w:cs="Times New Roman"/>
          <w:sz w:val="28"/>
          <w:szCs w:val="28"/>
        </w:rPr>
        <w:t xml:space="preserve">должен предоставить </w:t>
      </w:r>
      <w:r>
        <w:rPr>
          <w:rFonts w:ascii="Times New Roman" w:hAnsi="Times New Roman" w:cs="Times New Roman"/>
          <w:sz w:val="28"/>
          <w:szCs w:val="28"/>
        </w:rPr>
        <w:t xml:space="preserve">третейской </w:t>
      </w:r>
      <w:r w:rsidRPr="009C3097">
        <w:rPr>
          <w:rFonts w:ascii="Times New Roman" w:hAnsi="Times New Roman" w:cs="Times New Roman"/>
          <w:sz w:val="28"/>
          <w:szCs w:val="28"/>
        </w:rPr>
        <w:t>г</w:t>
      </w:r>
      <w:r>
        <w:rPr>
          <w:rFonts w:ascii="Times New Roman" w:hAnsi="Times New Roman" w:cs="Times New Roman"/>
          <w:sz w:val="28"/>
          <w:szCs w:val="28"/>
        </w:rPr>
        <w:t>руппе разъяснения, почему он</w:t>
      </w:r>
      <w:r w:rsidRPr="009C3097">
        <w:rPr>
          <w:rFonts w:ascii="Times New Roman" w:hAnsi="Times New Roman" w:cs="Times New Roman"/>
          <w:sz w:val="28"/>
          <w:szCs w:val="28"/>
        </w:rPr>
        <w:t xml:space="preserve"> считает, что рассматриваемая мера </w:t>
      </w:r>
      <w:r w:rsidRPr="009C3097">
        <w:rPr>
          <w:rFonts w:ascii="Times New Roman" w:hAnsi="Times New Roman" w:cs="Times New Roman"/>
          <w:sz w:val="28"/>
          <w:szCs w:val="28"/>
        </w:rPr>
        <w:lastRenderedPageBreak/>
        <w:t>необходима с учетом упомянутых выше факторов</w:t>
      </w:r>
      <w:r>
        <w:rPr>
          <w:rFonts w:ascii="Times New Roman" w:hAnsi="Times New Roman" w:cs="Times New Roman"/>
          <w:sz w:val="28"/>
          <w:szCs w:val="28"/>
        </w:rPr>
        <w:t>, иначе будет считаться, что член не обосновал ссылку к положению об исключении.</w:t>
      </w:r>
      <w:r>
        <w:rPr>
          <w:rStyle w:val="ae"/>
          <w:rFonts w:ascii="Times New Roman" w:hAnsi="Times New Roman" w:cs="Times New Roman"/>
          <w:sz w:val="28"/>
          <w:szCs w:val="28"/>
        </w:rPr>
        <w:footnoteReference w:id="54"/>
      </w:r>
    </w:p>
    <w:p w:rsidR="000041F6" w:rsidRPr="009E7299"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Позиция ЕС по данному вопросу представляется более обоснованной и объективной. В то же время, нельзя не согласиться с утверждением США, что решение России применить меры в отношении поставок </w:t>
      </w:r>
      <w:r w:rsidRPr="004B0391">
        <w:rPr>
          <w:rFonts w:ascii="Times New Roman" w:hAnsi="Times New Roman" w:cs="Times New Roman"/>
          <w:sz w:val="28"/>
          <w:szCs w:val="28"/>
        </w:rPr>
        <w:t>из Укра</w:t>
      </w:r>
      <w:r>
        <w:rPr>
          <w:rFonts w:ascii="Times New Roman" w:hAnsi="Times New Roman" w:cs="Times New Roman"/>
          <w:sz w:val="28"/>
          <w:szCs w:val="28"/>
        </w:rPr>
        <w:t xml:space="preserve">ины носит политический характер. Следовательно, этот вопрос выходит за рамки компетенции ВТО. Это </w:t>
      </w:r>
      <w:proofErr w:type="gramStart"/>
      <w:r>
        <w:rPr>
          <w:rFonts w:ascii="Times New Roman" w:hAnsi="Times New Roman" w:cs="Times New Roman"/>
          <w:sz w:val="28"/>
          <w:szCs w:val="28"/>
        </w:rPr>
        <w:t xml:space="preserve">не роль </w:t>
      </w:r>
      <w:proofErr w:type="gramEnd"/>
      <w:r>
        <w:rPr>
          <w:rFonts w:ascii="Times New Roman" w:hAnsi="Times New Roman" w:cs="Times New Roman"/>
          <w:sz w:val="28"/>
          <w:szCs w:val="28"/>
        </w:rPr>
        <w:t xml:space="preserve">ВТО определять, </w:t>
      </w:r>
      <w:r w:rsidRPr="004B0391">
        <w:rPr>
          <w:rFonts w:ascii="Times New Roman" w:hAnsi="Times New Roman" w:cs="Times New Roman"/>
          <w:sz w:val="28"/>
          <w:szCs w:val="28"/>
        </w:rPr>
        <w:t xml:space="preserve">что представляет собой «существенные интересы </w:t>
      </w:r>
      <w:r>
        <w:rPr>
          <w:rFonts w:ascii="Times New Roman" w:hAnsi="Times New Roman" w:cs="Times New Roman"/>
          <w:sz w:val="28"/>
          <w:szCs w:val="28"/>
        </w:rPr>
        <w:t xml:space="preserve">безопасности» государства-члена, и является ли мнение государства об этом </w:t>
      </w:r>
      <w:r w:rsidRPr="004B0391">
        <w:rPr>
          <w:rFonts w:ascii="Times New Roman" w:hAnsi="Times New Roman" w:cs="Times New Roman"/>
          <w:sz w:val="28"/>
          <w:szCs w:val="28"/>
        </w:rPr>
        <w:t xml:space="preserve">обоснованным или правдоподобным. </w:t>
      </w:r>
      <w:r>
        <w:rPr>
          <w:rStyle w:val="ae"/>
          <w:rFonts w:ascii="Times New Roman" w:hAnsi="Times New Roman" w:cs="Times New Roman"/>
          <w:sz w:val="28"/>
          <w:szCs w:val="28"/>
        </w:rPr>
        <w:footnoteReference w:id="55"/>
      </w:r>
    </w:p>
    <w:p w:rsidR="000041F6"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утвержденным со сторонами расписанием ожидается, что третейская группа подготовит свой финальный отчет к концу 2018 года. Хочется надеяться, что ОРС не станет уходить от этого давно назревшего вопроса и объективно с правовой точки зрения разрешит его, принимая во внимание интересы всех сторон.</w:t>
      </w:r>
    </w:p>
    <w:p w:rsidR="000041F6" w:rsidRPr="00DD6793" w:rsidRDefault="000041F6" w:rsidP="00867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по поводу применения исключений, необходимо отметить, что, тем не менее, </w:t>
      </w:r>
      <w:r w:rsidRPr="00415023">
        <w:rPr>
          <w:rFonts w:ascii="Times New Roman" w:hAnsi="Times New Roman" w:cs="Times New Roman"/>
          <w:sz w:val="28"/>
          <w:szCs w:val="28"/>
        </w:rPr>
        <w:t>если члены ВТО полагаются на исключения,</w:t>
      </w:r>
      <w:r>
        <w:rPr>
          <w:rFonts w:ascii="Times New Roman" w:hAnsi="Times New Roman" w:cs="Times New Roman"/>
          <w:sz w:val="28"/>
          <w:szCs w:val="28"/>
        </w:rPr>
        <w:t xml:space="preserve"> предусмотренные соглашением ВТО,</w:t>
      </w:r>
      <w:r w:rsidRPr="00415023">
        <w:rPr>
          <w:rFonts w:ascii="Times New Roman" w:hAnsi="Times New Roman" w:cs="Times New Roman"/>
          <w:sz w:val="28"/>
          <w:szCs w:val="28"/>
        </w:rPr>
        <w:t xml:space="preserve"> они</w:t>
      </w:r>
      <w:r>
        <w:rPr>
          <w:rFonts w:ascii="Times New Roman" w:hAnsi="Times New Roman" w:cs="Times New Roman"/>
          <w:sz w:val="28"/>
          <w:szCs w:val="28"/>
        </w:rPr>
        <w:t xml:space="preserve"> в любом случае</w:t>
      </w:r>
      <w:r w:rsidRPr="00415023">
        <w:rPr>
          <w:rFonts w:ascii="Times New Roman" w:hAnsi="Times New Roman" w:cs="Times New Roman"/>
          <w:sz w:val="28"/>
          <w:szCs w:val="28"/>
        </w:rPr>
        <w:t xml:space="preserve"> должны </w:t>
      </w:r>
      <w:r>
        <w:rPr>
          <w:rFonts w:ascii="Times New Roman" w:hAnsi="Times New Roman" w:cs="Times New Roman"/>
          <w:sz w:val="28"/>
          <w:szCs w:val="28"/>
        </w:rPr>
        <w:t>соблюдать принятые на себя о</w:t>
      </w:r>
      <w:r w:rsidRPr="00415023">
        <w:rPr>
          <w:rFonts w:ascii="Times New Roman" w:hAnsi="Times New Roman" w:cs="Times New Roman"/>
          <w:sz w:val="28"/>
          <w:szCs w:val="28"/>
        </w:rPr>
        <w:t xml:space="preserve">бязательства </w:t>
      </w:r>
      <w:r>
        <w:rPr>
          <w:rFonts w:ascii="Times New Roman" w:hAnsi="Times New Roman" w:cs="Times New Roman"/>
          <w:sz w:val="28"/>
          <w:szCs w:val="28"/>
        </w:rPr>
        <w:t xml:space="preserve">и руководствоваться принципом </w:t>
      </w:r>
      <w:proofErr w:type="spellStart"/>
      <w:r>
        <w:rPr>
          <w:rFonts w:ascii="Times New Roman" w:hAnsi="Times New Roman" w:cs="Times New Roman"/>
          <w:sz w:val="28"/>
          <w:szCs w:val="28"/>
        </w:rPr>
        <w:t>недискриминации</w:t>
      </w:r>
      <w:proofErr w:type="spellEnd"/>
      <w:r>
        <w:rPr>
          <w:rFonts w:ascii="Times New Roman" w:hAnsi="Times New Roman" w:cs="Times New Roman"/>
          <w:sz w:val="28"/>
          <w:szCs w:val="28"/>
        </w:rPr>
        <w:t xml:space="preserve"> отраженным в ст. </w:t>
      </w:r>
      <w:r>
        <w:rPr>
          <w:rFonts w:ascii="Times New Roman" w:hAnsi="Times New Roman" w:cs="Times New Roman"/>
          <w:sz w:val="28"/>
          <w:szCs w:val="28"/>
          <w:lang w:val="en-US"/>
        </w:rPr>
        <w:t>I</w:t>
      </w:r>
      <w:r w:rsidR="00014BE0">
        <w:rPr>
          <w:rFonts w:ascii="Times New Roman" w:hAnsi="Times New Roman" w:cs="Times New Roman"/>
          <w:sz w:val="28"/>
          <w:szCs w:val="28"/>
        </w:rPr>
        <w:t xml:space="preserve"> </w:t>
      </w:r>
      <w:r>
        <w:rPr>
          <w:rFonts w:ascii="Times New Roman" w:hAnsi="Times New Roman" w:cs="Times New Roman"/>
          <w:sz w:val="28"/>
          <w:szCs w:val="28"/>
        </w:rPr>
        <w:t>и</w:t>
      </w:r>
      <w:r w:rsidR="00014BE0">
        <w:rPr>
          <w:rFonts w:ascii="Times New Roman" w:hAnsi="Times New Roman" w:cs="Times New Roman"/>
          <w:sz w:val="28"/>
          <w:szCs w:val="28"/>
        </w:rPr>
        <w:t xml:space="preserve"> </w:t>
      </w:r>
      <w:r w:rsidRPr="00211CDE">
        <w:rPr>
          <w:rFonts w:ascii="Times New Roman" w:hAnsi="Times New Roman" w:cs="Times New Roman"/>
          <w:sz w:val="28"/>
          <w:szCs w:val="28"/>
        </w:rPr>
        <w:t>III</w:t>
      </w:r>
      <w:r>
        <w:rPr>
          <w:rFonts w:ascii="Times New Roman" w:hAnsi="Times New Roman" w:cs="Times New Roman"/>
          <w:sz w:val="28"/>
          <w:szCs w:val="28"/>
        </w:rPr>
        <w:t xml:space="preserve"> ГАТТ.  </w:t>
      </w:r>
    </w:p>
    <w:p w:rsidR="005D5773" w:rsidRDefault="00014BE0" w:rsidP="009C2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необходимо отметить</w:t>
      </w:r>
      <w:r w:rsidR="000041F6" w:rsidRPr="009C2B1B">
        <w:rPr>
          <w:rFonts w:ascii="Times New Roman" w:hAnsi="Times New Roman" w:cs="Times New Roman"/>
          <w:sz w:val="28"/>
          <w:szCs w:val="28"/>
        </w:rPr>
        <w:t>,</w:t>
      </w:r>
      <w:r>
        <w:rPr>
          <w:rFonts w:ascii="Times New Roman" w:hAnsi="Times New Roman" w:cs="Times New Roman"/>
          <w:sz w:val="28"/>
          <w:szCs w:val="28"/>
        </w:rPr>
        <w:t xml:space="preserve"> что</w:t>
      </w:r>
      <w:r w:rsidR="000041F6" w:rsidRPr="009C2B1B">
        <w:rPr>
          <w:rFonts w:ascii="Times New Roman" w:hAnsi="Times New Roman" w:cs="Times New Roman"/>
          <w:sz w:val="28"/>
          <w:szCs w:val="28"/>
        </w:rPr>
        <w:t xml:space="preserve"> возможны исключения в отношении запрета нетарифных мер, если такие меры применяются для защиты платежного баланса (ст. XII, </w:t>
      </w:r>
      <w:r w:rsidR="000041F6" w:rsidRPr="009C2B1B">
        <w:rPr>
          <w:rFonts w:ascii="Times New Roman" w:hAnsi="Times New Roman" w:cs="Times New Roman"/>
          <w:sz w:val="28"/>
          <w:szCs w:val="28"/>
          <w:lang w:val="en-US"/>
        </w:rPr>
        <w:t>XVIII</w:t>
      </w:r>
      <w:r w:rsidR="000041F6" w:rsidRPr="009C2B1B">
        <w:rPr>
          <w:rFonts w:ascii="Times New Roman" w:hAnsi="Times New Roman" w:cs="Times New Roman"/>
          <w:sz w:val="28"/>
          <w:szCs w:val="28"/>
        </w:rPr>
        <w:t xml:space="preserve"> ГАТТ) или внутренней экономики в качестве чрезвычайной меры в отношении отдельных товаров (ст. XIX:1 ГАТТ). Однако в рамках данной</w:t>
      </w:r>
      <w:r w:rsidR="00366100" w:rsidRPr="009C2B1B">
        <w:rPr>
          <w:rFonts w:ascii="Times New Roman" w:hAnsi="Times New Roman" w:cs="Times New Roman"/>
          <w:sz w:val="28"/>
          <w:szCs w:val="28"/>
        </w:rPr>
        <w:t xml:space="preserve"> работы этот вопрос не подлежит </w:t>
      </w:r>
      <w:r w:rsidR="009C2B1B">
        <w:rPr>
          <w:rFonts w:ascii="Times New Roman" w:hAnsi="Times New Roman" w:cs="Times New Roman"/>
          <w:sz w:val="28"/>
          <w:szCs w:val="28"/>
        </w:rPr>
        <w:t>анализу.</w:t>
      </w:r>
    </w:p>
    <w:p w:rsidR="0008271C" w:rsidRDefault="0008271C" w:rsidP="009C2B1B">
      <w:pPr>
        <w:spacing w:after="0" w:line="360" w:lineRule="auto"/>
        <w:ind w:firstLine="709"/>
        <w:jc w:val="both"/>
        <w:rPr>
          <w:rFonts w:ascii="Times New Roman" w:hAnsi="Times New Roman" w:cs="Times New Roman"/>
          <w:sz w:val="28"/>
          <w:szCs w:val="28"/>
        </w:rPr>
      </w:pPr>
    </w:p>
    <w:p w:rsidR="005D5773" w:rsidRPr="005D5773" w:rsidRDefault="000C2044" w:rsidP="00867B24">
      <w:pPr>
        <w:spacing w:after="0" w:line="360" w:lineRule="auto"/>
        <w:jc w:val="both"/>
        <w:rPr>
          <w:rFonts w:ascii="Times New Roman" w:eastAsia="Times New Roman" w:hAnsi="Times New Roman" w:cs="Times New Roman"/>
          <w:b/>
          <w:color w:val="000000" w:themeColor="text1"/>
          <w:sz w:val="28"/>
          <w:szCs w:val="28"/>
        </w:rPr>
      </w:pPr>
      <w:r w:rsidRPr="005D5773">
        <w:rPr>
          <w:rFonts w:ascii="Times New Roman" w:eastAsia="Times New Roman" w:hAnsi="Times New Roman" w:cs="Times New Roman"/>
          <w:b/>
          <w:sz w:val="28"/>
          <w:szCs w:val="28"/>
        </w:rPr>
        <w:lastRenderedPageBreak/>
        <w:t xml:space="preserve">2.2 </w:t>
      </w:r>
      <w:r w:rsidR="00E029B9">
        <w:rPr>
          <w:rFonts w:ascii="Times New Roman" w:eastAsia="Times New Roman" w:hAnsi="Times New Roman" w:cs="Times New Roman"/>
          <w:b/>
          <w:color w:val="000000" w:themeColor="text1"/>
          <w:sz w:val="28"/>
          <w:szCs w:val="28"/>
        </w:rPr>
        <w:t xml:space="preserve">Нормативное регулирование </w:t>
      </w:r>
      <w:r w:rsidR="005D5773" w:rsidRPr="005D5773">
        <w:rPr>
          <w:rFonts w:ascii="Times New Roman" w:eastAsia="Times New Roman" w:hAnsi="Times New Roman" w:cs="Times New Roman"/>
          <w:b/>
          <w:color w:val="000000" w:themeColor="text1"/>
          <w:sz w:val="28"/>
          <w:szCs w:val="28"/>
        </w:rPr>
        <w:t>ограничений в торговле услугами и их толкование органом по разрешению споров</w:t>
      </w:r>
    </w:p>
    <w:p w:rsidR="005D5773" w:rsidRPr="005D5773" w:rsidRDefault="005D5773" w:rsidP="00867B24">
      <w:pPr>
        <w:spacing w:after="0" w:line="360" w:lineRule="auto"/>
        <w:jc w:val="both"/>
        <w:rPr>
          <w:rFonts w:ascii="Times New Roman" w:eastAsia="Times New Roman" w:hAnsi="Times New Roman" w:cs="Times New Roman"/>
          <w:b/>
          <w:color w:val="000000" w:themeColor="text1"/>
          <w:sz w:val="28"/>
          <w:szCs w:val="28"/>
        </w:rPr>
      </w:pPr>
      <w:r w:rsidRPr="005D5773">
        <w:rPr>
          <w:rFonts w:ascii="Times New Roman" w:eastAsia="Times New Roman" w:hAnsi="Times New Roman" w:cs="Times New Roman"/>
          <w:b/>
          <w:color w:val="000000" w:themeColor="text1"/>
          <w:sz w:val="28"/>
          <w:szCs w:val="28"/>
        </w:rPr>
        <w:tab/>
        <w:t xml:space="preserve">2.2.1 Сфера применения </w:t>
      </w:r>
      <w:r w:rsidRPr="005D5773">
        <w:rPr>
          <w:rFonts w:ascii="Times New Roman" w:eastAsia="Times New Roman" w:hAnsi="Times New Roman" w:cs="Times New Roman"/>
          <w:b/>
          <w:sz w:val="28"/>
          <w:szCs w:val="28"/>
        </w:rPr>
        <w:t>ст. XVI ГАТС</w:t>
      </w:r>
    </w:p>
    <w:p w:rsidR="00095FD3" w:rsidRDefault="00894859"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 xml:space="preserve">Благодаря своей особой структуре и функционированию, </w:t>
      </w:r>
      <w:r w:rsidR="00DC78C2">
        <w:rPr>
          <w:sz w:val="28"/>
          <w:szCs w:val="28"/>
        </w:rPr>
        <w:t>з</w:t>
      </w:r>
      <w:r w:rsidRPr="00894859">
        <w:rPr>
          <w:sz w:val="28"/>
          <w:szCs w:val="28"/>
        </w:rPr>
        <w:t xml:space="preserve">апреты и ограничения в ГАТС раскрываются </w:t>
      </w:r>
      <w:r>
        <w:rPr>
          <w:sz w:val="28"/>
          <w:szCs w:val="28"/>
        </w:rPr>
        <w:t>через принятые</w:t>
      </w:r>
      <w:r w:rsidR="00DC78C2">
        <w:rPr>
          <w:sz w:val="28"/>
          <w:szCs w:val="28"/>
        </w:rPr>
        <w:t xml:space="preserve"> государ</w:t>
      </w:r>
      <w:r w:rsidR="00924040">
        <w:rPr>
          <w:sz w:val="28"/>
          <w:szCs w:val="28"/>
        </w:rPr>
        <w:t>ст</w:t>
      </w:r>
      <w:r w:rsidR="00095FD3">
        <w:rPr>
          <w:sz w:val="28"/>
          <w:szCs w:val="28"/>
        </w:rPr>
        <w:t>вами-членами обязательства. Так, о</w:t>
      </w:r>
      <w:r w:rsidR="00095FD3" w:rsidRPr="00095FD3">
        <w:rPr>
          <w:sz w:val="28"/>
          <w:szCs w:val="28"/>
        </w:rPr>
        <w:t xml:space="preserve">бязательства </w:t>
      </w:r>
      <w:r w:rsidR="00095FD3">
        <w:rPr>
          <w:sz w:val="28"/>
          <w:szCs w:val="28"/>
        </w:rPr>
        <w:t>по доступу</w:t>
      </w:r>
      <w:r w:rsidR="00095FD3" w:rsidRPr="00095FD3">
        <w:rPr>
          <w:sz w:val="28"/>
          <w:szCs w:val="28"/>
        </w:rPr>
        <w:t xml:space="preserve"> на рынок и предо</w:t>
      </w:r>
      <w:r w:rsidR="00095FD3">
        <w:rPr>
          <w:sz w:val="28"/>
          <w:szCs w:val="28"/>
        </w:rPr>
        <w:t xml:space="preserve">ставлению национального режима </w:t>
      </w:r>
      <w:r w:rsidR="00095FD3" w:rsidRPr="00095FD3">
        <w:rPr>
          <w:sz w:val="28"/>
          <w:szCs w:val="28"/>
        </w:rPr>
        <w:t xml:space="preserve">применяются только в том случае, </w:t>
      </w:r>
      <w:r w:rsidR="00095FD3">
        <w:rPr>
          <w:sz w:val="28"/>
          <w:szCs w:val="28"/>
        </w:rPr>
        <w:t>если</w:t>
      </w:r>
      <w:r w:rsidR="00095FD3" w:rsidRPr="00095FD3">
        <w:rPr>
          <w:sz w:val="28"/>
          <w:szCs w:val="28"/>
        </w:rPr>
        <w:t xml:space="preserve"> член ВТО выделяет конкретный сектор услуг, на который распространяетс</w:t>
      </w:r>
      <w:r w:rsidR="00095FD3">
        <w:rPr>
          <w:sz w:val="28"/>
          <w:szCs w:val="28"/>
        </w:rPr>
        <w:t xml:space="preserve">я действие данных обязательств, так называемый «позитивный список». В соглашении они относятся к специфическим обязательствам. </w:t>
      </w:r>
      <w:r w:rsidR="00095FD3" w:rsidRPr="00095FD3">
        <w:rPr>
          <w:sz w:val="28"/>
          <w:szCs w:val="28"/>
        </w:rPr>
        <w:t>РНБ как общее обязательство</w:t>
      </w:r>
      <w:r w:rsidR="00095FD3">
        <w:rPr>
          <w:sz w:val="28"/>
          <w:szCs w:val="28"/>
        </w:rPr>
        <w:t xml:space="preserve"> членов</w:t>
      </w:r>
      <w:r w:rsidR="00095FD3" w:rsidRPr="00095FD3">
        <w:rPr>
          <w:sz w:val="28"/>
          <w:szCs w:val="28"/>
        </w:rPr>
        <w:t xml:space="preserve"> применяется ко всем мерам во всех секторах, если только страна-участница ВТО не исключила определен</w:t>
      </w:r>
      <w:r w:rsidR="00E029B9">
        <w:rPr>
          <w:sz w:val="28"/>
          <w:szCs w:val="28"/>
        </w:rPr>
        <w:t>ную меру из своих обязательств</w:t>
      </w:r>
      <w:r w:rsidR="00095FD3">
        <w:rPr>
          <w:sz w:val="28"/>
          <w:szCs w:val="28"/>
        </w:rPr>
        <w:t xml:space="preserve">, добавила ее в </w:t>
      </w:r>
      <w:r w:rsidR="00095FD3" w:rsidRPr="00095FD3">
        <w:rPr>
          <w:sz w:val="28"/>
          <w:szCs w:val="28"/>
        </w:rPr>
        <w:t>«негативный список»</w:t>
      </w:r>
      <w:r w:rsidR="00095FD3">
        <w:rPr>
          <w:sz w:val="28"/>
          <w:szCs w:val="28"/>
        </w:rPr>
        <w:t>.</w:t>
      </w:r>
    </w:p>
    <w:p w:rsidR="00E029B9" w:rsidRDefault="00894859" w:rsidP="00867B24">
      <w:pPr>
        <w:pStyle w:val="msolistparagraphmailrucssattributepostfix"/>
        <w:shd w:val="clear" w:color="auto" w:fill="FFFFFF"/>
        <w:spacing w:before="0" w:beforeAutospacing="0" w:after="0" w:afterAutospacing="0" w:line="360" w:lineRule="auto"/>
        <w:ind w:firstLine="708"/>
        <w:jc w:val="both"/>
        <w:rPr>
          <w:sz w:val="28"/>
          <w:szCs w:val="28"/>
        </w:rPr>
      </w:pPr>
      <w:r w:rsidRPr="00894859">
        <w:rPr>
          <w:sz w:val="28"/>
          <w:szCs w:val="28"/>
        </w:rPr>
        <w:t>Статья</w:t>
      </w:r>
      <w:r w:rsidR="00B20CF6">
        <w:rPr>
          <w:sz w:val="28"/>
          <w:szCs w:val="28"/>
        </w:rPr>
        <w:t xml:space="preserve"> XVI ГАТС</w:t>
      </w:r>
      <w:r w:rsidR="00014BE0">
        <w:rPr>
          <w:sz w:val="28"/>
          <w:szCs w:val="28"/>
        </w:rPr>
        <w:t xml:space="preserve"> </w:t>
      </w:r>
      <w:r w:rsidR="00E029B9">
        <w:rPr>
          <w:sz w:val="28"/>
          <w:szCs w:val="28"/>
        </w:rPr>
        <w:t xml:space="preserve">закрепляет </w:t>
      </w:r>
      <w:r w:rsidR="00943579">
        <w:rPr>
          <w:sz w:val="28"/>
          <w:szCs w:val="28"/>
        </w:rPr>
        <w:t xml:space="preserve">исчерпывающий список нетарифных барьеров, </w:t>
      </w:r>
      <w:r w:rsidRPr="00894859">
        <w:rPr>
          <w:sz w:val="28"/>
          <w:szCs w:val="28"/>
        </w:rPr>
        <w:t>которые применяются в той мере, в какой</w:t>
      </w:r>
      <w:r w:rsidR="00014BE0">
        <w:rPr>
          <w:sz w:val="28"/>
          <w:szCs w:val="28"/>
        </w:rPr>
        <w:t xml:space="preserve"> </w:t>
      </w:r>
      <w:r w:rsidR="00B20CF6">
        <w:rPr>
          <w:sz w:val="28"/>
          <w:szCs w:val="28"/>
        </w:rPr>
        <w:t>каждый член</w:t>
      </w:r>
      <w:r>
        <w:rPr>
          <w:sz w:val="28"/>
          <w:szCs w:val="28"/>
        </w:rPr>
        <w:t xml:space="preserve"> принял на себя специфические обязательства по доступу на р</w:t>
      </w:r>
      <w:r w:rsidR="00E029B9">
        <w:rPr>
          <w:sz w:val="28"/>
          <w:szCs w:val="28"/>
        </w:rPr>
        <w:t>ынок, т.е. определяет регулирование нетарифных барьеров по доступу на рынок. Поэтому некорректно говорить об общем запрете барьеров по доступу на рынок услуг в ГАТС, как это было с количественными ограничениями в ГАТТ. На основании данной статьи определяются барьеры, которые в зависимости от взятых государством обязательств могут быть дискриминационными или не быть такими.</w:t>
      </w:r>
      <w:r w:rsidR="00943579">
        <w:rPr>
          <w:rStyle w:val="ae"/>
          <w:sz w:val="28"/>
          <w:szCs w:val="28"/>
        </w:rPr>
        <w:footnoteReference w:id="56"/>
      </w:r>
      <w:r w:rsidR="00566791" w:rsidRPr="00014BE0">
        <w:rPr>
          <w:sz w:val="28"/>
          <w:szCs w:val="28"/>
        </w:rPr>
        <w:t>При этом дискриминация понимается как нарушение государством-членом режима наибольшего благоприятствования и национального режима.</w:t>
      </w:r>
    </w:p>
    <w:p w:rsidR="00505DFC" w:rsidRDefault="00894859" w:rsidP="00867B24">
      <w:pPr>
        <w:pStyle w:val="msolistparagraphmailrucssattributepostfix"/>
        <w:shd w:val="clear" w:color="auto" w:fill="FFFFFF"/>
        <w:spacing w:before="0" w:beforeAutospacing="0" w:after="0" w:afterAutospacing="0" w:line="360" w:lineRule="auto"/>
        <w:ind w:firstLine="708"/>
        <w:jc w:val="both"/>
        <w:rPr>
          <w:sz w:val="28"/>
          <w:szCs w:val="28"/>
        </w:rPr>
      </w:pPr>
      <w:r w:rsidRPr="00894859">
        <w:rPr>
          <w:sz w:val="28"/>
          <w:szCs w:val="28"/>
        </w:rPr>
        <w:t>Второй</w:t>
      </w:r>
      <w:r w:rsidR="00014BE0">
        <w:rPr>
          <w:sz w:val="28"/>
          <w:szCs w:val="28"/>
        </w:rPr>
        <w:t xml:space="preserve"> </w:t>
      </w:r>
      <w:r w:rsidRPr="00894859">
        <w:rPr>
          <w:sz w:val="28"/>
          <w:szCs w:val="28"/>
        </w:rPr>
        <w:t xml:space="preserve">пункт статьи определяет меры, которые </w:t>
      </w:r>
      <w:r w:rsidR="00902F83">
        <w:rPr>
          <w:sz w:val="28"/>
          <w:szCs w:val="28"/>
        </w:rPr>
        <w:t xml:space="preserve">член не может применять, если иное не определено </w:t>
      </w:r>
      <w:r w:rsidR="00902F83" w:rsidRPr="00505DFC">
        <w:rPr>
          <w:sz w:val="28"/>
          <w:szCs w:val="28"/>
        </w:rPr>
        <w:t>его обязательствами.</w:t>
      </w:r>
      <w:r w:rsidR="00095FD3" w:rsidRPr="00505DFC">
        <w:rPr>
          <w:sz w:val="28"/>
          <w:szCs w:val="28"/>
        </w:rPr>
        <w:t xml:space="preserve"> Шесть видов таких мер</w:t>
      </w:r>
      <w:r w:rsidR="00B20CF6" w:rsidRPr="00505DFC">
        <w:rPr>
          <w:sz w:val="28"/>
          <w:szCs w:val="28"/>
        </w:rPr>
        <w:t xml:space="preserve"> описаны шестью подпунктами. </w:t>
      </w:r>
      <w:r w:rsidRPr="00505DFC">
        <w:rPr>
          <w:sz w:val="28"/>
          <w:szCs w:val="28"/>
        </w:rPr>
        <w:t xml:space="preserve">Первые четыре подпункта касаются количественных </w:t>
      </w:r>
      <w:r w:rsidR="008B55BB" w:rsidRPr="00505DFC">
        <w:rPr>
          <w:sz w:val="28"/>
          <w:szCs w:val="28"/>
        </w:rPr>
        <w:t>ограничения доступа на рынок, на которых мы остановимся более подробно. В</w:t>
      </w:r>
      <w:r w:rsidRPr="00505DFC">
        <w:rPr>
          <w:sz w:val="28"/>
          <w:szCs w:val="28"/>
        </w:rPr>
        <w:t xml:space="preserve"> пятом подпункте рассматриваются меры, которые </w:t>
      </w:r>
      <w:r w:rsidRPr="00505DFC">
        <w:rPr>
          <w:sz w:val="28"/>
          <w:szCs w:val="28"/>
        </w:rPr>
        <w:lastRenderedPageBreak/>
        <w:t xml:space="preserve">ограничивают </w:t>
      </w:r>
      <w:r w:rsidR="008B55BB" w:rsidRPr="00505DFC">
        <w:rPr>
          <w:sz w:val="28"/>
          <w:szCs w:val="28"/>
        </w:rPr>
        <w:t xml:space="preserve">юридические лица </w:t>
      </w:r>
      <w:r w:rsidRPr="00505DFC">
        <w:rPr>
          <w:sz w:val="28"/>
          <w:szCs w:val="28"/>
        </w:rPr>
        <w:t>или</w:t>
      </w:r>
      <w:r w:rsidR="00EF7100">
        <w:rPr>
          <w:sz w:val="28"/>
          <w:szCs w:val="28"/>
        </w:rPr>
        <w:t xml:space="preserve"> </w:t>
      </w:r>
      <w:r w:rsidR="00902F83" w:rsidRPr="00505DFC">
        <w:rPr>
          <w:sz w:val="28"/>
          <w:szCs w:val="28"/>
        </w:rPr>
        <w:t>требуют</w:t>
      </w:r>
      <w:r w:rsidR="00902F83">
        <w:rPr>
          <w:sz w:val="28"/>
          <w:szCs w:val="28"/>
        </w:rPr>
        <w:t xml:space="preserve"> существования (регистрации) юридических лиц в определенных формах, </w:t>
      </w:r>
      <w:r w:rsidR="00902F83" w:rsidRPr="00902F83">
        <w:rPr>
          <w:sz w:val="28"/>
          <w:szCs w:val="28"/>
        </w:rPr>
        <w:t>посредством которых поставщик услуги может поставить услугу</w:t>
      </w:r>
      <w:r w:rsidR="008B55BB">
        <w:rPr>
          <w:sz w:val="28"/>
          <w:szCs w:val="28"/>
        </w:rPr>
        <w:t xml:space="preserve"> на рынок государства-члена, применяющего ограничение. В шестом пункте предусматривается ограничение</w:t>
      </w:r>
      <w:r w:rsidR="00943579">
        <w:rPr>
          <w:sz w:val="28"/>
          <w:szCs w:val="28"/>
        </w:rPr>
        <w:t xml:space="preserve"> на у</w:t>
      </w:r>
      <w:r w:rsidRPr="00894859">
        <w:rPr>
          <w:sz w:val="28"/>
          <w:szCs w:val="28"/>
        </w:rPr>
        <w:t>частие иностранного капитала</w:t>
      </w:r>
      <w:r w:rsidR="008B55BB">
        <w:rPr>
          <w:sz w:val="28"/>
          <w:szCs w:val="28"/>
        </w:rPr>
        <w:t xml:space="preserve">. </w:t>
      </w:r>
    </w:p>
    <w:p w:rsidR="008B55BB" w:rsidRPr="005D5773" w:rsidRDefault="00300D52"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color w:val="000000"/>
          <w:sz w:val="28"/>
          <w:szCs w:val="28"/>
        </w:rPr>
        <w:t xml:space="preserve">Исходя из буквального толкования, первая часть статьи не содержит ограничения доступа на рынок, кроме тех, которые прямо перечислены во второй части. </w:t>
      </w:r>
      <w:r w:rsidR="00505DFC">
        <w:rPr>
          <w:color w:val="000000"/>
          <w:sz w:val="28"/>
          <w:szCs w:val="28"/>
        </w:rPr>
        <w:t>Так т</w:t>
      </w:r>
      <w:r>
        <w:rPr>
          <w:color w:val="000000"/>
          <w:sz w:val="28"/>
          <w:szCs w:val="28"/>
        </w:rPr>
        <w:t>ретейская</w:t>
      </w:r>
      <w:r w:rsidR="00014BE0">
        <w:rPr>
          <w:color w:val="000000"/>
          <w:sz w:val="28"/>
          <w:szCs w:val="28"/>
        </w:rPr>
        <w:t xml:space="preserve"> </w:t>
      </w:r>
      <w:r>
        <w:rPr>
          <w:color w:val="000000"/>
          <w:sz w:val="28"/>
          <w:szCs w:val="28"/>
        </w:rPr>
        <w:t>группа</w:t>
      </w:r>
      <w:r w:rsidR="00014BE0">
        <w:rPr>
          <w:color w:val="000000"/>
          <w:sz w:val="28"/>
          <w:szCs w:val="28"/>
        </w:rPr>
        <w:t xml:space="preserve"> </w:t>
      </w:r>
      <w:r>
        <w:rPr>
          <w:color w:val="000000"/>
          <w:sz w:val="28"/>
          <w:szCs w:val="28"/>
        </w:rPr>
        <w:t>в</w:t>
      </w:r>
      <w:r w:rsidR="00014BE0">
        <w:rPr>
          <w:color w:val="000000"/>
          <w:sz w:val="28"/>
          <w:szCs w:val="28"/>
        </w:rPr>
        <w:t xml:space="preserve"> </w:t>
      </w:r>
      <w:r>
        <w:rPr>
          <w:color w:val="000000"/>
          <w:sz w:val="28"/>
          <w:szCs w:val="28"/>
        </w:rPr>
        <w:t>деле</w:t>
      </w:r>
      <w:r w:rsidR="00014BE0">
        <w:rPr>
          <w:color w:val="000000"/>
          <w:sz w:val="28"/>
          <w:szCs w:val="28"/>
        </w:rPr>
        <w:t xml:space="preserve"> </w:t>
      </w:r>
      <w:proofErr w:type="spellStart"/>
      <w:r w:rsidRPr="00300D52">
        <w:rPr>
          <w:color w:val="000000"/>
          <w:sz w:val="28"/>
          <w:szCs w:val="28"/>
        </w:rPr>
        <w:t>China</w:t>
      </w:r>
      <w:proofErr w:type="spellEnd"/>
      <w:r w:rsidRPr="00300D52">
        <w:rPr>
          <w:color w:val="000000"/>
          <w:sz w:val="28"/>
          <w:szCs w:val="28"/>
        </w:rPr>
        <w:t xml:space="preserve"> – </w:t>
      </w:r>
      <w:proofErr w:type="spellStart"/>
      <w:r w:rsidRPr="00300D52">
        <w:rPr>
          <w:color w:val="000000"/>
          <w:sz w:val="28"/>
          <w:szCs w:val="28"/>
        </w:rPr>
        <w:t>Publications</w:t>
      </w:r>
      <w:proofErr w:type="spellEnd"/>
      <w:r w:rsidR="00014BE0">
        <w:rPr>
          <w:color w:val="000000"/>
          <w:sz w:val="28"/>
          <w:szCs w:val="28"/>
        </w:rPr>
        <w:t xml:space="preserve"> </w:t>
      </w:r>
      <w:proofErr w:type="spellStart"/>
      <w:r w:rsidRPr="00300D52">
        <w:rPr>
          <w:color w:val="000000"/>
          <w:sz w:val="28"/>
          <w:szCs w:val="28"/>
        </w:rPr>
        <w:t>and</w:t>
      </w:r>
      <w:proofErr w:type="spellEnd"/>
      <w:r w:rsidR="00014BE0">
        <w:rPr>
          <w:color w:val="000000"/>
          <w:sz w:val="28"/>
          <w:szCs w:val="28"/>
        </w:rPr>
        <w:t xml:space="preserve"> </w:t>
      </w:r>
      <w:proofErr w:type="spellStart"/>
      <w:r w:rsidRPr="00300D52">
        <w:rPr>
          <w:color w:val="000000"/>
          <w:sz w:val="28"/>
          <w:szCs w:val="28"/>
        </w:rPr>
        <w:t>Audiovisual</w:t>
      </w:r>
      <w:proofErr w:type="spellEnd"/>
      <w:r w:rsidR="00014BE0">
        <w:rPr>
          <w:color w:val="000000"/>
          <w:sz w:val="28"/>
          <w:szCs w:val="28"/>
        </w:rPr>
        <w:t xml:space="preserve"> </w:t>
      </w:r>
      <w:proofErr w:type="spellStart"/>
      <w:r w:rsidRPr="00300D52">
        <w:rPr>
          <w:color w:val="000000"/>
          <w:sz w:val="28"/>
          <w:szCs w:val="28"/>
        </w:rPr>
        <w:t>Products</w:t>
      </w:r>
      <w:proofErr w:type="spellEnd"/>
      <w:r>
        <w:rPr>
          <w:color w:val="000000"/>
          <w:sz w:val="28"/>
          <w:szCs w:val="28"/>
        </w:rPr>
        <w:t xml:space="preserve"> указывает на </w:t>
      </w:r>
      <w:r w:rsidR="00D45E7E">
        <w:rPr>
          <w:color w:val="000000"/>
          <w:sz w:val="28"/>
          <w:szCs w:val="28"/>
        </w:rPr>
        <w:t>базовое условие, содержащееся в первой части, и раскрывающее основную мысль первой части уточнение, содержащееся во второй. Подчеркивая, что «эти шесть типов мер формируют закрытый или исчерпывающий список, что следует из слов параграфа (</w:t>
      </w:r>
      <w:r w:rsidR="00D45E7E" w:rsidRPr="00D45E7E">
        <w:rPr>
          <w:color w:val="000000"/>
          <w:sz w:val="28"/>
          <w:szCs w:val="28"/>
        </w:rPr>
        <w:t>‘</w:t>
      </w:r>
      <w:r w:rsidR="00D45E7E">
        <w:rPr>
          <w:color w:val="000000"/>
          <w:sz w:val="28"/>
          <w:szCs w:val="28"/>
        </w:rPr>
        <w:t>меры, определяемые как</w:t>
      </w:r>
      <w:r w:rsidR="00D45E7E" w:rsidRPr="00D45E7E">
        <w:rPr>
          <w:color w:val="000000"/>
          <w:sz w:val="28"/>
          <w:szCs w:val="28"/>
        </w:rPr>
        <w:t>’)</w:t>
      </w:r>
      <w:r w:rsidR="00D45E7E">
        <w:rPr>
          <w:color w:val="000000"/>
          <w:sz w:val="28"/>
          <w:szCs w:val="28"/>
        </w:rPr>
        <w:t xml:space="preserve">. Таким образом, члены принимают обязательство о </w:t>
      </w:r>
      <w:r w:rsidR="00505DFC">
        <w:rPr>
          <w:color w:val="000000"/>
          <w:sz w:val="28"/>
          <w:szCs w:val="28"/>
        </w:rPr>
        <w:t>режиме минимального стандарта</w:t>
      </w:r>
      <w:r w:rsidR="00D45E7E">
        <w:rPr>
          <w:color w:val="000000"/>
          <w:sz w:val="28"/>
          <w:szCs w:val="28"/>
        </w:rPr>
        <w:t xml:space="preserve">, и тем самым свободны устанавливать режим доступа на рынок менее ограничивающий, чем </w:t>
      </w:r>
      <w:r w:rsidR="008B55BB">
        <w:rPr>
          <w:color w:val="000000"/>
          <w:sz w:val="28"/>
          <w:szCs w:val="28"/>
        </w:rPr>
        <w:t xml:space="preserve">это </w:t>
      </w:r>
      <w:r w:rsidR="00D45E7E">
        <w:rPr>
          <w:color w:val="000000"/>
          <w:sz w:val="28"/>
          <w:szCs w:val="28"/>
        </w:rPr>
        <w:t>определено в их перечне обязательств.»</w:t>
      </w:r>
      <w:r w:rsidR="00D45E7E">
        <w:rPr>
          <w:rStyle w:val="ae"/>
          <w:color w:val="000000"/>
          <w:sz w:val="28"/>
          <w:szCs w:val="28"/>
        </w:rPr>
        <w:footnoteReference w:id="57"/>
      </w:r>
    </w:p>
    <w:p w:rsidR="008B55BB" w:rsidRDefault="00505DFC"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Ч</w:t>
      </w:r>
      <w:r w:rsidR="008B55BB">
        <w:rPr>
          <w:color w:val="000000"/>
          <w:sz w:val="28"/>
          <w:szCs w:val="28"/>
        </w:rPr>
        <w:t xml:space="preserve">етыре вида количественных ограничений по доступу услуг на рынок касаются: </w:t>
      </w:r>
    </w:p>
    <w:p w:rsidR="008B55BB" w:rsidRPr="008B55BB" w:rsidRDefault="008B55BB"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sidRPr="008B55BB">
        <w:rPr>
          <w:color w:val="000000"/>
          <w:sz w:val="28"/>
          <w:szCs w:val="28"/>
        </w:rPr>
        <w:t>(</w:t>
      </w:r>
      <w:proofErr w:type="gramStart"/>
      <w:r w:rsidRPr="008B55BB">
        <w:rPr>
          <w:color w:val="000000"/>
          <w:sz w:val="28"/>
          <w:szCs w:val="28"/>
        </w:rPr>
        <w:t>а</w:t>
      </w:r>
      <w:proofErr w:type="gramEnd"/>
      <w:r w:rsidRPr="008B55BB">
        <w:rPr>
          <w:color w:val="000000"/>
          <w:sz w:val="28"/>
          <w:szCs w:val="28"/>
        </w:rPr>
        <w:t>) ограничений числа поставщиков услуг либо в форме количественных квот, монополий,</w:t>
      </w:r>
      <w:r w:rsidR="00EF7100">
        <w:rPr>
          <w:color w:val="000000"/>
          <w:sz w:val="28"/>
          <w:szCs w:val="28"/>
        </w:rPr>
        <w:t xml:space="preserve"> </w:t>
      </w:r>
      <w:r w:rsidRPr="008B55BB">
        <w:rPr>
          <w:color w:val="000000"/>
          <w:sz w:val="28"/>
          <w:szCs w:val="28"/>
        </w:rPr>
        <w:t>исключительных поставщиков услуг, либо требований теста на экономическую</w:t>
      </w:r>
      <w:r w:rsidR="00EF7100">
        <w:rPr>
          <w:color w:val="000000"/>
          <w:sz w:val="28"/>
          <w:szCs w:val="28"/>
        </w:rPr>
        <w:t xml:space="preserve"> </w:t>
      </w:r>
      <w:r w:rsidRPr="008B55BB">
        <w:rPr>
          <w:color w:val="000000"/>
          <w:sz w:val="28"/>
          <w:szCs w:val="28"/>
        </w:rPr>
        <w:t>целесообразность;</w:t>
      </w:r>
    </w:p>
    <w:p w:rsidR="008B55BB" w:rsidRPr="008B55BB" w:rsidRDefault="008B55BB"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sidRPr="008B55BB">
        <w:rPr>
          <w:color w:val="000000"/>
          <w:sz w:val="28"/>
          <w:szCs w:val="28"/>
        </w:rPr>
        <w:t>(b) ограничений общей стоимости сделок по услугам или активов в форме количественных квот</w:t>
      </w:r>
      <w:r w:rsidR="00EF7100">
        <w:rPr>
          <w:color w:val="000000"/>
          <w:sz w:val="28"/>
          <w:szCs w:val="28"/>
        </w:rPr>
        <w:t xml:space="preserve"> </w:t>
      </w:r>
      <w:r w:rsidRPr="008B55BB">
        <w:rPr>
          <w:color w:val="000000"/>
          <w:sz w:val="28"/>
          <w:szCs w:val="28"/>
        </w:rPr>
        <w:t>или требования теста на экономическую целесообразность;</w:t>
      </w:r>
    </w:p>
    <w:p w:rsidR="008B55BB" w:rsidRPr="008B55BB" w:rsidRDefault="008B55BB"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sidRPr="008B55BB">
        <w:rPr>
          <w:color w:val="000000"/>
          <w:sz w:val="28"/>
          <w:szCs w:val="28"/>
        </w:rPr>
        <w:t>(</w:t>
      </w:r>
      <w:proofErr w:type="gramStart"/>
      <w:r w:rsidRPr="008B55BB">
        <w:rPr>
          <w:color w:val="000000"/>
          <w:sz w:val="28"/>
          <w:szCs w:val="28"/>
        </w:rPr>
        <w:t>с</w:t>
      </w:r>
      <w:proofErr w:type="gramEnd"/>
      <w:r w:rsidRPr="008B55BB">
        <w:rPr>
          <w:color w:val="000000"/>
          <w:sz w:val="28"/>
          <w:szCs w:val="28"/>
        </w:rPr>
        <w:t>) ограничений общего числа операций с услугами или общего объема производства услуг,</w:t>
      </w:r>
      <w:r w:rsidR="00EF7100">
        <w:rPr>
          <w:color w:val="000000"/>
          <w:sz w:val="28"/>
          <w:szCs w:val="28"/>
        </w:rPr>
        <w:t xml:space="preserve"> </w:t>
      </w:r>
      <w:r w:rsidRPr="008B55BB">
        <w:rPr>
          <w:color w:val="000000"/>
          <w:sz w:val="28"/>
          <w:szCs w:val="28"/>
        </w:rPr>
        <w:t>выраженных в виде установленных количественных единиц измерения в форме квот или</w:t>
      </w:r>
      <w:r w:rsidR="00EF7100">
        <w:rPr>
          <w:color w:val="000000"/>
          <w:sz w:val="28"/>
          <w:szCs w:val="28"/>
        </w:rPr>
        <w:t xml:space="preserve"> </w:t>
      </w:r>
      <w:r w:rsidRPr="008B55BB">
        <w:rPr>
          <w:color w:val="000000"/>
          <w:sz w:val="28"/>
          <w:szCs w:val="28"/>
        </w:rPr>
        <w:t>требования теста на экономическую целесообразность</w:t>
      </w:r>
      <w:r w:rsidR="00C971CB">
        <w:rPr>
          <w:color w:val="000000"/>
          <w:sz w:val="28"/>
          <w:szCs w:val="28"/>
        </w:rPr>
        <w:t>;</w:t>
      </w:r>
    </w:p>
    <w:p w:rsidR="00505DFC" w:rsidRDefault="008B55BB"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sidRPr="008B55BB">
        <w:rPr>
          <w:color w:val="000000"/>
          <w:sz w:val="28"/>
          <w:szCs w:val="28"/>
        </w:rPr>
        <w:lastRenderedPageBreak/>
        <w:t>(d) ограничения общего числа физических лиц, которые могут быть заняты в определенном секторе</w:t>
      </w:r>
      <w:r w:rsidR="00EF7100">
        <w:rPr>
          <w:color w:val="000000"/>
          <w:sz w:val="28"/>
          <w:szCs w:val="28"/>
        </w:rPr>
        <w:t xml:space="preserve"> </w:t>
      </w:r>
      <w:r w:rsidRPr="008B55BB">
        <w:rPr>
          <w:color w:val="000000"/>
          <w:sz w:val="28"/>
          <w:szCs w:val="28"/>
        </w:rPr>
        <w:t>услуг или числа физических лиц, которых поставщик услуг может нанять и которые необходимы</w:t>
      </w:r>
      <w:r w:rsidR="00EF7100">
        <w:rPr>
          <w:color w:val="000000"/>
          <w:sz w:val="28"/>
          <w:szCs w:val="28"/>
        </w:rPr>
        <w:t xml:space="preserve"> </w:t>
      </w:r>
      <w:r w:rsidRPr="008B55BB">
        <w:rPr>
          <w:color w:val="000000"/>
          <w:sz w:val="28"/>
          <w:szCs w:val="28"/>
        </w:rPr>
        <w:t>и непосредственно имеют отношение к поставке определенной услуги, в форме количественных</w:t>
      </w:r>
      <w:r w:rsidR="00EF7100">
        <w:rPr>
          <w:color w:val="000000"/>
          <w:sz w:val="28"/>
          <w:szCs w:val="28"/>
        </w:rPr>
        <w:t xml:space="preserve"> </w:t>
      </w:r>
      <w:r w:rsidRPr="008B55BB">
        <w:rPr>
          <w:color w:val="000000"/>
          <w:sz w:val="28"/>
          <w:szCs w:val="28"/>
        </w:rPr>
        <w:t>квот или требования теста на</w:t>
      </w:r>
      <w:r w:rsidR="00505DFC">
        <w:rPr>
          <w:color w:val="000000"/>
          <w:sz w:val="28"/>
          <w:szCs w:val="28"/>
        </w:rPr>
        <w:t xml:space="preserve"> экономическую целесообразность.</w:t>
      </w:r>
    </w:p>
    <w:p w:rsidR="00DE4618" w:rsidRDefault="00C971CB"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Очень важное для применения этих пунктов и пониман</w:t>
      </w:r>
      <w:r w:rsidR="00505DFC">
        <w:rPr>
          <w:color w:val="000000"/>
          <w:sz w:val="28"/>
          <w:szCs w:val="28"/>
        </w:rPr>
        <w:t>ия статьи толкование было дано т</w:t>
      </w:r>
      <w:r>
        <w:rPr>
          <w:color w:val="000000"/>
          <w:sz w:val="28"/>
          <w:szCs w:val="28"/>
        </w:rPr>
        <w:t xml:space="preserve">ретейской группой по делу </w:t>
      </w:r>
      <w:proofErr w:type="spellStart"/>
      <w:r w:rsidRPr="00C971CB">
        <w:rPr>
          <w:color w:val="000000"/>
          <w:sz w:val="28"/>
          <w:szCs w:val="28"/>
        </w:rPr>
        <w:t>Argentina</w:t>
      </w:r>
      <w:proofErr w:type="spellEnd"/>
      <w:r w:rsidRPr="00C971CB">
        <w:rPr>
          <w:color w:val="000000"/>
          <w:sz w:val="28"/>
          <w:szCs w:val="28"/>
        </w:rPr>
        <w:t xml:space="preserve"> – </w:t>
      </w:r>
      <w:proofErr w:type="spellStart"/>
      <w:r w:rsidRPr="00C971CB">
        <w:rPr>
          <w:color w:val="000000"/>
          <w:sz w:val="28"/>
          <w:szCs w:val="28"/>
        </w:rPr>
        <w:t>Financial</w:t>
      </w:r>
      <w:proofErr w:type="spellEnd"/>
      <w:r w:rsidR="00014BE0">
        <w:rPr>
          <w:color w:val="000000"/>
          <w:sz w:val="28"/>
          <w:szCs w:val="28"/>
        </w:rPr>
        <w:t xml:space="preserve"> </w:t>
      </w:r>
      <w:proofErr w:type="spellStart"/>
      <w:r w:rsidRPr="00C971CB">
        <w:rPr>
          <w:color w:val="000000"/>
          <w:sz w:val="28"/>
          <w:szCs w:val="28"/>
        </w:rPr>
        <w:t>Services</w:t>
      </w:r>
      <w:proofErr w:type="spellEnd"/>
      <w:r>
        <w:rPr>
          <w:color w:val="000000"/>
          <w:sz w:val="28"/>
          <w:szCs w:val="28"/>
        </w:rPr>
        <w:t xml:space="preserve">. Группа определила, что согласно тексту статьи «перечисленные количественные </w:t>
      </w:r>
      <w:r w:rsidRPr="00C971CB">
        <w:rPr>
          <w:color w:val="000000"/>
          <w:sz w:val="28"/>
          <w:szCs w:val="28"/>
        </w:rPr>
        <w:t xml:space="preserve">ограничения явно </w:t>
      </w:r>
      <w:r>
        <w:rPr>
          <w:color w:val="000000"/>
          <w:sz w:val="28"/>
          <w:szCs w:val="28"/>
        </w:rPr>
        <w:t>определяют</w:t>
      </w:r>
      <w:r w:rsidRPr="00C971CB">
        <w:rPr>
          <w:color w:val="000000"/>
          <w:sz w:val="28"/>
          <w:szCs w:val="28"/>
        </w:rPr>
        <w:t xml:space="preserve"> элементы, которые должны быть</w:t>
      </w:r>
      <w:r>
        <w:rPr>
          <w:color w:val="000000"/>
          <w:sz w:val="28"/>
          <w:szCs w:val="28"/>
        </w:rPr>
        <w:t xml:space="preserve"> в оспариваемой мере, </w:t>
      </w:r>
      <w:r w:rsidRPr="00C971CB">
        <w:rPr>
          <w:color w:val="000000"/>
          <w:sz w:val="28"/>
          <w:szCs w:val="28"/>
        </w:rPr>
        <w:t>а именно «количество поставщиков услуг», «общая стоимость услуг»,</w:t>
      </w:r>
      <w:r>
        <w:rPr>
          <w:color w:val="000000"/>
          <w:sz w:val="28"/>
          <w:szCs w:val="28"/>
        </w:rPr>
        <w:t xml:space="preserve"> «общее число</w:t>
      </w:r>
      <w:r w:rsidRPr="008B55BB">
        <w:rPr>
          <w:color w:val="000000"/>
          <w:sz w:val="28"/>
          <w:szCs w:val="28"/>
        </w:rPr>
        <w:t xml:space="preserve"> операций с услугами или </w:t>
      </w:r>
      <w:r>
        <w:rPr>
          <w:color w:val="000000"/>
          <w:sz w:val="28"/>
          <w:szCs w:val="28"/>
        </w:rPr>
        <w:t>объем производства услуг</w:t>
      </w:r>
      <w:r w:rsidRPr="00C971CB">
        <w:rPr>
          <w:color w:val="000000"/>
          <w:sz w:val="28"/>
          <w:szCs w:val="28"/>
        </w:rPr>
        <w:t>»</w:t>
      </w:r>
      <w:r w:rsidR="00EF7100">
        <w:rPr>
          <w:color w:val="000000"/>
          <w:sz w:val="28"/>
          <w:szCs w:val="28"/>
        </w:rPr>
        <w:t xml:space="preserve"> </w:t>
      </w:r>
      <w:r w:rsidRPr="00C971CB">
        <w:rPr>
          <w:color w:val="000000"/>
          <w:sz w:val="28"/>
          <w:szCs w:val="28"/>
        </w:rPr>
        <w:t>и</w:t>
      </w:r>
      <w:r>
        <w:rPr>
          <w:color w:val="000000"/>
          <w:sz w:val="28"/>
          <w:szCs w:val="28"/>
        </w:rPr>
        <w:t xml:space="preserve"> «</w:t>
      </w:r>
      <w:r w:rsidR="00DE4618">
        <w:rPr>
          <w:color w:val="000000"/>
          <w:sz w:val="28"/>
          <w:szCs w:val="28"/>
        </w:rPr>
        <w:t>общее число физических лиц,</w:t>
      </w:r>
      <w:r w:rsidR="00EF7100">
        <w:rPr>
          <w:color w:val="000000"/>
          <w:sz w:val="28"/>
          <w:szCs w:val="28"/>
        </w:rPr>
        <w:t xml:space="preserve"> </w:t>
      </w:r>
      <w:r w:rsidR="00DE4618" w:rsidRPr="008B55BB">
        <w:rPr>
          <w:color w:val="000000"/>
          <w:sz w:val="28"/>
          <w:szCs w:val="28"/>
        </w:rPr>
        <w:t>которые могут быть заняты в определенном секторе</w:t>
      </w:r>
      <w:r w:rsidR="00EF7100">
        <w:rPr>
          <w:color w:val="000000"/>
          <w:sz w:val="28"/>
          <w:szCs w:val="28"/>
        </w:rPr>
        <w:t xml:space="preserve"> </w:t>
      </w:r>
      <w:r w:rsidR="00DE4618" w:rsidRPr="00C971CB">
        <w:rPr>
          <w:color w:val="000000"/>
          <w:sz w:val="28"/>
          <w:szCs w:val="28"/>
        </w:rPr>
        <w:t>или поставщиком услуг</w:t>
      </w:r>
      <w:r w:rsidR="00DE4618">
        <w:rPr>
          <w:color w:val="000000"/>
          <w:sz w:val="28"/>
          <w:szCs w:val="28"/>
        </w:rPr>
        <w:t xml:space="preserve">». Таким образом, данные положения </w:t>
      </w:r>
      <w:r w:rsidRPr="00C971CB">
        <w:rPr>
          <w:color w:val="000000"/>
          <w:sz w:val="28"/>
          <w:szCs w:val="28"/>
        </w:rPr>
        <w:t>охватывают только</w:t>
      </w:r>
      <w:r w:rsidR="00EF7100">
        <w:rPr>
          <w:color w:val="000000"/>
          <w:sz w:val="28"/>
          <w:szCs w:val="28"/>
        </w:rPr>
        <w:t xml:space="preserve"> </w:t>
      </w:r>
      <w:r w:rsidRPr="00C971CB">
        <w:rPr>
          <w:color w:val="000000"/>
          <w:sz w:val="28"/>
          <w:szCs w:val="28"/>
        </w:rPr>
        <w:t xml:space="preserve">те элементы, которые явно упоминаются в них. </w:t>
      </w:r>
    </w:p>
    <w:p w:rsidR="00C971CB" w:rsidRDefault="00DE4618"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Если предположить наличие иного вида количественных ограничений услуг, отличных от перечисленных </w:t>
      </w:r>
      <w:r w:rsidR="00C971CB" w:rsidRPr="00C971CB">
        <w:rPr>
          <w:color w:val="000000"/>
          <w:sz w:val="28"/>
          <w:szCs w:val="28"/>
        </w:rPr>
        <w:t>четырех,</w:t>
      </w:r>
      <w:r w:rsidR="00EF7100">
        <w:rPr>
          <w:color w:val="000000"/>
          <w:sz w:val="28"/>
          <w:szCs w:val="28"/>
        </w:rPr>
        <w:t xml:space="preserve"> </w:t>
      </w:r>
      <w:r>
        <w:rPr>
          <w:color w:val="000000"/>
          <w:sz w:val="28"/>
          <w:szCs w:val="28"/>
        </w:rPr>
        <w:t>то</w:t>
      </w:r>
      <w:r w:rsidR="00EB3EF2">
        <w:rPr>
          <w:color w:val="000000"/>
          <w:sz w:val="28"/>
          <w:szCs w:val="28"/>
        </w:rPr>
        <w:t xml:space="preserve"> </w:t>
      </w:r>
      <w:r>
        <w:rPr>
          <w:color w:val="000000"/>
          <w:sz w:val="28"/>
          <w:szCs w:val="28"/>
        </w:rPr>
        <w:t xml:space="preserve">выражающая это ограничение мера не будет попадать в </w:t>
      </w:r>
      <w:r w:rsidR="00505DFC">
        <w:rPr>
          <w:color w:val="000000"/>
          <w:sz w:val="28"/>
          <w:szCs w:val="28"/>
        </w:rPr>
        <w:t>сферу</w:t>
      </w:r>
      <w:r>
        <w:rPr>
          <w:color w:val="000000"/>
          <w:sz w:val="28"/>
          <w:szCs w:val="28"/>
        </w:rPr>
        <w:t xml:space="preserve"> статьи </w:t>
      </w:r>
      <w:r w:rsidR="00C971CB" w:rsidRPr="00C971CB">
        <w:rPr>
          <w:color w:val="000000"/>
          <w:sz w:val="28"/>
          <w:szCs w:val="28"/>
        </w:rPr>
        <w:t xml:space="preserve">XVI: 2, </w:t>
      </w:r>
      <w:r>
        <w:rPr>
          <w:color w:val="000000"/>
          <w:sz w:val="28"/>
          <w:szCs w:val="28"/>
        </w:rPr>
        <w:t>так как</w:t>
      </w:r>
      <w:r w:rsidR="00C971CB" w:rsidRPr="00C971CB">
        <w:rPr>
          <w:color w:val="000000"/>
          <w:sz w:val="28"/>
          <w:szCs w:val="28"/>
        </w:rPr>
        <w:t xml:space="preserve"> она не была определена составителями</w:t>
      </w:r>
      <w:r>
        <w:rPr>
          <w:color w:val="000000"/>
          <w:sz w:val="28"/>
          <w:szCs w:val="28"/>
        </w:rPr>
        <w:t xml:space="preserve"> соглашения</w:t>
      </w:r>
      <w:r w:rsidR="00C971CB" w:rsidRPr="00C971CB">
        <w:rPr>
          <w:color w:val="000000"/>
          <w:sz w:val="28"/>
          <w:szCs w:val="28"/>
        </w:rPr>
        <w:t xml:space="preserve">. </w:t>
      </w:r>
      <w:r>
        <w:rPr>
          <w:color w:val="000000"/>
          <w:sz w:val="28"/>
          <w:szCs w:val="28"/>
        </w:rPr>
        <w:t xml:space="preserve">Иначе, возможно </w:t>
      </w:r>
      <w:r w:rsidR="00C971CB" w:rsidRPr="00C971CB">
        <w:rPr>
          <w:color w:val="000000"/>
          <w:sz w:val="28"/>
          <w:szCs w:val="28"/>
        </w:rPr>
        <w:t xml:space="preserve">чрезмерно </w:t>
      </w:r>
      <w:r>
        <w:rPr>
          <w:color w:val="000000"/>
          <w:sz w:val="28"/>
          <w:szCs w:val="28"/>
        </w:rPr>
        <w:t>широкое толкование и расширенная сфера</w:t>
      </w:r>
      <w:r w:rsidR="00C971CB" w:rsidRPr="00C971CB">
        <w:rPr>
          <w:color w:val="000000"/>
          <w:sz w:val="28"/>
          <w:szCs w:val="28"/>
        </w:rPr>
        <w:t xml:space="preserve"> применения статьи XVI ГАТС и, </w:t>
      </w:r>
      <w:r>
        <w:rPr>
          <w:color w:val="000000"/>
          <w:sz w:val="28"/>
          <w:szCs w:val="28"/>
        </w:rPr>
        <w:t>неопределенное влияние на обязательства стран-членов</w:t>
      </w:r>
      <w:r w:rsidR="00C971CB" w:rsidRPr="00C971CB">
        <w:rPr>
          <w:color w:val="000000"/>
          <w:sz w:val="28"/>
          <w:szCs w:val="28"/>
        </w:rPr>
        <w:t>».</w:t>
      </w:r>
      <w:r>
        <w:rPr>
          <w:rStyle w:val="ae"/>
          <w:color w:val="000000"/>
          <w:sz w:val="28"/>
          <w:szCs w:val="28"/>
        </w:rPr>
        <w:footnoteReference w:id="58"/>
      </w:r>
    </w:p>
    <w:p w:rsidR="008B55BB" w:rsidRDefault="00DE4618"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ОРС</w:t>
      </w:r>
      <w:r w:rsidR="002A59AD">
        <w:rPr>
          <w:color w:val="000000"/>
          <w:sz w:val="28"/>
          <w:szCs w:val="28"/>
        </w:rPr>
        <w:t xml:space="preserve"> также было пояснено, что если в перечне государства-члена обязательство по доступу на рынок дано в определенном секторе или подсекторе, то такое обязательство распространяется на весь сектор, включая все его подсекторы, если членом этот подсектор прямо не исключен.</w:t>
      </w:r>
      <w:r w:rsidR="002A59AD">
        <w:rPr>
          <w:rStyle w:val="ae"/>
          <w:color w:val="000000"/>
          <w:sz w:val="28"/>
          <w:szCs w:val="28"/>
        </w:rPr>
        <w:footnoteReference w:id="59"/>
      </w:r>
    </w:p>
    <w:p w:rsidR="008B55BB" w:rsidRDefault="002A59AD"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Из сферы применения статьи </w:t>
      </w:r>
      <w:r w:rsidRPr="002A59AD">
        <w:rPr>
          <w:color w:val="000000"/>
          <w:sz w:val="28"/>
          <w:szCs w:val="28"/>
        </w:rPr>
        <w:t>XVI: 2 ГАТС</w:t>
      </w:r>
      <w:r>
        <w:rPr>
          <w:color w:val="000000"/>
          <w:sz w:val="28"/>
          <w:szCs w:val="28"/>
        </w:rPr>
        <w:t xml:space="preserve"> также исключаются временные ограничения, которые могут быть закреплены в обязательствах члена. </w:t>
      </w:r>
      <w:r w:rsidR="00B66F44">
        <w:rPr>
          <w:rStyle w:val="ae"/>
          <w:color w:val="000000"/>
          <w:sz w:val="28"/>
          <w:szCs w:val="28"/>
        </w:rPr>
        <w:footnoteReference w:id="60"/>
      </w:r>
    </w:p>
    <w:p w:rsidR="008B55BB" w:rsidRDefault="00B66F44"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Останавливаясь более конкретно на ограничениях, отметим, что именно благодаря словам «число/количество» и «количественные», используемым в подпункте (а) ст. </w:t>
      </w:r>
      <w:r w:rsidRPr="00B66F44">
        <w:rPr>
          <w:color w:val="000000"/>
          <w:sz w:val="28"/>
          <w:szCs w:val="28"/>
        </w:rPr>
        <w:t>XVI:2</w:t>
      </w:r>
      <w:r>
        <w:rPr>
          <w:color w:val="000000"/>
          <w:sz w:val="28"/>
          <w:szCs w:val="28"/>
        </w:rPr>
        <w:t xml:space="preserve">, их относят к количественным. </w:t>
      </w:r>
    </w:p>
    <w:p w:rsidR="00B66F44" w:rsidRDefault="00FE1388"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Используя обычное значение терминов, апелляционный орган в деле </w:t>
      </w:r>
      <w:r w:rsidRPr="00FE1388">
        <w:rPr>
          <w:color w:val="000000"/>
          <w:sz w:val="28"/>
          <w:szCs w:val="28"/>
        </w:rPr>
        <w:t xml:space="preserve">US – </w:t>
      </w:r>
      <w:proofErr w:type="spellStart"/>
      <w:r w:rsidRPr="00FE1388">
        <w:rPr>
          <w:color w:val="000000"/>
          <w:sz w:val="28"/>
          <w:szCs w:val="28"/>
        </w:rPr>
        <w:t>Gambling</w:t>
      </w:r>
      <w:proofErr w:type="spellEnd"/>
      <w:r>
        <w:rPr>
          <w:color w:val="000000"/>
          <w:sz w:val="28"/>
          <w:szCs w:val="28"/>
        </w:rPr>
        <w:t xml:space="preserve"> пришел к выводу, что «фраза </w:t>
      </w:r>
      <w:r w:rsidRPr="00FE1388">
        <w:rPr>
          <w:color w:val="000000"/>
          <w:sz w:val="28"/>
          <w:szCs w:val="28"/>
        </w:rPr>
        <w:t>‘</w:t>
      </w:r>
      <w:r>
        <w:rPr>
          <w:color w:val="000000"/>
          <w:sz w:val="28"/>
          <w:szCs w:val="28"/>
        </w:rPr>
        <w:t>в форме количественных квот' указывает на распространение данного положения на нулевую квоту, потому что ноль – по своей природе число, которым исчисляется количество.</w:t>
      </w:r>
      <w:r w:rsidR="00CF3582">
        <w:rPr>
          <w:color w:val="000000"/>
          <w:sz w:val="28"/>
          <w:szCs w:val="28"/>
        </w:rPr>
        <w:t xml:space="preserve"> И ограничения, равные нулевой квоте,</w:t>
      </w:r>
      <w:r w:rsidR="00CF3582" w:rsidRPr="00AD2687">
        <w:rPr>
          <w:color w:val="000000"/>
          <w:sz w:val="28"/>
          <w:szCs w:val="28"/>
        </w:rPr>
        <w:t xml:space="preserve"> являются количественными ограничениями и подпадают под действие статьи XVI: 2 (a)</w:t>
      </w:r>
      <w:r>
        <w:rPr>
          <w:color w:val="000000"/>
          <w:sz w:val="28"/>
          <w:szCs w:val="28"/>
        </w:rPr>
        <w:t>»</w:t>
      </w:r>
      <w:r w:rsidR="00CF3582">
        <w:rPr>
          <w:color w:val="000000"/>
          <w:sz w:val="28"/>
          <w:szCs w:val="28"/>
        </w:rPr>
        <w:t>.</w:t>
      </w:r>
      <w:r>
        <w:rPr>
          <w:rStyle w:val="ae"/>
          <w:color w:val="000000"/>
          <w:sz w:val="28"/>
          <w:szCs w:val="28"/>
        </w:rPr>
        <w:footnoteReference w:id="61"/>
      </w:r>
    </w:p>
    <w:p w:rsidR="00505DFC" w:rsidRDefault="00505DFC"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sidRPr="00505DFC">
        <w:rPr>
          <w:color w:val="000000"/>
          <w:sz w:val="28"/>
          <w:szCs w:val="28"/>
        </w:rPr>
        <w:t xml:space="preserve">Следовательно, по аналогии с толкованием, данным ОРС при толковании статьи </w:t>
      </w:r>
      <w:r w:rsidRPr="00505DFC">
        <w:rPr>
          <w:color w:val="000000"/>
          <w:sz w:val="28"/>
          <w:szCs w:val="28"/>
          <w:lang w:val="en-US"/>
        </w:rPr>
        <w:t>XI</w:t>
      </w:r>
      <w:r w:rsidRPr="00505DFC">
        <w:rPr>
          <w:color w:val="000000"/>
          <w:sz w:val="28"/>
          <w:szCs w:val="28"/>
        </w:rPr>
        <w:t xml:space="preserve">:1 ГАТТ, </w:t>
      </w:r>
      <w:r w:rsidR="00FE1388" w:rsidRPr="00505DFC">
        <w:rPr>
          <w:color w:val="000000"/>
          <w:sz w:val="28"/>
          <w:szCs w:val="28"/>
        </w:rPr>
        <w:t>можно говорить о нулевой количественной квоте, как о полном запрете доступа услуг на рынок</w:t>
      </w:r>
      <w:r>
        <w:rPr>
          <w:color w:val="000000"/>
          <w:sz w:val="28"/>
          <w:szCs w:val="28"/>
        </w:rPr>
        <w:t>.</w:t>
      </w:r>
    </w:p>
    <w:p w:rsidR="0096783B" w:rsidRDefault="0096783B"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Читая эту статью, </w:t>
      </w:r>
      <w:r w:rsidR="00FE1388">
        <w:rPr>
          <w:color w:val="000000"/>
          <w:sz w:val="28"/>
          <w:szCs w:val="28"/>
        </w:rPr>
        <w:t>сразу возникает вопрос, каким должен быть т</w:t>
      </w:r>
      <w:r w:rsidR="00FE1388" w:rsidRPr="00FE1388">
        <w:rPr>
          <w:color w:val="000000"/>
          <w:sz w:val="28"/>
          <w:szCs w:val="28"/>
        </w:rPr>
        <w:t>ест на эк</w:t>
      </w:r>
      <w:r w:rsidR="00FE1388">
        <w:rPr>
          <w:color w:val="000000"/>
          <w:sz w:val="28"/>
          <w:szCs w:val="28"/>
        </w:rPr>
        <w:t>ономическую целесообразн</w:t>
      </w:r>
      <w:r w:rsidR="00AD2687">
        <w:rPr>
          <w:color w:val="000000"/>
          <w:sz w:val="28"/>
          <w:szCs w:val="28"/>
        </w:rPr>
        <w:t xml:space="preserve">ость, упоминающийся в каждом подпункте. </w:t>
      </w:r>
      <w:r w:rsidR="00FE1388">
        <w:rPr>
          <w:color w:val="000000"/>
          <w:sz w:val="28"/>
          <w:szCs w:val="28"/>
        </w:rPr>
        <w:t>ОРС поясняет, что ф</w:t>
      </w:r>
      <w:r w:rsidR="00FE1388" w:rsidRPr="00FE1388">
        <w:rPr>
          <w:color w:val="000000"/>
          <w:sz w:val="28"/>
          <w:szCs w:val="28"/>
        </w:rPr>
        <w:t>раза «в форме»</w:t>
      </w:r>
      <w:r w:rsidR="00AD2687">
        <w:rPr>
          <w:color w:val="000000"/>
          <w:sz w:val="28"/>
          <w:szCs w:val="28"/>
        </w:rPr>
        <w:t xml:space="preserve"> определенного выражения для каждого из вида количественных ограничений</w:t>
      </w:r>
      <w:r w:rsidR="00FE1388" w:rsidRPr="00FE1388">
        <w:rPr>
          <w:color w:val="000000"/>
          <w:sz w:val="28"/>
          <w:szCs w:val="28"/>
        </w:rPr>
        <w:t>, прочитанная вместе с фразой «требования</w:t>
      </w:r>
      <w:r w:rsidR="00AD2687">
        <w:rPr>
          <w:color w:val="000000"/>
          <w:sz w:val="28"/>
          <w:szCs w:val="28"/>
        </w:rPr>
        <w:t xml:space="preserve"> т</w:t>
      </w:r>
      <w:r w:rsidR="00FE1388" w:rsidRPr="00FE1388">
        <w:rPr>
          <w:color w:val="000000"/>
          <w:sz w:val="28"/>
          <w:szCs w:val="28"/>
        </w:rPr>
        <w:t>ест</w:t>
      </w:r>
      <w:r w:rsidR="00AD2687">
        <w:rPr>
          <w:color w:val="000000"/>
          <w:sz w:val="28"/>
          <w:szCs w:val="28"/>
        </w:rPr>
        <w:t xml:space="preserve">а на </w:t>
      </w:r>
      <w:r w:rsidR="00AD2687" w:rsidRPr="00AD2687">
        <w:rPr>
          <w:color w:val="000000"/>
          <w:sz w:val="28"/>
          <w:szCs w:val="28"/>
        </w:rPr>
        <w:t>экономическую целесообразность</w:t>
      </w:r>
      <w:r w:rsidR="00AD2687">
        <w:rPr>
          <w:color w:val="000000"/>
          <w:sz w:val="28"/>
          <w:szCs w:val="28"/>
        </w:rPr>
        <w:t xml:space="preserve">» </w:t>
      </w:r>
      <w:r w:rsidR="00FE1388" w:rsidRPr="00FE1388">
        <w:rPr>
          <w:color w:val="000000"/>
          <w:sz w:val="28"/>
          <w:szCs w:val="28"/>
        </w:rPr>
        <w:t xml:space="preserve">не предполагает </w:t>
      </w:r>
      <w:r w:rsidR="00AD2687">
        <w:rPr>
          <w:color w:val="000000"/>
          <w:sz w:val="28"/>
          <w:szCs w:val="28"/>
        </w:rPr>
        <w:t xml:space="preserve">какой-либо конкретной формы такого теста. </w:t>
      </w:r>
      <w:r w:rsidR="009E76AC">
        <w:rPr>
          <w:color w:val="000000"/>
          <w:sz w:val="28"/>
          <w:szCs w:val="28"/>
        </w:rPr>
        <w:t>Однако, важно отметить, что этот критерий не связан с: (1) качеством поставляемой услуги; или (2) возможностью поставщика поставить услугу, например, технические стандарты или квалификация поставщика.</w:t>
      </w:r>
      <w:r w:rsidR="009E76AC">
        <w:rPr>
          <w:rStyle w:val="ae"/>
          <w:color w:val="000000"/>
          <w:sz w:val="28"/>
          <w:szCs w:val="28"/>
        </w:rPr>
        <w:footnoteReference w:id="62"/>
      </w:r>
    </w:p>
    <w:p w:rsidR="0096783B" w:rsidRDefault="00CF3582"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sidRPr="00CF3582">
        <w:rPr>
          <w:color w:val="000000"/>
          <w:sz w:val="28"/>
          <w:szCs w:val="28"/>
        </w:rPr>
        <w:t xml:space="preserve">В </w:t>
      </w:r>
      <w:r>
        <w:rPr>
          <w:color w:val="000000"/>
          <w:sz w:val="28"/>
          <w:szCs w:val="28"/>
        </w:rPr>
        <w:t xml:space="preserve">деле </w:t>
      </w:r>
      <w:proofErr w:type="spellStart"/>
      <w:r w:rsidRPr="00CF3582">
        <w:rPr>
          <w:color w:val="000000"/>
          <w:sz w:val="28"/>
          <w:szCs w:val="28"/>
        </w:rPr>
        <w:t>China</w:t>
      </w:r>
      <w:proofErr w:type="spellEnd"/>
      <w:r w:rsidRPr="00CF3582">
        <w:rPr>
          <w:color w:val="000000"/>
          <w:sz w:val="28"/>
          <w:szCs w:val="28"/>
        </w:rPr>
        <w:t xml:space="preserve"> – </w:t>
      </w:r>
      <w:proofErr w:type="spellStart"/>
      <w:r w:rsidRPr="00CF3582">
        <w:rPr>
          <w:color w:val="000000"/>
          <w:sz w:val="28"/>
          <w:szCs w:val="28"/>
        </w:rPr>
        <w:t>Electronic</w:t>
      </w:r>
      <w:proofErr w:type="spellEnd"/>
      <w:r w:rsidR="00B1411A">
        <w:rPr>
          <w:color w:val="000000"/>
          <w:sz w:val="28"/>
          <w:szCs w:val="28"/>
        </w:rPr>
        <w:t xml:space="preserve"> </w:t>
      </w:r>
      <w:proofErr w:type="spellStart"/>
      <w:r w:rsidRPr="00CF3582">
        <w:rPr>
          <w:color w:val="000000"/>
          <w:sz w:val="28"/>
          <w:szCs w:val="28"/>
        </w:rPr>
        <w:t>Payment</w:t>
      </w:r>
      <w:proofErr w:type="spellEnd"/>
      <w:r w:rsidR="00B1411A">
        <w:rPr>
          <w:color w:val="000000"/>
          <w:sz w:val="28"/>
          <w:szCs w:val="28"/>
        </w:rPr>
        <w:t xml:space="preserve"> </w:t>
      </w:r>
      <w:proofErr w:type="spellStart"/>
      <w:r w:rsidRPr="00CF3582">
        <w:rPr>
          <w:color w:val="000000"/>
          <w:sz w:val="28"/>
          <w:szCs w:val="28"/>
        </w:rPr>
        <w:t>Services</w:t>
      </w:r>
      <w:proofErr w:type="spellEnd"/>
      <w:r w:rsidR="00943579">
        <w:rPr>
          <w:color w:val="000000"/>
          <w:sz w:val="28"/>
          <w:szCs w:val="28"/>
        </w:rPr>
        <w:t xml:space="preserve"> т</w:t>
      </w:r>
      <w:r>
        <w:rPr>
          <w:color w:val="000000"/>
          <w:sz w:val="28"/>
          <w:szCs w:val="28"/>
        </w:rPr>
        <w:t>ретейская г</w:t>
      </w:r>
      <w:r w:rsidRPr="00CF3582">
        <w:rPr>
          <w:color w:val="000000"/>
          <w:sz w:val="28"/>
          <w:szCs w:val="28"/>
        </w:rPr>
        <w:t>руппа рассмотрела вопрос</w:t>
      </w:r>
      <w:r w:rsidR="0096783B">
        <w:rPr>
          <w:color w:val="000000"/>
          <w:sz w:val="28"/>
          <w:szCs w:val="28"/>
        </w:rPr>
        <w:t xml:space="preserve"> о том</w:t>
      </w:r>
      <w:r w:rsidR="00B53D4A">
        <w:rPr>
          <w:color w:val="000000"/>
          <w:sz w:val="28"/>
          <w:szCs w:val="28"/>
        </w:rPr>
        <w:t>,</w:t>
      </w:r>
      <w:r w:rsidR="00EB3EF2">
        <w:rPr>
          <w:color w:val="000000"/>
          <w:sz w:val="28"/>
          <w:szCs w:val="28"/>
        </w:rPr>
        <w:t xml:space="preserve"> </w:t>
      </w:r>
      <w:r>
        <w:rPr>
          <w:color w:val="000000"/>
          <w:sz w:val="28"/>
          <w:szCs w:val="28"/>
        </w:rPr>
        <w:t>следует ли включать</w:t>
      </w:r>
      <w:r w:rsidR="00BE1974">
        <w:rPr>
          <w:color w:val="000000"/>
          <w:sz w:val="28"/>
          <w:szCs w:val="28"/>
        </w:rPr>
        <w:t xml:space="preserve"> в сферу применения статьи XVI:</w:t>
      </w:r>
      <w:r>
        <w:rPr>
          <w:color w:val="000000"/>
          <w:sz w:val="28"/>
          <w:szCs w:val="28"/>
        </w:rPr>
        <w:t xml:space="preserve">2 только ограничения </w:t>
      </w:r>
      <w:r w:rsidRPr="00CF3582">
        <w:rPr>
          <w:color w:val="000000"/>
          <w:sz w:val="28"/>
          <w:szCs w:val="28"/>
        </w:rPr>
        <w:t>«в форме» монополий или</w:t>
      </w:r>
      <w:r w:rsidR="00EB3EF2">
        <w:rPr>
          <w:color w:val="000000"/>
          <w:sz w:val="28"/>
          <w:szCs w:val="28"/>
        </w:rPr>
        <w:t xml:space="preserve"> </w:t>
      </w:r>
      <w:r w:rsidRPr="00CF3582">
        <w:rPr>
          <w:color w:val="000000"/>
          <w:sz w:val="28"/>
          <w:szCs w:val="28"/>
        </w:rPr>
        <w:t>исключительных поставщиков услуг</w:t>
      </w:r>
      <w:r>
        <w:rPr>
          <w:color w:val="000000"/>
          <w:sz w:val="28"/>
          <w:szCs w:val="28"/>
        </w:rPr>
        <w:t xml:space="preserve">, или также возможно включить «эффект» таких ограничения. </w:t>
      </w:r>
      <w:r w:rsidR="00B53D4A">
        <w:rPr>
          <w:color w:val="000000"/>
          <w:sz w:val="28"/>
          <w:szCs w:val="28"/>
        </w:rPr>
        <w:t>И пришли к выводу, что мера, не являясь квотой в прямом значении, не называясь ей, может попадать под действие этой статьи, если она по своей природе</w:t>
      </w:r>
      <w:r w:rsidR="0096783B">
        <w:rPr>
          <w:color w:val="000000"/>
          <w:sz w:val="28"/>
          <w:szCs w:val="28"/>
        </w:rPr>
        <w:t xml:space="preserve"> имеет количественное выражение</w:t>
      </w:r>
      <w:r w:rsidR="00B53D4A">
        <w:rPr>
          <w:color w:val="000000"/>
          <w:sz w:val="28"/>
          <w:szCs w:val="28"/>
        </w:rPr>
        <w:t>. Формой т</w:t>
      </w:r>
      <w:r w:rsidR="0096783B">
        <w:rPr>
          <w:color w:val="000000"/>
          <w:sz w:val="28"/>
          <w:szCs w:val="28"/>
        </w:rPr>
        <w:t>акой меры может быть любой вид</w:t>
      </w:r>
      <w:r w:rsidR="00B53D4A">
        <w:rPr>
          <w:color w:val="000000"/>
          <w:sz w:val="28"/>
          <w:szCs w:val="28"/>
        </w:rPr>
        <w:t xml:space="preserve"> </w:t>
      </w:r>
      <w:r w:rsidR="00B53D4A">
        <w:rPr>
          <w:color w:val="000000"/>
          <w:sz w:val="28"/>
          <w:szCs w:val="28"/>
        </w:rPr>
        <w:lastRenderedPageBreak/>
        <w:t>государственного регулирования или нормативно-правового акта. То же относится и к монополии или исключительным поставщикам услуг, если они фактически устанавливают ограничение, которое количественно по своей природе.</w:t>
      </w:r>
      <w:r w:rsidR="00B53D4A">
        <w:rPr>
          <w:rStyle w:val="ae"/>
          <w:color w:val="000000"/>
          <w:sz w:val="28"/>
          <w:szCs w:val="28"/>
        </w:rPr>
        <w:footnoteReference w:id="63"/>
      </w:r>
    </w:p>
    <w:p w:rsidR="0096783B" w:rsidRDefault="00B53D4A"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Более того, </w:t>
      </w:r>
      <w:r w:rsidRPr="00B53D4A">
        <w:rPr>
          <w:color w:val="000000"/>
          <w:sz w:val="28"/>
          <w:szCs w:val="28"/>
        </w:rPr>
        <w:t>мера</w:t>
      </w:r>
      <w:r w:rsidR="000C66BC">
        <w:rPr>
          <w:color w:val="000000"/>
          <w:sz w:val="28"/>
          <w:szCs w:val="28"/>
        </w:rPr>
        <w:t xml:space="preserve"> как таковая (</w:t>
      </w:r>
      <w:proofErr w:type="spellStart"/>
      <w:r w:rsidR="000C66BC" w:rsidRPr="00B53D4A">
        <w:rPr>
          <w:color w:val="000000"/>
          <w:sz w:val="28"/>
          <w:szCs w:val="28"/>
        </w:rPr>
        <w:t>as</w:t>
      </w:r>
      <w:proofErr w:type="spellEnd"/>
      <w:r w:rsidR="00B1411A">
        <w:rPr>
          <w:color w:val="000000"/>
          <w:sz w:val="28"/>
          <w:szCs w:val="28"/>
        </w:rPr>
        <w:t xml:space="preserve"> </w:t>
      </w:r>
      <w:proofErr w:type="spellStart"/>
      <w:r w:rsidR="000C66BC" w:rsidRPr="00B53D4A">
        <w:rPr>
          <w:color w:val="000000"/>
          <w:sz w:val="28"/>
          <w:szCs w:val="28"/>
        </w:rPr>
        <w:t>such</w:t>
      </w:r>
      <w:proofErr w:type="spellEnd"/>
      <w:r w:rsidR="000C66BC">
        <w:rPr>
          <w:color w:val="000000"/>
          <w:sz w:val="28"/>
          <w:szCs w:val="28"/>
        </w:rPr>
        <w:t>)</w:t>
      </w:r>
      <w:r w:rsidRPr="00B53D4A">
        <w:rPr>
          <w:color w:val="000000"/>
          <w:sz w:val="28"/>
          <w:szCs w:val="28"/>
        </w:rPr>
        <w:t xml:space="preserve"> будет </w:t>
      </w:r>
      <w:r>
        <w:rPr>
          <w:color w:val="000000"/>
          <w:sz w:val="28"/>
          <w:szCs w:val="28"/>
        </w:rPr>
        <w:t>попадать под действие ст.</w:t>
      </w:r>
      <w:r w:rsidR="000C66BC">
        <w:rPr>
          <w:color w:val="000000"/>
          <w:sz w:val="28"/>
          <w:szCs w:val="28"/>
        </w:rPr>
        <w:t xml:space="preserve"> XVI: 2 (a) ГАТС,</w:t>
      </w:r>
      <w:r w:rsidRPr="00B53D4A">
        <w:rPr>
          <w:color w:val="000000"/>
          <w:sz w:val="28"/>
          <w:szCs w:val="28"/>
        </w:rPr>
        <w:t xml:space="preserve"> если она регулирует</w:t>
      </w:r>
      <w:r>
        <w:rPr>
          <w:color w:val="000000"/>
          <w:sz w:val="28"/>
          <w:szCs w:val="28"/>
        </w:rPr>
        <w:t xml:space="preserve"> «поставщиков услуг»</w:t>
      </w:r>
      <w:r w:rsidR="000C66BC">
        <w:rPr>
          <w:rStyle w:val="ae"/>
          <w:color w:val="000000"/>
          <w:sz w:val="28"/>
          <w:szCs w:val="28"/>
        </w:rPr>
        <w:footnoteReference w:id="64"/>
      </w:r>
      <w:r w:rsidRPr="00B53D4A">
        <w:rPr>
          <w:color w:val="000000"/>
          <w:sz w:val="28"/>
          <w:szCs w:val="28"/>
        </w:rPr>
        <w:t>, то есть когда эта мера</w:t>
      </w:r>
      <w:r>
        <w:rPr>
          <w:color w:val="000000"/>
          <w:sz w:val="28"/>
          <w:szCs w:val="28"/>
        </w:rPr>
        <w:t xml:space="preserve"> направлена напрямую на лиц, являющимися </w:t>
      </w:r>
      <w:r w:rsidR="000C66BC">
        <w:rPr>
          <w:color w:val="000000"/>
          <w:sz w:val="28"/>
          <w:szCs w:val="28"/>
        </w:rPr>
        <w:t xml:space="preserve">поставщиками услуг. </w:t>
      </w:r>
    </w:p>
    <w:p w:rsidR="000B3E66" w:rsidRDefault="000B3E66"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сферу действия </w:t>
      </w:r>
      <w:r w:rsidR="000C66BC">
        <w:rPr>
          <w:color w:val="000000"/>
          <w:sz w:val="28"/>
          <w:szCs w:val="28"/>
        </w:rPr>
        <w:t xml:space="preserve">подпункта </w:t>
      </w:r>
      <w:r w:rsidR="000C66BC" w:rsidRPr="000C66BC">
        <w:rPr>
          <w:color w:val="000000"/>
          <w:sz w:val="28"/>
          <w:szCs w:val="28"/>
        </w:rPr>
        <w:t>(c)</w:t>
      </w:r>
      <w:r w:rsidR="000C66BC">
        <w:rPr>
          <w:color w:val="000000"/>
          <w:sz w:val="28"/>
          <w:szCs w:val="28"/>
        </w:rPr>
        <w:t xml:space="preserve"> с</w:t>
      </w:r>
      <w:r>
        <w:rPr>
          <w:color w:val="000000"/>
          <w:sz w:val="28"/>
          <w:szCs w:val="28"/>
        </w:rPr>
        <w:t>татьи</w:t>
      </w:r>
      <w:r w:rsidR="000C66BC" w:rsidRPr="000C66BC">
        <w:rPr>
          <w:color w:val="000000"/>
          <w:sz w:val="28"/>
          <w:szCs w:val="28"/>
        </w:rPr>
        <w:t xml:space="preserve"> XVI: 2 </w:t>
      </w:r>
      <w:r w:rsidR="000C66BC">
        <w:rPr>
          <w:color w:val="000000"/>
          <w:sz w:val="28"/>
          <w:szCs w:val="28"/>
        </w:rPr>
        <w:t xml:space="preserve">также </w:t>
      </w:r>
      <w:r>
        <w:rPr>
          <w:color w:val="000000"/>
          <w:sz w:val="28"/>
          <w:szCs w:val="28"/>
        </w:rPr>
        <w:t xml:space="preserve">попадают </w:t>
      </w:r>
      <w:r w:rsidR="000C66BC">
        <w:rPr>
          <w:color w:val="000000"/>
          <w:sz w:val="28"/>
          <w:szCs w:val="28"/>
        </w:rPr>
        <w:t>нулевые квоты.</w:t>
      </w:r>
      <w:r w:rsidR="00EB3EF2">
        <w:rPr>
          <w:color w:val="000000"/>
          <w:sz w:val="28"/>
          <w:szCs w:val="28"/>
        </w:rPr>
        <w:t xml:space="preserve"> </w:t>
      </w:r>
      <w:r w:rsidRPr="000B3E66">
        <w:rPr>
          <w:color w:val="000000"/>
          <w:sz w:val="28"/>
          <w:szCs w:val="28"/>
        </w:rPr>
        <w:t xml:space="preserve">Чтобы устранить любую двусмысленность в </w:t>
      </w:r>
      <w:r>
        <w:rPr>
          <w:color w:val="000000"/>
          <w:sz w:val="28"/>
          <w:szCs w:val="28"/>
        </w:rPr>
        <w:t>этом вопросе апелляционный орган в свое время прибегнул</w:t>
      </w:r>
      <w:r w:rsidRPr="000B3E66">
        <w:rPr>
          <w:color w:val="000000"/>
          <w:sz w:val="28"/>
          <w:szCs w:val="28"/>
        </w:rPr>
        <w:t xml:space="preserve"> к дополнительным источникам. Он </w:t>
      </w:r>
      <w:r>
        <w:rPr>
          <w:color w:val="000000"/>
          <w:sz w:val="28"/>
          <w:szCs w:val="28"/>
        </w:rPr>
        <w:t xml:space="preserve">сослался на группу по переговорам по ГАТС при их </w:t>
      </w:r>
      <w:r w:rsidR="00671416">
        <w:rPr>
          <w:color w:val="000000"/>
          <w:sz w:val="28"/>
          <w:szCs w:val="28"/>
        </w:rPr>
        <w:t>обсуждении «</w:t>
      </w:r>
      <w:r>
        <w:rPr>
          <w:color w:val="000000"/>
          <w:sz w:val="28"/>
          <w:szCs w:val="28"/>
        </w:rPr>
        <w:t>количественного</w:t>
      </w:r>
      <w:r w:rsidRPr="000B3E66">
        <w:rPr>
          <w:color w:val="000000"/>
          <w:sz w:val="28"/>
          <w:szCs w:val="28"/>
        </w:rPr>
        <w:t>» характер</w:t>
      </w:r>
      <w:r>
        <w:rPr>
          <w:color w:val="000000"/>
          <w:sz w:val="28"/>
          <w:szCs w:val="28"/>
        </w:rPr>
        <w:t>а мер, попадающих под статью</w:t>
      </w:r>
      <w:r w:rsidRPr="000B3E66">
        <w:rPr>
          <w:color w:val="000000"/>
          <w:sz w:val="28"/>
          <w:szCs w:val="28"/>
        </w:rPr>
        <w:t xml:space="preserve"> XVI. </w:t>
      </w:r>
      <w:r>
        <w:rPr>
          <w:color w:val="000000"/>
          <w:sz w:val="28"/>
          <w:szCs w:val="28"/>
        </w:rPr>
        <w:t xml:space="preserve"> Был приведен пример, релевантный для данного положения: «ограничение на доступное время вещания для иностранных фильмов»</w:t>
      </w:r>
      <w:r w:rsidRPr="000B3E66">
        <w:rPr>
          <w:color w:val="000000"/>
          <w:sz w:val="28"/>
          <w:szCs w:val="28"/>
        </w:rPr>
        <w:t>,</w:t>
      </w:r>
      <w:r>
        <w:rPr>
          <w:color w:val="000000"/>
          <w:sz w:val="28"/>
          <w:szCs w:val="28"/>
        </w:rPr>
        <w:t xml:space="preserve"> т.е.</w:t>
      </w:r>
      <w:r w:rsidRPr="000B3E66">
        <w:rPr>
          <w:color w:val="000000"/>
          <w:sz w:val="28"/>
          <w:szCs w:val="28"/>
        </w:rPr>
        <w:t xml:space="preserve"> мера, в которой </w:t>
      </w:r>
      <w:r>
        <w:rPr>
          <w:color w:val="000000"/>
          <w:sz w:val="28"/>
          <w:szCs w:val="28"/>
        </w:rPr>
        <w:t xml:space="preserve">прямо </w:t>
      </w:r>
      <w:r w:rsidRPr="000B3E66">
        <w:rPr>
          <w:color w:val="000000"/>
          <w:sz w:val="28"/>
          <w:szCs w:val="28"/>
        </w:rPr>
        <w:t>не упоминаются цифры или единицы</w:t>
      </w:r>
      <w:r>
        <w:rPr>
          <w:color w:val="000000"/>
          <w:sz w:val="28"/>
          <w:szCs w:val="28"/>
        </w:rPr>
        <w:t xml:space="preserve">, но которая попадает по действие статьи XVI: 2 (с) ГАТС. Тем не менее, </w:t>
      </w:r>
      <w:r w:rsidRPr="000B3E66">
        <w:rPr>
          <w:color w:val="000000"/>
          <w:sz w:val="28"/>
          <w:szCs w:val="28"/>
        </w:rPr>
        <w:t>статья XVI: 2 (c) «не может охватывать, например, ограничение</w:t>
      </w:r>
      <w:r w:rsidR="00671416">
        <w:rPr>
          <w:color w:val="000000"/>
          <w:sz w:val="28"/>
          <w:szCs w:val="28"/>
        </w:rPr>
        <w:t>,</w:t>
      </w:r>
      <w:r w:rsidR="00EB3EF2">
        <w:rPr>
          <w:color w:val="000000"/>
          <w:sz w:val="28"/>
          <w:szCs w:val="28"/>
        </w:rPr>
        <w:t xml:space="preserve"> </w:t>
      </w:r>
      <w:r w:rsidRPr="000B3E66">
        <w:rPr>
          <w:color w:val="000000"/>
          <w:sz w:val="28"/>
          <w:szCs w:val="28"/>
        </w:rPr>
        <w:t>выраженное в процентах или описываемое с использованием таких слов, как «большинство».</w:t>
      </w:r>
      <w:r w:rsidR="0088521D">
        <w:rPr>
          <w:rStyle w:val="ae"/>
          <w:color w:val="000000"/>
          <w:sz w:val="28"/>
          <w:szCs w:val="28"/>
        </w:rPr>
        <w:footnoteReference w:id="65"/>
      </w:r>
    </w:p>
    <w:p w:rsidR="0088521D" w:rsidRDefault="00BE1974"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sidRPr="00384AE3">
        <w:rPr>
          <w:color w:val="000000"/>
          <w:sz w:val="28"/>
          <w:szCs w:val="28"/>
        </w:rPr>
        <w:t>Таким образом, сравнивая статью</w:t>
      </w:r>
      <w:r w:rsidR="00B1411A">
        <w:rPr>
          <w:color w:val="000000"/>
          <w:sz w:val="28"/>
          <w:szCs w:val="28"/>
        </w:rPr>
        <w:t xml:space="preserve"> </w:t>
      </w:r>
      <w:r w:rsidRPr="00384AE3">
        <w:rPr>
          <w:sz w:val="28"/>
          <w:szCs w:val="28"/>
          <w:lang w:val="en-US"/>
        </w:rPr>
        <w:t>XI</w:t>
      </w:r>
      <w:r w:rsidRPr="00384AE3">
        <w:rPr>
          <w:sz w:val="28"/>
          <w:szCs w:val="28"/>
        </w:rPr>
        <w:t xml:space="preserve">:1 ГАТТ, которая устанавливает открытый перечень всевозможных количественных ограничений, и статью </w:t>
      </w:r>
      <w:r w:rsidR="00463319" w:rsidRPr="00384AE3">
        <w:rPr>
          <w:color w:val="000000"/>
          <w:sz w:val="28"/>
          <w:szCs w:val="28"/>
        </w:rPr>
        <w:t xml:space="preserve">XVI:2, которая наоборот максимально сужает их перечень, очевидна разница подходов составителей. Можно предположить, что это </w:t>
      </w:r>
      <w:r w:rsidR="00384AE3" w:rsidRPr="00384AE3">
        <w:rPr>
          <w:color w:val="000000"/>
          <w:sz w:val="28"/>
          <w:szCs w:val="28"/>
        </w:rPr>
        <w:t>решение связано с разным способом принятия членами ВТО обязательств по соглашениям, а также продиктовано специфичностью природы услуг</w:t>
      </w:r>
      <w:r w:rsidR="00384AE3">
        <w:rPr>
          <w:color w:val="000000"/>
          <w:sz w:val="28"/>
          <w:szCs w:val="28"/>
        </w:rPr>
        <w:t>.</w:t>
      </w:r>
    </w:p>
    <w:p w:rsidR="00C73357" w:rsidRDefault="0088521D"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Для установления нарушения по статье </w:t>
      </w:r>
      <w:r w:rsidRPr="00B20CF6">
        <w:rPr>
          <w:color w:val="000000"/>
          <w:sz w:val="28"/>
          <w:szCs w:val="28"/>
        </w:rPr>
        <w:t>XVI:2</w:t>
      </w:r>
      <w:r w:rsidR="00B9466B">
        <w:rPr>
          <w:color w:val="000000"/>
          <w:sz w:val="28"/>
          <w:szCs w:val="28"/>
        </w:rPr>
        <w:t xml:space="preserve"> </w:t>
      </w:r>
      <w:r w:rsidRPr="00B20CF6">
        <w:rPr>
          <w:color w:val="000000"/>
          <w:sz w:val="28"/>
          <w:szCs w:val="28"/>
        </w:rPr>
        <w:t>ГАТС</w:t>
      </w:r>
      <w:r>
        <w:rPr>
          <w:color w:val="000000"/>
          <w:sz w:val="28"/>
          <w:szCs w:val="28"/>
        </w:rPr>
        <w:t xml:space="preserve">, </w:t>
      </w:r>
      <w:r w:rsidR="00671416">
        <w:rPr>
          <w:color w:val="000000"/>
          <w:sz w:val="28"/>
          <w:szCs w:val="28"/>
        </w:rPr>
        <w:t>сторона, подавшая</w:t>
      </w:r>
      <w:r>
        <w:rPr>
          <w:color w:val="000000"/>
          <w:sz w:val="28"/>
          <w:szCs w:val="28"/>
        </w:rPr>
        <w:t xml:space="preserve"> жалобу, должна</w:t>
      </w:r>
      <w:r w:rsidR="00C73357">
        <w:rPr>
          <w:color w:val="000000"/>
          <w:sz w:val="28"/>
          <w:szCs w:val="28"/>
        </w:rPr>
        <w:t>,</w:t>
      </w:r>
      <w:r>
        <w:rPr>
          <w:color w:val="000000"/>
          <w:sz w:val="28"/>
          <w:szCs w:val="28"/>
        </w:rPr>
        <w:t xml:space="preserve"> во-первых</w:t>
      </w:r>
      <w:r w:rsidR="00C73357">
        <w:rPr>
          <w:color w:val="000000"/>
          <w:sz w:val="28"/>
          <w:szCs w:val="28"/>
        </w:rPr>
        <w:t>,</w:t>
      </w:r>
      <w:r>
        <w:rPr>
          <w:color w:val="000000"/>
          <w:sz w:val="28"/>
          <w:szCs w:val="28"/>
        </w:rPr>
        <w:t xml:space="preserve"> заявить</w:t>
      </w:r>
      <w:r w:rsidRPr="0088521D">
        <w:rPr>
          <w:color w:val="000000"/>
          <w:sz w:val="28"/>
          <w:szCs w:val="28"/>
        </w:rPr>
        <w:t>, что</w:t>
      </w:r>
      <w:r>
        <w:rPr>
          <w:color w:val="000000"/>
          <w:sz w:val="28"/>
          <w:szCs w:val="28"/>
        </w:rPr>
        <w:t xml:space="preserve"> отвечающая страна, </w:t>
      </w:r>
      <w:r w:rsidRPr="0088521D">
        <w:rPr>
          <w:color w:val="000000"/>
          <w:sz w:val="28"/>
          <w:szCs w:val="28"/>
        </w:rPr>
        <w:t xml:space="preserve">взяла на себя </w:t>
      </w:r>
      <w:r w:rsidRPr="0088521D">
        <w:rPr>
          <w:color w:val="000000"/>
          <w:sz w:val="28"/>
          <w:szCs w:val="28"/>
        </w:rPr>
        <w:lastRenderedPageBreak/>
        <w:t>о</w:t>
      </w:r>
      <w:r>
        <w:rPr>
          <w:color w:val="000000"/>
          <w:sz w:val="28"/>
          <w:szCs w:val="28"/>
        </w:rPr>
        <w:t>бязательства по доступу на рынок. В</w:t>
      </w:r>
      <w:r w:rsidRPr="0088521D">
        <w:rPr>
          <w:color w:val="000000"/>
          <w:sz w:val="28"/>
          <w:szCs w:val="28"/>
        </w:rPr>
        <w:t xml:space="preserve">о-вторых, </w:t>
      </w:r>
      <w:r>
        <w:rPr>
          <w:color w:val="000000"/>
          <w:sz w:val="28"/>
          <w:szCs w:val="28"/>
        </w:rPr>
        <w:t>доказать, что оспариваемая мера является недопустимым ограничением, которое при этом подпадает под один из шести подпунктов статьи XVI: 2.</w:t>
      </w:r>
      <w:r>
        <w:rPr>
          <w:rStyle w:val="ae"/>
          <w:color w:val="000000"/>
          <w:sz w:val="28"/>
          <w:szCs w:val="28"/>
        </w:rPr>
        <w:footnoteReference w:id="66"/>
      </w:r>
    </w:p>
    <w:p w:rsidR="000C2044" w:rsidRDefault="00D45E7E"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Более того, практикой ОРС ВТО было выработано</w:t>
      </w:r>
      <w:r>
        <w:rPr>
          <w:rStyle w:val="ae"/>
          <w:color w:val="000000"/>
          <w:sz w:val="28"/>
          <w:szCs w:val="28"/>
        </w:rPr>
        <w:footnoteReference w:id="67"/>
      </w:r>
      <w:r>
        <w:rPr>
          <w:color w:val="000000"/>
          <w:sz w:val="28"/>
          <w:szCs w:val="28"/>
        </w:rPr>
        <w:t xml:space="preserve">, что в случае установления нарушения </w:t>
      </w:r>
      <w:r w:rsidRPr="00B20CF6">
        <w:rPr>
          <w:color w:val="000000"/>
          <w:sz w:val="28"/>
          <w:szCs w:val="28"/>
        </w:rPr>
        <w:t>XVI:2</w:t>
      </w:r>
      <w:r w:rsidR="00B20CF6" w:rsidRPr="00B20CF6">
        <w:rPr>
          <w:color w:val="000000"/>
          <w:sz w:val="28"/>
          <w:szCs w:val="28"/>
        </w:rPr>
        <w:t>(а)</w:t>
      </w:r>
      <w:r w:rsidRPr="00B20CF6">
        <w:rPr>
          <w:color w:val="000000"/>
          <w:sz w:val="28"/>
          <w:szCs w:val="28"/>
        </w:rPr>
        <w:t xml:space="preserve"> ГАТС</w:t>
      </w:r>
      <w:r w:rsidR="00B20CF6" w:rsidRPr="00B20CF6">
        <w:rPr>
          <w:color w:val="000000"/>
          <w:sz w:val="28"/>
          <w:szCs w:val="28"/>
        </w:rPr>
        <w:t>, нет необходимости дополнительного решения по XVI:1</w:t>
      </w:r>
      <w:r w:rsidR="00B20CF6">
        <w:rPr>
          <w:color w:val="000000"/>
          <w:sz w:val="28"/>
          <w:szCs w:val="28"/>
        </w:rPr>
        <w:t>.</w:t>
      </w:r>
    </w:p>
    <w:p w:rsidR="00B71DAC" w:rsidRPr="00B71DAC" w:rsidRDefault="00B71DAC" w:rsidP="00867B24">
      <w:pPr>
        <w:pStyle w:val="msolistparagraphmailrucssattributepostfix"/>
        <w:shd w:val="clear" w:color="auto" w:fill="FFFFFF"/>
        <w:spacing w:before="0" w:beforeAutospacing="0" w:after="0" w:afterAutospacing="0" w:line="360" w:lineRule="auto"/>
        <w:ind w:firstLine="709"/>
        <w:jc w:val="both"/>
        <w:rPr>
          <w:color w:val="000000"/>
          <w:sz w:val="28"/>
          <w:szCs w:val="28"/>
        </w:rPr>
      </w:pPr>
    </w:p>
    <w:p w:rsidR="000C2044" w:rsidRPr="000C2044" w:rsidRDefault="005D5773" w:rsidP="00867B2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2.2.2</w:t>
      </w:r>
      <w:r w:rsidR="000C2044" w:rsidRPr="000C2044">
        <w:rPr>
          <w:rFonts w:ascii="Times New Roman" w:eastAsia="Times New Roman" w:hAnsi="Times New Roman" w:cs="Times New Roman"/>
          <w:b/>
          <w:sz w:val="28"/>
          <w:szCs w:val="28"/>
        </w:rPr>
        <w:t xml:space="preserve"> Исключения по неэкономическим причинам в ГАТС </w:t>
      </w:r>
    </w:p>
    <w:p w:rsidR="0045788C" w:rsidRDefault="000C2044" w:rsidP="00867B24">
      <w:pPr>
        <w:pStyle w:val="msolistparagraphmailrucssattributepostfix"/>
        <w:shd w:val="clear" w:color="auto" w:fill="FFFFFF"/>
        <w:spacing w:before="0" w:beforeAutospacing="0" w:after="0" w:afterAutospacing="0" w:line="360" w:lineRule="auto"/>
        <w:jc w:val="both"/>
        <w:rPr>
          <w:sz w:val="28"/>
          <w:szCs w:val="28"/>
        </w:rPr>
      </w:pPr>
      <w:r>
        <w:rPr>
          <w:sz w:val="28"/>
          <w:szCs w:val="28"/>
        </w:rPr>
        <w:tab/>
      </w:r>
      <w:r w:rsidR="0045788C">
        <w:rPr>
          <w:sz w:val="28"/>
          <w:szCs w:val="28"/>
        </w:rPr>
        <w:t>Также как в ГАТТ</w:t>
      </w:r>
      <w:r w:rsidR="00391533">
        <w:rPr>
          <w:sz w:val="28"/>
          <w:szCs w:val="28"/>
        </w:rPr>
        <w:t>,</w:t>
      </w:r>
      <w:r w:rsidR="0045788C">
        <w:rPr>
          <w:sz w:val="28"/>
          <w:szCs w:val="28"/>
        </w:rPr>
        <w:t xml:space="preserve"> в ГАТС предусмотрены исключения по экономическим причинам (ст.</w:t>
      </w:r>
      <w:r w:rsidR="0068056C">
        <w:rPr>
          <w:sz w:val="28"/>
          <w:szCs w:val="28"/>
          <w:lang w:val="en-US"/>
        </w:rPr>
        <w:t>X</w:t>
      </w:r>
      <w:r w:rsidR="0068056C" w:rsidRPr="006E7213">
        <w:rPr>
          <w:sz w:val="28"/>
          <w:szCs w:val="28"/>
        </w:rPr>
        <w:t xml:space="preserve">, </w:t>
      </w:r>
      <w:r w:rsidR="0068056C">
        <w:rPr>
          <w:sz w:val="28"/>
          <w:szCs w:val="28"/>
          <w:lang w:val="en-US"/>
        </w:rPr>
        <w:t>XII</w:t>
      </w:r>
      <w:r w:rsidR="0068056C">
        <w:rPr>
          <w:sz w:val="28"/>
          <w:szCs w:val="28"/>
        </w:rPr>
        <w:t>ГАТС</w:t>
      </w:r>
      <w:r w:rsidR="0045788C">
        <w:rPr>
          <w:sz w:val="28"/>
          <w:szCs w:val="28"/>
        </w:rPr>
        <w:t xml:space="preserve">), и исключения по неэкономическим причинам (ст. </w:t>
      </w:r>
      <w:r w:rsidR="0045788C" w:rsidRPr="0045788C">
        <w:rPr>
          <w:sz w:val="28"/>
          <w:szCs w:val="28"/>
        </w:rPr>
        <w:t>ХIV</w:t>
      </w:r>
      <w:r w:rsidR="0045788C">
        <w:rPr>
          <w:sz w:val="28"/>
          <w:szCs w:val="28"/>
        </w:rPr>
        <w:t xml:space="preserve">, </w:t>
      </w:r>
      <w:r w:rsidR="0045788C" w:rsidRPr="0045788C">
        <w:rPr>
          <w:sz w:val="28"/>
          <w:szCs w:val="28"/>
        </w:rPr>
        <w:t>ХIV-бис</w:t>
      </w:r>
      <w:r w:rsidR="0045788C">
        <w:rPr>
          <w:sz w:val="28"/>
          <w:szCs w:val="28"/>
        </w:rPr>
        <w:t xml:space="preserve"> ГАТС).</w:t>
      </w:r>
      <w:r w:rsidR="00671416">
        <w:rPr>
          <w:sz w:val="28"/>
          <w:szCs w:val="28"/>
        </w:rPr>
        <w:t xml:space="preserve"> Остановимся более подробно на неэкономических причинах.</w:t>
      </w:r>
    </w:p>
    <w:p w:rsidR="0045788C" w:rsidRPr="0045788C" w:rsidRDefault="0045788C" w:rsidP="00867B24">
      <w:pPr>
        <w:pStyle w:val="msolistparagraphmailrucssattributepostfix"/>
        <w:shd w:val="clear" w:color="auto" w:fill="FFFFFF"/>
        <w:spacing w:before="0" w:beforeAutospacing="0" w:after="0" w:afterAutospacing="0" w:line="360" w:lineRule="auto"/>
        <w:jc w:val="both"/>
        <w:rPr>
          <w:sz w:val="28"/>
          <w:szCs w:val="28"/>
        </w:rPr>
      </w:pPr>
      <w:r>
        <w:rPr>
          <w:sz w:val="28"/>
          <w:szCs w:val="28"/>
        </w:rPr>
        <w:tab/>
        <w:t xml:space="preserve">При условии, что не будут создаваться условия </w:t>
      </w:r>
      <w:r w:rsidRPr="0045788C">
        <w:rPr>
          <w:sz w:val="28"/>
          <w:szCs w:val="28"/>
        </w:rPr>
        <w:t>произвольной или неоправданной дискриминации между странами,</w:t>
      </w:r>
      <w:r w:rsidR="00EB3EF2">
        <w:rPr>
          <w:sz w:val="28"/>
          <w:szCs w:val="28"/>
        </w:rPr>
        <w:t xml:space="preserve"> </w:t>
      </w:r>
      <w:r w:rsidRPr="0045788C">
        <w:rPr>
          <w:sz w:val="28"/>
          <w:szCs w:val="28"/>
        </w:rPr>
        <w:t>где преобладают схожие у</w:t>
      </w:r>
      <w:r>
        <w:rPr>
          <w:sz w:val="28"/>
          <w:szCs w:val="28"/>
        </w:rPr>
        <w:t>словия,</w:t>
      </w:r>
      <w:r w:rsidR="00EB3EF2">
        <w:rPr>
          <w:sz w:val="28"/>
          <w:szCs w:val="28"/>
        </w:rPr>
        <w:t xml:space="preserve"> </w:t>
      </w:r>
      <w:r>
        <w:rPr>
          <w:sz w:val="28"/>
          <w:szCs w:val="28"/>
        </w:rPr>
        <w:t>положениями ГАТС предусмотрена возможность любому члену вводить меры, необходимые для:</w:t>
      </w:r>
    </w:p>
    <w:p w:rsidR="0045788C" w:rsidRPr="0045788C" w:rsidRDefault="0045788C" w:rsidP="00867B24">
      <w:pPr>
        <w:pStyle w:val="msolistparagraphmailrucssattributepostfix"/>
        <w:shd w:val="clear" w:color="auto" w:fill="FFFFFF"/>
        <w:spacing w:before="0" w:beforeAutospacing="0" w:after="0" w:afterAutospacing="0" w:line="360" w:lineRule="auto"/>
        <w:jc w:val="both"/>
        <w:rPr>
          <w:sz w:val="28"/>
          <w:szCs w:val="28"/>
        </w:rPr>
      </w:pPr>
      <w:r w:rsidRPr="0045788C">
        <w:rPr>
          <w:sz w:val="28"/>
          <w:szCs w:val="28"/>
        </w:rPr>
        <w:t>(</w:t>
      </w:r>
      <w:proofErr w:type="gramStart"/>
      <w:r w:rsidRPr="0045788C">
        <w:rPr>
          <w:sz w:val="28"/>
          <w:szCs w:val="28"/>
        </w:rPr>
        <w:t>а</w:t>
      </w:r>
      <w:proofErr w:type="gramEnd"/>
      <w:r w:rsidRPr="0045788C">
        <w:rPr>
          <w:sz w:val="28"/>
          <w:szCs w:val="28"/>
        </w:rPr>
        <w:t>) защиты общественной морали или поддержания общественного порядка;</w:t>
      </w:r>
    </w:p>
    <w:p w:rsidR="0045788C" w:rsidRPr="0045788C" w:rsidRDefault="0045788C" w:rsidP="00867B24">
      <w:pPr>
        <w:pStyle w:val="msolistparagraphmailrucssattributepostfix"/>
        <w:shd w:val="clear" w:color="auto" w:fill="FFFFFF"/>
        <w:spacing w:before="0" w:beforeAutospacing="0" w:after="0" w:afterAutospacing="0" w:line="360" w:lineRule="auto"/>
        <w:jc w:val="both"/>
        <w:rPr>
          <w:sz w:val="28"/>
          <w:szCs w:val="28"/>
        </w:rPr>
      </w:pPr>
      <w:r w:rsidRPr="0045788C">
        <w:rPr>
          <w:sz w:val="28"/>
          <w:szCs w:val="28"/>
        </w:rPr>
        <w:t>(b) защиты жизни или здоровья людей, животных или растений;</w:t>
      </w:r>
    </w:p>
    <w:p w:rsidR="0045788C" w:rsidRPr="0045788C" w:rsidRDefault="0045788C" w:rsidP="00867B24">
      <w:pPr>
        <w:pStyle w:val="msolistparagraphmailrucssattributepostfix"/>
        <w:shd w:val="clear" w:color="auto" w:fill="FFFFFF"/>
        <w:spacing w:before="0" w:beforeAutospacing="0" w:after="0" w:afterAutospacing="0" w:line="360" w:lineRule="auto"/>
        <w:jc w:val="both"/>
        <w:rPr>
          <w:sz w:val="28"/>
          <w:szCs w:val="28"/>
        </w:rPr>
      </w:pPr>
      <w:r w:rsidRPr="0045788C">
        <w:rPr>
          <w:sz w:val="28"/>
          <w:szCs w:val="28"/>
        </w:rPr>
        <w:t>(</w:t>
      </w:r>
      <w:proofErr w:type="gramStart"/>
      <w:r w:rsidRPr="0045788C">
        <w:rPr>
          <w:sz w:val="28"/>
          <w:szCs w:val="28"/>
        </w:rPr>
        <w:t>с</w:t>
      </w:r>
      <w:proofErr w:type="gramEnd"/>
      <w:r w:rsidRPr="0045788C">
        <w:rPr>
          <w:sz w:val="28"/>
          <w:szCs w:val="28"/>
        </w:rPr>
        <w:t>) соблюдения законов или правил, которые соответствуют положениям</w:t>
      </w:r>
    </w:p>
    <w:p w:rsidR="0045788C" w:rsidRPr="0045788C" w:rsidRDefault="00391533" w:rsidP="00867B24">
      <w:pPr>
        <w:pStyle w:val="msolistparagraphmailrucssattributepostfix"/>
        <w:shd w:val="clear" w:color="auto" w:fill="FFFFFF"/>
        <w:spacing w:before="0" w:beforeAutospacing="0" w:after="0" w:afterAutospacing="0" w:line="360" w:lineRule="auto"/>
        <w:jc w:val="both"/>
        <w:rPr>
          <w:sz w:val="28"/>
          <w:szCs w:val="28"/>
        </w:rPr>
      </w:pPr>
      <w:r>
        <w:rPr>
          <w:sz w:val="28"/>
          <w:szCs w:val="28"/>
        </w:rPr>
        <w:t>ГАТС</w:t>
      </w:r>
      <w:r w:rsidR="0045788C" w:rsidRPr="0045788C">
        <w:rPr>
          <w:sz w:val="28"/>
          <w:szCs w:val="28"/>
        </w:rPr>
        <w:t>, включая имеющих отношение к:</w:t>
      </w:r>
    </w:p>
    <w:p w:rsidR="0045788C" w:rsidRPr="0045788C" w:rsidRDefault="0045788C" w:rsidP="00867B24">
      <w:pPr>
        <w:pStyle w:val="msolistparagraphmailrucssattributepostfix"/>
        <w:shd w:val="clear" w:color="auto" w:fill="FFFFFF"/>
        <w:spacing w:before="0" w:beforeAutospacing="0" w:after="0" w:afterAutospacing="0" w:line="360" w:lineRule="auto"/>
        <w:ind w:firstLine="708"/>
        <w:jc w:val="both"/>
        <w:rPr>
          <w:sz w:val="28"/>
          <w:szCs w:val="28"/>
        </w:rPr>
      </w:pPr>
      <w:r w:rsidRPr="0045788C">
        <w:rPr>
          <w:sz w:val="28"/>
          <w:szCs w:val="28"/>
        </w:rPr>
        <w:t>(i) предотвращению вводящей в заблуждение и недобросовес</w:t>
      </w:r>
      <w:r w:rsidR="00794828">
        <w:rPr>
          <w:sz w:val="28"/>
          <w:szCs w:val="28"/>
        </w:rPr>
        <w:t xml:space="preserve">тной практики или последствий </w:t>
      </w:r>
      <w:r w:rsidRPr="0045788C">
        <w:rPr>
          <w:sz w:val="28"/>
          <w:szCs w:val="28"/>
        </w:rPr>
        <w:t>несоблюдения контрактов в области услуг;</w:t>
      </w:r>
    </w:p>
    <w:p w:rsidR="0045788C" w:rsidRPr="0045788C" w:rsidRDefault="0045788C" w:rsidP="00867B24">
      <w:pPr>
        <w:pStyle w:val="msolistparagraphmailrucssattributepostfix"/>
        <w:shd w:val="clear" w:color="auto" w:fill="FFFFFF"/>
        <w:spacing w:before="0" w:beforeAutospacing="0" w:after="0" w:afterAutospacing="0" w:line="360" w:lineRule="auto"/>
        <w:ind w:firstLine="708"/>
        <w:jc w:val="both"/>
        <w:rPr>
          <w:sz w:val="28"/>
          <w:szCs w:val="28"/>
        </w:rPr>
      </w:pPr>
      <w:r w:rsidRPr="0045788C">
        <w:rPr>
          <w:sz w:val="28"/>
          <w:szCs w:val="28"/>
        </w:rPr>
        <w:t>(</w:t>
      </w:r>
      <w:proofErr w:type="spellStart"/>
      <w:r w:rsidRPr="0045788C">
        <w:rPr>
          <w:sz w:val="28"/>
          <w:szCs w:val="28"/>
        </w:rPr>
        <w:t>ii</w:t>
      </w:r>
      <w:proofErr w:type="spellEnd"/>
      <w:r w:rsidRPr="0045788C">
        <w:rPr>
          <w:sz w:val="28"/>
          <w:szCs w:val="28"/>
        </w:rPr>
        <w:t>) защите от вмешательства в частную жизнь отдельных лиц при обработке и распространении</w:t>
      </w:r>
      <w:r w:rsidR="006073D1">
        <w:rPr>
          <w:sz w:val="28"/>
          <w:szCs w:val="28"/>
        </w:rPr>
        <w:t xml:space="preserve"> </w:t>
      </w:r>
      <w:r w:rsidRPr="0045788C">
        <w:rPr>
          <w:sz w:val="28"/>
          <w:szCs w:val="28"/>
        </w:rPr>
        <w:t>сведений личного характера и защите конфиденциаль</w:t>
      </w:r>
      <w:r w:rsidR="00794828">
        <w:rPr>
          <w:sz w:val="28"/>
          <w:szCs w:val="28"/>
        </w:rPr>
        <w:t xml:space="preserve">ности сведений о личной жизни и </w:t>
      </w:r>
      <w:r w:rsidRPr="0045788C">
        <w:rPr>
          <w:sz w:val="28"/>
          <w:szCs w:val="28"/>
        </w:rPr>
        <w:t>счетов;</w:t>
      </w:r>
    </w:p>
    <w:p w:rsidR="00794828" w:rsidRDefault="0045788C" w:rsidP="00867B24">
      <w:pPr>
        <w:pStyle w:val="msolistparagraphmailrucssattributepostfix"/>
        <w:shd w:val="clear" w:color="auto" w:fill="FFFFFF"/>
        <w:spacing w:before="0" w:beforeAutospacing="0" w:after="0" w:afterAutospacing="0" w:line="360" w:lineRule="auto"/>
        <w:ind w:firstLine="708"/>
        <w:jc w:val="both"/>
        <w:rPr>
          <w:sz w:val="28"/>
          <w:szCs w:val="28"/>
        </w:rPr>
      </w:pPr>
      <w:r w:rsidRPr="0045788C">
        <w:rPr>
          <w:sz w:val="28"/>
          <w:szCs w:val="28"/>
        </w:rPr>
        <w:t>(</w:t>
      </w:r>
      <w:proofErr w:type="spellStart"/>
      <w:r w:rsidRPr="0045788C">
        <w:rPr>
          <w:sz w:val="28"/>
          <w:szCs w:val="28"/>
        </w:rPr>
        <w:t>iii</w:t>
      </w:r>
      <w:proofErr w:type="spellEnd"/>
      <w:r w:rsidRPr="0045788C">
        <w:rPr>
          <w:sz w:val="28"/>
          <w:szCs w:val="28"/>
        </w:rPr>
        <w:t>)</w:t>
      </w:r>
      <w:r w:rsidR="00391533">
        <w:rPr>
          <w:sz w:val="28"/>
          <w:szCs w:val="28"/>
        </w:rPr>
        <w:t xml:space="preserve"> безопасности.</w:t>
      </w:r>
    </w:p>
    <w:p w:rsidR="00391533" w:rsidRDefault="00391533"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lastRenderedPageBreak/>
        <w:t xml:space="preserve">Также такие меры могут быть несовместимыми с принципом </w:t>
      </w:r>
      <w:proofErr w:type="spellStart"/>
      <w:r>
        <w:rPr>
          <w:sz w:val="28"/>
          <w:szCs w:val="28"/>
        </w:rPr>
        <w:t>недискриминации</w:t>
      </w:r>
      <w:proofErr w:type="spellEnd"/>
      <w:r>
        <w:rPr>
          <w:sz w:val="28"/>
          <w:szCs w:val="28"/>
        </w:rPr>
        <w:t xml:space="preserve">, если их применение продиктовано: стремлением </w:t>
      </w:r>
      <w:r w:rsidR="0045788C" w:rsidRPr="0045788C">
        <w:rPr>
          <w:sz w:val="28"/>
          <w:szCs w:val="28"/>
        </w:rPr>
        <w:t>обеспечить справедливое или эффективное обложение пря</w:t>
      </w:r>
      <w:r>
        <w:rPr>
          <w:sz w:val="28"/>
          <w:szCs w:val="28"/>
        </w:rPr>
        <w:t xml:space="preserve">мыми налогами или их взимание в </w:t>
      </w:r>
      <w:r w:rsidR="0045788C" w:rsidRPr="0045788C">
        <w:rPr>
          <w:sz w:val="28"/>
          <w:szCs w:val="28"/>
        </w:rPr>
        <w:t>отношении услуг или поставщиков услуг других членов</w:t>
      </w:r>
      <w:r w:rsidRPr="0045788C">
        <w:rPr>
          <w:sz w:val="28"/>
          <w:szCs w:val="28"/>
        </w:rPr>
        <w:t>(d)</w:t>
      </w:r>
      <w:proofErr w:type="gramStart"/>
      <w:r>
        <w:rPr>
          <w:sz w:val="28"/>
          <w:szCs w:val="28"/>
        </w:rPr>
        <w:t>или  участие</w:t>
      </w:r>
      <w:proofErr w:type="gramEnd"/>
      <w:r>
        <w:rPr>
          <w:sz w:val="28"/>
          <w:szCs w:val="28"/>
        </w:rPr>
        <w:t xml:space="preserve"> члена в международном соглашении </w:t>
      </w:r>
      <w:r w:rsidRPr="0045788C">
        <w:rPr>
          <w:sz w:val="28"/>
          <w:szCs w:val="28"/>
        </w:rPr>
        <w:t>об избежание двойного налогооблож</w:t>
      </w:r>
      <w:r>
        <w:rPr>
          <w:sz w:val="28"/>
          <w:szCs w:val="28"/>
        </w:rPr>
        <w:t xml:space="preserve">ения </w:t>
      </w:r>
      <w:r w:rsidR="00B71DAC">
        <w:rPr>
          <w:sz w:val="28"/>
          <w:szCs w:val="28"/>
        </w:rPr>
        <w:t>(е).</w:t>
      </w:r>
    </w:p>
    <w:p w:rsidR="0045788C" w:rsidRDefault="00391533"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Сама конструкция</w:t>
      </w:r>
      <w:r w:rsidR="000C4C3C">
        <w:rPr>
          <w:sz w:val="28"/>
          <w:szCs w:val="28"/>
        </w:rPr>
        <w:t xml:space="preserve"> и язык изложения</w:t>
      </w:r>
      <w:r>
        <w:rPr>
          <w:sz w:val="28"/>
          <w:szCs w:val="28"/>
        </w:rPr>
        <w:t xml:space="preserve"> статьи</w:t>
      </w:r>
      <w:r w:rsidR="000C4C3C">
        <w:rPr>
          <w:sz w:val="28"/>
          <w:szCs w:val="28"/>
        </w:rPr>
        <w:t xml:space="preserve"> аналогичны</w:t>
      </w:r>
      <w:r>
        <w:rPr>
          <w:sz w:val="28"/>
          <w:szCs w:val="28"/>
        </w:rPr>
        <w:t xml:space="preserve"> статье </w:t>
      </w:r>
      <w:r>
        <w:rPr>
          <w:sz w:val="28"/>
          <w:szCs w:val="28"/>
          <w:lang w:val="en-US"/>
        </w:rPr>
        <w:t>XX</w:t>
      </w:r>
      <w:r>
        <w:rPr>
          <w:sz w:val="28"/>
          <w:szCs w:val="28"/>
        </w:rPr>
        <w:t>ГАТТ.</w:t>
      </w:r>
      <w:r w:rsidR="00A26833">
        <w:rPr>
          <w:sz w:val="28"/>
          <w:szCs w:val="28"/>
        </w:rPr>
        <w:t xml:space="preserve"> Сравнивая эти два положения апелляционный орган в деле </w:t>
      </w:r>
      <w:r w:rsidR="00A26833" w:rsidRPr="00A26833">
        <w:rPr>
          <w:sz w:val="28"/>
          <w:szCs w:val="28"/>
        </w:rPr>
        <w:t xml:space="preserve">US – </w:t>
      </w:r>
      <w:proofErr w:type="spellStart"/>
      <w:r w:rsidR="00A26833" w:rsidRPr="00A26833">
        <w:rPr>
          <w:sz w:val="28"/>
          <w:szCs w:val="28"/>
        </w:rPr>
        <w:t>Gambling</w:t>
      </w:r>
      <w:proofErr w:type="spellEnd"/>
      <w:r w:rsidR="00A26833">
        <w:rPr>
          <w:sz w:val="28"/>
          <w:szCs w:val="28"/>
        </w:rPr>
        <w:t xml:space="preserve"> пришел к заключению, что решения ОРС по статье </w:t>
      </w:r>
      <w:r w:rsidR="00A26833">
        <w:rPr>
          <w:sz w:val="28"/>
          <w:szCs w:val="28"/>
          <w:lang w:val="en-US"/>
        </w:rPr>
        <w:t>XX</w:t>
      </w:r>
      <w:r w:rsidR="00A26833">
        <w:rPr>
          <w:sz w:val="28"/>
          <w:szCs w:val="28"/>
        </w:rPr>
        <w:t xml:space="preserve">ГАТТ также уместны для анализа статьи </w:t>
      </w:r>
      <w:r w:rsidR="00A26833" w:rsidRPr="00A26833">
        <w:rPr>
          <w:sz w:val="28"/>
          <w:szCs w:val="28"/>
        </w:rPr>
        <w:t>XIV</w:t>
      </w:r>
      <w:r w:rsidR="00A26833">
        <w:rPr>
          <w:sz w:val="28"/>
          <w:szCs w:val="28"/>
        </w:rPr>
        <w:t xml:space="preserve"> ГАТС.</w:t>
      </w:r>
      <w:r w:rsidR="00A26833">
        <w:rPr>
          <w:rStyle w:val="ae"/>
          <w:sz w:val="28"/>
          <w:szCs w:val="28"/>
        </w:rPr>
        <w:footnoteReference w:id="68"/>
      </w:r>
      <w:r w:rsidR="00A26833">
        <w:rPr>
          <w:sz w:val="28"/>
          <w:szCs w:val="28"/>
        </w:rPr>
        <w:t xml:space="preserve"> Так как обе статьи подтверждают право стран-членов иметь и преследовать определенные общественные цели и применять для их реализации меры, которые при этом нарушают принятые ими обязательства. В случае соблюдения всех условий, изложенных в статьях, такие действия государства-члена оправданы.  </w:t>
      </w:r>
    </w:p>
    <w:p w:rsidR="0045788C" w:rsidRDefault="000C4C3C"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 xml:space="preserve">Статья </w:t>
      </w:r>
      <w:r w:rsidRPr="00A26833">
        <w:rPr>
          <w:sz w:val="28"/>
          <w:szCs w:val="28"/>
        </w:rPr>
        <w:t>XIV</w:t>
      </w:r>
      <w:r>
        <w:rPr>
          <w:sz w:val="28"/>
          <w:szCs w:val="28"/>
        </w:rPr>
        <w:t xml:space="preserve"> ГАТС также устанавливает двухступенчатый анализ меры, которую член желает оправдать. Так третейская группа для начала должна определить попадает ли оспариваемая мера с сферу действия одного из подпунктов. Т.е. есть ли необходимая легитимная цель и существует ли достаточная связь между такой мерой и преследуемой целью. Если мера попадает под один из пунктов, третейская группа переходит к вопросу о том, удовлетворяет ли эта мера требования «</w:t>
      </w:r>
      <w:proofErr w:type="spellStart"/>
      <w:r>
        <w:rPr>
          <w:sz w:val="28"/>
          <w:szCs w:val="28"/>
        </w:rPr>
        <w:t>шапо</w:t>
      </w:r>
      <w:proofErr w:type="spellEnd"/>
      <w:r>
        <w:rPr>
          <w:sz w:val="28"/>
          <w:szCs w:val="28"/>
        </w:rPr>
        <w:t xml:space="preserve">» статьи. </w:t>
      </w:r>
      <w:r>
        <w:rPr>
          <w:rStyle w:val="ae"/>
          <w:sz w:val="28"/>
          <w:szCs w:val="28"/>
        </w:rPr>
        <w:footnoteReference w:id="69"/>
      </w:r>
    </w:p>
    <w:p w:rsidR="00A43818" w:rsidRDefault="008B7C85"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 xml:space="preserve">При этом, анализ направлен на способность меры устанавливать такой режим, который она создает для импортных товаров или услуг в специфических обстоятельствах, часто в сравнении с режимом, </w:t>
      </w:r>
      <w:r w:rsidR="00671416">
        <w:rPr>
          <w:sz w:val="28"/>
          <w:szCs w:val="28"/>
        </w:rPr>
        <w:t>предоставляемы</w:t>
      </w:r>
      <w:r>
        <w:rPr>
          <w:sz w:val="28"/>
          <w:szCs w:val="28"/>
        </w:rPr>
        <w:t>м отечественному товару или услуги. Именно это является отправной точкой анализа, который в конечном итоге приводит к обнаружения нарушения ГАТТ или ГАТС</w:t>
      </w:r>
      <w:r w:rsidR="00A43818">
        <w:rPr>
          <w:sz w:val="28"/>
          <w:szCs w:val="28"/>
        </w:rPr>
        <w:t xml:space="preserve">. Основное внимание третейской группы должно </w:t>
      </w:r>
      <w:r w:rsidR="00A43818">
        <w:rPr>
          <w:sz w:val="28"/>
          <w:szCs w:val="28"/>
        </w:rPr>
        <w:lastRenderedPageBreak/>
        <w:t>быть направлено на соответствующие аспекты самой меры, а не на то как такая мера влияет на определенный рынок.</w:t>
      </w:r>
      <w:r w:rsidR="00A43818">
        <w:rPr>
          <w:rStyle w:val="ae"/>
          <w:sz w:val="28"/>
          <w:szCs w:val="28"/>
        </w:rPr>
        <w:footnoteReference w:id="70"/>
      </w:r>
    </w:p>
    <w:p w:rsidR="00A43818" w:rsidRDefault="00A43818"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К анализу выполнения мерой условий «</w:t>
      </w:r>
      <w:proofErr w:type="spellStart"/>
      <w:r>
        <w:rPr>
          <w:sz w:val="28"/>
          <w:szCs w:val="28"/>
        </w:rPr>
        <w:t>шапо</w:t>
      </w:r>
      <w:proofErr w:type="spellEnd"/>
      <w:r>
        <w:rPr>
          <w:sz w:val="28"/>
          <w:szCs w:val="28"/>
        </w:rPr>
        <w:t xml:space="preserve">» третейская группа переходит после того как было выявлено несоответствие обязательствам по ГАТС, но </w:t>
      </w:r>
      <w:r w:rsidR="002E4A79">
        <w:rPr>
          <w:sz w:val="28"/>
          <w:szCs w:val="28"/>
        </w:rPr>
        <w:t>было</w:t>
      </w:r>
      <w:r w:rsidR="006073D1">
        <w:rPr>
          <w:sz w:val="28"/>
          <w:szCs w:val="28"/>
        </w:rPr>
        <w:t xml:space="preserve"> </w:t>
      </w:r>
      <w:r w:rsidR="00671416">
        <w:rPr>
          <w:sz w:val="28"/>
          <w:szCs w:val="28"/>
        </w:rPr>
        <w:t>установлено</w:t>
      </w:r>
      <w:r w:rsidR="006073D1">
        <w:rPr>
          <w:sz w:val="28"/>
          <w:szCs w:val="28"/>
        </w:rPr>
        <w:t xml:space="preserve"> </w:t>
      </w:r>
      <w:r w:rsidR="00671416">
        <w:rPr>
          <w:sz w:val="28"/>
          <w:szCs w:val="28"/>
        </w:rPr>
        <w:t>соответствие требованиям</w:t>
      </w:r>
      <w:r>
        <w:rPr>
          <w:sz w:val="28"/>
          <w:szCs w:val="28"/>
        </w:rPr>
        <w:t xml:space="preserve"> первой ступени теста. </w:t>
      </w:r>
      <w:r w:rsidR="002E4A79">
        <w:rPr>
          <w:sz w:val="28"/>
          <w:szCs w:val="28"/>
        </w:rPr>
        <w:t>Право государства-члена на использование исключения должно осуществляться разумно, не нарушая права других членов. Т.е. не создавать условия «</w:t>
      </w:r>
      <w:r w:rsidR="002E4A79" w:rsidRPr="0045788C">
        <w:rPr>
          <w:sz w:val="28"/>
          <w:szCs w:val="28"/>
        </w:rPr>
        <w:t>произвольно</w:t>
      </w:r>
      <w:r w:rsidR="00671416">
        <w:rPr>
          <w:sz w:val="28"/>
          <w:szCs w:val="28"/>
        </w:rPr>
        <w:t>й</w:t>
      </w:r>
      <w:r w:rsidR="002E4A79">
        <w:rPr>
          <w:sz w:val="28"/>
          <w:szCs w:val="28"/>
        </w:rPr>
        <w:t>»</w:t>
      </w:r>
      <w:r w:rsidR="002E4A79" w:rsidRPr="0045788C">
        <w:rPr>
          <w:sz w:val="28"/>
          <w:szCs w:val="28"/>
        </w:rPr>
        <w:t xml:space="preserve"> или </w:t>
      </w:r>
      <w:r w:rsidR="002E4A79">
        <w:rPr>
          <w:sz w:val="28"/>
          <w:szCs w:val="28"/>
        </w:rPr>
        <w:t>«</w:t>
      </w:r>
      <w:r w:rsidR="002E4A79" w:rsidRPr="0045788C">
        <w:rPr>
          <w:sz w:val="28"/>
          <w:szCs w:val="28"/>
        </w:rPr>
        <w:t>неоправданной дискриминации</w:t>
      </w:r>
      <w:r w:rsidR="002E4A79">
        <w:rPr>
          <w:sz w:val="28"/>
          <w:szCs w:val="28"/>
        </w:rPr>
        <w:t>», и не являться «скрытым ограничением торговли услугами».</w:t>
      </w:r>
    </w:p>
    <w:p w:rsidR="0068056C" w:rsidRDefault="002E4A79"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При общем анализе меры третейской группе следует использовать рекомендации</w:t>
      </w:r>
      <w:r>
        <w:rPr>
          <w:rStyle w:val="ae"/>
          <w:sz w:val="28"/>
          <w:szCs w:val="28"/>
        </w:rPr>
        <w:footnoteReference w:id="71"/>
      </w:r>
      <w:r w:rsidR="00B71DAC">
        <w:rPr>
          <w:sz w:val="28"/>
          <w:szCs w:val="28"/>
        </w:rPr>
        <w:t>, данные апелляционным органом</w:t>
      </w:r>
      <w:r>
        <w:rPr>
          <w:sz w:val="28"/>
          <w:szCs w:val="28"/>
        </w:rPr>
        <w:t xml:space="preserve"> в деле </w:t>
      </w:r>
      <w:r w:rsidRPr="002E4A79">
        <w:rPr>
          <w:sz w:val="28"/>
          <w:szCs w:val="28"/>
        </w:rPr>
        <w:t xml:space="preserve">EC – </w:t>
      </w:r>
      <w:proofErr w:type="spellStart"/>
      <w:r w:rsidRPr="002E4A79">
        <w:rPr>
          <w:sz w:val="28"/>
          <w:szCs w:val="28"/>
        </w:rPr>
        <w:t>Seal</w:t>
      </w:r>
      <w:proofErr w:type="spellEnd"/>
      <w:r w:rsidR="00B9466B">
        <w:rPr>
          <w:sz w:val="28"/>
          <w:szCs w:val="28"/>
        </w:rPr>
        <w:t xml:space="preserve"> </w:t>
      </w:r>
      <w:proofErr w:type="spellStart"/>
      <w:r w:rsidRPr="002E4A79">
        <w:rPr>
          <w:sz w:val="28"/>
          <w:szCs w:val="28"/>
        </w:rPr>
        <w:t>Products</w:t>
      </w:r>
      <w:proofErr w:type="spellEnd"/>
      <w:r>
        <w:rPr>
          <w:sz w:val="28"/>
          <w:szCs w:val="28"/>
        </w:rPr>
        <w:t xml:space="preserve">. Так для того, чтобы определить, что мера </w:t>
      </w:r>
      <w:r w:rsidR="00594472">
        <w:rPr>
          <w:sz w:val="28"/>
          <w:szCs w:val="28"/>
        </w:rPr>
        <w:t>применяется особым образом (устанавливает произвольную и неоправданную дискриминаци</w:t>
      </w:r>
      <w:r w:rsidR="00671416">
        <w:rPr>
          <w:sz w:val="28"/>
          <w:szCs w:val="28"/>
        </w:rPr>
        <w:t>ю</w:t>
      </w:r>
      <w:r w:rsidR="00594472">
        <w:rPr>
          <w:sz w:val="28"/>
          <w:szCs w:val="28"/>
        </w:rPr>
        <w:t>), необходимо проанализировать ее дизайн, архите</w:t>
      </w:r>
      <w:r w:rsidR="0068056C">
        <w:rPr>
          <w:sz w:val="28"/>
          <w:szCs w:val="28"/>
        </w:rPr>
        <w:t>ктуру и раскрывающую структуру.</w:t>
      </w:r>
    </w:p>
    <w:p w:rsidR="0068056C" w:rsidRDefault="00594472"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 xml:space="preserve">Самым известным делом, раскрывающим содержание статьи </w:t>
      </w:r>
      <w:r w:rsidRPr="00A26833">
        <w:rPr>
          <w:sz w:val="28"/>
          <w:szCs w:val="28"/>
        </w:rPr>
        <w:t>XIV</w:t>
      </w:r>
      <w:r>
        <w:rPr>
          <w:sz w:val="28"/>
          <w:szCs w:val="28"/>
        </w:rPr>
        <w:t xml:space="preserve"> ГАТС и понятие «защита публичной морали» является дело </w:t>
      </w:r>
      <w:r w:rsidRPr="00594472">
        <w:rPr>
          <w:sz w:val="28"/>
          <w:szCs w:val="28"/>
        </w:rPr>
        <w:t xml:space="preserve">US – </w:t>
      </w:r>
      <w:proofErr w:type="spellStart"/>
      <w:r w:rsidRPr="00594472">
        <w:rPr>
          <w:sz w:val="28"/>
          <w:szCs w:val="28"/>
        </w:rPr>
        <w:t>Gambling</w:t>
      </w:r>
      <w:proofErr w:type="spellEnd"/>
      <w:r>
        <w:rPr>
          <w:sz w:val="28"/>
          <w:szCs w:val="28"/>
        </w:rPr>
        <w:t xml:space="preserve">. Третейская группа отметила, что понятие «общественная мораль» и «общественный порядок» варьируется в зависимости от разных факторов. Содержание этих понятий для каждого конкретного государства-члена </w:t>
      </w:r>
      <w:r w:rsidRPr="00594472">
        <w:rPr>
          <w:sz w:val="28"/>
          <w:szCs w:val="28"/>
        </w:rPr>
        <w:t>может меня</w:t>
      </w:r>
      <w:r>
        <w:rPr>
          <w:sz w:val="28"/>
          <w:szCs w:val="28"/>
        </w:rPr>
        <w:t xml:space="preserve">ться во времени и пространстве, </w:t>
      </w:r>
      <w:r w:rsidRPr="00594472">
        <w:rPr>
          <w:sz w:val="28"/>
          <w:szCs w:val="28"/>
        </w:rPr>
        <w:t>в зависимости от ряда факторов, включая преобладающие социальные, культурные, этические и</w:t>
      </w:r>
      <w:r>
        <w:rPr>
          <w:sz w:val="28"/>
          <w:szCs w:val="28"/>
        </w:rPr>
        <w:t xml:space="preserve"> р</w:t>
      </w:r>
      <w:r w:rsidRPr="00594472">
        <w:rPr>
          <w:sz w:val="28"/>
          <w:szCs w:val="28"/>
        </w:rPr>
        <w:t>елигиозные ценности</w:t>
      </w:r>
      <w:r>
        <w:rPr>
          <w:sz w:val="28"/>
          <w:szCs w:val="28"/>
        </w:rPr>
        <w:t xml:space="preserve">. И член имеет право определять необходимый уровень защиты, </w:t>
      </w:r>
      <w:r w:rsidR="00260C84">
        <w:rPr>
          <w:sz w:val="28"/>
          <w:szCs w:val="28"/>
        </w:rPr>
        <w:t xml:space="preserve">который он считает уместным </w:t>
      </w:r>
      <w:r w:rsidR="00FA2B1F" w:rsidRPr="00FA2B1F">
        <w:rPr>
          <w:sz w:val="28"/>
          <w:szCs w:val="28"/>
        </w:rPr>
        <w:t>в соответств</w:t>
      </w:r>
      <w:r w:rsidR="00FA2B1F">
        <w:rPr>
          <w:sz w:val="28"/>
          <w:szCs w:val="28"/>
        </w:rPr>
        <w:t xml:space="preserve">ии с их собственными системами </w:t>
      </w:r>
      <w:r w:rsidR="00FA2B1F" w:rsidRPr="00FA2B1F">
        <w:rPr>
          <w:sz w:val="28"/>
          <w:szCs w:val="28"/>
        </w:rPr>
        <w:t>ценностей</w:t>
      </w:r>
      <w:r w:rsidR="00FA2B1F">
        <w:rPr>
          <w:sz w:val="28"/>
          <w:szCs w:val="28"/>
        </w:rPr>
        <w:t>.</w:t>
      </w:r>
      <w:r w:rsidR="00FA2B1F">
        <w:rPr>
          <w:rStyle w:val="ae"/>
          <w:sz w:val="28"/>
          <w:szCs w:val="28"/>
        </w:rPr>
        <w:footnoteReference w:id="72"/>
      </w:r>
    </w:p>
    <w:p w:rsidR="0068056C" w:rsidRDefault="00FA2B1F"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 xml:space="preserve">Таким образом, третейская группа установила, что </w:t>
      </w:r>
      <w:r w:rsidRPr="00FA2B1F">
        <w:rPr>
          <w:sz w:val="28"/>
          <w:szCs w:val="28"/>
        </w:rPr>
        <w:t>«общественная мораль» означает стандарты правильного и неправильного пов</w:t>
      </w:r>
      <w:r>
        <w:rPr>
          <w:sz w:val="28"/>
          <w:szCs w:val="28"/>
        </w:rPr>
        <w:t>едения, проводимые или от имени сообщества или нации</w:t>
      </w:r>
      <w:r w:rsidRPr="00FA2B1F">
        <w:rPr>
          <w:sz w:val="28"/>
          <w:szCs w:val="28"/>
        </w:rPr>
        <w:t xml:space="preserve">». </w:t>
      </w:r>
      <w:r>
        <w:rPr>
          <w:sz w:val="28"/>
          <w:szCs w:val="28"/>
        </w:rPr>
        <w:t>Обычное значение термина «</w:t>
      </w:r>
      <w:r w:rsidRPr="00FA2B1F">
        <w:rPr>
          <w:sz w:val="28"/>
          <w:szCs w:val="28"/>
        </w:rPr>
        <w:t>п</w:t>
      </w:r>
      <w:r>
        <w:rPr>
          <w:sz w:val="28"/>
          <w:szCs w:val="28"/>
        </w:rPr>
        <w:t xml:space="preserve">орядок» </w:t>
      </w:r>
      <w:r w:rsidRPr="00FA2B1F">
        <w:rPr>
          <w:sz w:val="28"/>
          <w:szCs w:val="28"/>
        </w:rPr>
        <w:t>предполагает, что</w:t>
      </w:r>
      <w:r>
        <w:rPr>
          <w:sz w:val="28"/>
          <w:szCs w:val="28"/>
        </w:rPr>
        <w:t xml:space="preserve"> «общественный порядок</w:t>
      </w:r>
      <w:r w:rsidRPr="00FA2B1F">
        <w:rPr>
          <w:sz w:val="28"/>
          <w:szCs w:val="28"/>
        </w:rPr>
        <w:t>»</w:t>
      </w:r>
      <w:r>
        <w:rPr>
          <w:sz w:val="28"/>
          <w:szCs w:val="28"/>
        </w:rPr>
        <w:t xml:space="preserve"> относится к сохранению</w:t>
      </w:r>
      <w:r w:rsidRPr="00FA2B1F">
        <w:rPr>
          <w:sz w:val="28"/>
          <w:szCs w:val="28"/>
        </w:rPr>
        <w:t xml:space="preserve"> </w:t>
      </w:r>
      <w:r w:rsidRPr="00FA2B1F">
        <w:rPr>
          <w:sz w:val="28"/>
          <w:szCs w:val="28"/>
        </w:rPr>
        <w:lastRenderedPageBreak/>
        <w:t>основополагающих интересов общества, что отр</w:t>
      </w:r>
      <w:r>
        <w:rPr>
          <w:sz w:val="28"/>
          <w:szCs w:val="28"/>
        </w:rPr>
        <w:t>ажено в государственной политике и закон</w:t>
      </w:r>
      <w:r w:rsidRPr="00FA2B1F">
        <w:rPr>
          <w:sz w:val="28"/>
          <w:szCs w:val="28"/>
        </w:rPr>
        <w:t xml:space="preserve">». </w:t>
      </w:r>
    </w:p>
    <w:p w:rsidR="004E6719" w:rsidRDefault="00FA2B1F"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 xml:space="preserve">Стандарт «необходимости» меры является объективным стандартом. Для измерения степени объективности будет иметь значение подход государства к нормативному регулированию, о чем может свидетельствовать, например, тексты </w:t>
      </w:r>
      <w:r w:rsidR="004E6719">
        <w:rPr>
          <w:sz w:val="28"/>
          <w:szCs w:val="28"/>
        </w:rPr>
        <w:t>законов</w:t>
      </w:r>
      <w:r>
        <w:rPr>
          <w:sz w:val="28"/>
          <w:szCs w:val="28"/>
        </w:rPr>
        <w:t xml:space="preserve">, положений, история законодательства, и заявления государственных учреждений или должностных лиц. </w:t>
      </w:r>
      <w:r w:rsidR="00F42F79">
        <w:rPr>
          <w:sz w:val="28"/>
          <w:szCs w:val="28"/>
        </w:rPr>
        <w:t xml:space="preserve">В своем анализе третейская группа должна действовать независимо и объективно. </w:t>
      </w:r>
      <w:r w:rsidR="00F42F79">
        <w:rPr>
          <w:rStyle w:val="ae"/>
          <w:sz w:val="28"/>
          <w:szCs w:val="28"/>
        </w:rPr>
        <w:footnoteReference w:id="73"/>
      </w:r>
    </w:p>
    <w:p w:rsidR="004E6719" w:rsidRDefault="00F42F79"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В этом случае также применим принцип «взвешивания</w:t>
      </w:r>
      <w:r w:rsidR="006073D1">
        <w:rPr>
          <w:sz w:val="28"/>
          <w:szCs w:val="28"/>
        </w:rPr>
        <w:t xml:space="preserve"> </w:t>
      </w:r>
      <w:r>
        <w:rPr>
          <w:sz w:val="28"/>
          <w:szCs w:val="28"/>
        </w:rPr>
        <w:t>и балансирование ряда факторов».</w:t>
      </w:r>
      <w:r>
        <w:rPr>
          <w:rStyle w:val="ae"/>
          <w:sz w:val="28"/>
          <w:szCs w:val="28"/>
        </w:rPr>
        <w:footnoteReference w:id="74"/>
      </w:r>
    </w:p>
    <w:p w:rsidR="00594472" w:rsidRDefault="00F42F79"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 xml:space="preserve">Одним из факторов является </w:t>
      </w:r>
      <w:r w:rsidRPr="00F42F79">
        <w:rPr>
          <w:sz w:val="28"/>
          <w:szCs w:val="28"/>
        </w:rPr>
        <w:t>вклад меры в реализаци</w:t>
      </w:r>
      <w:r>
        <w:rPr>
          <w:sz w:val="28"/>
          <w:szCs w:val="28"/>
        </w:rPr>
        <w:t>ю преследуемых ею целей; другой фактор – это ограничивающее воздействие</w:t>
      </w:r>
      <w:r w:rsidRPr="00F42F79">
        <w:rPr>
          <w:sz w:val="28"/>
          <w:szCs w:val="28"/>
        </w:rPr>
        <w:t xml:space="preserve"> меры </w:t>
      </w:r>
      <w:r>
        <w:rPr>
          <w:sz w:val="28"/>
          <w:szCs w:val="28"/>
        </w:rPr>
        <w:t>на международную торговлю</w:t>
      </w:r>
      <w:r w:rsidRPr="00F42F79">
        <w:rPr>
          <w:sz w:val="28"/>
          <w:szCs w:val="28"/>
        </w:rPr>
        <w:t>.</w:t>
      </w:r>
      <w:r>
        <w:rPr>
          <w:sz w:val="28"/>
          <w:szCs w:val="28"/>
        </w:rPr>
        <w:t xml:space="preserve"> Существенное внимание должно быть дано возможности использования альтернативной меры. </w:t>
      </w:r>
      <w:r w:rsidRPr="00F42F79">
        <w:rPr>
          <w:sz w:val="28"/>
          <w:szCs w:val="28"/>
        </w:rPr>
        <w:t xml:space="preserve">Именно на основе этого </w:t>
      </w:r>
      <w:r>
        <w:rPr>
          <w:sz w:val="28"/>
          <w:szCs w:val="28"/>
        </w:rPr>
        <w:t xml:space="preserve">подхода «взвешивания и балансировки» </w:t>
      </w:r>
      <w:r w:rsidRPr="00F42F79">
        <w:rPr>
          <w:sz w:val="28"/>
          <w:szCs w:val="28"/>
        </w:rPr>
        <w:t>и сопоставления мер</w:t>
      </w:r>
      <w:r>
        <w:rPr>
          <w:sz w:val="28"/>
          <w:szCs w:val="28"/>
        </w:rPr>
        <w:t>ы</w:t>
      </w:r>
      <w:r w:rsidRPr="00F42F79">
        <w:rPr>
          <w:sz w:val="28"/>
          <w:szCs w:val="28"/>
        </w:rPr>
        <w:t xml:space="preserve"> с </w:t>
      </w:r>
      <w:r>
        <w:rPr>
          <w:sz w:val="28"/>
          <w:szCs w:val="28"/>
        </w:rPr>
        <w:t xml:space="preserve">интересами или ценностями, группа </w:t>
      </w:r>
      <w:r w:rsidRPr="00F42F79">
        <w:rPr>
          <w:sz w:val="28"/>
          <w:szCs w:val="28"/>
        </w:rPr>
        <w:t>определяет, является ли мера «необходимой» и</w:t>
      </w:r>
      <w:r>
        <w:rPr>
          <w:sz w:val="28"/>
          <w:szCs w:val="28"/>
        </w:rPr>
        <w:t>ли другая альтернативная мера является «разумно доступной» и не</w:t>
      </w:r>
      <w:r w:rsidR="00BF4E77">
        <w:rPr>
          <w:sz w:val="28"/>
          <w:szCs w:val="28"/>
        </w:rPr>
        <w:t xml:space="preserve"> </w:t>
      </w:r>
      <w:r>
        <w:rPr>
          <w:sz w:val="28"/>
          <w:szCs w:val="28"/>
        </w:rPr>
        <w:t>нарушающей нормы права ВТО.</w:t>
      </w:r>
      <w:r>
        <w:rPr>
          <w:rStyle w:val="ae"/>
          <w:sz w:val="28"/>
          <w:szCs w:val="28"/>
        </w:rPr>
        <w:footnoteReference w:id="75"/>
      </w:r>
    </w:p>
    <w:p w:rsidR="007111B4" w:rsidRPr="0037644E" w:rsidRDefault="00671416"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Так же, как и в ГАТТ, в ГАТС есть положение, позволяющее членам вводить ограничения по соображениям безопасности.</w:t>
      </w:r>
      <w:r w:rsidR="0037644E">
        <w:rPr>
          <w:sz w:val="28"/>
          <w:szCs w:val="28"/>
        </w:rPr>
        <w:t xml:space="preserve"> Согласно п. 1 статье </w:t>
      </w:r>
      <w:r w:rsidR="0037644E" w:rsidRPr="0037644E">
        <w:rPr>
          <w:sz w:val="28"/>
          <w:szCs w:val="28"/>
        </w:rPr>
        <w:t>ХIV-бис</w:t>
      </w:r>
      <w:r w:rsidR="0037644E">
        <w:rPr>
          <w:sz w:val="28"/>
          <w:szCs w:val="28"/>
        </w:rPr>
        <w:t xml:space="preserve"> ГАТС </w:t>
      </w:r>
      <w:r w:rsidR="007111B4" w:rsidRPr="0037644E">
        <w:rPr>
          <w:sz w:val="28"/>
          <w:szCs w:val="28"/>
        </w:rPr>
        <w:t xml:space="preserve">Ничто в </w:t>
      </w:r>
      <w:r w:rsidR="0037644E" w:rsidRPr="0037644E">
        <w:rPr>
          <w:sz w:val="28"/>
          <w:szCs w:val="28"/>
        </w:rPr>
        <w:t>с</w:t>
      </w:r>
      <w:r w:rsidR="007111B4" w:rsidRPr="0037644E">
        <w:rPr>
          <w:sz w:val="28"/>
          <w:szCs w:val="28"/>
        </w:rPr>
        <w:t>оглашении не должно истолковываться как:</w:t>
      </w:r>
    </w:p>
    <w:p w:rsidR="007111B4" w:rsidRPr="0037644E" w:rsidRDefault="007111B4" w:rsidP="00867B24">
      <w:pPr>
        <w:pStyle w:val="msolistparagraphmailrucssattributepostfix"/>
        <w:shd w:val="clear" w:color="auto" w:fill="FFFFFF"/>
        <w:spacing w:before="0" w:beforeAutospacing="0" w:after="0" w:afterAutospacing="0" w:line="360" w:lineRule="auto"/>
        <w:ind w:firstLine="708"/>
        <w:jc w:val="both"/>
        <w:rPr>
          <w:sz w:val="28"/>
          <w:szCs w:val="28"/>
        </w:rPr>
      </w:pPr>
      <w:r w:rsidRPr="0037644E">
        <w:rPr>
          <w:sz w:val="28"/>
          <w:szCs w:val="28"/>
        </w:rPr>
        <w:t>(</w:t>
      </w:r>
      <w:proofErr w:type="gramStart"/>
      <w:r w:rsidRPr="0037644E">
        <w:rPr>
          <w:sz w:val="28"/>
          <w:szCs w:val="28"/>
        </w:rPr>
        <w:t>а</w:t>
      </w:r>
      <w:proofErr w:type="gramEnd"/>
      <w:r w:rsidRPr="0037644E">
        <w:rPr>
          <w:sz w:val="28"/>
          <w:szCs w:val="28"/>
        </w:rPr>
        <w:t>) требование к любому члену предоставлять какую-либо и</w:t>
      </w:r>
      <w:r w:rsidR="0037644E">
        <w:rPr>
          <w:sz w:val="28"/>
          <w:szCs w:val="28"/>
        </w:rPr>
        <w:t xml:space="preserve">нформацию, раскрытие которой он </w:t>
      </w:r>
      <w:r w:rsidRPr="0037644E">
        <w:rPr>
          <w:sz w:val="28"/>
          <w:szCs w:val="28"/>
        </w:rPr>
        <w:t>рассматривает как противоречащее важнейшим интересам его безопасности; или</w:t>
      </w:r>
    </w:p>
    <w:p w:rsidR="007111B4" w:rsidRPr="0037644E" w:rsidRDefault="007111B4" w:rsidP="00867B24">
      <w:pPr>
        <w:pStyle w:val="msolistparagraphmailrucssattributepostfix"/>
        <w:shd w:val="clear" w:color="auto" w:fill="FFFFFF"/>
        <w:spacing w:before="0" w:beforeAutospacing="0" w:after="0" w:afterAutospacing="0" w:line="360" w:lineRule="auto"/>
        <w:ind w:firstLine="708"/>
        <w:jc w:val="both"/>
        <w:rPr>
          <w:sz w:val="28"/>
          <w:szCs w:val="28"/>
        </w:rPr>
      </w:pPr>
      <w:r w:rsidRPr="0037644E">
        <w:rPr>
          <w:sz w:val="28"/>
          <w:szCs w:val="28"/>
        </w:rPr>
        <w:t>(b) препятствие для любого члена предпринимать люб</w:t>
      </w:r>
      <w:r w:rsidR="0037644E">
        <w:rPr>
          <w:sz w:val="28"/>
          <w:szCs w:val="28"/>
        </w:rPr>
        <w:t xml:space="preserve">ые действия, которые он считает </w:t>
      </w:r>
      <w:r w:rsidRPr="0037644E">
        <w:rPr>
          <w:sz w:val="28"/>
          <w:szCs w:val="28"/>
        </w:rPr>
        <w:t>необходимыми для защиты важнейших интересов его безопасности:</w:t>
      </w:r>
    </w:p>
    <w:p w:rsidR="007111B4" w:rsidRPr="0037644E" w:rsidRDefault="007111B4" w:rsidP="00867B24">
      <w:pPr>
        <w:pStyle w:val="msolistparagraphmailrucssattributepostfix"/>
        <w:shd w:val="clear" w:color="auto" w:fill="FFFFFF"/>
        <w:spacing w:before="0" w:beforeAutospacing="0" w:after="0" w:afterAutospacing="0" w:line="360" w:lineRule="auto"/>
        <w:ind w:firstLine="708"/>
        <w:jc w:val="both"/>
        <w:rPr>
          <w:sz w:val="28"/>
          <w:szCs w:val="28"/>
        </w:rPr>
      </w:pPr>
      <w:r w:rsidRPr="0037644E">
        <w:rPr>
          <w:sz w:val="28"/>
          <w:szCs w:val="28"/>
        </w:rPr>
        <w:lastRenderedPageBreak/>
        <w:t>(i) относящиеся к поставке услуг, осуществляемых прямо</w:t>
      </w:r>
      <w:r w:rsidR="0037644E">
        <w:rPr>
          <w:sz w:val="28"/>
          <w:szCs w:val="28"/>
        </w:rPr>
        <w:t xml:space="preserve"> или косвенно с целью снабжения </w:t>
      </w:r>
      <w:r w:rsidRPr="0037644E">
        <w:rPr>
          <w:sz w:val="28"/>
          <w:szCs w:val="28"/>
        </w:rPr>
        <w:t>военного учреждения;</w:t>
      </w:r>
    </w:p>
    <w:p w:rsidR="007111B4" w:rsidRPr="0037644E" w:rsidRDefault="007111B4" w:rsidP="00867B24">
      <w:pPr>
        <w:pStyle w:val="msolistparagraphmailrucssattributepostfix"/>
        <w:shd w:val="clear" w:color="auto" w:fill="FFFFFF"/>
        <w:spacing w:before="0" w:beforeAutospacing="0" w:after="0" w:afterAutospacing="0" w:line="360" w:lineRule="auto"/>
        <w:ind w:firstLine="708"/>
        <w:jc w:val="both"/>
        <w:rPr>
          <w:sz w:val="28"/>
          <w:szCs w:val="28"/>
        </w:rPr>
      </w:pPr>
      <w:r w:rsidRPr="0037644E">
        <w:rPr>
          <w:sz w:val="28"/>
          <w:szCs w:val="28"/>
        </w:rPr>
        <w:t>(</w:t>
      </w:r>
      <w:proofErr w:type="spellStart"/>
      <w:r w:rsidRPr="0037644E">
        <w:rPr>
          <w:sz w:val="28"/>
          <w:szCs w:val="28"/>
        </w:rPr>
        <w:t>ii</w:t>
      </w:r>
      <w:proofErr w:type="spellEnd"/>
      <w:r w:rsidRPr="0037644E">
        <w:rPr>
          <w:sz w:val="28"/>
          <w:szCs w:val="28"/>
        </w:rPr>
        <w:t xml:space="preserve">) относящиеся к расщепляющимся или термоядерным </w:t>
      </w:r>
      <w:r w:rsidR="0037644E">
        <w:rPr>
          <w:sz w:val="28"/>
          <w:szCs w:val="28"/>
        </w:rPr>
        <w:t xml:space="preserve">материалам или к материалам, из </w:t>
      </w:r>
      <w:r w:rsidRPr="0037644E">
        <w:rPr>
          <w:sz w:val="28"/>
          <w:szCs w:val="28"/>
        </w:rPr>
        <w:t>которых они получены;</w:t>
      </w:r>
    </w:p>
    <w:p w:rsidR="007111B4" w:rsidRPr="0037644E" w:rsidRDefault="007111B4" w:rsidP="00867B24">
      <w:pPr>
        <w:pStyle w:val="msolistparagraphmailrucssattributepostfix"/>
        <w:shd w:val="clear" w:color="auto" w:fill="FFFFFF"/>
        <w:spacing w:before="0" w:beforeAutospacing="0" w:after="0" w:afterAutospacing="0" w:line="360" w:lineRule="auto"/>
        <w:ind w:firstLine="708"/>
        <w:jc w:val="both"/>
        <w:rPr>
          <w:sz w:val="28"/>
          <w:szCs w:val="28"/>
        </w:rPr>
      </w:pPr>
      <w:r w:rsidRPr="0037644E">
        <w:rPr>
          <w:sz w:val="28"/>
          <w:szCs w:val="28"/>
        </w:rPr>
        <w:t>(</w:t>
      </w:r>
      <w:proofErr w:type="spellStart"/>
      <w:r w:rsidRPr="0037644E">
        <w:rPr>
          <w:sz w:val="28"/>
          <w:szCs w:val="28"/>
        </w:rPr>
        <w:t>iii</w:t>
      </w:r>
      <w:proofErr w:type="spellEnd"/>
      <w:r w:rsidRPr="0037644E">
        <w:rPr>
          <w:sz w:val="28"/>
          <w:szCs w:val="28"/>
        </w:rPr>
        <w:t xml:space="preserve">) принятые во время войны или </w:t>
      </w:r>
      <w:r w:rsidRPr="0037644E">
        <w:rPr>
          <w:sz w:val="28"/>
          <w:szCs w:val="28"/>
          <w:u w:val="single"/>
        </w:rPr>
        <w:t xml:space="preserve">в других чрезвычайных </w:t>
      </w:r>
      <w:r w:rsidR="0037644E" w:rsidRPr="0037644E">
        <w:rPr>
          <w:sz w:val="28"/>
          <w:szCs w:val="28"/>
          <w:u w:val="single"/>
        </w:rPr>
        <w:t xml:space="preserve">обстоятельствах в международных </w:t>
      </w:r>
      <w:r w:rsidRPr="0037644E">
        <w:rPr>
          <w:sz w:val="28"/>
          <w:szCs w:val="28"/>
          <w:u w:val="single"/>
        </w:rPr>
        <w:t>отношениях</w:t>
      </w:r>
      <w:r w:rsidRPr="0037644E">
        <w:rPr>
          <w:sz w:val="28"/>
          <w:szCs w:val="28"/>
        </w:rPr>
        <w:t>; или</w:t>
      </w:r>
    </w:p>
    <w:p w:rsidR="007111B4" w:rsidRDefault="007111B4" w:rsidP="00867B24">
      <w:pPr>
        <w:pStyle w:val="msolistparagraphmailrucssattributepostfix"/>
        <w:shd w:val="clear" w:color="auto" w:fill="FFFFFF"/>
        <w:spacing w:before="0" w:beforeAutospacing="0" w:after="0" w:afterAutospacing="0" w:line="360" w:lineRule="auto"/>
        <w:ind w:firstLine="708"/>
        <w:jc w:val="both"/>
        <w:rPr>
          <w:sz w:val="28"/>
          <w:szCs w:val="28"/>
        </w:rPr>
      </w:pPr>
      <w:r w:rsidRPr="0037644E">
        <w:rPr>
          <w:sz w:val="28"/>
          <w:szCs w:val="28"/>
        </w:rPr>
        <w:t>(</w:t>
      </w:r>
      <w:proofErr w:type="gramStart"/>
      <w:r w:rsidRPr="0037644E">
        <w:rPr>
          <w:sz w:val="28"/>
          <w:szCs w:val="28"/>
        </w:rPr>
        <w:t>с</w:t>
      </w:r>
      <w:proofErr w:type="gramEnd"/>
      <w:r w:rsidRPr="0037644E">
        <w:rPr>
          <w:sz w:val="28"/>
          <w:szCs w:val="28"/>
        </w:rPr>
        <w:t xml:space="preserve">) препятствие для любого члена предпринимать любые действия </w:t>
      </w:r>
      <w:r w:rsidR="0037644E">
        <w:rPr>
          <w:sz w:val="28"/>
          <w:szCs w:val="28"/>
        </w:rPr>
        <w:t xml:space="preserve">для выполнения его обязательств </w:t>
      </w:r>
      <w:r w:rsidRPr="0037644E">
        <w:rPr>
          <w:sz w:val="28"/>
          <w:szCs w:val="28"/>
        </w:rPr>
        <w:t xml:space="preserve">в соответствии с Уставом </w:t>
      </w:r>
      <w:r w:rsidR="0037644E">
        <w:rPr>
          <w:sz w:val="28"/>
          <w:szCs w:val="28"/>
        </w:rPr>
        <w:t xml:space="preserve">ООН в целях сохранения </w:t>
      </w:r>
      <w:r w:rsidRPr="0037644E">
        <w:rPr>
          <w:sz w:val="28"/>
          <w:szCs w:val="28"/>
        </w:rPr>
        <w:t>меж</w:t>
      </w:r>
      <w:r w:rsidR="0037644E">
        <w:rPr>
          <w:sz w:val="28"/>
          <w:szCs w:val="28"/>
        </w:rPr>
        <w:t>дународной безопасности и мира.</w:t>
      </w:r>
    </w:p>
    <w:p w:rsidR="0037644E" w:rsidRDefault="0037644E"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 xml:space="preserve">Положение ГАТС полностью повторяет содержание ст. </w:t>
      </w:r>
      <w:r>
        <w:rPr>
          <w:sz w:val="28"/>
          <w:szCs w:val="28"/>
          <w:lang w:val="en-US"/>
        </w:rPr>
        <w:t>XXI</w:t>
      </w:r>
      <w:r w:rsidR="00BF4E77">
        <w:rPr>
          <w:sz w:val="28"/>
          <w:szCs w:val="28"/>
        </w:rPr>
        <w:t xml:space="preserve"> </w:t>
      </w:r>
      <w:r>
        <w:rPr>
          <w:sz w:val="28"/>
          <w:szCs w:val="28"/>
        </w:rPr>
        <w:t xml:space="preserve">ГАТТ. ОРС ВТО за все время существования организации не давал толкование по этой статье. Схожесть конструкции и использования терминов позволяет прийти к выводу, что все пояснения данные по ст. </w:t>
      </w:r>
      <w:r>
        <w:rPr>
          <w:sz w:val="28"/>
          <w:szCs w:val="28"/>
          <w:lang w:val="en-US"/>
        </w:rPr>
        <w:t>XXI</w:t>
      </w:r>
      <w:r w:rsidR="00BF4E77">
        <w:rPr>
          <w:sz w:val="28"/>
          <w:szCs w:val="28"/>
        </w:rPr>
        <w:t xml:space="preserve"> </w:t>
      </w:r>
      <w:r>
        <w:rPr>
          <w:sz w:val="28"/>
          <w:szCs w:val="28"/>
        </w:rPr>
        <w:t xml:space="preserve">ГАТТ применимы также и к ГАТС. Единственным отличием является подход к нумерации статей ГАТС, который, на мой взгляд, говорит о желании составителей отразить более глубокую связь и взаимозависимость ст. </w:t>
      </w:r>
      <w:r w:rsidRPr="00A26833">
        <w:rPr>
          <w:sz w:val="28"/>
          <w:szCs w:val="28"/>
        </w:rPr>
        <w:t>XIV</w:t>
      </w:r>
      <w:r>
        <w:rPr>
          <w:sz w:val="28"/>
          <w:szCs w:val="28"/>
        </w:rPr>
        <w:t xml:space="preserve"> и </w:t>
      </w:r>
      <w:r w:rsidRPr="0037644E">
        <w:rPr>
          <w:sz w:val="28"/>
          <w:szCs w:val="28"/>
        </w:rPr>
        <w:t>ХIV-бис</w:t>
      </w:r>
      <w:r>
        <w:rPr>
          <w:sz w:val="28"/>
          <w:szCs w:val="28"/>
        </w:rPr>
        <w:t xml:space="preserve">. </w:t>
      </w:r>
    </w:p>
    <w:p w:rsidR="0037644E" w:rsidRDefault="0037644E"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 xml:space="preserve">Если при анализе неэкономических </w:t>
      </w:r>
      <w:r w:rsidR="004F72F9">
        <w:rPr>
          <w:sz w:val="28"/>
          <w:szCs w:val="28"/>
        </w:rPr>
        <w:t>исключений ГАТТ еще мог возникну</w:t>
      </w:r>
      <w:r>
        <w:rPr>
          <w:sz w:val="28"/>
          <w:szCs w:val="28"/>
        </w:rPr>
        <w:t xml:space="preserve">ть вопрос о возможности применимости подходов </w:t>
      </w:r>
      <w:r w:rsidR="004F72F9">
        <w:rPr>
          <w:sz w:val="28"/>
          <w:szCs w:val="28"/>
        </w:rPr>
        <w:t xml:space="preserve">и толкованию ст. </w:t>
      </w:r>
      <w:r w:rsidR="004F72F9">
        <w:rPr>
          <w:sz w:val="28"/>
          <w:szCs w:val="28"/>
          <w:lang w:val="en-US"/>
        </w:rPr>
        <w:t>XX</w:t>
      </w:r>
      <w:r w:rsidR="00BF4E77">
        <w:rPr>
          <w:sz w:val="28"/>
          <w:szCs w:val="28"/>
        </w:rPr>
        <w:t xml:space="preserve"> </w:t>
      </w:r>
      <w:r w:rsidR="004F72F9">
        <w:rPr>
          <w:sz w:val="28"/>
          <w:szCs w:val="28"/>
        </w:rPr>
        <w:t xml:space="preserve">ГАТТ к ст. </w:t>
      </w:r>
      <w:r w:rsidR="004F72F9">
        <w:rPr>
          <w:sz w:val="28"/>
          <w:szCs w:val="28"/>
          <w:lang w:val="en-US"/>
        </w:rPr>
        <w:t>XXI</w:t>
      </w:r>
      <w:r w:rsidR="00BF4E77">
        <w:rPr>
          <w:sz w:val="28"/>
          <w:szCs w:val="28"/>
        </w:rPr>
        <w:t xml:space="preserve"> </w:t>
      </w:r>
      <w:r w:rsidR="004F72F9">
        <w:rPr>
          <w:sz w:val="28"/>
          <w:szCs w:val="28"/>
        </w:rPr>
        <w:t>ГАТТ, то в ГАТС этот вопрос автоматически отпадает.</w:t>
      </w:r>
    </w:p>
    <w:p w:rsidR="004F72F9" w:rsidRDefault="004F72F9"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 xml:space="preserve">Особенно интересным в этой связи представляется упомянутый выше подход ОРС к толкованию определения уровня защиты «общественной морали» и «общественного порядка» в деле </w:t>
      </w:r>
      <w:r w:rsidRPr="00594472">
        <w:rPr>
          <w:sz w:val="28"/>
          <w:szCs w:val="28"/>
        </w:rPr>
        <w:t xml:space="preserve">US – </w:t>
      </w:r>
      <w:proofErr w:type="spellStart"/>
      <w:r w:rsidRPr="00594472">
        <w:rPr>
          <w:sz w:val="28"/>
          <w:szCs w:val="28"/>
        </w:rPr>
        <w:t>Gambling</w:t>
      </w:r>
      <w:proofErr w:type="spellEnd"/>
      <w:r>
        <w:rPr>
          <w:sz w:val="28"/>
          <w:szCs w:val="28"/>
        </w:rPr>
        <w:t>. Такой уровень определяется в соответствии с собственной системой ценностей и каждый член может определить такой уровень, который он считает уместным («</w:t>
      </w:r>
      <w:proofErr w:type="spellStart"/>
      <w:r w:rsidRPr="00594472">
        <w:rPr>
          <w:sz w:val="28"/>
          <w:szCs w:val="28"/>
        </w:rPr>
        <w:t>tha</w:t>
      </w:r>
      <w:proofErr w:type="spellEnd"/>
      <w:r>
        <w:rPr>
          <w:sz w:val="28"/>
          <w:szCs w:val="28"/>
          <w:lang w:val="en-US"/>
        </w:rPr>
        <w:t>t</w:t>
      </w:r>
      <w:r w:rsidR="00B1411A">
        <w:rPr>
          <w:sz w:val="28"/>
          <w:szCs w:val="28"/>
        </w:rPr>
        <w:t xml:space="preserve"> </w:t>
      </w:r>
      <w:proofErr w:type="spellStart"/>
      <w:r w:rsidRPr="00594472">
        <w:rPr>
          <w:sz w:val="28"/>
          <w:szCs w:val="28"/>
        </w:rPr>
        <w:t>they</w:t>
      </w:r>
      <w:proofErr w:type="spellEnd"/>
      <w:r w:rsidR="00B1411A">
        <w:rPr>
          <w:sz w:val="28"/>
          <w:szCs w:val="28"/>
        </w:rPr>
        <w:t xml:space="preserve"> </w:t>
      </w:r>
      <w:proofErr w:type="spellStart"/>
      <w:r w:rsidRPr="00594472">
        <w:rPr>
          <w:sz w:val="28"/>
          <w:szCs w:val="28"/>
        </w:rPr>
        <w:t>consider</w:t>
      </w:r>
      <w:proofErr w:type="spellEnd"/>
      <w:r w:rsidR="00B1411A">
        <w:rPr>
          <w:sz w:val="28"/>
          <w:szCs w:val="28"/>
        </w:rPr>
        <w:t xml:space="preserve"> </w:t>
      </w:r>
      <w:proofErr w:type="spellStart"/>
      <w:r w:rsidRPr="00594472">
        <w:rPr>
          <w:sz w:val="28"/>
          <w:szCs w:val="28"/>
        </w:rPr>
        <w:t>appropriate</w:t>
      </w:r>
      <w:proofErr w:type="spellEnd"/>
      <w:r>
        <w:rPr>
          <w:sz w:val="28"/>
          <w:szCs w:val="28"/>
        </w:rPr>
        <w:t>»). Что</w:t>
      </w:r>
      <w:r w:rsidR="0011339E">
        <w:rPr>
          <w:sz w:val="28"/>
          <w:szCs w:val="28"/>
        </w:rPr>
        <w:t xml:space="preserve"> полностью повторяет подход к </w:t>
      </w:r>
      <w:proofErr w:type="spellStart"/>
      <w:r w:rsidR="0011339E">
        <w:rPr>
          <w:sz w:val="28"/>
          <w:szCs w:val="28"/>
        </w:rPr>
        <w:t>само</w:t>
      </w:r>
      <w:r>
        <w:rPr>
          <w:sz w:val="28"/>
          <w:szCs w:val="28"/>
        </w:rPr>
        <w:t>подсудности</w:t>
      </w:r>
      <w:proofErr w:type="spellEnd"/>
      <w:r>
        <w:rPr>
          <w:sz w:val="28"/>
          <w:szCs w:val="28"/>
        </w:rPr>
        <w:t xml:space="preserve"> положения статьи </w:t>
      </w:r>
      <w:r w:rsidRPr="0037644E">
        <w:rPr>
          <w:sz w:val="28"/>
          <w:szCs w:val="28"/>
        </w:rPr>
        <w:t>ХIV-бис</w:t>
      </w:r>
      <w:r>
        <w:rPr>
          <w:sz w:val="28"/>
          <w:szCs w:val="28"/>
        </w:rPr>
        <w:t xml:space="preserve"> ГАТС. И все рассуждения по п</w:t>
      </w:r>
      <w:r w:rsidR="0011339E">
        <w:rPr>
          <w:sz w:val="28"/>
          <w:szCs w:val="28"/>
        </w:rPr>
        <w:t xml:space="preserve">оводу возможности доказывания применения такого </w:t>
      </w:r>
      <w:r>
        <w:rPr>
          <w:sz w:val="28"/>
          <w:szCs w:val="28"/>
        </w:rPr>
        <w:t xml:space="preserve">положения, который были изложены при анализе ст. </w:t>
      </w:r>
      <w:r>
        <w:rPr>
          <w:sz w:val="28"/>
          <w:szCs w:val="28"/>
          <w:lang w:val="en-US"/>
        </w:rPr>
        <w:t>XXI</w:t>
      </w:r>
      <w:r w:rsidR="00B1411A">
        <w:rPr>
          <w:sz w:val="28"/>
          <w:szCs w:val="28"/>
        </w:rPr>
        <w:t xml:space="preserve"> </w:t>
      </w:r>
      <w:r>
        <w:rPr>
          <w:sz w:val="28"/>
          <w:szCs w:val="28"/>
        </w:rPr>
        <w:t>ГАТТ</w:t>
      </w:r>
      <w:r w:rsidR="006073D1">
        <w:rPr>
          <w:sz w:val="28"/>
          <w:szCs w:val="28"/>
        </w:rPr>
        <w:t xml:space="preserve"> </w:t>
      </w:r>
      <w:r w:rsidR="000369F2">
        <w:rPr>
          <w:sz w:val="28"/>
          <w:szCs w:val="28"/>
        </w:rPr>
        <w:t>также</w:t>
      </w:r>
      <w:r w:rsidR="00B1411A">
        <w:rPr>
          <w:sz w:val="28"/>
          <w:szCs w:val="28"/>
        </w:rPr>
        <w:t xml:space="preserve"> </w:t>
      </w:r>
      <w:proofErr w:type="spellStart"/>
      <w:r>
        <w:rPr>
          <w:sz w:val="28"/>
          <w:szCs w:val="28"/>
        </w:rPr>
        <w:t>релевантны</w:t>
      </w:r>
      <w:proofErr w:type="spellEnd"/>
      <w:r>
        <w:rPr>
          <w:sz w:val="28"/>
          <w:szCs w:val="28"/>
        </w:rPr>
        <w:t xml:space="preserve"> и для ГАТС. </w:t>
      </w:r>
    </w:p>
    <w:p w:rsidR="00FC1AC3" w:rsidRPr="00275FCD" w:rsidRDefault="000369F2" w:rsidP="00867B24">
      <w:pPr>
        <w:pStyle w:val="msolistparagraphmailrucssattributepostfix"/>
        <w:shd w:val="clear" w:color="auto" w:fill="FFFFFF"/>
        <w:spacing w:before="0" w:beforeAutospacing="0" w:after="0" w:afterAutospacing="0" w:line="360" w:lineRule="auto"/>
        <w:ind w:firstLine="708"/>
        <w:jc w:val="both"/>
        <w:rPr>
          <w:sz w:val="28"/>
          <w:szCs w:val="28"/>
        </w:rPr>
      </w:pPr>
      <w:r>
        <w:rPr>
          <w:sz w:val="28"/>
          <w:szCs w:val="28"/>
        </w:rPr>
        <w:t xml:space="preserve">Таким образом, по результатам рассмотрения вопроса, поднятого в данной главе, можно прийти к однозначному выводу, </w:t>
      </w:r>
      <w:r w:rsidRPr="000369F2">
        <w:rPr>
          <w:sz w:val="28"/>
          <w:szCs w:val="28"/>
        </w:rPr>
        <w:t>что н</w:t>
      </w:r>
      <w:r w:rsidR="00FC1AC3" w:rsidRPr="000369F2">
        <w:rPr>
          <w:sz w:val="28"/>
          <w:szCs w:val="28"/>
        </w:rPr>
        <w:t xml:space="preserve">етарифные барьеры </w:t>
      </w:r>
      <w:r w:rsidR="00FC1AC3" w:rsidRPr="000369F2">
        <w:rPr>
          <w:sz w:val="28"/>
          <w:szCs w:val="28"/>
        </w:rPr>
        <w:lastRenderedPageBreak/>
        <w:t>потенциально являются препятствием не только для международной торгов</w:t>
      </w:r>
      <w:r w:rsidR="00520522">
        <w:rPr>
          <w:sz w:val="28"/>
          <w:szCs w:val="28"/>
        </w:rPr>
        <w:t>ли товарами, но</w:t>
      </w:r>
      <w:r w:rsidR="00FC1AC3" w:rsidRPr="000369F2">
        <w:rPr>
          <w:sz w:val="28"/>
          <w:szCs w:val="28"/>
        </w:rPr>
        <w:t xml:space="preserve"> и для торговли услугами.</w:t>
      </w:r>
      <w:r w:rsidR="00520522">
        <w:rPr>
          <w:sz w:val="28"/>
          <w:szCs w:val="28"/>
        </w:rPr>
        <w:t xml:space="preserve"> Подход регулирования барьеров по доступу на рынок услуг отличается от подхода ГАТТ благодаря особенности предмета регулирования в ГАТС и способу принятия обязательств государствами-членами. Тем не менее, право государств-членов применять запреты и ограничения и регулирование этого вопроса в обоих соглашениях одинаково.</w:t>
      </w:r>
    </w:p>
    <w:p w:rsidR="002914C3" w:rsidRPr="00520522" w:rsidRDefault="002914C3" w:rsidP="00867B24">
      <w:pPr>
        <w:jc w:val="both"/>
      </w:pPr>
    </w:p>
    <w:p w:rsidR="000369F2" w:rsidRPr="00520522" w:rsidRDefault="000369F2" w:rsidP="00867B24">
      <w:pPr>
        <w:spacing w:after="0" w:line="360" w:lineRule="auto"/>
        <w:jc w:val="both"/>
        <w:outlineLvl w:val="0"/>
        <w:rPr>
          <w:rFonts w:ascii="Times New Roman" w:hAnsi="Times New Roman" w:cs="Times New Roman"/>
          <w:b/>
          <w:sz w:val="28"/>
          <w:szCs w:val="28"/>
        </w:rPr>
      </w:pPr>
    </w:p>
    <w:p w:rsidR="003104CD" w:rsidRPr="00282D00" w:rsidRDefault="003104CD" w:rsidP="003104CD">
      <w:pPr>
        <w:spacing w:after="0" w:line="360" w:lineRule="auto"/>
        <w:jc w:val="both"/>
        <w:outlineLvl w:val="0"/>
        <w:rPr>
          <w:rFonts w:ascii="AdvP3D90DD" w:hAnsi="AdvP3D90DD" w:cs="AdvP3D90DD"/>
          <w:sz w:val="19"/>
          <w:szCs w:val="19"/>
        </w:rPr>
      </w:pPr>
    </w:p>
    <w:p w:rsidR="00DC716B" w:rsidRPr="00282D00" w:rsidRDefault="00DC716B" w:rsidP="003104CD">
      <w:pPr>
        <w:spacing w:after="0" w:line="360" w:lineRule="auto"/>
        <w:jc w:val="both"/>
        <w:outlineLvl w:val="0"/>
        <w:rPr>
          <w:rFonts w:ascii="AdvP3D90DD" w:hAnsi="AdvP3D90DD" w:cs="AdvP3D90DD"/>
          <w:sz w:val="19"/>
          <w:szCs w:val="19"/>
        </w:rPr>
      </w:pPr>
    </w:p>
    <w:p w:rsidR="00DC716B" w:rsidRPr="00282D00" w:rsidRDefault="00DC716B" w:rsidP="003104CD">
      <w:pPr>
        <w:spacing w:after="0" w:line="360" w:lineRule="auto"/>
        <w:jc w:val="both"/>
        <w:outlineLvl w:val="0"/>
        <w:rPr>
          <w:rFonts w:ascii="AdvP3D90DD" w:hAnsi="AdvP3D90DD" w:cs="AdvP3D90DD"/>
          <w:sz w:val="19"/>
          <w:szCs w:val="19"/>
        </w:rPr>
      </w:pPr>
    </w:p>
    <w:p w:rsidR="00DC716B" w:rsidRPr="00282D00" w:rsidRDefault="00DC716B" w:rsidP="003104CD">
      <w:pPr>
        <w:spacing w:after="0" w:line="360" w:lineRule="auto"/>
        <w:jc w:val="both"/>
        <w:outlineLvl w:val="0"/>
        <w:rPr>
          <w:rFonts w:ascii="AdvP3D90DD" w:hAnsi="AdvP3D90DD" w:cs="AdvP3D90DD"/>
          <w:sz w:val="19"/>
          <w:szCs w:val="19"/>
        </w:rPr>
      </w:pPr>
    </w:p>
    <w:p w:rsidR="00DC716B" w:rsidRPr="00282D00" w:rsidRDefault="00DC716B" w:rsidP="003104CD">
      <w:pPr>
        <w:spacing w:after="0" w:line="360" w:lineRule="auto"/>
        <w:jc w:val="both"/>
        <w:outlineLvl w:val="0"/>
        <w:rPr>
          <w:rFonts w:ascii="AdvP3D90DD" w:hAnsi="AdvP3D90DD" w:cs="AdvP3D90DD"/>
          <w:sz w:val="19"/>
          <w:szCs w:val="19"/>
        </w:rPr>
      </w:pPr>
    </w:p>
    <w:p w:rsidR="00DC716B" w:rsidRPr="00282D00" w:rsidRDefault="00DC716B" w:rsidP="003104CD">
      <w:pPr>
        <w:spacing w:after="0" w:line="360" w:lineRule="auto"/>
        <w:jc w:val="both"/>
        <w:outlineLvl w:val="0"/>
        <w:rPr>
          <w:rFonts w:ascii="AdvP3D90DD" w:hAnsi="AdvP3D90DD" w:cs="AdvP3D90DD"/>
          <w:sz w:val="19"/>
          <w:szCs w:val="19"/>
        </w:rPr>
      </w:pPr>
    </w:p>
    <w:p w:rsidR="00DC716B" w:rsidRPr="00282D00" w:rsidRDefault="00DC716B" w:rsidP="003104CD">
      <w:pPr>
        <w:spacing w:after="0" w:line="360" w:lineRule="auto"/>
        <w:jc w:val="both"/>
        <w:outlineLvl w:val="0"/>
        <w:rPr>
          <w:rFonts w:ascii="AdvP3D90DD" w:hAnsi="AdvP3D90DD" w:cs="AdvP3D90DD"/>
          <w:sz w:val="19"/>
          <w:szCs w:val="19"/>
        </w:rPr>
      </w:pPr>
    </w:p>
    <w:p w:rsidR="00DC716B" w:rsidRPr="00282D00" w:rsidRDefault="00DC716B" w:rsidP="003104CD">
      <w:pPr>
        <w:spacing w:after="0" w:line="360" w:lineRule="auto"/>
        <w:jc w:val="both"/>
        <w:outlineLvl w:val="0"/>
        <w:rPr>
          <w:rFonts w:ascii="AdvP3D90DD" w:hAnsi="AdvP3D90DD" w:cs="AdvP3D90DD"/>
          <w:sz w:val="19"/>
          <w:szCs w:val="19"/>
        </w:rPr>
      </w:pPr>
    </w:p>
    <w:p w:rsidR="00DC716B" w:rsidRPr="00282D00" w:rsidRDefault="00DC716B" w:rsidP="003104CD">
      <w:pPr>
        <w:spacing w:after="0" w:line="360" w:lineRule="auto"/>
        <w:jc w:val="both"/>
        <w:outlineLvl w:val="0"/>
        <w:rPr>
          <w:rFonts w:ascii="AdvP3D90DD" w:hAnsi="AdvP3D90DD" w:cs="AdvP3D90DD"/>
          <w:sz w:val="19"/>
          <w:szCs w:val="19"/>
        </w:rPr>
      </w:pPr>
    </w:p>
    <w:p w:rsidR="00DC716B" w:rsidRPr="00282D00" w:rsidRDefault="00DC716B" w:rsidP="003104CD">
      <w:pPr>
        <w:spacing w:after="0" w:line="360" w:lineRule="auto"/>
        <w:jc w:val="both"/>
        <w:outlineLvl w:val="0"/>
        <w:rPr>
          <w:rFonts w:ascii="AdvP3D90DD" w:hAnsi="AdvP3D90DD" w:cs="AdvP3D90DD"/>
          <w:sz w:val="19"/>
          <w:szCs w:val="19"/>
        </w:rPr>
      </w:pPr>
    </w:p>
    <w:p w:rsidR="00DC716B" w:rsidRPr="00282D00" w:rsidRDefault="00DC716B" w:rsidP="003104CD">
      <w:pPr>
        <w:spacing w:after="0" w:line="360" w:lineRule="auto"/>
        <w:jc w:val="both"/>
        <w:outlineLvl w:val="0"/>
        <w:rPr>
          <w:rFonts w:ascii="AdvP3D90DD" w:hAnsi="AdvP3D90DD" w:cs="AdvP3D90DD"/>
          <w:sz w:val="19"/>
          <w:szCs w:val="19"/>
        </w:rPr>
      </w:pPr>
    </w:p>
    <w:p w:rsidR="00DC716B" w:rsidRPr="00282D00" w:rsidRDefault="00DC716B" w:rsidP="003104CD">
      <w:pPr>
        <w:spacing w:after="0" w:line="360" w:lineRule="auto"/>
        <w:jc w:val="both"/>
        <w:outlineLvl w:val="0"/>
        <w:rPr>
          <w:rFonts w:ascii="AdvP3D90DD" w:hAnsi="AdvP3D90DD" w:cs="AdvP3D90DD"/>
          <w:sz w:val="19"/>
          <w:szCs w:val="19"/>
        </w:rPr>
      </w:pPr>
    </w:p>
    <w:p w:rsidR="00DC716B" w:rsidRPr="00282D00" w:rsidRDefault="00DC716B" w:rsidP="003104CD">
      <w:pPr>
        <w:spacing w:after="0" w:line="360" w:lineRule="auto"/>
        <w:jc w:val="both"/>
        <w:outlineLvl w:val="0"/>
        <w:rPr>
          <w:rFonts w:ascii="AdvP3D90DD" w:hAnsi="AdvP3D90DD" w:cs="AdvP3D90DD"/>
          <w:sz w:val="19"/>
          <w:szCs w:val="19"/>
        </w:rPr>
      </w:pPr>
    </w:p>
    <w:p w:rsidR="00DC716B" w:rsidRPr="00282D00" w:rsidRDefault="00DC716B" w:rsidP="003104CD">
      <w:pPr>
        <w:spacing w:after="0" w:line="360" w:lineRule="auto"/>
        <w:jc w:val="both"/>
        <w:outlineLvl w:val="0"/>
        <w:rPr>
          <w:rFonts w:ascii="AdvP3D90DD" w:hAnsi="AdvP3D90DD" w:cs="AdvP3D90DD"/>
          <w:sz w:val="19"/>
          <w:szCs w:val="19"/>
        </w:rPr>
      </w:pPr>
    </w:p>
    <w:p w:rsidR="00DC716B" w:rsidRPr="00282D00" w:rsidRDefault="00DC716B" w:rsidP="003104CD">
      <w:pPr>
        <w:spacing w:after="0" w:line="360" w:lineRule="auto"/>
        <w:jc w:val="both"/>
        <w:outlineLvl w:val="0"/>
        <w:rPr>
          <w:rFonts w:ascii="AdvP3D90DD" w:hAnsi="AdvP3D90DD" w:cs="AdvP3D90DD"/>
          <w:sz w:val="19"/>
          <w:szCs w:val="19"/>
        </w:rPr>
      </w:pPr>
    </w:p>
    <w:p w:rsidR="00DC716B" w:rsidRPr="003104CD" w:rsidRDefault="00DC716B" w:rsidP="003104CD">
      <w:pPr>
        <w:spacing w:after="0" w:line="360" w:lineRule="auto"/>
        <w:jc w:val="both"/>
        <w:outlineLvl w:val="0"/>
        <w:rPr>
          <w:rFonts w:cs="Times New Roman"/>
          <w:b/>
          <w:sz w:val="28"/>
          <w:szCs w:val="28"/>
        </w:rPr>
      </w:pPr>
    </w:p>
    <w:p w:rsidR="00A7798F" w:rsidRPr="00A42A6B" w:rsidRDefault="00A7798F" w:rsidP="00867B24">
      <w:pPr>
        <w:spacing w:after="0" w:line="360" w:lineRule="auto"/>
        <w:jc w:val="both"/>
        <w:outlineLvl w:val="0"/>
        <w:rPr>
          <w:rFonts w:ascii="Times New Roman" w:hAnsi="Times New Roman" w:cs="Times New Roman"/>
          <w:b/>
          <w:sz w:val="28"/>
          <w:szCs w:val="28"/>
        </w:rPr>
      </w:pPr>
    </w:p>
    <w:p w:rsidR="00A7798F" w:rsidRPr="00A42A6B" w:rsidRDefault="00A7798F" w:rsidP="00867B24">
      <w:pPr>
        <w:spacing w:after="0" w:line="360" w:lineRule="auto"/>
        <w:jc w:val="both"/>
        <w:outlineLvl w:val="0"/>
        <w:rPr>
          <w:rFonts w:ascii="Times New Roman" w:hAnsi="Times New Roman" w:cs="Times New Roman"/>
          <w:b/>
          <w:sz w:val="28"/>
          <w:szCs w:val="28"/>
        </w:rPr>
      </w:pPr>
    </w:p>
    <w:p w:rsidR="00AF0B7B" w:rsidRDefault="00AF0B7B" w:rsidP="00867B24">
      <w:pPr>
        <w:spacing w:after="0" w:line="360" w:lineRule="auto"/>
        <w:jc w:val="both"/>
        <w:outlineLvl w:val="0"/>
        <w:rPr>
          <w:rFonts w:ascii="Times New Roman" w:hAnsi="Times New Roman" w:cs="Times New Roman"/>
          <w:b/>
          <w:sz w:val="28"/>
          <w:szCs w:val="28"/>
        </w:rPr>
      </w:pPr>
    </w:p>
    <w:p w:rsidR="00B1411A" w:rsidRDefault="00B1411A" w:rsidP="00867B24">
      <w:pPr>
        <w:spacing w:after="0" w:line="360" w:lineRule="auto"/>
        <w:jc w:val="both"/>
        <w:outlineLvl w:val="0"/>
        <w:rPr>
          <w:rFonts w:ascii="Times New Roman" w:hAnsi="Times New Roman" w:cs="Times New Roman"/>
          <w:b/>
          <w:sz w:val="28"/>
          <w:szCs w:val="28"/>
        </w:rPr>
      </w:pPr>
    </w:p>
    <w:p w:rsidR="00EB3EF2" w:rsidRDefault="00EB3EF2" w:rsidP="00867B24">
      <w:pPr>
        <w:spacing w:after="0" w:line="360" w:lineRule="auto"/>
        <w:jc w:val="both"/>
        <w:outlineLvl w:val="0"/>
        <w:rPr>
          <w:rFonts w:ascii="Times New Roman" w:hAnsi="Times New Roman" w:cs="Times New Roman"/>
          <w:b/>
          <w:sz w:val="28"/>
          <w:szCs w:val="28"/>
        </w:rPr>
      </w:pPr>
    </w:p>
    <w:p w:rsidR="00EB3EF2" w:rsidRDefault="00EB3EF2" w:rsidP="00867B24">
      <w:pPr>
        <w:spacing w:after="0" w:line="360" w:lineRule="auto"/>
        <w:jc w:val="both"/>
        <w:outlineLvl w:val="0"/>
        <w:rPr>
          <w:rFonts w:ascii="Times New Roman" w:hAnsi="Times New Roman" w:cs="Times New Roman"/>
          <w:b/>
          <w:sz w:val="28"/>
          <w:szCs w:val="28"/>
        </w:rPr>
      </w:pPr>
    </w:p>
    <w:p w:rsidR="00EB3EF2" w:rsidRDefault="00EB3EF2" w:rsidP="00867B24">
      <w:pPr>
        <w:spacing w:after="0" w:line="360" w:lineRule="auto"/>
        <w:jc w:val="both"/>
        <w:outlineLvl w:val="0"/>
        <w:rPr>
          <w:rFonts w:ascii="Times New Roman" w:hAnsi="Times New Roman" w:cs="Times New Roman"/>
          <w:b/>
          <w:sz w:val="28"/>
          <w:szCs w:val="28"/>
        </w:rPr>
      </w:pPr>
    </w:p>
    <w:p w:rsidR="00E22745" w:rsidRPr="00A42A6B" w:rsidRDefault="00E22745" w:rsidP="00867B24">
      <w:pPr>
        <w:spacing w:after="0" w:line="360" w:lineRule="auto"/>
        <w:jc w:val="both"/>
        <w:outlineLvl w:val="0"/>
        <w:rPr>
          <w:rFonts w:ascii="Times New Roman" w:hAnsi="Times New Roman" w:cs="Times New Roman"/>
          <w:b/>
          <w:sz w:val="28"/>
          <w:szCs w:val="28"/>
        </w:rPr>
      </w:pPr>
    </w:p>
    <w:p w:rsidR="003728B3" w:rsidRPr="0005354B" w:rsidRDefault="0005354B" w:rsidP="00726C65">
      <w:pPr>
        <w:spacing w:after="0" w:line="360" w:lineRule="auto"/>
        <w:ind w:firstLine="709"/>
        <w:jc w:val="both"/>
        <w:outlineLvl w:val="0"/>
        <w:rPr>
          <w:rFonts w:ascii="Times New Roman" w:hAnsi="Times New Roman" w:cs="Times New Roman"/>
          <w:b/>
          <w:sz w:val="28"/>
          <w:szCs w:val="28"/>
        </w:rPr>
      </w:pPr>
      <w:r w:rsidRPr="0005354B">
        <w:rPr>
          <w:rFonts w:ascii="Times New Roman" w:hAnsi="Times New Roman" w:cs="Times New Roman"/>
          <w:b/>
          <w:sz w:val="28"/>
          <w:szCs w:val="28"/>
        </w:rPr>
        <w:lastRenderedPageBreak/>
        <w:t>Глава 3</w:t>
      </w:r>
      <w:r w:rsidR="003728B3">
        <w:rPr>
          <w:rFonts w:ascii="Times New Roman" w:hAnsi="Times New Roman" w:cs="Times New Roman"/>
          <w:b/>
          <w:sz w:val="28"/>
          <w:szCs w:val="28"/>
        </w:rPr>
        <w:t>.</w:t>
      </w:r>
      <w:r w:rsidRPr="0005354B">
        <w:rPr>
          <w:rFonts w:ascii="Times New Roman" w:hAnsi="Times New Roman" w:cs="Times New Roman"/>
          <w:b/>
          <w:sz w:val="28"/>
          <w:szCs w:val="28"/>
        </w:rPr>
        <w:t xml:space="preserve"> З</w:t>
      </w:r>
      <w:r w:rsidR="003728B3">
        <w:rPr>
          <w:rFonts w:ascii="Times New Roman" w:hAnsi="Times New Roman" w:cs="Times New Roman"/>
          <w:b/>
          <w:sz w:val="28"/>
          <w:szCs w:val="28"/>
        </w:rPr>
        <w:t>апреты и ограничения в</w:t>
      </w:r>
      <w:r w:rsidR="003728B3" w:rsidRPr="0005354B">
        <w:rPr>
          <w:rFonts w:ascii="Times New Roman" w:hAnsi="Times New Roman" w:cs="Times New Roman"/>
          <w:b/>
          <w:sz w:val="28"/>
          <w:szCs w:val="28"/>
        </w:rPr>
        <w:t xml:space="preserve"> региональных торговых соглашениях</w:t>
      </w:r>
    </w:p>
    <w:p w:rsidR="0005354B" w:rsidRPr="0005354B" w:rsidRDefault="0005354B" w:rsidP="00726C65">
      <w:pPr>
        <w:spacing w:after="0" w:line="360" w:lineRule="auto"/>
        <w:ind w:firstLine="709"/>
        <w:jc w:val="both"/>
        <w:outlineLvl w:val="0"/>
        <w:rPr>
          <w:rFonts w:ascii="Times New Roman" w:hAnsi="Times New Roman" w:cs="Times New Roman"/>
          <w:b/>
          <w:sz w:val="28"/>
          <w:szCs w:val="28"/>
        </w:rPr>
      </w:pPr>
      <w:r w:rsidRPr="0005354B">
        <w:rPr>
          <w:rFonts w:ascii="Times New Roman" w:hAnsi="Times New Roman" w:cs="Times New Roman"/>
          <w:b/>
          <w:sz w:val="28"/>
          <w:szCs w:val="28"/>
        </w:rPr>
        <w:t xml:space="preserve">3.1 </w:t>
      </w:r>
      <w:r w:rsidR="00C54969">
        <w:rPr>
          <w:rFonts w:ascii="Times New Roman" w:hAnsi="Times New Roman" w:cs="Times New Roman"/>
          <w:b/>
          <w:sz w:val="28"/>
          <w:szCs w:val="28"/>
        </w:rPr>
        <w:t>Общий подход к регулированию запретов и ограничений</w:t>
      </w:r>
      <w:r w:rsidRPr="0005354B">
        <w:rPr>
          <w:rFonts w:ascii="Times New Roman" w:hAnsi="Times New Roman" w:cs="Times New Roman"/>
          <w:b/>
          <w:sz w:val="28"/>
          <w:szCs w:val="28"/>
        </w:rPr>
        <w:t xml:space="preserve"> в региональных торговых соглашениях</w:t>
      </w:r>
    </w:p>
    <w:p w:rsidR="008C1558" w:rsidRDefault="0005354B" w:rsidP="00726C65">
      <w:pPr>
        <w:pStyle w:val="msolistparagraphmailrucssattributepostfix"/>
        <w:shd w:val="clear" w:color="auto" w:fill="FFFFFF"/>
        <w:spacing w:before="0" w:beforeAutospacing="0" w:after="0" w:afterAutospacing="0" w:line="360" w:lineRule="auto"/>
        <w:ind w:firstLine="709"/>
        <w:jc w:val="both"/>
        <w:rPr>
          <w:sz w:val="28"/>
          <w:szCs w:val="28"/>
        </w:rPr>
      </w:pPr>
      <w:r w:rsidRPr="0005354B">
        <w:rPr>
          <w:sz w:val="28"/>
          <w:szCs w:val="28"/>
        </w:rPr>
        <w:t>Проведя подробный анализ исключений</w:t>
      </w:r>
      <w:r w:rsidR="00B06B44">
        <w:rPr>
          <w:sz w:val="28"/>
          <w:szCs w:val="28"/>
        </w:rPr>
        <w:t>,</w:t>
      </w:r>
      <w:r w:rsidRPr="0005354B">
        <w:rPr>
          <w:sz w:val="28"/>
          <w:szCs w:val="28"/>
        </w:rPr>
        <w:t xml:space="preserve"> как в сфере </w:t>
      </w:r>
      <w:r w:rsidR="00B06B44">
        <w:rPr>
          <w:sz w:val="28"/>
          <w:szCs w:val="28"/>
        </w:rPr>
        <w:t>торговли товарами,</w:t>
      </w:r>
      <w:r w:rsidRPr="0005354B">
        <w:rPr>
          <w:sz w:val="28"/>
          <w:szCs w:val="28"/>
        </w:rPr>
        <w:t xml:space="preserve"> так и услуг</w:t>
      </w:r>
      <w:r w:rsidR="00B06B44">
        <w:rPr>
          <w:sz w:val="28"/>
          <w:szCs w:val="28"/>
        </w:rPr>
        <w:t>ами</w:t>
      </w:r>
      <w:r w:rsidRPr="0005354B">
        <w:rPr>
          <w:sz w:val="28"/>
          <w:szCs w:val="28"/>
        </w:rPr>
        <w:t xml:space="preserve"> необходимо остановиться более подробно на </w:t>
      </w:r>
      <w:r w:rsidR="00B06B44">
        <w:rPr>
          <w:sz w:val="28"/>
          <w:szCs w:val="28"/>
        </w:rPr>
        <w:t>особом правовом режиме, установленном для региональных торговых соглашений. Так, еще во времена ГАТТ 1947 года члены ВТО признали важность таможенных союзов и зон свободной торговли</w:t>
      </w:r>
      <w:r w:rsidR="002914C3">
        <w:rPr>
          <w:sz w:val="28"/>
          <w:szCs w:val="28"/>
        </w:rPr>
        <w:t xml:space="preserve"> (</w:t>
      </w:r>
      <w:r w:rsidR="00205409">
        <w:rPr>
          <w:sz w:val="28"/>
          <w:szCs w:val="28"/>
        </w:rPr>
        <w:t xml:space="preserve">далее - </w:t>
      </w:r>
      <w:r w:rsidR="002914C3">
        <w:rPr>
          <w:sz w:val="28"/>
          <w:szCs w:val="28"/>
        </w:rPr>
        <w:t>ЗСТ)</w:t>
      </w:r>
      <w:r w:rsidR="00B06B44">
        <w:rPr>
          <w:sz w:val="28"/>
          <w:szCs w:val="28"/>
        </w:rPr>
        <w:t xml:space="preserve"> для расширения мировой торговли. Понимая также, что такой вклад увеличится и будет более существенным, если между составными территориями будут устранены</w:t>
      </w:r>
      <w:r w:rsidR="008C1558">
        <w:rPr>
          <w:sz w:val="28"/>
          <w:szCs w:val="28"/>
        </w:rPr>
        <w:t xml:space="preserve"> торговые пошлины и другие ограничения </w:t>
      </w:r>
      <w:r w:rsidR="008C1558" w:rsidRPr="008C1558">
        <w:rPr>
          <w:sz w:val="28"/>
          <w:szCs w:val="28"/>
        </w:rPr>
        <w:t>для су</w:t>
      </w:r>
      <w:r w:rsidR="008C1558" w:rsidRPr="008C1558">
        <w:rPr>
          <w:sz w:val="28"/>
          <w:szCs w:val="28"/>
        </w:rPr>
        <w:softHyphen/>
        <w:t>ще</w:t>
      </w:r>
      <w:r w:rsidR="008C1558">
        <w:rPr>
          <w:sz w:val="28"/>
          <w:szCs w:val="28"/>
        </w:rPr>
        <w:softHyphen/>
        <w:t>ст</w:t>
      </w:r>
      <w:r w:rsidR="008C1558">
        <w:rPr>
          <w:sz w:val="28"/>
          <w:szCs w:val="28"/>
        </w:rPr>
        <w:softHyphen/>
        <w:t>вен</w:t>
      </w:r>
      <w:r w:rsidR="008C1558">
        <w:rPr>
          <w:sz w:val="28"/>
          <w:szCs w:val="28"/>
        </w:rPr>
        <w:softHyphen/>
        <w:t>ной ча</w:t>
      </w:r>
      <w:r w:rsidR="008C1558">
        <w:rPr>
          <w:sz w:val="28"/>
          <w:szCs w:val="28"/>
        </w:rPr>
        <w:softHyphen/>
        <w:t>с</w:t>
      </w:r>
      <w:r w:rsidR="008C1558">
        <w:rPr>
          <w:sz w:val="28"/>
          <w:szCs w:val="28"/>
        </w:rPr>
        <w:softHyphen/>
        <w:t>ти тор</w:t>
      </w:r>
      <w:r w:rsidR="008C1558">
        <w:rPr>
          <w:sz w:val="28"/>
          <w:szCs w:val="28"/>
        </w:rPr>
        <w:softHyphen/>
        <w:t>го</w:t>
      </w:r>
      <w:r w:rsidR="008C1558">
        <w:rPr>
          <w:sz w:val="28"/>
          <w:szCs w:val="28"/>
        </w:rPr>
        <w:softHyphen/>
        <w:t>в</w:t>
      </w:r>
      <w:r w:rsidR="008C1558">
        <w:rPr>
          <w:sz w:val="28"/>
          <w:szCs w:val="28"/>
        </w:rPr>
        <w:softHyphen/>
        <w:t>ли.</w:t>
      </w:r>
    </w:p>
    <w:p w:rsidR="008C1558" w:rsidRPr="008C1558" w:rsidRDefault="008C1558"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Члены ВТО</w:t>
      </w:r>
      <w:r w:rsidRPr="008C1558">
        <w:rPr>
          <w:sz w:val="28"/>
          <w:szCs w:val="28"/>
        </w:rPr>
        <w:t xml:space="preserve"> при</w:t>
      </w:r>
      <w:r w:rsidRPr="008C1558">
        <w:rPr>
          <w:sz w:val="28"/>
          <w:szCs w:val="28"/>
        </w:rPr>
        <w:softHyphen/>
        <w:t>зна</w:t>
      </w:r>
      <w:r w:rsidRPr="008C1558">
        <w:rPr>
          <w:sz w:val="28"/>
          <w:szCs w:val="28"/>
        </w:rPr>
        <w:softHyphen/>
        <w:t>ют же</w:t>
      </w:r>
      <w:r w:rsidRPr="008C1558">
        <w:rPr>
          <w:sz w:val="28"/>
          <w:szCs w:val="28"/>
        </w:rPr>
        <w:softHyphen/>
        <w:t>ла</w:t>
      </w:r>
      <w:r w:rsidRPr="008C1558">
        <w:rPr>
          <w:sz w:val="28"/>
          <w:szCs w:val="28"/>
        </w:rPr>
        <w:softHyphen/>
        <w:t>тель</w:t>
      </w:r>
      <w:r w:rsidRPr="008C1558">
        <w:rPr>
          <w:sz w:val="28"/>
          <w:szCs w:val="28"/>
        </w:rPr>
        <w:softHyphen/>
        <w:t>ным рас</w:t>
      </w:r>
      <w:r w:rsidRPr="008C1558">
        <w:rPr>
          <w:sz w:val="28"/>
          <w:szCs w:val="28"/>
        </w:rPr>
        <w:softHyphen/>
        <w:t>ши</w:t>
      </w:r>
      <w:r w:rsidRPr="008C1558">
        <w:rPr>
          <w:sz w:val="28"/>
          <w:szCs w:val="28"/>
        </w:rPr>
        <w:softHyphen/>
        <w:t>ре</w:t>
      </w:r>
      <w:r w:rsidRPr="008C1558">
        <w:rPr>
          <w:sz w:val="28"/>
          <w:szCs w:val="28"/>
        </w:rPr>
        <w:softHyphen/>
        <w:t>ние сво</w:t>
      </w:r>
      <w:r w:rsidRPr="008C1558">
        <w:rPr>
          <w:sz w:val="28"/>
          <w:szCs w:val="28"/>
        </w:rPr>
        <w:softHyphen/>
        <w:t>бо</w:t>
      </w:r>
      <w:r w:rsidRPr="008C1558">
        <w:rPr>
          <w:sz w:val="28"/>
          <w:szCs w:val="28"/>
        </w:rPr>
        <w:softHyphen/>
        <w:t>ды тор</w:t>
      </w:r>
      <w:r w:rsidRPr="008C1558">
        <w:rPr>
          <w:sz w:val="28"/>
          <w:szCs w:val="28"/>
        </w:rPr>
        <w:softHyphen/>
        <w:t>го</w:t>
      </w:r>
      <w:r w:rsidRPr="008C1558">
        <w:rPr>
          <w:sz w:val="28"/>
          <w:szCs w:val="28"/>
        </w:rPr>
        <w:softHyphen/>
        <w:t>в</w:t>
      </w:r>
      <w:r w:rsidRPr="008C1558">
        <w:rPr>
          <w:sz w:val="28"/>
          <w:szCs w:val="28"/>
        </w:rPr>
        <w:softHyphen/>
        <w:t>ли пу</w:t>
      </w:r>
      <w:r w:rsidRPr="008C1558">
        <w:rPr>
          <w:sz w:val="28"/>
          <w:szCs w:val="28"/>
        </w:rPr>
        <w:softHyphen/>
        <w:t>тем раз</w:t>
      </w:r>
      <w:r w:rsidRPr="008C1558">
        <w:rPr>
          <w:sz w:val="28"/>
          <w:szCs w:val="28"/>
        </w:rPr>
        <w:softHyphen/>
        <w:t>ви</w:t>
      </w:r>
      <w:r w:rsidRPr="008C1558">
        <w:rPr>
          <w:sz w:val="28"/>
          <w:szCs w:val="28"/>
        </w:rPr>
        <w:softHyphen/>
        <w:t>тия, по</w:t>
      </w:r>
      <w:r w:rsidRPr="008C1558">
        <w:rPr>
          <w:sz w:val="28"/>
          <w:szCs w:val="28"/>
        </w:rPr>
        <w:softHyphen/>
        <w:t>сред</w:t>
      </w:r>
      <w:r w:rsidRPr="008C1558">
        <w:rPr>
          <w:sz w:val="28"/>
          <w:szCs w:val="28"/>
        </w:rPr>
        <w:softHyphen/>
        <w:t>ст</w:t>
      </w:r>
      <w:r w:rsidRPr="008C1558">
        <w:rPr>
          <w:sz w:val="28"/>
          <w:szCs w:val="28"/>
        </w:rPr>
        <w:softHyphen/>
        <w:t>вом до</w:t>
      </w:r>
      <w:r w:rsidRPr="008C1558">
        <w:rPr>
          <w:sz w:val="28"/>
          <w:szCs w:val="28"/>
        </w:rPr>
        <w:softHyphen/>
        <w:t>б</w:t>
      </w:r>
      <w:r w:rsidRPr="008C1558">
        <w:rPr>
          <w:sz w:val="28"/>
          <w:szCs w:val="28"/>
        </w:rPr>
        <w:softHyphen/>
        <w:t>ро</w:t>
      </w:r>
      <w:r w:rsidRPr="008C1558">
        <w:rPr>
          <w:sz w:val="28"/>
          <w:szCs w:val="28"/>
        </w:rPr>
        <w:softHyphen/>
        <w:t>воль</w:t>
      </w:r>
      <w:r w:rsidRPr="008C1558">
        <w:rPr>
          <w:sz w:val="28"/>
          <w:szCs w:val="28"/>
        </w:rPr>
        <w:softHyphen/>
        <w:t>ных со</w:t>
      </w:r>
      <w:r w:rsidRPr="008C1558">
        <w:rPr>
          <w:sz w:val="28"/>
          <w:szCs w:val="28"/>
        </w:rPr>
        <w:softHyphen/>
        <w:t>г</w:t>
      </w:r>
      <w:r w:rsidRPr="008C1558">
        <w:rPr>
          <w:sz w:val="28"/>
          <w:szCs w:val="28"/>
        </w:rPr>
        <w:softHyphen/>
        <w:t>ла</w:t>
      </w:r>
      <w:r w:rsidRPr="008C1558">
        <w:rPr>
          <w:sz w:val="28"/>
          <w:szCs w:val="28"/>
        </w:rPr>
        <w:softHyphen/>
        <w:t>ше</w:t>
      </w:r>
      <w:r w:rsidRPr="008C1558">
        <w:rPr>
          <w:sz w:val="28"/>
          <w:szCs w:val="28"/>
        </w:rPr>
        <w:softHyphen/>
        <w:t>ний, бо</w:t>
      </w:r>
      <w:r w:rsidRPr="008C1558">
        <w:rPr>
          <w:sz w:val="28"/>
          <w:szCs w:val="28"/>
        </w:rPr>
        <w:softHyphen/>
        <w:t>лее те</w:t>
      </w:r>
      <w:r w:rsidRPr="008C1558">
        <w:rPr>
          <w:sz w:val="28"/>
          <w:szCs w:val="28"/>
        </w:rPr>
        <w:softHyphen/>
        <w:t>с</w:t>
      </w:r>
      <w:r w:rsidRPr="008C1558">
        <w:rPr>
          <w:sz w:val="28"/>
          <w:szCs w:val="28"/>
        </w:rPr>
        <w:softHyphen/>
        <w:t>но</w:t>
      </w:r>
      <w:r w:rsidRPr="008C1558">
        <w:rPr>
          <w:sz w:val="28"/>
          <w:szCs w:val="28"/>
        </w:rPr>
        <w:softHyphen/>
        <w:t>го объ</w:t>
      </w:r>
      <w:r w:rsidRPr="008C1558">
        <w:rPr>
          <w:sz w:val="28"/>
          <w:szCs w:val="28"/>
        </w:rPr>
        <w:softHyphen/>
        <w:t>е</w:t>
      </w:r>
      <w:r w:rsidRPr="008C1558">
        <w:rPr>
          <w:sz w:val="28"/>
          <w:szCs w:val="28"/>
        </w:rPr>
        <w:softHyphen/>
        <w:t>ди</w:t>
      </w:r>
      <w:r w:rsidRPr="008C1558">
        <w:rPr>
          <w:sz w:val="28"/>
          <w:szCs w:val="28"/>
        </w:rPr>
        <w:softHyphen/>
        <w:t>не</w:t>
      </w:r>
      <w:r w:rsidRPr="008C1558">
        <w:rPr>
          <w:sz w:val="28"/>
          <w:szCs w:val="28"/>
        </w:rPr>
        <w:softHyphen/>
        <w:t>ния эко</w:t>
      </w:r>
      <w:r w:rsidRPr="008C1558">
        <w:rPr>
          <w:sz w:val="28"/>
          <w:szCs w:val="28"/>
        </w:rPr>
        <w:softHyphen/>
        <w:t>но</w:t>
      </w:r>
      <w:r w:rsidRPr="008C1558">
        <w:rPr>
          <w:sz w:val="28"/>
          <w:szCs w:val="28"/>
        </w:rPr>
        <w:softHyphen/>
        <w:t>мик стран-уча</w:t>
      </w:r>
      <w:r w:rsidRPr="008C1558">
        <w:rPr>
          <w:sz w:val="28"/>
          <w:szCs w:val="28"/>
        </w:rPr>
        <w:softHyphen/>
        <w:t>ст</w:t>
      </w:r>
      <w:r w:rsidRPr="008C1558">
        <w:rPr>
          <w:sz w:val="28"/>
          <w:szCs w:val="28"/>
        </w:rPr>
        <w:softHyphen/>
        <w:t>ниц та</w:t>
      </w:r>
      <w:r w:rsidRPr="008C1558">
        <w:rPr>
          <w:sz w:val="28"/>
          <w:szCs w:val="28"/>
        </w:rPr>
        <w:softHyphen/>
        <w:t>ких со</w:t>
      </w:r>
      <w:r w:rsidRPr="008C1558">
        <w:rPr>
          <w:sz w:val="28"/>
          <w:szCs w:val="28"/>
        </w:rPr>
        <w:softHyphen/>
        <w:t>г</w:t>
      </w:r>
      <w:r w:rsidRPr="008C1558">
        <w:rPr>
          <w:sz w:val="28"/>
          <w:szCs w:val="28"/>
        </w:rPr>
        <w:softHyphen/>
        <w:t>ла</w:t>
      </w:r>
      <w:r w:rsidRPr="008C1558">
        <w:rPr>
          <w:sz w:val="28"/>
          <w:szCs w:val="28"/>
        </w:rPr>
        <w:softHyphen/>
        <w:t>ше</w:t>
      </w:r>
      <w:r w:rsidRPr="008C1558">
        <w:rPr>
          <w:sz w:val="28"/>
          <w:szCs w:val="28"/>
        </w:rPr>
        <w:softHyphen/>
        <w:t>ний. Они так</w:t>
      </w:r>
      <w:r w:rsidRPr="008C1558">
        <w:rPr>
          <w:sz w:val="28"/>
          <w:szCs w:val="28"/>
        </w:rPr>
        <w:softHyphen/>
        <w:t>же при</w:t>
      </w:r>
      <w:r w:rsidRPr="008C1558">
        <w:rPr>
          <w:sz w:val="28"/>
          <w:szCs w:val="28"/>
        </w:rPr>
        <w:softHyphen/>
        <w:t>зна</w:t>
      </w:r>
      <w:r w:rsidRPr="008C1558">
        <w:rPr>
          <w:sz w:val="28"/>
          <w:szCs w:val="28"/>
        </w:rPr>
        <w:softHyphen/>
        <w:t>ют, что це</w:t>
      </w:r>
      <w:r w:rsidRPr="008C1558">
        <w:rPr>
          <w:sz w:val="28"/>
          <w:szCs w:val="28"/>
        </w:rPr>
        <w:softHyphen/>
        <w:t>лью та</w:t>
      </w:r>
      <w:r w:rsidRPr="008C1558">
        <w:rPr>
          <w:sz w:val="28"/>
          <w:szCs w:val="28"/>
        </w:rPr>
        <w:softHyphen/>
        <w:t>мо</w:t>
      </w:r>
      <w:r w:rsidRPr="008C1558">
        <w:rPr>
          <w:sz w:val="28"/>
          <w:szCs w:val="28"/>
        </w:rPr>
        <w:softHyphen/>
        <w:t>жен</w:t>
      </w:r>
      <w:r w:rsidRPr="008C1558">
        <w:rPr>
          <w:sz w:val="28"/>
          <w:szCs w:val="28"/>
        </w:rPr>
        <w:softHyphen/>
        <w:t>но</w:t>
      </w:r>
      <w:r w:rsidRPr="008C1558">
        <w:rPr>
          <w:sz w:val="28"/>
          <w:szCs w:val="28"/>
        </w:rPr>
        <w:softHyphen/>
        <w:t>го со</w:t>
      </w:r>
      <w:r w:rsidRPr="008C1558">
        <w:rPr>
          <w:sz w:val="28"/>
          <w:szCs w:val="28"/>
        </w:rPr>
        <w:softHyphen/>
        <w:t>ю</w:t>
      </w:r>
      <w:r w:rsidRPr="008C1558">
        <w:rPr>
          <w:sz w:val="28"/>
          <w:szCs w:val="28"/>
        </w:rPr>
        <w:softHyphen/>
        <w:t>за или зо</w:t>
      </w:r>
      <w:r w:rsidRPr="008C1558">
        <w:rPr>
          <w:sz w:val="28"/>
          <w:szCs w:val="28"/>
        </w:rPr>
        <w:softHyphen/>
        <w:t>ны сво</w:t>
      </w:r>
      <w:r w:rsidRPr="008C1558">
        <w:rPr>
          <w:sz w:val="28"/>
          <w:szCs w:val="28"/>
        </w:rPr>
        <w:softHyphen/>
        <w:t>бод</w:t>
      </w:r>
      <w:r w:rsidRPr="008C1558">
        <w:rPr>
          <w:sz w:val="28"/>
          <w:szCs w:val="28"/>
        </w:rPr>
        <w:softHyphen/>
        <w:t>ной тор</w:t>
      </w:r>
      <w:r w:rsidRPr="008C1558">
        <w:rPr>
          <w:sz w:val="28"/>
          <w:szCs w:val="28"/>
        </w:rPr>
        <w:softHyphen/>
        <w:t>го</w:t>
      </w:r>
      <w:r w:rsidRPr="008C1558">
        <w:rPr>
          <w:sz w:val="28"/>
          <w:szCs w:val="28"/>
        </w:rPr>
        <w:softHyphen/>
        <w:t>в</w:t>
      </w:r>
      <w:r w:rsidRPr="008C1558">
        <w:rPr>
          <w:sz w:val="28"/>
          <w:szCs w:val="28"/>
        </w:rPr>
        <w:softHyphen/>
        <w:t>ли дол</w:t>
      </w:r>
      <w:r w:rsidRPr="008C1558">
        <w:rPr>
          <w:sz w:val="28"/>
          <w:szCs w:val="28"/>
        </w:rPr>
        <w:softHyphen/>
        <w:t>ж</w:t>
      </w:r>
      <w:r w:rsidRPr="008C1558">
        <w:rPr>
          <w:sz w:val="28"/>
          <w:szCs w:val="28"/>
        </w:rPr>
        <w:softHyphen/>
        <w:t>но быть содействие тор</w:t>
      </w:r>
      <w:r w:rsidRPr="008C1558">
        <w:rPr>
          <w:sz w:val="28"/>
          <w:szCs w:val="28"/>
        </w:rPr>
        <w:softHyphen/>
        <w:t>го</w:t>
      </w:r>
      <w:r w:rsidRPr="008C1558">
        <w:rPr>
          <w:sz w:val="28"/>
          <w:szCs w:val="28"/>
        </w:rPr>
        <w:softHyphen/>
        <w:t>в</w:t>
      </w:r>
      <w:r w:rsidRPr="008C1558">
        <w:rPr>
          <w:sz w:val="28"/>
          <w:szCs w:val="28"/>
        </w:rPr>
        <w:softHyphen/>
        <w:t>ле ме</w:t>
      </w:r>
      <w:r w:rsidRPr="008C1558">
        <w:rPr>
          <w:sz w:val="28"/>
          <w:szCs w:val="28"/>
        </w:rPr>
        <w:softHyphen/>
        <w:t>ж</w:t>
      </w:r>
      <w:r w:rsidRPr="008C1558">
        <w:rPr>
          <w:sz w:val="28"/>
          <w:szCs w:val="28"/>
        </w:rPr>
        <w:softHyphen/>
        <w:t>ду со</w:t>
      </w:r>
      <w:r w:rsidRPr="008C1558">
        <w:rPr>
          <w:sz w:val="28"/>
          <w:szCs w:val="28"/>
        </w:rPr>
        <w:softHyphen/>
        <w:t>ста</w:t>
      </w:r>
      <w:r w:rsidRPr="008C1558">
        <w:rPr>
          <w:sz w:val="28"/>
          <w:szCs w:val="28"/>
        </w:rPr>
        <w:softHyphen/>
        <w:t>в</w:t>
      </w:r>
      <w:r w:rsidRPr="008C1558">
        <w:rPr>
          <w:sz w:val="28"/>
          <w:szCs w:val="28"/>
        </w:rPr>
        <w:softHyphen/>
        <w:t>ля</w:t>
      </w:r>
      <w:r w:rsidRPr="008C1558">
        <w:rPr>
          <w:sz w:val="28"/>
          <w:szCs w:val="28"/>
        </w:rPr>
        <w:softHyphen/>
        <w:t>ю</w:t>
      </w:r>
      <w:r w:rsidRPr="008C1558">
        <w:rPr>
          <w:sz w:val="28"/>
          <w:szCs w:val="28"/>
        </w:rPr>
        <w:softHyphen/>
        <w:t>щи</w:t>
      </w:r>
      <w:r w:rsidRPr="008C1558">
        <w:rPr>
          <w:sz w:val="28"/>
          <w:szCs w:val="28"/>
        </w:rPr>
        <w:softHyphen/>
        <w:t>ми их тер</w:t>
      </w:r>
      <w:r w:rsidRPr="008C1558">
        <w:rPr>
          <w:sz w:val="28"/>
          <w:szCs w:val="28"/>
        </w:rPr>
        <w:softHyphen/>
        <w:t>ри</w:t>
      </w:r>
      <w:r w:rsidRPr="008C1558">
        <w:rPr>
          <w:sz w:val="28"/>
          <w:szCs w:val="28"/>
        </w:rPr>
        <w:softHyphen/>
        <w:t>то</w:t>
      </w:r>
      <w:r w:rsidRPr="008C1558">
        <w:rPr>
          <w:sz w:val="28"/>
          <w:szCs w:val="28"/>
        </w:rPr>
        <w:softHyphen/>
        <w:t>ри</w:t>
      </w:r>
      <w:r w:rsidRPr="008C1558">
        <w:rPr>
          <w:sz w:val="28"/>
          <w:szCs w:val="28"/>
        </w:rPr>
        <w:softHyphen/>
        <w:t>я</w:t>
      </w:r>
      <w:r w:rsidRPr="008C1558">
        <w:rPr>
          <w:sz w:val="28"/>
          <w:szCs w:val="28"/>
        </w:rPr>
        <w:softHyphen/>
        <w:t>ми, а не со</w:t>
      </w:r>
      <w:r w:rsidRPr="008C1558">
        <w:rPr>
          <w:sz w:val="28"/>
          <w:szCs w:val="28"/>
        </w:rPr>
        <w:softHyphen/>
        <w:t>з</w:t>
      </w:r>
      <w:r w:rsidRPr="008C1558">
        <w:rPr>
          <w:sz w:val="28"/>
          <w:szCs w:val="28"/>
        </w:rPr>
        <w:softHyphen/>
        <w:t>да</w:t>
      </w:r>
      <w:r w:rsidRPr="008C1558">
        <w:rPr>
          <w:sz w:val="28"/>
          <w:szCs w:val="28"/>
        </w:rPr>
        <w:softHyphen/>
        <w:t>ние барь</w:t>
      </w:r>
      <w:r w:rsidRPr="008C1558">
        <w:rPr>
          <w:sz w:val="28"/>
          <w:szCs w:val="28"/>
        </w:rPr>
        <w:softHyphen/>
        <w:t>е</w:t>
      </w:r>
      <w:r w:rsidRPr="008C1558">
        <w:rPr>
          <w:sz w:val="28"/>
          <w:szCs w:val="28"/>
        </w:rPr>
        <w:softHyphen/>
        <w:t xml:space="preserve">ров для </w:t>
      </w:r>
      <w:proofErr w:type="gramStart"/>
      <w:r w:rsidRPr="008C1558">
        <w:rPr>
          <w:sz w:val="28"/>
          <w:szCs w:val="28"/>
        </w:rPr>
        <w:t>тор</w:t>
      </w:r>
      <w:r w:rsidRPr="008C1558">
        <w:rPr>
          <w:sz w:val="28"/>
          <w:szCs w:val="28"/>
        </w:rPr>
        <w:softHyphen/>
        <w:t>го</w:t>
      </w:r>
      <w:r w:rsidRPr="008C1558">
        <w:rPr>
          <w:sz w:val="28"/>
          <w:szCs w:val="28"/>
        </w:rPr>
        <w:softHyphen/>
        <w:t>в</w:t>
      </w:r>
      <w:r w:rsidRPr="008C1558">
        <w:rPr>
          <w:sz w:val="28"/>
          <w:szCs w:val="28"/>
        </w:rPr>
        <w:softHyphen/>
        <w:t>ли  дру</w:t>
      </w:r>
      <w:r w:rsidRPr="008C1558">
        <w:rPr>
          <w:sz w:val="28"/>
          <w:szCs w:val="28"/>
        </w:rPr>
        <w:softHyphen/>
        <w:t>гих</w:t>
      </w:r>
      <w:proofErr w:type="gramEnd"/>
      <w:r w:rsidRPr="008C1558">
        <w:rPr>
          <w:sz w:val="28"/>
          <w:szCs w:val="28"/>
        </w:rPr>
        <w:t xml:space="preserve"> до</w:t>
      </w:r>
      <w:r w:rsidRPr="008C1558">
        <w:rPr>
          <w:sz w:val="28"/>
          <w:szCs w:val="28"/>
        </w:rPr>
        <w:softHyphen/>
        <w:t>го</w:t>
      </w:r>
      <w:r w:rsidRPr="008C1558">
        <w:rPr>
          <w:sz w:val="28"/>
          <w:szCs w:val="28"/>
        </w:rPr>
        <w:softHyphen/>
        <w:t>ва</w:t>
      </w:r>
      <w:r w:rsidRPr="008C1558">
        <w:rPr>
          <w:sz w:val="28"/>
          <w:szCs w:val="28"/>
        </w:rPr>
        <w:softHyphen/>
        <w:t>ри</w:t>
      </w:r>
      <w:r w:rsidRPr="008C1558">
        <w:rPr>
          <w:sz w:val="28"/>
          <w:szCs w:val="28"/>
        </w:rPr>
        <w:softHyphen/>
        <w:t>ва</w:t>
      </w:r>
      <w:r w:rsidRPr="008C1558">
        <w:rPr>
          <w:sz w:val="28"/>
          <w:szCs w:val="28"/>
        </w:rPr>
        <w:softHyphen/>
        <w:t>ю</w:t>
      </w:r>
      <w:r w:rsidRPr="008C1558">
        <w:rPr>
          <w:sz w:val="28"/>
          <w:szCs w:val="28"/>
        </w:rPr>
        <w:softHyphen/>
        <w:t>щи</w:t>
      </w:r>
      <w:r w:rsidRPr="008C1558">
        <w:rPr>
          <w:sz w:val="28"/>
          <w:szCs w:val="28"/>
        </w:rPr>
        <w:softHyphen/>
        <w:t>х</w:t>
      </w:r>
      <w:r w:rsidRPr="008C1558">
        <w:rPr>
          <w:sz w:val="28"/>
          <w:szCs w:val="28"/>
        </w:rPr>
        <w:softHyphen/>
        <w:t>ся сто</w:t>
      </w:r>
      <w:r w:rsidRPr="008C1558">
        <w:rPr>
          <w:sz w:val="28"/>
          <w:szCs w:val="28"/>
        </w:rPr>
        <w:softHyphen/>
        <w:t>ро</w:t>
      </w:r>
      <w:r w:rsidRPr="008C1558">
        <w:rPr>
          <w:sz w:val="28"/>
          <w:szCs w:val="28"/>
        </w:rPr>
        <w:softHyphen/>
        <w:t>н с этими тер</w:t>
      </w:r>
      <w:r w:rsidRPr="008C1558">
        <w:rPr>
          <w:sz w:val="28"/>
          <w:szCs w:val="28"/>
        </w:rPr>
        <w:softHyphen/>
        <w:t>ри</w:t>
      </w:r>
      <w:r w:rsidRPr="008C1558">
        <w:rPr>
          <w:sz w:val="28"/>
          <w:szCs w:val="28"/>
        </w:rPr>
        <w:softHyphen/>
        <w:t>то</w:t>
      </w:r>
      <w:r w:rsidRPr="008C1558">
        <w:rPr>
          <w:sz w:val="28"/>
          <w:szCs w:val="28"/>
        </w:rPr>
        <w:softHyphen/>
        <w:t>ри</w:t>
      </w:r>
      <w:r w:rsidRPr="008C1558">
        <w:rPr>
          <w:sz w:val="28"/>
          <w:szCs w:val="28"/>
        </w:rPr>
        <w:softHyphen/>
        <w:t>я</w:t>
      </w:r>
      <w:r w:rsidRPr="008C1558">
        <w:rPr>
          <w:sz w:val="28"/>
          <w:szCs w:val="28"/>
        </w:rPr>
        <w:softHyphen/>
        <w:t xml:space="preserve">ми. </w:t>
      </w:r>
      <w:r>
        <w:rPr>
          <w:rStyle w:val="ae"/>
          <w:sz w:val="28"/>
          <w:szCs w:val="28"/>
        </w:rPr>
        <w:footnoteReference w:id="76"/>
      </w:r>
    </w:p>
    <w:p w:rsidR="008C1558" w:rsidRDefault="008C1558" w:rsidP="00726C65">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sz w:val="28"/>
          <w:szCs w:val="28"/>
        </w:rPr>
        <w:t>Для этого был создан механизм, позволяющий членам ВТО создавать такие объединения и устранять в них бол</w:t>
      </w:r>
      <w:r w:rsidR="002E11EC">
        <w:rPr>
          <w:sz w:val="28"/>
          <w:szCs w:val="28"/>
        </w:rPr>
        <w:t>ьшую часть ограничений торговли</w:t>
      </w:r>
      <w:r>
        <w:rPr>
          <w:sz w:val="28"/>
          <w:szCs w:val="28"/>
        </w:rPr>
        <w:t xml:space="preserve">. </w:t>
      </w:r>
      <w:r w:rsidR="00F44DF6">
        <w:rPr>
          <w:sz w:val="28"/>
          <w:szCs w:val="28"/>
        </w:rPr>
        <w:t>В ГАТТ – это статья</w:t>
      </w:r>
      <w:r w:rsidR="00D357B6">
        <w:rPr>
          <w:sz w:val="28"/>
          <w:szCs w:val="28"/>
        </w:rPr>
        <w:t xml:space="preserve"> </w:t>
      </w:r>
      <w:r w:rsidR="00F44DF6">
        <w:rPr>
          <w:sz w:val="28"/>
          <w:szCs w:val="28"/>
          <w:lang w:val="en-US"/>
        </w:rPr>
        <w:t>XXIV</w:t>
      </w:r>
      <w:r w:rsidR="00F44DF6" w:rsidRPr="00A7798F">
        <w:rPr>
          <w:sz w:val="28"/>
          <w:szCs w:val="28"/>
        </w:rPr>
        <w:t xml:space="preserve">, </w:t>
      </w:r>
      <w:r w:rsidR="00F44DF6">
        <w:rPr>
          <w:sz w:val="28"/>
          <w:szCs w:val="28"/>
        </w:rPr>
        <w:t xml:space="preserve">в </w:t>
      </w:r>
      <w:r w:rsidR="00F44DF6" w:rsidRPr="007A5404">
        <w:rPr>
          <w:color w:val="000000"/>
          <w:sz w:val="28"/>
          <w:szCs w:val="28"/>
        </w:rPr>
        <w:t xml:space="preserve">ГАТС </w:t>
      </w:r>
      <w:r w:rsidR="00F44DF6">
        <w:rPr>
          <w:color w:val="000000"/>
          <w:sz w:val="28"/>
          <w:szCs w:val="28"/>
        </w:rPr>
        <w:t>статья</w:t>
      </w:r>
      <w:r w:rsidR="00F44DF6" w:rsidRPr="007A5404">
        <w:rPr>
          <w:color w:val="000000"/>
          <w:sz w:val="28"/>
          <w:szCs w:val="28"/>
        </w:rPr>
        <w:t xml:space="preserve"> V</w:t>
      </w:r>
      <w:r w:rsidR="00F44DF6">
        <w:rPr>
          <w:color w:val="000000"/>
          <w:sz w:val="28"/>
          <w:szCs w:val="28"/>
        </w:rPr>
        <w:t xml:space="preserve">. </w:t>
      </w:r>
    </w:p>
    <w:p w:rsidR="00F44DF6" w:rsidRDefault="006C7B93"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Для целей ГАТТ с</w:t>
      </w:r>
      <w:r w:rsidR="00F44DF6">
        <w:rPr>
          <w:sz w:val="28"/>
          <w:szCs w:val="28"/>
        </w:rPr>
        <w:t xml:space="preserve">огласно статье </w:t>
      </w:r>
      <w:r w:rsidR="00F44DF6">
        <w:rPr>
          <w:sz w:val="28"/>
          <w:szCs w:val="28"/>
          <w:lang w:val="en-US"/>
        </w:rPr>
        <w:t>XXIV</w:t>
      </w:r>
      <w:r w:rsidR="00F44DF6">
        <w:rPr>
          <w:sz w:val="28"/>
          <w:szCs w:val="28"/>
        </w:rPr>
        <w:t xml:space="preserve">:8 </w:t>
      </w:r>
      <w:r w:rsidRPr="00F44DF6">
        <w:rPr>
          <w:sz w:val="28"/>
          <w:szCs w:val="28"/>
        </w:rPr>
        <w:t>под таможенным со</w:t>
      </w:r>
      <w:r w:rsidRPr="00F44DF6">
        <w:rPr>
          <w:sz w:val="28"/>
          <w:szCs w:val="28"/>
        </w:rPr>
        <w:softHyphen/>
        <w:t>ю</w:t>
      </w:r>
      <w:r w:rsidRPr="00F44DF6">
        <w:rPr>
          <w:sz w:val="28"/>
          <w:szCs w:val="28"/>
        </w:rPr>
        <w:softHyphen/>
        <w:t>зом</w:t>
      </w:r>
      <w:r w:rsidR="00D357B6">
        <w:rPr>
          <w:sz w:val="28"/>
          <w:szCs w:val="28"/>
        </w:rPr>
        <w:t xml:space="preserve"> </w:t>
      </w:r>
      <w:r w:rsidR="00BF4E77">
        <w:rPr>
          <w:sz w:val="28"/>
          <w:szCs w:val="28"/>
        </w:rPr>
        <w:t xml:space="preserve">понимается </w:t>
      </w:r>
      <w:r>
        <w:rPr>
          <w:sz w:val="28"/>
          <w:szCs w:val="28"/>
        </w:rPr>
        <w:t xml:space="preserve">единая таможенная территория, а под </w:t>
      </w:r>
      <w:r w:rsidR="00F44DF6">
        <w:rPr>
          <w:sz w:val="28"/>
          <w:szCs w:val="28"/>
        </w:rPr>
        <w:t>зоной свободной торговли</w:t>
      </w:r>
      <w:r>
        <w:rPr>
          <w:sz w:val="28"/>
          <w:szCs w:val="28"/>
        </w:rPr>
        <w:t>-группа таможенных территорий</w:t>
      </w:r>
      <w:r w:rsidR="00F44DF6">
        <w:rPr>
          <w:sz w:val="28"/>
          <w:szCs w:val="28"/>
        </w:rPr>
        <w:t xml:space="preserve">, где отменены </w:t>
      </w:r>
      <w:r>
        <w:rPr>
          <w:sz w:val="28"/>
          <w:szCs w:val="28"/>
        </w:rPr>
        <w:t>пошлины и другие ог</w:t>
      </w:r>
      <w:r>
        <w:rPr>
          <w:sz w:val="28"/>
          <w:szCs w:val="28"/>
        </w:rPr>
        <w:softHyphen/>
        <w:t>ра</w:t>
      </w:r>
      <w:r>
        <w:rPr>
          <w:sz w:val="28"/>
          <w:szCs w:val="28"/>
        </w:rPr>
        <w:softHyphen/>
        <w:t>ни</w:t>
      </w:r>
      <w:r>
        <w:rPr>
          <w:sz w:val="28"/>
          <w:szCs w:val="28"/>
        </w:rPr>
        <w:softHyphen/>
        <w:t>чи</w:t>
      </w:r>
      <w:r w:rsidR="00F44DF6" w:rsidRPr="00F44DF6">
        <w:rPr>
          <w:sz w:val="28"/>
          <w:szCs w:val="28"/>
        </w:rPr>
        <w:t>тель</w:t>
      </w:r>
      <w:r w:rsidR="00F44DF6" w:rsidRPr="00F44DF6">
        <w:rPr>
          <w:sz w:val="28"/>
          <w:szCs w:val="28"/>
        </w:rPr>
        <w:softHyphen/>
        <w:t>ные ме</w:t>
      </w:r>
      <w:r w:rsidR="00F44DF6" w:rsidRPr="00F44DF6">
        <w:rPr>
          <w:sz w:val="28"/>
          <w:szCs w:val="28"/>
        </w:rPr>
        <w:softHyphen/>
        <w:t>ры ре</w:t>
      </w:r>
      <w:r w:rsidR="00F44DF6" w:rsidRPr="00F44DF6">
        <w:rPr>
          <w:sz w:val="28"/>
          <w:szCs w:val="28"/>
        </w:rPr>
        <w:softHyphen/>
        <w:t>гу</w:t>
      </w:r>
      <w:r w:rsidR="00F44DF6" w:rsidRPr="00F44DF6">
        <w:rPr>
          <w:sz w:val="28"/>
          <w:szCs w:val="28"/>
        </w:rPr>
        <w:softHyphen/>
        <w:t>ли</w:t>
      </w:r>
      <w:r w:rsidR="00F44DF6" w:rsidRPr="00F44DF6">
        <w:rPr>
          <w:sz w:val="28"/>
          <w:szCs w:val="28"/>
        </w:rPr>
        <w:softHyphen/>
        <w:t>ро</w:t>
      </w:r>
      <w:r w:rsidR="00F44DF6" w:rsidRPr="00F44DF6">
        <w:rPr>
          <w:sz w:val="28"/>
          <w:szCs w:val="28"/>
        </w:rPr>
        <w:softHyphen/>
        <w:t>ва</w:t>
      </w:r>
      <w:r w:rsidR="00F44DF6" w:rsidRPr="00F44DF6">
        <w:rPr>
          <w:sz w:val="28"/>
          <w:szCs w:val="28"/>
        </w:rPr>
        <w:softHyphen/>
        <w:t>ния торговли (за исключени</w:t>
      </w:r>
      <w:r w:rsidR="00F44DF6" w:rsidRPr="00F44DF6">
        <w:rPr>
          <w:sz w:val="28"/>
          <w:szCs w:val="28"/>
        </w:rPr>
        <w:softHyphen/>
        <w:t>ем, в слу</w:t>
      </w:r>
      <w:r w:rsidR="00F44DF6" w:rsidRPr="00F44DF6">
        <w:rPr>
          <w:sz w:val="28"/>
          <w:szCs w:val="28"/>
        </w:rPr>
        <w:softHyphen/>
        <w:t>чае не</w:t>
      </w:r>
      <w:r w:rsidR="00F44DF6" w:rsidRPr="00F44DF6">
        <w:rPr>
          <w:sz w:val="28"/>
          <w:szCs w:val="28"/>
        </w:rPr>
        <w:softHyphen/>
        <w:t>об</w:t>
      </w:r>
      <w:r w:rsidR="00F44DF6" w:rsidRPr="00F44DF6">
        <w:rPr>
          <w:sz w:val="28"/>
          <w:szCs w:val="28"/>
        </w:rPr>
        <w:softHyphen/>
        <w:t>хо</w:t>
      </w:r>
      <w:r w:rsidR="00F44DF6" w:rsidRPr="00F44DF6">
        <w:rPr>
          <w:sz w:val="28"/>
          <w:szCs w:val="28"/>
        </w:rPr>
        <w:softHyphen/>
        <w:t>ди</w:t>
      </w:r>
      <w:r w:rsidR="00F44DF6" w:rsidRPr="00F44DF6">
        <w:rPr>
          <w:sz w:val="28"/>
          <w:szCs w:val="28"/>
        </w:rPr>
        <w:softHyphen/>
        <w:t>мо</w:t>
      </w:r>
      <w:r w:rsidR="00F44DF6" w:rsidRPr="00F44DF6">
        <w:rPr>
          <w:sz w:val="28"/>
          <w:szCs w:val="28"/>
        </w:rPr>
        <w:softHyphen/>
        <w:t>сти, мер, раз</w:t>
      </w:r>
      <w:r w:rsidR="006B32A7">
        <w:rPr>
          <w:sz w:val="28"/>
          <w:szCs w:val="28"/>
        </w:rPr>
        <w:softHyphen/>
        <w:t>ре</w:t>
      </w:r>
      <w:r w:rsidR="006B32A7">
        <w:rPr>
          <w:sz w:val="28"/>
          <w:szCs w:val="28"/>
        </w:rPr>
        <w:softHyphen/>
        <w:t xml:space="preserve">шаемых статьями   XI, XII, </w:t>
      </w:r>
      <w:r w:rsidR="00BF4E77">
        <w:rPr>
          <w:sz w:val="28"/>
          <w:szCs w:val="28"/>
        </w:rPr>
        <w:t>XIII,</w:t>
      </w:r>
      <w:r w:rsidR="00F44DF6" w:rsidRPr="00F44DF6">
        <w:rPr>
          <w:sz w:val="28"/>
          <w:szCs w:val="28"/>
        </w:rPr>
        <w:t xml:space="preserve"> </w:t>
      </w:r>
      <w:proofErr w:type="gramStart"/>
      <w:r w:rsidR="00F44DF6" w:rsidRPr="00F44DF6">
        <w:rPr>
          <w:sz w:val="28"/>
          <w:szCs w:val="28"/>
        </w:rPr>
        <w:t>XIV,  XV</w:t>
      </w:r>
      <w:proofErr w:type="gramEnd"/>
      <w:r w:rsidR="00F44DF6" w:rsidRPr="00F44DF6">
        <w:rPr>
          <w:sz w:val="28"/>
          <w:szCs w:val="28"/>
        </w:rPr>
        <w:t xml:space="preserve">  и  XX</w:t>
      </w:r>
      <w:r w:rsidR="002914C3">
        <w:rPr>
          <w:sz w:val="28"/>
          <w:szCs w:val="28"/>
        </w:rPr>
        <w:t xml:space="preserve">) </w:t>
      </w:r>
      <w:r w:rsidR="00F44DF6" w:rsidRPr="00F44DF6">
        <w:rPr>
          <w:sz w:val="28"/>
          <w:szCs w:val="28"/>
        </w:rPr>
        <w:t xml:space="preserve">в </w:t>
      </w:r>
      <w:r w:rsidR="00F44DF6" w:rsidRPr="00F44DF6">
        <w:rPr>
          <w:sz w:val="28"/>
          <w:szCs w:val="28"/>
        </w:rPr>
        <w:lastRenderedPageBreak/>
        <w:t>отношении   практически всей торговли меж</w:t>
      </w:r>
      <w:r w:rsidR="00F44DF6" w:rsidRPr="00F44DF6">
        <w:rPr>
          <w:sz w:val="28"/>
          <w:szCs w:val="28"/>
        </w:rPr>
        <w:softHyphen/>
        <w:t>ду со</w:t>
      </w:r>
      <w:r w:rsidR="00F44DF6" w:rsidRPr="00F44DF6">
        <w:rPr>
          <w:sz w:val="28"/>
          <w:szCs w:val="28"/>
        </w:rPr>
        <w:softHyphen/>
        <w:t>ст</w:t>
      </w:r>
      <w:r w:rsidR="002914C3">
        <w:rPr>
          <w:sz w:val="28"/>
          <w:szCs w:val="28"/>
        </w:rPr>
        <w:t>а</w:t>
      </w:r>
      <w:r w:rsidR="002914C3">
        <w:rPr>
          <w:sz w:val="28"/>
          <w:szCs w:val="28"/>
        </w:rPr>
        <w:softHyphen/>
        <w:t>вляющими территориями со</w:t>
      </w:r>
      <w:r w:rsidR="002914C3">
        <w:rPr>
          <w:sz w:val="28"/>
          <w:szCs w:val="28"/>
        </w:rPr>
        <w:softHyphen/>
        <w:t>ю</w:t>
      </w:r>
      <w:r w:rsidR="002914C3">
        <w:rPr>
          <w:sz w:val="28"/>
          <w:szCs w:val="28"/>
        </w:rPr>
        <w:softHyphen/>
        <w:t>за или ЗСТ.</w:t>
      </w:r>
      <w:r>
        <w:rPr>
          <w:rStyle w:val="ae"/>
          <w:sz w:val="28"/>
          <w:szCs w:val="28"/>
        </w:rPr>
        <w:footnoteReference w:id="77"/>
      </w:r>
    </w:p>
    <w:p w:rsidR="002E11EC" w:rsidRPr="00F44DF6" w:rsidRDefault="002E11EC"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При этом под разрешаемыми статьей XI ГАТТ мерами имеется ввиду</w:t>
      </w:r>
      <w:r w:rsidR="006C7B93">
        <w:rPr>
          <w:sz w:val="28"/>
          <w:szCs w:val="28"/>
        </w:rPr>
        <w:t xml:space="preserve"> п. 2(XI:2 ГАТТ), предусматривающий исключения из общего правила устранения количественных ограничений.</w:t>
      </w:r>
    </w:p>
    <w:p w:rsidR="00F44DF6" w:rsidRDefault="002914C3" w:rsidP="00726C65">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В соответствии со</w:t>
      </w:r>
      <w:r w:rsidRPr="007A5404">
        <w:rPr>
          <w:color w:val="000000"/>
          <w:sz w:val="28"/>
          <w:szCs w:val="28"/>
        </w:rPr>
        <w:t xml:space="preserve"> статье</w:t>
      </w:r>
      <w:r>
        <w:rPr>
          <w:color w:val="000000"/>
          <w:sz w:val="28"/>
          <w:szCs w:val="28"/>
        </w:rPr>
        <w:t>й</w:t>
      </w:r>
      <w:r w:rsidRPr="007A5404">
        <w:rPr>
          <w:color w:val="000000"/>
          <w:sz w:val="28"/>
          <w:szCs w:val="28"/>
        </w:rPr>
        <w:t xml:space="preserve"> V</w:t>
      </w:r>
      <w:r w:rsidR="00D867B2">
        <w:rPr>
          <w:color w:val="000000"/>
          <w:sz w:val="28"/>
          <w:szCs w:val="28"/>
        </w:rPr>
        <w:t>:1</w:t>
      </w:r>
      <w:r w:rsidRPr="007A5404">
        <w:rPr>
          <w:color w:val="000000"/>
          <w:sz w:val="28"/>
          <w:szCs w:val="28"/>
        </w:rPr>
        <w:t xml:space="preserve"> ГАТС любой член ВТО может участвовать или заключать соглашение, направленное на либерализацию торговли услугами между сторонами, если такое соглашение охватывает существенное число секторов и не допускает дискриминации или устраняет в существенной мере всякую дискриминацию п</w:t>
      </w:r>
      <w:r w:rsidR="006B32A7">
        <w:rPr>
          <w:color w:val="000000"/>
          <w:sz w:val="28"/>
          <w:szCs w:val="28"/>
        </w:rPr>
        <w:t>ри предоставлении национального</w:t>
      </w:r>
      <w:r w:rsidRPr="007A5404">
        <w:rPr>
          <w:color w:val="000000"/>
          <w:sz w:val="28"/>
          <w:szCs w:val="28"/>
        </w:rPr>
        <w:t xml:space="preserve"> режима</w:t>
      </w:r>
      <w:r w:rsidR="00D867B2" w:rsidRPr="00D867B2">
        <w:rPr>
          <w:color w:val="000000"/>
          <w:sz w:val="28"/>
          <w:szCs w:val="28"/>
        </w:rPr>
        <w:t>, за</w:t>
      </w:r>
      <w:r w:rsidR="00D867B2">
        <w:rPr>
          <w:color w:val="000000"/>
          <w:sz w:val="28"/>
          <w:szCs w:val="28"/>
        </w:rPr>
        <w:t xml:space="preserve"> и</w:t>
      </w:r>
      <w:r w:rsidR="00D867B2" w:rsidRPr="00D867B2">
        <w:rPr>
          <w:color w:val="000000"/>
          <w:sz w:val="28"/>
          <w:szCs w:val="28"/>
        </w:rPr>
        <w:t>сключением мер, разрешенных согласно статьям XI, XII, XIV и XIV-бис.</w:t>
      </w:r>
    </w:p>
    <w:p w:rsidR="008B7C4D" w:rsidRDefault="008B7C4D"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 xml:space="preserve">Региональные торговые соглашения </w:t>
      </w:r>
      <w:r w:rsidRPr="007A5404">
        <w:rPr>
          <w:sz w:val="28"/>
          <w:szCs w:val="28"/>
        </w:rPr>
        <w:t>является одним из лучших способов уменьшить торговые барьеры и открыть</w:t>
      </w:r>
      <w:r>
        <w:rPr>
          <w:sz w:val="28"/>
          <w:szCs w:val="28"/>
        </w:rPr>
        <w:t xml:space="preserve"> внешние рынки. Основа их правового регулирования была заложена еще в ГАТТ 1947, как обеспечение правового режима для торговли товарами. Однако с</w:t>
      </w:r>
      <w:r w:rsidRPr="007A5404">
        <w:rPr>
          <w:sz w:val="28"/>
          <w:szCs w:val="28"/>
        </w:rPr>
        <w:t xml:space="preserve">егодня все соглашения «нового поколения» </w:t>
      </w:r>
      <w:r>
        <w:rPr>
          <w:sz w:val="28"/>
          <w:szCs w:val="28"/>
        </w:rPr>
        <w:t xml:space="preserve">также </w:t>
      </w:r>
      <w:r w:rsidRPr="007A5404">
        <w:rPr>
          <w:sz w:val="28"/>
          <w:szCs w:val="28"/>
        </w:rPr>
        <w:t>включают вопрос регулирования торговли услугами.</w:t>
      </w:r>
    </w:p>
    <w:p w:rsidR="008C1558" w:rsidRDefault="008B7C4D" w:rsidP="00726C65">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Н</w:t>
      </w:r>
      <w:r w:rsidR="00D867B2">
        <w:rPr>
          <w:color w:val="000000"/>
          <w:sz w:val="28"/>
          <w:szCs w:val="28"/>
        </w:rPr>
        <w:t>есмотря на общее правило отмены количественных ограничений</w:t>
      </w:r>
      <w:r w:rsidR="00A7798F">
        <w:rPr>
          <w:color w:val="000000"/>
          <w:sz w:val="28"/>
          <w:szCs w:val="28"/>
        </w:rPr>
        <w:t xml:space="preserve"> между членами</w:t>
      </w:r>
      <w:r w:rsidR="00D867B2">
        <w:rPr>
          <w:color w:val="000000"/>
          <w:sz w:val="28"/>
          <w:szCs w:val="28"/>
        </w:rPr>
        <w:t xml:space="preserve"> в </w:t>
      </w:r>
      <w:r>
        <w:rPr>
          <w:color w:val="000000"/>
          <w:sz w:val="28"/>
          <w:szCs w:val="28"/>
        </w:rPr>
        <w:t xml:space="preserve">региональных торговых </w:t>
      </w:r>
      <w:r w:rsidR="00D867B2">
        <w:rPr>
          <w:color w:val="000000"/>
          <w:sz w:val="28"/>
          <w:szCs w:val="28"/>
        </w:rPr>
        <w:t>соглашениях</w:t>
      </w:r>
      <w:r w:rsidR="00D357B6">
        <w:rPr>
          <w:color w:val="000000"/>
          <w:sz w:val="28"/>
          <w:szCs w:val="28"/>
        </w:rPr>
        <w:t xml:space="preserve"> и третьими странами не членами соглашений, также допустимо применение таких мер в качестве исключений</w:t>
      </w:r>
      <w:r w:rsidR="00D867B2">
        <w:rPr>
          <w:color w:val="000000"/>
          <w:sz w:val="28"/>
          <w:szCs w:val="28"/>
        </w:rPr>
        <w:t xml:space="preserve"> по экономическим и неэкономическим причинам. </w:t>
      </w:r>
    </w:p>
    <w:p w:rsidR="001F567B" w:rsidRDefault="001F567B" w:rsidP="00726C65">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Запрет нетарифных барьеров</w:t>
      </w:r>
      <w:r w:rsidR="00520522">
        <w:rPr>
          <w:color w:val="000000"/>
          <w:sz w:val="28"/>
          <w:szCs w:val="28"/>
        </w:rPr>
        <w:t xml:space="preserve"> между государствами-членами</w:t>
      </w:r>
      <w:r>
        <w:rPr>
          <w:color w:val="000000"/>
          <w:sz w:val="28"/>
          <w:szCs w:val="28"/>
        </w:rPr>
        <w:t xml:space="preserve"> является важной чертой региональных торговых соглашений по всему миру.</w:t>
      </w:r>
    </w:p>
    <w:p w:rsidR="0083668B" w:rsidRDefault="00772A38" w:rsidP="00726C65">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Так в </w:t>
      </w:r>
      <w:r w:rsidRPr="00772A38">
        <w:rPr>
          <w:color w:val="000000"/>
          <w:sz w:val="28"/>
          <w:szCs w:val="28"/>
        </w:rPr>
        <w:t>Североа</w:t>
      </w:r>
      <w:r>
        <w:rPr>
          <w:color w:val="000000"/>
          <w:sz w:val="28"/>
          <w:szCs w:val="28"/>
        </w:rPr>
        <w:t>мериканском соглашении</w:t>
      </w:r>
      <w:r w:rsidRPr="00772A38">
        <w:rPr>
          <w:color w:val="000000"/>
          <w:sz w:val="28"/>
          <w:szCs w:val="28"/>
        </w:rPr>
        <w:t xml:space="preserve"> о свободной торговле</w:t>
      </w:r>
      <w:r w:rsidR="00D357B6">
        <w:rPr>
          <w:color w:val="000000"/>
          <w:sz w:val="28"/>
          <w:szCs w:val="28"/>
        </w:rPr>
        <w:t xml:space="preserve"> </w:t>
      </w:r>
      <w:r w:rsidRPr="00772A38">
        <w:rPr>
          <w:color w:val="000000"/>
          <w:sz w:val="28"/>
          <w:szCs w:val="28"/>
        </w:rPr>
        <w:t>(НАФТ</w:t>
      </w:r>
      <w:r>
        <w:rPr>
          <w:color w:val="000000"/>
          <w:sz w:val="28"/>
          <w:szCs w:val="28"/>
        </w:rPr>
        <w:t xml:space="preserve">А) содержится </w:t>
      </w:r>
      <w:r w:rsidR="00E92C20">
        <w:rPr>
          <w:color w:val="000000"/>
          <w:sz w:val="28"/>
          <w:szCs w:val="28"/>
        </w:rPr>
        <w:t xml:space="preserve">общий запрет нетарифных барьеров с прямой отсылкой к статье </w:t>
      </w:r>
      <w:r w:rsidR="00E92C20" w:rsidRPr="00E92C20">
        <w:rPr>
          <w:color w:val="000000"/>
          <w:sz w:val="28"/>
          <w:szCs w:val="28"/>
        </w:rPr>
        <w:t>XI</w:t>
      </w:r>
      <w:r w:rsidR="00E92C20">
        <w:rPr>
          <w:color w:val="000000"/>
          <w:sz w:val="28"/>
          <w:szCs w:val="28"/>
        </w:rPr>
        <w:t xml:space="preserve"> ГАТТ.</w:t>
      </w:r>
      <w:r w:rsidR="00E92C20">
        <w:rPr>
          <w:rStyle w:val="ae"/>
          <w:color w:val="000000"/>
          <w:sz w:val="28"/>
          <w:szCs w:val="28"/>
        </w:rPr>
        <w:footnoteReference w:id="78"/>
      </w:r>
      <w:r w:rsidR="00E92C20">
        <w:rPr>
          <w:color w:val="000000"/>
          <w:sz w:val="28"/>
          <w:szCs w:val="28"/>
        </w:rPr>
        <w:t>Подход к регулированию повторяет подход ГАТТ, с некоторыми особенностями.</w:t>
      </w:r>
    </w:p>
    <w:p w:rsidR="001F567B" w:rsidRPr="006B32A7" w:rsidRDefault="00BE46AD" w:rsidP="00726C65">
      <w:pPr>
        <w:pStyle w:val="msolistparagraphmailrucssattributepostfix"/>
        <w:shd w:val="clear" w:color="auto" w:fill="FFFFFF"/>
        <w:spacing w:before="0" w:beforeAutospacing="0" w:after="0" w:afterAutospacing="0" w:line="360" w:lineRule="auto"/>
        <w:ind w:firstLine="709"/>
        <w:jc w:val="both"/>
        <w:rPr>
          <w:color w:val="000000"/>
          <w:sz w:val="28"/>
          <w:szCs w:val="28"/>
        </w:rPr>
      </w:pPr>
      <w:r w:rsidRPr="006B32A7">
        <w:rPr>
          <w:color w:val="000000"/>
          <w:sz w:val="28"/>
          <w:szCs w:val="28"/>
        </w:rPr>
        <w:lastRenderedPageBreak/>
        <w:t>С</w:t>
      </w:r>
      <w:r w:rsidR="0083668B" w:rsidRPr="006B32A7">
        <w:rPr>
          <w:color w:val="000000"/>
          <w:sz w:val="28"/>
          <w:szCs w:val="28"/>
        </w:rPr>
        <w:t xml:space="preserve">татья 315 НАФТА позволяет членам соглашения устанавливать ограничения, которые могут быть оправданы исключениям по статьям XI: 2 (a) и </w:t>
      </w:r>
      <w:r w:rsidR="00E92C20" w:rsidRPr="006B32A7">
        <w:rPr>
          <w:color w:val="000000"/>
          <w:sz w:val="28"/>
          <w:szCs w:val="28"/>
        </w:rPr>
        <w:t xml:space="preserve">XX (g), (i) и (j) </w:t>
      </w:r>
      <w:r w:rsidR="0083668B" w:rsidRPr="006B32A7">
        <w:rPr>
          <w:color w:val="000000"/>
          <w:sz w:val="28"/>
          <w:szCs w:val="28"/>
        </w:rPr>
        <w:t>ГАТТ</w:t>
      </w:r>
      <w:r w:rsidR="00E92C20" w:rsidRPr="006B32A7">
        <w:rPr>
          <w:color w:val="000000"/>
          <w:sz w:val="28"/>
          <w:szCs w:val="28"/>
        </w:rPr>
        <w:t xml:space="preserve">, но </w:t>
      </w:r>
      <w:r w:rsidR="0083668B" w:rsidRPr="006B32A7">
        <w:rPr>
          <w:color w:val="000000"/>
          <w:sz w:val="28"/>
          <w:szCs w:val="28"/>
        </w:rPr>
        <w:t>устанавливает</w:t>
      </w:r>
      <w:r w:rsidR="00E92C20" w:rsidRPr="006B32A7">
        <w:rPr>
          <w:color w:val="000000"/>
          <w:sz w:val="28"/>
          <w:szCs w:val="28"/>
        </w:rPr>
        <w:t xml:space="preserve"> особые</w:t>
      </w:r>
      <w:r w:rsidR="0083668B" w:rsidRPr="006B32A7">
        <w:rPr>
          <w:color w:val="000000"/>
          <w:sz w:val="28"/>
          <w:szCs w:val="28"/>
        </w:rPr>
        <w:t xml:space="preserve"> дополнительные</w:t>
      </w:r>
      <w:r w:rsidR="00E92C20" w:rsidRPr="006B32A7">
        <w:rPr>
          <w:color w:val="000000"/>
          <w:sz w:val="28"/>
          <w:szCs w:val="28"/>
        </w:rPr>
        <w:t xml:space="preserve"> требования</w:t>
      </w:r>
      <w:r w:rsidR="0083668B" w:rsidRPr="006B32A7">
        <w:rPr>
          <w:color w:val="000000"/>
          <w:sz w:val="28"/>
          <w:szCs w:val="28"/>
        </w:rPr>
        <w:t xml:space="preserve">. </w:t>
      </w:r>
      <w:r w:rsidR="00875A3D" w:rsidRPr="006B32A7">
        <w:rPr>
          <w:color w:val="000000"/>
          <w:sz w:val="28"/>
          <w:szCs w:val="28"/>
        </w:rPr>
        <w:t>Согласно ст. 1207 НАФТА, регулирующей количественные ограничения в сфере торговли услугами каждая сторона соглашения перечисляет в приложении все количественные ограничения, которые она собирается поддерживать, стороны стремятся в будущем устранить эти ограничения.</w:t>
      </w:r>
      <w:r w:rsidR="00D357B6">
        <w:rPr>
          <w:color w:val="000000"/>
          <w:sz w:val="28"/>
          <w:szCs w:val="28"/>
        </w:rPr>
        <w:t xml:space="preserve"> </w:t>
      </w:r>
      <w:r w:rsidR="00E92C20" w:rsidRPr="006B32A7">
        <w:rPr>
          <w:color w:val="000000"/>
          <w:sz w:val="28"/>
          <w:szCs w:val="28"/>
        </w:rPr>
        <w:t xml:space="preserve">Как и </w:t>
      </w:r>
      <w:r w:rsidR="00875A3D" w:rsidRPr="006B32A7">
        <w:rPr>
          <w:color w:val="000000"/>
          <w:sz w:val="28"/>
          <w:szCs w:val="28"/>
        </w:rPr>
        <w:t>в</w:t>
      </w:r>
      <w:r w:rsidR="00D357B6">
        <w:rPr>
          <w:color w:val="000000"/>
          <w:sz w:val="28"/>
          <w:szCs w:val="28"/>
        </w:rPr>
        <w:t xml:space="preserve"> </w:t>
      </w:r>
      <w:r w:rsidR="00E92C20" w:rsidRPr="006B32A7">
        <w:rPr>
          <w:color w:val="000000"/>
          <w:sz w:val="28"/>
          <w:szCs w:val="28"/>
        </w:rPr>
        <w:t>ГАТТ,</w:t>
      </w:r>
      <w:r w:rsidR="00D357B6">
        <w:rPr>
          <w:color w:val="000000"/>
          <w:sz w:val="28"/>
          <w:szCs w:val="28"/>
        </w:rPr>
        <w:t xml:space="preserve"> </w:t>
      </w:r>
      <w:r w:rsidR="00875A3D" w:rsidRPr="006B32A7">
        <w:rPr>
          <w:color w:val="000000"/>
          <w:sz w:val="28"/>
          <w:szCs w:val="28"/>
        </w:rPr>
        <w:t>в</w:t>
      </w:r>
      <w:r w:rsidR="00D357B6">
        <w:rPr>
          <w:color w:val="000000"/>
          <w:sz w:val="28"/>
          <w:szCs w:val="28"/>
        </w:rPr>
        <w:t xml:space="preserve"> </w:t>
      </w:r>
      <w:r w:rsidR="00E92C20" w:rsidRPr="006B32A7">
        <w:rPr>
          <w:color w:val="000000"/>
          <w:sz w:val="28"/>
          <w:szCs w:val="28"/>
        </w:rPr>
        <w:t>НАФТА</w:t>
      </w:r>
      <w:r w:rsidR="00875A3D" w:rsidRPr="006B32A7">
        <w:rPr>
          <w:color w:val="000000"/>
          <w:sz w:val="28"/>
          <w:szCs w:val="28"/>
        </w:rPr>
        <w:t xml:space="preserve"> закреплены</w:t>
      </w:r>
      <w:r w:rsidR="00E92C20" w:rsidRPr="006B32A7">
        <w:rPr>
          <w:color w:val="000000"/>
          <w:sz w:val="28"/>
          <w:szCs w:val="28"/>
        </w:rPr>
        <w:t xml:space="preserve"> об</w:t>
      </w:r>
      <w:r w:rsidR="00875A3D" w:rsidRPr="006B32A7">
        <w:rPr>
          <w:color w:val="000000"/>
          <w:sz w:val="28"/>
          <w:szCs w:val="28"/>
        </w:rPr>
        <w:t>щие исключения, изложенные в статье</w:t>
      </w:r>
      <w:r w:rsidR="00E92C20" w:rsidRPr="006B32A7">
        <w:rPr>
          <w:color w:val="000000"/>
          <w:sz w:val="28"/>
          <w:szCs w:val="28"/>
        </w:rPr>
        <w:t xml:space="preserve"> 2101</w:t>
      </w:r>
      <w:r w:rsidR="001F567B" w:rsidRPr="006B32A7">
        <w:rPr>
          <w:color w:val="000000"/>
          <w:sz w:val="28"/>
          <w:szCs w:val="28"/>
        </w:rPr>
        <w:t>. Только такие положения структурно распределены по главам, например</w:t>
      </w:r>
      <w:r w:rsidR="006B32A7" w:rsidRPr="006B32A7">
        <w:rPr>
          <w:color w:val="000000"/>
          <w:sz w:val="28"/>
          <w:szCs w:val="28"/>
        </w:rPr>
        <w:t>,</w:t>
      </w:r>
      <w:r w:rsidR="001F567B" w:rsidRPr="006B32A7">
        <w:rPr>
          <w:color w:val="000000"/>
          <w:sz w:val="28"/>
          <w:szCs w:val="28"/>
        </w:rPr>
        <w:t xml:space="preserve"> в главе, регулирующей торговлю энергетическими и нефтехимическими </w:t>
      </w:r>
      <w:proofErr w:type="gramStart"/>
      <w:r w:rsidR="001F567B" w:rsidRPr="006B32A7">
        <w:rPr>
          <w:color w:val="000000"/>
          <w:sz w:val="28"/>
          <w:szCs w:val="28"/>
        </w:rPr>
        <w:t>продуктами,</w:t>
      </w:r>
      <w:r w:rsidR="001F567B" w:rsidRPr="006B32A7">
        <w:rPr>
          <w:rStyle w:val="ae"/>
          <w:sz w:val="28"/>
          <w:szCs w:val="28"/>
        </w:rPr>
        <w:footnoteReference w:id="79"/>
      </w:r>
      <w:r w:rsidR="001F567B" w:rsidRPr="006B32A7">
        <w:rPr>
          <w:color w:val="000000"/>
          <w:sz w:val="28"/>
          <w:szCs w:val="28"/>
        </w:rPr>
        <w:t xml:space="preserve">  санитарные</w:t>
      </w:r>
      <w:proofErr w:type="gramEnd"/>
      <w:r w:rsidR="001F567B" w:rsidRPr="006B32A7">
        <w:rPr>
          <w:color w:val="000000"/>
          <w:sz w:val="28"/>
          <w:szCs w:val="28"/>
        </w:rPr>
        <w:t xml:space="preserve"> и фитосанитарные меры,</w:t>
      </w:r>
      <w:r w:rsidR="001F567B" w:rsidRPr="006B32A7">
        <w:rPr>
          <w:color w:val="000000"/>
        </w:rPr>
        <w:footnoteReference w:id="80"/>
      </w:r>
      <w:r w:rsidR="001F567B" w:rsidRPr="006B32A7">
        <w:rPr>
          <w:color w:val="000000"/>
          <w:sz w:val="28"/>
          <w:szCs w:val="28"/>
        </w:rPr>
        <w:t xml:space="preserve"> технические барьеры в торговле</w:t>
      </w:r>
      <w:r w:rsidR="001F567B" w:rsidRPr="006B32A7">
        <w:rPr>
          <w:rStyle w:val="ae"/>
          <w:sz w:val="28"/>
          <w:szCs w:val="28"/>
        </w:rPr>
        <w:footnoteReference w:id="81"/>
      </w:r>
      <w:r w:rsidR="001F567B" w:rsidRPr="006B32A7">
        <w:rPr>
          <w:color w:val="000000"/>
          <w:sz w:val="28"/>
          <w:szCs w:val="28"/>
        </w:rPr>
        <w:t>и др. Положение НАФТА об исключении в целях национальной безопасности</w:t>
      </w:r>
      <w:r w:rsidR="001F567B" w:rsidRPr="006B32A7">
        <w:rPr>
          <w:rStyle w:val="ae"/>
          <w:sz w:val="28"/>
          <w:szCs w:val="28"/>
        </w:rPr>
        <w:footnoteReference w:id="82"/>
      </w:r>
      <w:r w:rsidR="001F567B" w:rsidRPr="006B32A7">
        <w:rPr>
          <w:color w:val="000000"/>
          <w:sz w:val="28"/>
          <w:szCs w:val="28"/>
        </w:rPr>
        <w:t xml:space="preserve"> полностью идентично ГАТТ.</w:t>
      </w:r>
    </w:p>
    <w:p w:rsidR="000170A7" w:rsidRDefault="00BE46AD"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Схожий с НАФТА подход можно обнаружить также в соглашении</w:t>
      </w:r>
      <w:r w:rsidRPr="00BE46AD">
        <w:rPr>
          <w:sz w:val="28"/>
          <w:szCs w:val="28"/>
        </w:rPr>
        <w:t> о свободной торговле между региональным блоком АСЕАН</w:t>
      </w:r>
      <w:r>
        <w:rPr>
          <w:sz w:val="28"/>
          <w:szCs w:val="28"/>
        </w:rPr>
        <w:t xml:space="preserve"> (АФТА)</w:t>
      </w:r>
      <w:r w:rsidR="00FF7902" w:rsidRPr="00FF7902">
        <w:rPr>
          <w:sz w:val="28"/>
          <w:szCs w:val="28"/>
        </w:rPr>
        <w:t xml:space="preserve">. </w:t>
      </w:r>
      <w:r w:rsidR="00FF7902">
        <w:rPr>
          <w:sz w:val="28"/>
          <w:szCs w:val="28"/>
        </w:rPr>
        <w:t xml:space="preserve">В этом соглашении содержится </w:t>
      </w:r>
      <w:r w:rsidR="006B32A7">
        <w:rPr>
          <w:sz w:val="28"/>
          <w:szCs w:val="28"/>
        </w:rPr>
        <w:t>норма</w:t>
      </w:r>
      <w:r w:rsidR="00FF7902">
        <w:rPr>
          <w:sz w:val="28"/>
          <w:szCs w:val="28"/>
        </w:rPr>
        <w:t xml:space="preserve"> об устранении количественных ограничений,</w:t>
      </w:r>
      <w:r w:rsidR="00FF7902">
        <w:rPr>
          <w:rStyle w:val="ae"/>
          <w:sz w:val="28"/>
          <w:szCs w:val="28"/>
        </w:rPr>
        <w:footnoteReference w:id="83"/>
      </w:r>
      <w:r w:rsidR="00FF7902">
        <w:rPr>
          <w:sz w:val="28"/>
          <w:szCs w:val="28"/>
        </w:rPr>
        <w:t xml:space="preserve"> есть положение об общих исключениях и исключениях по соображениям безопасности</w:t>
      </w:r>
      <w:r w:rsidR="00FF7902">
        <w:rPr>
          <w:rStyle w:val="ae"/>
          <w:sz w:val="28"/>
          <w:szCs w:val="28"/>
        </w:rPr>
        <w:footnoteReference w:id="84"/>
      </w:r>
      <w:r w:rsidR="00FF7902">
        <w:rPr>
          <w:sz w:val="28"/>
          <w:szCs w:val="28"/>
        </w:rPr>
        <w:t>, полностью повторяющим текст ГАТТ.</w:t>
      </w:r>
    </w:p>
    <w:p w:rsidR="00FF7902" w:rsidRPr="00FF7902" w:rsidRDefault="00FF7902"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Аналогичная ситуация в МЕРКОСУР</w:t>
      </w:r>
      <w:r w:rsidR="000170A7">
        <w:rPr>
          <w:sz w:val="28"/>
          <w:szCs w:val="28"/>
        </w:rPr>
        <w:t>, где общий рынок стран-членов включает «устранение таможенных пошлин и нетарифных ограничений</w:t>
      </w:r>
      <w:r w:rsidR="000170A7" w:rsidRPr="000170A7">
        <w:rPr>
          <w:sz w:val="28"/>
          <w:szCs w:val="28"/>
        </w:rPr>
        <w:t xml:space="preserve"> на перемещение товаров и любые другие эквиваленты</w:t>
      </w:r>
      <w:r w:rsidR="00D357B6">
        <w:rPr>
          <w:sz w:val="28"/>
          <w:szCs w:val="28"/>
        </w:rPr>
        <w:t xml:space="preserve"> </w:t>
      </w:r>
      <w:r w:rsidR="000170A7" w:rsidRPr="000170A7">
        <w:rPr>
          <w:sz w:val="28"/>
          <w:szCs w:val="28"/>
        </w:rPr>
        <w:t>меры</w:t>
      </w:r>
      <w:r w:rsidR="000170A7">
        <w:rPr>
          <w:sz w:val="28"/>
          <w:szCs w:val="28"/>
        </w:rPr>
        <w:t>».</w:t>
      </w:r>
      <w:r w:rsidR="000170A7">
        <w:rPr>
          <w:rStyle w:val="ae"/>
          <w:sz w:val="28"/>
          <w:szCs w:val="28"/>
        </w:rPr>
        <w:footnoteReference w:id="85"/>
      </w:r>
    </w:p>
    <w:p w:rsidR="008C1558" w:rsidRDefault="00B656FD"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Такой подход распространяется и на более глубокие уровни региональной интеграции – экономический союз.</w:t>
      </w:r>
    </w:p>
    <w:p w:rsidR="00B656FD" w:rsidRDefault="00B656FD"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lastRenderedPageBreak/>
        <w:t>Согласно ст. 34 Договора о функционировании Европейского союза</w:t>
      </w:r>
      <w:r w:rsidR="00D357B6">
        <w:rPr>
          <w:sz w:val="28"/>
          <w:szCs w:val="28"/>
        </w:rPr>
        <w:t xml:space="preserve"> </w:t>
      </w:r>
      <w:r w:rsidR="006C3876">
        <w:rPr>
          <w:sz w:val="28"/>
          <w:szCs w:val="28"/>
        </w:rPr>
        <w:t xml:space="preserve">(ДФЕС) </w:t>
      </w:r>
      <w:r w:rsidRPr="00B656FD">
        <w:rPr>
          <w:sz w:val="28"/>
          <w:szCs w:val="28"/>
        </w:rPr>
        <w:t xml:space="preserve">между государствами-членами </w:t>
      </w:r>
      <w:r>
        <w:rPr>
          <w:sz w:val="28"/>
          <w:szCs w:val="28"/>
        </w:rPr>
        <w:t>запрещаются к</w:t>
      </w:r>
      <w:r w:rsidRPr="00B656FD">
        <w:rPr>
          <w:sz w:val="28"/>
          <w:szCs w:val="28"/>
        </w:rPr>
        <w:t>оличественные ограничения на импорт и все меры, имеющие э</w:t>
      </w:r>
      <w:r>
        <w:rPr>
          <w:sz w:val="28"/>
          <w:szCs w:val="28"/>
        </w:rPr>
        <w:t>квивалентный эффект</w:t>
      </w:r>
      <w:r w:rsidRPr="00B656FD">
        <w:rPr>
          <w:sz w:val="28"/>
          <w:szCs w:val="28"/>
        </w:rPr>
        <w:t>.</w:t>
      </w:r>
      <w:r>
        <w:rPr>
          <w:rStyle w:val="ae"/>
          <w:sz w:val="28"/>
          <w:szCs w:val="28"/>
        </w:rPr>
        <w:footnoteReference w:id="86"/>
      </w:r>
    </w:p>
    <w:p w:rsidR="00C86F96" w:rsidRDefault="00C86F96"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Ш</w:t>
      </w:r>
      <w:r w:rsidRPr="00C86F96">
        <w:rPr>
          <w:sz w:val="28"/>
          <w:szCs w:val="28"/>
        </w:rPr>
        <w:t>ирокое определение нетарифным барьерам была дано Европейским судом.  Согласно это</w:t>
      </w:r>
      <w:r>
        <w:rPr>
          <w:sz w:val="28"/>
          <w:szCs w:val="28"/>
        </w:rPr>
        <w:t>му о</w:t>
      </w:r>
      <w:r w:rsidRPr="00C86F96">
        <w:rPr>
          <w:sz w:val="28"/>
          <w:szCs w:val="28"/>
        </w:rPr>
        <w:t>пределению это меры, имеющие эффект эквивалентный количественным ограничениям, которые способны прямо или косвенно, фактически или потенциально препятствовать торговле внутри Сообщества.</w:t>
      </w:r>
      <w:r>
        <w:rPr>
          <w:rStyle w:val="ae"/>
          <w:sz w:val="28"/>
          <w:szCs w:val="28"/>
        </w:rPr>
        <w:footnoteReference w:id="87"/>
      </w:r>
      <w:r>
        <w:rPr>
          <w:sz w:val="28"/>
          <w:szCs w:val="28"/>
        </w:rPr>
        <w:t xml:space="preserve"> Так называемая формула </w:t>
      </w:r>
      <w:proofErr w:type="spellStart"/>
      <w:r>
        <w:rPr>
          <w:sz w:val="28"/>
          <w:szCs w:val="28"/>
        </w:rPr>
        <w:t>Дассонвилля</w:t>
      </w:r>
      <w:proofErr w:type="spellEnd"/>
      <w:r>
        <w:rPr>
          <w:sz w:val="28"/>
          <w:szCs w:val="28"/>
        </w:rPr>
        <w:t xml:space="preserve">, названная аналогично рассматриваемому делу. </w:t>
      </w:r>
      <w:r w:rsidRPr="00A57AD5">
        <w:rPr>
          <w:sz w:val="28"/>
          <w:szCs w:val="28"/>
        </w:rPr>
        <w:t xml:space="preserve">Следовательно, </w:t>
      </w:r>
      <w:r w:rsidR="00A57AD5" w:rsidRPr="00A57AD5">
        <w:rPr>
          <w:sz w:val="28"/>
          <w:szCs w:val="28"/>
        </w:rPr>
        <w:t xml:space="preserve">согласно праву ЕС узкое понятие нетарифных барьеров не является обходимым, так как каждая мера, </w:t>
      </w:r>
      <w:r w:rsidRPr="00A57AD5">
        <w:rPr>
          <w:sz w:val="28"/>
          <w:szCs w:val="28"/>
        </w:rPr>
        <w:t>имеющ</w:t>
      </w:r>
      <w:r w:rsidR="00A57AD5" w:rsidRPr="00A57AD5">
        <w:rPr>
          <w:sz w:val="28"/>
          <w:szCs w:val="28"/>
        </w:rPr>
        <w:t xml:space="preserve">ая </w:t>
      </w:r>
      <w:r w:rsidRPr="00A57AD5">
        <w:rPr>
          <w:sz w:val="28"/>
          <w:szCs w:val="28"/>
        </w:rPr>
        <w:t>описанный эффект является потенциально</w:t>
      </w:r>
      <w:r w:rsidR="00A57AD5" w:rsidRPr="00A57AD5">
        <w:rPr>
          <w:sz w:val="28"/>
          <w:szCs w:val="28"/>
        </w:rPr>
        <w:t xml:space="preserve"> незаконной. </w:t>
      </w:r>
      <w:r w:rsidRPr="00A57AD5">
        <w:rPr>
          <w:sz w:val="28"/>
          <w:szCs w:val="28"/>
        </w:rPr>
        <w:t xml:space="preserve">Однако </w:t>
      </w:r>
      <w:r w:rsidR="00A57AD5" w:rsidRPr="00A57AD5">
        <w:rPr>
          <w:sz w:val="28"/>
          <w:szCs w:val="28"/>
        </w:rPr>
        <w:t>в последующей практик</w:t>
      </w:r>
      <w:r w:rsidR="00A57AD5">
        <w:rPr>
          <w:sz w:val="28"/>
          <w:szCs w:val="28"/>
        </w:rPr>
        <w:t>е</w:t>
      </w:r>
      <w:r w:rsidR="006073D1">
        <w:rPr>
          <w:sz w:val="28"/>
          <w:szCs w:val="28"/>
        </w:rPr>
        <w:t xml:space="preserve"> </w:t>
      </w:r>
      <w:r w:rsidRPr="00A57AD5">
        <w:rPr>
          <w:sz w:val="28"/>
          <w:szCs w:val="28"/>
        </w:rPr>
        <w:t>Европейский суд ограничил масштабы</w:t>
      </w:r>
      <w:r w:rsidR="00A57AD5" w:rsidRPr="00A57AD5">
        <w:rPr>
          <w:sz w:val="28"/>
          <w:szCs w:val="28"/>
        </w:rPr>
        <w:t xml:space="preserve"> данного ранее определения. Суд </w:t>
      </w:r>
      <w:r w:rsidRPr="00A57AD5">
        <w:rPr>
          <w:sz w:val="28"/>
          <w:szCs w:val="28"/>
        </w:rPr>
        <w:t>установил, что национальные положения, ограничивающие</w:t>
      </w:r>
      <w:r w:rsidR="006073D1">
        <w:rPr>
          <w:sz w:val="28"/>
          <w:szCs w:val="28"/>
        </w:rPr>
        <w:t xml:space="preserve"> </w:t>
      </w:r>
      <w:r w:rsidRPr="00A57AD5">
        <w:rPr>
          <w:sz w:val="28"/>
          <w:szCs w:val="28"/>
        </w:rPr>
        <w:t>или запрещающие «определенные продажи»</w:t>
      </w:r>
      <w:r w:rsidR="00A57AD5">
        <w:rPr>
          <w:sz w:val="28"/>
          <w:szCs w:val="28"/>
        </w:rPr>
        <w:t>,</w:t>
      </w:r>
      <w:r w:rsidR="00A57AD5">
        <w:rPr>
          <w:rStyle w:val="ae"/>
          <w:sz w:val="28"/>
          <w:szCs w:val="28"/>
        </w:rPr>
        <w:footnoteReference w:id="88"/>
      </w:r>
      <w:r w:rsidRPr="00A57AD5">
        <w:rPr>
          <w:sz w:val="28"/>
          <w:szCs w:val="28"/>
        </w:rPr>
        <w:t xml:space="preserve"> не</w:t>
      </w:r>
      <w:r w:rsidR="00A57AD5" w:rsidRPr="00A57AD5">
        <w:rPr>
          <w:sz w:val="28"/>
          <w:szCs w:val="28"/>
        </w:rPr>
        <w:t xml:space="preserve"> регулируются соответствующими нормами, если</w:t>
      </w:r>
      <w:r w:rsidR="00EB3EF2">
        <w:rPr>
          <w:sz w:val="28"/>
          <w:szCs w:val="28"/>
        </w:rPr>
        <w:t xml:space="preserve"> </w:t>
      </w:r>
      <w:r w:rsidRPr="00A57AD5">
        <w:rPr>
          <w:sz w:val="28"/>
          <w:szCs w:val="28"/>
        </w:rPr>
        <w:t>такие</w:t>
      </w:r>
      <w:r w:rsidR="00A57AD5" w:rsidRPr="00A57AD5">
        <w:rPr>
          <w:sz w:val="28"/>
          <w:szCs w:val="28"/>
        </w:rPr>
        <w:t xml:space="preserve"> положения применяются ко всем </w:t>
      </w:r>
      <w:r w:rsidR="00A57AD5">
        <w:rPr>
          <w:sz w:val="28"/>
          <w:szCs w:val="28"/>
        </w:rPr>
        <w:t>продавцам</w:t>
      </w:r>
      <w:r w:rsidRPr="00A57AD5">
        <w:rPr>
          <w:sz w:val="28"/>
          <w:szCs w:val="28"/>
        </w:rPr>
        <w:t>, действующим на территории и до тех по</w:t>
      </w:r>
      <w:r w:rsidR="00A57AD5" w:rsidRPr="00A57AD5">
        <w:rPr>
          <w:sz w:val="28"/>
          <w:szCs w:val="28"/>
        </w:rPr>
        <w:t>р, пока они действуют одинаково.</w:t>
      </w:r>
      <w:r w:rsidR="00A57AD5">
        <w:rPr>
          <w:rStyle w:val="ae"/>
          <w:sz w:val="28"/>
          <w:szCs w:val="28"/>
        </w:rPr>
        <w:footnoteReference w:id="89"/>
      </w:r>
    </w:p>
    <w:p w:rsidR="002E3B28" w:rsidRPr="002E3B28" w:rsidRDefault="002E3B28"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Согласно праву ЕС к</w:t>
      </w:r>
      <w:r w:rsidRPr="002E3B28">
        <w:rPr>
          <w:sz w:val="28"/>
          <w:szCs w:val="28"/>
        </w:rPr>
        <w:t>оличественные ограничения на экспорт и все меры, имеющие эквивалентный эффект, запрещаются между государствами-членами.</w:t>
      </w:r>
      <w:r>
        <w:rPr>
          <w:sz w:val="28"/>
          <w:szCs w:val="28"/>
        </w:rPr>
        <w:t xml:space="preserve"> Но такой запрет не </w:t>
      </w:r>
      <w:r w:rsidRPr="002E3B28">
        <w:rPr>
          <w:sz w:val="28"/>
          <w:szCs w:val="28"/>
        </w:rPr>
        <w:t>препятствуют</w:t>
      </w:r>
      <w:r>
        <w:rPr>
          <w:sz w:val="28"/>
          <w:szCs w:val="28"/>
        </w:rPr>
        <w:t xml:space="preserve"> устанавливать</w:t>
      </w:r>
      <w:r w:rsidRPr="002E3B28">
        <w:rPr>
          <w:sz w:val="28"/>
          <w:szCs w:val="28"/>
        </w:rPr>
        <w:t xml:space="preserve"> запре</w:t>
      </w:r>
      <w:r w:rsidR="00F0733E">
        <w:rPr>
          <w:sz w:val="28"/>
          <w:szCs w:val="28"/>
        </w:rPr>
        <w:t>т или ограничения на импорт или</w:t>
      </w:r>
      <w:r w:rsidR="00EB3EF2">
        <w:rPr>
          <w:sz w:val="28"/>
          <w:szCs w:val="28"/>
        </w:rPr>
        <w:t xml:space="preserve"> </w:t>
      </w:r>
      <w:r w:rsidRPr="002E3B28">
        <w:rPr>
          <w:sz w:val="28"/>
          <w:szCs w:val="28"/>
        </w:rPr>
        <w:t xml:space="preserve">экспорт </w:t>
      </w:r>
      <w:r>
        <w:rPr>
          <w:sz w:val="28"/>
          <w:szCs w:val="28"/>
        </w:rPr>
        <w:t xml:space="preserve">для достижения целей: </w:t>
      </w:r>
      <w:r w:rsidRPr="002E3B28">
        <w:rPr>
          <w:sz w:val="28"/>
          <w:szCs w:val="28"/>
        </w:rPr>
        <w:t>общественной морали, государственной политики или о</w:t>
      </w:r>
      <w:r>
        <w:rPr>
          <w:sz w:val="28"/>
          <w:szCs w:val="28"/>
        </w:rPr>
        <w:t>бщественной безопасности; защиты</w:t>
      </w:r>
      <w:r w:rsidRPr="002E3B28">
        <w:rPr>
          <w:sz w:val="28"/>
          <w:szCs w:val="28"/>
        </w:rPr>
        <w:t xml:space="preserve"> здоровья и жизни люде</w:t>
      </w:r>
      <w:r>
        <w:rPr>
          <w:sz w:val="28"/>
          <w:szCs w:val="28"/>
        </w:rPr>
        <w:t>й, животных или растений; защиты</w:t>
      </w:r>
      <w:r w:rsidRPr="002E3B28">
        <w:rPr>
          <w:sz w:val="28"/>
          <w:szCs w:val="28"/>
        </w:rPr>
        <w:t xml:space="preserve"> национальных сокровищ, обладающих художественной, исторической или археологической ценностью; или защиты промышленно</w:t>
      </w:r>
      <w:r>
        <w:rPr>
          <w:sz w:val="28"/>
          <w:szCs w:val="28"/>
        </w:rPr>
        <w:t>й и коммерческой собственности, при этом такие меры в любом случае не должны быть</w:t>
      </w:r>
      <w:r w:rsidRPr="002E3B28">
        <w:rPr>
          <w:sz w:val="28"/>
          <w:szCs w:val="28"/>
        </w:rPr>
        <w:t xml:space="preserve"> средством произвольной дискриминации </w:t>
      </w:r>
      <w:r w:rsidRPr="002E3B28">
        <w:rPr>
          <w:sz w:val="28"/>
          <w:szCs w:val="28"/>
        </w:rPr>
        <w:lastRenderedPageBreak/>
        <w:t xml:space="preserve">или </w:t>
      </w:r>
      <w:r>
        <w:rPr>
          <w:sz w:val="28"/>
          <w:szCs w:val="28"/>
        </w:rPr>
        <w:t xml:space="preserve">скрытым </w:t>
      </w:r>
      <w:r w:rsidRPr="002E3B28">
        <w:rPr>
          <w:sz w:val="28"/>
          <w:szCs w:val="28"/>
        </w:rPr>
        <w:t>ограничением торговли между государствами-членами.</w:t>
      </w:r>
      <w:r>
        <w:rPr>
          <w:rStyle w:val="ae"/>
          <w:sz w:val="28"/>
          <w:szCs w:val="28"/>
        </w:rPr>
        <w:footnoteReference w:id="90"/>
      </w:r>
      <w:r>
        <w:rPr>
          <w:sz w:val="28"/>
          <w:szCs w:val="28"/>
        </w:rPr>
        <w:t xml:space="preserve">При этом необходимо различать меры, </w:t>
      </w:r>
      <w:r w:rsidRPr="002E3B28">
        <w:rPr>
          <w:sz w:val="28"/>
          <w:szCs w:val="28"/>
        </w:rPr>
        <w:t>которые влияют на торговлю</w:t>
      </w:r>
      <w:r>
        <w:rPr>
          <w:sz w:val="28"/>
          <w:szCs w:val="28"/>
        </w:rPr>
        <w:t xml:space="preserve"> товарами</w:t>
      </w:r>
      <w:r w:rsidRPr="002E3B28">
        <w:rPr>
          <w:sz w:val="28"/>
          <w:szCs w:val="28"/>
        </w:rPr>
        <w:t xml:space="preserve"> между государствами-членами и меры в отношении третьих стран. </w:t>
      </w:r>
      <w:r w:rsidR="00B90EB4">
        <w:rPr>
          <w:sz w:val="28"/>
          <w:szCs w:val="28"/>
        </w:rPr>
        <w:t>В договоре о функционировании ЕС есть специальные запреты в сфере конкуренции (ст. 101) и государственных субсидий (ст.107).</w:t>
      </w:r>
    </w:p>
    <w:p w:rsidR="00B90EB4" w:rsidRDefault="00B90EB4"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Тем не менее</w:t>
      </w:r>
      <w:r w:rsidR="00205409">
        <w:rPr>
          <w:sz w:val="28"/>
          <w:szCs w:val="28"/>
        </w:rPr>
        <w:t>,</w:t>
      </w:r>
      <w:r>
        <w:rPr>
          <w:sz w:val="28"/>
          <w:szCs w:val="28"/>
        </w:rPr>
        <w:t xml:space="preserve"> некоторые нетарифные барьеры, могут не быть нарушением в силу коммерческой политики (ст. 206) </w:t>
      </w:r>
      <w:r w:rsidRPr="00B90EB4">
        <w:rPr>
          <w:sz w:val="28"/>
          <w:szCs w:val="28"/>
        </w:rPr>
        <w:t>и</w:t>
      </w:r>
      <w:r>
        <w:rPr>
          <w:sz w:val="28"/>
          <w:szCs w:val="28"/>
        </w:rPr>
        <w:t>ли соответствующих вторичных</w:t>
      </w:r>
      <w:r w:rsidRPr="00B90EB4">
        <w:rPr>
          <w:sz w:val="28"/>
          <w:szCs w:val="28"/>
        </w:rPr>
        <w:t xml:space="preserve"> закон</w:t>
      </w:r>
      <w:r>
        <w:rPr>
          <w:sz w:val="28"/>
          <w:szCs w:val="28"/>
        </w:rPr>
        <w:t>ов Союза, а также специальных положений</w:t>
      </w:r>
      <w:r w:rsidRPr="00B90EB4">
        <w:rPr>
          <w:sz w:val="28"/>
          <w:szCs w:val="28"/>
        </w:rPr>
        <w:t>,</w:t>
      </w:r>
      <w:r w:rsidR="006073D1">
        <w:rPr>
          <w:sz w:val="28"/>
          <w:szCs w:val="28"/>
        </w:rPr>
        <w:t xml:space="preserve"> </w:t>
      </w:r>
      <w:r w:rsidR="006B32A7">
        <w:rPr>
          <w:sz w:val="28"/>
          <w:szCs w:val="28"/>
        </w:rPr>
        <w:t>позволяющих</w:t>
      </w:r>
      <w:r w:rsidRPr="00B90EB4">
        <w:rPr>
          <w:sz w:val="28"/>
          <w:szCs w:val="28"/>
        </w:rPr>
        <w:t xml:space="preserve"> вводить эмбарго</w:t>
      </w:r>
      <w:r w:rsidR="00205409">
        <w:rPr>
          <w:sz w:val="28"/>
          <w:szCs w:val="28"/>
        </w:rPr>
        <w:t xml:space="preserve"> и другие ограничительные меры </w:t>
      </w:r>
      <w:r w:rsidRPr="00B90EB4">
        <w:rPr>
          <w:sz w:val="28"/>
          <w:szCs w:val="28"/>
        </w:rPr>
        <w:t>(ст. 215)</w:t>
      </w:r>
      <w:r w:rsidR="00205409">
        <w:rPr>
          <w:sz w:val="28"/>
          <w:szCs w:val="28"/>
        </w:rPr>
        <w:t>.</w:t>
      </w:r>
      <w:r w:rsidR="00B175A7">
        <w:rPr>
          <w:rStyle w:val="ae"/>
          <w:sz w:val="28"/>
          <w:szCs w:val="28"/>
        </w:rPr>
        <w:footnoteReference w:id="91"/>
      </w:r>
    </w:p>
    <w:p w:rsidR="00977AB5" w:rsidRDefault="006C3876"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Особо интересным в настоящих условиях представляется положение статьи 215 ДФЕС.</w:t>
      </w:r>
      <w:r w:rsidR="00722406">
        <w:rPr>
          <w:sz w:val="28"/>
          <w:szCs w:val="28"/>
        </w:rPr>
        <w:t xml:space="preserve"> </w:t>
      </w:r>
      <w:r w:rsidR="00977AB5">
        <w:rPr>
          <w:sz w:val="28"/>
          <w:szCs w:val="28"/>
        </w:rPr>
        <w:t>Статья</w:t>
      </w:r>
      <w:r w:rsidR="00977AB5" w:rsidRPr="00977AB5">
        <w:rPr>
          <w:sz w:val="28"/>
          <w:szCs w:val="28"/>
        </w:rPr>
        <w:t xml:space="preserve"> гласит, что в случае эмбарго, предписывающего частичное или полное прекращение экономических и финансовых связей с какой-либо третьей страной или группой стран, Совет ЕС по предложению Верховного представителя ЕС по внешней политике и политике безопасности и после консультаций с Европейским парламентом квалифицированным большинством голосов принимает решение о введении необходимых ограничительных мер и в отношении частных лиц (индивидов, их объединений, коммерческих компаний, других негосударственных образований). В том же духе сформулирована и ст. 75 ДФЕС о свободе движения капиталов.</w:t>
      </w:r>
    </w:p>
    <w:p w:rsidR="006C3876" w:rsidRPr="00B90EB4" w:rsidRDefault="00977AB5"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Это положение</w:t>
      </w:r>
      <w:r w:rsidR="00722406">
        <w:rPr>
          <w:sz w:val="28"/>
          <w:szCs w:val="28"/>
        </w:rPr>
        <w:t xml:space="preserve"> является правовой основой для введения ЕС ограничивающих мер (санкции) на третьи страны, равно как на физические и юридические лица, негосударственные образования, которые ответственны за конкретное нежелательное поведение («целенаправленные санкции» или «умные санкции»). При этом согласно методическим рекомендациям термины «санкции» и «ограничивающие меры» используются взаимозаменяемо.</w:t>
      </w:r>
      <w:r w:rsidR="00722406">
        <w:rPr>
          <w:rStyle w:val="ae"/>
          <w:sz w:val="28"/>
          <w:szCs w:val="28"/>
        </w:rPr>
        <w:footnoteReference w:id="92"/>
      </w:r>
      <w:r w:rsidR="00D357B6">
        <w:rPr>
          <w:sz w:val="28"/>
          <w:szCs w:val="28"/>
        </w:rPr>
        <w:t xml:space="preserve"> </w:t>
      </w:r>
      <w:r w:rsidR="00722406" w:rsidRPr="00722406">
        <w:rPr>
          <w:sz w:val="28"/>
          <w:szCs w:val="28"/>
        </w:rPr>
        <w:lastRenderedPageBreak/>
        <w:t xml:space="preserve">Ограничительные меры </w:t>
      </w:r>
      <w:r w:rsidR="00CB3C19">
        <w:rPr>
          <w:sz w:val="28"/>
          <w:szCs w:val="28"/>
        </w:rPr>
        <w:t>применяются как «прерывание</w:t>
      </w:r>
      <w:r w:rsidR="00722406" w:rsidRPr="00722406">
        <w:rPr>
          <w:sz w:val="28"/>
          <w:szCs w:val="28"/>
        </w:rPr>
        <w:t xml:space="preserve"> или сокращ</w:t>
      </w:r>
      <w:r w:rsidR="00CB3C19">
        <w:rPr>
          <w:sz w:val="28"/>
          <w:szCs w:val="28"/>
        </w:rPr>
        <w:t>ение</w:t>
      </w:r>
      <w:r w:rsidR="00722406" w:rsidRPr="00722406">
        <w:rPr>
          <w:sz w:val="28"/>
          <w:szCs w:val="28"/>
        </w:rPr>
        <w:t xml:space="preserve"> экономи</w:t>
      </w:r>
      <w:r w:rsidR="00CB3C19">
        <w:rPr>
          <w:sz w:val="28"/>
          <w:szCs w:val="28"/>
        </w:rPr>
        <w:t>ческих и финансовых отношений»</w:t>
      </w:r>
      <w:r w:rsidR="00722406" w:rsidRPr="00722406">
        <w:rPr>
          <w:sz w:val="28"/>
          <w:szCs w:val="28"/>
        </w:rPr>
        <w:t xml:space="preserve">, </w:t>
      </w:r>
      <w:r w:rsidR="00CB3C19">
        <w:rPr>
          <w:sz w:val="28"/>
          <w:szCs w:val="28"/>
        </w:rPr>
        <w:t>для того</w:t>
      </w:r>
      <w:r w:rsidR="00722406" w:rsidRPr="00722406">
        <w:rPr>
          <w:sz w:val="28"/>
          <w:szCs w:val="28"/>
        </w:rPr>
        <w:t xml:space="preserve"> чтобы </w:t>
      </w:r>
      <w:r w:rsidR="00CB3C19">
        <w:rPr>
          <w:sz w:val="28"/>
          <w:szCs w:val="28"/>
        </w:rPr>
        <w:t xml:space="preserve">заставить </w:t>
      </w:r>
      <w:r w:rsidR="00722406" w:rsidRPr="00722406">
        <w:rPr>
          <w:sz w:val="28"/>
          <w:szCs w:val="28"/>
        </w:rPr>
        <w:t>страну, правитель</w:t>
      </w:r>
      <w:r w:rsidR="00730D5B">
        <w:rPr>
          <w:sz w:val="28"/>
          <w:szCs w:val="28"/>
        </w:rPr>
        <w:t>ство, личность или организацию</w:t>
      </w:r>
      <w:r>
        <w:rPr>
          <w:sz w:val="28"/>
          <w:szCs w:val="28"/>
        </w:rPr>
        <w:t xml:space="preserve"> </w:t>
      </w:r>
      <w:r w:rsidR="00730D5B">
        <w:rPr>
          <w:sz w:val="28"/>
          <w:szCs w:val="28"/>
        </w:rPr>
        <w:t>прекратить,</w:t>
      </w:r>
      <w:r>
        <w:rPr>
          <w:sz w:val="28"/>
          <w:szCs w:val="28"/>
        </w:rPr>
        <w:t xml:space="preserve"> </w:t>
      </w:r>
      <w:r w:rsidR="00722406" w:rsidRPr="00722406">
        <w:rPr>
          <w:sz w:val="28"/>
          <w:szCs w:val="28"/>
        </w:rPr>
        <w:t>или изменить нежелательное поведение или действовать определенным образом. Ограничительные меры применяются в сл</w:t>
      </w:r>
      <w:r w:rsidR="00CB3C19">
        <w:rPr>
          <w:sz w:val="28"/>
          <w:szCs w:val="28"/>
        </w:rPr>
        <w:t>учае</w:t>
      </w:r>
      <w:r w:rsidR="00722406" w:rsidRPr="00722406">
        <w:rPr>
          <w:sz w:val="28"/>
          <w:szCs w:val="28"/>
        </w:rPr>
        <w:t xml:space="preserve"> недружественных действий, грубых нарушений прав человека или других нарушений международного права, а также </w:t>
      </w:r>
      <w:r w:rsidR="00CB3C19">
        <w:rPr>
          <w:sz w:val="28"/>
          <w:szCs w:val="28"/>
        </w:rPr>
        <w:t xml:space="preserve">для </w:t>
      </w:r>
      <w:r w:rsidR="00722406" w:rsidRPr="00722406">
        <w:rPr>
          <w:sz w:val="28"/>
          <w:szCs w:val="28"/>
        </w:rPr>
        <w:t>сохранения мира и демократии, предотвращения или прекращения вооруженных конфликтов и борьбы с терроризмом</w:t>
      </w:r>
      <w:r w:rsidR="00CB3C19">
        <w:rPr>
          <w:sz w:val="28"/>
          <w:szCs w:val="28"/>
        </w:rPr>
        <w:t>.</w:t>
      </w:r>
      <w:r w:rsidR="00CB3C19">
        <w:rPr>
          <w:rStyle w:val="ae"/>
          <w:sz w:val="28"/>
          <w:szCs w:val="28"/>
        </w:rPr>
        <w:footnoteReference w:id="93"/>
      </w:r>
    </w:p>
    <w:p w:rsidR="00B90EB4" w:rsidRPr="00675769" w:rsidRDefault="00CB3C19"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Возвращаясь к</w:t>
      </w:r>
      <w:r w:rsidR="00D357B6">
        <w:rPr>
          <w:sz w:val="28"/>
          <w:szCs w:val="28"/>
        </w:rPr>
        <w:t xml:space="preserve"> </w:t>
      </w:r>
      <w:r w:rsidR="00730D5B">
        <w:rPr>
          <w:sz w:val="28"/>
          <w:szCs w:val="28"/>
        </w:rPr>
        <w:t>мысли</w:t>
      </w:r>
      <w:r w:rsidR="00AF665A">
        <w:rPr>
          <w:sz w:val="28"/>
          <w:szCs w:val="28"/>
        </w:rPr>
        <w:t>, что санкции являются принудительными мерами, котор</w:t>
      </w:r>
      <w:r w:rsidR="003172D2">
        <w:rPr>
          <w:sz w:val="28"/>
          <w:szCs w:val="28"/>
        </w:rPr>
        <w:t>ые в соответствии с Уставом Совета Безопасности</w:t>
      </w:r>
      <w:r w:rsidR="00AF665A">
        <w:rPr>
          <w:sz w:val="28"/>
          <w:szCs w:val="28"/>
        </w:rPr>
        <w:t xml:space="preserve"> ОО</w:t>
      </w:r>
      <w:r w:rsidR="003817BF">
        <w:rPr>
          <w:sz w:val="28"/>
          <w:szCs w:val="28"/>
        </w:rPr>
        <w:t>Н могут быть введены только по Р</w:t>
      </w:r>
      <w:r w:rsidR="00AF665A">
        <w:rPr>
          <w:sz w:val="28"/>
          <w:szCs w:val="28"/>
        </w:rPr>
        <w:t xml:space="preserve">езолюции </w:t>
      </w:r>
      <w:r w:rsidRPr="005A1C74">
        <w:rPr>
          <w:sz w:val="28"/>
          <w:szCs w:val="28"/>
        </w:rPr>
        <w:t>в отношении государства, действия которого представляют угрозу миру или международной безопасности</w:t>
      </w:r>
      <w:r w:rsidR="00AF665A">
        <w:rPr>
          <w:sz w:val="28"/>
          <w:szCs w:val="28"/>
        </w:rPr>
        <w:t xml:space="preserve">.  Именно статья 215 ДФЕС является основанием принятия ЕС мер более ограничительных, или автономных, </w:t>
      </w:r>
      <w:r w:rsidRPr="00CB3C19">
        <w:rPr>
          <w:sz w:val="28"/>
          <w:szCs w:val="28"/>
        </w:rPr>
        <w:t>если Союз считает такие меры осуществимыми с внешнеполитической точки зрения.</w:t>
      </w:r>
    </w:p>
    <w:p w:rsidR="004934D7" w:rsidRPr="003817BF" w:rsidRDefault="004934D7"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Согласно данному положению в</w:t>
      </w:r>
      <w:r w:rsidRPr="004934D7">
        <w:rPr>
          <w:sz w:val="28"/>
          <w:szCs w:val="28"/>
        </w:rPr>
        <w:t>иды ограничительных мер</w:t>
      </w:r>
      <w:r>
        <w:rPr>
          <w:sz w:val="28"/>
          <w:szCs w:val="28"/>
        </w:rPr>
        <w:t xml:space="preserve">, </w:t>
      </w:r>
      <w:r w:rsidRPr="004934D7">
        <w:rPr>
          <w:sz w:val="28"/>
          <w:szCs w:val="28"/>
        </w:rPr>
        <w:t>связанных с экономическими и финансовыми отношениями</w:t>
      </w:r>
      <w:r>
        <w:rPr>
          <w:sz w:val="28"/>
          <w:szCs w:val="28"/>
        </w:rPr>
        <w:t>, включают: торговлю товарами и</w:t>
      </w:r>
      <w:r w:rsidRPr="004934D7">
        <w:rPr>
          <w:sz w:val="28"/>
          <w:szCs w:val="28"/>
        </w:rPr>
        <w:t xml:space="preserve"> услуг</w:t>
      </w:r>
      <w:r>
        <w:rPr>
          <w:sz w:val="28"/>
          <w:szCs w:val="28"/>
        </w:rPr>
        <w:t>ами, финансовые ограничения,</w:t>
      </w:r>
      <w:r w:rsidRPr="004934D7">
        <w:rPr>
          <w:sz w:val="28"/>
          <w:szCs w:val="28"/>
        </w:rPr>
        <w:t xml:space="preserve"> ко</w:t>
      </w:r>
      <w:r w:rsidR="00730D5B">
        <w:rPr>
          <w:sz w:val="28"/>
          <w:szCs w:val="28"/>
        </w:rPr>
        <w:t>нтроль транзита</w:t>
      </w:r>
      <w:r>
        <w:rPr>
          <w:sz w:val="28"/>
          <w:szCs w:val="28"/>
        </w:rPr>
        <w:t xml:space="preserve">, </w:t>
      </w:r>
      <w:r w:rsidRPr="004934D7">
        <w:rPr>
          <w:sz w:val="28"/>
          <w:szCs w:val="28"/>
        </w:rPr>
        <w:t>и прекращение</w:t>
      </w:r>
      <w:r>
        <w:rPr>
          <w:sz w:val="28"/>
          <w:szCs w:val="28"/>
        </w:rPr>
        <w:t xml:space="preserve"> гражданско-правовых договоров. В любом случае такие меры должны быть </w:t>
      </w:r>
      <w:r w:rsidRPr="004934D7">
        <w:rPr>
          <w:sz w:val="28"/>
          <w:szCs w:val="28"/>
        </w:rPr>
        <w:t>максимально эффективными. Например, ограничения на торговлю часто охватывают конкрет</w:t>
      </w:r>
      <w:r>
        <w:rPr>
          <w:sz w:val="28"/>
          <w:szCs w:val="28"/>
        </w:rPr>
        <w:t xml:space="preserve">ные товары. </w:t>
      </w:r>
      <w:r w:rsidRPr="004934D7">
        <w:rPr>
          <w:sz w:val="28"/>
          <w:szCs w:val="28"/>
        </w:rPr>
        <w:t>Примером ограничения услуг является услуг</w:t>
      </w:r>
      <w:r>
        <w:rPr>
          <w:sz w:val="28"/>
          <w:szCs w:val="28"/>
        </w:rPr>
        <w:t>и</w:t>
      </w:r>
      <w:r w:rsidRPr="004934D7">
        <w:rPr>
          <w:sz w:val="28"/>
          <w:szCs w:val="28"/>
        </w:rPr>
        <w:t xml:space="preserve">, связанных с </w:t>
      </w:r>
      <w:r>
        <w:rPr>
          <w:sz w:val="28"/>
          <w:szCs w:val="28"/>
        </w:rPr>
        <w:t xml:space="preserve">нефтегазовой </w:t>
      </w:r>
      <w:proofErr w:type="gramStart"/>
      <w:r>
        <w:rPr>
          <w:sz w:val="28"/>
          <w:szCs w:val="28"/>
        </w:rPr>
        <w:t xml:space="preserve">промышленностью, </w:t>
      </w:r>
      <w:r w:rsidRPr="004934D7">
        <w:rPr>
          <w:sz w:val="28"/>
          <w:szCs w:val="28"/>
        </w:rPr>
        <w:t xml:space="preserve"> или</w:t>
      </w:r>
      <w:proofErr w:type="gramEnd"/>
      <w:r w:rsidRPr="004934D7">
        <w:rPr>
          <w:sz w:val="28"/>
          <w:szCs w:val="28"/>
        </w:rPr>
        <w:t xml:space="preserve"> ядерное обогащение и </w:t>
      </w:r>
      <w:r>
        <w:rPr>
          <w:sz w:val="28"/>
          <w:szCs w:val="28"/>
        </w:rPr>
        <w:t>производство ядерного оружия.</w:t>
      </w:r>
      <w:r w:rsidR="003172D2">
        <w:rPr>
          <w:rStyle w:val="ae"/>
          <w:sz w:val="28"/>
          <w:szCs w:val="28"/>
        </w:rPr>
        <w:footnoteReference w:id="94"/>
      </w:r>
      <w:r>
        <w:rPr>
          <w:sz w:val="28"/>
          <w:szCs w:val="28"/>
        </w:rPr>
        <w:t xml:space="preserve"> Для физических лиц это чаще всего ограничение в перемещении или ограничительные меры, касающиеся активов. </w:t>
      </w:r>
      <w:r w:rsidR="003817BF">
        <w:rPr>
          <w:sz w:val="28"/>
          <w:szCs w:val="28"/>
        </w:rPr>
        <w:t>Например</w:t>
      </w:r>
      <w:r w:rsidR="00BA3F33">
        <w:rPr>
          <w:sz w:val="28"/>
          <w:szCs w:val="28"/>
        </w:rPr>
        <w:t>, в пункте 4 преамбулы</w:t>
      </w:r>
      <w:r w:rsidR="003817BF">
        <w:rPr>
          <w:sz w:val="28"/>
          <w:szCs w:val="28"/>
        </w:rPr>
        <w:t xml:space="preserve"> Решени</w:t>
      </w:r>
      <w:r w:rsidR="00BA3F33">
        <w:rPr>
          <w:sz w:val="28"/>
          <w:szCs w:val="28"/>
        </w:rPr>
        <w:t>я</w:t>
      </w:r>
      <w:r w:rsidR="003817BF">
        <w:rPr>
          <w:sz w:val="28"/>
          <w:szCs w:val="28"/>
        </w:rPr>
        <w:t xml:space="preserve"> Совета ЕС 2014/145/</w:t>
      </w:r>
      <w:r w:rsidR="003817BF">
        <w:rPr>
          <w:sz w:val="28"/>
          <w:szCs w:val="28"/>
          <w:lang w:val="en-US"/>
        </w:rPr>
        <w:t>CFSP</w:t>
      </w:r>
      <w:r w:rsidR="003817BF">
        <w:rPr>
          <w:sz w:val="28"/>
          <w:szCs w:val="28"/>
        </w:rPr>
        <w:t>от 17.03.2014 года  и Регламент</w:t>
      </w:r>
      <w:r w:rsidR="00BA3F33">
        <w:rPr>
          <w:sz w:val="28"/>
          <w:szCs w:val="28"/>
        </w:rPr>
        <w:t>а</w:t>
      </w:r>
      <w:r w:rsidR="003817BF">
        <w:rPr>
          <w:sz w:val="28"/>
          <w:szCs w:val="28"/>
        </w:rPr>
        <w:t xml:space="preserve"> Совета ЕС № 269/2014 об ограничительных </w:t>
      </w:r>
      <w:r w:rsidR="003817BF">
        <w:rPr>
          <w:sz w:val="28"/>
          <w:szCs w:val="28"/>
        </w:rPr>
        <w:lastRenderedPageBreak/>
        <w:t>мерах в отношении действия, которые подрывают или ставят под угрозу</w:t>
      </w:r>
      <w:r w:rsidR="00BA3F33">
        <w:rPr>
          <w:sz w:val="28"/>
          <w:szCs w:val="28"/>
        </w:rPr>
        <w:t xml:space="preserve"> территориальную целостность, суверенитет и независимость Украины сказано «В существенных обстоятельствах ограничение поездок и замораживание активов должны быть применены в отношении лиц, ответственных за действия, которые  подрывают или угрожают территориальной целостности, суверенитету и независимости Украины.» При этом, в данном примере и всех последующих решений ЕС дополняющих, расширяющих список и продлевающих такие ограничения явно прослеживается недостаточное правовое основание и доказательственная основа принятия таких решений, </w:t>
      </w:r>
      <w:r w:rsidR="00730D5B">
        <w:rPr>
          <w:sz w:val="28"/>
          <w:szCs w:val="28"/>
        </w:rPr>
        <w:t>как-то</w:t>
      </w:r>
      <w:r w:rsidR="00BA3F33">
        <w:rPr>
          <w:sz w:val="28"/>
          <w:szCs w:val="28"/>
        </w:rPr>
        <w:t xml:space="preserve"> воля, возможность и желание физических лиц подрывать целостность Украины.</w:t>
      </w:r>
      <w:r w:rsidR="00386976">
        <w:rPr>
          <w:rStyle w:val="ae"/>
          <w:sz w:val="28"/>
          <w:szCs w:val="28"/>
        </w:rPr>
        <w:footnoteReference w:id="95"/>
      </w:r>
    </w:p>
    <w:p w:rsidR="00A57AD5" w:rsidRPr="00B90EB4" w:rsidRDefault="003172D2" w:rsidP="00726C65">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В следующем параграфе будет более подробно раскрыт вопрос правового регулирования нетарифных барьеров (запретов и ограничений) в рамках Евразийского экономического союза</w:t>
      </w:r>
      <w:r w:rsidR="00DA449D">
        <w:rPr>
          <w:sz w:val="28"/>
          <w:szCs w:val="28"/>
        </w:rPr>
        <w:t>.</w:t>
      </w:r>
    </w:p>
    <w:p w:rsidR="00E219E9" w:rsidRPr="00E219E9" w:rsidRDefault="00E219E9" w:rsidP="00867B24">
      <w:pPr>
        <w:spacing w:after="0" w:line="360" w:lineRule="auto"/>
        <w:jc w:val="both"/>
        <w:outlineLvl w:val="0"/>
        <w:rPr>
          <w:rFonts w:ascii="Times New Roman" w:hAnsi="Times New Roman" w:cs="Times New Roman"/>
          <w:b/>
          <w:sz w:val="28"/>
          <w:szCs w:val="28"/>
        </w:rPr>
      </w:pPr>
    </w:p>
    <w:p w:rsidR="00F64E6D" w:rsidRPr="00F64E6D" w:rsidRDefault="0005354B" w:rsidP="00F64E6D">
      <w:pPr>
        <w:spacing w:after="0" w:line="360" w:lineRule="auto"/>
        <w:jc w:val="both"/>
        <w:outlineLvl w:val="0"/>
        <w:rPr>
          <w:rFonts w:ascii="Times New Roman" w:hAnsi="Times New Roman" w:cs="Times New Roman"/>
          <w:b/>
          <w:sz w:val="28"/>
          <w:szCs w:val="28"/>
        </w:rPr>
      </w:pPr>
      <w:r w:rsidRPr="00F64E6D">
        <w:rPr>
          <w:rFonts w:ascii="Times New Roman" w:hAnsi="Times New Roman" w:cs="Times New Roman"/>
          <w:b/>
          <w:sz w:val="28"/>
          <w:szCs w:val="28"/>
        </w:rPr>
        <w:t xml:space="preserve">3.2 </w:t>
      </w:r>
      <w:r w:rsidR="00F64E6D" w:rsidRPr="00F64E6D">
        <w:rPr>
          <w:rFonts w:ascii="Times New Roman" w:hAnsi="Times New Roman" w:cs="Times New Roman"/>
          <w:b/>
          <w:sz w:val="28"/>
          <w:szCs w:val="28"/>
        </w:rPr>
        <w:t>Запреты и ограничения в праве ЕАЭС</w:t>
      </w:r>
    </w:p>
    <w:p w:rsidR="00F64E6D" w:rsidRPr="00F64E6D" w:rsidRDefault="00F64E6D" w:rsidP="00F64E6D">
      <w:pPr>
        <w:spacing w:after="0" w:line="360" w:lineRule="auto"/>
        <w:jc w:val="both"/>
        <w:outlineLvl w:val="0"/>
        <w:rPr>
          <w:rFonts w:ascii="Times New Roman" w:hAnsi="Times New Roman" w:cs="Times New Roman"/>
          <w:b/>
          <w:sz w:val="28"/>
          <w:szCs w:val="28"/>
        </w:rPr>
      </w:pPr>
      <w:r w:rsidRPr="00F64E6D">
        <w:rPr>
          <w:rFonts w:ascii="Times New Roman" w:hAnsi="Times New Roman" w:cs="Times New Roman"/>
          <w:b/>
          <w:sz w:val="28"/>
          <w:szCs w:val="28"/>
        </w:rPr>
        <w:t>3.2.1 Запреты и ограничения в системе мер нетарифного регулирования в ЕАЭС</w:t>
      </w:r>
    </w:p>
    <w:p w:rsidR="00E65485" w:rsidRDefault="009036CD" w:rsidP="00726C65">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Евразийский экономический союз </w:t>
      </w:r>
      <w:r w:rsidRPr="00F625C5">
        <w:rPr>
          <w:rFonts w:ascii="Times New Roman" w:hAnsi="Times New Roman" w:cs="Times New Roman"/>
          <w:sz w:val="28"/>
          <w:szCs w:val="28"/>
        </w:rPr>
        <w:t>– это международная организация региональной экономической</w:t>
      </w:r>
      <w:r w:rsidR="00D357B6">
        <w:rPr>
          <w:rFonts w:ascii="Times New Roman" w:hAnsi="Times New Roman" w:cs="Times New Roman"/>
          <w:sz w:val="28"/>
          <w:szCs w:val="28"/>
        </w:rPr>
        <w:t xml:space="preserve"> </w:t>
      </w:r>
      <w:r w:rsidRPr="00F625C5">
        <w:rPr>
          <w:rFonts w:ascii="Times New Roman" w:hAnsi="Times New Roman" w:cs="Times New Roman"/>
          <w:sz w:val="28"/>
          <w:szCs w:val="28"/>
        </w:rPr>
        <w:t>интеграции, которая призвана способствовать модернизации экономической системы Союза</w:t>
      </w:r>
      <w:r>
        <w:rPr>
          <w:rFonts w:ascii="Times New Roman" w:hAnsi="Times New Roman" w:cs="Times New Roman"/>
          <w:sz w:val="28"/>
          <w:szCs w:val="28"/>
        </w:rPr>
        <w:t xml:space="preserve"> и формированию</w:t>
      </w:r>
      <w:r w:rsidRPr="00F625C5">
        <w:rPr>
          <w:rFonts w:ascii="Times New Roman" w:hAnsi="Times New Roman" w:cs="Times New Roman"/>
          <w:sz w:val="28"/>
          <w:szCs w:val="28"/>
        </w:rPr>
        <w:t xml:space="preserve"> единого рынка товаров, услуг, капитала и трудовых ресурсов</w:t>
      </w:r>
      <w:r>
        <w:rPr>
          <w:rFonts w:ascii="Times New Roman" w:hAnsi="Times New Roman" w:cs="Times New Roman"/>
          <w:sz w:val="28"/>
          <w:szCs w:val="28"/>
        </w:rPr>
        <w:t>.</w:t>
      </w:r>
      <w:r>
        <w:rPr>
          <w:rStyle w:val="ae"/>
          <w:rFonts w:ascii="Times New Roman" w:hAnsi="Times New Roman" w:cs="Times New Roman"/>
          <w:sz w:val="28"/>
          <w:szCs w:val="28"/>
        </w:rPr>
        <w:footnoteReference w:id="96"/>
      </w:r>
      <w:r w:rsidR="00D357B6">
        <w:rPr>
          <w:rFonts w:ascii="Times New Roman" w:hAnsi="Times New Roman" w:cs="Times New Roman"/>
          <w:sz w:val="28"/>
          <w:szCs w:val="28"/>
        </w:rPr>
        <w:t xml:space="preserve"> </w:t>
      </w:r>
      <w:r w:rsidR="00E65485" w:rsidRPr="001D712D">
        <w:rPr>
          <w:rFonts w:ascii="Times New Roman" w:hAnsi="Times New Roman" w:cs="Times New Roman"/>
          <w:sz w:val="28"/>
          <w:szCs w:val="28"/>
        </w:rPr>
        <w:t>В Евразийском экономическом союзе (далее -</w:t>
      </w:r>
      <w:r w:rsidR="00D357B6">
        <w:rPr>
          <w:rFonts w:ascii="Times New Roman" w:hAnsi="Times New Roman" w:cs="Times New Roman"/>
          <w:sz w:val="28"/>
          <w:szCs w:val="28"/>
        </w:rPr>
        <w:t xml:space="preserve"> </w:t>
      </w:r>
      <w:r w:rsidR="00E65485" w:rsidRPr="001D712D">
        <w:rPr>
          <w:rFonts w:ascii="Times New Roman" w:hAnsi="Times New Roman" w:cs="Times New Roman"/>
          <w:sz w:val="28"/>
          <w:szCs w:val="28"/>
        </w:rPr>
        <w:t xml:space="preserve">ЕАЭС) внешняя торговля товарами </w:t>
      </w:r>
      <w:r w:rsidR="00E65485">
        <w:rPr>
          <w:rFonts w:ascii="Times New Roman" w:hAnsi="Times New Roman" w:cs="Times New Roman"/>
          <w:sz w:val="28"/>
          <w:szCs w:val="28"/>
        </w:rPr>
        <w:t>осуществляется</w:t>
      </w:r>
      <w:r w:rsidR="00E65485" w:rsidRPr="001D712D">
        <w:rPr>
          <w:rFonts w:ascii="Times New Roman" w:hAnsi="Times New Roman" w:cs="Times New Roman"/>
          <w:sz w:val="28"/>
          <w:szCs w:val="28"/>
        </w:rPr>
        <w:t xml:space="preserve"> путем таможенно-тарифного и нетарифного регулирования. </w:t>
      </w:r>
    </w:p>
    <w:p w:rsidR="00F161DA" w:rsidRDefault="009036CD" w:rsidP="00726C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D4430A">
        <w:rPr>
          <w:rFonts w:ascii="Times New Roman" w:eastAsia="Times New Roman" w:hAnsi="Times New Roman" w:cs="Times New Roman"/>
          <w:sz w:val="28"/>
          <w:szCs w:val="28"/>
        </w:rPr>
        <w:t>етарифное регулирование</w:t>
      </w:r>
      <w:r w:rsidR="00D357B6">
        <w:rPr>
          <w:rFonts w:ascii="Times New Roman" w:eastAsia="Times New Roman" w:hAnsi="Times New Roman" w:cs="Times New Roman"/>
          <w:sz w:val="28"/>
          <w:szCs w:val="28"/>
        </w:rPr>
        <w:t xml:space="preserve"> в ЕАЭС</w:t>
      </w:r>
      <w:r w:rsidRPr="00D4430A">
        <w:rPr>
          <w:rFonts w:ascii="Times New Roman" w:eastAsia="Times New Roman" w:hAnsi="Times New Roman" w:cs="Times New Roman"/>
          <w:sz w:val="28"/>
          <w:szCs w:val="28"/>
        </w:rPr>
        <w:t xml:space="preserve"> </w:t>
      </w:r>
      <w:r w:rsidRPr="00944573">
        <w:rPr>
          <w:rFonts w:ascii="Times New Roman" w:eastAsia="Times New Roman" w:hAnsi="Times New Roman" w:cs="Times New Roman"/>
          <w:sz w:val="28"/>
          <w:szCs w:val="28"/>
        </w:rPr>
        <w:t>-</w:t>
      </w:r>
      <w:r w:rsidR="00D357B6">
        <w:rPr>
          <w:rFonts w:ascii="Times New Roman" w:eastAsia="Times New Roman" w:hAnsi="Times New Roman" w:cs="Times New Roman"/>
          <w:sz w:val="28"/>
          <w:szCs w:val="28"/>
        </w:rPr>
        <w:t xml:space="preserve"> это</w:t>
      </w:r>
      <w:r w:rsidRPr="00944573">
        <w:rPr>
          <w:rFonts w:ascii="Times New Roman" w:eastAsia="Times New Roman" w:hAnsi="Times New Roman" w:cs="Times New Roman"/>
          <w:sz w:val="28"/>
          <w:szCs w:val="28"/>
        </w:rPr>
        <w:t xml:space="preserve"> комплекс мер регулирования внешней торговли товарами, осуществляемых путем введения количественных и иных запретов и ограничений </w:t>
      </w:r>
      <w:r w:rsidRPr="00D4430A">
        <w:rPr>
          <w:rFonts w:ascii="Times New Roman" w:eastAsia="Times New Roman" w:hAnsi="Times New Roman" w:cs="Times New Roman"/>
          <w:sz w:val="28"/>
          <w:szCs w:val="28"/>
        </w:rPr>
        <w:t>экономического характера</w:t>
      </w:r>
      <w:r>
        <w:rPr>
          <w:rFonts w:ascii="Times New Roman" w:eastAsia="Times New Roman" w:hAnsi="Times New Roman" w:cs="Times New Roman"/>
          <w:sz w:val="28"/>
          <w:szCs w:val="28"/>
        </w:rPr>
        <w:t>.</w:t>
      </w:r>
    </w:p>
    <w:p w:rsidR="009036CD" w:rsidRDefault="00730D5B" w:rsidP="00726C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Несмотря</w:t>
      </w:r>
      <w:r w:rsidR="00F161DA">
        <w:rPr>
          <w:rFonts w:ascii="Times New Roman" w:eastAsia="Times New Roman" w:hAnsi="Times New Roman" w:cs="Times New Roman"/>
          <w:sz w:val="28"/>
          <w:szCs w:val="28"/>
        </w:rPr>
        <w:t xml:space="preserve"> на то, что термин «нетарифное регулирование» в праве ЕАЭС применяется по отношению к торговле товарами, в сфере торговли услугами также применяются ограничения, в виде количественных ограничений, которые также являются нетарифными мерами (барьерами в торговле) и регулирование которых необходимо. </w:t>
      </w:r>
    </w:p>
    <w:p w:rsidR="00880183" w:rsidRDefault="001121EE" w:rsidP="00726C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одна из проблем, существующих в ЕАЭС, </w:t>
      </w:r>
      <w:r w:rsidRPr="00EA590A">
        <w:rPr>
          <w:rFonts w:ascii="Times New Roman" w:hAnsi="Times New Roman" w:cs="Times New Roman"/>
          <w:sz w:val="28"/>
          <w:szCs w:val="28"/>
        </w:rPr>
        <w:t>была выделена масштабность применения нетарифных мер, как в отношении товаров третьих стран, так и во взаимной торговле стран Союза.</w:t>
      </w:r>
      <w:r w:rsidRPr="00EA590A">
        <w:rPr>
          <w:rStyle w:val="ae"/>
          <w:rFonts w:ascii="Times New Roman" w:hAnsi="Times New Roman" w:cs="Times New Roman"/>
          <w:sz w:val="28"/>
          <w:szCs w:val="28"/>
        </w:rPr>
        <w:footnoteReference w:id="97"/>
      </w:r>
      <w:r>
        <w:rPr>
          <w:rFonts w:ascii="Times New Roman" w:eastAsia="Times New Roman" w:hAnsi="Times New Roman" w:cs="Times New Roman"/>
          <w:sz w:val="28"/>
          <w:szCs w:val="28"/>
        </w:rPr>
        <w:t xml:space="preserve">Важным шагом на пути ликвидации мер нетарифного регулирования на территории ЕАЭС стал </w:t>
      </w:r>
      <w:r w:rsidRPr="001D5D58">
        <w:rPr>
          <w:rFonts w:ascii="Times New Roman" w:eastAsia="Times New Roman" w:hAnsi="Times New Roman" w:cs="Times New Roman"/>
          <w:sz w:val="28"/>
          <w:szCs w:val="28"/>
        </w:rPr>
        <w:t>доклад</w:t>
      </w:r>
      <w:r>
        <w:rPr>
          <w:rFonts w:ascii="Times New Roman" w:eastAsia="Times New Roman" w:hAnsi="Times New Roman" w:cs="Times New Roman"/>
          <w:sz w:val="28"/>
          <w:szCs w:val="28"/>
        </w:rPr>
        <w:t xml:space="preserve"> ЕЭК</w:t>
      </w:r>
      <w:r w:rsidRPr="001D5D58">
        <w:rPr>
          <w:rFonts w:ascii="Times New Roman" w:eastAsia="Times New Roman" w:hAnsi="Times New Roman" w:cs="Times New Roman"/>
          <w:sz w:val="28"/>
          <w:szCs w:val="28"/>
        </w:rPr>
        <w:t xml:space="preserve"> «Барьеры, изъятия и ограничения Евразийского экономического союза» – «Белая книга»</w:t>
      </w:r>
      <w:r>
        <w:rPr>
          <w:rFonts w:ascii="Times New Roman" w:eastAsia="Times New Roman" w:hAnsi="Times New Roman" w:cs="Times New Roman"/>
          <w:sz w:val="28"/>
          <w:szCs w:val="28"/>
        </w:rPr>
        <w:t>.</w:t>
      </w:r>
      <w:r w:rsidR="00F64E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этом документе</w:t>
      </w:r>
      <w:r w:rsidR="00F64E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собраны все выявленные</w:t>
      </w:r>
      <w:r w:rsidR="00F64E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препятствия для свободного функционирования</w:t>
      </w:r>
      <w:r w:rsidRPr="007672C2">
        <w:rPr>
          <w:rFonts w:ascii="Times New Roman" w:eastAsia="Times New Roman" w:hAnsi="Times New Roman" w:cs="Times New Roman"/>
          <w:sz w:val="28"/>
          <w:szCs w:val="28"/>
        </w:rPr>
        <w:t xml:space="preserve"> общего рынка</w:t>
      </w:r>
      <w:r>
        <w:rPr>
          <w:rFonts w:ascii="Times New Roman" w:eastAsia="Times New Roman" w:hAnsi="Times New Roman" w:cs="Times New Roman"/>
          <w:sz w:val="28"/>
          <w:szCs w:val="28"/>
        </w:rPr>
        <w:t xml:space="preserve"> ЕАЭС</w:t>
      </w:r>
      <w:r w:rsidRPr="007672C2">
        <w:rPr>
          <w:rFonts w:ascii="Times New Roman" w:eastAsia="Times New Roman" w:hAnsi="Times New Roman" w:cs="Times New Roman"/>
          <w:sz w:val="28"/>
          <w:szCs w:val="28"/>
        </w:rPr>
        <w:t>.</w:t>
      </w:r>
      <w:r>
        <w:rPr>
          <w:rStyle w:val="apple-converted-space"/>
          <w:rFonts w:ascii="Verdana" w:hAnsi="Verdana"/>
          <w:color w:val="666666"/>
          <w:sz w:val="18"/>
          <w:szCs w:val="18"/>
        </w:rPr>
        <w:t> </w:t>
      </w:r>
      <w:r>
        <w:rPr>
          <w:rFonts w:ascii="Times New Roman" w:eastAsia="Times New Roman" w:hAnsi="Times New Roman" w:cs="Times New Roman"/>
          <w:sz w:val="28"/>
          <w:szCs w:val="28"/>
        </w:rPr>
        <w:t>ЕЭК</w:t>
      </w:r>
      <w:r w:rsidRPr="007672C2">
        <w:rPr>
          <w:rFonts w:ascii="Times New Roman" w:eastAsia="Times New Roman" w:hAnsi="Times New Roman" w:cs="Times New Roman"/>
          <w:sz w:val="28"/>
          <w:szCs w:val="28"/>
        </w:rPr>
        <w:t xml:space="preserve"> в ходе </w:t>
      </w:r>
      <w:r>
        <w:rPr>
          <w:rFonts w:ascii="Times New Roman" w:eastAsia="Times New Roman" w:hAnsi="Times New Roman" w:cs="Times New Roman"/>
          <w:sz w:val="28"/>
          <w:szCs w:val="28"/>
        </w:rPr>
        <w:t>проделанной работы оперируе</w:t>
      </w:r>
      <w:r w:rsidRPr="007672C2">
        <w:rPr>
          <w:rFonts w:ascii="Times New Roman" w:eastAsia="Times New Roman" w:hAnsi="Times New Roman" w:cs="Times New Roman"/>
          <w:sz w:val="28"/>
          <w:szCs w:val="28"/>
        </w:rPr>
        <w:t>т тремя понятиями: барьеры, изъятия и ограничения</w:t>
      </w:r>
      <w:r>
        <w:rPr>
          <w:rFonts w:ascii="Times New Roman" w:eastAsia="Times New Roman" w:hAnsi="Times New Roman" w:cs="Times New Roman"/>
          <w:sz w:val="28"/>
          <w:szCs w:val="28"/>
        </w:rPr>
        <w:t xml:space="preserve">. </w:t>
      </w:r>
    </w:p>
    <w:p w:rsidR="00880183" w:rsidRDefault="00880183" w:rsidP="00726C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Докладу,</w:t>
      </w:r>
      <w:r w:rsidRPr="00880183">
        <w:rPr>
          <w:rFonts w:ascii="Times New Roman" w:eastAsia="Times New Roman" w:hAnsi="Times New Roman" w:cs="Times New Roman"/>
          <w:sz w:val="28"/>
          <w:szCs w:val="28"/>
        </w:rPr>
        <w:t xml:space="preserve"> барьеры – это недопустимые препятствия в рамках Союза, поскольку они не соответствуют праву Союза. Ограничения и изъятия – допустимые препятствия. Так, меры, применяемые государствами-членами вследствие отсутствия правового регулирования экономических отношений в праве Союза, т.е. так называемые «пробелы» в праве Союза, являются ограничениями. </w:t>
      </w:r>
      <w:r>
        <w:rPr>
          <w:rStyle w:val="ae"/>
          <w:rFonts w:ascii="Times New Roman" w:eastAsia="Times New Roman" w:hAnsi="Times New Roman" w:cs="Times New Roman"/>
          <w:sz w:val="28"/>
          <w:szCs w:val="28"/>
        </w:rPr>
        <w:footnoteReference w:id="98"/>
      </w:r>
    </w:p>
    <w:p w:rsidR="001121EE" w:rsidRPr="00880183" w:rsidRDefault="00880183" w:rsidP="00726C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о</w:t>
      </w:r>
      <w:r w:rsidR="001121EE">
        <w:rPr>
          <w:rFonts w:ascii="Times New Roman" w:eastAsia="Times New Roman" w:hAnsi="Times New Roman" w:cs="Times New Roman"/>
          <w:sz w:val="28"/>
          <w:szCs w:val="28"/>
        </w:rPr>
        <w:t>граничения</w:t>
      </w:r>
      <w:r w:rsidR="008869D9">
        <w:rPr>
          <w:rFonts w:ascii="Times New Roman" w:eastAsia="Times New Roman" w:hAnsi="Times New Roman" w:cs="Times New Roman"/>
          <w:sz w:val="28"/>
          <w:szCs w:val="28"/>
        </w:rPr>
        <w:t xml:space="preserve"> </w:t>
      </w:r>
      <w:r w:rsidR="001121EE">
        <w:rPr>
          <w:rFonts w:ascii="Times New Roman" w:eastAsia="Times New Roman" w:hAnsi="Times New Roman" w:cs="Times New Roman"/>
          <w:sz w:val="28"/>
          <w:szCs w:val="28"/>
        </w:rPr>
        <w:t>–</w:t>
      </w:r>
      <w:r w:rsidR="008869D9">
        <w:rPr>
          <w:rFonts w:ascii="Times New Roman" w:eastAsia="Times New Roman" w:hAnsi="Times New Roman" w:cs="Times New Roman"/>
          <w:sz w:val="28"/>
          <w:szCs w:val="28"/>
        </w:rPr>
        <w:t xml:space="preserve"> </w:t>
      </w:r>
      <w:r w:rsidR="001121EE">
        <w:rPr>
          <w:rFonts w:ascii="Times New Roman" w:eastAsia="Times New Roman" w:hAnsi="Times New Roman" w:cs="Times New Roman"/>
          <w:sz w:val="28"/>
          <w:szCs w:val="28"/>
        </w:rPr>
        <w:t xml:space="preserve">это </w:t>
      </w:r>
      <w:r w:rsidR="001121EE" w:rsidRPr="001D5D58">
        <w:rPr>
          <w:rFonts w:ascii="Times New Roman" w:eastAsia="Times New Roman" w:hAnsi="Times New Roman" w:cs="Times New Roman"/>
          <w:sz w:val="28"/>
          <w:szCs w:val="28"/>
        </w:rPr>
        <w:t>препятствия для свободного движения товаров, услуг, капитала, рабочей силы в рамках функционирования внутреннего рынка Союза, возникшие вследствие отсутствия правового регулирования экономических отношений, развитие которых предусмотрено правом Союза.</w:t>
      </w:r>
      <w:r>
        <w:rPr>
          <w:rFonts w:ascii="Times New Roman" w:eastAsia="Times New Roman" w:hAnsi="Times New Roman" w:cs="Times New Roman"/>
          <w:sz w:val="28"/>
          <w:szCs w:val="28"/>
        </w:rPr>
        <w:t xml:space="preserve"> Данное определение </w:t>
      </w:r>
      <w:r w:rsidR="001121EE">
        <w:rPr>
          <w:rFonts w:ascii="Times New Roman" w:eastAsia="Times New Roman" w:hAnsi="Times New Roman" w:cs="Times New Roman"/>
          <w:sz w:val="28"/>
          <w:szCs w:val="28"/>
        </w:rPr>
        <w:t>подтверждает вышесказанную мысль, что ограничения торговли и товарами, и услугами можно отнести к</w:t>
      </w:r>
      <w:r>
        <w:rPr>
          <w:rFonts w:ascii="Times New Roman" w:eastAsia="Times New Roman" w:hAnsi="Times New Roman" w:cs="Times New Roman"/>
          <w:sz w:val="28"/>
          <w:szCs w:val="28"/>
        </w:rPr>
        <w:t xml:space="preserve"> мерам нетарифного</w:t>
      </w:r>
      <w:r w:rsidR="00F64E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регулирования.</w:t>
      </w:r>
    </w:p>
    <w:p w:rsidR="00637CAE" w:rsidRDefault="00637CAE" w:rsidP="00726C65">
      <w:pPr>
        <w:spacing w:after="0" w:line="360" w:lineRule="auto"/>
        <w:ind w:firstLine="709"/>
        <w:jc w:val="both"/>
        <w:rPr>
          <w:rFonts w:ascii="Times New Roman" w:eastAsia="Times New Roman" w:hAnsi="Times New Roman" w:cs="Times New Roman"/>
          <w:sz w:val="28"/>
          <w:szCs w:val="28"/>
        </w:rPr>
      </w:pPr>
      <w:r w:rsidRPr="00637CAE">
        <w:rPr>
          <w:rFonts w:ascii="Times New Roman" w:eastAsia="Times New Roman" w:hAnsi="Times New Roman" w:cs="Times New Roman"/>
          <w:sz w:val="28"/>
          <w:szCs w:val="28"/>
        </w:rPr>
        <w:lastRenderedPageBreak/>
        <w:t xml:space="preserve">Обратимся к понятию </w:t>
      </w:r>
      <w:r>
        <w:rPr>
          <w:rFonts w:ascii="Times New Roman" w:eastAsia="Times New Roman" w:hAnsi="Times New Roman" w:cs="Times New Roman"/>
          <w:sz w:val="28"/>
          <w:szCs w:val="28"/>
        </w:rPr>
        <w:t>«</w:t>
      </w:r>
      <w:r w:rsidRPr="00637CAE">
        <w:rPr>
          <w:rFonts w:ascii="Times New Roman" w:eastAsia="Times New Roman" w:hAnsi="Times New Roman" w:cs="Times New Roman"/>
          <w:sz w:val="28"/>
          <w:szCs w:val="28"/>
        </w:rPr>
        <w:t>запрет</w:t>
      </w:r>
      <w:r>
        <w:rPr>
          <w:rFonts w:ascii="Times New Roman" w:eastAsia="Times New Roman" w:hAnsi="Times New Roman" w:cs="Times New Roman"/>
          <w:sz w:val="28"/>
          <w:szCs w:val="28"/>
        </w:rPr>
        <w:t>ы</w:t>
      </w:r>
      <w:r w:rsidRPr="00637CAE">
        <w:rPr>
          <w:rFonts w:ascii="Times New Roman" w:eastAsia="Times New Roman" w:hAnsi="Times New Roman" w:cs="Times New Roman"/>
          <w:sz w:val="28"/>
          <w:szCs w:val="28"/>
        </w:rPr>
        <w:t xml:space="preserve"> и ограничени</w:t>
      </w:r>
      <w:r>
        <w:rPr>
          <w:rFonts w:ascii="Times New Roman" w:eastAsia="Times New Roman" w:hAnsi="Times New Roman" w:cs="Times New Roman"/>
          <w:sz w:val="28"/>
          <w:szCs w:val="28"/>
        </w:rPr>
        <w:t>я»</w:t>
      </w:r>
      <w:r w:rsidRPr="00637CAE">
        <w:rPr>
          <w:rFonts w:ascii="Times New Roman" w:eastAsia="Times New Roman" w:hAnsi="Times New Roman" w:cs="Times New Roman"/>
          <w:sz w:val="28"/>
          <w:szCs w:val="28"/>
        </w:rPr>
        <w:t xml:space="preserve"> в праве ЕАЭС. Согласно п. 3 статьи 101 Договора о ЕАЭС к запретам и ограничениям относятся применяемые в отношении товаров, перемещаемых через таможенную границу Союза, меры нетарифного регулирования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w:t>
      </w:r>
      <w:r w:rsidRPr="00637CAE">
        <w:rPr>
          <w:rFonts w:ascii="Times New Roman" w:eastAsia="Times New Roman" w:hAnsi="Times New Roman" w:cs="Times New Roman"/>
          <w:sz w:val="28"/>
          <w:szCs w:val="28"/>
        </w:rPr>
        <w:t xml:space="preserve"> вводимые исходя из общих исключ</w:t>
      </w:r>
      <w:r>
        <w:rPr>
          <w:rFonts w:ascii="Times New Roman" w:eastAsia="Times New Roman" w:hAnsi="Times New Roman" w:cs="Times New Roman"/>
          <w:sz w:val="28"/>
          <w:szCs w:val="28"/>
        </w:rPr>
        <w:t xml:space="preserve">ений и по экономическим причинам </w:t>
      </w:r>
      <w:r w:rsidRPr="00637CAE">
        <w:rPr>
          <w:rFonts w:ascii="Times New Roman" w:eastAsia="Times New Roman" w:hAnsi="Times New Roman" w:cs="Times New Roman"/>
          <w:sz w:val="28"/>
          <w:szCs w:val="28"/>
        </w:rPr>
        <w:t>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p w:rsidR="001121EE" w:rsidRPr="00F050D0" w:rsidRDefault="00637CAE" w:rsidP="00726C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данное в п. 10 ст. 2 ТК ЕАЭС со ссылкой на основание соответствия Договору </w:t>
      </w:r>
      <w:r w:rsidR="00F050D0">
        <w:rPr>
          <w:rFonts w:ascii="Times New Roman" w:eastAsia="Times New Roman" w:hAnsi="Times New Roman" w:cs="Times New Roman"/>
          <w:sz w:val="28"/>
          <w:szCs w:val="28"/>
        </w:rPr>
        <w:t>и (или) законодательству</w:t>
      </w:r>
      <w:r w:rsidRPr="00B643A0">
        <w:rPr>
          <w:rFonts w:ascii="Times New Roman" w:eastAsia="Times New Roman" w:hAnsi="Times New Roman" w:cs="Times New Roman"/>
          <w:sz w:val="28"/>
          <w:szCs w:val="28"/>
        </w:rPr>
        <w:t xml:space="preserve"> государств-членов</w:t>
      </w:r>
      <w:r w:rsidR="00F050D0">
        <w:rPr>
          <w:rFonts w:ascii="Times New Roman" w:eastAsia="Times New Roman" w:hAnsi="Times New Roman" w:cs="Times New Roman"/>
          <w:sz w:val="28"/>
          <w:szCs w:val="28"/>
        </w:rPr>
        <w:t>, полностью идентично вышеуказанному.</w:t>
      </w:r>
    </w:p>
    <w:p w:rsidR="009036CD" w:rsidRDefault="009036CD" w:rsidP="00726C65">
      <w:pPr>
        <w:spacing w:after="0" w:line="360" w:lineRule="auto"/>
        <w:ind w:firstLine="709"/>
        <w:jc w:val="both"/>
        <w:rPr>
          <w:rFonts w:ascii="Times New Roman" w:eastAsia="Times New Roman" w:hAnsi="Times New Roman" w:cs="Times New Roman"/>
          <w:sz w:val="28"/>
          <w:szCs w:val="28"/>
        </w:rPr>
      </w:pPr>
      <w:r w:rsidRPr="00944573">
        <w:rPr>
          <w:rFonts w:ascii="Times New Roman" w:eastAsia="Times New Roman" w:hAnsi="Times New Roman" w:cs="Times New Roman"/>
          <w:sz w:val="28"/>
          <w:szCs w:val="28"/>
        </w:rPr>
        <w:t>Согласно Пр</w:t>
      </w:r>
      <w:r>
        <w:rPr>
          <w:rFonts w:ascii="Times New Roman" w:eastAsia="Times New Roman" w:hAnsi="Times New Roman" w:cs="Times New Roman"/>
          <w:sz w:val="28"/>
          <w:szCs w:val="28"/>
        </w:rPr>
        <w:t>иложению № 7 к Договору о ЕАЭС н</w:t>
      </w:r>
      <w:r w:rsidRPr="00D4430A">
        <w:rPr>
          <w:rFonts w:ascii="Times New Roman" w:eastAsia="Times New Roman" w:hAnsi="Times New Roman" w:cs="Times New Roman"/>
          <w:sz w:val="28"/>
          <w:szCs w:val="28"/>
        </w:rPr>
        <w:t>етарифные меры</w:t>
      </w:r>
      <w:r>
        <w:rPr>
          <w:rFonts w:ascii="Times New Roman" w:eastAsia="Times New Roman" w:hAnsi="Times New Roman" w:cs="Times New Roman"/>
          <w:sz w:val="28"/>
          <w:szCs w:val="28"/>
        </w:rPr>
        <w:t xml:space="preserve">–это </w:t>
      </w:r>
      <w:r w:rsidRPr="00944573">
        <w:rPr>
          <w:rFonts w:ascii="Times New Roman" w:eastAsia="Times New Roman" w:hAnsi="Times New Roman" w:cs="Times New Roman"/>
          <w:sz w:val="28"/>
          <w:szCs w:val="28"/>
        </w:rPr>
        <w:t>большая группа различных мер и мероприятий торговой, финансовой, административной, экологической политики, политики здравоохранения и иной политики, направленных на регулирование внешней торговли, а также на создание препятствий в области внешней торговли.</w:t>
      </w:r>
    </w:p>
    <w:p w:rsidR="009036CD" w:rsidRDefault="009036CD" w:rsidP="00726C65">
      <w:pPr>
        <w:spacing w:after="0" w:line="360" w:lineRule="auto"/>
        <w:ind w:firstLine="709"/>
        <w:jc w:val="both"/>
        <w:rPr>
          <w:rFonts w:ascii="Times New Roman" w:eastAsia="Times New Roman" w:hAnsi="Times New Roman" w:cs="Times New Roman"/>
          <w:sz w:val="28"/>
          <w:szCs w:val="28"/>
        </w:rPr>
      </w:pPr>
      <w:r w:rsidRPr="001D712D">
        <w:rPr>
          <w:rFonts w:ascii="Times New Roman" w:eastAsia="Times New Roman" w:hAnsi="Times New Roman" w:cs="Times New Roman"/>
          <w:sz w:val="28"/>
          <w:szCs w:val="28"/>
        </w:rPr>
        <w:t>На территории функционирования внутреннего рынка ЕАЭС страны-участницы</w:t>
      </w:r>
      <w:r>
        <w:rPr>
          <w:rFonts w:ascii="Times New Roman" w:eastAsia="Times New Roman" w:hAnsi="Times New Roman" w:cs="Times New Roman"/>
          <w:sz w:val="28"/>
          <w:szCs w:val="28"/>
        </w:rPr>
        <w:t xml:space="preserve"> применяют единые меры нетарифного регулирования в отношении третьих стран и </w:t>
      </w:r>
      <w:r w:rsidRPr="001D712D">
        <w:rPr>
          <w:rFonts w:ascii="Times New Roman" w:eastAsia="Times New Roman" w:hAnsi="Times New Roman" w:cs="Times New Roman"/>
          <w:sz w:val="28"/>
          <w:szCs w:val="28"/>
        </w:rPr>
        <w:t xml:space="preserve">не применяют </w:t>
      </w:r>
      <w:r>
        <w:rPr>
          <w:rFonts w:ascii="Times New Roman" w:eastAsia="Times New Roman" w:hAnsi="Times New Roman" w:cs="Times New Roman"/>
          <w:sz w:val="28"/>
          <w:szCs w:val="28"/>
        </w:rPr>
        <w:t xml:space="preserve">такие </w:t>
      </w:r>
      <w:r w:rsidRPr="001D712D">
        <w:rPr>
          <w:rFonts w:ascii="Times New Roman" w:eastAsia="Times New Roman" w:hAnsi="Times New Roman" w:cs="Times New Roman"/>
          <w:sz w:val="28"/>
          <w:szCs w:val="28"/>
        </w:rPr>
        <w:t>меры по отношению к друг другу.</w:t>
      </w:r>
    </w:p>
    <w:p w:rsidR="009036CD" w:rsidRDefault="009036CD" w:rsidP="00726C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Нормативно-правовой базой ЕАЭС в части нетарифного регулирования является: </w:t>
      </w:r>
    </w:p>
    <w:p w:rsidR="00F050D0" w:rsidRDefault="008C5AFF" w:rsidP="00726C65">
      <w:pPr>
        <w:pStyle w:val="a6"/>
        <w:numPr>
          <w:ilvl w:val="0"/>
          <w:numId w:val="13"/>
        </w:numPr>
        <w:spacing w:after="0" w:line="360" w:lineRule="auto"/>
        <w:ind w:firstLine="709"/>
        <w:jc w:val="both"/>
        <w:rPr>
          <w:rFonts w:ascii="Times New Roman" w:eastAsia="Times New Roman" w:hAnsi="Times New Roman" w:cs="Times New Roman"/>
          <w:sz w:val="28"/>
          <w:szCs w:val="28"/>
          <w:lang w:eastAsia="ru-RU"/>
        </w:rPr>
      </w:pPr>
      <w:hyperlink r:id="rId8" w:history="1">
        <w:r w:rsidR="009036CD" w:rsidRPr="00473157">
          <w:rPr>
            <w:rFonts w:ascii="Times New Roman" w:eastAsia="Times New Roman" w:hAnsi="Times New Roman" w:cs="Times New Roman"/>
            <w:sz w:val="28"/>
            <w:szCs w:val="28"/>
            <w:lang w:eastAsia="ru-RU"/>
          </w:rPr>
          <w:t>Договор о Евразийском экономическом союзе</w:t>
        </w:r>
      </w:hyperlink>
      <w:r w:rsidR="00F050D0">
        <w:rPr>
          <w:rFonts w:ascii="Times New Roman" w:eastAsia="Times New Roman" w:hAnsi="Times New Roman" w:cs="Times New Roman"/>
          <w:sz w:val="28"/>
          <w:szCs w:val="28"/>
          <w:lang w:eastAsia="ru-RU"/>
        </w:rPr>
        <w:t xml:space="preserve"> от 29.05.2014 г.</w:t>
      </w:r>
    </w:p>
    <w:p w:rsidR="00F050D0" w:rsidRPr="00F050D0" w:rsidRDefault="00F050D0" w:rsidP="00726C65">
      <w:pPr>
        <w:pStyle w:val="a6"/>
        <w:numPr>
          <w:ilvl w:val="0"/>
          <w:numId w:val="13"/>
        </w:numPr>
        <w:spacing w:after="0" w:line="360" w:lineRule="auto"/>
        <w:ind w:firstLine="709"/>
        <w:jc w:val="both"/>
        <w:rPr>
          <w:rFonts w:ascii="Times New Roman" w:eastAsia="Times New Roman" w:hAnsi="Times New Roman" w:cs="Times New Roman"/>
          <w:sz w:val="28"/>
          <w:szCs w:val="28"/>
          <w:lang w:eastAsia="ru-RU"/>
        </w:rPr>
      </w:pPr>
      <w:r w:rsidRPr="00F050D0">
        <w:rPr>
          <w:rFonts w:ascii="Times New Roman" w:eastAsia="Times New Roman" w:hAnsi="Times New Roman" w:cs="Times New Roman"/>
          <w:sz w:val="28"/>
          <w:szCs w:val="28"/>
          <w:lang w:eastAsia="ru-RU"/>
        </w:rPr>
        <w:t>Таможенный кодекс Евразийского экономического союза (приложение N 1 к Договору о Таможенном кодексе Евразийского экономического союза</w:t>
      </w:r>
      <w:r w:rsidRPr="00F050D0">
        <w:rPr>
          <w:rFonts w:ascii="Times New Roman" w:eastAsia="Times New Roman" w:hAnsi="Times New Roman" w:cs="Times New Roman"/>
          <w:sz w:val="28"/>
          <w:szCs w:val="28"/>
        </w:rPr>
        <w:t xml:space="preserve"> от 11.04.2017</w:t>
      </w:r>
      <w:r w:rsidRPr="00F050D0">
        <w:rPr>
          <w:rFonts w:ascii="Times New Roman" w:eastAsia="Times New Roman" w:hAnsi="Times New Roman" w:cs="Times New Roman"/>
          <w:sz w:val="28"/>
          <w:szCs w:val="28"/>
          <w:lang w:eastAsia="ru-RU"/>
        </w:rPr>
        <w:t xml:space="preserve">) </w:t>
      </w:r>
      <w:r w:rsidRPr="00F050D0">
        <w:rPr>
          <w:rFonts w:ascii="Times New Roman" w:eastAsia="Times New Roman" w:hAnsi="Times New Roman" w:cs="Times New Roman"/>
          <w:sz w:val="28"/>
          <w:szCs w:val="28"/>
        </w:rPr>
        <w:t>вступивший в силу с 01.01.2018 г.</w:t>
      </w:r>
    </w:p>
    <w:p w:rsidR="009036CD" w:rsidRPr="00F050D0" w:rsidRDefault="009036CD" w:rsidP="00726C65">
      <w:pPr>
        <w:pStyle w:val="a6"/>
        <w:numPr>
          <w:ilvl w:val="0"/>
          <w:numId w:val="13"/>
        </w:numPr>
        <w:spacing w:after="0" w:line="360" w:lineRule="auto"/>
        <w:ind w:firstLine="709"/>
        <w:jc w:val="both"/>
        <w:rPr>
          <w:rFonts w:ascii="Times New Roman" w:eastAsia="Times New Roman" w:hAnsi="Times New Roman" w:cs="Times New Roman"/>
          <w:sz w:val="28"/>
          <w:szCs w:val="28"/>
          <w:lang w:eastAsia="ru-RU"/>
        </w:rPr>
      </w:pPr>
      <w:r w:rsidRPr="00F050D0">
        <w:rPr>
          <w:rFonts w:ascii="Times New Roman" w:eastAsia="Times New Roman" w:hAnsi="Times New Roman" w:cs="Times New Roman"/>
          <w:sz w:val="28"/>
          <w:szCs w:val="28"/>
          <w:lang w:eastAsia="ru-RU"/>
        </w:rPr>
        <w:t>Решения Евразийской экономической комиссии в области нетарифного регулирования. Например, Решение Коллегии Комиссии от 21 апреля 2015 года № 30 «О мерах нетарифного регулирования».</w:t>
      </w:r>
    </w:p>
    <w:p w:rsidR="009036CD" w:rsidRDefault="009036CD" w:rsidP="00726C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9C0F08">
        <w:rPr>
          <w:rFonts w:ascii="Times New Roman" w:eastAsia="Times New Roman" w:hAnsi="Times New Roman" w:cs="Times New Roman"/>
          <w:sz w:val="28"/>
          <w:szCs w:val="28"/>
        </w:rPr>
        <w:t xml:space="preserve">орядок введения и применения на территории </w:t>
      </w:r>
      <w:r>
        <w:rPr>
          <w:rFonts w:ascii="Times New Roman" w:eastAsia="Times New Roman" w:hAnsi="Times New Roman" w:cs="Times New Roman"/>
          <w:sz w:val="28"/>
          <w:szCs w:val="28"/>
        </w:rPr>
        <w:t xml:space="preserve">ЕАЭС </w:t>
      </w:r>
      <w:r w:rsidRPr="009C0F08">
        <w:rPr>
          <w:rFonts w:ascii="Times New Roman" w:eastAsia="Times New Roman" w:hAnsi="Times New Roman" w:cs="Times New Roman"/>
          <w:sz w:val="28"/>
          <w:szCs w:val="28"/>
        </w:rPr>
        <w:t>едины</w:t>
      </w:r>
      <w:r>
        <w:rPr>
          <w:rFonts w:ascii="Times New Roman" w:eastAsia="Times New Roman" w:hAnsi="Times New Roman" w:cs="Times New Roman"/>
          <w:sz w:val="28"/>
          <w:szCs w:val="28"/>
        </w:rPr>
        <w:t xml:space="preserve">х мер нетарифного регулирования определяется </w:t>
      </w:r>
      <w:hyperlink r:id="rId9" w:history="1">
        <w:r>
          <w:rPr>
            <w:rFonts w:ascii="Times New Roman" w:eastAsia="Times New Roman" w:hAnsi="Times New Roman" w:cs="Times New Roman"/>
            <w:sz w:val="28"/>
            <w:szCs w:val="28"/>
          </w:rPr>
          <w:t xml:space="preserve">Протоколом </w:t>
        </w:r>
        <w:r w:rsidRPr="00944573">
          <w:rPr>
            <w:rFonts w:ascii="Times New Roman" w:eastAsia="Times New Roman" w:hAnsi="Times New Roman" w:cs="Times New Roman"/>
            <w:sz w:val="28"/>
            <w:szCs w:val="28"/>
          </w:rPr>
          <w:t xml:space="preserve">о мерах нетарифного </w:t>
        </w:r>
        <w:r w:rsidRPr="00944573">
          <w:rPr>
            <w:rFonts w:ascii="Times New Roman" w:eastAsia="Times New Roman" w:hAnsi="Times New Roman" w:cs="Times New Roman"/>
            <w:sz w:val="28"/>
            <w:szCs w:val="28"/>
          </w:rPr>
          <w:lastRenderedPageBreak/>
          <w:t>регулирова</w:t>
        </w:r>
        <w:r>
          <w:rPr>
            <w:rFonts w:ascii="Times New Roman" w:eastAsia="Times New Roman" w:hAnsi="Times New Roman" w:cs="Times New Roman"/>
            <w:sz w:val="28"/>
            <w:szCs w:val="28"/>
          </w:rPr>
          <w:t>ния в отношении третьих стран (П</w:t>
        </w:r>
        <w:r w:rsidRPr="00944573">
          <w:rPr>
            <w:rFonts w:ascii="Times New Roman" w:eastAsia="Times New Roman" w:hAnsi="Times New Roman" w:cs="Times New Roman"/>
            <w:sz w:val="28"/>
            <w:szCs w:val="28"/>
          </w:rPr>
          <w:t xml:space="preserve">риложение № 7 к Договору о Евразийском экономическом </w:t>
        </w:r>
        <w:r w:rsidR="00730D5B" w:rsidRPr="00944573">
          <w:rPr>
            <w:rFonts w:ascii="Times New Roman" w:eastAsia="Times New Roman" w:hAnsi="Times New Roman" w:cs="Times New Roman"/>
            <w:sz w:val="28"/>
            <w:szCs w:val="28"/>
          </w:rPr>
          <w:t>союзе) ​</w:t>
        </w:r>
        <w:r w:rsidRPr="00944573">
          <w:rPr>
            <w:rFonts w:ascii="Times New Roman" w:eastAsia="Times New Roman" w:hAnsi="Times New Roman" w:cs="Times New Roman"/>
            <w:sz w:val="28"/>
            <w:szCs w:val="28"/>
          </w:rPr>
          <w:t>​​</w:t>
        </w:r>
      </w:hyperlink>
      <w:r>
        <w:rPr>
          <w:rFonts w:ascii="Times New Roman" w:eastAsia="Times New Roman" w:hAnsi="Times New Roman" w:cs="Times New Roman"/>
          <w:sz w:val="28"/>
          <w:szCs w:val="28"/>
        </w:rPr>
        <w:t xml:space="preserve"> (Далее – Протокол).</w:t>
      </w:r>
    </w:p>
    <w:p w:rsidR="009036CD" w:rsidRDefault="009036CD" w:rsidP="00726C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Введение и применение таких мер осуществляется исходя из национальных интересов государств - членов в соответствии с </w:t>
      </w:r>
      <w:r w:rsidR="00730D5B">
        <w:rPr>
          <w:rFonts w:ascii="Times New Roman" w:eastAsia="Times New Roman" w:hAnsi="Times New Roman" w:cs="Times New Roman"/>
          <w:sz w:val="28"/>
          <w:szCs w:val="28"/>
        </w:rPr>
        <w:t>общепризнанными</w:t>
      </w:r>
      <w:r>
        <w:rPr>
          <w:rFonts w:ascii="Times New Roman" w:eastAsia="Times New Roman" w:hAnsi="Times New Roman" w:cs="Times New Roman"/>
          <w:sz w:val="28"/>
          <w:szCs w:val="28"/>
        </w:rPr>
        <w:t xml:space="preserve"> принципами и нормами международного права. </w:t>
      </w:r>
    </w:p>
    <w:p w:rsidR="009036CD" w:rsidRDefault="009036CD" w:rsidP="00726C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w:t>
      </w:r>
      <w:r w:rsidRPr="00324D9B">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Протокола</w:t>
      </w:r>
      <w:r w:rsidRPr="00324D9B">
        <w:rPr>
          <w:rFonts w:ascii="Times New Roman" w:eastAsia="Times New Roman" w:hAnsi="Times New Roman" w:cs="Times New Roman"/>
          <w:sz w:val="28"/>
          <w:szCs w:val="28"/>
        </w:rPr>
        <w:t xml:space="preserve"> не распространяется на отношения, касающиеся вопросов технического регулирования, применения санитарных, ветеринарных и фитосанитарных требований</w:t>
      </w:r>
      <w:r>
        <w:rPr>
          <w:rFonts w:ascii="Times New Roman" w:eastAsia="Times New Roman" w:hAnsi="Times New Roman" w:cs="Times New Roman"/>
          <w:sz w:val="28"/>
          <w:szCs w:val="28"/>
        </w:rPr>
        <w:t xml:space="preserve">, мер в области </w:t>
      </w:r>
      <w:r w:rsidRPr="00324D9B">
        <w:rPr>
          <w:rFonts w:ascii="Times New Roman" w:eastAsia="Times New Roman" w:hAnsi="Times New Roman" w:cs="Times New Roman"/>
          <w:sz w:val="28"/>
          <w:szCs w:val="28"/>
        </w:rPr>
        <w:t>экспортного контроля, военно-технического сотрудничества</w:t>
      </w:r>
      <w:r>
        <w:rPr>
          <w:rFonts w:ascii="Times New Roman" w:eastAsia="Times New Roman" w:hAnsi="Times New Roman" w:cs="Times New Roman"/>
          <w:sz w:val="28"/>
          <w:szCs w:val="28"/>
        </w:rPr>
        <w:t>.</w:t>
      </w:r>
      <w:r>
        <w:rPr>
          <w:rStyle w:val="ae"/>
          <w:rFonts w:ascii="Times New Roman" w:eastAsia="Times New Roman" w:hAnsi="Times New Roman" w:cs="Times New Roman"/>
          <w:sz w:val="28"/>
          <w:szCs w:val="28"/>
        </w:rPr>
        <w:footnoteReference w:id="99"/>
      </w:r>
    </w:p>
    <w:p w:rsidR="009036CD" w:rsidRDefault="009036CD" w:rsidP="00726C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статье 46 Договора о ЕАЭС закреплено 5 видов единых мер нетарифного регулирования, которые члены ЕАЭС применяют к третьим странам: </w:t>
      </w:r>
    </w:p>
    <w:p w:rsidR="009036CD" w:rsidRPr="003C730B" w:rsidRDefault="009036CD" w:rsidP="00726C65">
      <w:pPr>
        <w:spacing w:after="0" w:line="360" w:lineRule="auto"/>
        <w:ind w:firstLine="709"/>
        <w:jc w:val="both"/>
        <w:rPr>
          <w:rFonts w:ascii="Times New Roman" w:eastAsia="Times New Roman" w:hAnsi="Times New Roman" w:cs="Times New Roman"/>
          <w:sz w:val="28"/>
          <w:szCs w:val="28"/>
        </w:rPr>
      </w:pPr>
      <w:r w:rsidRPr="003C730B">
        <w:rPr>
          <w:rFonts w:ascii="Times New Roman" w:eastAsia="Times New Roman" w:hAnsi="Times New Roman" w:cs="Times New Roman"/>
          <w:sz w:val="28"/>
          <w:szCs w:val="28"/>
        </w:rPr>
        <w:t>1) запрет ввоза и (или) вывоза товаров;</w:t>
      </w:r>
    </w:p>
    <w:p w:rsidR="009036CD" w:rsidRPr="003C730B" w:rsidRDefault="009036CD" w:rsidP="00726C65">
      <w:pPr>
        <w:spacing w:after="0" w:line="360" w:lineRule="auto"/>
        <w:ind w:firstLine="709"/>
        <w:jc w:val="both"/>
        <w:rPr>
          <w:rFonts w:ascii="Times New Roman" w:eastAsia="Times New Roman" w:hAnsi="Times New Roman" w:cs="Times New Roman"/>
          <w:sz w:val="28"/>
          <w:szCs w:val="28"/>
        </w:rPr>
      </w:pPr>
      <w:bookmarkStart w:id="6" w:name="dst100411"/>
      <w:bookmarkEnd w:id="6"/>
      <w:r w:rsidRPr="003C730B">
        <w:rPr>
          <w:rFonts w:ascii="Times New Roman" w:eastAsia="Times New Roman" w:hAnsi="Times New Roman" w:cs="Times New Roman"/>
          <w:sz w:val="28"/>
          <w:szCs w:val="28"/>
        </w:rPr>
        <w:t>2) количественные ограничения ввоза и (или) вывоза товаров;</w:t>
      </w:r>
    </w:p>
    <w:p w:rsidR="009036CD" w:rsidRPr="003C730B" w:rsidRDefault="009036CD" w:rsidP="00726C65">
      <w:pPr>
        <w:spacing w:after="0" w:line="360" w:lineRule="auto"/>
        <w:ind w:firstLine="709"/>
        <w:jc w:val="both"/>
        <w:rPr>
          <w:rFonts w:ascii="Times New Roman" w:eastAsia="Times New Roman" w:hAnsi="Times New Roman" w:cs="Times New Roman"/>
          <w:sz w:val="28"/>
          <w:szCs w:val="28"/>
        </w:rPr>
      </w:pPr>
      <w:bookmarkStart w:id="7" w:name="dst100412"/>
      <w:bookmarkEnd w:id="7"/>
      <w:r w:rsidRPr="003C730B">
        <w:rPr>
          <w:rFonts w:ascii="Times New Roman" w:eastAsia="Times New Roman" w:hAnsi="Times New Roman" w:cs="Times New Roman"/>
          <w:sz w:val="28"/>
          <w:szCs w:val="28"/>
        </w:rPr>
        <w:t>3) исключительное право на экспорт и (или) импорт товаров;</w:t>
      </w:r>
    </w:p>
    <w:p w:rsidR="009036CD" w:rsidRPr="003C730B" w:rsidRDefault="009036CD" w:rsidP="00726C65">
      <w:pPr>
        <w:spacing w:after="0" w:line="360" w:lineRule="auto"/>
        <w:ind w:firstLine="709"/>
        <w:jc w:val="both"/>
        <w:rPr>
          <w:rFonts w:ascii="Times New Roman" w:eastAsia="Times New Roman" w:hAnsi="Times New Roman" w:cs="Times New Roman"/>
          <w:sz w:val="28"/>
          <w:szCs w:val="28"/>
        </w:rPr>
      </w:pPr>
      <w:bookmarkStart w:id="8" w:name="dst100413"/>
      <w:bookmarkEnd w:id="8"/>
      <w:r w:rsidRPr="003C730B">
        <w:rPr>
          <w:rFonts w:ascii="Times New Roman" w:eastAsia="Times New Roman" w:hAnsi="Times New Roman" w:cs="Times New Roman"/>
          <w:sz w:val="28"/>
          <w:szCs w:val="28"/>
        </w:rPr>
        <w:t>4) автоматическое лицензирование (наблюдение) экспорта и (или) импорта товаров;</w:t>
      </w:r>
    </w:p>
    <w:p w:rsidR="009036CD" w:rsidRDefault="009036CD" w:rsidP="00726C65">
      <w:pPr>
        <w:spacing w:after="0" w:line="360" w:lineRule="auto"/>
        <w:ind w:firstLine="709"/>
        <w:jc w:val="both"/>
        <w:rPr>
          <w:rFonts w:ascii="Times New Roman" w:hAnsi="Times New Roman" w:cs="Times New Roman"/>
          <w:sz w:val="28"/>
          <w:szCs w:val="28"/>
        </w:rPr>
      </w:pPr>
      <w:bookmarkStart w:id="9" w:name="dst100414"/>
      <w:bookmarkEnd w:id="9"/>
      <w:r w:rsidRPr="00B46CF3">
        <w:rPr>
          <w:rFonts w:ascii="Times New Roman" w:hAnsi="Times New Roman" w:cs="Times New Roman"/>
          <w:sz w:val="28"/>
          <w:szCs w:val="28"/>
        </w:rPr>
        <w:t>5) разрешительный порядок ввоза и (или) вывоза товаров.</w:t>
      </w:r>
    </w:p>
    <w:p w:rsidR="00DA1677" w:rsidRDefault="00DA1677"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список исчерпывающий. </w:t>
      </w:r>
      <w:r w:rsidR="008869D9">
        <w:rPr>
          <w:rFonts w:ascii="Times New Roman" w:hAnsi="Times New Roman" w:cs="Times New Roman"/>
          <w:sz w:val="28"/>
          <w:szCs w:val="28"/>
        </w:rPr>
        <w:t xml:space="preserve">Такая классификация отлична от </w:t>
      </w:r>
      <w:r>
        <w:rPr>
          <w:rFonts w:ascii="Times New Roman" w:hAnsi="Times New Roman" w:cs="Times New Roman"/>
          <w:sz w:val="28"/>
          <w:szCs w:val="28"/>
        </w:rPr>
        <w:t xml:space="preserve">закрепленной в Решении </w:t>
      </w:r>
      <w:r w:rsidRPr="004225D8">
        <w:rPr>
          <w:rFonts w:ascii="Times New Roman" w:hAnsi="Times New Roman" w:cs="Times New Roman"/>
          <w:sz w:val="28"/>
          <w:szCs w:val="28"/>
        </w:rPr>
        <w:t>о процедурах уведомления о колич</w:t>
      </w:r>
      <w:r>
        <w:rPr>
          <w:rFonts w:ascii="Times New Roman" w:hAnsi="Times New Roman" w:cs="Times New Roman"/>
          <w:sz w:val="28"/>
          <w:szCs w:val="28"/>
        </w:rPr>
        <w:t>ественных ограничениях ВТО от 22.06.2012, и которая применяется членом при обязательном уведомлении об использовании нетарифных мер.</w:t>
      </w:r>
    </w:p>
    <w:p w:rsidR="00B45566" w:rsidRPr="00B40640" w:rsidRDefault="00DA1677"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предмета исследования обратимся к детальному анализу правового регулирования запрета и количественных ограничений </w:t>
      </w:r>
      <w:r>
        <w:rPr>
          <w:rFonts w:ascii="Times New Roman" w:eastAsia="Times New Roman" w:hAnsi="Times New Roman" w:cs="Times New Roman"/>
          <w:sz w:val="28"/>
          <w:szCs w:val="28"/>
        </w:rPr>
        <w:t>ввоза и (или) вывоза товаров.</w:t>
      </w:r>
    </w:p>
    <w:p w:rsidR="009036CD" w:rsidRPr="00BC1EC1" w:rsidRDefault="009036CD" w:rsidP="00726C6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Pr="00B635BF">
        <w:rPr>
          <w:rFonts w:ascii="Times New Roman" w:hAnsi="Times New Roman" w:cs="Times New Roman"/>
          <w:b/>
          <w:sz w:val="28"/>
          <w:szCs w:val="28"/>
        </w:rPr>
        <w:t>2.2 Запрет</w:t>
      </w:r>
      <w:r w:rsidR="00DA1677">
        <w:rPr>
          <w:rFonts w:ascii="Times New Roman" w:hAnsi="Times New Roman" w:cs="Times New Roman"/>
          <w:b/>
          <w:sz w:val="28"/>
          <w:szCs w:val="28"/>
        </w:rPr>
        <w:t xml:space="preserve"> </w:t>
      </w:r>
      <w:r w:rsidRPr="00B635BF">
        <w:rPr>
          <w:rFonts w:ascii="Times New Roman" w:hAnsi="Times New Roman" w:cs="Times New Roman"/>
          <w:b/>
          <w:sz w:val="28"/>
          <w:szCs w:val="28"/>
        </w:rPr>
        <w:t>экспорта</w:t>
      </w:r>
      <w:r>
        <w:rPr>
          <w:rFonts w:ascii="Times New Roman" w:hAnsi="Times New Roman" w:cs="Times New Roman"/>
          <w:b/>
          <w:sz w:val="28"/>
          <w:szCs w:val="28"/>
        </w:rPr>
        <w:t xml:space="preserve"> и импорта товара</w:t>
      </w:r>
    </w:p>
    <w:p w:rsidR="009036CD" w:rsidRPr="005B3B67" w:rsidRDefault="009036C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Запрет</w:t>
      </w:r>
      <w:r w:rsidRPr="005B3B67">
        <w:rPr>
          <w:rFonts w:ascii="Times New Roman" w:hAnsi="Times New Roman" w:cs="Times New Roman"/>
          <w:sz w:val="28"/>
          <w:szCs w:val="28"/>
        </w:rPr>
        <w:t xml:space="preserve"> экспорта и </w:t>
      </w:r>
      <w:r w:rsidR="00730D5B" w:rsidRPr="005B3B67">
        <w:rPr>
          <w:rFonts w:ascii="Times New Roman" w:hAnsi="Times New Roman" w:cs="Times New Roman"/>
          <w:sz w:val="28"/>
          <w:szCs w:val="28"/>
        </w:rPr>
        <w:t>импорта -</w:t>
      </w:r>
      <w:r w:rsidRPr="005B3B67">
        <w:rPr>
          <w:rFonts w:ascii="Times New Roman" w:hAnsi="Times New Roman" w:cs="Times New Roman"/>
          <w:sz w:val="28"/>
          <w:szCs w:val="28"/>
        </w:rPr>
        <w:t xml:space="preserve"> это прямая административная форма воздействия государства </w:t>
      </w:r>
      <w:r>
        <w:rPr>
          <w:rFonts w:ascii="Times New Roman" w:hAnsi="Times New Roman" w:cs="Times New Roman"/>
          <w:sz w:val="28"/>
          <w:szCs w:val="28"/>
        </w:rPr>
        <w:t>для</w:t>
      </w:r>
      <w:r w:rsidRPr="005B3B67">
        <w:rPr>
          <w:rFonts w:ascii="Times New Roman" w:hAnsi="Times New Roman" w:cs="Times New Roman"/>
          <w:sz w:val="28"/>
          <w:szCs w:val="28"/>
        </w:rPr>
        <w:t xml:space="preserve"> регулирования внешней торговли. </w:t>
      </w:r>
      <w:r>
        <w:rPr>
          <w:rFonts w:ascii="Times New Roman" w:hAnsi="Times New Roman" w:cs="Times New Roman"/>
          <w:sz w:val="28"/>
          <w:szCs w:val="28"/>
        </w:rPr>
        <w:t xml:space="preserve">Согласно </w:t>
      </w:r>
      <w:r>
        <w:rPr>
          <w:rFonts w:ascii="Times New Roman" w:hAnsi="Times New Roman" w:cs="Times New Roman"/>
          <w:sz w:val="28"/>
          <w:szCs w:val="28"/>
        </w:rPr>
        <w:lastRenderedPageBreak/>
        <w:t>Протоколу запрет - это</w:t>
      </w:r>
      <w:r w:rsidRPr="006C6EFF">
        <w:rPr>
          <w:rFonts w:ascii="Times New Roman" w:hAnsi="Times New Roman" w:cs="Times New Roman"/>
          <w:sz w:val="28"/>
          <w:szCs w:val="28"/>
        </w:rPr>
        <w:t xml:space="preserve"> мера, запрещающая ввоз и (или) вывоз отдельных видов товаров</w:t>
      </w:r>
      <w:r>
        <w:rPr>
          <w:rFonts w:ascii="Times New Roman" w:hAnsi="Times New Roman" w:cs="Times New Roman"/>
          <w:sz w:val="28"/>
          <w:szCs w:val="28"/>
        </w:rPr>
        <w:t>.</w:t>
      </w:r>
      <w:r>
        <w:rPr>
          <w:rStyle w:val="ae"/>
          <w:rFonts w:ascii="Times New Roman" w:hAnsi="Times New Roman" w:cs="Times New Roman"/>
          <w:sz w:val="28"/>
          <w:szCs w:val="28"/>
        </w:rPr>
        <w:footnoteReference w:id="100"/>
      </w:r>
      <w:r>
        <w:rPr>
          <w:rFonts w:ascii="Times New Roman" w:hAnsi="Times New Roman" w:cs="Times New Roman"/>
          <w:sz w:val="28"/>
          <w:szCs w:val="28"/>
        </w:rPr>
        <w:t xml:space="preserve"> Такая мера </w:t>
      </w:r>
      <w:r w:rsidRPr="005B3B67">
        <w:rPr>
          <w:rFonts w:ascii="Times New Roman" w:hAnsi="Times New Roman" w:cs="Times New Roman"/>
          <w:sz w:val="28"/>
          <w:szCs w:val="28"/>
        </w:rPr>
        <w:t>прямо воздействуют на номенклатуру</w:t>
      </w:r>
      <w:r>
        <w:rPr>
          <w:rFonts w:ascii="Times New Roman" w:hAnsi="Times New Roman" w:cs="Times New Roman"/>
          <w:sz w:val="28"/>
          <w:szCs w:val="28"/>
        </w:rPr>
        <w:t xml:space="preserve"> товара</w:t>
      </w:r>
      <w:r w:rsidRPr="005B3B67">
        <w:rPr>
          <w:rFonts w:ascii="Times New Roman" w:hAnsi="Times New Roman" w:cs="Times New Roman"/>
          <w:sz w:val="28"/>
          <w:szCs w:val="28"/>
        </w:rPr>
        <w:t xml:space="preserve"> и географическое направление внешней торговли.</w:t>
      </w:r>
    </w:p>
    <w:p w:rsidR="009036CD" w:rsidRDefault="009036C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 запрета</w:t>
      </w:r>
      <w:r w:rsidR="00DA1677">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рассматривается как дополнительная мера временного характера. Посредством ее введения </w:t>
      </w:r>
      <w:r w:rsidRPr="005B3B67">
        <w:rPr>
          <w:rFonts w:ascii="Times New Roman" w:hAnsi="Times New Roman" w:cs="Times New Roman"/>
          <w:sz w:val="28"/>
          <w:szCs w:val="28"/>
        </w:rPr>
        <w:t>государство защищает свой внутренний рынок и старается сбалансировать его товарную структуру, ограждая как от излишних объёмов поставок товаров из-за рубежа, так и возможностей возникновения дефицита отечественных товаров на внутреннем рынке.</w:t>
      </w:r>
      <w:r>
        <w:rPr>
          <w:rStyle w:val="ae"/>
          <w:rFonts w:ascii="Times New Roman" w:hAnsi="Times New Roman" w:cs="Times New Roman"/>
          <w:sz w:val="28"/>
          <w:szCs w:val="28"/>
        </w:rPr>
        <w:footnoteReference w:id="101"/>
      </w:r>
    </w:p>
    <w:p w:rsidR="009036CD" w:rsidRDefault="009036C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Договором о ЕАЭС по общему правилу экспорт и импорт товаров осуществляется без применения запретов. Однако такие меры могут устанавливаться: </w:t>
      </w:r>
    </w:p>
    <w:p w:rsidR="009036CD" w:rsidRDefault="009036C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экспорт, когда необходимо предотвратить либо уменьшить критический недо</w:t>
      </w:r>
      <w:r w:rsidR="00730D5B">
        <w:rPr>
          <w:rFonts w:ascii="Times New Roman" w:hAnsi="Times New Roman" w:cs="Times New Roman"/>
          <w:sz w:val="28"/>
          <w:szCs w:val="28"/>
        </w:rPr>
        <w:t>статок существенно важных для ры</w:t>
      </w:r>
      <w:r>
        <w:rPr>
          <w:rFonts w:ascii="Times New Roman" w:hAnsi="Times New Roman" w:cs="Times New Roman"/>
          <w:sz w:val="28"/>
          <w:szCs w:val="28"/>
        </w:rPr>
        <w:t xml:space="preserve">нка ЕАЭС товаров; </w:t>
      </w:r>
    </w:p>
    <w:p w:rsidR="009036CD" w:rsidRDefault="009036C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экспорт и импорт, в случае необходимости применения стандартов </w:t>
      </w:r>
      <w:r w:rsidRPr="00487815">
        <w:rPr>
          <w:rFonts w:ascii="Times New Roman" w:hAnsi="Times New Roman" w:cs="Times New Roman"/>
          <w:sz w:val="28"/>
          <w:szCs w:val="28"/>
        </w:rPr>
        <w:t>или правил классификации, сортировки и продажи товаров в международной торговле</w:t>
      </w:r>
      <w:r>
        <w:rPr>
          <w:rFonts w:ascii="Times New Roman" w:hAnsi="Times New Roman" w:cs="Times New Roman"/>
          <w:sz w:val="28"/>
          <w:szCs w:val="28"/>
        </w:rPr>
        <w:t xml:space="preserve">; </w:t>
      </w:r>
    </w:p>
    <w:p w:rsidR="009036CD" w:rsidRDefault="009036C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импорт водных биологических ресурсов, в случаях, предусмотренных в Договоре. </w:t>
      </w:r>
    </w:p>
    <w:p w:rsidR="009036CD" w:rsidRDefault="009036C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Запрет экспорта и импорта товаров представляет собой полную невозможность торговых операций. </w:t>
      </w:r>
      <w:r w:rsidRPr="00B46CF3">
        <w:rPr>
          <w:rFonts w:ascii="Times New Roman" w:hAnsi="Times New Roman" w:cs="Times New Roman"/>
          <w:sz w:val="28"/>
          <w:szCs w:val="28"/>
        </w:rPr>
        <w:t>На уровне ЕАЭС ​​приложением № 1 к Решению Коллегии ЕЭК от 21.04.2015 № </w:t>
      </w:r>
      <w:hyperlink r:id="rId10" w:history="1">
        <w:r w:rsidRPr="00B46CF3">
          <w:rPr>
            <w:rFonts w:ascii="Times New Roman" w:hAnsi="Times New Roman" w:cs="Times New Roman"/>
            <w:sz w:val="28"/>
            <w:szCs w:val="28"/>
          </w:rPr>
          <w:t>30</w:t>
        </w:r>
      </w:hyperlink>
      <w:r w:rsidRPr="00B46CF3">
        <w:rPr>
          <w:rFonts w:ascii="Times New Roman" w:hAnsi="Times New Roman" w:cs="Times New Roman"/>
          <w:sz w:val="28"/>
          <w:szCs w:val="28"/>
        </w:rPr>
        <w:t xml:space="preserve"> определены товары, в отношении которых установлен запрет ввоза и (или) вывоза с таможенной территории ЕАЭС. К таким группам товаров относятся: </w:t>
      </w:r>
      <w:hyperlink r:id="rId11" w:history="1">
        <w:proofErr w:type="spellStart"/>
        <w:r w:rsidRPr="00B46CF3">
          <w:rPr>
            <w:rFonts w:ascii="Times New Roman" w:hAnsi="Times New Roman" w:cs="Times New Roman"/>
            <w:sz w:val="28"/>
            <w:szCs w:val="28"/>
          </w:rPr>
          <w:t>озоноразрушающие</w:t>
        </w:r>
        <w:proofErr w:type="spellEnd"/>
        <w:r w:rsidRPr="00B46CF3">
          <w:rPr>
            <w:rFonts w:ascii="Times New Roman" w:hAnsi="Times New Roman" w:cs="Times New Roman"/>
            <w:sz w:val="28"/>
            <w:szCs w:val="28"/>
          </w:rPr>
          <w:t xml:space="preserve"> вещества</w:t>
        </w:r>
      </w:hyperlink>
      <w:r w:rsidRPr="00B46CF3">
        <w:rPr>
          <w:rFonts w:ascii="Times New Roman" w:hAnsi="Times New Roman" w:cs="Times New Roman"/>
          <w:sz w:val="28"/>
          <w:szCs w:val="28"/>
        </w:rPr>
        <w:t>, опасные отходы, информация на печатных, аудиовизуальных и иных носителях инфор</w:t>
      </w:r>
      <w:r>
        <w:rPr>
          <w:rFonts w:ascii="Times New Roman" w:hAnsi="Times New Roman" w:cs="Times New Roman"/>
          <w:sz w:val="28"/>
          <w:szCs w:val="28"/>
        </w:rPr>
        <w:t>мации, средства защиты растени</w:t>
      </w:r>
      <w:r w:rsidR="00205409">
        <w:rPr>
          <w:rFonts w:ascii="Times New Roman" w:hAnsi="Times New Roman" w:cs="Times New Roman"/>
          <w:sz w:val="28"/>
          <w:szCs w:val="28"/>
        </w:rPr>
        <w:t>й и другие стойкие органические загрязнители,</w:t>
      </w:r>
      <w:r w:rsidRPr="00B46CF3">
        <w:rPr>
          <w:rFonts w:ascii="Times New Roman" w:hAnsi="Times New Roman" w:cs="Times New Roman"/>
          <w:sz w:val="28"/>
          <w:szCs w:val="28"/>
        </w:rPr>
        <w:t xml:space="preserve"> служебное и гражданское оружие,</w:t>
      </w:r>
      <w:r w:rsidR="00205409">
        <w:rPr>
          <w:rFonts w:ascii="Times New Roman" w:hAnsi="Times New Roman" w:cs="Times New Roman"/>
          <w:sz w:val="28"/>
          <w:szCs w:val="28"/>
        </w:rPr>
        <w:t xml:space="preserve"> его составные части и </w:t>
      </w:r>
      <w:r w:rsidR="00205409">
        <w:rPr>
          <w:rFonts w:ascii="Times New Roman" w:hAnsi="Times New Roman" w:cs="Times New Roman"/>
          <w:sz w:val="28"/>
          <w:szCs w:val="28"/>
        </w:rPr>
        <w:lastRenderedPageBreak/>
        <w:t>патроны,</w:t>
      </w:r>
      <w:r w:rsidR="00274699">
        <w:rPr>
          <w:rFonts w:ascii="Times New Roman" w:hAnsi="Times New Roman" w:cs="Times New Roman"/>
          <w:sz w:val="28"/>
          <w:szCs w:val="28"/>
        </w:rPr>
        <w:t xml:space="preserve"> </w:t>
      </w:r>
      <w:r w:rsidR="008F46B4">
        <w:rPr>
          <w:rFonts w:ascii="Times New Roman" w:hAnsi="Times New Roman" w:cs="Times New Roman"/>
          <w:sz w:val="28"/>
          <w:szCs w:val="28"/>
        </w:rPr>
        <w:t xml:space="preserve">орудия добычи водных биологических ресурсов, изделия из гренландского тюленя </w:t>
      </w:r>
      <w:proofErr w:type="gramStart"/>
      <w:r w:rsidR="008F46B4">
        <w:rPr>
          <w:rFonts w:ascii="Times New Roman" w:hAnsi="Times New Roman" w:cs="Times New Roman"/>
          <w:sz w:val="28"/>
          <w:szCs w:val="28"/>
        </w:rPr>
        <w:t>и  его</w:t>
      </w:r>
      <w:proofErr w:type="gramEnd"/>
      <w:r w:rsidR="008F46B4">
        <w:rPr>
          <w:rFonts w:ascii="Times New Roman" w:hAnsi="Times New Roman" w:cs="Times New Roman"/>
          <w:sz w:val="28"/>
          <w:szCs w:val="28"/>
        </w:rPr>
        <w:t xml:space="preserve"> детенышей, соболи живые.</w:t>
      </w:r>
      <w:r>
        <w:rPr>
          <w:rStyle w:val="ae"/>
          <w:rFonts w:ascii="Times New Roman" w:hAnsi="Times New Roman" w:cs="Times New Roman"/>
          <w:sz w:val="28"/>
          <w:szCs w:val="28"/>
        </w:rPr>
        <w:footnoteReference w:id="102"/>
      </w:r>
    </w:p>
    <w:p w:rsidR="009036CD" w:rsidRDefault="009036C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Запрет существует в двух формах: открытой и косвенной форме</w:t>
      </w:r>
      <w:r w:rsidRPr="00446D6A">
        <w:rPr>
          <w:rFonts w:ascii="Times New Roman" w:hAnsi="Times New Roman" w:cs="Times New Roman"/>
          <w:sz w:val="28"/>
          <w:szCs w:val="28"/>
        </w:rPr>
        <w:t>.</w:t>
      </w:r>
      <w:r>
        <w:rPr>
          <w:rFonts w:ascii="Times New Roman" w:hAnsi="Times New Roman" w:cs="Times New Roman"/>
          <w:sz w:val="28"/>
          <w:szCs w:val="28"/>
        </w:rPr>
        <w:t xml:space="preserve"> Косвенная форма запрета представляет собой </w:t>
      </w:r>
      <w:r>
        <w:rPr>
          <w:rFonts w:ascii="Times New Roman" w:hAnsi="Times New Roman" w:cs="Times New Roman"/>
          <w:sz w:val="28"/>
          <w:szCs w:val="28"/>
          <w:lang w:val="en-US"/>
        </w:rPr>
        <w:t>de</w:t>
      </w:r>
      <w:r w:rsidR="00DA1677">
        <w:rPr>
          <w:rFonts w:ascii="Times New Roman" w:hAnsi="Times New Roman" w:cs="Times New Roman"/>
          <w:sz w:val="28"/>
          <w:szCs w:val="28"/>
        </w:rPr>
        <w:t xml:space="preserve"> </w:t>
      </w:r>
      <w:r>
        <w:rPr>
          <w:rFonts w:ascii="Times New Roman" w:hAnsi="Times New Roman" w:cs="Times New Roman"/>
          <w:sz w:val="28"/>
          <w:szCs w:val="28"/>
          <w:lang w:val="en-US"/>
        </w:rPr>
        <w:t>facto</w:t>
      </w:r>
      <w:r w:rsidR="00DA1677">
        <w:rPr>
          <w:rFonts w:ascii="Times New Roman" w:hAnsi="Times New Roman" w:cs="Times New Roman"/>
          <w:sz w:val="28"/>
          <w:szCs w:val="28"/>
        </w:rPr>
        <w:t xml:space="preserve"> </w:t>
      </w:r>
      <w:r>
        <w:rPr>
          <w:rFonts w:ascii="Times New Roman" w:hAnsi="Times New Roman" w:cs="Times New Roman"/>
          <w:sz w:val="28"/>
          <w:szCs w:val="28"/>
        </w:rPr>
        <w:t xml:space="preserve">запрет. Когда мера сконструирована таким образом, что </w:t>
      </w:r>
      <w:r>
        <w:rPr>
          <w:rFonts w:ascii="Times New Roman" w:hAnsi="Times New Roman" w:cs="Times New Roman"/>
          <w:sz w:val="28"/>
          <w:szCs w:val="28"/>
          <w:lang w:val="en-US"/>
        </w:rPr>
        <w:t>de</w:t>
      </w:r>
      <w:r w:rsidR="00DA1677">
        <w:rPr>
          <w:rFonts w:ascii="Times New Roman" w:hAnsi="Times New Roman" w:cs="Times New Roman"/>
          <w:sz w:val="28"/>
          <w:szCs w:val="28"/>
        </w:rPr>
        <w:t xml:space="preserve"> </w:t>
      </w:r>
      <w:r>
        <w:rPr>
          <w:rFonts w:ascii="Times New Roman" w:hAnsi="Times New Roman" w:cs="Times New Roman"/>
          <w:sz w:val="28"/>
          <w:szCs w:val="28"/>
          <w:lang w:val="en-US"/>
        </w:rPr>
        <w:t>jure</w:t>
      </w:r>
      <w:r w:rsidR="00DA1677">
        <w:rPr>
          <w:rFonts w:ascii="Times New Roman" w:hAnsi="Times New Roman" w:cs="Times New Roman"/>
          <w:sz w:val="28"/>
          <w:szCs w:val="28"/>
        </w:rPr>
        <w:t xml:space="preserve"> </w:t>
      </w:r>
      <w:r>
        <w:rPr>
          <w:rFonts w:ascii="Times New Roman" w:hAnsi="Times New Roman" w:cs="Times New Roman"/>
          <w:sz w:val="28"/>
          <w:szCs w:val="28"/>
        </w:rPr>
        <w:t xml:space="preserve">запретом не является, но фактически приводит к полной невозможности торговых операций. Наиболее жесткой формой открытых запретов является эмбарго. Эмбарго представляет собой экономическое понятие, обозначающее </w:t>
      </w:r>
      <w:r w:rsidR="00730D5B" w:rsidRPr="007E2103">
        <w:rPr>
          <w:rFonts w:ascii="Times New Roman" w:hAnsi="Times New Roman" w:cs="Times New Roman"/>
          <w:sz w:val="28"/>
          <w:szCs w:val="28"/>
        </w:rPr>
        <w:t>законодательно оформленный,</w:t>
      </w:r>
      <w:r w:rsidRPr="007E2103">
        <w:rPr>
          <w:rFonts w:ascii="Times New Roman" w:hAnsi="Times New Roman" w:cs="Times New Roman"/>
          <w:sz w:val="28"/>
          <w:szCs w:val="28"/>
        </w:rPr>
        <w:t xml:space="preserve"> запрет на ввоз или вывоз каких-либо товаров в отношении той или иной страны.</w:t>
      </w:r>
      <w:r w:rsidR="00DA1677">
        <w:rPr>
          <w:rFonts w:ascii="Times New Roman" w:hAnsi="Times New Roman" w:cs="Times New Roman"/>
          <w:sz w:val="28"/>
          <w:szCs w:val="28"/>
        </w:rPr>
        <w:t xml:space="preserve"> </w:t>
      </w:r>
      <w:r w:rsidRPr="007E2103">
        <w:rPr>
          <w:rFonts w:ascii="Times New Roman" w:hAnsi="Times New Roman" w:cs="Times New Roman"/>
          <w:sz w:val="28"/>
          <w:szCs w:val="28"/>
        </w:rPr>
        <w:t>В обобщенном виде – это санкция одной или нескольких стран в отношении государства-нарушителя международного права. Содержание санкции -  полное прекращение торговли или прекращении поставок отдельных товаров</w:t>
      </w:r>
      <w:r>
        <w:rPr>
          <w:rFonts w:ascii="Times New Roman" w:hAnsi="Times New Roman" w:cs="Times New Roman"/>
          <w:sz w:val="28"/>
          <w:szCs w:val="28"/>
        </w:rPr>
        <w:t>.</w:t>
      </w:r>
    </w:p>
    <w:p w:rsidR="00F64E6D" w:rsidRDefault="00F64E6D" w:rsidP="00726C65">
      <w:pPr>
        <w:spacing w:after="0" w:line="360" w:lineRule="auto"/>
        <w:ind w:firstLine="709"/>
        <w:jc w:val="both"/>
        <w:rPr>
          <w:rFonts w:ascii="Times New Roman" w:hAnsi="Times New Roman" w:cs="Times New Roman"/>
          <w:sz w:val="28"/>
          <w:szCs w:val="28"/>
        </w:rPr>
      </w:pPr>
      <w:r w:rsidRPr="00B5427A">
        <w:rPr>
          <w:rFonts w:ascii="Times New Roman" w:hAnsi="Times New Roman" w:cs="Times New Roman"/>
          <w:sz w:val="28"/>
          <w:szCs w:val="28"/>
        </w:rPr>
        <w:t>Опыт применения запретов во внешней торговле показывает, что этот метод</w:t>
      </w:r>
      <w:r>
        <w:rPr>
          <w:rFonts w:ascii="Times New Roman" w:hAnsi="Times New Roman" w:cs="Times New Roman"/>
          <w:sz w:val="28"/>
          <w:szCs w:val="28"/>
        </w:rPr>
        <w:t xml:space="preserve"> используется развитыми странами</w:t>
      </w:r>
      <w:r w:rsidRPr="00B5427A">
        <w:rPr>
          <w:rFonts w:ascii="Times New Roman" w:hAnsi="Times New Roman" w:cs="Times New Roman"/>
          <w:sz w:val="28"/>
          <w:szCs w:val="28"/>
        </w:rPr>
        <w:t>, прежде всего, по политическим причинам, а по экономическим причинам с целью защи</w:t>
      </w:r>
      <w:r>
        <w:rPr>
          <w:rFonts w:ascii="Times New Roman" w:hAnsi="Times New Roman" w:cs="Times New Roman"/>
          <w:sz w:val="28"/>
          <w:szCs w:val="28"/>
        </w:rPr>
        <w:t>ты национальных производителей в сельском хозяйстве,</w:t>
      </w:r>
      <w:r w:rsidRPr="00B5427A">
        <w:rPr>
          <w:rFonts w:ascii="Times New Roman" w:hAnsi="Times New Roman" w:cs="Times New Roman"/>
          <w:sz w:val="28"/>
          <w:szCs w:val="28"/>
        </w:rPr>
        <w:t xml:space="preserve"> ка</w:t>
      </w:r>
      <w:r>
        <w:rPr>
          <w:rFonts w:ascii="Times New Roman" w:hAnsi="Times New Roman" w:cs="Times New Roman"/>
          <w:sz w:val="28"/>
          <w:szCs w:val="28"/>
        </w:rPr>
        <w:t xml:space="preserve">к правило, </w:t>
      </w:r>
      <w:r w:rsidRPr="00B5427A">
        <w:rPr>
          <w:rFonts w:ascii="Times New Roman" w:hAnsi="Times New Roman" w:cs="Times New Roman"/>
          <w:sz w:val="28"/>
          <w:szCs w:val="28"/>
        </w:rPr>
        <w:t>запреты вводят развивающиеся страны.</w:t>
      </w:r>
    </w:p>
    <w:p w:rsidR="00DA1677" w:rsidRDefault="009036C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B94E3E">
        <w:rPr>
          <w:rFonts w:ascii="Times New Roman" w:hAnsi="Times New Roman" w:cs="Times New Roman"/>
          <w:sz w:val="28"/>
          <w:szCs w:val="28"/>
        </w:rPr>
        <w:t>,</w:t>
      </w:r>
      <w:r>
        <w:rPr>
          <w:rFonts w:ascii="Times New Roman" w:hAnsi="Times New Roman" w:cs="Times New Roman"/>
          <w:sz w:val="28"/>
          <w:szCs w:val="28"/>
        </w:rPr>
        <w:t xml:space="preserve"> можно </w:t>
      </w:r>
      <w:r w:rsidR="00BF4E77">
        <w:rPr>
          <w:rFonts w:ascii="Times New Roman" w:hAnsi="Times New Roman" w:cs="Times New Roman"/>
          <w:sz w:val="28"/>
          <w:szCs w:val="28"/>
        </w:rPr>
        <w:t>прийти</w:t>
      </w:r>
      <w:r>
        <w:rPr>
          <w:rFonts w:ascii="Times New Roman" w:hAnsi="Times New Roman" w:cs="Times New Roman"/>
          <w:sz w:val="28"/>
          <w:szCs w:val="28"/>
        </w:rPr>
        <w:t xml:space="preserve"> к выводу,</w:t>
      </w:r>
      <w:r w:rsidRPr="00B94E3E">
        <w:rPr>
          <w:rFonts w:ascii="Times New Roman" w:hAnsi="Times New Roman" w:cs="Times New Roman"/>
          <w:sz w:val="28"/>
          <w:szCs w:val="28"/>
        </w:rPr>
        <w:t xml:space="preserve"> что торговое эмбарго </w:t>
      </w:r>
      <w:r w:rsidR="00F0733E">
        <w:rPr>
          <w:rFonts w:ascii="Times New Roman" w:hAnsi="Times New Roman" w:cs="Times New Roman"/>
          <w:sz w:val="28"/>
          <w:szCs w:val="28"/>
        </w:rPr>
        <w:t xml:space="preserve">(запрет) </w:t>
      </w:r>
      <w:r w:rsidRPr="00B94E3E">
        <w:rPr>
          <w:rFonts w:ascii="Times New Roman" w:hAnsi="Times New Roman" w:cs="Times New Roman"/>
          <w:sz w:val="28"/>
          <w:szCs w:val="28"/>
        </w:rPr>
        <w:t xml:space="preserve">относится к категории эффективных экономических мер, используемых государством для экономического и политического давления на другие страны. </w:t>
      </w:r>
    </w:p>
    <w:p w:rsidR="009036CD" w:rsidRPr="005E4F86" w:rsidRDefault="009036CD" w:rsidP="00726C65">
      <w:pPr>
        <w:spacing w:after="0" w:line="360" w:lineRule="auto"/>
        <w:ind w:firstLine="709"/>
        <w:jc w:val="both"/>
        <w:rPr>
          <w:rFonts w:ascii="Times New Roman" w:hAnsi="Times New Roman" w:cs="Times New Roman"/>
          <w:sz w:val="28"/>
          <w:szCs w:val="28"/>
        </w:rPr>
      </w:pPr>
      <w:r w:rsidRPr="00B5427A">
        <w:rPr>
          <w:rFonts w:ascii="Times New Roman" w:hAnsi="Times New Roman" w:cs="Times New Roman"/>
          <w:b/>
          <w:sz w:val="28"/>
          <w:szCs w:val="28"/>
        </w:rPr>
        <w:br/>
      </w:r>
      <w:r>
        <w:rPr>
          <w:rFonts w:ascii="Times New Roman" w:hAnsi="Times New Roman" w:cs="Times New Roman"/>
          <w:b/>
          <w:sz w:val="28"/>
          <w:szCs w:val="28"/>
        </w:rPr>
        <w:t>3.</w:t>
      </w:r>
      <w:r w:rsidRPr="00B5427A">
        <w:rPr>
          <w:rFonts w:ascii="Times New Roman" w:hAnsi="Times New Roman" w:cs="Times New Roman"/>
          <w:b/>
          <w:sz w:val="28"/>
          <w:szCs w:val="28"/>
        </w:rPr>
        <w:t>2.3 Количественное ограничение экспорта и импорта товара</w:t>
      </w:r>
    </w:p>
    <w:p w:rsidR="009036CD" w:rsidRPr="00B5427A" w:rsidRDefault="00FB2D11"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9036CD">
        <w:rPr>
          <w:rFonts w:ascii="Times New Roman" w:hAnsi="Times New Roman" w:cs="Times New Roman"/>
          <w:sz w:val="28"/>
          <w:szCs w:val="28"/>
        </w:rPr>
        <w:t>олее</w:t>
      </w:r>
      <w:r w:rsidR="009036CD" w:rsidRPr="00B5427A">
        <w:rPr>
          <w:rFonts w:ascii="Times New Roman" w:hAnsi="Times New Roman" w:cs="Times New Roman"/>
          <w:sz w:val="28"/>
          <w:szCs w:val="28"/>
        </w:rPr>
        <w:t xml:space="preserve"> традиционными</w:t>
      </w:r>
      <w:r w:rsidR="009036CD">
        <w:rPr>
          <w:rFonts w:ascii="Times New Roman" w:hAnsi="Times New Roman" w:cs="Times New Roman"/>
          <w:sz w:val="28"/>
          <w:szCs w:val="28"/>
        </w:rPr>
        <w:t xml:space="preserve"> нетарифными мерами</w:t>
      </w:r>
      <w:r w:rsidR="009036CD" w:rsidRPr="00B5427A">
        <w:rPr>
          <w:rFonts w:ascii="Times New Roman" w:hAnsi="Times New Roman" w:cs="Times New Roman"/>
          <w:sz w:val="28"/>
          <w:szCs w:val="28"/>
        </w:rPr>
        <w:t xml:space="preserve"> являются количественные ограничения</w:t>
      </w:r>
      <w:r w:rsidR="009036CD">
        <w:rPr>
          <w:rFonts w:ascii="Times New Roman" w:hAnsi="Times New Roman" w:cs="Times New Roman"/>
          <w:sz w:val="28"/>
          <w:szCs w:val="28"/>
        </w:rPr>
        <w:t xml:space="preserve"> экспорта и (или) импорта товара</w:t>
      </w:r>
      <w:r w:rsidR="009036CD" w:rsidRPr="00B5427A">
        <w:rPr>
          <w:rFonts w:ascii="Times New Roman" w:hAnsi="Times New Roman" w:cs="Times New Roman"/>
          <w:sz w:val="28"/>
          <w:szCs w:val="28"/>
        </w:rPr>
        <w:t>.</w:t>
      </w:r>
      <w:r>
        <w:rPr>
          <w:rFonts w:ascii="Times New Roman" w:hAnsi="Times New Roman" w:cs="Times New Roman"/>
          <w:sz w:val="28"/>
          <w:szCs w:val="28"/>
        </w:rPr>
        <w:t xml:space="preserve"> </w:t>
      </w:r>
      <w:r w:rsidR="009036CD" w:rsidRPr="00B5427A">
        <w:rPr>
          <w:rFonts w:ascii="Times New Roman" w:hAnsi="Times New Roman" w:cs="Times New Roman"/>
          <w:sz w:val="28"/>
          <w:szCs w:val="28"/>
        </w:rPr>
        <w:t>Основная цель</w:t>
      </w:r>
      <w:r w:rsidR="009036CD">
        <w:rPr>
          <w:rFonts w:ascii="Times New Roman" w:hAnsi="Times New Roman" w:cs="Times New Roman"/>
          <w:sz w:val="28"/>
          <w:szCs w:val="28"/>
        </w:rPr>
        <w:t xml:space="preserve"> этих мер </w:t>
      </w:r>
      <w:r w:rsidR="009036CD" w:rsidRPr="00B5427A">
        <w:rPr>
          <w:rFonts w:ascii="Times New Roman" w:hAnsi="Times New Roman" w:cs="Times New Roman"/>
          <w:sz w:val="28"/>
          <w:szCs w:val="28"/>
        </w:rPr>
        <w:t>– ограничение</w:t>
      </w:r>
      <w:r w:rsidR="009036CD">
        <w:rPr>
          <w:rFonts w:ascii="Times New Roman" w:hAnsi="Times New Roman" w:cs="Times New Roman"/>
          <w:sz w:val="28"/>
          <w:szCs w:val="28"/>
        </w:rPr>
        <w:t xml:space="preserve"> количества или объемов</w:t>
      </w:r>
      <w:r w:rsidR="009036CD" w:rsidRPr="00B5427A">
        <w:rPr>
          <w:rFonts w:ascii="Times New Roman" w:hAnsi="Times New Roman" w:cs="Times New Roman"/>
          <w:sz w:val="28"/>
          <w:szCs w:val="28"/>
        </w:rPr>
        <w:t xml:space="preserve"> поставок</w:t>
      </w:r>
      <w:r w:rsidR="009036CD">
        <w:rPr>
          <w:rFonts w:ascii="Times New Roman" w:hAnsi="Times New Roman" w:cs="Times New Roman"/>
          <w:sz w:val="28"/>
          <w:szCs w:val="28"/>
        </w:rPr>
        <w:t xml:space="preserve"> товара</w:t>
      </w:r>
      <w:r w:rsidR="009036CD" w:rsidRPr="00B5427A">
        <w:rPr>
          <w:rFonts w:ascii="Times New Roman" w:hAnsi="Times New Roman" w:cs="Times New Roman"/>
          <w:sz w:val="28"/>
          <w:szCs w:val="28"/>
        </w:rPr>
        <w:t xml:space="preserve"> на внутренний рынок страны</w:t>
      </w:r>
      <w:r w:rsidR="009036CD">
        <w:rPr>
          <w:rFonts w:ascii="Times New Roman" w:hAnsi="Times New Roman" w:cs="Times New Roman"/>
          <w:sz w:val="28"/>
          <w:szCs w:val="28"/>
        </w:rPr>
        <w:t xml:space="preserve"> или вывоза товара с внутреннего рынка. </w:t>
      </w:r>
    </w:p>
    <w:p w:rsidR="009036CD" w:rsidRPr="00B5427A" w:rsidRDefault="009036CD" w:rsidP="00726C65">
      <w:pPr>
        <w:spacing w:after="0" w:line="360" w:lineRule="auto"/>
        <w:ind w:firstLine="709"/>
        <w:jc w:val="both"/>
        <w:rPr>
          <w:rFonts w:ascii="Times New Roman" w:hAnsi="Times New Roman" w:cs="Times New Roman"/>
          <w:sz w:val="28"/>
          <w:szCs w:val="28"/>
        </w:rPr>
      </w:pPr>
      <w:r w:rsidRPr="00B5427A">
        <w:rPr>
          <w:rFonts w:ascii="Times New Roman" w:hAnsi="Times New Roman" w:cs="Times New Roman"/>
          <w:sz w:val="28"/>
          <w:szCs w:val="28"/>
        </w:rPr>
        <w:lastRenderedPageBreak/>
        <w:t xml:space="preserve">Во внешнеторговой политике </w:t>
      </w:r>
      <w:r>
        <w:rPr>
          <w:rFonts w:ascii="Times New Roman" w:hAnsi="Times New Roman" w:cs="Times New Roman"/>
          <w:sz w:val="28"/>
          <w:szCs w:val="28"/>
        </w:rPr>
        <w:t>экономического союза</w:t>
      </w:r>
      <w:r w:rsidRPr="00B5427A">
        <w:rPr>
          <w:rFonts w:ascii="Times New Roman" w:hAnsi="Times New Roman" w:cs="Times New Roman"/>
          <w:sz w:val="28"/>
          <w:szCs w:val="28"/>
        </w:rPr>
        <w:t xml:space="preserve"> использование количественных ограничений позволяет решать задачи политического, экономического и непосредств</w:t>
      </w:r>
      <w:r>
        <w:rPr>
          <w:rFonts w:ascii="Times New Roman" w:hAnsi="Times New Roman" w:cs="Times New Roman"/>
          <w:sz w:val="28"/>
          <w:szCs w:val="28"/>
        </w:rPr>
        <w:t xml:space="preserve">енно внешнеторгового характера. Могут преследоваться такие цели как: </w:t>
      </w:r>
      <w:r w:rsidRPr="00B5427A">
        <w:rPr>
          <w:rFonts w:ascii="Times New Roman" w:hAnsi="Times New Roman" w:cs="Times New Roman"/>
          <w:sz w:val="28"/>
          <w:szCs w:val="28"/>
        </w:rPr>
        <w:t>защита национальных производителей аналогичных товаров от зарубежных конкурентов;</w:t>
      </w:r>
      <w:r w:rsidR="00FB2D11">
        <w:rPr>
          <w:rFonts w:ascii="Times New Roman" w:hAnsi="Times New Roman" w:cs="Times New Roman"/>
          <w:sz w:val="28"/>
          <w:szCs w:val="28"/>
        </w:rPr>
        <w:t xml:space="preserve"> </w:t>
      </w:r>
      <w:r w:rsidRPr="00B5427A">
        <w:rPr>
          <w:rFonts w:ascii="Times New Roman" w:hAnsi="Times New Roman" w:cs="Times New Roman"/>
          <w:sz w:val="28"/>
          <w:szCs w:val="28"/>
        </w:rPr>
        <w:t>поддержание стабильных цен на все представленные товары на внутреннем рынке;</w:t>
      </w:r>
      <w:r w:rsidR="00FB2D11">
        <w:rPr>
          <w:rFonts w:ascii="Times New Roman" w:hAnsi="Times New Roman" w:cs="Times New Roman"/>
          <w:sz w:val="28"/>
          <w:szCs w:val="28"/>
        </w:rPr>
        <w:t xml:space="preserve"> </w:t>
      </w:r>
      <w:r w:rsidRPr="00B5427A">
        <w:rPr>
          <w:rFonts w:ascii="Times New Roman" w:hAnsi="Times New Roman" w:cs="Times New Roman"/>
          <w:sz w:val="28"/>
          <w:szCs w:val="28"/>
        </w:rPr>
        <w:t>сокращение закупок товаров, оказывающих влияние на снижение национальной безопасности государства;</w:t>
      </w:r>
      <w:r w:rsidR="00FB2D11">
        <w:rPr>
          <w:rFonts w:ascii="Times New Roman" w:hAnsi="Times New Roman" w:cs="Times New Roman"/>
          <w:sz w:val="28"/>
          <w:szCs w:val="28"/>
        </w:rPr>
        <w:t xml:space="preserve"> </w:t>
      </w:r>
      <w:r w:rsidRPr="00B5427A">
        <w:rPr>
          <w:rFonts w:ascii="Times New Roman" w:hAnsi="Times New Roman" w:cs="Times New Roman"/>
          <w:sz w:val="28"/>
          <w:szCs w:val="28"/>
        </w:rPr>
        <w:t>экономия валютных ресурсов;</w:t>
      </w:r>
      <w:r w:rsidR="00FB2D11">
        <w:rPr>
          <w:rFonts w:ascii="Times New Roman" w:hAnsi="Times New Roman" w:cs="Times New Roman"/>
          <w:sz w:val="28"/>
          <w:szCs w:val="28"/>
        </w:rPr>
        <w:t xml:space="preserve"> </w:t>
      </w:r>
      <w:r w:rsidRPr="00B5427A">
        <w:rPr>
          <w:rFonts w:ascii="Times New Roman" w:hAnsi="Times New Roman" w:cs="Times New Roman"/>
          <w:sz w:val="28"/>
          <w:szCs w:val="28"/>
        </w:rPr>
        <w:t xml:space="preserve">получение разного рода торгово-экономических уступок со стороны других государств, в </w:t>
      </w:r>
      <w:proofErr w:type="spellStart"/>
      <w:r w:rsidRPr="00B5427A">
        <w:rPr>
          <w:rFonts w:ascii="Times New Roman" w:hAnsi="Times New Roman" w:cs="Times New Roman"/>
          <w:sz w:val="28"/>
          <w:szCs w:val="28"/>
        </w:rPr>
        <w:t>т.ч</w:t>
      </w:r>
      <w:proofErr w:type="spellEnd"/>
      <w:r w:rsidRPr="00B5427A">
        <w:rPr>
          <w:rFonts w:ascii="Times New Roman" w:hAnsi="Times New Roman" w:cs="Times New Roman"/>
          <w:sz w:val="28"/>
          <w:szCs w:val="28"/>
        </w:rPr>
        <w:t>. и через оказание давления на государство-экспортёра.</w:t>
      </w:r>
      <w:r>
        <w:rPr>
          <w:rStyle w:val="ae"/>
          <w:rFonts w:ascii="Times New Roman" w:hAnsi="Times New Roman" w:cs="Times New Roman"/>
          <w:sz w:val="28"/>
          <w:szCs w:val="28"/>
        </w:rPr>
        <w:footnoteReference w:id="103"/>
      </w:r>
    </w:p>
    <w:p w:rsidR="009036CD" w:rsidRPr="00DA4139" w:rsidRDefault="009036C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ограничения на территории ЕАЭС в соответствии с Протоколом применяются в виде квотирования и лицензирования.</w:t>
      </w:r>
    </w:p>
    <w:p w:rsidR="009036CD" w:rsidRDefault="009036CD" w:rsidP="00726C65">
      <w:pPr>
        <w:spacing w:after="0" w:line="360" w:lineRule="auto"/>
        <w:ind w:firstLine="709"/>
        <w:jc w:val="both"/>
        <w:rPr>
          <w:rFonts w:ascii="Times New Roman" w:hAnsi="Times New Roman" w:cs="Times New Roman"/>
          <w:sz w:val="28"/>
          <w:szCs w:val="28"/>
        </w:rPr>
      </w:pPr>
      <w:bookmarkStart w:id="10" w:name="dst102100"/>
      <w:bookmarkEnd w:id="10"/>
      <w:r w:rsidRPr="00416791">
        <w:rPr>
          <w:rFonts w:ascii="Times New Roman" w:hAnsi="Times New Roman" w:cs="Times New Roman"/>
          <w:sz w:val="28"/>
          <w:szCs w:val="28"/>
        </w:rPr>
        <w:t>Количественные ограничения применяются:</w:t>
      </w:r>
      <w:bookmarkStart w:id="11" w:name="dst102101"/>
      <w:bookmarkEnd w:id="11"/>
      <w:r w:rsidR="00FB2D11">
        <w:rPr>
          <w:rFonts w:ascii="Times New Roman" w:hAnsi="Times New Roman" w:cs="Times New Roman"/>
          <w:sz w:val="28"/>
          <w:szCs w:val="28"/>
        </w:rPr>
        <w:t xml:space="preserve"> </w:t>
      </w:r>
      <w:r w:rsidRPr="00416791">
        <w:rPr>
          <w:rFonts w:ascii="Times New Roman" w:hAnsi="Times New Roman" w:cs="Times New Roman"/>
          <w:sz w:val="28"/>
          <w:szCs w:val="28"/>
        </w:rPr>
        <w:t>при экспорте - только в отношении товаров, происходящих с территорий государств-</w:t>
      </w:r>
      <w:r w:rsidR="00EB3EF2" w:rsidRPr="00416791">
        <w:rPr>
          <w:rFonts w:ascii="Times New Roman" w:hAnsi="Times New Roman" w:cs="Times New Roman"/>
          <w:sz w:val="28"/>
          <w:szCs w:val="28"/>
        </w:rPr>
        <w:t>членов;</w:t>
      </w:r>
      <w:r w:rsidR="00EB3EF2">
        <w:rPr>
          <w:rFonts w:ascii="Times New Roman" w:hAnsi="Times New Roman" w:cs="Times New Roman"/>
          <w:sz w:val="28"/>
          <w:szCs w:val="28"/>
        </w:rPr>
        <w:t xml:space="preserve"> при</w:t>
      </w:r>
      <w:r w:rsidRPr="00416791">
        <w:rPr>
          <w:rFonts w:ascii="Times New Roman" w:hAnsi="Times New Roman" w:cs="Times New Roman"/>
          <w:sz w:val="28"/>
          <w:szCs w:val="28"/>
        </w:rPr>
        <w:t xml:space="preserve"> импорте - только в отношении товаров, происходящих из третьих стран.</w:t>
      </w:r>
      <w:bookmarkStart w:id="12" w:name="dst102103"/>
      <w:bookmarkEnd w:id="12"/>
    </w:p>
    <w:p w:rsidR="009036CD" w:rsidRDefault="00EB3EF2" w:rsidP="00726C65">
      <w:pPr>
        <w:spacing w:after="0" w:line="360" w:lineRule="auto"/>
        <w:ind w:firstLine="709"/>
        <w:jc w:val="both"/>
        <w:rPr>
          <w:rFonts w:ascii="Arial" w:eastAsia="Times New Roman" w:hAnsi="Arial" w:cs="Arial"/>
          <w:color w:val="000000"/>
          <w:sz w:val="24"/>
          <w:szCs w:val="24"/>
        </w:rPr>
      </w:pPr>
      <w:r>
        <w:rPr>
          <w:rFonts w:ascii="Times New Roman" w:hAnsi="Times New Roman" w:cs="Times New Roman"/>
          <w:sz w:val="28"/>
          <w:szCs w:val="28"/>
        </w:rPr>
        <w:t xml:space="preserve">Согласно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16 п. III </w:t>
      </w:r>
      <w:r w:rsidR="009036CD">
        <w:rPr>
          <w:rFonts w:ascii="Times New Roman" w:hAnsi="Times New Roman" w:cs="Times New Roman"/>
          <w:sz w:val="28"/>
          <w:szCs w:val="28"/>
        </w:rPr>
        <w:t>Протокола</w:t>
      </w:r>
      <w:r w:rsidR="009036CD" w:rsidRPr="00340F7A">
        <w:rPr>
          <w:rFonts w:ascii="Times New Roman" w:hAnsi="Times New Roman" w:cs="Times New Roman"/>
          <w:sz w:val="28"/>
          <w:szCs w:val="28"/>
        </w:rPr>
        <w:t xml:space="preserve"> распределение объема экспортной и импортной квот между государствами-членами, среди их участников ВЭД, между третьими странами с учетом предполагаемых задач входит в полномочия ЕЭК. </w:t>
      </w:r>
      <w:bookmarkStart w:id="13" w:name="dst102123"/>
      <w:bookmarkStart w:id="14" w:name="dst102126"/>
      <w:bookmarkEnd w:id="13"/>
      <w:bookmarkEnd w:id="14"/>
      <w:r w:rsidR="009036CD" w:rsidRPr="00340F7A">
        <w:rPr>
          <w:rFonts w:ascii="Times New Roman" w:hAnsi="Times New Roman" w:cs="Times New Roman"/>
          <w:sz w:val="28"/>
          <w:szCs w:val="28"/>
        </w:rPr>
        <w:t>Такое</w:t>
      </w:r>
      <w:r w:rsidR="00FB2D11">
        <w:rPr>
          <w:rFonts w:ascii="Times New Roman" w:hAnsi="Times New Roman" w:cs="Times New Roman"/>
          <w:sz w:val="28"/>
          <w:szCs w:val="28"/>
        </w:rPr>
        <w:t xml:space="preserve"> </w:t>
      </w:r>
      <w:r w:rsidR="009036CD">
        <w:rPr>
          <w:rFonts w:ascii="Times New Roman" w:hAnsi="Times New Roman" w:cs="Times New Roman"/>
          <w:sz w:val="28"/>
          <w:szCs w:val="28"/>
        </w:rPr>
        <w:t>р</w:t>
      </w:r>
      <w:r w:rsidR="009036CD" w:rsidRPr="00AC490B">
        <w:rPr>
          <w:rFonts w:ascii="Times New Roman" w:hAnsi="Times New Roman" w:cs="Times New Roman"/>
          <w:sz w:val="28"/>
          <w:szCs w:val="28"/>
        </w:rPr>
        <w:t xml:space="preserve">аспределение осуществляется государствами-членами на основе метода, </w:t>
      </w:r>
      <w:r w:rsidR="009036CD">
        <w:rPr>
          <w:rFonts w:ascii="Times New Roman" w:hAnsi="Times New Roman" w:cs="Times New Roman"/>
          <w:sz w:val="28"/>
          <w:szCs w:val="28"/>
        </w:rPr>
        <w:t>основанного</w:t>
      </w:r>
      <w:r w:rsidR="009036CD" w:rsidRPr="00AC490B">
        <w:rPr>
          <w:rFonts w:ascii="Times New Roman" w:hAnsi="Times New Roman" w:cs="Times New Roman"/>
          <w:sz w:val="28"/>
          <w:szCs w:val="28"/>
        </w:rPr>
        <w:t xml:space="preserve"> на равноправии участников внешнеторговой деятельности в отношении получения долей экспортной и (или) импортной квот и на </w:t>
      </w:r>
      <w:proofErr w:type="spellStart"/>
      <w:r w:rsidR="009036CD" w:rsidRPr="00AC490B">
        <w:rPr>
          <w:rFonts w:ascii="Times New Roman" w:hAnsi="Times New Roman" w:cs="Times New Roman"/>
          <w:sz w:val="28"/>
          <w:szCs w:val="28"/>
        </w:rPr>
        <w:t>недискриминации</w:t>
      </w:r>
      <w:proofErr w:type="spellEnd"/>
      <w:r w:rsidR="009036CD" w:rsidRPr="00AC490B">
        <w:rPr>
          <w:rFonts w:ascii="Times New Roman" w:hAnsi="Times New Roman" w:cs="Times New Roman"/>
          <w:sz w:val="28"/>
          <w:szCs w:val="28"/>
        </w:rPr>
        <w:t xml:space="preserve"> по признакам формы собственности, места</w:t>
      </w:r>
      <w:r>
        <w:rPr>
          <w:rFonts w:ascii="Times New Roman" w:hAnsi="Times New Roman" w:cs="Times New Roman"/>
          <w:sz w:val="28"/>
          <w:szCs w:val="28"/>
        </w:rPr>
        <w:t xml:space="preserve"> </w:t>
      </w:r>
      <w:r w:rsidR="009036CD" w:rsidRPr="00AC490B">
        <w:rPr>
          <w:rFonts w:ascii="Times New Roman" w:eastAsia="Times New Roman" w:hAnsi="Times New Roman" w:cs="Times New Roman"/>
          <w:color w:val="000000"/>
          <w:sz w:val="28"/>
          <w:szCs w:val="28"/>
        </w:rPr>
        <w:t>регистрации или положения на рынке</w:t>
      </w:r>
      <w:r w:rsidR="009036CD" w:rsidRPr="00487815">
        <w:rPr>
          <w:rFonts w:ascii="Arial" w:eastAsia="Times New Roman" w:hAnsi="Arial" w:cs="Arial"/>
          <w:color w:val="000000"/>
          <w:sz w:val="24"/>
          <w:szCs w:val="24"/>
        </w:rPr>
        <w:t>.</w:t>
      </w:r>
      <w:r w:rsidR="009036CD" w:rsidRPr="00340F7A">
        <w:rPr>
          <w:rStyle w:val="ae"/>
          <w:rFonts w:ascii="Times New Roman" w:eastAsia="Times New Roman" w:hAnsi="Times New Roman" w:cs="Times New Roman"/>
          <w:color w:val="000000"/>
          <w:sz w:val="24"/>
          <w:szCs w:val="24"/>
        </w:rPr>
        <w:footnoteReference w:id="104"/>
      </w:r>
    </w:p>
    <w:p w:rsidR="009036CD" w:rsidRDefault="009036C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F5109">
        <w:rPr>
          <w:rFonts w:ascii="Times New Roman" w:hAnsi="Times New Roman" w:cs="Times New Roman"/>
          <w:sz w:val="28"/>
          <w:szCs w:val="28"/>
        </w:rPr>
        <w:t xml:space="preserve"> квотировании </w:t>
      </w:r>
      <w:r w:rsidR="005E4897" w:rsidRPr="005F5109">
        <w:rPr>
          <w:rFonts w:ascii="Times New Roman" w:hAnsi="Times New Roman" w:cs="Times New Roman"/>
          <w:sz w:val="28"/>
          <w:szCs w:val="28"/>
        </w:rPr>
        <w:t>широкое распространение</w:t>
      </w:r>
      <w:r w:rsidRPr="005F5109">
        <w:rPr>
          <w:rFonts w:ascii="Times New Roman" w:hAnsi="Times New Roman" w:cs="Times New Roman"/>
          <w:sz w:val="28"/>
          <w:szCs w:val="28"/>
        </w:rPr>
        <w:t xml:space="preserve"> получили тарифные квоты.</w:t>
      </w:r>
      <w:r w:rsidR="00FB2D11">
        <w:rPr>
          <w:rFonts w:ascii="Times New Roman" w:hAnsi="Times New Roman" w:cs="Times New Roman"/>
          <w:sz w:val="28"/>
          <w:szCs w:val="28"/>
        </w:rPr>
        <w:t xml:space="preserve"> </w:t>
      </w:r>
      <w:r w:rsidRPr="005F5109">
        <w:rPr>
          <w:rFonts w:ascii="Times New Roman" w:hAnsi="Times New Roman" w:cs="Times New Roman"/>
          <w:sz w:val="28"/>
          <w:szCs w:val="28"/>
        </w:rPr>
        <w:t xml:space="preserve">Тарифные квоты предполагают выдачу разрешения на ввоз в страну определённого количества товара по сниженным ставкам таможенных пошлин </w:t>
      </w:r>
      <w:r w:rsidRPr="005F5109">
        <w:rPr>
          <w:rFonts w:ascii="Times New Roman" w:hAnsi="Times New Roman" w:cs="Times New Roman"/>
          <w:sz w:val="28"/>
          <w:szCs w:val="28"/>
        </w:rPr>
        <w:lastRenderedPageBreak/>
        <w:t>и</w:t>
      </w:r>
      <w:r>
        <w:rPr>
          <w:rFonts w:ascii="Times New Roman" w:hAnsi="Times New Roman" w:cs="Times New Roman"/>
          <w:sz w:val="28"/>
          <w:szCs w:val="28"/>
        </w:rPr>
        <w:t>ли вообще беспошлинно. В</w:t>
      </w:r>
      <w:r w:rsidRPr="005F5109">
        <w:rPr>
          <w:rFonts w:ascii="Times New Roman" w:hAnsi="Times New Roman" w:cs="Times New Roman"/>
          <w:sz w:val="28"/>
          <w:szCs w:val="28"/>
        </w:rPr>
        <w:t>возимые с</w:t>
      </w:r>
      <w:r>
        <w:rPr>
          <w:rFonts w:ascii="Times New Roman" w:hAnsi="Times New Roman" w:cs="Times New Roman"/>
          <w:sz w:val="28"/>
          <w:szCs w:val="28"/>
        </w:rPr>
        <w:t xml:space="preserve">верх тарифной квоты товары </w:t>
      </w:r>
      <w:r w:rsidRPr="005F5109">
        <w:rPr>
          <w:rFonts w:ascii="Times New Roman" w:hAnsi="Times New Roman" w:cs="Times New Roman"/>
          <w:sz w:val="28"/>
          <w:szCs w:val="28"/>
        </w:rPr>
        <w:t xml:space="preserve">облагаются по более высоким ставкам, как правило, базовым. </w:t>
      </w:r>
    </w:p>
    <w:p w:rsidR="009036CD" w:rsidRPr="005F5109" w:rsidRDefault="009036C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F5109">
        <w:rPr>
          <w:rFonts w:ascii="Times New Roman" w:hAnsi="Times New Roman" w:cs="Times New Roman"/>
          <w:sz w:val="28"/>
          <w:szCs w:val="28"/>
        </w:rPr>
        <w:t>рименение тарифных квот представляет собой количественные нетарифные ограничения в сочетании с элементами таможенно-тарифного регулирования. Практика мировой торговли показывает, что тарифные кво</w:t>
      </w:r>
      <w:r w:rsidR="00EB3EF2">
        <w:rPr>
          <w:rFonts w:ascii="Times New Roman" w:hAnsi="Times New Roman" w:cs="Times New Roman"/>
          <w:sz w:val="28"/>
          <w:szCs w:val="28"/>
        </w:rPr>
        <w:t>ты чаще всего используются при </w:t>
      </w:r>
      <w:r w:rsidRPr="005F5109">
        <w:rPr>
          <w:rFonts w:ascii="Times New Roman" w:hAnsi="Times New Roman" w:cs="Times New Roman"/>
          <w:sz w:val="28"/>
          <w:szCs w:val="28"/>
        </w:rPr>
        <w:t>регулировании рынка</w:t>
      </w:r>
      <w:r>
        <w:rPr>
          <w:rFonts w:ascii="Times New Roman" w:hAnsi="Times New Roman" w:cs="Times New Roman"/>
          <w:sz w:val="28"/>
          <w:szCs w:val="28"/>
        </w:rPr>
        <w:t xml:space="preserve"> сельскохозяйственных и</w:t>
      </w:r>
      <w:r w:rsidRPr="005F5109">
        <w:rPr>
          <w:rFonts w:ascii="Times New Roman" w:hAnsi="Times New Roman" w:cs="Times New Roman"/>
          <w:sz w:val="28"/>
          <w:szCs w:val="28"/>
        </w:rPr>
        <w:t xml:space="preserve"> сырьевых товаров, когда в поставке таких товаров по максимально низким ценам в страну заинтересованы производители государства-импортёра, при этом эти товары производятся в стране, но в недостаточном количестве для удовлетворения объёма внутреннего спроса.</w:t>
      </w:r>
    </w:p>
    <w:p w:rsidR="00DC716B" w:rsidRDefault="009036CD" w:rsidP="00726C65">
      <w:pPr>
        <w:spacing w:after="0" w:line="360" w:lineRule="auto"/>
        <w:ind w:firstLine="709"/>
        <w:jc w:val="both"/>
        <w:rPr>
          <w:rFonts w:ascii="Times New Roman" w:hAnsi="Times New Roman" w:cs="Times New Roman"/>
          <w:sz w:val="28"/>
          <w:szCs w:val="28"/>
        </w:rPr>
      </w:pPr>
      <w:r w:rsidRPr="001D2DB5">
        <w:rPr>
          <w:rFonts w:ascii="Times New Roman" w:hAnsi="Times New Roman" w:cs="Times New Roman"/>
          <w:sz w:val="28"/>
          <w:szCs w:val="28"/>
        </w:rPr>
        <w:t xml:space="preserve">Таким образом, </w:t>
      </w:r>
      <w:r>
        <w:rPr>
          <w:rFonts w:ascii="Times New Roman" w:hAnsi="Times New Roman" w:cs="Times New Roman"/>
          <w:sz w:val="28"/>
          <w:szCs w:val="28"/>
        </w:rPr>
        <w:t>ограничения как нетарифные</w:t>
      </w:r>
      <w:r w:rsidR="00FB2D11">
        <w:rPr>
          <w:rFonts w:ascii="Times New Roman" w:hAnsi="Times New Roman" w:cs="Times New Roman"/>
          <w:sz w:val="28"/>
          <w:szCs w:val="28"/>
        </w:rPr>
        <w:t xml:space="preserve"> </w:t>
      </w:r>
      <w:r>
        <w:rPr>
          <w:rFonts w:ascii="Times New Roman" w:hAnsi="Times New Roman" w:cs="Times New Roman"/>
          <w:sz w:val="28"/>
          <w:szCs w:val="28"/>
        </w:rPr>
        <w:t>меры</w:t>
      </w:r>
      <w:r w:rsidR="00FB2D11">
        <w:rPr>
          <w:rFonts w:ascii="Times New Roman" w:hAnsi="Times New Roman" w:cs="Times New Roman"/>
          <w:sz w:val="28"/>
          <w:szCs w:val="28"/>
        </w:rPr>
        <w:t xml:space="preserve"> используется </w:t>
      </w:r>
      <w:r w:rsidRPr="001D2DB5">
        <w:rPr>
          <w:rFonts w:ascii="Times New Roman" w:hAnsi="Times New Roman" w:cs="Times New Roman"/>
          <w:sz w:val="28"/>
          <w:szCs w:val="28"/>
        </w:rPr>
        <w:t xml:space="preserve">для установления баланса </w:t>
      </w:r>
      <w:r>
        <w:rPr>
          <w:rFonts w:ascii="Times New Roman" w:hAnsi="Times New Roman" w:cs="Times New Roman"/>
          <w:sz w:val="28"/>
          <w:szCs w:val="28"/>
        </w:rPr>
        <w:t>в структуре экспорта и импорта</w:t>
      </w:r>
      <w:r w:rsidRPr="001D2DB5">
        <w:rPr>
          <w:rFonts w:ascii="Times New Roman" w:hAnsi="Times New Roman" w:cs="Times New Roman"/>
          <w:sz w:val="28"/>
          <w:szCs w:val="28"/>
        </w:rPr>
        <w:t>, для регулирования соотношения спроса и предложения на внутреннем рынке, а также достижения взаимовыгодных межправительственных договорённостей между государствами</w:t>
      </w:r>
      <w:bookmarkStart w:id="15" w:name="dst102127"/>
      <w:bookmarkStart w:id="16" w:name="dst102128"/>
      <w:bookmarkEnd w:id="15"/>
      <w:bookmarkEnd w:id="16"/>
      <w:r>
        <w:rPr>
          <w:rFonts w:ascii="Times New Roman" w:hAnsi="Times New Roman" w:cs="Times New Roman"/>
          <w:sz w:val="28"/>
          <w:szCs w:val="28"/>
        </w:rPr>
        <w:t>, как по экономическим, так и по политическим вопросам.</w:t>
      </w:r>
    </w:p>
    <w:p w:rsidR="001121EE" w:rsidRPr="00061B8C" w:rsidRDefault="009036CD" w:rsidP="005E4F86">
      <w:pPr>
        <w:spacing w:after="0" w:line="360" w:lineRule="auto"/>
        <w:ind w:firstLine="708"/>
        <w:jc w:val="both"/>
        <w:rPr>
          <w:rFonts w:ascii="Times New Roman" w:hAnsi="Times New Roman" w:cs="Times New Roman"/>
          <w:sz w:val="28"/>
          <w:szCs w:val="28"/>
        </w:rPr>
      </w:pPr>
      <w:r w:rsidRPr="00B5427A">
        <w:rPr>
          <w:rFonts w:ascii="Times New Roman" w:hAnsi="Times New Roman" w:cs="Times New Roman"/>
          <w:b/>
          <w:sz w:val="28"/>
          <w:szCs w:val="28"/>
        </w:rPr>
        <w:br/>
      </w:r>
      <w:r>
        <w:rPr>
          <w:rFonts w:ascii="Times New Roman" w:hAnsi="Times New Roman" w:cs="Times New Roman"/>
          <w:b/>
          <w:sz w:val="28"/>
          <w:szCs w:val="28"/>
        </w:rPr>
        <w:t>3.</w:t>
      </w:r>
      <w:r w:rsidRPr="00B5427A">
        <w:rPr>
          <w:rFonts w:ascii="Times New Roman" w:hAnsi="Times New Roman" w:cs="Times New Roman"/>
          <w:b/>
          <w:sz w:val="28"/>
          <w:szCs w:val="28"/>
        </w:rPr>
        <w:t xml:space="preserve">2.4 </w:t>
      </w:r>
      <w:r w:rsidR="0064669A">
        <w:rPr>
          <w:rFonts w:ascii="Times New Roman" w:hAnsi="Times New Roman" w:cs="Times New Roman"/>
          <w:b/>
          <w:sz w:val="28"/>
          <w:szCs w:val="28"/>
        </w:rPr>
        <w:t>Введение запретов и ограничений в виде исключения по неэкономическим причинам</w:t>
      </w:r>
    </w:p>
    <w:p w:rsidR="00ED0087" w:rsidRDefault="0064669A" w:rsidP="00726C65">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рамках ЕАЭС тем не менее и</w:t>
      </w:r>
      <w:r w:rsidR="001121EE" w:rsidRPr="00237305">
        <w:rPr>
          <w:rFonts w:ascii="Times New Roman" w:eastAsia="Times New Roman" w:hAnsi="Times New Roman" w:cs="Times New Roman"/>
          <w:sz w:val="28"/>
          <w:szCs w:val="28"/>
        </w:rPr>
        <w:t>мпорт товаров может быть ограничен мерами</w:t>
      </w:r>
      <w:r w:rsidR="001121EE">
        <w:rPr>
          <w:rFonts w:ascii="Times New Roman" w:eastAsia="Times New Roman" w:hAnsi="Times New Roman" w:cs="Times New Roman"/>
          <w:sz w:val="28"/>
          <w:szCs w:val="28"/>
        </w:rPr>
        <w:t xml:space="preserve"> нетарифного</w:t>
      </w:r>
      <w:r w:rsidR="001121EE" w:rsidRPr="00237305">
        <w:rPr>
          <w:rFonts w:ascii="Times New Roman" w:eastAsia="Times New Roman" w:hAnsi="Times New Roman" w:cs="Times New Roman"/>
          <w:sz w:val="28"/>
          <w:szCs w:val="28"/>
        </w:rPr>
        <w:t xml:space="preserve"> регулирования</w:t>
      </w:r>
      <w:r w:rsidR="00EB3EF2">
        <w:rPr>
          <w:rFonts w:ascii="Times New Roman" w:eastAsia="Times New Roman" w:hAnsi="Times New Roman" w:cs="Times New Roman"/>
          <w:sz w:val="28"/>
          <w:szCs w:val="28"/>
        </w:rPr>
        <w:t xml:space="preserve"> </w:t>
      </w:r>
      <w:r w:rsidR="001121EE" w:rsidRPr="00237305">
        <w:rPr>
          <w:rFonts w:ascii="Times New Roman" w:hAnsi="Times New Roman" w:cs="Times New Roman"/>
          <w:sz w:val="28"/>
          <w:szCs w:val="28"/>
        </w:rPr>
        <w:t>в случае</w:t>
      </w:r>
      <w:r w:rsidR="001121EE">
        <w:rPr>
          <w:rFonts w:ascii="Times New Roman" w:hAnsi="Times New Roman" w:cs="Times New Roman"/>
          <w:sz w:val="28"/>
          <w:szCs w:val="28"/>
        </w:rPr>
        <w:t>,</w:t>
      </w:r>
      <w:r>
        <w:rPr>
          <w:rFonts w:ascii="Times New Roman" w:hAnsi="Times New Roman" w:cs="Times New Roman"/>
          <w:sz w:val="28"/>
          <w:szCs w:val="28"/>
        </w:rPr>
        <w:t xml:space="preserve"> если это необходимо. </w:t>
      </w:r>
      <w:r w:rsidR="001121EE">
        <w:rPr>
          <w:rFonts w:ascii="Times New Roman" w:hAnsi="Times New Roman" w:cs="Times New Roman"/>
          <w:sz w:val="28"/>
          <w:szCs w:val="28"/>
        </w:rPr>
        <w:t xml:space="preserve">В </w:t>
      </w:r>
      <w:r>
        <w:rPr>
          <w:rFonts w:ascii="Times New Roman" w:hAnsi="Times New Roman" w:cs="Times New Roman"/>
          <w:sz w:val="28"/>
          <w:szCs w:val="28"/>
        </w:rPr>
        <w:t xml:space="preserve">Договоре о ЕАЭС </w:t>
      </w:r>
      <w:r w:rsidR="001121EE">
        <w:rPr>
          <w:rFonts w:ascii="Times New Roman" w:hAnsi="Times New Roman" w:cs="Times New Roman"/>
          <w:sz w:val="28"/>
          <w:szCs w:val="28"/>
        </w:rPr>
        <w:t xml:space="preserve">предусмотрены исключительные случаи введения запретов и ограничений. Согласно п. 38 Протокола такие меры могут быть необходимы: </w:t>
      </w:r>
    </w:p>
    <w:p w:rsidR="00ED0087" w:rsidRDefault="00ED0087"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21EE" w:rsidRPr="00246906">
        <w:rPr>
          <w:rFonts w:ascii="Times New Roman" w:hAnsi="Times New Roman" w:cs="Times New Roman"/>
          <w:sz w:val="28"/>
          <w:szCs w:val="28"/>
        </w:rPr>
        <w:t>для соблюдения общественной морали или правопорядка;</w:t>
      </w:r>
      <w:bookmarkStart w:id="17" w:name="dst102153"/>
      <w:bookmarkEnd w:id="17"/>
    </w:p>
    <w:p w:rsidR="00ED0087" w:rsidRDefault="00ED0087" w:rsidP="00726C65">
      <w:pPr>
        <w:spacing w:after="0" w:line="360" w:lineRule="auto"/>
        <w:ind w:firstLine="709"/>
        <w:jc w:val="both"/>
      </w:pPr>
      <w:r>
        <w:rPr>
          <w:rFonts w:ascii="Times New Roman" w:hAnsi="Times New Roman" w:cs="Times New Roman"/>
          <w:sz w:val="28"/>
          <w:szCs w:val="28"/>
        </w:rPr>
        <w:t xml:space="preserve">- </w:t>
      </w:r>
      <w:r w:rsidR="001121EE" w:rsidRPr="00246906">
        <w:rPr>
          <w:rFonts w:ascii="Times New Roman" w:hAnsi="Times New Roman" w:cs="Times New Roman"/>
          <w:sz w:val="28"/>
          <w:szCs w:val="28"/>
        </w:rPr>
        <w:t>для охраны жизни и здоровья человека, окружающей среды, животных и растений;</w:t>
      </w:r>
    </w:p>
    <w:p w:rsidR="00ED0087" w:rsidRDefault="00ED0087" w:rsidP="00726C65">
      <w:pPr>
        <w:spacing w:after="0" w:line="360" w:lineRule="auto"/>
        <w:ind w:firstLine="709"/>
        <w:jc w:val="both"/>
        <w:rPr>
          <w:rFonts w:ascii="Times New Roman" w:hAnsi="Times New Roman" w:cs="Times New Roman"/>
          <w:sz w:val="28"/>
          <w:szCs w:val="28"/>
        </w:rPr>
      </w:pPr>
      <w:r>
        <w:t xml:space="preserve">- </w:t>
      </w:r>
      <w:r w:rsidR="001121EE" w:rsidRPr="00246906">
        <w:rPr>
          <w:rFonts w:ascii="Times New Roman" w:hAnsi="Times New Roman" w:cs="Times New Roman"/>
          <w:sz w:val="28"/>
          <w:szCs w:val="28"/>
        </w:rPr>
        <w:t>для предотвращения исчерпания невосполнимых природных ресурсов; для приобретения или распределения товаров при общем или местном их дефиците;</w:t>
      </w:r>
      <w:bookmarkStart w:id="18" w:name="dst102159"/>
      <w:bookmarkEnd w:id="18"/>
    </w:p>
    <w:p w:rsidR="00ED0087" w:rsidRDefault="00ED0087"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21EE" w:rsidRPr="00246906">
        <w:rPr>
          <w:rFonts w:ascii="Times New Roman" w:hAnsi="Times New Roman" w:cs="Times New Roman"/>
          <w:sz w:val="28"/>
          <w:szCs w:val="28"/>
        </w:rPr>
        <w:t>для выполнения международных обязательств;</w:t>
      </w:r>
      <w:bookmarkStart w:id="19" w:name="dst102160"/>
      <w:bookmarkEnd w:id="19"/>
    </w:p>
    <w:p w:rsidR="00ED0087" w:rsidRDefault="00ED0087"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21EE" w:rsidRPr="00246906">
        <w:rPr>
          <w:rFonts w:ascii="Times New Roman" w:hAnsi="Times New Roman" w:cs="Times New Roman"/>
          <w:sz w:val="28"/>
          <w:szCs w:val="28"/>
        </w:rPr>
        <w:t>для обеспечения обороны и безопасности;</w:t>
      </w:r>
      <w:bookmarkStart w:id="20" w:name="dst102161"/>
      <w:bookmarkEnd w:id="20"/>
    </w:p>
    <w:p w:rsidR="001121EE" w:rsidRDefault="00ED0087"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21EE" w:rsidRPr="00246906">
        <w:rPr>
          <w:rFonts w:ascii="Times New Roman" w:hAnsi="Times New Roman" w:cs="Times New Roman"/>
          <w:sz w:val="28"/>
          <w:szCs w:val="28"/>
        </w:rPr>
        <w:t>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p w:rsidR="00657BEF" w:rsidRDefault="001121EE"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также если меры, </w:t>
      </w:r>
      <w:bookmarkStart w:id="21" w:name="dst102154"/>
      <w:bookmarkEnd w:id="21"/>
      <w:r w:rsidRPr="00246906">
        <w:rPr>
          <w:rFonts w:ascii="Times New Roman" w:hAnsi="Times New Roman" w:cs="Times New Roman"/>
          <w:sz w:val="28"/>
          <w:szCs w:val="28"/>
        </w:rPr>
        <w:t>относятся к экспорту и (или) импорту золота или серебра;</w:t>
      </w:r>
      <w:bookmarkStart w:id="22" w:name="dst102155"/>
      <w:bookmarkEnd w:id="22"/>
      <w:r w:rsidR="00F64E6D">
        <w:rPr>
          <w:rFonts w:ascii="Times New Roman" w:hAnsi="Times New Roman" w:cs="Times New Roman"/>
          <w:sz w:val="28"/>
          <w:szCs w:val="28"/>
        </w:rPr>
        <w:t xml:space="preserve"> </w:t>
      </w:r>
      <w:r w:rsidRPr="00246906">
        <w:rPr>
          <w:rFonts w:ascii="Times New Roman" w:hAnsi="Times New Roman" w:cs="Times New Roman"/>
          <w:sz w:val="28"/>
          <w:szCs w:val="28"/>
        </w:rPr>
        <w:t>применяются для защиты культурных ценностей и культурного наследия;</w:t>
      </w:r>
      <w:bookmarkStart w:id="23" w:name="dst102156"/>
      <w:bookmarkEnd w:id="23"/>
      <w:r w:rsidRPr="00246906">
        <w:rPr>
          <w:rFonts w:ascii="Times New Roman" w:hAnsi="Times New Roman" w:cs="Times New Roman"/>
          <w:sz w:val="28"/>
          <w:szCs w:val="28"/>
        </w:rPr>
        <w:t xml:space="preserve">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w:t>
      </w:r>
      <w:r w:rsidR="00F64E6D">
        <w:rPr>
          <w:rFonts w:ascii="Times New Roman" w:hAnsi="Times New Roman" w:cs="Times New Roman"/>
          <w:sz w:val="28"/>
          <w:szCs w:val="28"/>
        </w:rPr>
        <w:t xml:space="preserve"> </w:t>
      </w:r>
      <w:r w:rsidRPr="00246906">
        <w:rPr>
          <w:rFonts w:ascii="Times New Roman" w:hAnsi="Times New Roman" w:cs="Times New Roman"/>
          <w:sz w:val="28"/>
          <w:szCs w:val="28"/>
        </w:rPr>
        <w:t>периодов</w:t>
      </w:r>
      <w:r>
        <w:rPr>
          <w:rFonts w:ascii="Times New Roman" w:hAnsi="Times New Roman" w:cs="Times New Roman"/>
          <w:sz w:val="28"/>
          <w:szCs w:val="28"/>
        </w:rPr>
        <w:t xml:space="preserve">, обозначенных определенными условиями. </w:t>
      </w:r>
    </w:p>
    <w:p w:rsidR="00657BEF" w:rsidRDefault="00ED0087"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Перечисленные цели, как и в рассмотренных ранее рег</w:t>
      </w:r>
      <w:r w:rsidR="00657BEF">
        <w:rPr>
          <w:rFonts w:ascii="Times New Roman" w:hAnsi="Times New Roman" w:cs="Times New Roman"/>
          <w:sz w:val="28"/>
          <w:szCs w:val="28"/>
        </w:rPr>
        <w:t xml:space="preserve">иональных торговых соглашениях, являются исключениями по неэкономическим причинам </w:t>
      </w:r>
      <w:r>
        <w:rPr>
          <w:rFonts w:ascii="Times New Roman" w:hAnsi="Times New Roman" w:cs="Times New Roman"/>
          <w:sz w:val="28"/>
          <w:szCs w:val="28"/>
        </w:rPr>
        <w:t xml:space="preserve">и повторяют идею ст. </w:t>
      </w:r>
      <w:r w:rsidR="00657BEF">
        <w:rPr>
          <w:rFonts w:ascii="Times New Roman" w:hAnsi="Times New Roman" w:cs="Times New Roman"/>
          <w:sz w:val="28"/>
          <w:szCs w:val="28"/>
          <w:lang w:val="en-US"/>
        </w:rPr>
        <w:t>XX</w:t>
      </w:r>
      <w:r w:rsidR="00657BEF">
        <w:rPr>
          <w:rFonts w:ascii="Times New Roman" w:hAnsi="Times New Roman" w:cs="Times New Roman"/>
          <w:sz w:val="28"/>
          <w:szCs w:val="28"/>
        </w:rPr>
        <w:t xml:space="preserve"> и </w:t>
      </w:r>
      <w:r>
        <w:rPr>
          <w:rFonts w:ascii="Times New Roman" w:hAnsi="Times New Roman" w:cs="Times New Roman"/>
          <w:sz w:val="28"/>
          <w:szCs w:val="28"/>
          <w:lang w:val="en-US"/>
        </w:rPr>
        <w:t>XXI</w:t>
      </w:r>
      <w:r w:rsidR="00FB2D11">
        <w:rPr>
          <w:rFonts w:ascii="Times New Roman" w:hAnsi="Times New Roman" w:cs="Times New Roman"/>
          <w:sz w:val="28"/>
          <w:szCs w:val="28"/>
        </w:rPr>
        <w:t xml:space="preserve"> </w:t>
      </w:r>
      <w:r>
        <w:rPr>
          <w:rFonts w:ascii="Times New Roman" w:hAnsi="Times New Roman" w:cs="Times New Roman"/>
          <w:sz w:val="28"/>
          <w:szCs w:val="28"/>
        </w:rPr>
        <w:t xml:space="preserve">ГАТТ. </w:t>
      </w:r>
    </w:p>
    <w:p w:rsidR="00EC2792" w:rsidRDefault="00657BEF"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такие цели в Договоре о ЕАЭС объед</w:t>
      </w:r>
      <w:r w:rsidR="00EC2792">
        <w:rPr>
          <w:rFonts w:ascii="Times New Roman" w:hAnsi="Times New Roman" w:cs="Times New Roman"/>
          <w:sz w:val="28"/>
          <w:szCs w:val="28"/>
        </w:rPr>
        <w:t>и</w:t>
      </w:r>
      <w:r>
        <w:rPr>
          <w:rFonts w:ascii="Times New Roman" w:hAnsi="Times New Roman" w:cs="Times New Roman"/>
          <w:sz w:val="28"/>
          <w:szCs w:val="28"/>
        </w:rPr>
        <w:t>нены в одну статью</w:t>
      </w:r>
      <w:r w:rsidR="00EC2792">
        <w:rPr>
          <w:rFonts w:ascii="Times New Roman" w:hAnsi="Times New Roman" w:cs="Times New Roman"/>
          <w:sz w:val="28"/>
          <w:szCs w:val="28"/>
        </w:rPr>
        <w:t>. В</w:t>
      </w:r>
      <w:r w:rsidR="008B4F19">
        <w:rPr>
          <w:rFonts w:ascii="Times New Roman" w:hAnsi="Times New Roman" w:cs="Times New Roman"/>
          <w:sz w:val="28"/>
          <w:szCs w:val="28"/>
        </w:rPr>
        <w:t xml:space="preserve">ажнейшее правило </w:t>
      </w:r>
      <w:proofErr w:type="spellStart"/>
      <w:r w:rsidR="008B4F19">
        <w:rPr>
          <w:rFonts w:ascii="Times New Roman" w:hAnsi="Times New Roman" w:cs="Times New Roman"/>
          <w:sz w:val="28"/>
          <w:szCs w:val="28"/>
        </w:rPr>
        <w:t>недискриминации</w:t>
      </w:r>
      <w:proofErr w:type="spellEnd"/>
      <w:r w:rsidR="008B4F19">
        <w:rPr>
          <w:rFonts w:ascii="Times New Roman" w:hAnsi="Times New Roman" w:cs="Times New Roman"/>
          <w:sz w:val="28"/>
          <w:szCs w:val="28"/>
        </w:rPr>
        <w:t xml:space="preserve"> - «</w:t>
      </w:r>
      <w:proofErr w:type="spellStart"/>
      <w:r w:rsidR="008B4F19">
        <w:rPr>
          <w:rFonts w:ascii="Times New Roman" w:hAnsi="Times New Roman" w:cs="Times New Roman"/>
          <w:sz w:val="28"/>
          <w:szCs w:val="28"/>
        </w:rPr>
        <w:t>шапо</w:t>
      </w:r>
      <w:proofErr w:type="spellEnd"/>
      <w:r w:rsidR="008B4F19">
        <w:rPr>
          <w:rFonts w:ascii="Times New Roman" w:hAnsi="Times New Roman" w:cs="Times New Roman"/>
          <w:sz w:val="28"/>
          <w:szCs w:val="28"/>
        </w:rPr>
        <w:t xml:space="preserve">» ст. </w:t>
      </w:r>
      <w:r w:rsidR="008B4F19">
        <w:rPr>
          <w:rFonts w:ascii="Times New Roman" w:hAnsi="Times New Roman" w:cs="Times New Roman"/>
          <w:sz w:val="28"/>
          <w:szCs w:val="28"/>
          <w:lang w:val="en-US"/>
        </w:rPr>
        <w:t>XX</w:t>
      </w:r>
      <w:r w:rsidR="00EC2792">
        <w:rPr>
          <w:rFonts w:ascii="Times New Roman" w:hAnsi="Times New Roman" w:cs="Times New Roman"/>
          <w:sz w:val="28"/>
          <w:szCs w:val="28"/>
        </w:rPr>
        <w:t xml:space="preserve"> ГАТТ, в Договоре о ЕАЭС распространяется н</w:t>
      </w:r>
      <w:r w:rsidR="00EB3EF2">
        <w:rPr>
          <w:rFonts w:ascii="Times New Roman" w:hAnsi="Times New Roman" w:cs="Times New Roman"/>
          <w:sz w:val="28"/>
          <w:szCs w:val="28"/>
        </w:rPr>
        <w:t xml:space="preserve">а все приведенные цели. Хотя в </w:t>
      </w:r>
      <w:r w:rsidR="00EC2792">
        <w:rPr>
          <w:rFonts w:ascii="Times New Roman" w:hAnsi="Times New Roman" w:cs="Times New Roman"/>
          <w:sz w:val="28"/>
          <w:szCs w:val="28"/>
        </w:rPr>
        <w:t xml:space="preserve">ст. </w:t>
      </w:r>
      <w:r w:rsidR="00EC2792">
        <w:rPr>
          <w:rFonts w:ascii="Times New Roman" w:hAnsi="Times New Roman" w:cs="Times New Roman"/>
          <w:sz w:val="28"/>
          <w:szCs w:val="28"/>
          <w:lang w:val="en-US"/>
        </w:rPr>
        <w:t>XXI</w:t>
      </w:r>
      <w:r w:rsidR="00EC2792">
        <w:rPr>
          <w:rFonts w:ascii="Times New Roman" w:hAnsi="Times New Roman" w:cs="Times New Roman"/>
          <w:sz w:val="28"/>
          <w:szCs w:val="28"/>
        </w:rPr>
        <w:t xml:space="preserve"> ГАТТ «</w:t>
      </w:r>
      <w:proofErr w:type="spellStart"/>
      <w:r w:rsidR="00EC2792">
        <w:rPr>
          <w:rFonts w:ascii="Times New Roman" w:hAnsi="Times New Roman" w:cs="Times New Roman"/>
          <w:sz w:val="28"/>
          <w:szCs w:val="28"/>
        </w:rPr>
        <w:t>шапо</w:t>
      </w:r>
      <w:proofErr w:type="spellEnd"/>
      <w:r w:rsidR="00EC2792">
        <w:rPr>
          <w:rFonts w:ascii="Times New Roman" w:hAnsi="Times New Roman" w:cs="Times New Roman"/>
          <w:sz w:val="28"/>
          <w:szCs w:val="28"/>
        </w:rPr>
        <w:t xml:space="preserve">» нет. </w:t>
      </w:r>
    </w:p>
    <w:p w:rsidR="005847FB" w:rsidRDefault="00EC2792"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8B4F19" w:rsidRPr="003136CB">
        <w:rPr>
          <w:rFonts w:ascii="Times New Roman" w:hAnsi="Times New Roman" w:cs="Times New Roman"/>
          <w:sz w:val="28"/>
          <w:szCs w:val="28"/>
        </w:rPr>
        <w:t xml:space="preserve">представляется интересным </w:t>
      </w:r>
      <w:proofErr w:type="spellStart"/>
      <w:r w:rsidR="008B4F19" w:rsidRPr="003136CB">
        <w:rPr>
          <w:rFonts w:ascii="Times New Roman" w:hAnsi="Times New Roman" w:cs="Times New Roman"/>
          <w:sz w:val="28"/>
          <w:szCs w:val="28"/>
        </w:rPr>
        <w:t>пп</w:t>
      </w:r>
      <w:proofErr w:type="spellEnd"/>
      <w:r w:rsidR="008B4F19" w:rsidRPr="003136CB">
        <w:rPr>
          <w:rFonts w:ascii="Times New Roman" w:hAnsi="Times New Roman" w:cs="Times New Roman"/>
          <w:sz w:val="28"/>
          <w:szCs w:val="28"/>
        </w:rPr>
        <w:t>. 9 п. 38 Протокола, где цель применяемой меры звучит, как «необходимость для обеспечения обороны и безопасности».  За основу этого пункта, безусловно, взят самый важный и самый спорный пункт (</w:t>
      </w:r>
      <w:r w:rsidR="008B4F19" w:rsidRPr="003136CB">
        <w:rPr>
          <w:rFonts w:ascii="Times New Roman" w:hAnsi="Times New Roman" w:cs="Times New Roman"/>
          <w:sz w:val="28"/>
          <w:szCs w:val="28"/>
          <w:lang w:val="en-US"/>
        </w:rPr>
        <w:t>b</w:t>
      </w:r>
      <w:r w:rsidR="008B4F19" w:rsidRPr="003136CB">
        <w:rPr>
          <w:rFonts w:ascii="Times New Roman" w:hAnsi="Times New Roman" w:cs="Times New Roman"/>
          <w:sz w:val="28"/>
          <w:szCs w:val="28"/>
        </w:rPr>
        <w:t>)</w:t>
      </w:r>
      <w:r w:rsidR="008B4F19" w:rsidRPr="003136CB">
        <w:rPr>
          <w:rFonts w:ascii="Times New Roman" w:hAnsi="Times New Roman" w:cs="Times New Roman"/>
          <w:sz w:val="28"/>
          <w:szCs w:val="28"/>
          <w:lang w:val="en-US"/>
        </w:rPr>
        <w:t>iii</w:t>
      </w:r>
      <w:r>
        <w:rPr>
          <w:rFonts w:ascii="Times New Roman" w:hAnsi="Times New Roman" w:cs="Times New Roman"/>
          <w:sz w:val="28"/>
          <w:szCs w:val="28"/>
        </w:rPr>
        <w:t xml:space="preserve"> </w:t>
      </w:r>
      <w:r w:rsidR="008B4F19" w:rsidRPr="003136CB">
        <w:rPr>
          <w:rFonts w:ascii="Times New Roman" w:hAnsi="Times New Roman" w:cs="Times New Roman"/>
          <w:sz w:val="28"/>
          <w:szCs w:val="28"/>
        </w:rPr>
        <w:t xml:space="preserve">ст. </w:t>
      </w:r>
      <w:r w:rsidR="008B4F19" w:rsidRPr="003136CB">
        <w:rPr>
          <w:rFonts w:ascii="Times New Roman" w:hAnsi="Times New Roman" w:cs="Times New Roman"/>
          <w:sz w:val="28"/>
          <w:szCs w:val="28"/>
          <w:lang w:val="en-US"/>
        </w:rPr>
        <w:t>XXI</w:t>
      </w:r>
      <w:r w:rsidR="008B4F19" w:rsidRPr="003136CB">
        <w:rPr>
          <w:rFonts w:ascii="Times New Roman" w:hAnsi="Times New Roman" w:cs="Times New Roman"/>
          <w:sz w:val="28"/>
          <w:szCs w:val="28"/>
        </w:rPr>
        <w:t xml:space="preserve"> ГАТТ. Однако в его применении устран</w:t>
      </w:r>
      <w:r w:rsidR="00F64E6D">
        <w:rPr>
          <w:rFonts w:ascii="Times New Roman" w:hAnsi="Times New Roman" w:cs="Times New Roman"/>
          <w:sz w:val="28"/>
          <w:szCs w:val="28"/>
        </w:rPr>
        <w:t>ена эта спорность по поводу «</w:t>
      </w:r>
      <w:proofErr w:type="spellStart"/>
      <w:r w:rsidR="00F64E6D">
        <w:rPr>
          <w:rFonts w:ascii="Times New Roman" w:hAnsi="Times New Roman" w:cs="Times New Roman"/>
          <w:sz w:val="28"/>
          <w:szCs w:val="28"/>
        </w:rPr>
        <w:t>само</w:t>
      </w:r>
      <w:r w:rsidR="008B4F19" w:rsidRPr="003136CB">
        <w:rPr>
          <w:rFonts w:ascii="Times New Roman" w:hAnsi="Times New Roman" w:cs="Times New Roman"/>
          <w:sz w:val="28"/>
          <w:szCs w:val="28"/>
        </w:rPr>
        <w:t>подсудности</w:t>
      </w:r>
      <w:proofErr w:type="spellEnd"/>
      <w:r w:rsidR="005E4897" w:rsidRPr="003136CB">
        <w:rPr>
          <w:rFonts w:ascii="Times New Roman" w:hAnsi="Times New Roman" w:cs="Times New Roman"/>
          <w:sz w:val="28"/>
          <w:szCs w:val="28"/>
        </w:rPr>
        <w:t>», т.к.</w:t>
      </w:r>
      <w:r w:rsidR="008B4F19" w:rsidRPr="003136CB">
        <w:rPr>
          <w:rFonts w:ascii="Times New Roman" w:hAnsi="Times New Roman" w:cs="Times New Roman"/>
          <w:sz w:val="28"/>
          <w:szCs w:val="28"/>
        </w:rPr>
        <w:t xml:space="preserve"> исключительные цели перечислены одним списком и согласно п. 39 Протокола меры, вводимые</w:t>
      </w:r>
      <w:r w:rsidR="00FB2D11">
        <w:rPr>
          <w:rFonts w:ascii="Times New Roman" w:hAnsi="Times New Roman" w:cs="Times New Roman"/>
          <w:sz w:val="28"/>
          <w:szCs w:val="28"/>
        </w:rPr>
        <w:t xml:space="preserve"> </w:t>
      </w:r>
      <w:r w:rsidR="008B4F19" w:rsidRPr="003136CB">
        <w:rPr>
          <w:rFonts w:ascii="Times New Roman" w:hAnsi="Times New Roman" w:cs="Times New Roman"/>
          <w:sz w:val="28"/>
          <w:szCs w:val="28"/>
        </w:rPr>
        <w:t>для обеспечения перечисленных выше исключительных целей</w:t>
      </w:r>
      <w:r w:rsidR="005847FB" w:rsidRPr="003136CB">
        <w:rPr>
          <w:rFonts w:ascii="Times New Roman" w:hAnsi="Times New Roman" w:cs="Times New Roman"/>
          <w:sz w:val="28"/>
          <w:szCs w:val="28"/>
        </w:rPr>
        <w:t>,</w:t>
      </w:r>
      <w:r w:rsidR="008B4F19" w:rsidRPr="003136CB">
        <w:rPr>
          <w:rFonts w:ascii="Times New Roman" w:hAnsi="Times New Roman" w:cs="Times New Roman"/>
          <w:sz w:val="28"/>
          <w:szCs w:val="28"/>
        </w:rPr>
        <w:t xml:space="preserve"> не могут служить средством произвольной или необоснованной дискриминации третьих стран, а также скрытого ограничения внешней торговли товарами.</w:t>
      </w:r>
    </w:p>
    <w:p w:rsidR="00EC2792" w:rsidRDefault="00F64E6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C2792">
        <w:rPr>
          <w:rFonts w:ascii="Times New Roman" w:hAnsi="Times New Roman" w:cs="Times New Roman"/>
          <w:sz w:val="28"/>
          <w:szCs w:val="28"/>
        </w:rPr>
        <w:t xml:space="preserve"> сравнении с положением </w:t>
      </w:r>
      <w:r w:rsidR="00EC2792" w:rsidRPr="003136CB">
        <w:rPr>
          <w:rFonts w:ascii="Times New Roman" w:hAnsi="Times New Roman" w:cs="Times New Roman"/>
          <w:sz w:val="28"/>
          <w:szCs w:val="28"/>
        </w:rPr>
        <w:t xml:space="preserve">ст. </w:t>
      </w:r>
      <w:r w:rsidR="00EC2792" w:rsidRPr="003136CB">
        <w:rPr>
          <w:rFonts w:ascii="Times New Roman" w:hAnsi="Times New Roman" w:cs="Times New Roman"/>
          <w:sz w:val="28"/>
          <w:szCs w:val="28"/>
          <w:lang w:val="en-US"/>
        </w:rPr>
        <w:t>XXI</w:t>
      </w:r>
      <w:r w:rsidR="00EC2792" w:rsidRPr="003136CB">
        <w:rPr>
          <w:rFonts w:ascii="Times New Roman" w:hAnsi="Times New Roman" w:cs="Times New Roman"/>
          <w:sz w:val="28"/>
          <w:szCs w:val="28"/>
        </w:rPr>
        <w:t xml:space="preserve"> (</w:t>
      </w:r>
      <w:r w:rsidR="00EC2792" w:rsidRPr="003136CB">
        <w:rPr>
          <w:rFonts w:ascii="Times New Roman" w:hAnsi="Times New Roman" w:cs="Times New Roman"/>
          <w:sz w:val="28"/>
          <w:szCs w:val="28"/>
          <w:lang w:val="en-US"/>
        </w:rPr>
        <w:t>b</w:t>
      </w:r>
      <w:r w:rsidR="00EC2792" w:rsidRPr="003136CB">
        <w:rPr>
          <w:rFonts w:ascii="Times New Roman" w:hAnsi="Times New Roman" w:cs="Times New Roman"/>
          <w:sz w:val="28"/>
          <w:szCs w:val="28"/>
        </w:rPr>
        <w:t>)</w:t>
      </w:r>
      <w:r w:rsidR="00EC2792" w:rsidRPr="003136CB">
        <w:rPr>
          <w:rFonts w:ascii="Times New Roman" w:hAnsi="Times New Roman" w:cs="Times New Roman"/>
          <w:sz w:val="28"/>
          <w:szCs w:val="28"/>
          <w:lang w:val="en-US"/>
        </w:rPr>
        <w:t>iii</w:t>
      </w:r>
      <w:r w:rsidR="00EC2792">
        <w:rPr>
          <w:rFonts w:ascii="Times New Roman" w:hAnsi="Times New Roman" w:cs="Times New Roman"/>
          <w:sz w:val="28"/>
          <w:szCs w:val="28"/>
        </w:rPr>
        <w:t xml:space="preserve"> </w:t>
      </w:r>
      <w:r w:rsidR="00EC2792" w:rsidRPr="003136CB">
        <w:rPr>
          <w:rFonts w:ascii="Times New Roman" w:hAnsi="Times New Roman" w:cs="Times New Roman"/>
          <w:sz w:val="28"/>
          <w:szCs w:val="28"/>
        </w:rPr>
        <w:t>ГАТТ</w:t>
      </w:r>
      <w:r w:rsidR="00EB3EF2">
        <w:rPr>
          <w:rFonts w:ascii="Times New Roman" w:hAnsi="Times New Roman" w:cs="Times New Roman"/>
          <w:sz w:val="28"/>
          <w:szCs w:val="28"/>
        </w:rPr>
        <w:t xml:space="preserve"> </w:t>
      </w:r>
      <w:r w:rsidR="00EC2792">
        <w:rPr>
          <w:rFonts w:ascii="Times New Roman" w:hAnsi="Times New Roman" w:cs="Times New Roman"/>
          <w:sz w:val="28"/>
          <w:szCs w:val="28"/>
        </w:rPr>
        <w:t>применение меры «</w:t>
      </w:r>
      <w:r w:rsidR="00EC2792" w:rsidRPr="00EC2792">
        <w:rPr>
          <w:rFonts w:ascii="Times New Roman" w:eastAsia="Times New Roman" w:hAnsi="Times New Roman" w:cs="Times New Roman"/>
          <w:sz w:val="28"/>
          <w:szCs w:val="28"/>
        </w:rPr>
        <w:t xml:space="preserve">в </w:t>
      </w:r>
      <w:r w:rsidR="00EC2792">
        <w:rPr>
          <w:rFonts w:ascii="Times New Roman" w:hAnsi="Times New Roman" w:cs="Times New Roman"/>
          <w:sz w:val="28"/>
          <w:szCs w:val="28"/>
        </w:rPr>
        <w:t>военное</w:t>
      </w:r>
      <w:r w:rsidR="00EC2792" w:rsidRPr="00EC2792">
        <w:rPr>
          <w:rFonts w:ascii="Times New Roman" w:eastAsia="Times New Roman" w:hAnsi="Times New Roman" w:cs="Times New Roman"/>
          <w:sz w:val="28"/>
          <w:szCs w:val="28"/>
        </w:rPr>
        <w:t xml:space="preserve"> вре</w:t>
      </w:r>
      <w:r w:rsidR="00EC2792" w:rsidRPr="00EC2792">
        <w:rPr>
          <w:rFonts w:ascii="Times New Roman" w:eastAsia="Times New Roman" w:hAnsi="Times New Roman" w:cs="Times New Roman"/>
          <w:sz w:val="28"/>
          <w:szCs w:val="28"/>
        </w:rPr>
        <w:softHyphen/>
        <w:t>мя или в дру</w:t>
      </w:r>
      <w:r w:rsidR="00EC2792" w:rsidRPr="00EC2792">
        <w:rPr>
          <w:rFonts w:ascii="Times New Roman" w:eastAsia="Times New Roman" w:hAnsi="Times New Roman" w:cs="Times New Roman"/>
          <w:sz w:val="28"/>
          <w:szCs w:val="28"/>
        </w:rPr>
        <w:softHyphen/>
        <w:t>гих чрезвычайных обсто</w:t>
      </w:r>
      <w:r w:rsidR="00EC2792" w:rsidRPr="00EC2792">
        <w:rPr>
          <w:rFonts w:ascii="Times New Roman" w:eastAsia="Times New Roman" w:hAnsi="Times New Roman" w:cs="Times New Roman"/>
          <w:sz w:val="28"/>
          <w:szCs w:val="28"/>
        </w:rPr>
        <w:softHyphen/>
        <w:t>я</w:t>
      </w:r>
      <w:r w:rsidR="00EC2792" w:rsidRPr="00EC2792">
        <w:rPr>
          <w:rFonts w:ascii="Times New Roman" w:eastAsia="Times New Roman" w:hAnsi="Times New Roman" w:cs="Times New Roman"/>
          <w:sz w:val="28"/>
          <w:szCs w:val="28"/>
        </w:rPr>
        <w:softHyphen/>
        <w:t>тель</w:t>
      </w:r>
      <w:r w:rsidR="00EC2792" w:rsidRPr="00EC2792">
        <w:rPr>
          <w:rFonts w:ascii="Times New Roman" w:eastAsia="Times New Roman" w:hAnsi="Times New Roman" w:cs="Times New Roman"/>
          <w:sz w:val="28"/>
          <w:szCs w:val="28"/>
        </w:rPr>
        <w:softHyphen/>
        <w:t>ст</w:t>
      </w:r>
      <w:r w:rsidR="00EC2792" w:rsidRPr="00EC2792">
        <w:rPr>
          <w:rFonts w:ascii="Times New Roman" w:eastAsia="Times New Roman" w:hAnsi="Times New Roman" w:cs="Times New Roman"/>
          <w:sz w:val="28"/>
          <w:szCs w:val="28"/>
        </w:rPr>
        <w:softHyphen/>
        <w:t>вах в ме</w:t>
      </w:r>
      <w:r w:rsidR="00EC2792" w:rsidRPr="00EC2792">
        <w:rPr>
          <w:rFonts w:ascii="Times New Roman" w:eastAsia="Times New Roman" w:hAnsi="Times New Roman" w:cs="Times New Roman"/>
          <w:sz w:val="28"/>
          <w:szCs w:val="28"/>
        </w:rPr>
        <w:softHyphen/>
        <w:t>ж</w:t>
      </w:r>
      <w:r w:rsidR="00EC2792" w:rsidRPr="00EC2792">
        <w:rPr>
          <w:rFonts w:ascii="Times New Roman" w:eastAsia="Times New Roman" w:hAnsi="Times New Roman" w:cs="Times New Roman"/>
          <w:sz w:val="28"/>
          <w:szCs w:val="28"/>
        </w:rPr>
        <w:softHyphen/>
        <w:t>ду</w:t>
      </w:r>
      <w:r w:rsidR="00EC2792" w:rsidRPr="00EC2792">
        <w:rPr>
          <w:rFonts w:ascii="Times New Roman" w:eastAsia="Times New Roman" w:hAnsi="Times New Roman" w:cs="Times New Roman"/>
          <w:sz w:val="28"/>
          <w:szCs w:val="28"/>
        </w:rPr>
        <w:softHyphen/>
        <w:t>на</w:t>
      </w:r>
      <w:r w:rsidR="00EC2792" w:rsidRPr="00EC2792">
        <w:rPr>
          <w:rFonts w:ascii="Times New Roman" w:eastAsia="Times New Roman" w:hAnsi="Times New Roman" w:cs="Times New Roman"/>
          <w:sz w:val="28"/>
          <w:szCs w:val="28"/>
        </w:rPr>
        <w:softHyphen/>
        <w:t>род</w:t>
      </w:r>
      <w:r w:rsidR="00EC2792" w:rsidRPr="00EC2792">
        <w:rPr>
          <w:rFonts w:ascii="Times New Roman" w:eastAsia="Times New Roman" w:hAnsi="Times New Roman" w:cs="Times New Roman"/>
          <w:sz w:val="28"/>
          <w:szCs w:val="28"/>
        </w:rPr>
        <w:softHyphen/>
        <w:t>ных от</w:t>
      </w:r>
      <w:r w:rsidR="00EC2792" w:rsidRPr="00EC2792">
        <w:rPr>
          <w:rFonts w:ascii="Times New Roman" w:eastAsia="Times New Roman" w:hAnsi="Times New Roman" w:cs="Times New Roman"/>
          <w:sz w:val="28"/>
          <w:szCs w:val="28"/>
        </w:rPr>
        <w:softHyphen/>
        <w:t>но</w:t>
      </w:r>
      <w:r w:rsidR="00EC2792" w:rsidRPr="00EC2792">
        <w:rPr>
          <w:rFonts w:ascii="Times New Roman" w:eastAsia="Times New Roman" w:hAnsi="Times New Roman" w:cs="Times New Roman"/>
          <w:sz w:val="28"/>
          <w:szCs w:val="28"/>
        </w:rPr>
        <w:softHyphen/>
        <w:t>ше</w:t>
      </w:r>
      <w:r w:rsidR="00EC2792" w:rsidRPr="00EC2792">
        <w:rPr>
          <w:rFonts w:ascii="Times New Roman" w:eastAsia="Times New Roman" w:hAnsi="Times New Roman" w:cs="Times New Roman"/>
          <w:sz w:val="28"/>
          <w:szCs w:val="28"/>
        </w:rPr>
        <w:softHyphen/>
        <w:t>ни</w:t>
      </w:r>
      <w:r w:rsidR="00EC2792" w:rsidRPr="00EC2792">
        <w:rPr>
          <w:rFonts w:ascii="Times New Roman" w:eastAsia="Times New Roman" w:hAnsi="Times New Roman" w:cs="Times New Roman"/>
          <w:sz w:val="28"/>
          <w:szCs w:val="28"/>
        </w:rPr>
        <w:softHyphen/>
        <w:t>ях</w:t>
      </w:r>
      <w:r w:rsidR="00EC2792" w:rsidRPr="00EC2792">
        <w:rPr>
          <w:rFonts w:ascii="Times New Roman" w:hAnsi="Times New Roman" w:cs="Times New Roman"/>
          <w:sz w:val="28"/>
          <w:szCs w:val="28"/>
        </w:rPr>
        <w:t>»</w:t>
      </w:r>
      <w:r w:rsidR="00EC2792">
        <w:rPr>
          <w:rFonts w:ascii="Times New Roman" w:hAnsi="Times New Roman" w:cs="Times New Roman"/>
          <w:sz w:val="28"/>
          <w:szCs w:val="28"/>
        </w:rPr>
        <w:t xml:space="preserve">, положение </w:t>
      </w:r>
      <w:proofErr w:type="spellStart"/>
      <w:r w:rsidR="00EC2792">
        <w:rPr>
          <w:rFonts w:ascii="Times New Roman" w:hAnsi="Times New Roman" w:cs="Times New Roman"/>
          <w:sz w:val="28"/>
          <w:szCs w:val="28"/>
        </w:rPr>
        <w:t>пп</w:t>
      </w:r>
      <w:proofErr w:type="spellEnd"/>
      <w:r w:rsidR="00EC2792">
        <w:rPr>
          <w:rFonts w:ascii="Times New Roman" w:hAnsi="Times New Roman" w:cs="Times New Roman"/>
          <w:sz w:val="28"/>
          <w:szCs w:val="28"/>
        </w:rPr>
        <w:t>.</w:t>
      </w:r>
      <w:r>
        <w:rPr>
          <w:rFonts w:ascii="Times New Roman" w:hAnsi="Times New Roman" w:cs="Times New Roman"/>
          <w:sz w:val="28"/>
          <w:szCs w:val="28"/>
        </w:rPr>
        <w:t xml:space="preserve"> </w:t>
      </w:r>
      <w:r w:rsidR="00EC2792">
        <w:rPr>
          <w:rFonts w:ascii="Times New Roman" w:hAnsi="Times New Roman" w:cs="Times New Roman"/>
          <w:sz w:val="28"/>
          <w:szCs w:val="28"/>
        </w:rPr>
        <w:t xml:space="preserve">9 сужено. Тем самым также устранена возможная неопределенность в понимании терминов. </w:t>
      </w:r>
    </w:p>
    <w:p w:rsidR="005847FB" w:rsidRDefault="00EC2792"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Такие исключительные </w:t>
      </w:r>
      <w:r w:rsidR="005847FB">
        <w:rPr>
          <w:rFonts w:ascii="Times New Roman" w:hAnsi="Times New Roman" w:cs="Times New Roman"/>
          <w:sz w:val="28"/>
          <w:szCs w:val="28"/>
        </w:rPr>
        <w:t>меры вводятся на территории союза решением Комиссии – наднациональным органом союза. Для того, чтобы Комиссия приняла такое решение, государству-члену, желающему ввести запрет или ограничение и считающему, что это необходимо для достижения перечисленных целей, необходимо предоставит в орган помимо документов, содержащих сведения о мере и о товаре, «</w:t>
      </w:r>
      <w:r w:rsidR="005847FB" w:rsidRPr="005847FB">
        <w:rPr>
          <w:rFonts w:ascii="Times New Roman" w:hAnsi="Times New Roman" w:cs="Times New Roman"/>
          <w:sz w:val="28"/>
          <w:szCs w:val="28"/>
        </w:rPr>
        <w:t>обоснование необходимости введения мер</w:t>
      </w:r>
      <w:r w:rsidR="005847FB">
        <w:rPr>
          <w:rFonts w:ascii="Times New Roman" w:hAnsi="Times New Roman" w:cs="Times New Roman"/>
          <w:sz w:val="28"/>
          <w:szCs w:val="28"/>
        </w:rPr>
        <w:t>ы»</w:t>
      </w:r>
      <w:r w:rsidR="00F64E6D">
        <w:rPr>
          <w:rFonts w:ascii="Times New Roman" w:hAnsi="Times New Roman" w:cs="Times New Roman"/>
          <w:sz w:val="28"/>
          <w:szCs w:val="28"/>
        </w:rPr>
        <w:t>.</w:t>
      </w:r>
      <w:r w:rsidR="005847FB">
        <w:rPr>
          <w:rStyle w:val="ae"/>
          <w:rFonts w:ascii="Times New Roman" w:hAnsi="Times New Roman" w:cs="Times New Roman"/>
          <w:sz w:val="28"/>
          <w:szCs w:val="28"/>
        </w:rPr>
        <w:footnoteReference w:id="105"/>
      </w:r>
    </w:p>
    <w:p w:rsidR="001C0007" w:rsidRDefault="005847FB"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Коми</w:t>
      </w:r>
      <w:r w:rsidR="00616104">
        <w:rPr>
          <w:rFonts w:ascii="Times New Roman" w:hAnsi="Times New Roman" w:cs="Times New Roman"/>
          <w:sz w:val="28"/>
          <w:szCs w:val="28"/>
        </w:rPr>
        <w:t>ссия оценивает «необходимость</w:t>
      </w:r>
      <w:r>
        <w:rPr>
          <w:rFonts w:ascii="Times New Roman" w:hAnsi="Times New Roman" w:cs="Times New Roman"/>
          <w:sz w:val="28"/>
          <w:szCs w:val="28"/>
        </w:rPr>
        <w:t xml:space="preserve">» такой меры, а также </w:t>
      </w:r>
      <w:r w:rsidR="00616104">
        <w:rPr>
          <w:rFonts w:ascii="Times New Roman" w:hAnsi="Times New Roman" w:cs="Times New Roman"/>
          <w:sz w:val="28"/>
          <w:szCs w:val="28"/>
        </w:rPr>
        <w:t xml:space="preserve">определяет </w:t>
      </w:r>
      <w:r>
        <w:rPr>
          <w:rFonts w:ascii="Times New Roman" w:hAnsi="Times New Roman" w:cs="Times New Roman"/>
          <w:sz w:val="28"/>
          <w:szCs w:val="28"/>
        </w:rPr>
        <w:t>ее эффект</w:t>
      </w:r>
      <w:r w:rsidR="00616104">
        <w:rPr>
          <w:rFonts w:ascii="Times New Roman" w:hAnsi="Times New Roman" w:cs="Times New Roman"/>
          <w:sz w:val="28"/>
          <w:szCs w:val="28"/>
        </w:rPr>
        <w:t>, т.е.</w:t>
      </w:r>
      <w:r w:rsidR="00F64E6D">
        <w:rPr>
          <w:rFonts w:ascii="Times New Roman" w:hAnsi="Times New Roman" w:cs="Times New Roman"/>
          <w:sz w:val="28"/>
          <w:szCs w:val="28"/>
        </w:rPr>
        <w:t xml:space="preserve"> </w:t>
      </w:r>
      <w:r w:rsidR="001C0007">
        <w:rPr>
          <w:rFonts w:ascii="Times New Roman" w:hAnsi="Times New Roman" w:cs="Times New Roman"/>
          <w:sz w:val="28"/>
          <w:szCs w:val="28"/>
        </w:rPr>
        <w:t>наличие или отсутствие</w:t>
      </w:r>
      <w:r>
        <w:rPr>
          <w:rFonts w:ascii="Times New Roman" w:hAnsi="Times New Roman" w:cs="Times New Roman"/>
          <w:sz w:val="28"/>
          <w:szCs w:val="28"/>
        </w:rPr>
        <w:t xml:space="preserve"> дискр</w:t>
      </w:r>
      <w:r w:rsidR="00616104">
        <w:rPr>
          <w:rFonts w:ascii="Times New Roman" w:hAnsi="Times New Roman" w:cs="Times New Roman"/>
          <w:sz w:val="28"/>
          <w:szCs w:val="28"/>
        </w:rPr>
        <w:t xml:space="preserve">иминации и ограничения торговли. </w:t>
      </w:r>
      <w:r w:rsidR="001C0007">
        <w:rPr>
          <w:rFonts w:ascii="Times New Roman" w:hAnsi="Times New Roman" w:cs="Times New Roman"/>
          <w:sz w:val="28"/>
          <w:szCs w:val="28"/>
        </w:rPr>
        <w:t>Ф</w:t>
      </w:r>
      <w:r w:rsidR="00616104">
        <w:rPr>
          <w:rFonts w:ascii="Times New Roman" w:hAnsi="Times New Roman" w:cs="Times New Roman"/>
          <w:sz w:val="28"/>
          <w:szCs w:val="28"/>
        </w:rPr>
        <w:t>актически</w:t>
      </w:r>
      <w:r w:rsidR="001C0007">
        <w:rPr>
          <w:rFonts w:ascii="Times New Roman" w:hAnsi="Times New Roman" w:cs="Times New Roman"/>
          <w:sz w:val="28"/>
          <w:szCs w:val="28"/>
        </w:rPr>
        <w:t xml:space="preserve"> в основе оценки</w:t>
      </w:r>
      <w:r w:rsidR="00C96241">
        <w:rPr>
          <w:rFonts w:ascii="Times New Roman" w:hAnsi="Times New Roman" w:cs="Times New Roman"/>
          <w:sz w:val="28"/>
          <w:szCs w:val="28"/>
        </w:rPr>
        <w:t xml:space="preserve"> </w:t>
      </w:r>
      <w:r w:rsidR="001C0007">
        <w:rPr>
          <w:rFonts w:ascii="Times New Roman" w:hAnsi="Times New Roman" w:cs="Times New Roman"/>
          <w:sz w:val="28"/>
          <w:szCs w:val="28"/>
        </w:rPr>
        <w:t>меры</w:t>
      </w:r>
      <w:r w:rsidR="00C96241">
        <w:rPr>
          <w:rFonts w:ascii="Times New Roman" w:hAnsi="Times New Roman" w:cs="Times New Roman"/>
          <w:sz w:val="28"/>
          <w:szCs w:val="28"/>
        </w:rPr>
        <w:t xml:space="preserve"> </w:t>
      </w:r>
      <w:r w:rsidR="001C0007">
        <w:rPr>
          <w:rFonts w:ascii="Times New Roman" w:hAnsi="Times New Roman" w:cs="Times New Roman"/>
          <w:sz w:val="28"/>
          <w:szCs w:val="28"/>
        </w:rPr>
        <w:t>лежит двухступенчатый</w:t>
      </w:r>
      <w:r w:rsidR="00616104">
        <w:rPr>
          <w:rFonts w:ascii="Times New Roman" w:hAnsi="Times New Roman" w:cs="Times New Roman"/>
          <w:sz w:val="28"/>
          <w:szCs w:val="28"/>
        </w:rPr>
        <w:t xml:space="preserve"> тест, выработанн</w:t>
      </w:r>
      <w:r w:rsidR="001C0007">
        <w:rPr>
          <w:rFonts w:ascii="Times New Roman" w:hAnsi="Times New Roman" w:cs="Times New Roman"/>
          <w:sz w:val="28"/>
          <w:szCs w:val="28"/>
        </w:rPr>
        <w:t>ый</w:t>
      </w:r>
      <w:r w:rsidR="00616104">
        <w:rPr>
          <w:rFonts w:ascii="Times New Roman" w:hAnsi="Times New Roman" w:cs="Times New Roman"/>
          <w:sz w:val="28"/>
          <w:szCs w:val="28"/>
        </w:rPr>
        <w:t xml:space="preserve"> в практик</w:t>
      </w:r>
      <w:r w:rsidR="001C0007">
        <w:rPr>
          <w:rFonts w:ascii="Times New Roman" w:hAnsi="Times New Roman" w:cs="Times New Roman"/>
          <w:sz w:val="28"/>
          <w:szCs w:val="28"/>
        </w:rPr>
        <w:t>е</w:t>
      </w:r>
      <w:r w:rsidR="00616104">
        <w:rPr>
          <w:rFonts w:ascii="Times New Roman" w:hAnsi="Times New Roman" w:cs="Times New Roman"/>
          <w:sz w:val="28"/>
          <w:szCs w:val="28"/>
        </w:rPr>
        <w:t xml:space="preserve"> ОРС ВТО. </w:t>
      </w:r>
      <w:r w:rsidR="001C0007">
        <w:rPr>
          <w:rFonts w:ascii="Times New Roman" w:hAnsi="Times New Roman" w:cs="Times New Roman"/>
          <w:sz w:val="28"/>
          <w:szCs w:val="28"/>
        </w:rPr>
        <w:t>Однако, при анализе порядка такой процедуры, закрепленном в Решении</w:t>
      </w:r>
      <w:r w:rsidR="001C0007" w:rsidRPr="00CF6689">
        <w:rPr>
          <w:rFonts w:ascii="Times New Roman" w:hAnsi="Times New Roman" w:cs="Times New Roman"/>
          <w:sz w:val="28"/>
          <w:szCs w:val="28"/>
        </w:rPr>
        <w:t xml:space="preserve"> Коллегии Евразийской экономической комиссии от 31 марта 2015 г. N 23 </w:t>
      </w:r>
      <w:r w:rsidR="00F0733E">
        <w:rPr>
          <w:rFonts w:ascii="Times New Roman" w:hAnsi="Times New Roman" w:cs="Times New Roman"/>
          <w:sz w:val="28"/>
          <w:szCs w:val="28"/>
        </w:rPr>
        <w:t>«</w:t>
      </w:r>
      <w:r w:rsidR="001C0007">
        <w:rPr>
          <w:rFonts w:ascii="Times New Roman" w:hAnsi="Times New Roman" w:cs="Times New Roman"/>
          <w:sz w:val="28"/>
          <w:szCs w:val="28"/>
        </w:rPr>
        <w:t>О поряд</w:t>
      </w:r>
      <w:r w:rsidR="001C0007" w:rsidRPr="00CF6689">
        <w:rPr>
          <w:rFonts w:ascii="Times New Roman" w:hAnsi="Times New Roman" w:cs="Times New Roman"/>
          <w:sz w:val="28"/>
          <w:szCs w:val="28"/>
        </w:rPr>
        <w:t>к</w:t>
      </w:r>
      <w:r w:rsidR="001C0007">
        <w:rPr>
          <w:rFonts w:ascii="Times New Roman" w:hAnsi="Times New Roman" w:cs="Times New Roman"/>
          <w:sz w:val="28"/>
          <w:szCs w:val="28"/>
        </w:rPr>
        <w:t>е</w:t>
      </w:r>
      <w:r w:rsidR="001C0007" w:rsidRPr="00CF6689">
        <w:rPr>
          <w:rFonts w:ascii="Times New Roman" w:hAnsi="Times New Roman" w:cs="Times New Roman"/>
          <w:sz w:val="28"/>
          <w:szCs w:val="28"/>
        </w:rPr>
        <w:t xml:space="preserve"> внесения в Евразийскую экономическую комиссию предложений государств - членов Евразийского экономического союза о введении или отмене единых</w:t>
      </w:r>
      <w:r w:rsidR="001C0007">
        <w:rPr>
          <w:rFonts w:ascii="Times New Roman" w:hAnsi="Times New Roman" w:cs="Times New Roman"/>
          <w:sz w:val="28"/>
          <w:szCs w:val="28"/>
        </w:rPr>
        <w:t xml:space="preserve"> мер нетарифного регулирования» в совокупности с Р</w:t>
      </w:r>
      <w:r w:rsidR="001C0007" w:rsidRPr="001C0007">
        <w:rPr>
          <w:rFonts w:ascii="Times New Roman" w:hAnsi="Times New Roman" w:cs="Times New Roman"/>
          <w:sz w:val="28"/>
          <w:szCs w:val="28"/>
        </w:rPr>
        <w:t>ешение</w:t>
      </w:r>
      <w:r w:rsidR="001C0007">
        <w:rPr>
          <w:rFonts w:ascii="Times New Roman" w:hAnsi="Times New Roman" w:cs="Times New Roman"/>
          <w:sz w:val="28"/>
          <w:szCs w:val="28"/>
        </w:rPr>
        <w:t>м</w:t>
      </w:r>
      <w:r w:rsidR="001C0007" w:rsidRPr="001C0007">
        <w:rPr>
          <w:rFonts w:ascii="Times New Roman" w:hAnsi="Times New Roman" w:cs="Times New Roman"/>
          <w:sz w:val="28"/>
          <w:szCs w:val="28"/>
        </w:rPr>
        <w:t xml:space="preserve"> Высшего Евразийского экономического совета от 23.12.2014 N 98</w:t>
      </w:r>
      <w:r w:rsidR="001C0007">
        <w:rPr>
          <w:rFonts w:ascii="Times New Roman" w:hAnsi="Times New Roman" w:cs="Times New Roman"/>
          <w:sz w:val="28"/>
          <w:szCs w:val="28"/>
        </w:rPr>
        <w:t xml:space="preserve"> «</w:t>
      </w:r>
      <w:r w:rsidR="001C0007" w:rsidRPr="001C0007">
        <w:rPr>
          <w:rFonts w:ascii="Times New Roman" w:hAnsi="Times New Roman" w:cs="Times New Roman"/>
          <w:sz w:val="28"/>
          <w:szCs w:val="28"/>
        </w:rPr>
        <w:t>О Регламенте работы Евр</w:t>
      </w:r>
      <w:r w:rsidR="001C0007">
        <w:rPr>
          <w:rFonts w:ascii="Times New Roman" w:hAnsi="Times New Roman" w:cs="Times New Roman"/>
          <w:sz w:val="28"/>
          <w:szCs w:val="28"/>
        </w:rPr>
        <w:t>азийской экономической комиссии», видны существенные доработки, позволяющие более детально и точно оценить меру и ее эффект.</w:t>
      </w:r>
    </w:p>
    <w:p w:rsidR="001659F6" w:rsidRDefault="001C0007"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1659F6">
        <w:rPr>
          <w:rFonts w:ascii="Times New Roman" w:hAnsi="Times New Roman" w:cs="Times New Roman"/>
          <w:sz w:val="28"/>
          <w:szCs w:val="28"/>
        </w:rPr>
        <w:t xml:space="preserve">решение о принятие или непринятии предложения </w:t>
      </w:r>
      <w:r w:rsidR="001659F6" w:rsidRPr="00616104">
        <w:rPr>
          <w:rFonts w:ascii="Times New Roman" w:hAnsi="Times New Roman" w:cs="Times New Roman"/>
          <w:sz w:val="28"/>
          <w:szCs w:val="28"/>
        </w:rPr>
        <w:t>государства-члена о введении мер</w:t>
      </w:r>
      <w:r w:rsidR="001659F6">
        <w:rPr>
          <w:rFonts w:ascii="Times New Roman" w:hAnsi="Times New Roman" w:cs="Times New Roman"/>
          <w:sz w:val="28"/>
          <w:szCs w:val="28"/>
        </w:rPr>
        <w:t>ы</w:t>
      </w:r>
      <w:r w:rsidR="00FB2D11">
        <w:rPr>
          <w:rFonts w:ascii="Times New Roman" w:hAnsi="Times New Roman" w:cs="Times New Roman"/>
          <w:sz w:val="28"/>
          <w:szCs w:val="28"/>
        </w:rPr>
        <w:t xml:space="preserve"> </w:t>
      </w:r>
      <w:r w:rsidR="001659F6">
        <w:rPr>
          <w:rFonts w:ascii="Times New Roman" w:hAnsi="Times New Roman" w:cs="Times New Roman"/>
          <w:sz w:val="28"/>
          <w:szCs w:val="28"/>
        </w:rPr>
        <w:t xml:space="preserve">на таможенной территории Союза принимает Совет Комиссии. Такая компетенция совета закреплена п. 13 </w:t>
      </w:r>
      <w:r w:rsidR="001659F6" w:rsidRPr="001659F6">
        <w:rPr>
          <w:rFonts w:ascii="Times New Roman" w:hAnsi="Times New Roman" w:cs="Times New Roman"/>
          <w:sz w:val="28"/>
          <w:szCs w:val="28"/>
        </w:rPr>
        <w:t xml:space="preserve">Приложения № 1 к Регламенту работы </w:t>
      </w:r>
      <w:r w:rsidR="001659F6" w:rsidRPr="00CD6857">
        <w:rPr>
          <w:rFonts w:ascii="Times New Roman" w:hAnsi="Times New Roman" w:cs="Times New Roman"/>
          <w:sz w:val="28"/>
          <w:szCs w:val="28"/>
        </w:rPr>
        <w:t>Евразийской экономической комиссии</w:t>
      </w:r>
      <w:r w:rsidR="005E4897">
        <w:rPr>
          <w:rFonts w:ascii="Times New Roman" w:hAnsi="Times New Roman" w:cs="Times New Roman"/>
          <w:sz w:val="28"/>
          <w:szCs w:val="28"/>
        </w:rPr>
        <w:t>. Как «</w:t>
      </w:r>
      <w:r w:rsidR="001659F6" w:rsidRPr="00CD6857">
        <w:rPr>
          <w:rFonts w:ascii="Times New Roman" w:hAnsi="Times New Roman" w:cs="Times New Roman"/>
          <w:sz w:val="28"/>
          <w:szCs w:val="28"/>
        </w:rPr>
        <w:t xml:space="preserve">Принятие решения о введении ответных мер на таможенной территории Союза, в том числе путем повышения уровня ставок ввозных таможенных пошлин, введения количественных ограничений, временного приостановления предоставления </w:t>
      </w:r>
      <w:r w:rsidR="001659F6" w:rsidRPr="00CD6857">
        <w:rPr>
          <w:rFonts w:ascii="Times New Roman" w:hAnsi="Times New Roman" w:cs="Times New Roman"/>
          <w:sz w:val="28"/>
          <w:szCs w:val="28"/>
        </w:rPr>
        <w:lastRenderedPageBreak/>
        <w:t>преференций или иных мер, оказывающих влияние на результаты внешней торговли с соответствующим государством</w:t>
      </w:r>
      <w:r w:rsidR="001659F6">
        <w:rPr>
          <w:rFonts w:ascii="Times New Roman" w:hAnsi="Times New Roman" w:cs="Times New Roman"/>
          <w:sz w:val="28"/>
          <w:szCs w:val="28"/>
        </w:rPr>
        <w:t>»</w:t>
      </w:r>
      <w:r w:rsidR="001659F6" w:rsidRPr="00CD6857">
        <w:rPr>
          <w:rFonts w:ascii="Times New Roman" w:hAnsi="Times New Roman" w:cs="Times New Roman"/>
          <w:sz w:val="28"/>
          <w:szCs w:val="28"/>
        </w:rPr>
        <w:t>.</w:t>
      </w:r>
      <w:r w:rsidR="001659F6">
        <w:rPr>
          <w:rStyle w:val="ae"/>
          <w:rFonts w:ascii="Verdana" w:eastAsia="Times New Roman" w:hAnsi="Verdana" w:cs="Times New Roman"/>
          <w:sz w:val="21"/>
          <w:szCs w:val="21"/>
        </w:rPr>
        <w:footnoteReference w:id="106"/>
      </w:r>
    </w:p>
    <w:p w:rsidR="00CD6857" w:rsidRDefault="00CD6857" w:rsidP="00726C65">
      <w:pPr>
        <w:spacing w:after="0" w:line="360" w:lineRule="auto"/>
        <w:ind w:firstLine="709"/>
        <w:jc w:val="both"/>
        <w:rPr>
          <w:rFonts w:ascii="Times New Roman" w:hAnsi="Times New Roman" w:cs="Times New Roman"/>
          <w:sz w:val="28"/>
          <w:szCs w:val="28"/>
        </w:rPr>
      </w:pPr>
      <w:r w:rsidRPr="00CD6857">
        <w:rPr>
          <w:rFonts w:ascii="Times New Roman" w:hAnsi="Times New Roman" w:cs="Times New Roman"/>
          <w:sz w:val="28"/>
          <w:szCs w:val="28"/>
        </w:rPr>
        <w:t>Совет принимает решения консенсусом.</w:t>
      </w:r>
      <w:r w:rsidR="00A57CDF">
        <w:rPr>
          <w:rFonts w:ascii="Times New Roman" w:hAnsi="Times New Roman" w:cs="Times New Roman"/>
          <w:sz w:val="28"/>
          <w:szCs w:val="28"/>
        </w:rPr>
        <w:t xml:space="preserve"> </w:t>
      </w:r>
      <w:r w:rsidRPr="00CD6857">
        <w:rPr>
          <w:rFonts w:ascii="Times New Roman" w:hAnsi="Times New Roman" w:cs="Times New Roman"/>
          <w:sz w:val="28"/>
          <w:szCs w:val="28"/>
        </w:rPr>
        <w:t>Вопрос, по которому Советом не достигнут консенсус, передается на рассмотрение в Межправительственный совет или Высший совет по предложению любого члена Совета.</w:t>
      </w:r>
      <w:r w:rsidR="001659F6">
        <w:rPr>
          <w:rStyle w:val="ae"/>
          <w:rFonts w:ascii="Times New Roman" w:hAnsi="Times New Roman" w:cs="Times New Roman"/>
          <w:sz w:val="28"/>
          <w:szCs w:val="28"/>
        </w:rPr>
        <w:footnoteReference w:id="107"/>
      </w:r>
    </w:p>
    <w:p w:rsidR="001659F6" w:rsidRPr="00CF6689" w:rsidRDefault="001659F6" w:rsidP="00726C65">
      <w:pPr>
        <w:spacing w:after="0" w:line="360" w:lineRule="auto"/>
        <w:ind w:firstLine="709"/>
        <w:jc w:val="both"/>
        <w:rPr>
          <w:rFonts w:ascii="Times New Roman" w:hAnsi="Times New Roman" w:cs="Times New Roman"/>
          <w:sz w:val="28"/>
          <w:szCs w:val="28"/>
        </w:rPr>
      </w:pPr>
      <w:r w:rsidRPr="00CF6689">
        <w:rPr>
          <w:rFonts w:ascii="Times New Roman" w:hAnsi="Times New Roman" w:cs="Times New Roman"/>
          <w:sz w:val="28"/>
          <w:szCs w:val="28"/>
        </w:rPr>
        <w:t>Рассмотрение вопросов о целесообразности введения запретов или количественных ограничений, осуществляется в рамках подкомиссии по таможенно-тарифному и нетарифному регулированию, защитным мерам во внешней торговле Правительственной комиссии по экономическому развитию и интеграции (Подкомиссия).</w:t>
      </w:r>
      <w:r w:rsidR="00C96241">
        <w:rPr>
          <w:rFonts w:ascii="Times New Roman" w:hAnsi="Times New Roman" w:cs="Times New Roman"/>
          <w:sz w:val="28"/>
          <w:szCs w:val="28"/>
        </w:rPr>
        <w:t xml:space="preserve"> </w:t>
      </w:r>
      <w:r w:rsidRPr="00CF6689">
        <w:rPr>
          <w:rFonts w:ascii="Times New Roman" w:hAnsi="Times New Roman" w:cs="Times New Roman"/>
          <w:sz w:val="28"/>
          <w:szCs w:val="28"/>
        </w:rPr>
        <w:t>Организационно-техническое обеспечение деятельности Подкомиссии по таможенно-тарифному и нетарифному регулированию, защитным мерам во внешней торговле, включая подготовку проектов документов Комиссии и справочных материалов, осуществляется Министерством экономического развития Российской Федерации согласно постановлению Правительства Российской Федерации от 5 июня 2008 г. N 437.</w:t>
      </w:r>
      <w:r>
        <w:rPr>
          <w:rStyle w:val="ae"/>
          <w:rFonts w:ascii="Times New Roman" w:hAnsi="Times New Roman" w:cs="Times New Roman"/>
          <w:sz w:val="28"/>
          <w:szCs w:val="28"/>
        </w:rPr>
        <w:footnoteReference w:id="108"/>
      </w:r>
    </w:p>
    <w:p w:rsidR="00CD6857" w:rsidRDefault="001659F6"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всей необходимой информации и документов государству-</w:t>
      </w:r>
      <w:r w:rsidR="001E6A08">
        <w:rPr>
          <w:rFonts w:ascii="Times New Roman" w:hAnsi="Times New Roman" w:cs="Times New Roman"/>
          <w:sz w:val="28"/>
          <w:szCs w:val="28"/>
        </w:rPr>
        <w:t>и</w:t>
      </w:r>
      <w:r>
        <w:rPr>
          <w:rFonts w:ascii="Times New Roman" w:hAnsi="Times New Roman" w:cs="Times New Roman"/>
          <w:sz w:val="28"/>
          <w:szCs w:val="28"/>
        </w:rPr>
        <w:t>нициатору</w:t>
      </w:r>
      <w:r w:rsidR="001E6A08">
        <w:rPr>
          <w:rFonts w:ascii="Times New Roman" w:hAnsi="Times New Roman" w:cs="Times New Roman"/>
          <w:sz w:val="28"/>
          <w:szCs w:val="28"/>
        </w:rPr>
        <w:t xml:space="preserve"> вв</w:t>
      </w:r>
      <w:r>
        <w:rPr>
          <w:rFonts w:ascii="Times New Roman" w:hAnsi="Times New Roman" w:cs="Times New Roman"/>
          <w:sz w:val="28"/>
          <w:szCs w:val="28"/>
        </w:rPr>
        <w:t>едения меры</w:t>
      </w:r>
      <w:r w:rsidR="001E6A08">
        <w:rPr>
          <w:rFonts w:ascii="Times New Roman" w:hAnsi="Times New Roman" w:cs="Times New Roman"/>
          <w:sz w:val="28"/>
          <w:szCs w:val="28"/>
        </w:rPr>
        <w:t xml:space="preserve"> необходимо спрогнозировать и предоставить оценку</w:t>
      </w:r>
      <w:r w:rsidRPr="001E6A08">
        <w:rPr>
          <w:rFonts w:ascii="Times New Roman" w:hAnsi="Times New Roman" w:cs="Times New Roman"/>
          <w:sz w:val="28"/>
          <w:szCs w:val="28"/>
        </w:rPr>
        <w:t xml:space="preserve"> последствий введения или отмены меры для рынка товара на территории Союза и прогноз возможных действий третьих </w:t>
      </w:r>
      <w:r w:rsidR="002344CC">
        <w:rPr>
          <w:rFonts w:ascii="Times New Roman" w:hAnsi="Times New Roman" w:cs="Times New Roman"/>
          <w:sz w:val="28"/>
          <w:szCs w:val="28"/>
        </w:rPr>
        <w:t>стран</w:t>
      </w:r>
      <w:r w:rsidR="001E6A08">
        <w:rPr>
          <w:rFonts w:ascii="Times New Roman" w:hAnsi="Times New Roman" w:cs="Times New Roman"/>
          <w:sz w:val="28"/>
          <w:szCs w:val="28"/>
        </w:rPr>
        <w:t xml:space="preserve">. Можно отметить, что орган ЕАЭС пытается собрать максимально полную информацию и даже попытаться предугадать и оценить последствия на этапе принятия решения. Так, согласно </w:t>
      </w:r>
      <w:r w:rsidR="005E4897">
        <w:rPr>
          <w:rFonts w:ascii="Times New Roman" w:hAnsi="Times New Roman" w:cs="Times New Roman"/>
          <w:sz w:val="28"/>
          <w:szCs w:val="28"/>
        </w:rPr>
        <w:t>Регламенту</w:t>
      </w:r>
      <w:r w:rsidR="001E6A08">
        <w:rPr>
          <w:rFonts w:ascii="Times New Roman" w:hAnsi="Times New Roman" w:cs="Times New Roman"/>
          <w:sz w:val="28"/>
          <w:szCs w:val="28"/>
        </w:rPr>
        <w:t xml:space="preserve"> Комиссия запрашивает мнения других государств-членов, ожидая их замечаний и предложений. Более того в процессе работы запрашиваются мнения-позиции представителей (</w:t>
      </w:r>
      <w:r w:rsidRPr="00CD6857">
        <w:rPr>
          <w:rFonts w:ascii="Times New Roman" w:hAnsi="Times New Roman" w:cs="Times New Roman"/>
          <w:sz w:val="28"/>
          <w:szCs w:val="28"/>
        </w:rPr>
        <w:t>координаторов</w:t>
      </w:r>
      <w:r w:rsidR="001E6A08">
        <w:rPr>
          <w:rFonts w:ascii="Times New Roman" w:hAnsi="Times New Roman" w:cs="Times New Roman"/>
          <w:sz w:val="28"/>
          <w:szCs w:val="28"/>
        </w:rPr>
        <w:t>)</w:t>
      </w:r>
      <w:r w:rsidRPr="00CD6857">
        <w:rPr>
          <w:rFonts w:ascii="Times New Roman" w:hAnsi="Times New Roman" w:cs="Times New Roman"/>
          <w:sz w:val="28"/>
          <w:szCs w:val="28"/>
        </w:rPr>
        <w:t xml:space="preserve"> бизнес</w:t>
      </w:r>
      <w:r w:rsidR="002344CC">
        <w:rPr>
          <w:rFonts w:ascii="Times New Roman" w:hAnsi="Times New Roman" w:cs="Times New Roman"/>
          <w:sz w:val="28"/>
          <w:szCs w:val="28"/>
        </w:rPr>
        <w:t xml:space="preserve"> </w:t>
      </w:r>
      <w:r w:rsidRPr="00CD6857">
        <w:rPr>
          <w:rFonts w:ascii="Times New Roman" w:hAnsi="Times New Roman" w:cs="Times New Roman"/>
          <w:sz w:val="28"/>
          <w:szCs w:val="28"/>
        </w:rPr>
        <w:t>-</w:t>
      </w:r>
      <w:r w:rsidR="002344CC">
        <w:rPr>
          <w:rFonts w:ascii="Times New Roman" w:hAnsi="Times New Roman" w:cs="Times New Roman"/>
          <w:sz w:val="28"/>
          <w:szCs w:val="28"/>
        </w:rPr>
        <w:t xml:space="preserve"> </w:t>
      </w:r>
      <w:r w:rsidRPr="00CD6857">
        <w:rPr>
          <w:rFonts w:ascii="Times New Roman" w:hAnsi="Times New Roman" w:cs="Times New Roman"/>
          <w:sz w:val="28"/>
          <w:szCs w:val="28"/>
        </w:rPr>
        <w:t>сообще</w:t>
      </w:r>
      <w:r w:rsidR="001E6A08">
        <w:rPr>
          <w:rFonts w:ascii="Times New Roman" w:hAnsi="Times New Roman" w:cs="Times New Roman"/>
          <w:sz w:val="28"/>
          <w:szCs w:val="28"/>
        </w:rPr>
        <w:t xml:space="preserve">ства каждого государства-члена. </w:t>
      </w:r>
    </w:p>
    <w:p w:rsidR="00616104" w:rsidRDefault="001E6A08"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Принятая в результате решения Комиссии мера распространяется на все третьи страны и не может быть введена </w:t>
      </w:r>
      <w:r w:rsidRPr="001E6A08">
        <w:rPr>
          <w:rFonts w:ascii="Times New Roman" w:hAnsi="Times New Roman" w:cs="Times New Roman"/>
          <w:sz w:val="28"/>
          <w:szCs w:val="28"/>
        </w:rPr>
        <w:t>в отношении конкретной страны.</w:t>
      </w:r>
      <w:r w:rsidR="00C96241">
        <w:rPr>
          <w:rFonts w:ascii="Times New Roman" w:hAnsi="Times New Roman" w:cs="Times New Roman"/>
          <w:sz w:val="28"/>
          <w:szCs w:val="28"/>
        </w:rPr>
        <w:t xml:space="preserve"> </w:t>
      </w:r>
      <w:r w:rsidR="00616104" w:rsidRPr="00616104">
        <w:rPr>
          <w:rFonts w:ascii="Times New Roman" w:hAnsi="Times New Roman" w:cs="Times New Roman"/>
          <w:sz w:val="28"/>
          <w:szCs w:val="28"/>
        </w:rPr>
        <w:t xml:space="preserve">Срок действия такой меры в данном случае устанавливается </w:t>
      </w:r>
      <w:r w:rsidR="00616104">
        <w:rPr>
          <w:rFonts w:ascii="Times New Roman" w:hAnsi="Times New Roman" w:cs="Times New Roman"/>
          <w:sz w:val="28"/>
          <w:szCs w:val="28"/>
        </w:rPr>
        <w:t xml:space="preserve">также </w:t>
      </w:r>
      <w:r w:rsidR="00616104" w:rsidRPr="00616104">
        <w:rPr>
          <w:rFonts w:ascii="Times New Roman" w:hAnsi="Times New Roman" w:cs="Times New Roman"/>
          <w:sz w:val="28"/>
          <w:szCs w:val="28"/>
        </w:rPr>
        <w:t>Комиссией</w:t>
      </w:r>
      <w:r w:rsidR="0020733C" w:rsidRPr="0020733C">
        <w:rPr>
          <w:rFonts w:ascii="Times New Roman" w:hAnsi="Times New Roman" w:cs="Times New Roman"/>
          <w:sz w:val="28"/>
          <w:szCs w:val="28"/>
        </w:rPr>
        <w:t>.</w:t>
      </w:r>
      <w:r w:rsidR="00616104">
        <w:rPr>
          <w:rStyle w:val="ae"/>
          <w:rFonts w:ascii="Times New Roman" w:hAnsi="Times New Roman" w:cs="Times New Roman"/>
          <w:sz w:val="28"/>
          <w:szCs w:val="28"/>
        </w:rPr>
        <w:footnoteReference w:id="109"/>
      </w:r>
    </w:p>
    <w:p w:rsidR="0072547F" w:rsidRPr="0072547F" w:rsidRDefault="001E6A08" w:rsidP="00726C65">
      <w:pPr>
        <w:spacing w:after="0" w:line="360" w:lineRule="auto"/>
        <w:ind w:firstLine="709"/>
        <w:jc w:val="both"/>
        <w:rPr>
          <w:rFonts w:ascii="Times New Roman" w:hAnsi="Times New Roman" w:cs="Times New Roman"/>
          <w:sz w:val="28"/>
          <w:szCs w:val="28"/>
        </w:rPr>
      </w:pPr>
      <w:r w:rsidRPr="0072547F">
        <w:rPr>
          <w:rFonts w:ascii="Times New Roman" w:hAnsi="Times New Roman" w:cs="Times New Roman"/>
          <w:sz w:val="28"/>
          <w:szCs w:val="28"/>
        </w:rPr>
        <w:t>В случае непринятия Комиссией решения о введения запрета или ограничения</w:t>
      </w:r>
      <w:r w:rsidR="007E369F" w:rsidRPr="0072547F">
        <w:rPr>
          <w:rFonts w:ascii="Times New Roman" w:hAnsi="Times New Roman" w:cs="Times New Roman"/>
          <w:sz w:val="28"/>
          <w:szCs w:val="28"/>
        </w:rPr>
        <w:t xml:space="preserve"> согласно положениям П</w:t>
      </w:r>
      <w:r w:rsidRPr="0072547F">
        <w:rPr>
          <w:rFonts w:ascii="Times New Roman" w:hAnsi="Times New Roman" w:cs="Times New Roman"/>
          <w:sz w:val="28"/>
          <w:szCs w:val="28"/>
        </w:rPr>
        <w:t xml:space="preserve">ротокола «государство-член, инициировавшее введение меры, может в торговле с третьими странами ввести ее в одностороннем порядке в соответствии с разделом X </w:t>
      </w:r>
      <w:r w:rsidR="005E4897" w:rsidRPr="0072547F">
        <w:rPr>
          <w:rFonts w:ascii="Times New Roman" w:hAnsi="Times New Roman" w:cs="Times New Roman"/>
          <w:sz w:val="28"/>
          <w:szCs w:val="28"/>
        </w:rPr>
        <w:t>Протокола».</w:t>
      </w:r>
      <w:r w:rsidRPr="0098269A">
        <w:rPr>
          <w:rStyle w:val="ae"/>
          <w:rFonts w:ascii="Times New Roman" w:hAnsi="Times New Roman" w:cs="Times New Roman"/>
          <w:sz w:val="28"/>
          <w:szCs w:val="28"/>
        </w:rPr>
        <w:footnoteReference w:id="110"/>
      </w:r>
      <w:r w:rsidRPr="0072547F">
        <w:rPr>
          <w:rFonts w:ascii="Times New Roman" w:hAnsi="Times New Roman" w:cs="Times New Roman"/>
          <w:sz w:val="28"/>
          <w:szCs w:val="28"/>
        </w:rPr>
        <w:t xml:space="preserve"> Для этого государству-члену достаточно уведомить Комиссию о введении временной меры. </w:t>
      </w:r>
    </w:p>
    <w:p w:rsidR="0072547F" w:rsidRPr="0072547F" w:rsidRDefault="0072547F" w:rsidP="00726C65">
      <w:pPr>
        <w:spacing w:after="0" w:line="360" w:lineRule="auto"/>
        <w:ind w:firstLine="709"/>
        <w:jc w:val="both"/>
        <w:rPr>
          <w:rFonts w:ascii="Times New Roman" w:hAnsi="Times New Roman" w:cs="Times New Roman"/>
          <w:sz w:val="28"/>
          <w:szCs w:val="28"/>
        </w:rPr>
      </w:pPr>
      <w:r w:rsidRPr="0072547F">
        <w:rPr>
          <w:rFonts w:ascii="Times New Roman" w:hAnsi="Times New Roman" w:cs="Times New Roman"/>
          <w:sz w:val="28"/>
          <w:szCs w:val="28"/>
        </w:rPr>
        <w:t>Комиссия в свою очередь информирует государство-член</w:t>
      </w:r>
      <w:r w:rsidR="0098269A">
        <w:rPr>
          <w:rFonts w:ascii="Times New Roman" w:hAnsi="Times New Roman" w:cs="Times New Roman"/>
          <w:sz w:val="28"/>
          <w:szCs w:val="28"/>
        </w:rPr>
        <w:t>а</w:t>
      </w:r>
      <w:r w:rsidRPr="0072547F">
        <w:rPr>
          <w:rFonts w:ascii="Times New Roman" w:hAnsi="Times New Roman" w:cs="Times New Roman"/>
          <w:sz w:val="28"/>
          <w:szCs w:val="28"/>
        </w:rPr>
        <w:t>, которое ввело временную меру, и таможенные органы государств-членов о том, что временная мера действует не более 6 месяцев с даты ее введения.</w:t>
      </w:r>
      <w:r>
        <w:rPr>
          <w:rStyle w:val="ae"/>
          <w:rFonts w:ascii="Times New Roman" w:hAnsi="Times New Roman" w:cs="Times New Roman"/>
          <w:sz w:val="28"/>
          <w:szCs w:val="28"/>
        </w:rPr>
        <w:footnoteReference w:id="111"/>
      </w:r>
    </w:p>
    <w:p w:rsidR="002344CC" w:rsidRDefault="001E6A08" w:rsidP="00726C65">
      <w:pPr>
        <w:spacing w:after="0" w:line="360" w:lineRule="auto"/>
        <w:ind w:firstLine="709"/>
        <w:jc w:val="both"/>
        <w:rPr>
          <w:rFonts w:ascii="Times New Roman" w:hAnsi="Times New Roman" w:cs="Times New Roman"/>
          <w:sz w:val="28"/>
          <w:szCs w:val="28"/>
        </w:rPr>
      </w:pPr>
      <w:r w:rsidRPr="0072547F">
        <w:rPr>
          <w:rFonts w:ascii="Times New Roman" w:hAnsi="Times New Roman" w:cs="Times New Roman"/>
          <w:sz w:val="28"/>
          <w:szCs w:val="28"/>
        </w:rPr>
        <w:t>Комиссия информирует таможенные органы о предмете и всех необходимых деталях меры.</w:t>
      </w:r>
      <w:r>
        <w:rPr>
          <w:rFonts w:ascii="Times New Roman" w:hAnsi="Times New Roman" w:cs="Times New Roman"/>
          <w:sz w:val="28"/>
          <w:szCs w:val="28"/>
        </w:rPr>
        <w:t xml:space="preserve"> </w:t>
      </w:r>
    </w:p>
    <w:p w:rsidR="00F64E6D" w:rsidRDefault="00F64E6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актуальным</w:t>
      </w:r>
      <w:r w:rsidR="002344CC">
        <w:rPr>
          <w:rFonts w:ascii="Times New Roman" w:hAnsi="Times New Roman" w:cs="Times New Roman"/>
          <w:sz w:val="28"/>
          <w:szCs w:val="28"/>
        </w:rPr>
        <w:t xml:space="preserve"> примером введения меры в одностороннем </w:t>
      </w:r>
      <w:r w:rsidR="00EB3EF2">
        <w:rPr>
          <w:rFonts w:ascii="Times New Roman" w:hAnsi="Times New Roman" w:cs="Times New Roman"/>
          <w:sz w:val="28"/>
          <w:szCs w:val="28"/>
        </w:rPr>
        <w:t>порядке является</w:t>
      </w:r>
      <w:r w:rsidR="002344CC">
        <w:rPr>
          <w:rFonts w:ascii="Times New Roman" w:hAnsi="Times New Roman" w:cs="Times New Roman"/>
          <w:sz w:val="28"/>
          <w:szCs w:val="28"/>
        </w:rPr>
        <w:t xml:space="preserve"> введение</w:t>
      </w:r>
      <w:r>
        <w:rPr>
          <w:rFonts w:ascii="Times New Roman" w:hAnsi="Times New Roman" w:cs="Times New Roman"/>
          <w:sz w:val="28"/>
          <w:szCs w:val="28"/>
        </w:rPr>
        <w:t xml:space="preserve"> Российской Федерацией исходя из «национального интереса страны» односторонних временных мер административной политики, направленной на регулирование внешней торговли. Согласно указу Президента РФ «</w:t>
      </w:r>
      <w:r w:rsidRPr="003F5CB8">
        <w:rPr>
          <w:rFonts w:ascii="Times New Roman" w:hAnsi="Times New Roman" w:cs="Times New Roman"/>
          <w:sz w:val="28"/>
          <w:szCs w:val="28"/>
        </w:rPr>
        <w:t>О применении отдельных специальных экономических</w:t>
      </w:r>
      <w:r>
        <w:rPr>
          <w:rFonts w:ascii="Times New Roman" w:hAnsi="Times New Roman" w:cs="Times New Roman"/>
          <w:sz w:val="28"/>
          <w:szCs w:val="28"/>
        </w:rPr>
        <w:t xml:space="preserve"> </w:t>
      </w:r>
      <w:r w:rsidRPr="003F5CB8">
        <w:rPr>
          <w:rFonts w:ascii="Times New Roman" w:hAnsi="Times New Roman" w:cs="Times New Roman"/>
          <w:sz w:val="28"/>
          <w:szCs w:val="28"/>
        </w:rPr>
        <w:t>мер в целях обеспечения безопасности Российской Федерации</w:t>
      </w:r>
      <w:r>
        <w:rPr>
          <w:rFonts w:ascii="Times New Roman" w:hAnsi="Times New Roman" w:cs="Times New Roman"/>
          <w:sz w:val="28"/>
          <w:szCs w:val="28"/>
        </w:rPr>
        <w:t xml:space="preserve">» </w:t>
      </w:r>
      <w:r w:rsidRPr="003F5CB8">
        <w:rPr>
          <w:rFonts w:ascii="Times New Roman" w:hAnsi="Times New Roman" w:cs="Times New Roman"/>
          <w:sz w:val="28"/>
          <w:szCs w:val="28"/>
        </w:rPr>
        <w:t xml:space="preserve"> от </w:t>
      </w:r>
      <w:r>
        <w:rPr>
          <w:rFonts w:ascii="Times New Roman" w:hAnsi="Times New Roman" w:cs="Times New Roman"/>
          <w:sz w:val="28"/>
          <w:szCs w:val="28"/>
        </w:rPr>
        <w:t>06.08.2014 г.</w:t>
      </w:r>
      <w:r w:rsidR="002344CC">
        <w:rPr>
          <w:rFonts w:ascii="Times New Roman" w:hAnsi="Times New Roman" w:cs="Times New Roman"/>
          <w:sz w:val="28"/>
          <w:szCs w:val="28"/>
        </w:rPr>
        <w:t xml:space="preserve"> </w:t>
      </w:r>
      <w:r w:rsidRPr="003F5CB8">
        <w:rPr>
          <w:rFonts w:ascii="Times New Roman" w:hAnsi="Times New Roman" w:cs="Times New Roman"/>
          <w:sz w:val="28"/>
          <w:szCs w:val="28"/>
        </w:rPr>
        <w:t>N</w:t>
      </w:r>
      <w:r>
        <w:rPr>
          <w:rFonts w:ascii="Times New Roman" w:hAnsi="Times New Roman" w:cs="Times New Roman"/>
          <w:sz w:val="28"/>
          <w:szCs w:val="28"/>
        </w:rPr>
        <w:t xml:space="preserve"> 560, от </w:t>
      </w:r>
      <w:r w:rsidRPr="003F5CB8">
        <w:rPr>
          <w:rFonts w:ascii="Times New Roman" w:hAnsi="Times New Roman" w:cs="Times New Roman"/>
          <w:sz w:val="28"/>
          <w:szCs w:val="28"/>
        </w:rPr>
        <w:t>24.06.2015 г. N 320; от 29.06.2016 г. N 305</w:t>
      </w:r>
      <w:r>
        <w:rPr>
          <w:rFonts w:ascii="Times New Roman" w:hAnsi="Times New Roman" w:cs="Times New Roman"/>
          <w:sz w:val="28"/>
          <w:szCs w:val="28"/>
        </w:rPr>
        <w:t xml:space="preserve"> и от 30.06.2017 </w:t>
      </w:r>
      <w:r w:rsidRPr="003F5CB8">
        <w:rPr>
          <w:rFonts w:ascii="Times New Roman" w:hAnsi="Times New Roman" w:cs="Times New Roman"/>
          <w:sz w:val="28"/>
          <w:szCs w:val="28"/>
        </w:rPr>
        <w:t>N</w:t>
      </w:r>
      <w:r>
        <w:rPr>
          <w:rFonts w:ascii="Times New Roman" w:hAnsi="Times New Roman" w:cs="Times New Roman"/>
          <w:sz w:val="28"/>
          <w:szCs w:val="28"/>
        </w:rPr>
        <w:t xml:space="preserve"> 293 «запрещается </w:t>
      </w:r>
      <w:r w:rsidRPr="00EA081A">
        <w:rPr>
          <w:rFonts w:ascii="Times New Roman" w:hAnsi="Times New Roman" w:cs="Times New Roman"/>
          <w:sz w:val="28"/>
          <w:szCs w:val="28"/>
        </w:rPr>
        <w:t>либо ограничивается</w:t>
      </w:r>
      <w:r w:rsidR="002344CC">
        <w:rPr>
          <w:rFonts w:ascii="Times New Roman" w:hAnsi="Times New Roman" w:cs="Times New Roman"/>
          <w:sz w:val="28"/>
          <w:szCs w:val="28"/>
        </w:rPr>
        <w:t xml:space="preserve"> </w:t>
      </w:r>
      <w:r w:rsidRPr="00EA081A">
        <w:rPr>
          <w:rFonts w:ascii="Times New Roman" w:hAnsi="Times New Roman" w:cs="Times New Roman"/>
          <w:sz w:val="28"/>
          <w:szCs w:val="28"/>
        </w:rPr>
        <w:t>осуществление  внешнеэкономических операций, предусматривающих ввоз</w:t>
      </w:r>
      <w:r w:rsidR="002344CC">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территорию     Российской Федерации отдельных </w:t>
      </w:r>
      <w:r w:rsidRPr="00EA081A">
        <w:rPr>
          <w:rFonts w:ascii="Times New Roman" w:hAnsi="Times New Roman" w:cs="Times New Roman"/>
          <w:sz w:val="28"/>
          <w:szCs w:val="28"/>
        </w:rPr>
        <w:t>видов</w:t>
      </w:r>
      <w:r w:rsidR="002344CC">
        <w:rPr>
          <w:rFonts w:ascii="Times New Roman" w:hAnsi="Times New Roman" w:cs="Times New Roman"/>
          <w:sz w:val="28"/>
          <w:szCs w:val="28"/>
        </w:rPr>
        <w:t xml:space="preserve"> </w:t>
      </w:r>
      <w:r w:rsidRPr="00EA081A">
        <w:rPr>
          <w:rFonts w:ascii="Times New Roman" w:hAnsi="Times New Roman" w:cs="Times New Roman"/>
          <w:sz w:val="28"/>
          <w:szCs w:val="28"/>
        </w:rPr>
        <w:t>сельскохозяйственной  продукции,  сырья  и  продовольствия, страной</w:t>
      </w:r>
      <w:r w:rsidR="002344CC">
        <w:rPr>
          <w:rFonts w:ascii="Times New Roman" w:hAnsi="Times New Roman" w:cs="Times New Roman"/>
          <w:sz w:val="28"/>
          <w:szCs w:val="28"/>
        </w:rPr>
        <w:t xml:space="preserve"> </w:t>
      </w:r>
      <w:r w:rsidRPr="00EA081A">
        <w:rPr>
          <w:rFonts w:ascii="Times New Roman" w:hAnsi="Times New Roman" w:cs="Times New Roman"/>
          <w:sz w:val="28"/>
          <w:szCs w:val="28"/>
        </w:rPr>
        <w:t>происхождения  которых  является  государство,  принявшее решение о</w:t>
      </w:r>
      <w:r w:rsidR="002344CC">
        <w:rPr>
          <w:rFonts w:ascii="Times New Roman" w:hAnsi="Times New Roman" w:cs="Times New Roman"/>
          <w:sz w:val="28"/>
          <w:szCs w:val="28"/>
        </w:rPr>
        <w:t xml:space="preserve"> </w:t>
      </w:r>
      <w:r w:rsidRPr="00EA081A">
        <w:rPr>
          <w:rFonts w:ascii="Times New Roman" w:hAnsi="Times New Roman" w:cs="Times New Roman"/>
          <w:sz w:val="28"/>
          <w:szCs w:val="28"/>
        </w:rPr>
        <w:lastRenderedPageBreak/>
        <w:t xml:space="preserve">введении экономических санкций в отношении </w:t>
      </w:r>
      <w:r>
        <w:rPr>
          <w:rFonts w:ascii="Times New Roman" w:hAnsi="Times New Roman" w:cs="Times New Roman"/>
          <w:sz w:val="28"/>
          <w:szCs w:val="28"/>
        </w:rPr>
        <w:t xml:space="preserve">российских юридических и(или) физических лиц </w:t>
      </w:r>
      <w:r w:rsidRPr="00EA081A">
        <w:rPr>
          <w:rFonts w:ascii="Times New Roman" w:hAnsi="Times New Roman" w:cs="Times New Roman"/>
          <w:sz w:val="28"/>
          <w:szCs w:val="28"/>
        </w:rPr>
        <w:t>или  присоединившееся  к  такому  решению</w:t>
      </w:r>
      <w:r>
        <w:rPr>
          <w:rFonts w:ascii="Times New Roman" w:hAnsi="Times New Roman" w:cs="Times New Roman"/>
          <w:sz w:val="28"/>
          <w:szCs w:val="28"/>
        </w:rPr>
        <w:t>».</w:t>
      </w:r>
      <w:r>
        <w:rPr>
          <w:rStyle w:val="ae"/>
          <w:rFonts w:ascii="Times New Roman" w:hAnsi="Times New Roman" w:cs="Times New Roman"/>
          <w:sz w:val="28"/>
          <w:szCs w:val="28"/>
        </w:rPr>
        <w:footnoteReference w:id="112"/>
      </w:r>
    </w:p>
    <w:p w:rsidR="00F64E6D" w:rsidRDefault="00F64E6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Pr>
          <w:rFonts w:ascii="Times New Roman" w:hAnsi="Times New Roman" w:cs="Times New Roman"/>
          <w:bCs/>
          <w:color w:val="000000"/>
          <w:sz w:val="28"/>
          <w:szCs w:val="28"/>
          <w:shd w:val="clear" w:color="auto" w:fill="FFFFFF"/>
        </w:rPr>
        <w:t>Постановлению</w:t>
      </w:r>
      <w:r w:rsidRPr="003F5CB8">
        <w:rPr>
          <w:rFonts w:ascii="Times New Roman" w:hAnsi="Times New Roman" w:cs="Times New Roman"/>
          <w:bCs/>
          <w:color w:val="000000"/>
          <w:sz w:val="28"/>
          <w:szCs w:val="28"/>
          <w:shd w:val="clear" w:color="auto" w:fill="FFFFFF"/>
        </w:rPr>
        <w:t xml:space="preserve"> Правительства РФ от 7 августа 2014 г. N 778</w:t>
      </w:r>
      <w:r w:rsidRPr="003F5CB8">
        <w:rPr>
          <w:rFonts w:ascii="Times New Roman" w:hAnsi="Times New Roman" w:cs="Times New Roman"/>
          <w:bCs/>
          <w:color w:val="000000"/>
          <w:sz w:val="28"/>
          <w:szCs w:val="28"/>
        </w:rPr>
        <w:br/>
      </w:r>
      <w:r w:rsidRPr="003F5CB8">
        <w:rPr>
          <w:rFonts w:ascii="Times New Roman" w:hAnsi="Times New Roman" w:cs="Times New Roman"/>
          <w:bCs/>
          <w:color w:val="000000"/>
          <w:sz w:val="28"/>
          <w:szCs w:val="28"/>
          <w:shd w:val="clear" w:color="auto" w:fill="FFFFFF"/>
        </w:rPr>
        <w:t>"О мерах по реализации указов Президента Российской Федерации от 6 августа 2014 г. N 560, от 24 июня 2015 г. N 320 и от 29 июня 2016 г. N 305</w:t>
      </w:r>
      <w:r>
        <w:rPr>
          <w:rFonts w:ascii="Times New Roman" w:hAnsi="Times New Roman" w:cs="Times New Roman"/>
          <w:bCs/>
          <w:color w:val="000000"/>
          <w:sz w:val="28"/>
          <w:szCs w:val="28"/>
          <w:shd w:val="clear" w:color="auto" w:fill="FFFFFF"/>
        </w:rPr>
        <w:t xml:space="preserve"> и от 30 июня 2017 </w:t>
      </w:r>
      <w:r w:rsidRPr="003F5CB8">
        <w:rPr>
          <w:rFonts w:ascii="Times New Roman" w:hAnsi="Times New Roman" w:cs="Times New Roman"/>
          <w:sz w:val="28"/>
          <w:szCs w:val="28"/>
        </w:rPr>
        <w:t xml:space="preserve">N </w:t>
      </w:r>
      <w:r>
        <w:rPr>
          <w:rFonts w:ascii="Times New Roman" w:hAnsi="Times New Roman" w:cs="Times New Roman"/>
          <w:sz w:val="28"/>
          <w:szCs w:val="28"/>
        </w:rPr>
        <w:t>293</w:t>
      </w:r>
      <w:r w:rsidRPr="003F5CB8">
        <w:rPr>
          <w:rFonts w:ascii="Times New Roman" w:hAnsi="Times New Roman" w:cs="Times New Roman"/>
          <w:bCs/>
          <w:color w:val="000000"/>
          <w:sz w:val="28"/>
          <w:szCs w:val="28"/>
          <w:shd w:val="clear" w:color="auto" w:fill="FFFFFF"/>
        </w:rPr>
        <w:t>"</w:t>
      </w:r>
      <w:r w:rsidRPr="001D2465">
        <w:rPr>
          <w:rFonts w:ascii="Times New Roman" w:hAnsi="Times New Roman" w:cs="Times New Roman"/>
          <w:bCs/>
          <w:color w:val="000000"/>
          <w:sz w:val="28"/>
          <w:szCs w:val="28"/>
          <w:shd w:val="clear" w:color="auto" w:fill="FFFFFF"/>
        </w:rPr>
        <w:t>по 31</w:t>
      </w:r>
      <w:r>
        <w:rPr>
          <w:rFonts w:ascii="Times New Roman" w:hAnsi="Times New Roman" w:cs="Times New Roman"/>
          <w:bCs/>
          <w:color w:val="000000"/>
          <w:sz w:val="28"/>
          <w:szCs w:val="28"/>
          <w:shd w:val="clear" w:color="auto" w:fill="FFFFFF"/>
        </w:rPr>
        <w:t xml:space="preserve"> </w:t>
      </w:r>
      <w:r w:rsidRPr="001D2465">
        <w:rPr>
          <w:rFonts w:ascii="Times New Roman" w:hAnsi="Times New Roman" w:cs="Times New Roman"/>
          <w:sz w:val="28"/>
          <w:szCs w:val="28"/>
        </w:rPr>
        <w:t>декабря 2018 г.</w:t>
      </w:r>
      <w:r w:rsidR="002344CC">
        <w:rPr>
          <w:rFonts w:ascii="Times New Roman" w:hAnsi="Times New Roman" w:cs="Times New Roman"/>
          <w:sz w:val="28"/>
          <w:szCs w:val="28"/>
        </w:rPr>
        <w:t xml:space="preserve"> </w:t>
      </w:r>
      <w:r>
        <w:rPr>
          <w:rFonts w:ascii="Times New Roman" w:hAnsi="Times New Roman" w:cs="Times New Roman"/>
          <w:sz w:val="28"/>
          <w:szCs w:val="28"/>
        </w:rPr>
        <w:t xml:space="preserve">введен </w:t>
      </w:r>
      <w:r w:rsidRPr="003F5CB8">
        <w:rPr>
          <w:rFonts w:ascii="Times New Roman" w:hAnsi="Times New Roman" w:cs="Times New Roman"/>
          <w:i/>
          <w:sz w:val="28"/>
          <w:szCs w:val="28"/>
        </w:rPr>
        <w:t>запрет</w:t>
      </w:r>
      <w:r w:rsidRPr="003F5CB8">
        <w:rPr>
          <w:rFonts w:ascii="Times New Roman" w:hAnsi="Times New Roman" w:cs="Times New Roman"/>
          <w:sz w:val="28"/>
          <w:szCs w:val="28"/>
        </w:rPr>
        <w:t xml:space="preserve"> на ввоз в Российскую Федерацию сельскохозяйственной продукции, сырья и продовольствия, страной происхождения которых являются Соединенные Штаты Америки, страны Европейского союза, Канада, Австралия, Королевство Норвегия, Республика Албания, Черногория, Республика И</w:t>
      </w:r>
      <w:r>
        <w:rPr>
          <w:rFonts w:ascii="Times New Roman" w:hAnsi="Times New Roman" w:cs="Times New Roman"/>
          <w:sz w:val="28"/>
          <w:szCs w:val="28"/>
        </w:rPr>
        <w:t xml:space="preserve">сландия, Княжество Лихтенштейн и Украины (с. 01.01.2016г.). Перечень запрещенных к ввозу товаров определен </w:t>
      </w:r>
      <w:r w:rsidRPr="003F5CB8">
        <w:rPr>
          <w:rFonts w:ascii="Times New Roman" w:hAnsi="Times New Roman" w:cs="Times New Roman"/>
          <w:sz w:val="28"/>
          <w:szCs w:val="28"/>
        </w:rPr>
        <w:t>по перечню </w:t>
      </w:r>
      <w:hyperlink r:id="rId12" w:anchor="block_1000" w:history="1">
        <w:r>
          <w:rPr>
            <w:rFonts w:ascii="Times New Roman" w:hAnsi="Times New Roman" w:cs="Times New Roman"/>
            <w:sz w:val="28"/>
            <w:szCs w:val="28"/>
          </w:rPr>
          <w:t>приложения</w:t>
        </w:r>
      </w:hyperlink>
      <w:r>
        <w:rPr>
          <w:rFonts w:ascii="Times New Roman" w:hAnsi="Times New Roman" w:cs="Times New Roman"/>
          <w:sz w:val="28"/>
          <w:szCs w:val="28"/>
        </w:rPr>
        <w:t xml:space="preserve"> к Постановлению правительства</w:t>
      </w:r>
      <w:r w:rsidRPr="003F5CB8">
        <w:rPr>
          <w:rFonts w:ascii="Times New Roman" w:hAnsi="Times New Roman" w:cs="Times New Roman"/>
          <w:sz w:val="28"/>
          <w:szCs w:val="28"/>
        </w:rPr>
        <w:t>.</w:t>
      </w:r>
    </w:p>
    <w:p w:rsidR="00F64E6D" w:rsidRDefault="00F64E6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ярким примером введения запретов по политическим причинам является меры, принятые согласно </w:t>
      </w:r>
      <w:r w:rsidRPr="00E749AD">
        <w:rPr>
          <w:rFonts w:ascii="Times New Roman" w:hAnsi="Times New Roman" w:cs="Times New Roman"/>
          <w:sz w:val="28"/>
          <w:szCs w:val="28"/>
        </w:rPr>
        <w:t>Указ</w:t>
      </w:r>
      <w:r>
        <w:rPr>
          <w:rFonts w:ascii="Times New Roman" w:hAnsi="Times New Roman" w:cs="Times New Roman"/>
          <w:sz w:val="28"/>
          <w:szCs w:val="28"/>
        </w:rPr>
        <w:t>а</w:t>
      </w:r>
      <w:r w:rsidRPr="00E749AD">
        <w:rPr>
          <w:rFonts w:ascii="Times New Roman" w:hAnsi="Times New Roman" w:cs="Times New Roman"/>
          <w:sz w:val="28"/>
          <w:szCs w:val="28"/>
        </w:rPr>
        <w:t xml:space="preserve"> Президента РФ от 28 ноября 2015 г. N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r>
        <w:rPr>
          <w:rFonts w:ascii="Times New Roman" w:hAnsi="Times New Roman" w:cs="Times New Roman"/>
          <w:sz w:val="28"/>
          <w:szCs w:val="28"/>
        </w:rPr>
        <w:t xml:space="preserve"> и Постановление Правительства РФ от 30.11.2015 </w:t>
      </w:r>
      <w:r>
        <w:rPr>
          <w:rFonts w:ascii="Times New Roman" w:hAnsi="Times New Roman" w:cs="Times New Roman"/>
          <w:sz w:val="28"/>
          <w:szCs w:val="28"/>
          <w:lang w:val="en-US"/>
        </w:rPr>
        <w:t>N</w:t>
      </w:r>
      <w:r>
        <w:rPr>
          <w:rFonts w:ascii="Times New Roman" w:hAnsi="Times New Roman" w:cs="Times New Roman"/>
          <w:sz w:val="28"/>
          <w:szCs w:val="28"/>
        </w:rPr>
        <w:t xml:space="preserve"> 1296 о мерах реализации соответствующего указа Президента.</w:t>
      </w:r>
    </w:p>
    <w:p w:rsidR="00F64E6D" w:rsidRDefault="00F64E6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такие меры вводятся в соответствии </w:t>
      </w:r>
      <w:r w:rsidRPr="003B0FCD">
        <w:rPr>
          <w:rFonts w:ascii="Times New Roman" w:hAnsi="Times New Roman" w:cs="Times New Roman"/>
          <w:sz w:val="28"/>
          <w:szCs w:val="28"/>
        </w:rPr>
        <w:t xml:space="preserve">с федеральными законами </w:t>
      </w:r>
      <w:r>
        <w:rPr>
          <w:rFonts w:ascii="Times New Roman" w:hAnsi="Times New Roman" w:cs="Times New Roman"/>
          <w:sz w:val="28"/>
          <w:szCs w:val="28"/>
        </w:rPr>
        <w:t>от 30 декабря 2006 г. N 281-ФЗ «</w:t>
      </w:r>
      <w:r w:rsidRPr="003B0FCD">
        <w:rPr>
          <w:rFonts w:ascii="Times New Roman" w:hAnsi="Times New Roman" w:cs="Times New Roman"/>
          <w:sz w:val="28"/>
          <w:szCs w:val="28"/>
        </w:rPr>
        <w:t xml:space="preserve">О </w:t>
      </w:r>
      <w:r>
        <w:rPr>
          <w:rFonts w:ascii="Times New Roman" w:hAnsi="Times New Roman" w:cs="Times New Roman"/>
          <w:sz w:val="28"/>
          <w:szCs w:val="28"/>
        </w:rPr>
        <w:t>специальных экономических мерах»</w:t>
      </w:r>
      <w:r w:rsidRPr="003B0FCD">
        <w:rPr>
          <w:rFonts w:ascii="Times New Roman" w:hAnsi="Times New Roman" w:cs="Times New Roman"/>
          <w:sz w:val="28"/>
          <w:szCs w:val="28"/>
        </w:rPr>
        <w:t xml:space="preserve"> и от 28 декабря 20</w:t>
      </w:r>
      <w:r>
        <w:rPr>
          <w:rFonts w:ascii="Times New Roman" w:hAnsi="Times New Roman" w:cs="Times New Roman"/>
          <w:sz w:val="28"/>
          <w:szCs w:val="28"/>
        </w:rPr>
        <w:t>10 г. N 390-ФЗ «О безопасности».</w:t>
      </w:r>
    </w:p>
    <w:p w:rsidR="00F64E6D" w:rsidRDefault="00F64E6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содержание деятельности по обеспечению безопасности в Российской Федерации, в том числе, входит </w:t>
      </w:r>
      <w:r w:rsidRPr="00610BCA">
        <w:rPr>
          <w:rFonts w:ascii="Times New Roman" w:hAnsi="Times New Roman" w:cs="Times New Roman"/>
          <w:sz w:val="28"/>
          <w:szCs w:val="28"/>
        </w:rPr>
        <w:t>применение специальных экономических мер в</w:t>
      </w:r>
      <w:r>
        <w:rPr>
          <w:rFonts w:ascii="Times New Roman" w:hAnsi="Times New Roman" w:cs="Times New Roman"/>
          <w:sz w:val="28"/>
          <w:szCs w:val="28"/>
        </w:rPr>
        <w:t xml:space="preserve"> целях обеспечения безопасности.</w:t>
      </w:r>
      <w:r>
        <w:rPr>
          <w:rStyle w:val="ae"/>
          <w:rFonts w:ascii="Times New Roman" w:hAnsi="Times New Roman" w:cs="Times New Roman"/>
          <w:sz w:val="28"/>
          <w:szCs w:val="28"/>
        </w:rPr>
        <w:footnoteReference w:id="113"/>
      </w:r>
    </w:p>
    <w:p w:rsidR="00F64E6D" w:rsidRDefault="00F64E6D"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ФЗ N 390-ФЗ с</w:t>
      </w:r>
      <w:r w:rsidRPr="003B0FCD">
        <w:rPr>
          <w:rFonts w:ascii="Times New Roman" w:hAnsi="Times New Roman" w:cs="Times New Roman"/>
          <w:sz w:val="28"/>
          <w:szCs w:val="28"/>
        </w:rPr>
        <w:t>пециальные экономические меры применяются в случаях возникновения совокупности обстоятельств, требующих безотлагательной реакции на международно-противоправное деяние либо недружественное действие иностранного государства или его органов и должностных лиц, представляющие угрозу интересам и безопасности Российской Федерации и (или) нарушающие права и свободы ее граждан, а также в соответствии с резолюциями Совета Безопасности Организации Объединенных Наций.</w:t>
      </w:r>
      <w:r w:rsidRPr="00DA1677">
        <w:rPr>
          <w:rStyle w:val="ae"/>
          <w:rFonts w:ascii="Times New Roman" w:hAnsi="Times New Roman" w:cs="Times New Roman"/>
          <w:sz w:val="28"/>
          <w:szCs w:val="28"/>
        </w:rPr>
        <w:footnoteReference w:id="114"/>
      </w:r>
      <w:r w:rsidRPr="00DA1677">
        <w:rPr>
          <w:rStyle w:val="ae"/>
        </w:rPr>
        <w:t xml:space="preserve"> </w:t>
      </w:r>
      <w:r>
        <w:rPr>
          <w:rFonts w:ascii="Times New Roman" w:hAnsi="Times New Roman" w:cs="Times New Roman"/>
          <w:sz w:val="28"/>
          <w:szCs w:val="28"/>
        </w:rPr>
        <w:t xml:space="preserve">К специальным экономическим мерам </w:t>
      </w:r>
      <w:r w:rsidRPr="00CE7F15">
        <w:rPr>
          <w:rFonts w:ascii="Times New Roman" w:hAnsi="Times New Roman" w:cs="Times New Roman"/>
          <w:sz w:val="28"/>
          <w:szCs w:val="28"/>
        </w:rPr>
        <w:t>относятся запрет на совершение действий в отношении иностранного государства и (или) иностранных организаций и граждан, а также лиц без гражданства, постоянно проживающих на территории иностранного государства, и (или) возложение обязанности совершения указанных действий и иные ограничения. Такие меры мог</w:t>
      </w:r>
      <w:r>
        <w:rPr>
          <w:rFonts w:ascii="Times New Roman" w:hAnsi="Times New Roman" w:cs="Times New Roman"/>
          <w:sz w:val="28"/>
          <w:szCs w:val="28"/>
        </w:rPr>
        <w:t xml:space="preserve">ут быть направлены, </w:t>
      </w:r>
      <w:r w:rsidRPr="00CE7F15">
        <w:rPr>
          <w:rFonts w:ascii="Times New Roman" w:hAnsi="Times New Roman" w:cs="Times New Roman"/>
          <w:sz w:val="28"/>
          <w:szCs w:val="28"/>
        </w:rPr>
        <w:t>помимо прочего, на</w:t>
      </w:r>
      <w:r w:rsidR="002344CC">
        <w:rPr>
          <w:rFonts w:ascii="Times New Roman" w:hAnsi="Times New Roman" w:cs="Times New Roman"/>
          <w:sz w:val="28"/>
          <w:szCs w:val="28"/>
        </w:rPr>
        <w:t xml:space="preserve"> </w:t>
      </w:r>
      <w:r w:rsidRPr="00CE7F15">
        <w:rPr>
          <w:rFonts w:ascii="Times New Roman" w:hAnsi="Times New Roman" w:cs="Times New Roman"/>
          <w:sz w:val="28"/>
          <w:szCs w:val="28"/>
        </w:rPr>
        <w:t xml:space="preserve">запрещение внешнеэкономических операций или установление ограничений на их </w:t>
      </w:r>
      <w:proofErr w:type="gramStart"/>
      <w:r w:rsidRPr="00CE7F15">
        <w:rPr>
          <w:rFonts w:ascii="Times New Roman" w:hAnsi="Times New Roman" w:cs="Times New Roman"/>
          <w:sz w:val="28"/>
          <w:szCs w:val="28"/>
        </w:rPr>
        <w:t>осуществление</w:t>
      </w:r>
      <w:r>
        <w:rPr>
          <w:rFonts w:ascii="Times New Roman" w:hAnsi="Times New Roman" w:cs="Times New Roman"/>
          <w:sz w:val="28"/>
          <w:szCs w:val="28"/>
        </w:rPr>
        <w:t>,</w:t>
      </w:r>
      <w:r w:rsidRPr="00DA1677">
        <w:rPr>
          <w:rStyle w:val="ae"/>
          <w:rFonts w:ascii="Times New Roman" w:hAnsi="Times New Roman" w:cs="Times New Roman"/>
          <w:sz w:val="28"/>
          <w:szCs w:val="28"/>
        </w:rPr>
        <w:footnoteReference w:id="115"/>
      </w:r>
      <w:r w:rsidRPr="00DA1677">
        <w:rPr>
          <w:rStyle w:val="ae"/>
        </w:rPr>
        <w:t xml:space="preserve">, </w:t>
      </w:r>
      <w:r>
        <w:rPr>
          <w:rFonts w:ascii="Times New Roman" w:hAnsi="Times New Roman" w:cs="Times New Roman"/>
          <w:sz w:val="28"/>
          <w:szCs w:val="28"/>
        </w:rPr>
        <w:t>т.е.</w:t>
      </w:r>
      <w:proofErr w:type="gramEnd"/>
      <w:r>
        <w:rPr>
          <w:rFonts w:ascii="Times New Roman" w:hAnsi="Times New Roman" w:cs="Times New Roman"/>
          <w:sz w:val="28"/>
          <w:szCs w:val="28"/>
        </w:rPr>
        <w:t xml:space="preserve"> запрет на ввоз.</w:t>
      </w:r>
    </w:p>
    <w:p w:rsidR="00697703" w:rsidRDefault="00F40E70" w:rsidP="00726C65">
      <w:pPr>
        <w:spacing w:after="0" w:line="360" w:lineRule="auto"/>
        <w:ind w:firstLine="709"/>
        <w:jc w:val="both"/>
        <w:rPr>
          <w:rFonts w:ascii="Times New Roman" w:hAnsi="Times New Roman" w:cs="Times New Roman"/>
          <w:sz w:val="28"/>
          <w:szCs w:val="28"/>
        </w:rPr>
      </w:pPr>
      <w:r w:rsidRPr="005E4897">
        <w:rPr>
          <w:rFonts w:ascii="Times New Roman" w:hAnsi="Times New Roman" w:cs="Times New Roman"/>
          <w:sz w:val="28"/>
          <w:szCs w:val="28"/>
        </w:rPr>
        <w:t>Таким образом,</w:t>
      </w:r>
      <w:r w:rsidR="005E4897">
        <w:rPr>
          <w:rFonts w:ascii="Times New Roman" w:hAnsi="Times New Roman" w:cs="Times New Roman"/>
          <w:sz w:val="28"/>
          <w:szCs w:val="28"/>
        </w:rPr>
        <w:t xml:space="preserve"> законодательс</w:t>
      </w:r>
      <w:r w:rsidR="002A30F6">
        <w:rPr>
          <w:rFonts w:ascii="Times New Roman" w:hAnsi="Times New Roman" w:cs="Times New Roman"/>
          <w:sz w:val="28"/>
          <w:szCs w:val="28"/>
        </w:rPr>
        <w:t>тво</w:t>
      </w:r>
      <w:r w:rsidR="005E4897">
        <w:rPr>
          <w:rFonts w:ascii="Times New Roman" w:hAnsi="Times New Roman" w:cs="Times New Roman"/>
          <w:sz w:val="28"/>
          <w:szCs w:val="28"/>
        </w:rPr>
        <w:t xml:space="preserve"> ЕАЭС предполагает</w:t>
      </w:r>
      <w:r w:rsidR="0072547F">
        <w:rPr>
          <w:rFonts w:ascii="Times New Roman" w:hAnsi="Times New Roman" w:cs="Times New Roman"/>
          <w:sz w:val="28"/>
          <w:szCs w:val="28"/>
        </w:rPr>
        <w:t xml:space="preserve"> </w:t>
      </w:r>
      <w:r w:rsidR="005E4897">
        <w:rPr>
          <w:rFonts w:ascii="Times New Roman" w:hAnsi="Times New Roman" w:cs="Times New Roman"/>
          <w:sz w:val="28"/>
          <w:szCs w:val="28"/>
        </w:rPr>
        <w:t>в</w:t>
      </w:r>
      <w:r w:rsidR="005E4897" w:rsidRPr="005E4897">
        <w:rPr>
          <w:rFonts w:ascii="Times New Roman" w:hAnsi="Times New Roman" w:cs="Times New Roman"/>
          <w:sz w:val="28"/>
          <w:szCs w:val="28"/>
        </w:rPr>
        <w:t>ведение запретов и ограничений в виде исключения по неэкономическим причинам</w:t>
      </w:r>
      <w:r w:rsidR="005E4897">
        <w:rPr>
          <w:rFonts w:ascii="Times New Roman" w:hAnsi="Times New Roman" w:cs="Times New Roman"/>
          <w:sz w:val="28"/>
          <w:szCs w:val="28"/>
        </w:rPr>
        <w:t xml:space="preserve"> как на территории всего Союза</w:t>
      </w:r>
      <w:r w:rsidR="002A30F6">
        <w:rPr>
          <w:rFonts w:ascii="Times New Roman" w:hAnsi="Times New Roman" w:cs="Times New Roman"/>
          <w:sz w:val="28"/>
          <w:szCs w:val="28"/>
        </w:rPr>
        <w:t xml:space="preserve"> посредством принятия консенсусом решения органом Союза, так и введением таких мер государством-членом в одностороннем порядке с учетом соблюдения всех требований права ЕАЭС.</w:t>
      </w:r>
    </w:p>
    <w:p w:rsidR="000F06F6" w:rsidRDefault="00274699" w:rsidP="00726C65">
      <w:pPr>
        <w:spacing w:after="0" w:line="360" w:lineRule="auto"/>
        <w:ind w:firstLine="709"/>
        <w:jc w:val="both"/>
        <w:rPr>
          <w:rFonts w:ascii="Times New Roman" w:hAnsi="Times New Roman" w:cs="Times New Roman"/>
          <w:sz w:val="28"/>
          <w:szCs w:val="28"/>
        </w:rPr>
      </w:pPr>
      <w:r w:rsidRPr="004954D0">
        <w:rPr>
          <w:rFonts w:ascii="Times New Roman" w:hAnsi="Times New Roman" w:cs="Times New Roman"/>
          <w:sz w:val="28"/>
          <w:szCs w:val="28"/>
        </w:rPr>
        <w:t xml:space="preserve">Согласно положению Протокола, если мера вводится Комиссией на всей территории союза, обязательно соблюдения принципа </w:t>
      </w:r>
      <w:proofErr w:type="spellStart"/>
      <w:r w:rsidRPr="004954D0">
        <w:rPr>
          <w:rFonts w:ascii="Times New Roman" w:hAnsi="Times New Roman" w:cs="Times New Roman"/>
          <w:sz w:val="28"/>
          <w:szCs w:val="28"/>
        </w:rPr>
        <w:t>недискриминации</w:t>
      </w:r>
      <w:proofErr w:type="spellEnd"/>
      <w:r w:rsidRPr="004954D0">
        <w:rPr>
          <w:rFonts w:ascii="Times New Roman" w:hAnsi="Times New Roman" w:cs="Times New Roman"/>
          <w:sz w:val="28"/>
          <w:szCs w:val="28"/>
        </w:rPr>
        <w:t xml:space="preserve"> («</w:t>
      </w:r>
      <w:proofErr w:type="spellStart"/>
      <w:r w:rsidRPr="004954D0">
        <w:rPr>
          <w:rFonts w:ascii="Times New Roman" w:hAnsi="Times New Roman" w:cs="Times New Roman"/>
          <w:sz w:val="28"/>
          <w:szCs w:val="28"/>
        </w:rPr>
        <w:t>шапо</w:t>
      </w:r>
      <w:proofErr w:type="spellEnd"/>
      <w:r w:rsidRPr="004954D0">
        <w:rPr>
          <w:rFonts w:ascii="Times New Roman" w:hAnsi="Times New Roman" w:cs="Times New Roman"/>
          <w:sz w:val="28"/>
          <w:szCs w:val="28"/>
        </w:rPr>
        <w:t xml:space="preserve">»), однако, при одностороннем введение такого требования в Разделе X Протокола не закреплено.  </w:t>
      </w:r>
    </w:p>
    <w:p w:rsidR="00E04534" w:rsidRDefault="00E04534"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Применив </w:t>
      </w:r>
      <w:r w:rsidR="00BF4E77">
        <w:rPr>
          <w:rFonts w:ascii="Times New Roman" w:hAnsi="Times New Roman" w:cs="Times New Roman"/>
          <w:sz w:val="28"/>
          <w:szCs w:val="28"/>
        </w:rPr>
        <w:t>буквальное толкование можно прий</w:t>
      </w:r>
      <w:r>
        <w:rPr>
          <w:rFonts w:ascii="Times New Roman" w:hAnsi="Times New Roman" w:cs="Times New Roman"/>
          <w:sz w:val="28"/>
          <w:szCs w:val="28"/>
        </w:rPr>
        <w:t xml:space="preserve">ти к выводу, что </w:t>
      </w:r>
      <w:r w:rsidRPr="00A57CDF">
        <w:rPr>
          <w:rFonts w:ascii="Times New Roman" w:hAnsi="Times New Roman" w:cs="Times New Roman"/>
          <w:sz w:val="28"/>
          <w:szCs w:val="28"/>
        </w:rPr>
        <w:t xml:space="preserve">при таком порядке введения </w:t>
      </w:r>
      <w:proofErr w:type="gramStart"/>
      <w:r w:rsidRPr="00A57CDF">
        <w:rPr>
          <w:rFonts w:ascii="Times New Roman" w:hAnsi="Times New Roman" w:cs="Times New Roman"/>
          <w:sz w:val="28"/>
          <w:szCs w:val="28"/>
        </w:rPr>
        <w:t>меры  нормами</w:t>
      </w:r>
      <w:proofErr w:type="gramEnd"/>
      <w:r w:rsidRPr="00A57CDF">
        <w:rPr>
          <w:rFonts w:ascii="Times New Roman" w:hAnsi="Times New Roman" w:cs="Times New Roman"/>
          <w:sz w:val="28"/>
          <w:szCs w:val="28"/>
        </w:rPr>
        <w:t xml:space="preserve"> Договора о ЕАЭС фактически допускается </w:t>
      </w:r>
      <w:r w:rsidRPr="00A57CDF">
        <w:rPr>
          <w:rFonts w:ascii="Times New Roman" w:hAnsi="Times New Roman" w:cs="Times New Roman"/>
          <w:sz w:val="28"/>
          <w:szCs w:val="28"/>
        </w:rPr>
        <w:lastRenderedPageBreak/>
        <w:t>«произвольная или необоснованная дискриминации третьих стран, а также скрытое ограничение внешней торговли товарами».</w:t>
      </w:r>
      <w:r>
        <w:rPr>
          <w:rFonts w:ascii="Times New Roman" w:hAnsi="Times New Roman" w:cs="Times New Roman"/>
          <w:sz w:val="28"/>
          <w:szCs w:val="28"/>
        </w:rPr>
        <w:t xml:space="preserve"> </w:t>
      </w:r>
      <w:r w:rsidR="00D545F6">
        <w:rPr>
          <w:rFonts w:ascii="Times New Roman" w:hAnsi="Times New Roman" w:cs="Times New Roman"/>
          <w:sz w:val="28"/>
          <w:szCs w:val="28"/>
        </w:rPr>
        <w:t>Является ли такая формулировка противоречием норм права ЕАЭС нормам права ВТО?</w:t>
      </w:r>
    </w:p>
    <w:p w:rsidR="00D545F6" w:rsidRDefault="00D545F6" w:rsidP="00726C65">
      <w:pPr>
        <w:spacing w:after="0" w:line="360" w:lineRule="auto"/>
        <w:ind w:firstLine="709"/>
        <w:jc w:val="both"/>
        <w:rPr>
          <w:rFonts w:ascii="Times New Roman" w:hAnsi="Times New Roman" w:cs="Times New Roman"/>
          <w:sz w:val="28"/>
          <w:szCs w:val="28"/>
        </w:rPr>
      </w:pPr>
      <w:r w:rsidRPr="00D545F6">
        <w:rPr>
          <w:rFonts w:ascii="Times New Roman" w:hAnsi="Times New Roman" w:cs="Times New Roman"/>
          <w:sz w:val="28"/>
          <w:szCs w:val="28"/>
        </w:rPr>
        <w:t xml:space="preserve">В </w:t>
      </w:r>
      <w:hyperlink r:id="rId13" w:history="1">
        <w:r w:rsidRPr="00D545F6">
          <w:rPr>
            <w:rFonts w:ascii="Times New Roman" w:hAnsi="Times New Roman" w:cs="Times New Roman"/>
            <w:sz w:val="28"/>
            <w:szCs w:val="28"/>
          </w:rPr>
          <w:t>решение</w:t>
        </w:r>
      </w:hyperlink>
      <w:r w:rsidRPr="00D545F6">
        <w:rPr>
          <w:rFonts w:ascii="Times New Roman" w:hAnsi="Times New Roman" w:cs="Times New Roman"/>
          <w:sz w:val="28"/>
          <w:szCs w:val="28"/>
        </w:rPr>
        <w:t xml:space="preserve"> Коллегии Суда </w:t>
      </w:r>
      <w:proofErr w:type="spellStart"/>
      <w:r w:rsidRPr="00D545F6">
        <w:rPr>
          <w:rFonts w:ascii="Times New Roman" w:hAnsi="Times New Roman" w:cs="Times New Roman"/>
          <w:sz w:val="28"/>
          <w:szCs w:val="28"/>
        </w:rPr>
        <w:t>ЕврАзЭС</w:t>
      </w:r>
      <w:proofErr w:type="spellEnd"/>
      <w:r w:rsidRPr="00D545F6">
        <w:rPr>
          <w:rFonts w:ascii="Times New Roman" w:hAnsi="Times New Roman" w:cs="Times New Roman"/>
          <w:sz w:val="28"/>
          <w:szCs w:val="28"/>
        </w:rPr>
        <w:t xml:space="preserve"> от 24 июня 2013 г. по делу по заявлению ПАО "Новокраматорский машиностроительный завод"</w:t>
      </w:r>
      <w:r>
        <w:rPr>
          <w:rFonts w:ascii="Times New Roman" w:hAnsi="Times New Roman" w:cs="Times New Roman"/>
          <w:sz w:val="28"/>
          <w:szCs w:val="28"/>
        </w:rPr>
        <w:t xml:space="preserve"> </w:t>
      </w:r>
      <w:r w:rsidRPr="00D545F6">
        <w:rPr>
          <w:rFonts w:ascii="Times New Roman" w:hAnsi="Times New Roman" w:cs="Times New Roman"/>
          <w:sz w:val="28"/>
          <w:szCs w:val="28"/>
        </w:rPr>
        <w:t xml:space="preserve">Коллегия Суда </w:t>
      </w:r>
      <w:proofErr w:type="spellStart"/>
      <w:r w:rsidRPr="00D545F6">
        <w:rPr>
          <w:rFonts w:ascii="Times New Roman" w:hAnsi="Times New Roman" w:cs="Times New Roman"/>
          <w:sz w:val="28"/>
          <w:szCs w:val="28"/>
        </w:rPr>
        <w:t>ЕврАзЭС</w:t>
      </w:r>
      <w:proofErr w:type="spellEnd"/>
      <w:r w:rsidRPr="00D545F6">
        <w:rPr>
          <w:rFonts w:ascii="Times New Roman" w:hAnsi="Times New Roman" w:cs="Times New Roman"/>
          <w:sz w:val="28"/>
          <w:szCs w:val="28"/>
        </w:rPr>
        <w:t xml:space="preserve"> подчеркнула, что нормы, формирующие правовую систему ТС, не могут толковаться без учета норм международного права общего характера: международных договоров, универсальных и региональных обычаев, общих принципов права, признанных цивилизованными нациями, имеющих в силу </w:t>
      </w:r>
      <w:hyperlink r:id="rId14" w:history="1">
        <w:r w:rsidRPr="00D545F6">
          <w:rPr>
            <w:rFonts w:ascii="Times New Roman" w:hAnsi="Times New Roman" w:cs="Times New Roman"/>
            <w:sz w:val="28"/>
            <w:szCs w:val="28"/>
          </w:rPr>
          <w:t>п. 1 ст. 38</w:t>
        </w:r>
      </w:hyperlink>
      <w:r w:rsidRPr="00D545F6">
        <w:rPr>
          <w:rFonts w:ascii="Times New Roman" w:hAnsi="Times New Roman" w:cs="Times New Roman"/>
          <w:sz w:val="28"/>
          <w:szCs w:val="28"/>
        </w:rPr>
        <w:t xml:space="preserve"> Статута Международного суда ООН равную юридическую силу.</w:t>
      </w:r>
    </w:p>
    <w:p w:rsidR="00D545F6" w:rsidRDefault="00D545F6" w:rsidP="00726C65">
      <w:pPr>
        <w:spacing w:after="0" w:line="360" w:lineRule="auto"/>
        <w:ind w:firstLine="709"/>
        <w:jc w:val="both"/>
        <w:rPr>
          <w:rFonts w:ascii="Times New Roman" w:hAnsi="Times New Roman" w:cs="Times New Roman"/>
          <w:sz w:val="28"/>
          <w:szCs w:val="28"/>
        </w:rPr>
      </w:pPr>
      <w:r w:rsidRPr="00D545F6">
        <w:rPr>
          <w:rFonts w:ascii="Times New Roman" w:hAnsi="Times New Roman" w:cs="Times New Roman"/>
          <w:sz w:val="28"/>
          <w:szCs w:val="28"/>
        </w:rPr>
        <w:t xml:space="preserve">Суд </w:t>
      </w:r>
      <w:proofErr w:type="spellStart"/>
      <w:r w:rsidRPr="00D545F6">
        <w:rPr>
          <w:rFonts w:ascii="Times New Roman" w:hAnsi="Times New Roman" w:cs="Times New Roman"/>
          <w:sz w:val="28"/>
          <w:szCs w:val="28"/>
        </w:rPr>
        <w:t>ЕврАзЭС</w:t>
      </w:r>
      <w:proofErr w:type="spellEnd"/>
      <w:r w:rsidRPr="00D545F6">
        <w:rPr>
          <w:rFonts w:ascii="Times New Roman" w:hAnsi="Times New Roman" w:cs="Times New Roman"/>
          <w:sz w:val="28"/>
          <w:szCs w:val="28"/>
        </w:rPr>
        <w:t xml:space="preserve"> определил последовательность установления взаимосвязи международно-правовых норм регионального и универсального характера: </w:t>
      </w:r>
    </w:p>
    <w:p w:rsidR="00D545F6" w:rsidRDefault="00D545F6" w:rsidP="00726C65">
      <w:pPr>
        <w:spacing w:after="0" w:line="360" w:lineRule="auto"/>
        <w:ind w:firstLine="709"/>
        <w:jc w:val="both"/>
        <w:rPr>
          <w:rFonts w:ascii="Times New Roman" w:hAnsi="Times New Roman" w:cs="Times New Roman"/>
          <w:sz w:val="28"/>
          <w:szCs w:val="28"/>
        </w:rPr>
      </w:pPr>
      <w:proofErr w:type="gramStart"/>
      <w:r w:rsidRPr="00D545F6">
        <w:rPr>
          <w:rFonts w:ascii="Times New Roman" w:hAnsi="Times New Roman" w:cs="Times New Roman"/>
          <w:sz w:val="28"/>
          <w:szCs w:val="28"/>
        </w:rPr>
        <w:t>а</w:t>
      </w:r>
      <w:proofErr w:type="gramEnd"/>
      <w:r w:rsidRPr="00D545F6">
        <w:rPr>
          <w:rFonts w:ascii="Times New Roman" w:hAnsi="Times New Roman" w:cs="Times New Roman"/>
          <w:sz w:val="28"/>
          <w:szCs w:val="28"/>
        </w:rPr>
        <w:t>) иерархия договор</w:t>
      </w:r>
      <w:r>
        <w:rPr>
          <w:rFonts w:ascii="Times New Roman" w:hAnsi="Times New Roman" w:cs="Times New Roman"/>
          <w:sz w:val="28"/>
          <w:szCs w:val="28"/>
        </w:rPr>
        <w:t>но-правовых норм отсутствует</w:t>
      </w:r>
      <w:r w:rsidRPr="00D545F6">
        <w:rPr>
          <w:rFonts w:ascii="Times New Roman" w:hAnsi="Times New Roman" w:cs="Times New Roman"/>
          <w:sz w:val="28"/>
          <w:szCs w:val="28"/>
        </w:rPr>
        <w:t xml:space="preserve">; </w:t>
      </w:r>
    </w:p>
    <w:p w:rsidR="00D545F6" w:rsidRDefault="00D545F6" w:rsidP="00726C65">
      <w:pPr>
        <w:spacing w:after="0" w:line="360" w:lineRule="auto"/>
        <w:ind w:firstLine="709"/>
        <w:jc w:val="both"/>
        <w:rPr>
          <w:rFonts w:ascii="Times New Roman" w:hAnsi="Times New Roman" w:cs="Times New Roman"/>
          <w:sz w:val="28"/>
          <w:szCs w:val="28"/>
        </w:rPr>
      </w:pPr>
      <w:proofErr w:type="gramStart"/>
      <w:r w:rsidRPr="00D545F6">
        <w:rPr>
          <w:rFonts w:ascii="Times New Roman" w:hAnsi="Times New Roman" w:cs="Times New Roman"/>
          <w:sz w:val="28"/>
          <w:szCs w:val="28"/>
        </w:rPr>
        <w:t>б</w:t>
      </w:r>
      <w:proofErr w:type="gramEnd"/>
      <w:r w:rsidRPr="00D545F6">
        <w:rPr>
          <w:rFonts w:ascii="Times New Roman" w:hAnsi="Times New Roman" w:cs="Times New Roman"/>
          <w:sz w:val="28"/>
          <w:szCs w:val="28"/>
        </w:rPr>
        <w:t xml:space="preserve">) в толковании договорных норм действуют правила общего международного права, закрепленные в Венской </w:t>
      </w:r>
      <w:hyperlink r:id="rId15" w:history="1">
        <w:r w:rsidRPr="00D545F6">
          <w:rPr>
            <w:rFonts w:ascii="Times New Roman" w:hAnsi="Times New Roman" w:cs="Times New Roman"/>
            <w:sz w:val="28"/>
            <w:szCs w:val="28"/>
          </w:rPr>
          <w:t>конвенции</w:t>
        </w:r>
      </w:hyperlink>
      <w:r w:rsidRPr="00D545F6">
        <w:rPr>
          <w:rFonts w:ascii="Times New Roman" w:hAnsi="Times New Roman" w:cs="Times New Roman"/>
          <w:sz w:val="28"/>
          <w:szCs w:val="28"/>
        </w:rPr>
        <w:t xml:space="preserve">; </w:t>
      </w:r>
    </w:p>
    <w:p w:rsidR="00D545F6" w:rsidRDefault="00D545F6" w:rsidP="00726C65">
      <w:pPr>
        <w:spacing w:after="0" w:line="360" w:lineRule="auto"/>
        <w:ind w:firstLine="709"/>
        <w:jc w:val="both"/>
        <w:rPr>
          <w:rFonts w:ascii="Times New Roman" w:hAnsi="Times New Roman" w:cs="Times New Roman"/>
          <w:sz w:val="28"/>
          <w:szCs w:val="28"/>
        </w:rPr>
      </w:pPr>
      <w:proofErr w:type="gramStart"/>
      <w:r w:rsidRPr="00D545F6">
        <w:rPr>
          <w:rFonts w:ascii="Times New Roman" w:hAnsi="Times New Roman" w:cs="Times New Roman"/>
          <w:sz w:val="28"/>
          <w:szCs w:val="28"/>
        </w:rPr>
        <w:t>в</w:t>
      </w:r>
      <w:proofErr w:type="gramEnd"/>
      <w:r w:rsidRPr="00D545F6">
        <w:rPr>
          <w:rFonts w:ascii="Times New Roman" w:hAnsi="Times New Roman" w:cs="Times New Roman"/>
          <w:sz w:val="28"/>
          <w:szCs w:val="28"/>
        </w:rPr>
        <w:t>) обязательства по правилам ВТО имеют приоритет лишь в случае, если обязательства по правилам ТС будут им противоречить.</w:t>
      </w:r>
      <w:r w:rsidR="00F3309E">
        <w:rPr>
          <w:rStyle w:val="ae"/>
          <w:rFonts w:ascii="Times New Roman" w:hAnsi="Times New Roman" w:cs="Times New Roman"/>
          <w:sz w:val="28"/>
          <w:szCs w:val="28"/>
        </w:rPr>
        <w:footnoteReference w:id="116"/>
      </w:r>
    </w:p>
    <w:p w:rsidR="002344CC" w:rsidRDefault="00D545F6"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000F06F6">
        <w:rPr>
          <w:rFonts w:ascii="Times New Roman" w:hAnsi="Times New Roman" w:cs="Times New Roman"/>
          <w:sz w:val="28"/>
          <w:szCs w:val="28"/>
        </w:rPr>
        <w:t xml:space="preserve"> </w:t>
      </w:r>
      <w:r w:rsidR="00E04534">
        <w:rPr>
          <w:rFonts w:ascii="Times New Roman" w:hAnsi="Times New Roman" w:cs="Times New Roman"/>
          <w:sz w:val="28"/>
          <w:szCs w:val="28"/>
        </w:rPr>
        <w:t>статье</w:t>
      </w:r>
      <w:r w:rsidR="000F06F6" w:rsidRPr="000F06F6">
        <w:rPr>
          <w:rFonts w:ascii="Times New Roman" w:hAnsi="Times New Roman" w:cs="Times New Roman"/>
          <w:sz w:val="28"/>
          <w:szCs w:val="28"/>
        </w:rPr>
        <w:t xml:space="preserve"> 31 Венской Конвенции о праве международных договоров от 23 мая 1969 года</w:t>
      </w:r>
      <w:r w:rsidR="000F06F6">
        <w:rPr>
          <w:rFonts w:ascii="Times New Roman" w:hAnsi="Times New Roman" w:cs="Times New Roman"/>
          <w:sz w:val="28"/>
          <w:szCs w:val="28"/>
        </w:rPr>
        <w:t xml:space="preserve">, </w:t>
      </w:r>
      <w:r w:rsidR="00E04534" w:rsidRPr="00E04534">
        <w:rPr>
          <w:rFonts w:ascii="Times New Roman" w:hAnsi="Times New Roman" w:cs="Times New Roman"/>
          <w:sz w:val="28"/>
          <w:szCs w:val="28"/>
        </w:rPr>
        <w:t xml:space="preserve">международный договор должен толковаться добросовестно в соответствии с обычным значением, которое следует придавать терминам договора в их контексте, а также в свете объекта и целей договора. Контекст охватывает, кроме текста, включая преамбулу и приложения: a) любое соглашение, относящееся к договору, которое было достигнуто между всеми участниками в связи с заключением договора; </w:t>
      </w:r>
      <w:r w:rsidR="00A57CDF">
        <w:rPr>
          <w:rFonts w:ascii="Times New Roman" w:hAnsi="Times New Roman" w:cs="Times New Roman"/>
          <w:sz w:val="28"/>
          <w:szCs w:val="28"/>
        </w:rPr>
        <w:br/>
      </w:r>
      <w:r w:rsidR="00E04534" w:rsidRPr="00E04534">
        <w:rPr>
          <w:rFonts w:ascii="Times New Roman" w:hAnsi="Times New Roman" w:cs="Times New Roman"/>
          <w:sz w:val="28"/>
          <w:szCs w:val="28"/>
        </w:rPr>
        <w:t>b) любой документ, составленный одним или несколькими участниками в связи с заключением договора и принятый другими участниками в качестве документа, о</w:t>
      </w:r>
      <w:r w:rsidR="00E04534">
        <w:rPr>
          <w:rFonts w:ascii="Times New Roman" w:hAnsi="Times New Roman" w:cs="Times New Roman"/>
          <w:sz w:val="28"/>
          <w:szCs w:val="28"/>
        </w:rPr>
        <w:t>тносящегося к договору</w:t>
      </w:r>
      <w:r>
        <w:rPr>
          <w:rFonts w:ascii="Times New Roman" w:hAnsi="Times New Roman" w:cs="Times New Roman"/>
          <w:sz w:val="28"/>
          <w:szCs w:val="28"/>
        </w:rPr>
        <w:t xml:space="preserve">. </w:t>
      </w:r>
    </w:p>
    <w:p w:rsidR="00EF6DAC" w:rsidRDefault="002344CC" w:rsidP="00726C6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Согласно</w:t>
      </w:r>
      <w:r w:rsidR="00EF6DAC">
        <w:rPr>
          <w:rFonts w:ascii="Times New Roman" w:hAnsi="Times New Roman" w:cs="Times New Roman"/>
          <w:sz w:val="28"/>
          <w:szCs w:val="28"/>
        </w:rPr>
        <w:t xml:space="preserve">  </w:t>
      </w:r>
      <w:r w:rsidR="00EF6DAC" w:rsidRPr="00EF6DAC">
        <w:rPr>
          <w:rFonts w:ascii="Times New Roman" w:hAnsi="Times New Roman" w:cs="Times New Roman"/>
          <w:sz w:val="28"/>
          <w:szCs w:val="28"/>
        </w:rPr>
        <w:t>Договор</w:t>
      </w:r>
      <w:r w:rsidR="00EF6DAC">
        <w:rPr>
          <w:rFonts w:ascii="Times New Roman" w:hAnsi="Times New Roman" w:cs="Times New Roman"/>
          <w:sz w:val="28"/>
          <w:szCs w:val="28"/>
        </w:rPr>
        <w:t>у</w:t>
      </w:r>
      <w:proofErr w:type="gramEnd"/>
      <w:r w:rsidR="00EF6DAC" w:rsidRPr="00EF6DAC">
        <w:rPr>
          <w:rFonts w:ascii="Times New Roman" w:hAnsi="Times New Roman" w:cs="Times New Roman"/>
          <w:sz w:val="28"/>
          <w:szCs w:val="28"/>
        </w:rPr>
        <w:t xml:space="preserve"> о функционировании Таможенного союза в рамках многосторонней торговой системы</w:t>
      </w:r>
      <w:r>
        <w:rPr>
          <w:rFonts w:ascii="Times New Roman" w:hAnsi="Times New Roman" w:cs="Times New Roman"/>
          <w:sz w:val="28"/>
          <w:szCs w:val="28"/>
        </w:rPr>
        <w:t xml:space="preserve"> положения </w:t>
      </w:r>
      <w:r w:rsidR="00EF6DAC">
        <w:rPr>
          <w:rFonts w:ascii="Times New Roman" w:hAnsi="Times New Roman" w:cs="Times New Roman"/>
          <w:sz w:val="28"/>
          <w:szCs w:val="28"/>
        </w:rPr>
        <w:t xml:space="preserve">соглашения ВТО становятся частью правовой системы Таможенного Союза </w:t>
      </w:r>
      <w:r w:rsidR="00EF6DAC" w:rsidRPr="00A57CDF">
        <w:rPr>
          <w:vertAlign w:val="superscript"/>
        </w:rPr>
        <w:footnoteReference w:id="117"/>
      </w:r>
      <w:r w:rsidR="00EF6DAC">
        <w:rPr>
          <w:rFonts w:ascii="Times New Roman" w:hAnsi="Times New Roman" w:cs="Times New Roman"/>
          <w:sz w:val="28"/>
          <w:szCs w:val="28"/>
        </w:rPr>
        <w:t xml:space="preserve"> и п</w:t>
      </w:r>
      <w:r w:rsidR="00EF6DAC" w:rsidRPr="00EF6DAC">
        <w:rPr>
          <w:rFonts w:ascii="Times New Roman" w:hAnsi="Times New Roman" w:cs="Times New Roman"/>
          <w:sz w:val="28"/>
          <w:szCs w:val="28"/>
        </w:rPr>
        <w:t>ри заключении международных договоров в рамках Таможенного союза, принятии и применении актов Таможенного союза его органами Стороны обеспечивают соответствие таких договоров и актов Соглашению ВТО.</w:t>
      </w:r>
      <w:r w:rsidR="00EF6DAC" w:rsidRPr="00A57CDF">
        <w:rPr>
          <w:vertAlign w:val="superscript"/>
        </w:rPr>
        <w:footnoteReference w:id="118"/>
      </w:r>
    </w:p>
    <w:p w:rsidR="00D545F6" w:rsidRDefault="00D545F6"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оценивать формулировку раздела </w:t>
      </w:r>
      <w:r>
        <w:rPr>
          <w:rFonts w:ascii="Times New Roman" w:hAnsi="Times New Roman" w:cs="Times New Roman"/>
          <w:sz w:val="28"/>
          <w:szCs w:val="28"/>
          <w:lang w:val="en-US"/>
        </w:rPr>
        <w:t>X</w:t>
      </w:r>
      <w:r w:rsidRPr="00D545F6">
        <w:rPr>
          <w:rFonts w:ascii="Times New Roman" w:hAnsi="Times New Roman" w:cs="Times New Roman"/>
          <w:sz w:val="28"/>
          <w:szCs w:val="28"/>
        </w:rPr>
        <w:t xml:space="preserve"> </w:t>
      </w:r>
      <w:r>
        <w:rPr>
          <w:rFonts w:ascii="Times New Roman" w:hAnsi="Times New Roman" w:cs="Times New Roman"/>
          <w:sz w:val="28"/>
          <w:szCs w:val="28"/>
        </w:rPr>
        <w:t xml:space="preserve">Протокола как противоречие нормам права ВТО, то при реализации целей, согласующихся со ст. </w:t>
      </w:r>
      <w:r w:rsidRPr="00A57CDF">
        <w:rPr>
          <w:rFonts w:ascii="Times New Roman" w:hAnsi="Times New Roman" w:cs="Times New Roman"/>
          <w:sz w:val="28"/>
          <w:szCs w:val="28"/>
        </w:rPr>
        <w:t xml:space="preserve">XX </w:t>
      </w:r>
      <w:r>
        <w:rPr>
          <w:rFonts w:ascii="Times New Roman" w:hAnsi="Times New Roman" w:cs="Times New Roman"/>
          <w:sz w:val="28"/>
          <w:szCs w:val="28"/>
        </w:rPr>
        <w:t>ГАТТ, государство-член, который в одностороннем порядке применяет меры нетарифного регулирования в качестве исключения</w:t>
      </w:r>
      <w:r w:rsidR="00F3309E">
        <w:rPr>
          <w:rFonts w:ascii="Times New Roman" w:hAnsi="Times New Roman" w:cs="Times New Roman"/>
          <w:sz w:val="28"/>
          <w:szCs w:val="28"/>
        </w:rPr>
        <w:t>,</w:t>
      </w:r>
      <w:r>
        <w:rPr>
          <w:rFonts w:ascii="Times New Roman" w:hAnsi="Times New Roman" w:cs="Times New Roman"/>
          <w:sz w:val="28"/>
          <w:szCs w:val="28"/>
        </w:rPr>
        <w:t xml:space="preserve"> все равно должен соблюдать </w:t>
      </w:r>
      <w:r w:rsidR="00EF6DAC">
        <w:rPr>
          <w:rFonts w:ascii="Times New Roman" w:hAnsi="Times New Roman" w:cs="Times New Roman"/>
          <w:sz w:val="28"/>
          <w:szCs w:val="28"/>
        </w:rPr>
        <w:t xml:space="preserve">правила о </w:t>
      </w:r>
      <w:proofErr w:type="spellStart"/>
      <w:r w:rsidR="00EF6DAC">
        <w:rPr>
          <w:rFonts w:ascii="Times New Roman" w:hAnsi="Times New Roman" w:cs="Times New Roman"/>
          <w:sz w:val="28"/>
          <w:szCs w:val="28"/>
        </w:rPr>
        <w:t>недискриминации</w:t>
      </w:r>
      <w:proofErr w:type="spellEnd"/>
      <w:r w:rsidR="00EF6DAC">
        <w:rPr>
          <w:rFonts w:ascii="Times New Roman" w:hAnsi="Times New Roman" w:cs="Times New Roman"/>
          <w:sz w:val="28"/>
          <w:szCs w:val="28"/>
        </w:rPr>
        <w:t>.</w:t>
      </w:r>
      <w:r>
        <w:rPr>
          <w:rFonts w:ascii="Times New Roman" w:hAnsi="Times New Roman" w:cs="Times New Roman"/>
          <w:sz w:val="28"/>
          <w:szCs w:val="28"/>
        </w:rPr>
        <w:t xml:space="preserve"> И</w:t>
      </w:r>
      <w:r w:rsidR="00A57CDF">
        <w:rPr>
          <w:rFonts w:ascii="Times New Roman" w:hAnsi="Times New Roman" w:cs="Times New Roman"/>
          <w:sz w:val="28"/>
          <w:szCs w:val="28"/>
        </w:rPr>
        <w:t>наче такая мера не будет соответствовать праву ВТО.</w:t>
      </w:r>
      <w:r w:rsidR="00F3309E">
        <w:rPr>
          <w:rFonts w:ascii="Times New Roman" w:hAnsi="Times New Roman" w:cs="Times New Roman"/>
          <w:sz w:val="28"/>
          <w:szCs w:val="28"/>
        </w:rPr>
        <w:t xml:space="preserve"> Однако такой вывод может быть сделан также и на основании контекста объекта и цели Договора о ЕАЭС.</w:t>
      </w:r>
    </w:p>
    <w:p w:rsidR="0072547F" w:rsidRPr="00F40E70" w:rsidRDefault="00A57CDF" w:rsidP="00726C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же, если односторонняя мера применяется для цели «</w:t>
      </w:r>
      <w:r w:rsidRPr="00246906">
        <w:rPr>
          <w:rFonts w:ascii="Times New Roman" w:hAnsi="Times New Roman" w:cs="Times New Roman"/>
          <w:sz w:val="28"/>
          <w:szCs w:val="28"/>
        </w:rPr>
        <w:t>обеспечения обороны и безопасности</w:t>
      </w:r>
      <w:r>
        <w:rPr>
          <w:rFonts w:ascii="Times New Roman" w:hAnsi="Times New Roman" w:cs="Times New Roman"/>
          <w:sz w:val="28"/>
          <w:szCs w:val="28"/>
        </w:rPr>
        <w:t xml:space="preserve">», в силу того, что принцип </w:t>
      </w:r>
      <w:proofErr w:type="spellStart"/>
      <w:r>
        <w:rPr>
          <w:rFonts w:ascii="Times New Roman" w:hAnsi="Times New Roman" w:cs="Times New Roman"/>
          <w:sz w:val="28"/>
          <w:szCs w:val="28"/>
        </w:rPr>
        <w:t>недискриминации</w:t>
      </w:r>
      <w:proofErr w:type="spellEnd"/>
      <w:r>
        <w:rPr>
          <w:rFonts w:ascii="Times New Roman" w:hAnsi="Times New Roman" w:cs="Times New Roman"/>
          <w:sz w:val="28"/>
          <w:szCs w:val="28"/>
        </w:rPr>
        <w:t xml:space="preserve"> в ст. </w:t>
      </w:r>
      <w:r w:rsidRPr="00A57CDF">
        <w:rPr>
          <w:rFonts w:ascii="Times New Roman" w:hAnsi="Times New Roman" w:cs="Times New Roman"/>
          <w:sz w:val="28"/>
          <w:szCs w:val="28"/>
        </w:rPr>
        <w:t xml:space="preserve">XXI </w:t>
      </w:r>
      <w:r>
        <w:rPr>
          <w:rFonts w:ascii="Times New Roman" w:hAnsi="Times New Roman" w:cs="Times New Roman"/>
          <w:sz w:val="28"/>
          <w:szCs w:val="28"/>
        </w:rPr>
        <w:t>ГАТТ не закреплен и противоречия не возникает, государство-член ЕАЭС может применять меру, которая фактически является скрытым</w:t>
      </w:r>
      <w:r w:rsidRPr="00A57CDF">
        <w:rPr>
          <w:rFonts w:ascii="Times New Roman" w:hAnsi="Times New Roman" w:cs="Times New Roman"/>
          <w:sz w:val="28"/>
          <w:szCs w:val="28"/>
        </w:rPr>
        <w:t xml:space="preserve"> ограничение</w:t>
      </w:r>
      <w:r>
        <w:rPr>
          <w:rFonts w:ascii="Times New Roman" w:hAnsi="Times New Roman" w:cs="Times New Roman"/>
          <w:sz w:val="28"/>
          <w:szCs w:val="28"/>
        </w:rPr>
        <w:t xml:space="preserve">м внешней торговли. И это возможно до тех пор, пока в рамках ВТО не будет четко определена сфера применения и выработано толкование ст. </w:t>
      </w:r>
      <w:r w:rsidRPr="00A57CDF">
        <w:rPr>
          <w:rFonts w:ascii="Times New Roman" w:hAnsi="Times New Roman" w:cs="Times New Roman"/>
          <w:sz w:val="28"/>
          <w:szCs w:val="28"/>
        </w:rPr>
        <w:t xml:space="preserve">XXI </w:t>
      </w:r>
      <w:r>
        <w:rPr>
          <w:rFonts w:ascii="Times New Roman" w:hAnsi="Times New Roman" w:cs="Times New Roman"/>
          <w:sz w:val="28"/>
          <w:szCs w:val="28"/>
        </w:rPr>
        <w:t xml:space="preserve">ГАТТ. </w:t>
      </w:r>
    </w:p>
    <w:p w:rsidR="00C96241" w:rsidRDefault="00C96241" w:rsidP="00726C65">
      <w:pPr>
        <w:spacing w:after="0" w:line="360" w:lineRule="auto"/>
        <w:ind w:firstLine="709"/>
        <w:jc w:val="both"/>
        <w:rPr>
          <w:rFonts w:ascii="Times New Roman" w:eastAsia="Times New Roman" w:hAnsi="Times New Roman" w:cs="Times New Roman"/>
          <w:b/>
          <w:sz w:val="28"/>
          <w:szCs w:val="28"/>
        </w:rPr>
      </w:pPr>
    </w:p>
    <w:p w:rsidR="00DA449D" w:rsidRPr="00DA449D" w:rsidRDefault="00CF6689" w:rsidP="00867B24">
      <w:pPr>
        <w:spacing w:after="0" w:line="360" w:lineRule="auto"/>
        <w:jc w:val="both"/>
        <w:rPr>
          <w:rFonts w:ascii="Times New Roman" w:eastAsia="Times New Roman" w:hAnsi="Times New Roman" w:cs="Times New Roman"/>
          <w:b/>
          <w:sz w:val="28"/>
          <w:szCs w:val="28"/>
        </w:rPr>
      </w:pPr>
      <w:r w:rsidRPr="00697703">
        <w:rPr>
          <w:rFonts w:ascii="Times New Roman" w:eastAsia="Times New Roman" w:hAnsi="Times New Roman" w:cs="Times New Roman"/>
          <w:b/>
          <w:sz w:val="28"/>
          <w:szCs w:val="28"/>
        </w:rPr>
        <w:t>3.2.5</w:t>
      </w:r>
      <w:r w:rsidR="00C96241">
        <w:rPr>
          <w:rFonts w:ascii="Times New Roman" w:eastAsia="Times New Roman" w:hAnsi="Times New Roman" w:cs="Times New Roman"/>
          <w:b/>
          <w:sz w:val="28"/>
          <w:szCs w:val="28"/>
        </w:rPr>
        <w:t xml:space="preserve"> </w:t>
      </w:r>
      <w:r w:rsidR="00697703" w:rsidRPr="00697703">
        <w:rPr>
          <w:rFonts w:ascii="Times New Roman" w:eastAsia="Times New Roman" w:hAnsi="Times New Roman" w:cs="Times New Roman"/>
          <w:b/>
          <w:sz w:val="28"/>
          <w:szCs w:val="28"/>
        </w:rPr>
        <w:t>Барьеры по доступу на рынок услуг</w:t>
      </w:r>
      <w:r w:rsidR="00DA449D" w:rsidRPr="00697703">
        <w:rPr>
          <w:rFonts w:ascii="Times New Roman" w:eastAsia="Times New Roman" w:hAnsi="Times New Roman" w:cs="Times New Roman"/>
          <w:b/>
          <w:sz w:val="28"/>
          <w:szCs w:val="28"/>
        </w:rPr>
        <w:t xml:space="preserve"> </w:t>
      </w:r>
    </w:p>
    <w:p w:rsidR="00B25015" w:rsidRPr="00B25015" w:rsidRDefault="00B25015" w:rsidP="00A77BD4">
      <w:pPr>
        <w:spacing w:after="0" w:line="360" w:lineRule="auto"/>
        <w:ind w:firstLine="709"/>
        <w:jc w:val="both"/>
        <w:rPr>
          <w:rFonts w:ascii="Times New Roman" w:hAnsi="Times New Roman" w:cs="Times New Roman"/>
          <w:sz w:val="28"/>
          <w:szCs w:val="28"/>
        </w:rPr>
      </w:pPr>
      <w:r w:rsidRPr="00B25015">
        <w:rPr>
          <w:rFonts w:ascii="Times New Roman" w:hAnsi="Times New Roman" w:cs="Times New Roman"/>
          <w:sz w:val="28"/>
          <w:szCs w:val="28"/>
        </w:rPr>
        <w:t>Согласно Разделу XV Договора сфера и предмет правового регулирования</w:t>
      </w:r>
      <w:r>
        <w:rPr>
          <w:rStyle w:val="ae"/>
          <w:rFonts w:ascii="Times New Roman" w:hAnsi="Times New Roman" w:cs="Times New Roman"/>
          <w:sz w:val="28"/>
          <w:szCs w:val="28"/>
        </w:rPr>
        <w:footnoteReference w:id="119"/>
      </w:r>
      <w:r w:rsidRPr="00B25015">
        <w:rPr>
          <w:rFonts w:ascii="Times New Roman" w:hAnsi="Times New Roman" w:cs="Times New Roman"/>
          <w:sz w:val="28"/>
          <w:szCs w:val="28"/>
        </w:rPr>
        <w:t xml:space="preserve"> обеспечения свободы торговли услугами, учреждения, деятельности и осуществления инвестиций в рамках Союза повторяет уже проанализированные нами положения ГАТС. </w:t>
      </w:r>
    </w:p>
    <w:p w:rsidR="00D41BD1" w:rsidRDefault="00697703" w:rsidP="00A77B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правом ВТО Договором о </w:t>
      </w:r>
      <w:r w:rsidR="00D41BD1" w:rsidRPr="00D41BD1">
        <w:rPr>
          <w:rFonts w:ascii="Times New Roman" w:hAnsi="Times New Roman" w:cs="Times New Roman"/>
          <w:sz w:val="28"/>
          <w:szCs w:val="28"/>
        </w:rPr>
        <w:t xml:space="preserve">ЕАЭС также </w:t>
      </w:r>
      <w:r>
        <w:rPr>
          <w:rFonts w:ascii="Times New Roman" w:hAnsi="Times New Roman" w:cs="Times New Roman"/>
          <w:sz w:val="28"/>
          <w:szCs w:val="28"/>
        </w:rPr>
        <w:t xml:space="preserve">регулируются барьеры по доступу на рынок услуг, которые могут быть или не быть дискриминационным согласно принятым членами обязательств. </w:t>
      </w:r>
      <w:r w:rsidR="00D41BD1" w:rsidRPr="00D41BD1">
        <w:rPr>
          <w:rFonts w:ascii="Times New Roman" w:hAnsi="Times New Roman" w:cs="Times New Roman"/>
          <w:sz w:val="28"/>
          <w:szCs w:val="28"/>
        </w:rPr>
        <w:t xml:space="preserve">Согласно п. 30 Протокола о торговле услугами, учреждении, деятельности и осуществлении </w:t>
      </w:r>
      <w:proofErr w:type="gramStart"/>
      <w:r w:rsidR="00D41BD1" w:rsidRPr="00D41BD1">
        <w:rPr>
          <w:rFonts w:ascii="Times New Roman" w:hAnsi="Times New Roman" w:cs="Times New Roman"/>
          <w:sz w:val="28"/>
          <w:szCs w:val="28"/>
        </w:rPr>
        <w:t>инве</w:t>
      </w:r>
      <w:r w:rsidR="00D41BD1">
        <w:rPr>
          <w:rFonts w:ascii="Times New Roman" w:hAnsi="Times New Roman" w:cs="Times New Roman"/>
          <w:sz w:val="28"/>
          <w:szCs w:val="28"/>
        </w:rPr>
        <w:t xml:space="preserve">стиций </w:t>
      </w:r>
      <w:r w:rsidR="00D41BD1">
        <w:rPr>
          <w:rStyle w:val="ae"/>
          <w:rFonts w:ascii="Times New Roman" w:hAnsi="Times New Roman" w:cs="Times New Roman"/>
          <w:sz w:val="28"/>
          <w:szCs w:val="28"/>
        </w:rPr>
        <w:footnoteReference w:id="120"/>
      </w:r>
      <w:r w:rsidR="00D41BD1">
        <w:rPr>
          <w:rFonts w:ascii="Times New Roman" w:hAnsi="Times New Roman" w:cs="Times New Roman"/>
          <w:sz w:val="28"/>
          <w:szCs w:val="28"/>
        </w:rPr>
        <w:t xml:space="preserve"> государства</w:t>
      </w:r>
      <w:proofErr w:type="gramEnd"/>
      <w:r w:rsidR="00D41BD1">
        <w:rPr>
          <w:rFonts w:ascii="Times New Roman" w:hAnsi="Times New Roman" w:cs="Times New Roman"/>
          <w:sz w:val="28"/>
          <w:szCs w:val="28"/>
        </w:rPr>
        <w:t>-члены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p w:rsidR="00D41BD1" w:rsidRPr="00614BEE" w:rsidRDefault="00D41BD1" w:rsidP="00A77B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14BEE">
        <w:rPr>
          <w:rFonts w:ascii="Times New Roman" w:hAnsi="Times New Roman" w:cs="Times New Roman"/>
          <w:sz w:val="28"/>
          <w:szCs w:val="28"/>
        </w:rPr>
        <w:t>числа поставщиков услуг в форме квоты, теста на экономическую целесообразность или в любой иной количественной форме;</w:t>
      </w:r>
    </w:p>
    <w:p w:rsidR="00D41BD1" w:rsidRPr="00614BEE" w:rsidRDefault="00D41BD1" w:rsidP="00A77BD4">
      <w:pPr>
        <w:spacing w:after="0" w:line="360" w:lineRule="auto"/>
        <w:ind w:firstLine="709"/>
        <w:jc w:val="both"/>
        <w:rPr>
          <w:rFonts w:ascii="Times New Roman" w:hAnsi="Times New Roman" w:cs="Times New Roman"/>
          <w:sz w:val="28"/>
          <w:szCs w:val="28"/>
        </w:rPr>
      </w:pPr>
      <w:r w:rsidRPr="00614BEE">
        <w:rPr>
          <w:rFonts w:ascii="Times New Roman" w:hAnsi="Times New Roman" w:cs="Times New Roman"/>
          <w:sz w:val="28"/>
          <w:szCs w:val="28"/>
        </w:rPr>
        <w:t>2) числа создаваемых, приобретаемых и (или) контролируемых юридических лиц, филиалов или представительств, регистрируемых индивидуальных предпринимателей;</w:t>
      </w:r>
    </w:p>
    <w:p w:rsidR="00D41BD1" w:rsidRPr="00614BEE" w:rsidRDefault="00D41BD1" w:rsidP="00A77BD4">
      <w:pPr>
        <w:spacing w:after="0" w:line="360" w:lineRule="auto"/>
        <w:ind w:firstLine="709"/>
        <w:jc w:val="both"/>
        <w:rPr>
          <w:rFonts w:ascii="Times New Roman" w:hAnsi="Times New Roman" w:cs="Times New Roman"/>
          <w:sz w:val="28"/>
          <w:szCs w:val="28"/>
        </w:rPr>
      </w:pPr>
      <w:r w:rsidRPr="00614BEE">
        <w:rPr>
          <w:rFonts w:ascii="Times New Roman" w:hAnsi="Times New Roman" w:cs="Times New Roman"/>
          <w:sz w:val="28"/>
          <w:szCs w:val="28"/>
        </w:rPr>
        <w:t>3) операций любого поставщика услуг в форме квоты, теста на экономическую целесообразность или в любой иной количественной форме;</w:t>
      </w:r>
    </w:p>
    <w:p w:rsidR="00D41BD1" w:rsidRPr="00614BEE" w:rsidRDefault="00D41BD1" w:rsidP="00A77BD4">
      <w:pPr>
        <w:spacing w:after="0" w:line="360" w:lineRule="auto"/>
        <w:ind w:firstLine="709"/>
        <w:jc w:val="both"/>
        <w:rPr>
          <w:rFonts w:ascii="Times New Roman" w:hAnsi="Times New Roman" w:cs="Times New Roman"/>
          <w:sz w:val="28"/>
          <w:szCs w:val="28"/>
        </w:rPr>
      </w:pPr>
      <w:r w:rsidRPr="00614BEE">
        <w:rPr>
          <w:rFonts w:ascii="Times New Roman" w:hAnsi="Times New Roman" w:cs="Times New Roman"/>
          <w:sz w:val="28"/>
          <w:szCs w:val="28"/>
        </w:rPr>
        <w:t>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p>
    <w:p w:rsidR="00D41BD1" w:rsidRPr="00614BEE" w:rsidRDefault="00D41BD1" w:rsidP="00A77BD4">
      <w:pPr>
        <w:spacing w:after="0" w:line="360" w:lineRule="auto"/>
        <w:ind w:firstLine="709"/>
        <w:jc w:val="both"/>
        <w:rPr>
          <w:rFonts w:ascii="Times New Roman" w:hAnsi="Times New Roman" w:cs="Times New Roman"/>
          <w:sz w:val="28"/>
          <w:szCs w:val="28"/>
        </w:rPr>
      </w:pPr>
      <w:r w:rsidRPr="00614BEE">
        <w:rPr>
          <w:rFonts w:ascii="Times New Roman" w:hAnsi="Times New Roman" w:cs="Times New Roman"/>
          <w:sz w:val="28"/>
          <w:szCs w:val="28"/>
        </w:rPr>
        <w:t>5) формы учреждения, в том числе организационно-правовой формы юридического лица;</w:t>
      </w:r>
    </w:p>
    <w:p w:rsidR="00D41BD1" w:rsidRPr="00614BEE" w:rsidRDefault="00D41BD1" w:rsidP="00A77BD4">
      <w:pPr>
        <w:spacing w:after="0" w:line="360" w:lineRule="auto"/>
        <w:ind w:firstLine="709"/>
        <w:jc w:val="both"/>
        <w:rPr>
          <w:rFonts w:ascii="Times New Roman" w:hAnsi="Times New Roman" w:cs="Times New Roman"/>
          <w:sz w:val="28"/>
          <w:szCs w:val="28"/>
        </w:rPr>
      </w:pPr>
      <w:r w:rsidRPr="00614BEE">
        <w:rPr>
          <w:rFonts w:ascii="Times New Roman" w:hAnsi="Times New Roman" w:cs="Times New Roman"/>
          <w:sz w:val="28"/>
          <w:szCs w:val="28"/>
        </w:rPr>
        <w:t>6) приобретаемой доли в уставном капитале юридического лица или степени контроля над юридическим лицом;</w:t>
      </w:r>
    </w:p>
    <w:p w:rsidR="00D41BD1" w:rsidRDefault="00D41BD1" w:rsidP="00A77BD4">
      <w:pPr>
        <w:spacing w:after="0" w:line="360" w:lineRule="auto"/>
        <w:ind w:firstLine="709"/>
        <w:jc w:val="both"/>
        <w:rPr>
          <w:rFonts w:ascii="Times New Roman" w:hAnsi="Times New Roman" w:cs="Times New Roman"/>
          <w:sz w:val="28"/>
          <w:szCs w:val="28"/>
        </w:rPr>
      </w:pPr>
      <w:r w:rsidRPr="00614BEE">
        <w:rPr>
          <w:rFonts w:ascii="Times New Roman" w:hAnsi="Times New Roman" w:cs="Times New Roman"/>
          <w:sz w:val="28"/>
          <w:szCs w:val="28"/>
        </w:rPr>
        <w:t>7) ограничений общего числа</w:t>
      </w:r>
      <w:r>
        <w:rPr>
          <w:rFonts w:ascii="Times New Roman" w:hAnsi="Times New Roman" w:cs="Times New Roman"/>
          <w:sz w:val="28"/>
          <w:szCs w:val="28"/>
        </w:rPr>
        <w:t xml:space="preserve">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w:t>
      </w:r>
      <w:r>
        <w:rPr>
          <w:rFonts w:ascii="Times New Roman" w:hAnsi="Times New Roman" w:cs="Times New Roman"/>
          <w:sz w:val="28"/>
          <w:szCs w:val="28"/>
        </w:rPr>
        <w:lastRenderedPageBreak/>
        <w:t>имеют отношение к поставке определенной услуги, в форме количественных квот или теста на экономическую целесообразность.</w:t>
      </w:r>
    </w:p>
    <w:p w:rsidR="00614BEE" w:rsidRDefault="0000404F" w:rsidP="00A77BD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Сравнивая данные виды количественных ограничений с перечисленными в ст. </w:t>
      </w:r>
      <w:r>
        <w:rPr>
          <w:rFonts w:ascii="Times New Roman" w:eastAsia="Times New Roman" w:hAnsi="Times New Roman" w:cs="Times New Roman"/>
          <w:sz w:val="28"/>
          <w:szCs w:val="28"/>
          <w:lang w:val="en-US"/>
        </w:rPr>
        <w:t>XVI</w:t>
      </w:r>
      <w:r>
        <w:rPr>
          <w:rFonts w:ascii="Times New Roman" w:eastAsia="Times New Roman" w:hAnsi="Times New Roman" w:cs="Times New Roman"/>
          <w:sz w:val="28"/>
          <w:szCs w:val="28"/>
        </w:rPr>
        <w:t>:2</w:t>
      </w:r>
      <w:r w:rsidR="00E971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ГАТС стоит отметить, что смысловая нагрузка не меняется. Немного отлична формулировка. Несмотря на то, что количество пунктов (видов</w:t>
      </w:r>
      <w:r w:rsidR="00697703">
        <w:rPr>
          <w:rFonts w:ascii="Times New Roman" w:eastAsia="Times New Roman" w:hAnsi="Times New Roman" w:cs="Times New Roman"/>
          <w:sz w:val="28"/>
          <w:szCs w:val="28"/>
        </w:rPr>
        <w:t xml:space="preserve"> нетарифных барьеров</w:t>
      </w:r>
      <w:r>
        <w:rPr>
          <w:rFonts w:ascii="Times New Roman" w:eastAsia="Times New Roman" w:hAnsi="Times New Roman" w:cs="Times New Roman"/>
          <w:sz w:val="28"/>
          <w:szCs w:val="28"/>
        </w:rPr>
        <w:t xml:space="preserve">) отличается. В п. 30 Приложения 16 Договора их </w:t>
      </w:r>
      <w:r w:rsidR="005A54F7">
        <w:rPr>
          <w:rFonts w:ascii="Times New Roman" w:eastAsia="Times New Roman" w:hAnsi="Times New Roman" w:cs="Times New Roman"/>
          <w:sz w:val="28"/>
          <w:szCs w:val="28"/>
        </w:rPr>
        <w:t xml:space="preserve">семь, а в ГАТС - </w:t>
      </w:r>
      <w:r w:rsidR="00697703">
        <w:rPr>
          <w:rFonts w:ascii="Times New Roman" w:eastAsia="Times New Roman" w:hAnsi="Times New Roman" w:cs="Times New Roman"/>
          <w:sz w:val="28"/>
          <w:szCs w:val="28"/>
        </w:rPr>
        <w:t>шесть</w:t>
      </w:r>
      <w:r>
        <w:rPr>
          <w:rFonts w:ascii="Times New Roman" w:eastAsia="Times New Roman" w:hAnsi="Times New Roman" w:cs="Times New Roman"/>
          <w:sz w:val="28"/>
          <w:szCs w:val="28"/>
        </w:rPr>
        <w:t xml:space="preserve">. В приложении вид количественного ограничения </w:t>
      </w:r>
      <w:r w:rsidR="00697703">
        <w:rPr>
          <w:rFonts w:ascii="Times New Roman" w:eastAsia="Times New Roman" w:hAnsi="Times New Roman" w:cs="Times New Roman"/>
          <w:sz w:val="28"/>
          <w:szCs w:val="28"/>
        </w:rPr>
        <w:t>«число</w:t>
      </w:r>
      <w:r w:rsidR="0054472D">
        <w:rPr>
          <w:rFonts w:ascii="Times New Roman" w:eastAsia="Times New Roman" w:hAnsi="Times New Roman" w:cs="Times New Roman"/>
          <w:sz w:val="28"/>
          <w:szCs w:val="28"/>
        </w:rPr>
        <w:t xml:space="preserve"> поставщиков услуг» </w:t>
      </w:r>
      <w:r w:rsidR="0054472D" w:rsidRPr="00614BEE">
        <w:rPr>
          <w:rFonts w:ascii="Times New Roman" w:hAnsi="Times New Roman" w:cs="Times New Roman"/>
          <w:sz w:val="28"/>
          <w:szCs w:val="28"/>
        </w:rPr>
        <w:t>разделен на два вида как просто поставщики услуг, так и «</w:t>
      </w:r>
      <w:r w:rsidR="0054472D">
        <w:rPr>
          <w:rFonts w:ascii="Times New Roman" w:hAnsi="Times New Roman" w:cs="Times New Roman"/>
          <w:sz w:val="28"/>
          <w:szCs w:val="28"/>
        </w:rPr>
        <w:t>создаваемые, приобретаемые и (или) контролируемые юридические лица».</w:t>
      </w:r>
    </w:p>
    <w:p w:rsidR="00614BEE" w:rsidRDefault="00614BEE" w:rsidP="00A77B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в ГАТС, согласно Договору о ЕАЭС</w:t>
      </w:r>
      <w:r>
        <w:rPr>
          <w:rStyle w:val="ae"/>
          <w:rFonts w:ascii="Times New Roman" w:hAnsi="Times New Roman" w:cs="Times New Roman"/>
          <w:sz w:val="28"/>
          <w:szCs w:val="28"/>
        </w:rPr>
        <w:footnoteReference w:id="121"/>
      </w:r>
      <w:r>
        <w:rPr>
          <w:rFonts w:ascii="Times New Roman" w:hAnsi="Times New Roman" w:cs="Times New Roman"/>
          <w:sz w:val="28"/>
          <w:szCs w:val="28"/>
        </w:rPr>
        <w:t xml:space="preserve"> невозможно применить и вводить любые ограничения, ухудшающие доступ на рынок, за исключением тех, что были зафиксированы сторонами ЕАЭС в национальном законодательстве, в </w:t>
      </w:r>
      <w:hyperlink r:id="rId16" w:history="1">
        <w:r>
          <w:rPr>
            <w:rFonts w:ascii="Times New Roman" w:hAnsi="Times New Roman" w:cs="Times New Roman"/>
            <w:sz w:val="28"/>
            <w:szCs w:val="28"/>
          </w:rPr>
          <w:t>индивидуальном</w:t>
        </w:r>
      </w:hyperlink>
      <w:r>
        <w:rPr>
          <w:rFonts w:ascii="Times New Roman" w:hAnsi="Times New Roman" w:cs="Times New Roman"/>
          <w:sz w:val="28"/>
          <w:szCs w:val="28"/>
        </w:rPr>
        <w:t xml:space="preserve"> национальном перечне ограничений, изъятий, дополнительных требований и условий в рамках ЕАЭС</w:t>
      </w:r>
      <w:r>
        <w:rPr>
          <w:rStyle w:val="ae"/>
          <w:rFonts w:ascii="Times New Roman" w:hAnsi="Times New Roman" w:cs="Times New Roman"/>
          <w:sz w:val="28"/>
          <w:szCs w:val="28"/>
        </w:rPr>
        <w:footnoteReference w:id="122"/>
      </w:r>
      <w:r>
        <w:rPr>
          <w:rFonts w:ascii="Times New Roman" w:hAnsi="Times New Roman" w:cs="Times New Roman"/>
          <w:sz w:val="28"/>
          <w:szCs w:val="28"/>
        </w:rPr>
        <w:t xml:space="preserve"> или в </w:t>
      </w:r>
      <w:hyperlink r:id="rId17" w:history="1">
        <w:r w:rsidRPr="00614BEE">
          <w:rPr>
            <w:rFonts w:ascii="Times New Roman" w:hAnsi="Times New Roman" w:cs="Times New Roman"/>
            <w:sz w:val="28"/>
            <w:szCs w:val="28"/>
          </w:rPr>
          <w:t>приложении N 2</w:t>
        </w:r>
      </w:hyperlink>
      <w:r>
        <w:rPr>
          <w:rFonts w:ascii="Times New Roman" w:hAnsi="Times New Roman" w:cs="Times New Roman"/>
          <w:sz w:val="28"/>
          <w:szCs w:val="28"/>
        </w:rPr>
        <w:t xml:space="preserve"> к приложению N 16 к Договору.</w:t>
      </w:r>
      <w:r>
        <w:rPr>
          <w:rStyle w:val="ae"/>
          <w:rFonts w:ascii="Times New Roman" w:hAnsi="Times New Roman" w:cs="Times New Roman"/>
          <w:sz w:val="28"/>
          <w:szCs w:val="28"/>
        </w:rPr>
        <w:footnoteReference w:id="123"/>
      </w:r>
    </w:p>
    <w:p w:rsidR="0000404F" w:rsidRPr="00B25015" w:rsidRDefault="00614BEE" w:rsidP="00A77B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8" w:history="1">
        <w:r>
          <w:rPr>
            <w:rFonts w:ascii="Times New Roman" w:hAnsi="Times New Roman" w:cs="Times New Roman"/>
            <w:sz w:val="28"/>
            <w:szCs w:val="28"/>
          </w:rPr>
          <w:t>п. 1 ст.</w:t>
        </w:r>
        <w:r w:rsidRPr="00614BEE">
          <w:rPr>
            <w:rFonts w:ascii="Times New Roman" w:hAnsi="Times New Roman" w:cs="Times New Roman"/>
            <w:sz w:val="28"/>
            <w:szCs w:val="28"/>
          </w:rPr>
          <w:t xml:space="preserve"> 66</w:t>
        </w:r>
      </w:hyperlink>
      <w:r>
        <w:rPr>
          <w:rFonts w:ascii="Times New Roman" w:hAnsi="Times New Roman" w:cs="Times New Roman"/>
          <w:sz w:val="28"/>
          <w:szCs w:val="28"/>
        </w:rPr>
        <w:t xml:space="preserve"> Договора государства - члены ЕАЭС не вправе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01.01.2015г. - на дату вст</w:t>
      </w:r>
      <w:r w:rsidR="00B25015">
        <w:rPr>
          <w:rFonts w:ascii="Times New Roman" w:hAnsi="Times New Roman" w:cs="Times New Roman"/>
          <w:sz w:val="28"/>
          <w:szCs w:val="28"/>
        </w:rPr>
        <w:t>упления в силу Договора о ЕАЭС.</w:t>
      </w:r>
    </w:p>
    <w:p w:rsidR="00E716FD" w:rsidRDefault="00B25015" w:rsidP="00A77BD4">
      <w:pPr>
        <w:spacing w:after="0" w:line="360" w:lineRule="auto"/>
        <w:ind w:firstLine="709"/>
        <w:jc w:val="both"/>
        <w:rPr>
          <w:rFonts w:ascii="Times New Roman" w:hAnsi="Times New Roman" w:cs="Times New Roman"/>
          <w:sz w:val="28"/>
          <w:szCs w:val="28"/>
        </w:rPr>
      </w:pPr>
      <w:r w:rsidRPr="00B25015">
        <w:rPr>
          <w:rFonts w:ascii="Times New Roman" w:hAnsi="Times New Roman" w:cs="Times New Roman"/>
          <w:sz w:val="28"/>
          <w:szCs w:val="28"/>
        </w:rPr>
        <w:t xml:space="preserve">Исключения введения количественных ограничений по неэкономическим причинам в торговле услугами закреплены в п. 6, 7 ст. 65 Договора. </w:t>
      </w:r>
      <w:r w:rsidR="00F40E70" w:rsidRPr="00B25015">
        <w:rPr>
          <w:rFonts w:ascii="Times New Roman" w:hAnsi="Times New Roman" w:cs="Times New Roman"/>
          <w:sz w:val="28"/>
          <w:szCs w:val="28"/>
        </w:rPr>
        <w:t xml:space="preserve">Примечательно, что </w:t>
      </w:r>
      <w:r w:rsidRPr="00B25015">
        <w:rPr>
          <w:rFonts w:ascii="Times New Roman" w:hAnsi="Times New Roman" w:cs="Times New Roman"/>
          <w:sz w:val="28"/>
          <w:szCs w:val="28"/>
        </w:rPr>
        <w:t xml:space="preserve">они </w:t>
      </w:r>
      <w:r w:rsidR="00F40E70" w:rsidRPr="00B25015">
        <w:rPr>
          <w:rFonts w:ascii="Times New Roman" w:hAnsi="Times New Roman" w:cs="Times New Roman"/>
          <w:sz w:val="28"/>
          <w:szCs w:val="28"/>
        </w:rPr>
        <w:t xml:space="preserve">даны сразу же в первой статье раздела о </w:t>
      </w:r>
      <w:r w:rsidR="00FD20F9" w:rsidRPr="00B25015">
        <w:rPr>
          <w:rFonts w:ascii="Times New Roman" w:hAnsi="Times New Roman" w:cs="Times New Roman"/>
          <w:sz w:val="28"/>
          <w:szCs w:val="28"/>
        </w:rPr>
        <w:t>торговли</w:t>
      </w:r>
      <w:r w:rsidR="00F40E70" w:rsidRPr="00B25015">
        <w:rPr>
          <w:rFonts w:ascii="Times New Roman" w:hAnsi="Times New Roman" w:cs="Times New Roman"/>
          <w:sz w:val="28"/>
          <w:szCs w:val="28"/>
        </w:rPr>
        <w:t xml:space="preserve"> </w:t>
      </w:r>
      <w:r w:rsidR="00F40E70" w:rsidRPr="00B25015">
        <w:rPr>
          <w:rFonts w:ascii="Times New Roman" w:hAnsi="Times New Roman" w:cs="Times New Roman"/>
          <w:sz w:val="28"/>
          <w:szCs w:val="28"/>
        </w:rPr>
        <w:lastRenderedPageBreak/>
        <w:t>услугами, разными пунктами, друг за друг</w:t>
      </w:r>
      <w:r w:rsidR="00FD20F9" w:rsidRPr="00B25015">
        <w:rPr>
          <w:rFonts w:ascii="Times New Roman" w:hAnsi="Times New Roman" w:cs="Times New Roman"/>
          <w:sz w:val="28"/>
          <w:szCs w:val="28"/>
        </w:rPr>
        <w:t>о</w:t>
      </w:r>
      <w:r w:rsidR="00F40E70" w:rsidRPr="00B25015">
        <w:rPr>
          <w:rFonts w:ascii="Times New Roman" w:hAnsi="Times New Roman" w:cs="Times New Roman"/>
          <w:sz w:val="28"/>
          <w:szCs w:val="28"/>
        </w:rPr>
        <w:t>м</w:t>
      </w:r>
      <w:r w:rsidR="00FD20F9" w:rsidRPr="00B25015">
        <w:rPr>
          <w:rFonts w:ascii="Times New Roman" w:hAnsi="Times New Roman" w:cs="Times New Roman"/>
          <w:sz w:val="28"/>
          <w:szCs w:val="28"/>
        </w:rPr>
        <w:t>.</w:t>
      </w:r>
      <w:r w:rsidR="00E716FD">
        <w:rPr>
          <w:rFonts w:ascii="Times New Roman" w:hAnsi="Times New Roman" w:cs="Times New Roman"/>
          <w:sz w:val="28"/>
          <w:szCs w:val="28"/>
        </w:rPr>
        <w:t xml:space="preserve"> Однако условие о </w:t>
      </w:r>
      <w:proofErr w:type="spellStart"/>
      <w:r w:rsidR="00E716FD">
        <w:rPr>
          <w:rFonts w:ascii="Times New Roman" w:hAnsi="Times New Roman" w:cs="Times New Roman"/>
          <w:sz w:val="28"/>
          <w:szCs w:val="28"/>
        </w:rPr>
        <w:t>недискриминации</w:t>
      </w:r>
      <w:proofErr w:type="spellEnd"/>
      <w:r w:rsidR="00E716FD">
        <w:rPr>
          <w:rFonts w:ascii="Times New Roman" w:hAnsi="Times New Roman" w:cs="Times New Roman"/>
          <w:sz w:val="28"/>
          <w:szCs w:val="28"/>
        </w:rPr>
        <w:t xml:space="preserve"> («</w:t>
      </w:r>
      <w:proofErr w:type="spellStart"/>
      <w:r w:rsidR="00E716FD">
        <w:rPr>
          <w:rFonts w:ascii="Times New Roman" w:hAnsi="Times New Roman" w:cs="Times New Roman"/>
          <w:sz w:val="28"/>
          <w:szCs w:val="28"/>
        </w:rPr>
        <w:t>шапо</w:t>
      </w:r>
      <w:proofErr w:type="spellEnd"/>
      <w:r w:rsidR="00E716FD">
        <w:rPr>
          <w:rFonts w:ascii="Times New Roman" w:hAnsi="Times New Roman" w:cs="Times New Roman"/>
          <w:sz w:val="28"/>
          <w:szCs w:val="28"/>
        </w:rPr>
        <w:t>»)</w:t>
      </w:r>
      <w:r w:rsidR="00E716FD">
        <w:rPr>
          <w:rStyle w:val="ae"/>
          <w:rFonts w:ascii="Times New Roman" w:hAnsi="Times New Roman" w:cs="Times New Roman"/>
          <w:sz w:val="28"/>
          <w:szCs w:val="28"/>
        </w:rPr>
        <w:footnoteReference w:id="124"/>
      </w:r>
      <w:r w:rsidR="00E716FD">
        <w:rPr>
          <w:rFonts w:ascii="Times New Roman" w:hAnsi="Times New Roman" w:cs="Times New Roman"/>
          <w:sz w:val="28"/>
          <w:szCs w:val="28"/>
        </w:rPr>
        <w:t xml:space="preserve"> закреплено с отсылкой только к</w:t>
      </w:r>
      <w:r w:rsidR="00971C63">
        <w:rPr>
          <w:rFonts w:ascii="Times New Roman" w:hAnsi="Times New Roman" w:cs="Times New Roman"/>
          <w:sz w:val="28"/>
          <w:szCs w:val="28"/>
        </w:rPr>
        <w:t xml:space="preserve"> п. 7, т.е. к общим исключениям, как и при исключениях в торговле товарами в ЕАЭС.</w:t>
      </w:r>
    </w:p>
    <w:p w:rsidR="00B25015" w:rsidRDefault="00FD20F9" w:rsidP="00A77BD4">
      <w:pPr>
        <w:spacing w:after="0" w:line="360" w:lineRule="auto"/>
        <w:ind w:firstLine="709"/>
        <w:jc w:val="both"/>
        <w:rPr>
          <w:rFonts w:ascii="Times New Roman" w:hAnsi="Times New Roman" w:cs="Times New Roman"/>
          <w:sz w:val="28"/>
          <w:szCs w:val="28"/>
        </w:rPr>
      </w:pPr>
      <w:r w:rsidRPr="00B25015">
        <w:rPr>
          <w:rFonts w:ascii="Times New Roman" w:hAnsi="Times New Roman" w:cs="Times New Roman"/>
          <w:sz w:val="28"/>
          <w:szCs w:val="28"/>
        </w:rPr>
        <w:t xml:space="preserve"> При этом аналог ст. ХIV-бис</w:t>
      </w:r>
      <w:r w:rsidR="00B25015">
        <w:rPr>
          <w:rFonts w:ascii="Times New Roman" w:hAnsi="Times New Roman" w:cs="Times New Roman"/>
          <w:sz w:val="28"/>
          <w:szCs w:val="28"/>
        </w:rPr>
        <w:t xml:space="preserve"> ГАТС (п.6 ст. 65), которое </w:t>
      </w:r>
      <w:r w:rsidRPr="00B25015">
        <w:rPr>
          <w:rFonts w:ascii="Times New Roman" w:hAnsi="Times New Roman" w:cs="Times New Roman"/>
          <w:sz w:val="28"/>
          <w:szCs w:val="28"/>
        </w:rPr>
        <w:t xml:space="preserve">является </w:t>
      </w:r>
      <w:proofErr w:type="spellStart"/>
      <w:r w:rsidRPr="005056FA">
        <w:rPr>
          <w:rFonts w:ascii="Times New Roman" w:hAnsi="Times New Roman" w:cs="Times New Roman"/>
          <w:i/>
          <w:sz w:val="28"/>
          <w:szCs w:val="28"/>
        </w:rPr>
        <w:t>lex</w:t>
      </w:r>
      <w:proofErr w:type="spellEnd"/>
      <w:r w:rsidR="00593006">
        <w:rPr>
          <w:rFonts w:ascii="Times New Roman" w:hAnsi="Times New Roman" w:cs="Times New Roman"/>
          <w:i/>
          <w:sz w:val="28"/>
          <w:szCs w:val="28"/>
        </w:rPr>
        <w:t xml:space="preserve"> </w:t>
      </w:r>
      <w:proofErr w:type="spellStart"/>
      <w:r w:rsidRPr="005056FA">
        <w:rPr>
          <w:rFonts w:ascii="Times New Roman" w:hAnsi="Times New Roman" w:cs="Times New Roman"/>
          <w:i/>
          <w:sz w:val="28"/>
          <w:szCs w:val="28"/>
        </w:rPr>
        <w:t>specialis</w:t>
      </w:r>
      <w:proofErr w:type="spellEnd"/>
      <w:r w:rsidRPr="00B25015">
        <w:rPr>
          <w:rFonts w:ascii="Times New Roman" w:hAnsi="Times New Roman" w:cs="Times New Roman"/>
          <w:sz w:val="28"/>
          <w:szCs w:val="28"/>
        </w:rPr>
        <w:t xml:space="preserve"> по отношению к ст. XIV ГАТС</w:t>
      </w:r>
      <w:r w:rsidR="00B25015">
        <w:rPr>
          <w:rFonts w:ascii="Times New Roman" w:hAnsi="Times New Roman" w:cs="Times New Roman"/>
          <w:sz w:val="28"/>
          <w:szCs w:val="28"/>
        </w:rPr>
        <w:t xml:space="preserve"> (п.7 ст. 65)</w:t>
      </w:r>
      <w:r w:rsidRPr="00B25015">
        <w:rPr>
          <w:rFonts w:ascii="Times New Roman" w:hAnsi="Times New Roman" w:cs="Times New Roman"/>
          <w:sz w:val="28"/>
          <w:szCs w:val="28"/>
        </w:rPr>
        <w:t xml:space="preserve"> приводится составителями первым. </w:t>
      </w:r>
      <w:r w:rsidR="00B25015">
        <w:rPr>
          <w:rFonts w:ascii="Times New Roman" w:hAnsi="Times New Roman" w:cs="Times New Roman"/>
          <w:sz w:val="28"/>
          <w:szCs w:val="28"/>
        </w:rPr>
        <w:t>Что, на мой взгляд, выражает стремление показать еще более глубокую взаимосвязь этих пунктов, и</w:t>
      </w:r>
      <w:r w:rsidR="00E716FD">
        <w:rPr>
          <w:rFonts w:ascii="Times New Roman" w:hAnsi="Times New Roman" w:cs="Times New Roman"/>
          <w:sz w:val="28"/>
          <w:szCs w:val="28"/>
        </w:rPr>
        <w:t>,</w:t>
      </w:r>
      <w:r w:rsidR="00B25015">
        <w:rPr>
          <w:rFonts w:ascii="Times New Roman" w:hAnsi="Times New Roman" w:cs="Times New Roman"/>
          <w:sz w:val="28"/>
          <w:szCs w:val="28"/>
        </w:rPr>
        <w:t xml:space="preserve"> возможно</w:t>
      </w:r>
      <w:r w:rsidR="00E716FD">
        <w:rPr>
          <w:rFonts w:ascii="Times New Roman" w:hAnsi="Times New Roman" w:cs="Times New Roman"/>
          <w:sz w:val="28"/>
          <w:szCs w:val="28"/>
        </w:rPr>
        <w:t>,</w:t>
      </w:r>
      <w:r w:rsidR="00B25015">
        <w:rPr>
          <w:rFonts w:ascii="Times New Roman" w:hAnsi="Times New Roman" w:cs="Times New Roman"/>
          <w:sz w:val="28"/>
          <w:szCs w:val="28"/>
        </w:rPr>
        <w:t xml:space="preserve"> не выявлять какую-то особую их соподчиненность. Значит ли это, что </w:t>
      </w:r>
      <w:r w:rsidR="00697703">
        <w:rPr>
          <w:rFonts w:ascii="Times New Roman" w:hAnsi="Times New Roman" w:cs="Times New Roman"/>
          <w:sz w:val="28"/>
          <w:szCs w:val="28"/>
        </w:rPr>
        <w:t xml:space="preserve">при возникновении вопроса о </w:t>
      </w:r>
      <w:r w:rsidR="00E716FD">
        <w:rPr>
          <w:rFonts w:ascii="Times New Roman" w:hAnsi="Times New Roman" w:cs="Times New Roman"/>
          <w:sz w:val="28"/>
          <w:szCs w:val="28"/>
        </w:rPr>
        <w:t xml:space="preserve">толковании и целесообразности введения ограничительной меры в целях национальной безопасности возможен подход, закрепленный практикой ОРС к толкованию общих исключений. </w:t>
      </w:r>
      <w:r w:rsidR="00E716FD" w:rsidRPr="00C26310">
        <w:rPr>
          <w:rFonts w:ascii="Times New Roman" w:hAnsi="Times New Roman" w:cs="Times New Roman"/>
          <w:sz w:val="28"/>
          <w:szCs w:val="28"/>
        </w:rPr>
        <w:t xml:space="preserve">Вполне возможно. Но, принимая во внимание особую щепетильность этого вопроса как возможность государства самому определять необходимость введения ограничительной меры, </w:t>
      </w:r>
      <w:r w:rsidR="004956D3" w:rsidRPr="00C26310">
        <w:rPr>
          <w:rFonts w:ascii="Times New Roman" w:hAnsi="Times New Roman" w:cs="Times New Roman"/>
          <w:sz w:val="28"/>
          <w:szCs w:val="28"/>
        </w:rPr>
        <w:t xml:space="preserve">а также </w:t>
      </w:r>
      <w:r w:rsidR="00E716FD" w:rsidRPr="00C26310">
        <w:rPr>
          <w:rFonts w:ascii="Times New Roman" w:hAnsi="Times New Roman" w:cs="Times New Roman"/>
          <w:sz w:val="28"/>
          <w:szCs w:val="28"/>
        </w:rPr>
        <w:t>отсутствие</w:t>
      </w:r>
      <w:r w:rsidR="004956D3" w:rsidRPr="00C26310">
        <w:rPr>
          <w:rFonts w:ascii="Times New Roman" w:hAnsi="Times New Roman" w:cs="Times New Roman"/>
          <w:sz w:val="28"/>
          <w:szCs w:val="28"/>
        </w:rPr>
        <w:t xml:space="preserve"> практики ОРС по этому вопросу видится, что по большому счету у государства-члена нет препятствий по введения ограничений</w:t>
      </w:r>
      <w:r w:rsidR="007E0C41" w:rsidRPr="00C26310">
        <w:rPr>
          <w:rFonts w:ascii="Times New Roman" w:hAnsi="Times New Roman" w:cs="Times New Roman"/>
          <w:sz w:val="28"/>
          <w:szCs w:val="28"/>
        </w:rPr>
        <w:t xml:space="preserve"> в торговле услугами</w:t>
      </w:r>
      <w:r w:rsidR="004956D3" w:rsidRPr="00C26310">
        <w:rPr>
          <w:rFonts w:ascii="Times New Roman" w:hAnsi="Times New Roman" w:cs="Times New Roman"/>
          <w:sz w:val="28"/>
          <w:szCs w:val="28"/>
        </w:rPr>
        <w:t xml:space="preserve"> в исключениях по неэкономическим причинам </w:t>
      </w:r>
      <w:r w:rsidR="006F705C" w:rsidRPr="00C26310">
        <w:rPr>
          <w:rFonts w:ascii="Times New Roman" w:hAnsi="Times New Roman" w:cs="Times New Roman"/>
          <w:sz w:val="28"/>
          <w:szCs w:val="28"/>
        </w:rPr>
        <w:t>«</w:t>
      </w:r>
      <w:r w:rsidR="004956D3" w:rsidRPr="00C26310">
        <w:rPr>
          <w:rFonts w:ascii="Times New Roman" w:hAnsi="Times New Roman" w:cs="Times New Roman"/>
          <w:sz w:val="28"/>
          <w:szCs w:val="28"/>
        </w:rPr>
        <w:t>для защиты важне</w:t>
      </w:r>
      <w:r w:rsidR="006F705C" w:rsidRPr="00C26310">
        <w:rPr>
          <w:rFonts w:ascii="Times New Roman" w:hAnsi="Times New Roman" w:cs="Times New Roman"/>
          <w:sz w:val="28"/>
          <w:szCs w:val="28"/>
        </w:rPr>
        <w:t>йших интересов его безопасности»</w:t>
      </w:r>
      <w:r w:rsidR="004956D3" w:rsidRPr="00C26310">
        <w:rPr>
          <w:rFonts w:ascii="Times New Roman" w:hAnsi="Times New Roman" w:cs="Times New Roman"/>
          <w:sz w:val="28"/>
          <w:szCs w:val="28"/>
        </w:rPr>
        <w:t xml:space="preserve"> как между членами Союза, так и в отношении третьих государств.</w:t>
      </w:r>
      <w:r w:rsidR="004956D3">
        <w:rPr>
          <w:rFonts w:ascii="Times New Roman" w:hAnsi="Times New Roman" w:cs="Times New Roman"/>
          <w:sz w:val="28"/>
          <w:szCs w:val="28"/>
        </w:rPr>
        <w:t xml:space="preserve"> </w:t>
      </w:r>
    </w:p>
    <w:p w:rsidR="00B25015" w:rsidRDefault="00B25015" w:rsidP="00A77BD4">
      <w:pPr>
        <w:spacing w:after="0" w:line="360" w:lineRule="auto"/>
        <w:ind w:firstLine="709"/>
        <w:jc w:val="both"/>
        <w:rPr>
          <w:rFonts w:ascii="Times New Roman" w:hAnsi="Times New Roman" w:cs="Times New Roman"/>
          <w:sz w:val="28"/>
          <w:szCs w:val="28"/>
        </w:rPr>
      </w:pPr>
    </w:p>
    <w:p w:rsidR="009036CD" w:rsidRPr="00C26310" w:rsidRDefault="009036CD" w:rsidP="00A77BD4">
      <w:pPr>
        <w:spacing w:after="0" w:line="360" w:lineRule="auto"/>
        <w:ind w:firstLine="709"/>
        <w:jc w:val="both"/>
        <w:rPr>
          <w:rFonts w:ascii="Times New Roman" w:hAnsi="Times New Roman" w:cs="Times New Roman"/>
          <w:sz w:val="28"/>
          <w:szCs w:val="28"/>
        </w:rPr>
      </w:pPr>
    </w:p>
    <w:p w:rsidR="0066785B" w:rsidRDefault="0066785B" w:rsidP="00867B24">
      <w:pPr>
        <w:spacing w:after="0" w:line="360" w:lineRule="auto"/>
        <w:jc w:val="both"/>
        <w:rPr>
          <w:rFonts w:ascii="Times New Roman" w:eastAsia="Times New Roman" w:hAnsi="Times New Roman" w:cs="Times New Roman"/>
          <w:sz w:val="28"/>
          <w:szCs w:val="28"/>
        </w:rPr>
      </w:pPr>
    </w:p>
    <w:p w:rsidR="005C6DCA" w:rsidRDefault="005C6DCA" w:rsidP="00867B24">
      <w:pPr>
        <w:spacing w:after="0" w:line="360" w:lineRule="auto"/>
        <w:jc w:val="both"/>
        <w:rPr>
          <w:rFonts w:ascii="Times New Roman" w:eastAsia="Times New Roman" w:hAnsi="Times New Roman" w:cs="Times New Roman"/>
          <w:sz w:val="28"/>
          <w:szCs w:val="28"/>
        </w:rPr>
      </w:pPr>
    </w:p>
    <w:p w:rsidR="003136CB" w:rsidRDefault="003136CB" w:rsidP="00867B24">
      <w:pPr>
        <w:spacing w:after="0" w:line="360" w:lineRule="auto"/>
        <w:jc w:val="both"/>
        <w:rPr>
          <w:rFonts w:ascii="Times New Roman" w:eastAsia="Times New Roman" w:hAnsi="Times New Roman" w:cs="Times New Roman"/>
          <w:sz w:val="28"/>
          <w:szCs w:val="28"/>
        </w:rPr>
      </w:pPr>
    </w:p>
    <w:p w:rsidR="005056FA" w:rsidRDefault="005056FA" w:rsidP="00867B24">
      <w:pPr>
        <w:spacing w:after="0" w:line="360" w:lineRule="auto"/>
        <w:jc w:val="both"/>
        <w:rPr>
          <w:rFonts w:ascii="Times New Roman" w:eastAsia="Times New Roman" w:hAnsi="Times New Roman" w:cs="Times New Roman"/>
          <w:sz w:val="28"/>
          <w:szCs w:val="28"/>
        </w:rPr>
      </w:pPr>
    </w:p>
    <w:p w:rsidR="005056FA" w:rsidRDefault="005056FA" w:rsidP="00867B24">
      <w:pPr>
        <w:spacing w:after="0" w:line="360" w:lineRule="auto"/>
        <w:jc w:val="both"/>
        <w:rPr>
          <w:rFonts w:ascii="Times New Roman" w:eastAsia="Times New Roman" w:hAnsi="Times New Roman" w:cs="Times New Roman"/>
          <w:sz w:val="28"/>
          <w:szCs w:val="28"/>
        </w:rPr>
      </w:pPr>
    </w:p>
    <w:p w:rsidR="005056FA" w:rsidRDefault="005056FA" w:rsidP="00867B24">
      <w:pPr>
        <w:spacing w:after="0" w:line="360" w:lineRule="auto"/>
        <w:jc w:val="both"/>
        <w:rPr>
          <w:rFonts w:ascii="Times New Roman" w:eastAsia="Times New Roman" w:hAnsi="Times New Roman" w:cs="Times New Roman"/>
          <w:sz w:val="28"/>
          <w:szCs w:val="28"/>
        </w:rPr>
      </w:pPr>
    </w:p>
    <w:p w:rsidR="005056FA" w:rsidRDefault="005056FA" w:rsidP="00867B24">
      <w:pPr>
        <w:spacing w:after="0" w:line="360" w:lineRule="auto"/>
        <w:jc w:val="both"/>
        <w:rPr>
          <w:rFonts w:ascii="Times New Roman" w:eastAsia="Times New Roman" w:hAnsi="Times New Roman" w:cs="Times New Roman"/>
          <w:sz w:val="28"/>
          <w:szCs w:val="28"/>
        </w:rPr>
      </w:pPr>
    </w:p>
    <w:p w:rsidR="005C6DCA" w:rsidRDefault="005C6DCA" w:rsidP="00867B24">
      <w:pPr>
        <w:spacing w:after="0" w:line="360" w:lineRule="auto"/>
        <w:jc w:val="both"/>
        <w:rPr>
          <w:rFonts w:ascii="Times New Roman" w:eastAsia="Times New Roman" w:hAnsi="Times New Roman" w:cs="Times New Roman"/>
          <w:sz w:val="28"/>
          <w:szCs w:val="28"/>
        </w:rPr>
      </w:pPr>
    </w:p>
    <w:p w:rsidR="00CC0DB3" w:rsidRDefault="0066785B" w:rsidP="0092706E">
      <w:pPr>
        <w:spacing w:after="0" w:line="360" w:lineRule="auto"/>
        <w:ind w:firstLine="708"/>
        <w:jc w:val="both"/>
      </w:pPr>
      <w:r w:rsidRPr="0066785B">
        <w:rPr>
          <w:rFonts w:ascii="Times New Roman" w:eastAsia="Times New Roman" w:hAnsi="Times New Roman" w:cs="Times New Roman"/>
          <w:b/>
          <w:sz w:val="28"/>
          <w:szCs w:val="28"/>
        </w:rPr>
        <w:lastRenderedPageBreak/>
        <w:t>Заключение</w:t>
      </w:r>
    </w:p>
    <w:p w:rsidR="0032058C" w:rsidRPr="00871262" w:rsidRDefault="00871262" w:rsidP="00A77BD4">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 xml:space="preserve">Нетарифные барьеры в современных реалиях важный и эффективный инструмент </w:t>
      </w:r>
      <w:r w:rsidR="0092706E">
        <w:rPr>
          <w:sz w:val="28"/>
          <w:szCs w:val="28"/>
        </w:rPr>
        <w:t>международной торговли.</w:t>
      </w:r>
      <w:r>
        <w:rPr>
          <w:sz w:val="28"/>
          <w:szCs w:val="28"/>
        </w:rPr>
        <w:t xml:space="preserve"> </w:t>
      </w:r>
      <w:r w:rsidR="0054190A">
        <w:rPr>
          <w:sz w:val="28"/>
          <w:szCs w:val="28"/>
        </w:rPr>
        <w:t>Изучив подходы исследователей к определению понятия нетарифных барьеров, а также данную ЮНКТАД и ВТО</w:t>
      </w:r>
      <w:r w:rsidR="00141C1B">
        <w:rPr>
          <w:sz w:val="28"/>
          <w:szCs w:val="28"/>
        </w:rPr>
        <w:t xml:space="preserve"> </w:t>
      </w:r>
      <w:r w:rsidR="0054190A">
        <w:rPr>
          <w:sz w:val="28"/>
          <w:szCs w:val="28"/>
        </w:rPr>
        <w:t>классификацию нетарифных барьеров</w:t>
      </w:r>
      <w:r>
        <w:rPr>
          <w:sz w:val="28"/>
          <w:szCs w:val="28"/>
        </w:rPr>
        <w:t xml:space="preserve">, приходим к выводу, что к нетарифным </w:t>
      </w:r>
      <w:r w:rsidR="003556EC">
        <w:rPr>
          <w:sz w:val="28"/>
          <w:szCs w:val="28"/>
        </w:rPr>
        <w:t>барьерам</w:t>
      </w:r>
      <w:r>
        <w:rPr>
          <w:sz w:val="28"/>
          <w:szCs w:val="28"/>
        </w:rPr>
        <w:t xml:space="preserve"> относят любые меры</w:t>
      </w:r>
      <w:r w:rsidR="003556EC">
        <w:rPr>
          <w:sz w:val="28"/>
          <w:szCs w:val="28"/>
        </w:rPr>
        <w:t>, предпринимаемые и поощряемые правительством и отличные от тарифных, которые действуют как запреты или ограничения торговли</w:t>
      </w:r>
      <w:r w:rsidR="0032058C">
        <w:rPr>
          <w:sz w:val="28"/>
          <w:szCs w:val="28"/>
        </w:rPr>
        <w:t>, как товарами, так и услугами</w:t>
      </w:r>
      <w:r w:rsidR="003556EC">
        <w:rPr>
          <w:sz w:val="28"/>
          <w:szCs w:val="28"/>
        </w:rPr>
        <w:t xml:space="preserve">. </w:t>
      </w:r>
    </w:p>
    <w:p w:rsidR="0032058C" w:rsidRDefault="009C0C5E" w:rsidP="00A77BD4">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Главной целью ВТО является обеспечение предсказуемости и прозрачности международной торговли.</w:t>
      </w:r>
      <w:r w:rsidR="003A1DF2">
        <w:rPr>
          <w:sz w:val="28"/>
          <w:szCs w:val="28"/>
        </w:rPr>
        <w:t xml:space="preserve"> Поэтому в соглашениях ВТО закреплен запрет на применение количественных ограничений</w:t>
      </w:r>
      <w:r w:rsidR="002E11EC">
        <w:rPr>
          <w:sz w:val="28"/>
          <w:szCs w:val="28"/>
        </w:rPr>
        <w:t xml:space="preserve"> торговли товарами</w:t>
      </w:r>
      <w:r w:rsidR="003556EC">
        <w:rPr>
          <w:sz w:val="28"/>
          <w:szCs w:val="28"/>
        </w:rPr>
        <w:t xml:space="preserve"> и услугами</w:t>
      </w:r>
      <w:r w:rsidR="003A1DF2">
        <w:rPr>
          <w:sz w:val="28"/>
          <w:szCs w:val="28"/>
        </w:rPr>
        <w:t xml:space="preserve">, как мер искажающих торговлю. </w:t>
      </w:r>
      <w:r w:rsidR="0032058C">
        <w:rPr>
          <w:sz w:val="28"/>
          <w:szCs w:val="28"/>
        </w:rPr>
        <w:t>Несмотря на общий запрет, ГАТТ и ГАТС предусматривают применении запретов и ограничений в исключительных случаях.</w:t>
      </w:r>
    </w:p>
    <w:p w:rsidR="007D1810" w:rsidRDefault="005A54F7" w:rsidP="00A77BD4">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На основании проведенного</w:t>
      </w:r>
      <w:r w:rsidR="009C0C5E">
        <w:rPr>
          <w:sz w:val="28"/>
          <w:szCs w:val="28"/>
        </w:rPr>
        <w:t xml:space="preserve"> </w:t>
      </w:r>
      <w:r w:rsidR="00E97120">
        <w:rPr>
          <w:sz w:val="28"/>
          <w:szCs w:val="28"/>
        </w:rPr>
        <w:t>исследования</w:t>
      </w:r>
      <w:r w:rsidR="003556EC">
        <w:rPr>
          <w:sz w:val="28"/>
          <w:szCs w:val="28"/>
        </w:rPr>
        <w:t xml:space="preserve"> </w:t>
      </w:r>
      <w:r w:rsidR="00693009">
        <w:rPr>
          <w:sz w:val="28"/>
          <w:szCs w:val="28"/>
        </w:rPr>
        <w:t>применения</w:t>
      </w:r>
      <w:r w:rsidR="0032058C">
        <w:rPr>
          <w:sz w:val="28"/>
          <w:szCs w:val="28"/>
        </w:rPr>
        <w:t xml:space="preserve"> таких мер в торговле как исключений по неэкономическим причинам </w:t>
      </w:r>
      <w:r>
        <w:rPr>
          <w:sz w:val="28"/>
          <w:szCs w:val="28"/>
        </w:rPr>
        <w:t xml:space="preserve">можно сделать вывод, что </w:t>
      </w:r>
      <w:r w:rsidR="009C0C5E">
        <w:rPr>
          <w:sz w:val="28"/>
          <w:szCs w:val="28"/>
        </w:rPr>
        <w:t xml:space="preserve">основой международно-правового регулирования запретов и ограничений является принцип баланса или «взвешивания и балансирование ряда факторов», характеризующих вводимую меру. </w:t>
      </w:r>
      <w:r w:rsidR="00693009">
        <w:rPr>
          <w:sz w:val="28"/>
          <w:szCs w:val="28"/>
        </w:rPr>
        <w:t>Не</w:t>
      </w:r>
      <w:r w:rsidR="0032058C">
        <w:rPr>
          <w:sz w:val="28"/>
          <w:szCs w:val="28"/>
        </w:rPr>
        <w:t>смотря на то, что на практике вопрос об оценке меры, введенной в целях безопасности в чрезвычайных обстоятельст</w:t>
      </w:r>
      <w:r w:rsidR="00E97120">
        <w:rPr>
          <w:sz w:val="28"/>
          <w:szCs w:val="28"/>
        </w:rPr>
        <w:t>вах в международных отношениях,</w:t>
      </w:r>
      <w:r w:rsidR="0032058C">
        <w:rPr>
          <w:sz w:val="28"/>
          <w:szCs w:val="28"/>
        </w:rPr>
        <w:t xml:space="preserve"> до сих пор не решен</w:t>
      </w:r>
      <w:r w:rsidR="00693009">
        <w:rPr>
          <w:sz w:val="28"/>
          <w:szCs w:val="28"/>
        </w:rPr>
        <w:t>,</w:t>
      </w:r>
      <w:r w:rsidR="00693009">
        <w:rPr>
          <w:rStyle w:val="ae"/>
          <w:sz w:val="28"/>
          <w:szCs w:val="28"/>
        </w:rPr>
        <w:footnoteReference w:id="125"/>
      </w:r>
      <w:r w:rsidR="00693009">
        <w:rPr>
          <w:sz w:val="28"/>
          <w:szCs w:val="28"/>
        </w:rPr>
        <w:t xml:space="preserve"> </w:t>
      </w:r>
      <w:r w:rsidR="0032058C">
        <w:rPr>
          <w:sz w:val="28"/>
          <w:szCs w:val="28"/>
        </w:rPr>
        <w:t>л</w:t>
      </w:r>
      <w:r w:rsidR="00E97120">
        <w:rPr>
          <w:sz w:val="28"/>
          <w:szCs w:val="28"/>
        </w:rPr>
        <w:t xml:space="preserve">юбая мера, даже если она специальная или </w:t>
      </w:r>
      <w:proofErr w:type="spellStart"/>
      <w:r w:rsidR="00E97120">
        <w:rPr>
          <w:sz w:val="28"/>
          <w:szCs w:val="28"/>
        </w:rPr>
        <w:t>самоподсудная</w:t>
      </w:r>
      <w:proofErr w:type="spellEnd"/>
      <w:r w:rsidR="009C0C5E">
        <w:rPr>
          <w:sz w:val="28"/>
          <w:szCs w:val="28"/>
        </w:rPr>
        <w:t xml:space="preserve">, не должна приводить к неоправданной дискриминации </w:t>
      </w:r>
      <w:r w:rsidR="0032058C">
        <w:rPr>
          <w:sz w:val="28"/>
          <w:szCs w:val="28"/>
        </w:rPr>
        <w:t xml:space="preserve">и скрытым ограничениям торговли. </w:t>
      </w:r>
      <w:r w:rsidR="00693009">
        <w:rPr>
          <w:sz w:val="28"/>
          <w:szCs w:val="28"/>
        </w:rPr>
        <w:t>Отсутствие</w:t>
      </w:r>
      <w:r w:rsidR="007D1810">
        <w:rPr>
          <w:sz w:val="28"/>
          <w:szCs w:val="28"/>
        </w:rPr>
        <w:t xml:space="preserve"> четких критериев</w:t>
      </w:r>
      <w:r w:rsidR="00693009">
        <w:rPr>
          <w:sz w:val="28"/>
          <w:szCs w:val="28"/>
        </w:rPr>
        <w:t xml:space="preserve"> может привести к бесконтрольному</w:t>
      </w:r>
      <w:r w:rsidR="007D1810">
        <w:rPr>
          <w:sz w:val="28"/>
          <w:szCs w:val="28"/>
        </w:rPr>
        <w:t xml:space="preserve"> п</w:t>
      </w:r>
      <w:r w:rsidR="00693009">
        <w:rPr>
          <w:sz w:val="28"/>
          <w:szCs w:val="28"/>
        </w:rPr>
        <w:t>рименению</w:t>
      </w:r>
      <w:r w:rsidR="0032058C">
        <w:rPr>
          <w:sz w:val="28"/>
          <w:szCs w:val="28"/>
        </w:rPr>
        <w:t xml:space="preserve"> </w:t>
      </w:r>
      <w:r w:rsidR="007D1810">
        <w:rPr>
          <w:sz w:val="28"/>
          <w:szCs w:val="28"/>
        </w:rPr>
        <w:t>огово</w:t>
      </w:r>
      <w:r w:rsidR="00693009">
        <w:rPr>
          <w:sz w:val="28"/>
          <w:szCs w:val="28"/>
        </w:rPr>
        <w:t xml:space="preserve">рки о национальной безопасности, </w:t>
      </w:r>
      <w:r w:rsidR="007D1810">
        <w:rPr>
          <w:sz w:val="28"/>
          <w:szCs w:val="28"/>
        </w:rPr>
        <w:t>обходу основополагающих принцип</w:t>
      </w:r>
      <w:r w:rsidR="00693009">
        <w:rPr>
          <w:sz w:val="28"/>
          <w:szCs w:val="28"/>
        </w:rPr>
        <w:t>ов ВТО и как следствие подрыву системы</w:t>
      </w:r>
      <w:r w:rsidR="007D1810">
        <w:rPr>
          <w:sz w:val="28"/>
          <w:szCs w:val="28"/>
        </w:rPr>
        <w:t xml:space="preserve"> международной торговли. </w:t>
      </w:r>
    </w:p>
    <w:p w:rsidR="002E11EC" w:rsidRDefault="00E97120" w:rsidP="00A77BD4">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С</w:t>
      </w:r>
      <w:r w:rsidR="007D1810">
        <w:rPr>
          <w:sz w:val="28"/>
          <w:szCs w:val="28"/>
        </w:rPr>
        <w:t xml:space="preserve">равнение </w:t>
      </w:r>
      <w:r>
        <w:rPr>
          <w:sz w:val="28"/>
          <w:szCs w:val="28"/>
        </w:rPr>
        <w:t xml:space="preserve">норм </w:t>
      </w:r>
      <w:r w:rsidR="002E11EC">
        <w:rPr>
          <w:sz w:val="28"/>
          <w:szCs w:val="28"/>
        </w:rPr>
        <w:t>региональных торговых соглаше</w:t>
      </w:r>
      <w:r w:rsidR="007D1810">
        <w:rPr>
          <w:sz w:val="28"/>
          <w:szCs w:val="28"/>
        </w:rPr>
        <w:t xml:space="preserve">ний с основополагающими принципами функционирования международной торговой </w:t>
      </w:r>
      <w:r>
        <w:rPr>
          <w:sz w:val="28"/>
          <w:szCs w:val="28"/>
        </w:rPr>
        <w:lastRenderedPageBreak/>
        <w:t xml:space="preserve">системы </w:t>
      </w:r>
      <w:r w:rsidR="00693009">
        <w:rPr>
          <w:sz w:val="28"/>
          <w:szCs w:val="28"/>
        </w:rPr>
        <w:t>привело</w:t>
      </w:r>
      <w:r w:rsidR="00EF4774">
        <w:rPr>
          <w:sz w:val="28"/>
          <w:szCs w:val="28"/>
        </w:rPr>
        <w:t xml:space="preserve"> к выводу, что </w:t>
      </w:r>
      <w:r w:rsidR="002E11EC">
        <w:rPr>
          <w:sz w:val="28"/>
          <w:szCs w:val="28"/>
        </w:rPr>
        <w:t>подход к запретам и ограничениям торговли, как товарами, так и услугами в основном повторяет</w:t>
      </w:r>
      <w:r>
        <w:rPr>
          <w:sz w:val="28"/>
          <w:szCs w:val="28"/>
        </w:rPr>
        <w:t xml:space="preserve"> подход, закрепленный в</w:t>
      </w:r>
      <w:r w:rsidR="002E11EC">
        <w:rPr>
          <w:sz w:val="28"/>
          <w:szCs w:val="28"/>
        </w:rPr>
        <w:t xml:space="preserve"> соглашениях ВТО. </w:t>
      </w:r>
    </w:p>
    <w:p w:rsidR="007D1810" w:rsidRDefault="00EF4774" w:rsidP="00A77BD4">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На основании изученных</w:t>
      </w:r>
      <w:r w:rsidR="007D1810">
        <w:rPr>
          <w:sz w:val="28"/>
          <w:szCs w:val="28"/>
        </w:rPr>
        <w:t xml:space="preserve"> </w:t>
      </w:r>
      <w:r>
        <w:rPr>
          <w:sz w:val="28"/>
          <w:szCs w:val="28"/>
        </w:rPr>
        <w:t xml:space="preserve">норм права ЕАЭС было определено место </w:t>
      </w:r>
      <w:r w:rsidR="007D1810">
        <w:rPr>
          <w:sz w:val="28"/>
          <w:szCs w:val="28"/>
        </w:rPr>
        <w:t>запретов и ограничений в системе мер нета</w:t>
      </w:r>
      <w:r w:rsidR="0018080D">
        <w:rPr>
          <w:sz w:val="28"/>
          <w:szCs w:val="28"/>
        </w:rPr>
        <w:t>рифного регулирования в праве Союза. О</w:t>
      </w:r>
      <w:r>
        <w:rPr>
          <w:sz w:val="28"/>
          <w:szCs w:val="28"/>
        </w:rPr>
        <w:t>писан</w:t>
      </w:r>
      <w:r w:rsidR="00056228" w:rsidRPr="007D1810">
        <w:rPr>
          <w:sz w:val="28"/>
          <w:szCs w:val="28"/>
        </w:rPr>
        <w:t xml:space="preserve"> порядок </w:t>
      </w:r>
      <w:r w:rsidR="007D1810" w:rsidRPr="007D1810">
        <w:rPr>
          <w:sz w:val="28"/>
          <w:szCs w:val="28"/>
        </w:rPr>
        <w:t xml:space="preserve">их </w:t>
      </w:r>
      <w:r>
        <w:rPr>
          <w:sz w:val="28"/>
          <w:szCs w:val="28"/>
        </w:rPr>
        <w:t xml:space="preserve">введения </w:t>
      </w:r>
      <w:r w:rsidR="007D1810" w:rsidRPr="005E4897">
        <w:rPr>
          <w:sz w:val="28"/>
          <w:szCs w:val="28"/>
        </w:rPr>
        <w:t>в виде исключения по неэкономическим причинам</w:t>
      </w:r>
      <w:r w:rsidR="007D1810">
        <w:rPr>
          <w:sz w:val="28"/>
          <w:szCs w:val="28"/>
        </w:rPr>
        <w:t xml:space="preserve"> как на территории всего Союза посредством принятия решения </w:t>
      </w:r>
      <w:r w:rsidR="0018080D">
        <w:rPr>
          <w:sz w:val="28"/>
          <w:szCs w:val="28"/>
        </w:rPr>
        <w:t>Комиссии</w:t>
      </w:r>
      <w:r w:rsidR="007D1810">
        <w:rPr>
          <w:sz w:val="28"/>
          <w:szCs w:val="28"/>
        </w:rPr>
        <w:t>, так и введением таких мер государством-членом в одностороннем порядке с учетом соблюдения всех требований права ЕАЭС.</w:t>
      </w:r>
    </w:p>
    <w:p w:rsidR="00EF4774" w:rsidRDefault="00693009" w:rsidP="00A77BD4">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Из анализа положений Договора о</w:t>
      </w:r>
      <w:r w:rsidR="00EF4774">
        <w:rPr>
          <w:sz w:val="28"/>
          <w:szCs w:val="28"/>
        </w:rPr>
        <w:t xml:space="preserve"> </w:t>
      </w:r>
      <w:proofErr w:type="gramStart"/>
      <w:r w:rsidR="00EF4774">
        <w:rPr>
          <w:sz w:val="28"/>
          <w:szCs w:val="28"/>
        </w:rPr>
        <w:t xml:space="preserve">ЕАЭС </w:t>
      </w:r>
      <w:r>
        <w:rPr>
          <w:rStyle w:val="ae"/>
          <w:sz w:val="28"/>
          <w:szCs w:val="28"/>
        </w:rPr>
        <w:footnoteReference w:id="126"/>
      </w:r>
      <w:r>
        <w:rPr>
          <w:sz w:val="28"/>
          <w:szCs w:val="28"/>
        </w:rPr>
        <w:t xml:space="preserve"> </w:t>
      </w:r>
      <w:r w:rsidR="00EF4774">
        <w:rPr>
          <w:sz w:val="28"/>
          <w:szCs w:val="28"/>
        </w:rPr>
        <w:t>выявлено</w:t>
      </w:r>
      <w:proofErr w:type="gramEnd"/>
      <w:r w:rsidR="00EF4774">
        <w:rPr>
          <w:sz w:val="28"/>
          <w:szCs w:val="28"/>
        </w:rPr>
        <w:t>:</w:t>
      </w:r>
    </w:p>
    <w:p w:rsidR="00EF4774" w:rsidRDefault="00EF4774" w:rsidP="00A77BD4">
      <w:pPr>
        <w:pStyle w:val="msolistparagraphmailrucssattributepostfix"/>
        <w:numPr>
          <w:ilvl w:val="0"/>
          <w:numId w:val="27"/>
        </w:numPr>
        <w:shd w:val="clear" w:color="auto" w:fill="FFFFFF"/>
        <w:spacing w:before="0" w:beforeAutospacing="0" w:after="0" w:afterAutospacing="0" w:line="360" w:lineRule="auto"/>
        <w:ind w:left="0" w:firstLine="709"/>
        <w:jc w:val="both"/>
        <w:rPr>
          <w:sz w:val="28"/>
          <w:szCs w:val="28"/>
        </w:rPr>
      </w:pPr>
      <w:r>
        <w:rPr>
          <w:sz w:val="28"/>
          <w:szCs w:val="28"/>
        </w:rPr>
        <w:t>Классификация мер нетарифного регулирования в ЕАЭС не совпадает с</w:t>
      </w:r>
      <w:r w:rsidR="0018080D">
        <w:rPr>
          <w:sz w:val="28"/>
          <w:szCs w:val="28"/>
        </w:rPr>
        <w:t xml:space="preserve"> классификацией данной ВТО. С</w:t>
      </w:r>
      <w:r>
        <w:rPr>
          <w:sz w:val="28"/>
          <w:szCs w:val="28"/>
        </w:rPr>
        <w:t>уть разграничения на виды выдержана и существенного противоречия в этом не выявлено. Сложность может быть вызвана сопоставлением видов нетарифных барьеров при уведомлении ВТО</w:t>
      </w:r>
      <w:r w:rsidR="0018080D">
        <w:rPr>
          <w:sz w:val="28"/>
          <w:szCs w:val="28"/>
        </w:rPr>
        <w:t xml:space="preserve"> о факте применения таких мер</w:t>
      </w:r>
      <w:r>
        <w:rPr>
          <w:sz w:val="28"/>
          <w:szCs w:val="28"/>
        </w:rPr>
        <w:t xml:space="preserve">. </w:t>
      </w:r>
    </w:p>
    <w:p w:rsidR="00435CF6" w:rsidRPr="00435CF6" w:rsidRDefault="00435CF6" w:rsidP="00A77BD4">
      <w:pPr>
        <w:pStyle w:val="msolistparagraphmailrucssattributepostfix"/>
        <w:numPr>
          <w:ilvl w:val="0"/>
          <w:numId w:val="27"/>
        </w:numPr>
        <w:shd w:val="clear" w:color="auto" w:fill="FFFFFF"/>
        <w:spacing w:before="0" w:beforeAutospacing="0" w:after="0" w:afterAutospacing="0" w:line="360" w:lineRule="auto"/>
        <w:ind w:left="0" w:firstLine="709"/>
        <w:jc w:val="both"/>
        <w:rPr>
          <w:sz w:val="28"/>
          <w:szCs w:val="28"/>
        </w:rPr>
      </w:pPr>
      <w:r>
        <w:rPr>
          <w:sz w:val="28"/>
          <w:szCs w:val="28"/>
        </w:rPr>
        <w:t xml:space="preserve">Неэкономические причины для введения мер в качестве исключения объединены в одну статью. Поэтому условие о </w:t>
      </w:r>
      <w:proofErr w:type="spellStart"/>
      <w:r>
        <w:rPr>
          <w:sz w:val="28"/>
          <w:szCs w:val="28"/>
        </w:rPr>
        <w:t>недискриминации</w:t>
      </w:r>
      <w:proofErr w:type="spellEnd"/>
      <w:r>
        <w:rPr>
          <w:sz w:val="28"/>
          <w:szCs w:val="28"/>
        </w:rPr>
        <w:t xml:space="preserve"> при утверждении меры Комиссией распространяется и на исключения в целях безопасности, хотя в ст. </w:t>
      </w:r>
      <w:r>
        <w:rPr>
          <w:sz w:val="28"/>
          <w:szCs w:val="28"/>
          <w:lang w:val="en-US"/>
        </w:rPr>
        <w:t xml:space="preserve">XXI </w:t>
      </w:r>
      <w:r>
        <w:rPr>
          <w:sz w:val="28"/>
          <w:szCs w:val="28"/>
        </w:rPr>
        <w:t>ГАТТ «</w:t>
      </w:r>
      <w:proofErr w:type="spellStart"/>
      <w:r>
        <w:rPr>
          <w:sz w:val="28"/>
          <w:szCs w:val="28"/>
        </w:rPr>
        <w:t>шапо</w:t>
      </w:r>
      <w:proofErr w:type="spellEnd"/>
      <w:r>
        <w:rPr>
          <w:sz w:val="28"/>
          <w:szCs w:val="28"/>
        </w:rPr>
        <w:t>» не предусмотрена.</w:t>
      </w:r>
    </w:p>
    <w:p w:rsidR="00435CF6" w:rsidRDefault="0055309A" w:rsidP="00A77BD4">
      <w:pPr>
        <w:pStyle w:val="msolistparagraphmailrucssattributepostfix"/>
        <w:numPr>
          <w:ilvl w:val="0"/>
          <w:numId w:val="27"/>
        </w:numPr>
        <w:shd w:val="clear" w:color="auto" w:fill="FFFFFF"/>
        <w:spacing w:before="0" w:beforeAutospacing="0" w:after="0" w:afterAutospacing="0" w:line="360" w:lineRule="auto"/>
        <w:ind w:left="0" w:firstLine="709"/>
        <w:jc w:val="both"/>
        <w:rPr>
          <w:sz w:val="28"/>
          <w:szCs w:val="28"/>
        </w:rPr>
      </w:pPr>
      <w:r>
        <w:rPr>
          <w:sz w:val="28"/>
          <w:szCs w:val="28"/>
        </w:rPr>
        <w:t>Понятие</w:t>
      </w:r>
      <w:r w:rsidR="00435CF6">
        <w:rPr>
          <w:sz w:val="28"/>
          <w:szCs w:val="28"/>
        </w:rPr>
        <w:t xml:space="preserve"> ст. </w:t>
      </w:r>
      <w:r w:rsidR="00435CF6">
        <w:rPr>
          <w:sz w:val="28"/>
          <w:szCs w:val="28"/>
          <w:lang w:val="en-US"/>
        </w:rPr>
        <w:t>XXI</w:t>
      </w:r>
      <w:r w:rsidR="00435CF6" w:rsidRPr="00435CF6">
        <w:rPr>
          <w:sz w:val="28"/>
          <w:szCs w:val="28"/>
        </w:rPr>
        <w:t xml:space="preserve"> (</w:t>
      </w:r>
      <w:r w:rsidR="00435CF6">
        <w:rPr>
          <w:sz w:val="28"/>
          <w:szCs w:val="28"/>
          <w:lang w:val="en-US"/>
        </w:rPr>
        <w:t>b</w:t>
      </w:r>
      <w:r w:rsidR="00435CF6" w:rsidRPr="00435CF6">
        <w:rPr>
          <w:sz w:val="28"/>
          <w:szCs w:val="28"/>
        </w:rPr>
        <w:t xml:space="preserve">) </w:t>
      </w:r>
      <w:r w:rsidR="00435CF6">
        <w:rPr>
          <w:sz w:val="28"/>
          <w:szCs w:val="28"/>
          <w:lang w:val="en-US"/>
        </w:rPr>
        <w:t>iii</w:t>
      </w:r>
      <w:r w:rsidR="00435CF6" w:rsidRPr="00435CF6">
        <w:rPr>
          <w:sz w:val="28"/>
          <w:szCs w:val="28"/>
        </w:rPr>
        <w:t xml:space="preserve"> </w:t>
      </w:r>
      <w:r w:rsidR="00435CF6">
        <w:rPr>
          <w:sz w:val="28"/>
          <w:szCs w:val="28"/>
        </w:rPr>
        <w:t xml:space="preserve">ГАТТ «крайняя необходимость в международных отношениях» сужено до термина «обеспечение обороны и безопасности», тем самым устранена спорность и неоднозначность толкования и применения. </w:t>
      </w:r>
    </w:p>
    <w:p w:rsidR="00C46C69" w:rsidRDefault="001E54FE" w:rsidP="00A77BD4">
      <w:pPr>
        <w:pStyle w:val="msolistparagraphmailrucssattributepostfix"/>
        <w:numPr>
          <w:ilvl w:val="0"/>
          <w:numId w:val="27"/>
        </w:numPr>
        <w:shd w:val="clear" w:color="auto" w:fill="FFFFFF"/>
        <w:spacing w:before="0" w:beforeAutospacing="0" w:after="0" w:afterAutospacing="0" w:line="360" w:lineRule="auto"/>
        <w:ind w:left="0" w:firstLine="709"/>
        <w:jc w:val="both"/>
        <w:rPr>
          <w:sz w:val="28"/>
          <w:szCs w:val="28"/>
        </w:rPr>
      </w:pPr>
      <w:r>
        <w:rPr>
          <w:sz w:val="28"/>
          <w:szCs w:val="28"/>
        </w:rPr>
        <w:t>В</w:t>
      </w:r>
      <w:r w:rsidR="00435CF6">
        <w:rPr>
          <w:sz w:val="28"/>
          <w:szCs w:val="28"/>
        </w:rPr>
        <w:t xml:space="preserve"> тексте положения </w:t>
      </w:r>
      <w:r>
        <w:rPr>
          <w:sz w:val="28"/>
          <w:szCs w:val="28"/>
        </w:rPr>
        <w:t>Протокола</w:t>
      </w:r>
      <w:r w:rsidR="0055309A">
        <w:rPr>
          <w:sz w:val="28"/>
          <w:szCs w:val="28"/>
        </w:rPr>
        <w:t xml:space="preserve"> при введение меры в целях безопасности</w:t>
      </w:r>
      <w:r>
        <w:rPr>
          <w:sz w:val="28"/>
          <w:szCs w:val="28"/>
        </w:rPr>
        <w:t xml:space="preserve"> </w:t>
      </w:r>
      <w:r w:rsidR="00435CF6">
        <w:rPr>
          <w:sz w:val="28"/>
          <w:szCs w:val="28"/>
        </w:rPr>
        <w:t>устранена «</w:t>
      </w:r>
      <w:proofErr w:type="spellStart"/>
      <w:r w:rsidR="00435CF6">
        <w:rPr>
          <w:sz w:val="28"/>
          <w:szCs w:val="28"/>
        </w:rPr>
        <w:t>с</w:t>
      </w:r>
      <w:r w:rsidR="0018080D">
        <w:rPr>
          <w:sz w:val="28"/>
          <w:szCs w:val="28"/>
        </w:rPr>
        <w:t>а</w:t>
      </w:r>
      <w:r w:rsidR="00435CF6">
        <w:rPr>
          <w:sz w:val="28"/>
          <w:szCs w:val="28"/>
        </w:rPr>
        <w:t>м</w:t>
      </w:r>
      <w:r w:rsidR="0018080D">
        <w:rPr>
          <w:sz w:val="28"/>
          <w:szCs w:val="28"/>
        </w:rPr>
        <w:t>о</w:t>
      </w:r>
      <w:r w:rsidR="00435CF6">
        <w:rPr>
          <w:sz w:val="28"/>
          <w:szCs w:val="28"/>
        </w:rPr>
        <w:t>подсудность</w:t>
      </w:r>
      <w:proofErr w:type="spellEnd"/>
      <w:r w:rsidR="00435CF6">
        <w:rPr>
          <w:sz w:val="28"/>
          <w:szCs w:val="28"/>
        </w:rPr>
        <w:t>»</w:t>
      </w:r>
      <w:r w:rsidR="0055309A">
        <w:rPr>
          <w:sz w:val="28"/>
          <w:szCs w:val="28"/>
        </w:rPr>
        <w:t>.</w:t>
      </w:r>
    </w:p>
    <w:p w:rsidR="00435CF6" w:rsidRDefault="00435CF6" w:rsidP="00A77BD4">
      <w:pPr>
        <w:pStyle w:val="msolistparagraphmailrucssattributepostfix"/>
        <w:numPr>
          <w:ilvl w:val="0"/>
          <w:numId w:val="27"/>
        </w:numPr>
        <w:shd w:val="clear" w:color="auto" w:fill="FFFFFF"/>
        <w:spacing w:before="0" w:beforeAutospacing="0" w:after="0" w:afterAutospacing="0" w:line="360" w:lineRule="auto"/>
        <w:ind w:left="0" w:firstLine="709"/>
        <w:jc w:val="both"/>
        <w:rPr>
          <w:sz w:val="28"/>
          <w:szCs w:val="28"/>
        </w:rPr>
      </w:pPr>
      <w:r>
        <w:rPr>
          <w:sz w:val="28"/>
          <w:szCs w:val="28"/>
        </w:rPr>
        <w:t>Порядок введения и оценки</w:t>
      </w:r>
      <w:r w:rsidR="00E97120">
        <w:rPr>
          <w:sz w:val="28"/>
          <w:szCs w:val="28"/>
        </w:rPr>
        <w:t xml:space="preserve"> меры с учетом прогноза</w:t>
      </w:r>
      <w:r>
        <w:rPr>
          <w:sz w:val="28"/>
          <w:szCs w:val="28"/>
        </w:rPr>
        <w:t xml:space="preserve"> последствий введения такой меры, запрос</w:t>
      </w:r>
      <w:r w:rsidR="00E97120">
        <w:rPr>
          <w:sz w:val="28"/>
          <w:szCs w:val="28"/>
        </w:rPr>
        <w:t>а</w:t>
      </w:r>
      <w:r>
        <w:rPr>
          <w:sz w:val="28"/>
          <w:szCs w:val="28"/>
        </w:rPr>
        <w:t xml:space="preserve"> мнения</w:t>
      </w:r>
      <w:r w:rsidR="00C46C69">
        <w:rPr>
          <w:sz w:val="28"/>
          <w:szCs w:val="28"/>
        </w:rPr>
        <w:t xml:space="preserve"> государств-членов, а также</w:t>
      </w:r>
      <w:r>
        <w:rPr>
          <w:sz w:val="28"/>
          <w:szCs w:val="28"/>
        </w:rPr>
        <w:t xml:space="preserve"> бизнес сообщества </w:t>
      </w:r>
      <w:r w:rsidR="00C46C69">
        <w:rPr>
          <w:sz w:val="28"/>
          <w:szCs w:val="28"/>
        </w:rPr>
        <w:t>говорит о</w:t>
      </w:r>
      <w:r w:rsidR="0055309A">
        <w:rPr>
          <w:sz w:val="28"/>
          <w:szCs w:val="28"/>
        </w:rPr>
        <w:t>б</w:t>
      </w:r>
      <w:r w:rsidR="00E97120">
        <w:rPr>
          <w:sz w:val="28"/>
          <w:szCs w:val="28"/>
        </w:rPr>
        <w:t xml:space="preserve"> инкорпорированном</w:t>
      </w:r>
      <w:r w:rsidR="00C46C69">
        <w:rPr>
          <w:sz w:val="28"/>
          <w:szCs w:val="28"/>
        </w:rPr>
        <w:t xml:space="preserve"> и </w:t>
      </w:r>
      <w:r w:rsidR="00E97120">
        <w:rPr>
          <w:sz w:val="28"/>
          <w:szCs w:val="28"/>
        </w:rPr>
        <w:t xml:space="preserve">дополненном </w:t>
      </w:r>
      <w:r w:rsidR="00C46C69">
        <w:rPr>
          <w:sz w:val="28"/>
          <w:szCs w:val="28"/>
        </w:rPr>
        <w:t xml:space="preserve">применении </w:t>
      </w:r>
      <w:r w:rsidR="0055309A">
        <w:rPr>
          <w:sz w:val="28"/>
          <w:szCs w:val="28"/>
        </w:rPr>
        <w:lastRenderedPageBreak/>
        <w:t>двухступенчатого</w:t>
      </w:r>
      <w:r w:rsidR="00C46C69">
        <w:rPr>
          <w:sz w:val="28"/>
          <w:szCs w:val="28"/>
        </w:rPr>
        <w:t xml:space="preserve"> теста </w:t>
      </w:r>
      <w:r w:rsidR="00C46C69">
        <w:rPr>
          <w:sz w:val="28"/>
          <w:szCs w:val="28"/>
          <w:lang w:val="en-US"/>
        </w:rPr>
        <w:t>XX</w:t>
      </w:r>
      <w:r w:rsidR="00C46C69" w:rsidRPr="00C46C69">
        <w:rPr>
          <w:sz w:val="28"/>
          <w:szCs w:val="28"/>
        </w:rPr>
        <w:t xml:space="preserve"> </w:t>
      </w:r>
      <w:r w:rsidR="00C46C69">
        <w:rPr>
          <w:sz w:val="28"/>
          <w:szCs w:val="28"/>
        </w:rPr>
        <w:t xml:space="preserve">статьи ГАТТ, при этом такая работа проводится до момента введения меры. </w:t>
      </w:r>
    </w:p>
    <w:p w:rsidR="00C46C69" w:rsidRDefault="00C46C69" w:rsidP="00A77BD4">
      <w:pPr>
        <w:pStyle w:val="msolistparagraphmailrucssattributepostfix"/>
        <w:numPr>
          <w:ilvl w:val="0"/>
          <w:numId w:val="27"/>
        </w:numPr>
        <w:shd w:val="clear" w:color="auto" w:fill="FFFFFF"/>
        <w:spacing w:before="0" w:beforeAutospacing="0" w:after="0" w:afterAutospacing="0" w:line="360" w:lineRule="auto"/>
        <w:ind w:left="0" w:firstLine="709"/>
        <w:jc w:val="both"/>
        <w:rPr>
          <w:sz w:val="28"/>
          <w:szCs w:val="28"/>
        </w:rPr>
      </w:pPr>
      <w:r>
        <w:rPr>
          <w:sz w:val="28"/>
          <w:szCs w:val="28"/>
        </w:rPr>
        <w:t xml:space="preserve">В случае введения меры Решением комиссии на территории всего Союза, такая мера применяется ко всем третьим странам и не должна служить средством </w:t>
      </w:r>
      <w:r w:rsidRPr="00C46C69">
        <w:rPr>
          <w:sz w:val="28"/>
          <w:szCs w:val="28"/>
        </w:rPr>
        <w:t>произвольной или необоснованной дискриминации</w:t>
      </w:r>
      <w:r>
        <w:rPr>
          <w:sz w:val="28"/>
          <w:szCs w:val="28"/>
        </w:rPr>
        <w:t xml:space="preserve">. Однако при введении меры в одностороннем порядке для цели «обеспечение обороны и безопасности» в смысле </w:t>
      </w:r>
      <w:r>
        <w:rPr>
          <w:sz w:val="28"/>
          <w:szCs w:val="28"/>
          <w:lang w:val="en-US"/>
        </w:rPr>
        <w:t>XXI</w:t>
      </w:r>
      <w:r w:rsidRPr="00435CF6">
        <w:rPr>
          <w:sz w:val="28"/>
          <w:szCs w:val="28"/>
        </w:rPr>
        <w:t xml:space="preserve"> (</w:t>
      </w:r>
      <w:r>
        <w:rPr>
          <w:sz w:val="28"/>
          <w:szCs w:val="28"/>
          <w:lang w:val="en-US"/>
        </w:rPr>
        <w:t>b</w:t>
      </w:r>
      <w:r w:rsidRPr="00435CF6">
        <w:rPr>
          <w:sz w:val="28"/>
          <w:szCs w:val="28"/>
        </w:rPr>
        <w:t xml:space="preserve">) </w:t>
      </w:r>
      <w:r>
        <w:rPr>
          <w:sz w:val="28"/>
          <w:szCs w:val="28"/>
          <w:lang w:val="en-US"/>
        </w:rPr>
        <w:t>iii</w:t>
      </w:r>
      <w:r w:rsidRPr="00435CF6">
        <w:rPr>
          <w:sz w:val="28"/>
          <w:szCs w:val="28"/>
        </w:rPr>
        <w:t xml:space="preserve"> </w:t>
      </w:r>
      <w:r>
        <w:rPr>
          <w:sz w:val="28"/>
          <w:szCs w:val="28"/>
        </w:rPr>
        <w:t>ГАТТ такая дискриминация допустима.</w:t>
      </w:r>
    </w:p>
    <w:p w:rsidR="007D1810" w:rsidRDefault="001E54FE" w:rsidP="00A77BD4">
      <w:pPr>
        <w:pStyle w:val="msolistparagraphmailrucssattributepostfix"/>
        <w:shd w:val="clear" w:color="auto" w:fill="FFFFFF"/>
        <w:spacing w:before="0" w:beforeAutospacing="0" w:after="0" w:afterAutospacing="0" w:line="360" w:lineRule="auto"/>
        <w:ind w:left="708" w:firstLine="709"/>
        <w:jc w:val="both"/>
        <w:rPr>
          <w:sz w:val="28"/>
          <w:szCs w:val="28"/>
        </w:rPr>
      </w:pPr>
      <w:r>
        <w:rPr>
          <w:sz w:val="28"/>
          <w:szCs w:val="28"/>
        </w:rPr>
        <w:t xml:space="preserve">Роль запретов и ограничений в международной торговле товарами и услугами выражается в </w:t>
      </w:r>
      <w:r w:rsidR="003F6AFE">
        <w:rPr>
          <w:sz w:val="28"/>
          <w:szCs w:val="28"/>
        </w:rPr>
        <w:t>четырех</w:t>
      </w:r>
      <w:r>
        <w:rPr>
          <w:sz w:val="28"/>
          <w:szCs w:val="28"/>
        </w:rPr>
        <w:t xml:space="preserve"> аспектах:</w:t>
      </w:r>
    </w:p>
    <w:p w:rsidR="001E54FE" w:rsidRDefault="003F6AFE" w:rsidP="00593006">
      <w:pPr>
        <w:pStyle w:val="msolistparagraphmailrucssattributepostfix"/>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Защита отечественного производителя товаров или поставщика услуг.</w:t>
      </w:r>
    </w:p>
    <w:p w:rsidR="003F6AFE" w:rsidRDefault="003F6AFE" w:rsidP="00593006">
      <w:pPr>
        <w:pStyle w:val="msolistparagraphmailrucssattributepostfix"/>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Охрана жизни и здоровья человека, окружающей среды</w:t>
      </w:r>
      <w:r w:rsidR="005C6DCA" w:rsidRPr="003F6AFE">
        <w:rPr>
          <w:sz w:val="28"/>
          <w:szCs w:val="28"/>
        </w:rPr>
        <w:t>, животных и растений</w:t>
      </w:r>
      <w:r>
        <w:rPr>
          <w:sz w:val="28"/>
          <w:szCs w:val="28"/>
        </w:rPr>
        <w:t xml:space="preserve">, </w:t>
      </w:r>
      <w:r w:rsidR="003A4646">
        <w:rPr>
          <w:sz w:val="28"/>
          <w:szCs w:val="28"/>
        </w:rPr>
        <w:t xml:space="preserve">общественной морали </w:t>
      </w:r>
      <w:r>
        <w:rPr>
          <w:sz w:val="28"/>
          <w:szCs w:val="28"/>
        </w:rPr>
        <w:t>и других социально значимых целей.</w:t>
      </w:r>
    </w:p>
    <w:p w:rsidR="0055309A" w:rsidRDefault="003F6AFE" w:rsidP="00593006">
      <w:pPr>
        <w:pStyle w:val="msolistparagraphmailrucssattributepostfix"/>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З</w:t>
      </w:r>
      <w:r w:rsidR="001E54FE" w:rsidRPr="003F6AFE">
        <w:rPr>
          <w:sz w:val="28"/>
          <w:szCs w:val="28"/>
        </w:rPr>
        <w:t>ащиты существенных интересов безопасности</w:t>
      </w:r>
      <w:r>
        <w:rPr>
          <w:sz w:val="28"/>
          <w:szCs w:val="28"/>
        </w:rPr>
        <w:t xml:space="preserve"> государства.</w:t>
      </w:r>
    </w:p>
    <w:p w:rsidR="003F6AFE" w:rsidRPr="0055309A" w:rsidRDefault="0055309A" w:rsidP="00593006">
      <w:pPr>
        <w:pStyle w:val="msolistparagraphmailrucssattributepostfix"/>
        <w:numPr>
          <w:ilvl w:val="0"/>
          <w:numId w:val="28"/>
        </w:numPr>
        <w:shd w:val="clear" w:color="auto" w:fill="FFFFFF"/>
        <w:spacing w:before="0" w:beforeAutospacing="0" w:after="0" w:afterAutospacing="0" w:line="360" w:lineRule="auto"/>
        <w:ind w:left="0" w:firstLine="709"/>
        <w:jc w:val="both"/>
        <w:rPr>
          <w:sz w:val="28"/>
          <w:szCs w:val="28"/>
        </w:rPr>
      </w:pPr>
      <w:r>
        <w:rPr>
          <w:sz w:val="28"/>
          <w:szCs w:val="28"/>
        </w:rPr>
        <w:t>И</w:t>
      </w:r>
      <w:r w:rsidR="003F6AFE" w:rsidRPr="0055309A">
        <w:rPr>
          <w:sz w:val="28"/>
          <w:szCs w:val="28"/>
        </w:rPr>
        <w:t>спользован</w:t>
      </w:r>
      <w:r>
        <w:rPr>
          <w:sz w:val="28"/>
          <w:szCs w:val="28"/>
        </w:rPr>
        <w:t>ие</w:t>
      </w:r>
      <w:r w:rsidR="00EB3EF2">
        <w:rPr>
          <w:sz w:val="28"/>
          <w:szCs w:val="28"/>
        </w:rPr>
        <w:t xml:space="preserve"> в качестве инструмента</w:t>
      </w:r>
      <w:r w:rsidR="005C6DCA" w:rsidRPr="0055309A">
        <w:rPr>
          <w:sz w:val="28"/>
          <w:szCs w:val="28"/>
        </w:rPr>
        <w:t xml:space="preserve"> </w:t>
      </w:r>
      <w:r w:rsidR="00D654DD" w:rsidRPr="0055309A">
        <w:rPr>
          <w:sz w:val="28"/>
          <w:szCs w:val="28"/>
        </w:rPr>
        <w:t xml:space="preserve">политического воздействия. </w:t>
      </w:r>
    </w:p>
    <w:p w:rsidR="003F6AFE" w:rsidRPr="003F6AFE" w:rsidRDefault="003F6AFE" w:rsidP="00A77BD4">
      <w:pPr>
        <w:pStyle w:val="msolistparagraphmailrucssattributepostfix"/>
        <w:shd w:val="clear" w:color="auto" w:fill="FFFFFF"/>
        <w:spacing w:before="0" w:beforeAutospacing="0" w:after="0" w:afterAutospacing="0" w:line="360" w:lineRule="auto"/>
        <w:ind w:firstLine="709"/>
        <w:jc w:val="both"/>
        <w:rPr>
          <w:sz w:val="28"/>
          <w:szCs w:val="28"/>
        </w:rPr>
      </w:pPr>
      <w:r>
        <w:rPr>
          <w:sz w:val="28"/>
          <w:szCs w:val="28"/>
        </w:rPr>
        <w:t>При этом грань между ними довольна тонкая. Самое важное, что в</w:t>
      </w:r>
      <w:r w:rsidR="00CD115F" w:rsidRPr="003F6AFE">
        <w:rPr>
          <w:sz w:val="28"/>
          <w:szCs w:val="28"/>
        </w:rPr>
        <w:t xml:space="preserve"> итоге</w:t>
      </w:r>
      <w:r w:rsidR="004D3A45" w:rsidRPr="003F6AFE">
        <w:rPr>
          <w:sz w:val="28"/>
          <w:szCs w:val="28"/>
        </w:rPr>
        <w:t>,</w:t>
      </w:r>
      <w:r w:rsidR="00CD115F" w:rsidRPr="003F6AFE">
        <w:rPr>
          <w:sz w:val="28"/>
          <w:szCs w:val="28"/>
        </w:rPr>
        <w:t xml:space="preserve"> запрет и ограничение торговли товарами или услугами ложится бременем на потребителей. В результате решения правительства на рынке становится меньше товаров и услуг, следовательно, меньше выбора, меньше конкуренции и выше цена. И потребитель вынужден платить цену за потерю доступа к другим менее дешевым и конкурентоспособным товарам или услугам.</w:t>
      </w:r>
    </w:p>
    <w:p w:rsidR="00CD115F" w:rsidRPr="00CD115F" w:rsidRDefault="00CD115F" w:rsidP="00A77BD4">
      <w:pPr>
        <w:spacing w:after="0" w:line="360" w:lineRule="auto"/>
        <w:ind w:firstLine="709"/>
        <w:jc w:val="both"/>
        <w:rPr>
          <w:rFonts w:ascii="Times New Roman" w:hAnsi="Times New Roman" w:cs="Times New Roman"/>
          <w:b/>
          <w:sz w:val="28"/>
          <w:szCs w:val="28"/>
        </w:rPr>
      </w:pPr>
      <w:r w:rsidRPr="00CD115F">
        <w:rPr>
          <w:rFonts w:ascii="Times New Roman" w:hAnsi="Times New Roman" w:cs="Times New Roman"/>
          <w:sz w:val="28"/>
          <w:szCs w:val="28"/>
        </w:rPr>
        <w:t xml:space="preserve">Поэтому </w:t>
      </w:r>
      <w:r>
        <w:rPr>
          <w:rFonts w:ascii="Times New Roman" w:hAnsi="Times New Roman" w:cs="Times New Roman"/>
          <w:sz w:val="28"/>
          <w:szCs w:val="28"/>
        </w:rPr>
        <w:t>г</w:t>
      </w:r>
      <w:r w:rsidRPr="00CD115F">
        <w:rPr>
          <w:rFonts w:ascii="Times New Roman" w:hAnsi="Times New Roman" w:cs="Times New Roman"/>
          <w:sz w:val="28"/>
          <w:szCs w:val="28"/>
        </w:rPr>
        <w:t>осударства должны принимать во внимание существующие принципы регулирующую торговлю. Они должны четко понимать и определять, где запрет импорта является лучшим регулятивным решением и</w:t>
      </w:r>
      <w:r>
        <w:rPr>
          <w:rFonts w:ascii="Times New Roman" w:hAnsi="Times New Roman" w:cs="Times New Roman"/>
          <w:sz w:val="28"/>
          <w:szCs w:val="28"/>
        </w:rPr>
        <w:t xml:space="preserve">ли существуют более </w:t>
      </w:r>
      <w:r w:rsidRPr="00CD115F">
        <w:rPr>
          <w:rFonts w:ascii="Times New Roman" w:hAnsi="Times New Roman" w:cs="Times New Roman"/>
          <w:sz w:val="28"/>
          <w:szCs w:val="28"/>
        </w:rPr>
        <w:t>дружественные</w:t>
      </w:r>
      <w:r>
        <w:rPr>
          <w:rFonts w:ascii="Times New Roman" w:hAnsi="Times New Roman" w:cs="Times New Roman"/>
          <w:sz w:val="28"/>
          <w:szCs w:val="28"/>
        </w:rPr>
        <w:t xml:space="preserve"> торговые</w:t>
      </w:r>
      <w:r w:rsidRPr="00CD115F">
        <w:rPr>
          <w:rFonts w:ascii="Times New Roman" w:hAnsi="Times New Roman" w:cs="Times New Roman"/>
          <w:sz w:val="28"/>
          <w:szCs w:val="28"/>
        </w:rPr>
        <w:t xml:space="preserve"> инструменты для достижения </w:t>
      </w:r>
      <w:r>
        <w:rPr>
          <w:rFonts w:ascii="Times New Roman" w:hAnsi="Times New Roman" w:cs="Times New Roman"/>
          <w:sz w:val="28"/>
          <w:szCs w:val="28"/>
        </w:rPr>
        <w:t>значимых</w:t>
      </w:r>
      <w:r w:rsidRPr="00CD115F">
        <w:rPr>
          <w:rFonts w:ascii="Times New Roman" w:hAnsi="Times New Roman" w:cs="Times New Roman"/>
          <w:sz w:val="28"/>
          <w:szCs w:val="28"/>
        </w:rPr>
        <w:t xml:space="preserve"> целей</w:t>
      </w:r>
      <w:r w:rsidR="004D3A45">
        <w:rPr>
          <w:rFonts w:ascii="Times New Roman" w:hAnsi="Times New Roman" w:cs="Times New Roman"/>
          <w:sz w:val="28"/>
          <w:szCs w:val="28"/>
        </w:rPr>
        <w:t xml:space="preserve"> государства.</w:t>
      </w:r>
    </w:p>
    <w:p w:rsidR="003F6AFE" w:rsidRPr="003F6AFE" w:rsidRDefault="005C6DCA" w:rsidP="00A77B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Запреты и ограничения как нетарифные меры регулирования внешней торговли явление неоднозначное. </w:t>
      </w:r>
      <w:r w:rsidR="00CD115F">
        <w:rPr>
          <w:rFonts w:ascii="Times New Roman" w:hAnsi="Times New Roman" w:cs="Times New Roman"/>
          <w:sz w:val="28"/>
          <w:szCs w:val="28"/>
        </w:rPr>
        <w:t>П</w:t>
      </w:r>
      <w:r w:rsidR="003A4646">
        <w:rPr>
          <w:rFonts w:ascii="Times New Roman" w:hAnsi="Times New Roman" w:cs="Times New Roman"/>
          <w:sz w:val="28"/>
          <w:szCs w:val="28"/>
        </w:rPr>
        <w:t xml:space="preserve">олитика либерализации </w:t>
      </w:r>
      <w:r>
        <w:rPr>
          <w:rFonts w:ascii="Times New Roman" w:hAnsi="Times New Roman" w:cs="Times New Roman"/>
          <w:sz w:val="28"/>
          <w:szCs w:val="28"/>
        </w:rPr>
        <w:t>нетарифных мер регулирования</w:t>
      </w:r>
      <w:r w:rsidRPr="00107EE0">
        <w:rPr>
          <w:rFonts w:ascii="Times New Roman" w:hAnsi="Times New Roman" w:cs="Times New Roman"/>
          <w:sz w:val="28"/>
          <w:szCs w:val="28"/>
        </w:rPr>
        <w:t xml:space="preserve"> часто не означает их </w:t>
      </w:r>
      <w:r w:rsidR="004D3A45">
        <w:rPr>
          <w:rFonts w:ascii="Times New Roman" w:hAnsi="Times New Roman" w:cs="Times New Roman"/>
          <w:sz w:val="28"/>
          <w:szCs w:val="28"/>
        </w:rPr>
        <w:t xml:space="preserve">полного </w:t>
      </w:r>
      <w:r w:rsidRPr="00107EE0">
        <w:rPr>
          <w:rFonts w:ascii="Times New Roman" w:hAnsi="Times New Roman" w:cs="Times New Roman"/>
          <w:sz w:val="28"/>
          <w:szCs w:val="28"/>
        </w:rPr>
        <w:t>устран</w:t>
      </w:r>
      <w:r w:rsidR="004D3A45">
        <w:rPr>
          <w:rFonts w:ascii="Times New Roman" w:hAnsi="Times New Roman" w:cs="Times New Roman"/>
          <w:sz w:val="28"/>
          <w:szCs w:val="28"/>
        </w:rPr>
        <w:t>ения</w:t>
      </w:r>
      <w:r>
        <w:rPr>
          <w:rFonts w:ascii="Times New Roman" w:hAnsi="Times New Roman" w:cs="Times New Roman"/>
          <w:sz w:val="28"/>
          <w:szCs w:val="28"/>
        </w:rPr>
        <w:t>, а скорее их рационализацию</w:t>
      </w:r>
      <w:r w:rsidRPr="00107EE0">
        <w:rPr>
          <w:rFonts w:ascii="Times New Roman" w:hAnsi="Times New Roman" w:cs="Times New Roman"/>
          <w:sz w:val="28"/>
          <w:szCs w:val="28"/>
        </w:rPr>
        <w:t xml:space="preserve"> до максимально</w:t>
      </w:r>
      <w:r>
        <w:rPr>
          <w:rFonts w:ascii="Times New Roman" w:hAnsi="Times New Roman" w:cs="Times New Roman"/>
          <w:sz w:val="28"/>
          <w:szCs w:val="28"/>
        </w:rPr>
        <w:t xml:space="preserve">го уровня социальной полезности. </w:t>
      </w:r>
      <w:r w:rsidRPr="00107EE0">
        <w:rPr>
          <w:rFonts w:ascii="Times New Roman" w:hAnsi="Times New Roman" w:cs="Times New Roman"/>
          <w:sz w:val="28"/>
          <w:szCs w:val="28"/>
        </w:rPr>
        <w:t xml:space="preserve">Одним из </w:t>
      </w:r>
      <w:r w:rsidRPr="00107EE0">
        <w:rPr>
          <w:rFonts w:ascii="Times New Roman" w:hAnsi="Times New Roman" w:cs="Times New Roman"/>
          <w:sz w:val="28"/>
          <w:szCs w:val="28"/>
        </w:rPr>
        <w:lastRenderedPageBreak/>
        <w:t xml:space="preserve">аспектов этой проблемы может быть необходимость согласования </w:t>
      </w:r>
      <w:r>
        <w:rPr>
          <w:rFonts w:ascii="Times New Roman" w:hAnsi="Times New Roman" w:cs="Times New Roman"/>
          <w:sz w:val="28"/>
          <w:szCs w:val="28"/>
        </w:rPr>
        <w:t>нетарифных мер</w:t>
      </w:r>
      <w:r w:rsidRPr="00107EE0">
        <w:rPr>
          <w:rFonts w:ascii="Times New Roman" w:hAnsi="Times New Roman" w:cs="Times New Roman"/>
          <w:sz w:val="28"/>
          <w:szCs w:val="28"/>
        </w:rPr>
        <w:t xml:space="preserve"> с торговыми партерами, с тем, чтобы избежать нежелательных сложностей и затрат.</w:t>
      </w:r>
      <w:r w:rsidRPr="001E461E">
        <w:rPr>
          <w:rFonts w:ascii="Times New Roman" w:hAnsi="Times New Roman" w:cs="Times New Roman"/>
          <w:sz w:val="24"/>
          <w:szCs w:val="24"/>
          <w:vertAlign w:val="superscript"/>
        </w:rPr>
        <w:footnoteReference w:id="127"/>
      </w:r>
    </w:p>
    <w:p w:rsidR="005C6DCA" w:rsidRDefault="005C6DCA" w:rsidP="00A77BD4">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Одной</w:t>
      </w:r>
      <w:r w:rsidRPr="00D704EB">
        <w:rPr>
          <w:rFonts w:ascii="Times New Roman" w:eastAsia="Times New Roman" w:hAnsi="Times New Roman" w:cs="Times New Roman"/>
          <w:sz w:val="28"/>
          <w:szCs w:val="28"/>
        </w:rPr>
        <w:t xml:space="preserve"> из причин</w:t>
      </w:r>
      <w:r>
        <w:rPr>
          <w:rFonts w:ascii="Times New Roman" w:eastAsia="Times New Roman" w:hAnsi="Times New Roman" w:cs="Times New Roman"/>
          <w:sz w:val="28"/>
          <w:szCs w:val="28"/>
        </w:rPr>
        <w:t>, замедляющих</w:t>
      </w:r>
      <w:r w:rsidRPr="00D704EB">
        <w:rPr>
          <w:rFonts w:ascii="Times New Roman" w:eastAsia="Times New Roman" w:hAnsi="Times New Roman" w:cs="Times New Roman"/>
          <w:sz w:val="28"/>
          <w:szCs w:val="28"/>
        </w:rPr>
        <w:t xml:space="preserve"> темпы интеграции государств в рамках ЕАЭС</w:t>
      </w:r>
      <w:r>
        <w:rPr>
          <w:rFonts w:ascii="Times New Roman" w:eastAsia="Times New Roman" w:hAnsi="Times New Roman" w:cs="Times New Roman"/>
          <w:sz w:val="28"/>
          <w:szCs w:val="28"/>
        </w:rPr>
        <w:t>,</w:t>
      </w:r>
      <w:r w:rsidR="00F3309E">
        <w:rPr>
          <w:rFonts w:ascii="Times New Roman" w:eastAsia="Times New Roman" w:hAnsi="Times New Roman" w:cs="Times New Roman"/>
          <w:sz w:val="28"/>
          <w:szCs w:val="28"/>
        </w:rPr>
        <w:t xml:space="preserve"> </w:t>
      </w:r>
      <w:r w:rsidRPr="007B568D">
        <w:rPr>
          <w:rFonts w:ascii="Times New Roman" w:eastAsia="Times New Roman" w:hAnsi="Times New Roman" w:cs="Times New Roman"/>
          <w:sz w:val="28"/>
          <w:szCs w:val="28"/>
        </w:rPr>
        <w:t xml:space="preserve">выделяют сохраняющиеся внутри </w:t>
      </w:r>
      <w:r>
        <w:rPr>
          <w:rFonts w:ascii="Times New Roman" w:eastAsia="Times New Roman" w:hAnsi="Times New Roman" w:cs="Times New Roman"/>
          <w:sz w:val="28"/>
          <w:szCs w:val="28"/>
        </w:rPr>
        <w:t>союза</w:t>
      </w:r>
      <w:r w:rsidR="0055309A">
        <w:rPr>
          <w:rFonts w:ascii="Times New Roman" w:eastAsia="Times New Roman" w:hAnsi="Times New Roman" w:cs="Times New Roman"/>
          <w:sz w:val="28"/>
          <w:szCs w:val="28"/>
        </w:rPr>
        <w:t xml:space="preserve"> барьеры</w:t>
      </w:r>
      <w:r w:rsidRPr="00D704EB">
        <w:rPr>
          <w:rFonts w:ascii="Times New Roman" w:eastAsia="Times New Roman" w:hAnsi="Times New Roman" w:cs="Times New Roman"/>
          <w:sz w:val="28"/>
          <w:szCs w:val="28"/>
        </w:rPr>
        <w:t xml:space="preserve">, </w:t>
      </w:r>
      <w:r w:rsidR="003F6AFE">
        <w:rPr>
          <w:rFonts w:ascii="Times New Roman" w:eastAsia="Times New Roman" w:hAnsi="Times New Roman" w:cs="Times New Roman"/>
          <w:sz w:val="28"/>
          <w:szCs w:val="28"/>
        </w:rPr>
        <w:t>включая запреты и ограничения</w:t>
      </w:r>
      <w:r w:rsidRPr="00D704EB">
        <w:rPr>
          <w:rFonts w:ascii="Times New Roman" w:eastAsia="Times New Roman" w:hAnsi="Times New Roman" w:cs="Times New Roman"/>
          <w:sz w:val="28"/>
          <w:szCs w:val="28"/>
        </w:rPr>
        <w:t>.</w:t>
      </w:r>
      <w:r>
        <w:rPr>
          <w:rStyle w:val="ae"/>
          <w:rFonts w:ascii="Times New Roman" w:hAnsi="Times New Roman" w:cs="Times New Roman"/>
          <w:sz w:val="28"/>
          <w:szCs w:val="28"/>
        </w:rPr>
        <w:footnoteReference w:id="128"/>
      </w:r>
      <w:r>
        <w:rPr>
          <w:rFonts w:ascii="Times New Roman" w:hAnsi="Times New Roman" w:cs="Times New Roman"/>
          <w:sz w:val="28"/>
          <w:szCs w:val="28"/>
        </w:rPr>
        <w:t xml:space="preserve"> О</w:t>
      </w:r>
      <w:r w:rsidR="0055309A">
        <w:rPr>
          <w:rFonts w:ascii="Times New Roman" w:eastAsia="Times New Roman" w:hAnsi="Times New Roman" w:cs="Times New Roman"/>
          <w:sz w:val="28"/>
          <w:szCs w:val="28"/>
        </w:rPr>
        <w:t>сновной задачей</w:t>
      </w:r>
      <w:r w:rsidRPr="001D712D">
        <w:rPr>
          <w:rFonts w:ascii="Times New Roman" w:eastAsia="Times New Roman" w:hAnsi="Times New Roman" w:cs="Times New Roman"/>
          <w:sz w:val="28"/>
          <w:szCs w:val="28"/>
        </w:rPr>
        <w:t xml:space="preserve"> на сегодня является адаптация механизма нетарифного регулирования внешнеторговой деятельности к современным реалиям,</w:t>
      </w:r>
      <w:r>
        <w:rPr>
          <w:rFonts w:ascii="Times New Roman" w:eastAsia="Times New Roman" w:hAnsi="Times New Roman" w:cs="Times New Roman"/>
          <w:sz w:val="28"/>
          <w:szCs w:val="28"/>
        </w:rPr>
        <w:t xml:space="preserve"> ликвидации мер нетарифного регулирования, препятствующих свободному функционированию </w:t>
      </w:r>
      <w:r w:rsidRPr="007672C2">
        <w:rPr>
          <w:rFonts w:ascii="Times New Roman" w:eastAsia="Times New Roman" w:hAnsi="Times New Roman" w:cs="Times New Roman"/>
          <w:sz w:val="28"/>
          <w:szCs w:val="28"/>
        </w:rPr>
        <w:t>общего рынка</w:t>
      </w:r>
      <w:r>
        <w:rPr>
          <w:rFonts w:ascii="Times New Roman" w:eastAsia="Times New Roman" w:hAnsi="Times New Roman" w:cs="Times New Roman"/>
          <w:sz w:val="28"/>
          <w:szCs w:val="28"/>
        </w:rPr>
        <w:t xml:space="preserve"> ЕАЭС</w:t>
      </w:r>
      <w:r w:rsidRPr="007672C2">
        <w:rPr>
          <w:rFonts w:ascii="Times New Roman" w:eastAsia="Times New Roman" w:hAnsi="Times New Roman" w:cs="Times New Roman"/>
          <w:sz w:val="28"/>
          <w:szCs w:val="28"/>
        </w:rPr>
        <w:t>.</w:t>
      </w:r>
      <w:r>
        <w:rPr>
          <w:rStyle w:val="apple-converted-space"/>
          <w:rFonts w:ascii="Verdana" w:hAnsi="Verdana"/>
          <w:color w:val="666666"/>
          <w:sz w:val="18"/>
          <w:szCs w:val="18"/>
        </w:rPr>
        <w:t> </w:t>
      </w:r>
    </w:p>
    <w:p w:rsidR="005C6DCA" w:rsidRDefault="005C6DCA" w:rsidP="00A77BD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остается очевидным, что страны не откажутся от какой-либо возможности политического воздействия на своих партнеров посредством влияние на внешнюю торговлю.</w:t>
      </w:r>
      <w:r w:rsidR="00F330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Дальнейшие положительные результаты интеграции зависят</w:t>
      </w:r>
      <w:r w:rsidRPr="00D704EB">
        <w:rPr>
          <w:rFonts w:ascii="Times New Roman" w:eastAsia="Times New Roman" w:hAnsi="Times New Roman" w:cs="Times New Roman"/>
          <w:sz w:val="28"/>
          <w:szCs w:val="28"/>
        </w:rPr>
        <w:t xml:space="preserve"> от того, смогут ли государства </w:t>
      </w:r>
      <w:r>
        <w:rPr>
          <w:rFonts w:ascii="Times New Roman" w:eastAsia="Times New Roman" w:hAnsi="Times New Roman" w:cs="Times New Roman"/>
          <w:sz w:val="28"/>
          <w:szCs w:val="28"/>
        </w:rPr>
        <w:t>ЕАЭС</w:t>
      </w:r>
      <w:r w:rsidRPr="00D704EB">
        <w:rPr>
          <w:rFonts w:ascii="Times New Roman" w:eastAsia="Times New Roman" w:hAnsi="Times New Roman" w:cs="Times New Roman"/>
          <w:sz w:val="28"/>
          <w:szCs w:val="28"/>
        </w:rPr>
        <w:t xml:space="preserve"> разрешить возникшие между ними противоречия, которые, наряду с вопросом сбалансированности экономических интересов и объективными сложностями начального этапа интеграции, серьезно замедляют процессы углубления экономического взаимодействия в рамках ЕАЭС.</w:t>
      </w:r>
    </w:p>
    <w:p w:rsidR="005C6DCA" w:rsidRDefault="005C6DCA" w:rsidP="00A77BD4">
      <w:pPr>
        <w:spacing w:after="0" w:line="360" w:lineRule="auto"/>
        <w:ind w:firstLine="709"/>
        <w:jc w:val="both"/>
        <w:rPr>
          <w:rFonts w:ascii="Times New Roman" w:hAnsi="Times New Roman" w:cs="Times New Roman"/>
          <w:color w:val="333333"/>
          <w:sz w:val="28"/>
          <w:szCs w:val="28"/>
        </w:rPr>
      </w:pPr>
      <w:r>
        <w:rPr>
          <w:rFonts w:ascii="Times New Roman" w:eastAsia="Times New Roman" w:hAnsi="Times New Roman" w:cs="Times New Roman"/>
          <w:sz w:val="28"/>
          <w:szCs w:val="28"/>
        </w:rPr>
        <w:t>Видится</w:t>
      </w:r>
      <w:r w:rsidRPr="001D712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w:t>
      </w:r>
      <w:r w:rsidRPr="001D712D">
        <w:rPr>
          <w:rFonts w:ascii="Times New Roman" w:eastAsia="Times New Roman" w:hAnsi="Times New Roman" w:cs="Times New Roman"/>
          <w:sz w:val="28"/>
          <w:szCs w:val="28"/>
        </w:rPr>
        <w:t xml:space="preserve"> реализация мер нетарифного регулирования</w:t>
      </w:r>
      <w:r>
        <w:rPr>
          <w:rFonts w:ascii="Times New Roman" w:eastAsia="Times New Roman" w:hAnsi="Times New Roman" w:cs="Times New Roman"/>
          <w:sz w:val="28"/>
          <w:szCs w:val="28"/>
        </w:rPr>
        <w:t xml:space="preserve"> внешней торговли</w:t>
      </w:r>
      <w:r w:rsidRPr="001D712D">
        <w:rPr>
          <w:rFonts w:ascii="Times New Roman" w:eastAsia="Times New Roman" w:hAnsi="Times New Roman" w:cs="Times New Roman"/>
          <w:sz w:val="28"/>
          <w:szCs w:val="28"/>
        </w:rPr>
        <w:t xml:space="preserve"> в рамках положений Договора о </w:t>
      </w:r>
      <w:r>
        <w:rPr>
          <w:rFonts w:ascii="Times New Roman" w:eastAsia="Times New Roman" w:hAnsi="Times New Roman" w:cs="Times New Roman"/>
          <w:sz w:val="28"/>
          <w:szCs w:val="28"/>
        </w:rPr>
        <w:t xml:space="preserve">ЕАЭС все же </w:t>
      </w:r>
      <w:r w:rsidRPr="001D712D">
        <w:rPr>
          <w:rFonts w:ascii="Times New Roman" w:eastAsia="Times New Roman" w:hAnsi="Times New Roman" w:cs="Times New Roman"/>
          <w:sz w:val="28"/>
          <w:szCs w:val="28"/>
        </w:rPr>
        <w:t>положительно скажется на отношениях между странами-участницами, позволит им повысить динамику раз</w:t>
      </w:r>
      <w:r>
        <w:rPr>
          <w:rFonts w:ascii="Times New Roman" w:eastAsia="Times New Roman" w:hAnsi="Times New Roman" w:cs="Times New Roman"/>
          <w:sz w:val="28"/>
          <w:szCs w:val="28"/>
        </w:rPr>
        <w:t xml:space="preserve">вития экономических показателей и выстроить гармоничные отношения с третьими странами, </w:t>
      </w:r>
      <w:r w:rsidRPr="00853D4B">
        <w:rPr>
          <w:rFonts w:ascii="Times New Roman" w:hAnsi="Times New Roman" w:cs="Times New Roman"/>
          <w:sz w:val="28"/>
          <w:szCs w:val="28"/>
        </w:rPr>
        <w:t>обеспеч</w:t>
      </w:r>
      <w:r>
        <w:rPr>
          <w:rFonts w:ascii="Times New Roman" w:hAnsi="Times New Roman" w:cs="Times New Roman"/>
          <w:sz w:val="28"/>
          <w:szCs w:val="28"/>
        </w:rPr>
        <w:t>ив</w:t>
      </w:r>
      <w:r w:rsidR="007B3898">
        <w:rPr>
          <w:rFonts w:ascii="Times New Roman" w:hAnsi="Times New Roman" w:cs="Times New Roman"/>
          <w:sz w:val="28"/>
          <w:szCs w:val="28"/>
        </w:rPr>
        <w:t xml:space="preserve">ая экономическую безопасность, </w:t>
      </w:r>
      <w:r>
        <w:rPr>
          <w:rFonts w:ascii="Times New Roman" w:hAnsi="Times New Roman" w:cs="Times New Roman"/>
          <w:sz w:val="28"/>
          <w:szCs w:val="28"/>
        </w:rPr>
        <w:t>интересы</w:t>
      </w:r>
      <w:r w:rsidRPr="00697043">
        <w:rPr>
          <w:rFonts w:ascii="Times New Roman" w:hAnsi="Times New Roman" w:cs="Times New Roman"/>
          <w:sz w:val="28"/>
          <w:szCs w:val="28"/>
        </w:rPr>
        <w:t xml:space="preserve"> хозяйствующих субъектов</w:t>
      </w:r>
      <w:r w:rsidR="007B3898">
        <w:rPr>
          <w:rFonts w:ascii="Times New Roman" w:hAnsi="Times New Roman" w:cs="Times New Roman"/>
          <w:sz w:val="28"/>
          <w:szCs w:val="28"/>
        </w:rPr>
        <w:t xml:space="preserve"> и потребителей</w:t>
      </w:r>
      <w:r w:rsidRPr="001F316C">
        <w:rPr>
          <w:rFonts w:ascii="Times New Roman" w:hAnsi="Times New Roman" w:cs="Times New Roman"/>
          <w:color w:val="333333"/>
          <w:sz w:val="28"/>
          <w:szCs w:val="28"/>
        </w:rPr>
        <w:t>.</w:t>
      </w:r>
    </w:p>
    <w:p w:rsidR="007B3898" w:rsidRDefault="007B3898" w:rsidP="00A77BD4">
      <w:pPr>
        <w:spacing w:line="360" w:lineRule="auto"/>
        <w:ind w:firstLine="709"/>
        <w:jc w:val="both"/>
      </w:pPr>
    </w:p>
    <w:p w:rsidR="00EB3EF2" w:rsidRDefault="00EB3EF2" w:rsidP="00A77BD4">
      <w:pPr>
        <w:spacing w:line="360" w:lineRule="auto"/>
        <w:ind w:firstLine="709"/>
        <w:jc w:val="both"/>
      </w:pPr>
    </w:p>
    <w:p w:rsidR="00EB3EF2" w:rsidRDefault="00EB3EF2" w:rsidP="00A77BD4">
      <w:pPr>
        <w:spacing w:line="360" w:lineRule="auto"/>
        <w:ind w:firstLine="709"/>
        <w:jc w:val="both"/>
      </w:pPr>
    </w:p>
    <w:p w:rsidR="005C6DCA" w:rsidRPr="004B0C44" w:rsidRDefault="005C6DCA" w:rsidP="00E54EC5">
      <w:pPr>
        <w:spacing w:after="0" w:line="360" w:lineRule="auto"/>
        <w:jc w:val="both"/>
        <w:rPr>
          <w:rFonts w:ascii="Times New Roman" w:hAnsi="Times New Roman" w:cs="Times New Roman"/>
          <w:b/>
          <w:sz w:val="28"/>
          <w:szCs w:val="28"/>
        </w:rPr>
      </w:pPr>
      <w:r w:rsidRPr="004B0C44">
        <w:rPr>
          <w:rFonts w:ascii="Times New Roman" w:hAnsi="Times New Roman" w:cs="Times New Roman"/>
          <w:b/>
          <w:sz w:val="28"/>
          <w:szCs w:val="28"/>
        </w:rPr>
        <w:lastRenderedPageBreak/>
        <w:t xml:space="preserve">Список использованной литературы </w:t>
      </w:r>
    </w:p>
    <w:p w:rsidR="00481AAC" w:rsidRPr="004B0C44" w:rsidRDefault="00481AAC" w:rsidP="00E54EC5">
      <w:pPr>
        <w:spacing w:after="0" w:line="360" w:lineRule="auto"/>
        <w:jc w:val="both"/>
        <w:rPr>
          <w:rFonts w:ascii="Times New Roman" w:hAnsi="Times New Roman" w:cs="Times New Roman"/>
          <w:b/>
          <w:sz w:val="28"/>
          <w:szCs w:val="28"/>
        </w:rPr>
      </w:pPr>
      <w:r w:rsidRPr="004B0C44">
        <w:rPr>
          <w:rFonts w:ascii="Times New Roman" w:hAnsi="Times New Roman" w:cs="Times New Roman"/>
          <w:b/>
          <w:sz w:val="28"/>
          <w:szCs w:val="28"/>
        </w:rPr>
        <w:t>1. Нормативно-правовые акты и иные официальные документы</w:t>
      </w:r>
    </w:p>
    <w:p w:rsidR="00481AAC" w:rsidRPr="004B0C44" w:rsidRDefault="00481AAC" w:rsidP="00E54EC5">
      <w:pPr>
        <w:spacing w:after="0" w:line="360" w:lineRule="auto"/>
        <w:jc w:val="both"/>
        <w:rPr>
          <w:rFonts w:ascii="Times New Roman" w:hAnsi="Times New Roman" w:cs="Times New Roman"/>
          <w:b/>
          <w:sz w:val="28"/>
          <w:szCs w:val="28"/>
        </w:rPr>
      </w:pPr>
      <w:r w:rsidRPr="004B0C44">
        <w:rPr>
          <w:rFonts w:ascii="Times New Roman" w:hAnsi="Times New Roman" w:cs="Times New Roman"/>
          <w:b/>
          <w:sz w:val="28"/>
          <w:szCs w:val="28"/>
        </w:rPr>
        <w:t>1.1. Международные нормативно-правовые акты и иные официальные документы</w:t>
      </w:r>
    </w:p>
    <w:p w:rsidR="00481AAC" w:rsidRPr="004B0C44" w:rsidRDefault="00481AAC" w:rsidP="00E54EC5">
      <w:pPr>
        <w:spacing w:after="0" w:line="360" w:lineRule="auto"/>
        <w:jc w:val="both"/>
        <w:rPr>
          <w:rFonts w:ascii="Times New Roman" w:hAnsi="Times New Roman" w:cs="Times New Roman"/>
          <w:b/>
          <w:sz w:val="28"/>
          <w:szCs w:val="28"/>
        </w:rPr>
      </w:pPr>
      <w:r w:rsidRPr="004B0C44">
        <w:rPr>
          <w:rFonts w:ascii="Times New Roman" w:hAnsi="Times New Roman" w:cs="Times New Roman"/>
          <w:b/>
          <w:sz w:val="28"/>
          <w:szCs w:val="28"/>
        </w:rPr>
        <w:t xml:space="preserve">1.1.1. Международные договоры </w:t>
      </w:r>
    </w:p>
    <w:p w:rsidR="00A94A61" w:rsidRPr="00A94A61" w:rsidRDefault="00A94A61" w:rsidP="00E54EC5">
      <w:pPr>
        <w:pStyle w:val="a6"/>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Венская конвенция о праве международных договоров </w:t>
      </w:r>
      <w:r w:rsidRPr="00A94A61">
        <w:rPr>
          <w:rFonts w:ascii="Times New Roman" w:hAnsi="Times New Roman" w:cs="Times New Roman"/>
          <w:sz w:val="28"/>
          <w:szCs w:val="28"/>
        </w:rPr>
        <w:t>от</w:t>
      </w:r>
      <w:r>
        <w:rPr>
          <w:rFonts w:ascii="Times New Roman" w:hAnsi="Times New Roman" w:cs="Times New Roman"/>
          <w:sz w:val="28"/>
          <w:szCs w:val="28"/>
        </w:rPr>
        <w:t xml:space="preserve"> 23.05.1969 г. // Ведомости ВС СССР, 10.09.1986, N 37, ст. 772. </w:t>
      </w:r>
      <w:r w:rsidRPr="00A94A61">
        <w:rPr>
          <w:rFonts w:ascii="Times New Roman" w:hAnsi="Times New Roman" w:cs="Times New Roman"/>
          <w:sz w:val="28"/>
          <w:szCs w:val="28"/>
        </w:rPr>
        <w:t>Доступ</w:t>
      </w:r>
      <w:r>
        <w:rPr>
          <w:rFonts w:ascii="Times New Roman" w:hAnsi="Times New Roman" w:cs="Times New Roman"/>
          <w:sz w:val="28"/>
          <w:szCs w:val="28"/>
        </w:rPr>
        <w:t xml:space="preserve"> </w:t>
      </w:r>
      <w:r w:rsidRPr="00A94A61">
        <w:rPr>
          <w:rFonts w:ascii="Times New Roman" w:hAnsi="Times New Roman" w:cs="Times New Roman"/>
          <w:sz w:val="28"/>
          <w:szCs w:val="28"/>
        </w:rPr>
        <w:t>из</w:t>
      </w:r>
      <w:r>
        <w:rPr>
          <w:rFonts w:ascii="Times New Roman" w:hAnsi="Times New Roman" w:cs="Times New Roman"/>
          <w:sz w:val="28"/>
          <w:szCs w:val="28"/>
        </w:rPr>
        <w:t xml:space="preserve"> </w:t>
      </w:r>
      <w:proofErr w:type="gramStart"/>
      <w:r w:rsidRPr="00A94A61">
        <w:rPr>
          <w:rFonts w:ascii="Times New Roman" w:hAnsi="Times New Roman" w:cs="Times New Roman"/>
          <w:sz w:val="28"/>
          <w:szCs w:val="28"/>
        </w:rPr>
        <w:t>справ.-</w:t>
      </w:r>
      <w:proofErr w:type="gramEnd"/>
      <w:r w:rsidRPr="00A94A61">
        <w:rPr>
          <w:rFonts w:ascii="Times New Roman" w:hAnsi="Times New Roman" w:cs="Times New Roman"/>
          <w:sz w:val="28"/>
          <w:szCs w:val="28"/>
        </w:rPr>
        <w:t>правовой</w:t>
      </w:r>
      <w:r>
        <w:rPr>
          <w:rFonts w:ascii="Times New Roman" w:hAnsi="Times New Roman" w:cs="Times New Roman"/>
          <w:sz w:val="28"/>
          <w:szCs w:val="28"/>
        </w:rPr>
        <w:t xml:space="preserve"> </w:t>
      </w:r>
      <w:r w:rsidRPr="00A94A61">
        <w:rPr>
          <w:rFonts w:ascii="Times New Roman" w:hAnsi="Times New Roman" w:cs="Times New Roman"/>
          <w:sz w:val="28"/>
          <w:szCs w:val="28"/>
        </w:rPr>
        <w:t>системы «Консультант</w:t>
      </w:r>
      <w:r>
        <w:rPr>
          <w:rFonts w:ascii="Times New Roman" w:hAnsi="Times New Roman" w:cs="Times New Roman"/>
          <w:sz w:val="28"/>
          <w:szCs w:val="28"/>
        </w:rPr>
        <w:t xml:space="preserve"> </w:t>
      </w:r>
      <w:r w:rsidRPr="00A94A61">
        <w:rPr>
          <w:rFonts w:ascii="Times New Roman" w:hAnsi="Times New Roman" w:cs="Times New Roman"/>
          <w:sz w:val="28"/>
          <w:szCs w:val="28"/>
        </w:rPr>
        <w:t>Плюс»</w:t>
      </w:r>
    </w:p>
    <w:p w:rsidR="00862C1E" w:rsidRPr="004B0C44" w:rsidRDefault="00557862" w:rsidP="00E54EC5">
      <w:pPr>
        <w:pStyle w:val="a6"/>
        <w:numPr>
          <w:ilvl w:val="0"/>
          <w:numId w:val="12"/>
        </w:numPr>
        <w:spacing w:line="360" w:lineRule="auto"/>
        <w:jc w:val="both"/>
        <w:rPr>
          <w:rFonts w:ascii="Times New Roman" w:hAnsi="Times New Roman" w:cs="Times New Roman"/>
          <w:sz w:val="28"/>
          <w:szCs w:val="28"/>
        </w:rPr>
      </w:pPr>
      <w:r w:rsidRPr="004B0C44">
        <w:rPr>
          <w:rFonts w:ascii="Times New Roman" w:hAnsi="Times New Roman" w:cs="Times New Roman"/>
          <w:sz w:val="28"/>
          <w:szCs w:val="28"/>
        </w:rPr>
        <w:t>Договор о Евразийском экономическом союзе от 29 мая 2014 г., с изм. и д</w:t>
      </w:r>
      <w:r w:rsidR="008A67ED" w:rsidRPr="004B0C44">
        <w:rPr>
          <w:rFonts w:ascii="Times New Roman" w:hAnsi="Times New Roman" w:cs="Times New Roman"/>
          <w:sz w:val="28"/>
          <w:szCs w:val="28"/>
        </w:rPr>
        <w:t>оп., вступ. в силу с 12.02.2017</w:t>
      </w:r>
      <w:r w:rsidRPr="004B0C44">
        <w:rPr>
          <w:rFonts w:ascii="Times New Roman" w:hAnsi="Times New Roman" w:cs="Times New Roman"/>
          <w:sz w:val="28"/>
          <w:szCs w:val="28"/>
        </w:rPr>
        <w:t xml:space="preserve"> [Электронный ресурс</w:t>
      </w:r>
      <w:proofErr w:type="gramStart"/>
      <w:r w:rsidRPr="004B0C44">
        <w:rPr>
          <w:rFonts w:ascii="Times New Roman" w:hAnsi="Times New Roman" w:cs="Times New Roman"/>
          <w:sz w:val="28"/>
          <w:szCs w:val="28"/>
        </w:rPr>
        <w:t>] :</w:t>
      </w:r>
      <w:proofErr w:type="gramEnd"/>
      <w:r w:rsidRPr="004B0C44">
        <w:rPr>
          <w:rFonts w:ascii="Times New Roman" w:hAnsi="Times New Roman" w:cs="Times New Roman"/>
          <w:sz w:val="28"/>
          <w:szCs w:val="28"/>
        </w:rPr>
        <w:t xml:space="preserve"> - Режим доступа: </w:t>
      </w:r>
      <w:hyperlink r:id="rId19" w:tgtFrame="_blank" w:tooltip="Ссылка на ресурс http://www.eurasiancommission.org/" w:history="1">
        <w:r w:rsidRPr="004B0C44">
          <w:rPr>
            <w:rFonts w:ascii="Times New Roman" w:hAnsi="Times New Roman" w:cs="Times New Roman"/>
            <w:sz w:val="28"/>
            <w:szCs w:val="28"/>
          </w:rPr>
          <w:t>http://www.eurasiancommission.org/</w:t>
        </w:r>
      </w:hyperlink>
    </w:p>
    <w:p w:rsidR="00557862" w:rsidRPr="00EB3EF2" w:rsidRDefault="00557862" w:rsidP="00E54EC5">
      <w:pPr>
        <w:pStyle w:val="a6"/>
        <w:numPr>
          <w:ilvl w:val="0"/>
          <w:numId w:val="12"/>
        </w:numPr>
        <w:spacing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The</w:t>
      </w:r>
      <w:r w:rsidR="00EB3EF2">
        <w:rPr>
          <w:rFonts w:ascii="Times New Roman" w:hAnsi="Times New Roman" w:cs="Times New Roman"/>
          <w:sz w:val="28"/>
          <w:szCs w:val="28"/>
          <w:lang w:val="en-US"/>
        </w:rPr>
        <w:t xml:space="preserve"> </w:t>
      </w:r>
      <w:r w:rsidRPr="004B0C44">
        <w:rPr>
          <w:rFonts w:ascii="Times New Roman" w:hAnsi="Times New Roman" w:cs="Times New Roman"/>
          <w:sz w:val="28"/>
          <w:szCs w:val="28"/>
          <w:lang w:val="en-US"/>
        </w:rPr>
        <w:t>General</w:t>
      </w:r>
      <w:r w:rsidR="00EB3EF2">
        <w:rPr>
          <w:rFonts w:ascii="Times New Roman" w:hAnsi="Times New Roman" w:cs="Times New Roman"/>
          <w:sz w:val="28"/>
          <w:szCs w:val="28"/>
          <w:lang w:val="en-US"/>
        </w:rPr>
        <w:t xml:space="preserve"> </w:t>
      </w:r>
      <w:r w:rsidRPr="004B0C44">
        <w:rPr>
          <w:rFonts w:ascii="Times New Roman" w:hAnsi="Times New Roman" w:cs="Times New Roman"/>
          <w:sz w:val="28"/>
          <w:szCs w:val="28"/>
          <w:lang w:val="en-US"/>
        </w:rPr>
        <w:t>Agreement</w:t>
      </w:r>
      <w:r w:rsidR="00EB3EF2">
        <w:rPr>
          <w:rFonts w:ascii="Times New Roman" w:hAnsi="Times New Roman" w:cs="Times New Roman"/>
          <w:sz w:val="28"/>
          <w:szCs w:val="28"/>
          <w:lang w:val="en-US"/>
        </w:rPr>
        <w:t xml:space="preserve"> </w:t>
      </w:r>
      <w:r w:rsidRPr="004B0C44">
        <w:rPr>
          <w:rFonts w:ascii="Times New Roman" w:hAnsi="Times New Roman" w:cs="Times New Roman"/>
          <w:sz w:val="28"/>
          <w:szCs w:val="28"/>
          <w:lang w:val="en-US"/>
        </w:rPr>
        <w:t>on</w:t>
      </w:r>
      <w:r w:rsidR="00EB3EF2">
        <w:rPr>
          <w:rFonts w:ascii="Times New Roman" w:hAnsi="Times New Roman" w:cs="Times New Roman"/>
          <w:sz w:val="28"/>
          <w:szCs w:val="28"/>
          <w:lang w:val="en-US"/>
        </w:rPr>
        <w:t xml:space="preserve"> </w:t>
      </w:r>
      <w:r w:rsidRPr="004B0C44">
        <w:rPr>
          <w:rFonts w:ascii="Times New Roman" w:hAnsi="Times New Roman" w:cs="Times New Roman"/>
          <w:sz w:val="28"/>
          <w:szCs w:val="28"/>
          <w:lang w:val="en-US"/>
        </w:rPr>
        <w:t>Tariffs</w:t>
      </w:r>
      <w:r w:rsidR="00EB3EF2">
        <w:rPr>
          <w:rFonts w:ascii="Times New Roman" w:hAnsi="Times New Roman" w:cs="Times New Roman"/>
          <w:sz w:val="28"/>
          <w:szCs w:val="28"/>
          <w:lang w:val="en-US"/>
        </w:rPr>
        <w:t xml:space="preserve"> </w:t>
      </w:r>
      <w:r w:rsidRPr="004B0C44">
        <w:rPr>
          <w:rFonts w:ascii="Times New Roman" w:hAnsi="Times New Roman" w:cs="Times New Roman"/>
          <w:sz w:val="28"/>
          <w:szCs w:val="28"/>
          <w:lang w:val="en-US"/>
        </w:rPr>
        <w:t>and</w:t>
      </w:r>
      <w:r w:rsidR="00EB3EF2">
        <w:rPr>
          <w:rFonts w:ascii="Times New Roman" w:hAnsi="Times New Roman" w:cs="Times New Roman"/>
          <w:sz w:val="28"/>
          <w:szCs w:val="28"/>
          <w:lang w:val="en-US"/>
        </w:rPr>
        <w:t xml:space="preserve"> </w:t>
      </w:r>
      <w:r w:rsidRPr="004B0C44">
        <w:rPr>
          <w:rFonts w:ascii="Times New Roman" w:hAnsi="Times New Roman" w:cs="Times New Roman"/>
          <w:sz w:val="28"/>
          <w:szCs w:val="28"/>
          <w:lang w:val="en-US"/>
        </w:rPr>
        <w:t>Trade</w:t>
      </w:r>
      <w:r w:rsidRPr="00EB3EF2">
        <w:rPr>
          <w:rFonts w:ascii="Times New Roman" w:hAnsi="Times New Roman" w:cs="Times New Roman"/>
          <w:sz w:val="28"/>
          <w:szCs w:val="28"/>
          <w:lang w:val="en-US"/>
        </w:rPr>
        <w:t xml:space="preserve"> (</w:t>
      </w:r>
      <w:r w:rsidRPr="004B0C44">
        <w:rPr>
          <w:rFonts w:ascii="Times New Roman" w:hAnsi="Times New Roman" w:cs="Times New Roman"/>
          <w:sz w:val="28"/>
          <w:szCs w:val="28"/>
          <w:lang w:val="en-US"/>
        </w:rPr>
        <w:t>GATT</w:t>
      </w:r>
      <w:r w:rsidRPr="00EB3EF2">
        <w:rPr>
          <w:rFonts w:ascii="Times New Roman" w:hAnsi="Times New Roman" w:cs="Times New Roman"/>
          <w:sz w:val="28"/>
          <w:szCs w:val="28"/>
          <w:lang w:val="en-US"/>
        </w:rPr>
        <w:t xml:space="preserve"> 1947), </w:t>
      </w:r>
      <w:r w:rsidRPr="004B0C44">
        <w:rPr>
          <w:rFonts w:ascii="Times New Roman" w:hAnsi="Times New Roman" w:cs="Times New Roman"/>
          <w:sz w:val="28"/>
          <w:szCs w:val="28"/>
          <w:lang w:val="en-US"/>
        </w:rPr>
        <w:t>WTO</w:t>
      </w:r>
      <w:r w:rsidR="00EB3EF2">
        <w:rPr>
          <w:rFonts w:ascii="Times New Roman" w:hAnsi="Times New Roman" w:cs="Times New Roman"/>
          <w:sz w:val="28"/>
          <w:szCs w:val="28"/>
          <w:lang w:val="en-US"/>
        </w:rPr>
        <w:t xml:space="preserve"> </w:t>
      </w:r>
      <w:r w:rsidRPr="004B0C44">
        <w:rPr>
          <w:rFonts w:ascii="Times New Roman" w:hAnsi="Times New Roman" w:cs="Times New Roman"/>
          <w:sz w:val="28"/>
          <w:szCs w:val="28"/>
          <w:lang w:val="en-US"/>
        </w:rPr>
        <w:t>legal</w:t>
      </w:r>
      <w:r w:rsidR="00EB3EF2">
        <w:rPr>
          <w:rFonts w:ascii="Times New Roman" w:hAnsi="Times New Roman" w:cs="Times New Roman"/>
          <w:sz w:val="28"/>
          <w:szCs w:val="28"/>
          <w:lang w:val="en-US"/>
        </w:rPr>
        <w:t xml:space="preserve"> </w:t>
      </w:r>
      <w:r w:rsidRPr="004B0C44">
        <w:rPr>
          <w:rFonts w:ascii="Times New Roman" w:hAnsi="Times New Roman" w:cs="Times New Roman"/>
          <w:sz w:val="28"/>
          <w:szCs w:val="28"/>
          <w:lang w:val="en-US"/>
        </w:rPr>
        <w:t>text</w:t>
      </w:r>
      <w:r w:rsidRPr="00EB3EF2">
        <w:rPr>
          <w:rFonts w:ascii="Times New Roman" w:hAnsi="Times New Roman" w:cs="Times New Roman"/>
          <w:sz w:val="28"/>
          <w:szCs w:val="28"/>
          <w:lang w:val="en-US"/>
        </w:rPr>
        <w:t xml:space="preserve"> [</w:t>
      </w:r>
      <w:r w:rsidRPr="004B0C44">
        <w:rPr>
          <w:rFonts w:ascii="Times New Roman" w:hAnsi="Times New Roman" w:cs="Times New Roman"/>
          <w:sz w:val="28"/>
          <w:szCs w:val="28"/>
        </w:rPr>
        <w:t>Электронный</w:t>
      </w:r>
      <w:r w:rsidR="00A94A61" w:rsidRPr="00EB3EF2">
        <w:rPr>
          <w:rFonts w:ascii="Times New Roman" w:hAnsi="Times New Roman" w:cs="Times New Roman"/>
          <w:sz w:val="28"/>
          <w:szCs w:val="28"/>
          <w:lang w:val="en-US"/>
        </w:rPr>
        <w:t xml:space="preserve"> </w:t>
      </w:r>
      <w:r w:rsidRPr="004B0C44">
        <w:rPr>
          <w:rFonts w:ascii="Times New Roman" w:hAnsi="Times New Roman" w:cs="Times New Roman"/>
          <w:sz w:val="28"/>
          <w:szCs w:val="28"/>
        </w:rPr>
        <w:t>ресурс</w:t>
      </w:r>
      <w:r w:rsidRPr="00EB3EF2">
        <w:rPr>
          <w:rFonts w:ascii="Times New Roman" w:hAnsi="Times New Roman" w:cs="Times New Roman"/>
          <w:sz w:val="28"/>
          <w:szCs w:val="28"/>
          <w:lang w:val="en-US"/>
        </w:rPr>
        <w:t xml:space="preserve">] : - </w:t>
      </w:r>
      <w:r w:rsidRPr="004B0C44">
        <w:rPr>
          <w:rFonts w:ascii="Times New Roman" w:hAnsi="Times New Roman" w:cs="Times New Roman"/>
          <w:sz w:val="28"/>
          <w:szCs w:val="28"/>
        </w:rPr>
        <w:t>Режим</w:t>
      </w:r>
      <w:r w:rsidR="00A94A61" w:rsidRPr="00EB3EF2">
        <w:rPr>
          <w:rFonts w:ascii="Times New Roman" w:hAnsi="Times New Roman" w:cs="Times New Roman"/>
          <w:sz w:val="28"/>
          <w:szCs w:val="28"/>
          <w:lang w:val="en-US"/>
        </w:rPr>
        <w:t xml:space="preserve"> </w:t>
      </w:r>
      <w:r w:rsidRPr="004B0C44">
        <w:rPr>
          <w:rFonts w:ascii="Times New Roman" w:hAnsi="Times New Roman" w:cs="Times New Roman"/>
          <w:sz w:val="28"/>
          <w:szCs w:val="28"/>
        </w:rPr>
        <w:t>доступа</w:t>
      </w:r>
      <w:r w:rsidRPr="00EB3EF2">
        <w:rPr>
          <w:rFonts w:ascii="Times New Roman" w:hAnsi="Times New Roman" w:cs="Times New Roman"/>
          <w:sz w:val="28"/>
          <w:szCs w:val="28"/>
          <w:lang w:val="en-US"/>
        </w:rPr>
        <w:t xml:space="preserve">: </w:t>
      </w:r>
      <w:hyperlink r:id="rId20" w:history="1">
        <w:r w:rsidRPr="004B0C44">
          <w:rPr>
            <w:rStyle w:val="a3"/>
            <w:rFonts w:ascii="Times New Roman" w:hAnsi="Times New Roman" w:cs="Times New Roman"/>
            <w:sz w:val="28"/>
            <w:szCs w:val="28"/>
            <w:lang w:val="en-US"/>
          </w:rPr>
          <w:t>https</w:t>
        </w:r>
        <w:r w:rsidRPr="00EB3EF2">
          <w:rPr>
            <w:rStyle w:val="a3"/>
            <w:rFonts w:ascii="Times New Roman" w:hAnsi="Times New Roman" w:cs="Times New Roman"/>
            <w:sz w:val="28"/>
            <w:szCs w:val="28"/>
            <w:lang w:val="en-US"/>
          </w:rPr>
          <w:t>://</w:t>
        </w:r>
        <w:r w:rsidRPr="004B0C44">
          <w:rPr>
            <w:rStyle w:val="a3"/>
            <w:rFonts w:ascii="Times New Roman" w:hAnsi="Times New Roman" w:cs="Times New Roman"/>
            <w:sz w:val="28"/>
            <w:szCs w:val="28"/>
            <w:lang w:val="en-US"/>
          </w:rPr>
          <w:t>www</w:t>
        </w:r>
        <w:r w:rsidRPr="00EB3EF2">
          <w:rPr>
            <w:rStyle w:val="a3"/>
            <w:rFonts w:ascii="Times New Roman" w:hAnsi="Times New Roman" w:cs="Times New Roman"/>
            <w:sz w:val="28"/>
            <w:szCs w:val="28"/>
            <w:lang w:val="en-US"/>
          </w:rPr>
          <w:t>.</w:t>
        </w:r>
        <w:r w:rsidRPr="004B0C44">
          <w:rPr>
            <w:rStyle w:val="a3"/>
            <w:rFonts w:ascii="Times New Roman" w:hAnsi="Times New Roman" w:cs="Times New Roman"/>
            <w:sz w:val="28"/>
            <w:szCs w:val="28"/>
            <w:lang w:val="en-US"/>
          </w:rPr>
          <w:t>wto</w:t>
        </w:r>
        <w:r w:rsidRPr="00EB3EF2">
          <w:rPr>
            <w:rStyle w:val="a3"/>
            <w:rFonts w:ascii="Times New Roman" w:hAnsi="Times New Roman" w:cs="Times New Roman"/>
            <w:sz w:val="28"/>
            <w:szCs w:val="28"/>
            <w:lang w:val="en-US"/>
          </w:rPr>
          <w:t>.</w:t>
        </w:r>
        <w:r w:rsidRPr="004B0C44">
          <w:rPr>
            <w:rStyle w:val="a3"/>
            <w:rFonts w:ascii="Times New Roman" w:hAnsi="Times New Roman" w:cs="Times New Roman"/>
            <w:sz w:val="28"/>
            <w:szCs w:val="28"/>
            <w:lang w:val="en-US"/>
          </w:rPr>
          <w:t>org</w:t>
        </w:r>
        <w:r w:rsidRPr="00EB3EF2">
          <w:rPr>
            <w:rStyle w:val="a3"/>
            <w:rFonts w:ascii="Times New Roman" w:hAnsi="Times New Roman" w:cs="Times New Roman"/>
            <w:sz w:val="28"/>
            <w:szCs w:val="28"/>
            <w:lang w:val="en-US"/>
          </w:rPr>
          <w:t>/</w:t>
        </w:r>
      </w:hyperlink>
      <w:r w:rsidRPr="00EB3EF2">
        <w:rPr>
          <w:rFonts w:ascii="Times New Roman" w:hAnsi="Times New Roman" w:cs="Times New Roman"/>
          <w:sz w:val="28"/>
          <w:szCs w:val="28"/>
          <w:lang w:val="en-US"/>
        </w:rPr>
        <w:t>;</w:t>
      </w:r>
    </w:p>
    <w:p w:rsidR="00557862" w:rsidRPr="004B0C44" w:rsidRDefault="000149E9" w:rsidP="00E54EC5">
      <w:pPr>
        <w:pStyle w:val="a6"/>
        <w:spacing w:line="360" w:lineRule="auto"/>
        <w:ind w:left="360"/>
        <w:jc w:val="both"/>
        <w:rPr>
          <w:rFonts w:ascii="Times New Roman" w:hAnsi="Times New Roman" w:cs="Times New Roman"/>
          <w:sz w:val="28"/>
          <w:szCs w:val="28"/>
          <w:lang w:val="en-US"/>
        </w:rPr>
      </w:pPr>
      <w:r w:rsidRPr="004B0C44">
        <w:rPr>
          <w:rFonts w:ascii="Times New Roman" w:hAnsi="Times New Roman" w:cs="Times New Roman"/>
          <w:sz w:val="28"/>
          <w:szCs w:val="28"/>
        </w:rPr>
        <w:t xml:space="preserve">Генеральное соглашение по тарифам и торговле </w:t>
      </w:r>
      <w:r w:rsidRPr="004B0C44">
        <w:rPr>
          <w:rFonts w:ascii="Times New Roman" w:hAnsi="Times New Roman" w:cs="Times New Roman"/>
          <w:color w:val="000000"/>
          <w:sz w:val="28"/>
          <w:szCs w:val="28"/>
          <w:shd w:val="clear" w:color="auto" w:fill="FFFFFF"/>
        </w:rPr>
        <w:t>(ГАТТ 1947)</w:t>
      </w:r>
      <w:r w:rsidRPr="004B0C44">
        <w:rPr>
          <w:rFonts w:ascii="Times New Roman" w:hAnsi="Times New Roman" w:cs="Times New Roman"/>
          <w:sz w:val="28"/>
          <w:szCs w:val="28"/>
        </w:rPr>
        <w:t xml:space="preserve"> [Электронный ресурс] // Собр. законодательства Рос. Федерации. 10 сентября 2012 г. N 37 (приложение, ч. VI). С. 2916 - 2991.</w:t>
      </w:r>
      <w:r w:rsidR="00557862" w:rsidRPr="004B0C44">
        <w:rPr>
          <w:rFonts w:ascii="Times New Roman" w:hAnsi="Times New Roman" w:cs="Times New Roman"/>
          <w:sz w:val="28"/>
          <w:szCs w:val="28"/>
        </w:rPr>
        <w:t>;</w:t>
      </w:r>
    </w:p>
    <w:p w:rsidR="008A67ED" w:rsidRPr="004B0C44" w:rsidRDefault="008A67ED" w:rsidP="00E54EC5">
      <w:pPr>
        <w:pStyle w:val="a6"/>
        <w:numPr>
          <w:ilvl w:val="0"/>
          <w:numId w:val="12"/>
        </w:numPr>
        <w:spacing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 xml:space="preserve">The </w:t>
      </w:r>
      <w:hyperlink r:id="rId21" w:history="1">
        <w:r w:rsidRPr="004B0C44">
          <w:rPr>
            <w:rFonts w:ascii="Times New Roman" w:hAnsi="Times New Roman" w:cs="Times New Roman"/>
            <w:sz w:val="28"/>
            <w:szCs w:val="28"/>
            <w:lang w:val="en-US"/>
          </w:rPr>
          <w:t>General Agreement on Trade in Services (GATS)</w:t>
        </w:r>
      </w:hyperlink>
      <w:r w:rsidRPr="004B0C44">
        <w:rPr>
          <w:rFonts w:ascii="Times New Roman" w:hAnsi="Times New Roman" w:cs="Times New Roman"/>
          <w:sz w:val="28"/>
          <w:szCs w:val="28"/>
          <w:lang w:val="en-US"/>
        </w:rPr>
        <w:t xml:space="preserve"> WTO legal text [</w:t>
      </w:r>
      <w:r w:rsidRPr="004B0C44">
        <w:rPr>
          <w:rFonts w:ascii="Times New Roman" w:hAnsi="Times New Roman" w:cs="Times New Roman"/>
          <w:sz w:val="28"/>
          <w:szCs w:val="28"/>
        </w:rPr>
        <w:t>Электронный</w:t>
      </w:r>
      <w:r w:rsidR="00A94A61" w:rsidRPr="00A94A61">
        <w:rPr>
          <w:rFonts w:ascii="Times New Roman" w:hAnsi="Times New Roman" w:cs="Times New Roman"/>
          <w:sz w:val="28"/>
          <w:szCs w:val="28"/>
          <w:lang w:val="en-US"/>
        </w:rPr>
        <w:t xml:space="preserve"> </w:t>
      </w:r>
      <w:r w:rsidRPr="004B0C44">
        <w:rPr>
          <w:rFonts w:ascii="Times New Roman" w:hAnsi="Times New Roman" w:cs="Times New Roman"/>
          <w:sz w:val="28"/>
          <w:szCs w:val="28"/>
        </w:rPr>
        <w:t>ресурс</w:t>
      </w:r>
      <w:r w:rsidRPr="004B0C44">
        <w:rPr>
          <w:rFonts w:ascii="Times New Roman" w:hAnsi="Times New Roman" w:cs="Times New Roman"/>
          <w:sz w:val="28"/>
          <w:szCs w:val="28"/>
          <w:lang w:val="en-US"/>
        </w:rPr>
        <w:t xml:space="preserve">] : - </w:t>
      </w:r>
      <w:r w:rsidRPr="004B0C44">
        <w:rPr>
          <w:rFonts w:ascii="Times New Roman" w:hAnsi="Times New Roman" w:cs="Times New Roman"/>
          <w:sz w:val="28"/>
          <w:szCs w:val="28"/>
        </w:rPr>
        <w:t>Режим</w:t>
      </w:r>
      <w:r w:rsidR="00A94A61" w:rsidRPr="00A94A61">
        <w:rPr>
          <w:rFonts w:ascii="Times New Roman" w:hAnsi="Times New Roman" w:cs="Times New Roman"/>
          <w:sz w:val="28"/>
          <w:szCs w:val="28"/>
          <w:lang w:val="en-US"/>
        </w:rPr>
        <w:t xml:space="preserve"> </w:t>
      </w:r>
      <w:r w:rsidRPr="004B0C44">
        <w:rPr>
          <w:rFonts w:ascii="Times New Roman" w:hAnsi="Times New Roman" w:cs="Times New Roman"/>
          <w:sz w:val="28"/>
          <w:szCs w:val="28"/>
        </w:rPr>
        <w:t>доступа</w:t>
      </w:r>
      <w:r w:rsidRPr="004B0C44">
        <w:rPr>
          <w:rFonts w:ascii="Times New Roman" w:hAnsi="Times New Roman" w:cs="Times New Roman"/>
          <w:sz w:val="28"/>
          <w:szCs w:val="28"/>
          <w:lang w:val="en-US"/>
        </w:rPr>
        <w:t xml:space="preserve">: </w:t>
      </w:r>
      <w:hyperlink r:id="rId22" w:history="1">
        <w:r w:rsidRPr="004B0C44">
          <w:rPr>
            <w:rStyle w:val="a3"/>
            <w:rFonts w:ascii="Times New Roman" w:hAnsi="Times New Roman" w:cs="Times New Roman"/>
            <w:sz w:val="28"/>
            <w:szCs w:val="28"/>
            <w:lang w:val="en-US"/>
          </w:rPr>
          <w:t>https://www.wto.org/</w:t>
        </w:r>
      </w:hyperlink>
      <w:r w:rsidRPr="004B0C44">
        <w:rPr>
          <w:rFonts w:ascii="Times New Roman" w:hAnsi="Times New Roman" w:cs="Times New Roman"/>
          <w:sz w:val="28"/>
          <w:szCs w:val="28"/>
          <w:lang w:val="en-US"/>
        </w:rPr>
        <w:t>;</w:t>
      </w:r>
    </w:p>
    <w:p w:rsidR="008A67ED" w:rsidRPr="004B0C44" w:rsidRDefault="000149E9" w:rsidP="00E54EC5">
      <w:pPr>
        <w:pStyle w:val="a6"/>
        <w:spacing w:after="0" w:line="360" w:lineRule="auto"/>
        <w:ind w:left="360"/>
        <w:jc w:val="both"/>
        <w:rPr>
          <w:rFonts w:ascii="Times New Roman" w:hAnsi="Times New Roman" w:cs="Times New Roman"/>
          <w:sz w:val="28"/>
          <w:szCs w:val="28"/>
          <w:lang w:val="en-US"/>
        </w:rPr>
      </w:pPr>
      <w:r w:rsidRPr="004B0C44">
        <w:rPr>
          <w:rFonts w:ascii="Times New Roman" w:hAnsi="Times New Roman" w:cs="Times New Roman"/>
          <w:sz w:val="28"/>
          <w:szCs w:val="28"/>
        </w:rPr>
        <w:t>Генерального соглашения по торговле услугами [Электронный ресурс] // Собр. законодательства Рос. Федерации. 10 сентября 2012 г. N 37.</w:t>
      </w:r>
    </w:p>
    <w:p w:rsidR="008A67ED" w:rsidRPr="004B0C44" w:rsidRDefault="008A67ED" w:rsidP="00E54EC5">
      <w:pPr>
        <w:pStyle w:val="ac"/>
        <w:numPr>
          <w:ilvl w:val="0"/>
          <w:numId w:val="12"/>
        </w:numPr>
        <w:spacing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Treaty on the Functioning of the European Union [</w:t>
      </w:r>
      <w:r w:rsidRPr="004B0C44">
        <w:rPr>
          <w:rFonts w:ascii="Times New Roman" w:hAnsi="Times New Roman" w:cs="Times New Roman"/>
          <w:sz w:val="28"/>
          <w:szCs w:val="28"/>
        </w:rPr>
        <w:t>Электронный</w:t>
      </w:r>
      <w:r w:rsidR="00A94A61" w:rsidRPr="00A94A61">
        <w:rPr>
          <w:rFonts w:ascii="Times New Roman" w:hAnsi="Times New Roman" w:cs="Times New Roman"/>
          <w:sz w:val="28"/>
          <w:szCs w:val="28"/>
          <w:lang w:val="en-US"/>
        </w:rPr>
        <w:t xml:space="preserve"> </w:t>
      </w:r>
      <w:r w:rsidRPr="004B0C44">
        <w:rPr>
          <w:rFonts w:ascii="Times New Roman" w:hAnsi="Times New Roman" w:cs="Times New Roman"/>
          <w:sz w:val="28"/>
          <w:szCs w:val="28"/>
        </w:rPr>
        <w:t>ресурс</w:t>
      </w:r>
      <w:r w:rsidRPr="004B0C44">
        <w:rPr>
          <w:rFonts w:ascii="Times New Roman" w:hAnsi="Times New Roman" w:cs="Times New Roman"/>
          <w:sz w:val="28"/>
          <w:szCs w:val="28"/>
          <w:lang w:val="en-US"/>
        </w:rPr>
        <w:t xml:space="preserve">] : - </w:t>
      </w:r>
      <w:r w:rsidRPr="004B0C44">
        <w:rPr>
          <w:rFonts w:ascii="Times New Roman" w:hAnsi="Times New Roman" w:cs="Times New Roman"/>
          <w:sz w:val="28"/>
          <w:szCs w:val="28"/>
        </w:rPr>
        <w:t>Режим</w:t>
      </w:r>
      <w:r w:rsidR="00A94A61" w:rsidRPr="00A94A61">
        <w:rPr>
          <w:rFonts w:ascii="Times New Roman" w:hAnsi="Times New Roman" w:cs="Times New Roman"/>
          <w:sz w:val="28"/>
          <w:szCs w:val="28"/>
          <w:lang w:val="en-US"/>
        </w:rPr>
        <w:t xml:space="preserve"> </w:t>
      </w:r>
      <w:r w:rsidRPr="004B0C44">
        <w:rPr>
          <w:rFonts w:ascii="Times New Roman" w:hAnsi="Times New Roman" w:cs="Times New Roman"/>
          <w:sz w:val="28"/>
          <w:szCs w:val="28"/>
        </w:rPr>
        <w:t>доступа</w:t>
      </w:r>
      <w:r w:rsidRPr="004B0C44">
        <w:rPr>
          <w:rFonts w:ascii="Times New Roman" w:hAnsi="Times New Roman" w:cs="Times New Roman"/>
          <w:sz w:val="28"/>
          <w:szCs w:val="28"/>
          <w:lang w:val="en-US"/>
        </w:rPr>
        <w:t xml:space="preserve">: </w:t>
      </w:r>
      <w:hyperlink r:id="rId23" w:history="1">
        <w:r w:rsidRPr="004B0C44">
          <w:rPr>
            <w:rStyle w:val="a3"/>
            <w:rFonts w:ascii="Times New Roman" w:hAnsi="Times New Roman" w:cs="Times New Roman"/>
            <w:sz w:val="28"/>
            <w:szCs w:val="28"/>
            <w:lang w:val="en-US"/>
          </w:rPr>
          <w:t>http://www.lisbon-treaty.org/wcm/the-lisbon-treaty/treaty-on-the-functioning-of-the-european-union-and-comments.html</w:t>
        </w:r>
      </w:hyperlink>
    </w:p>
    <w:p w:rsidR="00344BBA" w:rsidRPr="004B0C44" w:rsidRDefault="00344BBA" w:rsidP="00E54EC5">
      <w:pPr>
        <w:pStyle w:val="a6"/>
        <w:numPr>
          <w:ilvl w:val="0"/>
          <w:numId w:val="12"/>
        </w:numPr>
        <w:spacing w:line="360" w:lineRule="auto"/>
        <w:jc w:val="both"/>
        <w:rPr>
          <w:rFonts w:ascii="Times New Roman" w:hAnsi="Times New Roman" w:cs="Times New Roman"/>
          <w:sz w:val="28"/>
          <w:szCs w:val="28"/>
        </w:rPr>
      </w:pPr>
      <w:r w:rsidRPr="004B0C44">
        <w:rPr>
          <w:rFonts w:ascii="Times New Roman" w:hAnsi="Times New Roman" w:cs="Times New Roman"/>
          <w:sz w:val="28"/>
          <w:szCs w:val="28"/>
          <w:lang w:val="en-US"/>
        </w:rPr>
        <w:t>NAFTA</w:t>
      </w:r>
      <w:r w:rsidR="008A67ED" w:rsidRPr="004B0C44">
        <w:rPr>
          <w:rFonts w:ascii="Times New Roman" w:hAnsi="Times New Roman" w:cs="Times New Roman"/>
          <w:sz w:val="28"/>
          <w:szCs w:val="28"/>
        </w:rPr>
        <w:t xml:space="preserve"> [Электронный ресурс] : - Режим доступа: </w:t>
      </w:r>
      <w:hyperlink r:id="rId24" w:anchor="A309" w:history="1">
        <w:r w:rsidRPr="004B0C44">
          <w:rPr>
            <w:rStyle w:val="a3"/>
            <w:rFonts w:ascii="Times New Roman" w:hAnsi="Times New Roman" w:cs="Times New Roman"/>
            <w:sz w:val="28"/>
            <w:szCs w:val="28"/>
            <w:lang w:val="en-US"/>
          </w:rPr>
          <w:t>https</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www</w:t>
        </w:r>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nafta</w:t>
        </w:r>
        <w:proofErr w:type="spellEnd"/>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sec</w:t>
        </w:r>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alena</w:t>
        </w:r>
        <w:proofErr w:type="spellEnd"/>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org</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Home</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Texts</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of</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the</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Agreement</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North</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American</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Free</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Trade</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Agreement</w:t>
        </w:r>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mvid</w:t>
        </w:r>
        <w:proofErr w:type="spellEnd"/>
        <w:r w:rsidRPr="004B0C44">
          <w:rPr>
            <w:rStyle w:val="a3"/>
            <w:rFonts w:ascii="Times New Roman" w:hAnsi="Times New Roman" w:cs="Times New Roman"/>
            <w:sz w:val="28"/>
            <w:szCs w:val="28"/>
          </w:rPr>
          <w:t>=1&amp;</w:t>
        </w:r>
        <w:proofErr w:type="spellStart"/>
        <w:r w:rsidRPr="004B0C44">
          <w:rPr>
            <w:rStyle w:val="a3"/>
            <w:rFonts w:ascii="Times New Roman" w:hAnsi="Times New Roman" w:cs="Times New Roman"/>
            <w:sz w:val="28"/>
            <w:szCs w:val="28"/>
            <w:lang w:val="en-US"/>
          </w:rPr>
          <w:t>secid</w:t>
        </w:r>
        <w:proofErr w:type="spellEnd"/>
        <w:r w:rsidRPr="004B0C44">
          <w:rPr>
            <w:rStyle w:val="a3"/>
            <w:rFonts w:ascii="Times New Roman" w:hAnsi="Times New Roman" w:cs="Times New Roman"/>
            <w:sz w:val="28"/>
            <w:szCs w:val="28"/>
          </w:rPr>
          <w:t>=2</w:t>
        </w:r>
        <w:r w:rsidRPr="004B0C44">
          <w:rPr>
            <w:rStyle w:val="a3"/>
            <w:rFonts w:ascii="Times New Roman" w:hAnsi="Times New Roman" w:cs="Times New Roman"/>
            <w:sz w:val="28"/>
            <w:szCs w:val="28"/>
            <w:lang w:val="en-US"/>
          </w:rPr>
          <w:t>d</w:t>
        </w:r>
        <w:r w:rsidRPr="004B0C44">
          <w:rPr>
            <w:rStyle w:val="a3"/>
            <w:rFonts w:ascii="Times New Roman" w:hAnsi="Times New Roman" w:cs="Times New Roman"/>
            <w:sz w:val="28"/>
            <w:szCs w:val="28"/>
          </w:rPr>
          <w:t>3</w:t>
        </w:r>
        <w:r w:rsidRPr="004B0C44">
          <w:rPr>
            <w:rStyle w:val="a3"/>
            <w:rFonts w:ascii="Times New Roman" w:hAnsi="Times New Roman" w:cs="Times New Roman"/>
            <w:sz w:val="28"/>
            <w:szCs w:val="28"/>
            <w:lang w:val="en-US"/>
          </w:rPr>
          <w:t>a</w:t>
        </w:r>
        <w:r w:rsidRPr="004B0C44">
          <w:rPr>
            <w:rStyle w:val="a3"/>
            <w:rFonts w:ascii="Times New Roman" w:hAnsi="Times New Roman" w:cs="Times New Roman"/>
            <w:sz w:val="28"/>
            <w:szCs w:val="28"/>
          </w:rPr>
          <w:t>1</w:t>
        </w:r>
        <w:proofErr w:type="spellStart"/>
        <w:r w:rsidRPr="004B0C44">
          <w:rPr>
            <w:rStyle w:val="a3"/>
            <w:rFonts w:ascii="Times New Roman" w:hAnsi="Times New Roman" w:cs="Times New Roman"/>
            <w:sz w:val="28"/>
            <w:szCs w:val="28"/>
            <w:lang w:val="en-US"/>
          </w:rPr>
          <w:t>faf</w:t>
        </w:r>
        <w:proofErr w:type="spellEnd"/>
        <w:r w:rsidRPr="004B0C44">
          <w:rPr>
            <w:rStyle w:val="a3"/>
            <w:rFonts w:ascii="Times New Roman" w:hAnsi="Times New Roman" w:cs="Times New Roman"/>
            <w:sz w:val="28"/>
            <w:szCs w:val="28"/>
          </w:rPr>
          <w:t>-08</w:t>
        </w:r>
        <w:r w:rsidRPr="004B0C44">
          <w:rPr>
            <w:rStyle w:val="a3"/>
            <w:rFonts w:ascii="Times New Roman" w:hAnsi="Times New Roman" w:cs="Times New Roman"/>
            <w:sz w:val="28"/>
            <w:szCs w:val="28"/>
            <w:lang w:val="en-US"/>
          </w:rPr>
          <w:t>c</w:t>
        </w:r>
        <w:r w:rsidRPr="004B0C44">
          <w:rPr>
            <w:rStyle w:val="a3"/>
            <w:rFonts w:ascii="Times New Roman" w:hAnsi="Times New Roman" w:cs="Times New Roman"/>
            <w:sz w:val="28"/>
            <w:szCs w:val="28"/>
          </w:rPr>
          <w:t>1-4</w:t>
        </w:r>
        <w:proofErr w:type="spellStart"/>
        <w:r w:rsidRPr="004B0C44">
          <w:rPr>
            <w:rStyle w:val="a3"/>
            <w:rFonts w:ascii="Times New Roman" w:hAnsi="Times New Roman" w:cs="Times New Roman"/>
            <w:sz w:val="28"/>
            <w:szCs w:val="28"/>
            <w:lang w:val="en-US"/>
          </w:rPr>
          <w:t>bec</w:t>
        </w:r>
        <w:proofErr w:type="spellEnd"/>
        <w:r w:rsidRPr="004B0C44">
          <w:rPr>
            <w:rStyle w:val="a3"/>
            <w:rFonts w:ascii="Times New Roman" w:hAnsi="Times New Roman" w:cs="Times New Roman"/>
            <w:sz w:val="28"/>
            <w:szCs w:val="28"/>
          </w:rPr>
          <w:t>-81</w:t>
        </w:r>
        <w:r w:rsidRPr="004B0C44">
          <w:rPr>
            <w:rStyle w:val="a3"/>
            <w:rFonts w:ascii="Times New Roman" w:hAnsi="Times New Roman" w:cs="Times New Roman"/>
            <w:sz w:val="28"/>
            <w:szCs w:val="28"/>
            <w:lang w:val="en-US"/>
          </w:rPr>
          <w:t>e</w:t>
        </w:r>
        <w:r w:rsidRPr="004B0C44">
          <w:rPr>
            <w:rStyle w:val="a3"/>
            <w:rFonts w:ascii="Times New Roman" w:hAnsi="Times New Roman" w:cs="Times New Roman"/>
            <w:sz w:val="28"/>
            <w:szCs w:val="28"/>
          </w:rPr>
          <w:t>3-</w:t>
        </w:r>
        <w:proofErr w:type="spellStart"/>
        <w:r w:rsidRPr="004B0C44">
          <w:rPr>
            <w:rStyle w:val="a3"/>
            <w:rFonts w:ascii="Times New Roman" w:hAnsi="Times New Roman" w:cs="Times New Roman"/>
            <w:sz w:val="28"/>
            <w:szCs w:val="28"/>
            <w:lang w:val="en-US"/>
          </w:rPr>
          <w:t>dce</w:t>
        </w:r>
        <w:proofErr w:type="spellEnd"/>
        <w:r w:rsidRPr="004B0C44">
          <w:rPr>
            <w:rStyle w:val="a3"/>
            <w:rFonts w:ascii="Times New Roman" w:hAnsi="Times New Roman" w:cs="Times New Roman"/>
            <w:sz w:val="28"/>
            <w:szCs w:val="28"/>
          </w:rPr>
          <w:t>96918011</w:t>
        </w:r>
        <w:r w:rsidRPr="004B0C44">
          <w:rPr>
            <w:rStyle w:val="a3"/>
            <w:rFonts w:ascii="Times New Roman" w:hAnsi="Times New Roman" w:cs="Times New Roman"/>
            <w:sz w:val="28"/>
            <w:szCs w:val="28"/>
            <w:lang w:val="en-US"/>
          </w:rPr>
          <w:t>b</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A</w:t>
        </w:r>
        <w:r w:rsidRPr="004B0C44">
          <w:rPr>
            <w:rStyle w:val="a3"/>
            <w:rFonts w:ascii="Times New Roman" w:hAnsi="Times New Roman" w:cs="Times New Roman"/>
            <w:sz w:val="28"/>
            <w:szCs w:val="28"/>
          </w:rPr>
          <w:t>309</w:t>
        </w:r>
      </w:hyperlink>
    </w:p>
    <w:p w:rsidR="008A67ED" w:rsidRPr="00EB3EF2" w:rsidRDefault="00862C1E" w:rsidP="00E54EC5">
      <w:pPr>
        <w:pStyle w:val="a6"/>
        <w:numPr>
          <w:ilvl w:val="0"/>
          <w:numId w:val="12"/>
        </w:numPr>
        <w:spacing w:line="360" w:lineRule="auto"/>
        <w:jc w:val="both"/>
        <w:rPr>
          <w:rFonts w:ascii="Times New Roman" w:hAnsi="Times New Roman" w:cs="Times New Roman"/>
          <w:sz w:val="28"/>
          <w:szCs w:val="28"/>
        </w:rPr>
      </w:pPr>
      <w:r w:rsidRPr="004B0C44">
        <w:rPr>
          <w:rFonts w:ascii="Times New Roman" w:hAnsi="Times New Roman" w:cs="Times New Roman"/>
          <w:sz w:val="28"/>
          <w:szCs w:val="28"/>
          <w:lang w:val="en-US"/>
        </w:rPr>
        <w:t>ASEAN</w:t>
      </w:r>
      <w:r w:rsidR="00EB3EF2" w:rsidRPr="00EB3EF2">
        <w:rPr>
          <w:rFonts w:ascii="Times New Roman" w:hAnsi="Times New Roman" w:cs="Times New Roman"/>
          <w:sz w:val="28"/>
          <w:szCs w:val="28"/>
        </w:rPr>
        <w:t xml:space="preserve"> </w:t>
      </w:r>
      <w:r w:rsidRPr="004B0C44">
        <w:rPr>
          <w:rFonts w:ascii="Times New Roman" w:hAnsi="Times New Roman" w:cs="Times New Roman"/>
          <w:sz w:val="28"/>
          <w:szCs w:val="28"/>
          <w:lang w:val="en-US"/>
        </w:rPr>
        <w:t>Free</w:t>
      </w:r>
      <w:r w:rsidR="00EB3EF2" w:rsidRPr="00EB3EF2">
        <w:rPr>
          <w:rFonts w:ascii="Times New Roman" w:hAnsi="Times New Roman" w:cs="Times New Roman"/>
          <w:sz w:val="28"/>
          <w:szCs w:val="28"/>
        </w:rPr>
        <w:t xml:space="preserve"> </w:t>
      </w:r>
      <w:r w:rsidRPr="004B0C44">
        <w:rPr>
          <w:rFonts w:ascii="Times New Roman" w:hAnsi="Times New Roman" w:cs="Times New Roman"/>
          <w:sz w:val="28"/>
          <w:szCs w:val="28"/>
          <w:lang w:val="en-US"/>
        </w:rPr>
        <w:t>Trade</w:t>
      </w:r>
      <w:r w:rsidR="00EB3EF2" w:rsidRPr="00EB3EF2">
        <w:rPr>
          <w:rFonts w:ascii="Times New Roman" w:hAnsi="Times New Roman" w:cs="Times New Roman"/>
          <w:sz w:val="28"/>
          <w:szCs w:val="28"/>
        </w:rPr>
        <w:t xml:space="preserve"> </w:t>
      </w:r>
      <w:r w:rsidRPr="004B0C44">
        <w:rPr>
          <w:rFonts w:ascii="Times New Roman" w:hAnsi="Times New Roman" w:cs="Times New Roman"/>
          <w:sz w:val="28"/>
          <w:szCs w:val="28"/>
          <w:lang w:val="en-US"/>
        </w:rPr>
        <w:t>Agreement</w:t>
      </w:r>
      <w:r w:rsidR="008A67ED" w:rsidRPr="00EB3EF2">
        <w:rPr>
          <w:rFonts w:ascii="Times New Roman" w:hAnsi="Times New Roman" w:cs="Times New Roman"/>
          <w:sz w:val="28"/>
          <w:szCs w:val="28"/>
        </w:rPr>
        <w:t xml:space="preserve"> [</w:t>
      </w:r>
      <w:r w:rsidR="008A67ED" w:rsidRPr="004B0C44">
        <w:rPr>
          <w:rFonts w:ascii="Times New Roman" w:hAnsi="Times New Roman" w:cs="Times New Roman"/>
          <w:sz w:val="28"/>
          <w:szCs w:val="28"/>
        </w:rPr>
        <w:t>Электронный</w:t>
      </w:r>
      <w:r w:rsidR="00EB3EF2" w:rsidRPr="00EB3EF2">
        <w:rPr>
          <w:rFonts w:ascii="Times New Roman" w:hAnsi="Times New Roman" w:cs="Times New Roman"/>
          <w:sz w:val="28"/>
          <w:szCs w:val="28"/>
        </w:rPr>
        <w:t xml:space="preserve"> </w:t>
      </w:r>
      <w:r w:rsidR="008A67ED" w:rsidRPr="004B0C44">
        <w:rPr>
          <w:rFonts w:ascii="Times New Roman" w:hAnsi="Times New Roman" w:cs="Times New Roman"/>
          <w:sz w:val="28"/>
          <w:szCs w:val="28"/>
        </w:rPr>
        <w:t>ресурс</w:t>
      </w:r>
      <w:r w:rsidR="008A67ED" w:rsidRPr="00EB3EF2">
        <w:rPr>
          <w:rFonts w:ascii="Times New Roman" w:hAnsi="Times New Roman" w:cs="Times New Roman"/>
          <w:sz w:val="28"/>
          <w:szCs w:val="28"/>
        </w:rPr>
        <w:t xml:space="preserve">] : - </w:t>
      </w:r>
      <w:r w:rsidR="008A67ED" w:rsidRPr="004B0C44">
        <w:rPr>
          <w:rFonts w:ascii="Times New Roman" w:hAnsi="Times New Roman" w:cs="Times New Roman"/>
          <w:sz w:val="28"/>
          <w:szCs w:val="28"/>
        </w:rPr>
        <w:t>Режим</w:t>
      </w:r>
      <w:r w:rsidR="00EB3EF2" w:rsidRPr="00EB3EF2">
        <w:rPr>
          <w:rFonts w:ascii="Times New Roman" w:hAnsi="Times New Roman" w:cs="Times New Roman"/>
          <w:sz w:val="28"/>
          <w:szCs w:val="28"/>
        </w:rPr>
        <w:t xml:space="preserve"> </w:t>
      </w:r>
      <w:r w:rsidR="008A67ED" w:rsidRPr="004B0C44">
        <w:rPr>
          <w:rFonts w:ascii="Times New Roman" w:hAnsi="Times New Roman" w:cs="Times New Roman"/>
          <w:sz w:val="28"/>
          <w:szCs w:val="28"/>
        </w:rPr>
        <w:t>доступа</w:t>
      </w:r>
      <w:r w:rsidR="008A67ED" w:rsidRPr="00EB3EF2">
        <w:rPr>
          <w:rFonts w:ascii="Times New Roman" w:hAnsi="Times New Roman" w:cs="Times New Roman"/>
          <w:sz w:val="28"/>
          <w:szCs w:val="28"/>
        </w:rPr>
        <w:t xml:space="preserve">: </w:t>
      </w:r>
      <w:hyperlink r:id="rId25" w:history="1">
        <w:r w:rsidR="00344BBA" w:rsidRPr="004B0C44">
          <w:rPr>
            <w:rStyle w:val="a3"/>
            <w:rFonts w:ascii="Times New Roman" w:hAnsi="Times New Roman" w:cs="Times New Roman"/>
            <w:sz w:val="28"/>
            <w:szCs w:val="28"/>
            <w:lang w:val="en-US"/>
          </w:rPr>
          <w:t>http</w:t>
        </w:r>
        <w:r w:rsidR="00344BBA" w:rsidRPr="00EB3EF2">
          <w:rPr>
            <w:rStyle w:val="a3"/>
            <w:rFonts w:ascii="Times New Roman" w:hAnsi="Times New Roman" w:cs="Times New Roman"/>
            <w:sz w:val="28"/>
            <w:szCs w:val="28"/>
          </w:rPr>
          <w:t>://</w:t>
        </w:r>
        <w:r w:rsidR="00344BBA" w:rsidRPr="004B0C44">
          <w:rPr>
            <w:rStyle w:val="a3"/>
            <w:rFonts w:ascii="Times New Roman" w:hAnsi="Times New Roman" w:cs="Times New Roman"/>
            <w:sz w:val="28"/>
            <w:szCs w:val="28"/>
            <w:lang w:val="en-US"/>
          </w:rPr>
          <w:t>www</w:t>
        </w:r>
        <w:r w:rsidR="00344BBA" w:rsidRPr="00EB3EF2">
          <w:rPr>
            <w:rStyle w:val="a3"/>
            <w:rFonts w:ascii="Times New Roman" w:hAnsi="Times New Roman" w:cs="Times New Roman"/>
            <w:sz w:val="28"/>
            <w:szCs w:val="28"/>
          </w:rPr>
          <w:t>.</w:t>
        </w:r>
        <w:proofErr w:type="spellStart"/>
        <w:r w:rsidR="00344BBA" w:rsidRPr="004B0C44">
          <w:rPr>
            <w:rStyle w:val="a3"/>
            <w:rFonts w:ascii="Times New Roman" w:hAnsi="Times New Roman" w:cs="Times New Roman"/>
            <w:sz w:val="28"/>
            <w:szCs w:val="28"/>
            <w:lang w:val="en-US"/>
          </w:rPr>
          <w:t>asean</w:t>
        </w:r>
        <w:proofErr w:type="spellEnd"/>
        <w:r w:rsidR="00344BBA" w:rsidRPr="00EB3EF2">
          <w:rPr>
            <w:rStyle w:val="a3"/>
            <w:rFonts w:ascii="Times New Roman" w:hAnsi="Times New Roman" w:cs="Times New Roman"/>
            <w:sz w:val="28"/>
            <w:szCs w:val="28"/>
          </w:rPr>
          <w:t>.</w:t>
        </w:r>
        <w:r w:rsidR="00344BBA" w:rsidRPr="004B0C44">
          <w:rPr>
            <w:rStyle w:val="a3"/>
            <w:rFonts w:ascii="Times New Roman" w:hAnsi="Times New Roman" w:cs="Times New Roman"/>
            <w:sz w:val="28"/>
            <w:szCs w:val="28"/>
            <w:lang w:val="en-US"/>
          </w:rPr>
          <w:t>org</w:t>
        </w:r>
        <w:r w:rsidR="00344BBA" w:rsidRPr="00EB3EF2">
          <w:rPr>
            <w:rStyle w:val="a3"/>
            <w:rFonts w:ascii="Times New Roman" w:hAnsi="Times New Roman" w:cs="Times New Roman"/>
            <w:sz w:val="28"/>
            <w:szCs w:val="28"/>
          </w:rPr>
          <w:t>/</w:t>
        </w:r>
      </w:hyperlink>
      <w:proofErr w:type="spellStart"/>
      <w:r w:rsidR="00344BBA" w:rsidRPr="004B0C44">
        <w:rPr>
          <w:rFonts w:ascii="Times New Roman" w:hAnsi="Times New Roman" w:cs="Times New Roman"/>
          <w:sz w:val="28"/>
          <w:szCs w:val="28"/>
          <w:lang w:val="en-US"/>
        </w:rPr>
        <w:t>wp</w:t>
      </w:r>
      <w:proofErr w:type="spellEnd"/>
      <w:r w:rsidR="00344BBA" w:rsidRPr="00EB3EF2">
        <w:rPr>
          <w:rFonts w:ascii="Times New Roman" w:hAnsi="Times New Roman" w:cs="Times New Roman"/>
          <w:sz w:val="28"/>
          <w:szCs w:val="28"/>
        </w:rPr>
        <w:t>-</w:t>
      </w:r>
      <w:r w:rsidR="00344BBA" w:rsidRPr="004B0C44">
        <w:rPr>
          <w:rFonts w:ascii="Times New Roman" w:hAnsi="Times New Roman" w:cs="Times New Roman"/>
          <w:sz w:val="28"/>
          <w:szCs w:val="28"/>
          <w:lang w:val="en-US"/>
        </w:rPr>
        <w:t>content</w:t>
      </w:r>
      <w:r w:rsidR="00344BBA" w:rsidRPr="00EB3EF2">
        <w:rPr>
          <w:rFonts w:ascii="Times New Roman" w:hAnsi="Times New Roman" w:cs="Times New Roman"/>
          <w:sz w:val="28"/>
          <w:szCs w:val="28"/>
        </w:rPr>
        <w:t>/</w:t>
      </w:r>
      <w:r w:rsidR="00344BBA" w:rsidRPr="004B0C44">
        <w:rPr>
          <w:rFonts w:ascii="Times New Roman" w:hAnsi="Times New Roman" w:cs="Times New Roman"/>
          <w:sz w:val="28"/>
          <w:szCs w:val="28"/>
          <w:lang w:val="en-US"/>
        </w:rPr>
        <w:t>up</w:t>
      </w:r>
      <w:r w:rsidR="008A67ED" w:rsidRPr="004B0C44">
        <w:rPr>
          <w:rFonts w:ascii="Times New Roman" w:hAnsi="Times New Roman" w:cs="Times New Roman"/>
          <w:sz w:val="28"/>
          <w:szCs w:val="28"/>
          <w:lang w:val="en-US"/>
        </w:rPr>
        <w:t>loads</w:t>
      </w:r>
      <w:r w:rsidR="008A67ED" w:rsidRPr="00EB3EF2">
        <w:rPr>
          <w:rFonts w:ascii="Times New Roman" w:hAnsi="Times New Roman" w:cs="Times New Roman"/>
          <w:sz w:val="28"/>
          <w:szCs w:val="28"/>
        </w:rPr>
        <w:t>/</w:t>
      </w:r>
      <w:r w:rsidR="008A67ED" w:rsidRPr="004B0C44">
        <w:rPr>
          <w:rFonts w:ascii="Times New Roman" w:hAnsi="Times New Roman" w:cs="Times New Roman"/>
          <w:sz w:val="28"/>
          <w:szCs w:val="28"/>
          <w:lang w:val="en-US"/>
        </w:rPr>
        <w:t>images</w:t>
      </w:r>
      <w:r w:rsidR="008A67ED" w:rsidRPr="00EB3EF2">
        <w:rPr>
          <w:rFonts w:ascii="Times New Roman" w:hAnsi="Times New Roman" w:cs="Times New Roman"/>
          <w:sz w:val="28"/>
          <w:szCs w:val="28"/>
        </w:rPr>
        <w:t>/2013/</w:t>
      </w:r>
      <w:r w:rsidR="008A67ED" w:rsidRPr="004B0C44">
        <w:rPr>
          <w:rFonts w:ascii="Times New Roman" w:hAnsi="Times New Roman" w:cs="Times New Roman"/>
          <w:sz w:val="28"/>
          <w:szCs w:val="28"/>
          <w:lang w:val="en-US"/>
        </w:rPr>
        <w:t>economic</w:t>
      </w:r>
      <w:r w:rsidR="008A67ED" w:rsidRPr="00EB3EF2">
        <w:rPr>
          <w:rFonts w:ascii="Times New Roman" w:hAnsi="Times New Roman" w:cs="Times New Roman"/>
          <w:sz w:val="28"/>
          <w:szCs w:val="28"/>
        </w:rPr>
        <w:t>/</w:t>
      </w:r>
      <w:proofErr w:type="spellStart"/>
      <w:r w:rsidR="008A67ED" w:rsidRPr="004B0C44">
        <w:rPr>
          <w:rFonts w:ascii="Times New Roman" w:hAnsi="Times New Roman" w:cs="Times New Roman"/>
          <w:sz w:val="28"/>
          <w:szCs w:val="28"/>
          <w:lang w:val="en-US"/>
        </w:rPr>
        <w:t>afta</w:t>
      </w:r>
      <w:proofErr w:type="spellEnd"/>
      <w:r w:rsidR="00344BBA" w:rsidRPr="00EB3EF2">
        <w:rPr>
          <w:rFonts w:ascii="Times New Roman" w:hAnsi="Times New Roman" w:cs="Times New Roman"/>
          <w:sz w:val="28"/>
          <w:szCs w:val="28"/>
        </w:rPr>
        <w:t>.</w:t>
      </w:r>
      <w:r w:rsidR="00344BBA" w:rsidRPr="004B0C44">
        <w:rPr>
          <w:rFonts w:ascii="Times New Roman" w:hAnsi="Times New Roman" w:cs="Times New Roman"/>
          <w:sz w:val="28"/>
          <w:szCs w:val="28"/>
          <w:lang w:val="en-US"/>
        </w:rPr>
        <w:t>pdf</w:t>
      </w:r>
    </w:p>
    <w:p w:rsidR="00344BBA" w:rsidRPr="004B0C44" w:rsidRDefault="00344BBA" w:rsidP="00E54EC5">
      <w:pPr>
        <w:pStyle w:val="a6"/>
        <w:numPr>
          <w:ilvl w:val="0"/>
          <w:numId w:val="12"/>
        </w:numPr>
        <w:spacing w:after="0" w:line="360" w:lineRule="auto"/>
        <w:jc w:val="both"/>
        <w:rPr>
          <w:rFonts w:ascii="Times New Roman" w:hAnsi="Times New Roman" w:cs="Times New Roman"/>
          <w:sz w:val="28"/>
          <w:szCs w:val="28"/>
        </w:rPr>
      </w:pPr>
      <w:r w:rsidRPr="004B0C44">
        <w:rPr>
          <w:rFonts w:ascii="Times New Roman" w:hAnsi="Times New Roman" w:cs="Times New Roman"/>
          <w:sz w:val="28"/>
          <w:szCs w:val="28"/>
          <w:lang w:val="en-US"/>
        </w:rPr>
        <w:t>MERCOSUR</w:t>
      </w:r>
      <w:r w:rsidR="00EB3EF2" w:rsidRPr="00EB3EF2">
        <w:rPr>
          <w:rFonts w:ascii="Times New Roman" w:hAnsi="Times New Roman" w:cs="Times New Roman"/>
          <w:sz w:val="28"/>
          <w:szCs w:val="28"/>
        </w:rPr>
        <w:t xml:space="preserve"> </w:t>
      </w:r>
      <w:r w:rsidR="00862C1E" w:rsidRPr="004B0C44">
        <w:rPr>
          <w:rFonts w:ascii="Times New Roman" w:hAnsi="Times New Roman" w:cs="Times New Roman"/>
          <w:sz w:val="28"/>
          <w:szCs w:val="28"/>
          <w:lang w:val="en-US"/>
        </w:rPr>
        <w:t>Free</w:t>
      </w:r>
      <w:r w:rsidR="00EB3EF2" w:rsidRPr="00EB3EF2">
        <w:rPr>
          <w:rFonts w:ascii="Times New Roman" w:hAnsi="Times New Roman" w:cs="Times New Roman"/>
          <w:sz w:val="28"/>
          <w:szCs w:val="28"/>
        </w:rPr>
        <w:t xml:space="preserve"> </w:t>
      </w:r>
      <w:r w:rsidR="00862C1E" w:rsidRPr="004B0C44">
        <w:rPr>
          <w:rFonts w:ascii="Times New Roman" w:hAnsi="Times New Roman" w:cs="Times New Roman"/>
          <w:sz w:val="28"/>
          <w:szCs w:val="28"/>
          <w:lang w:val="en-US"/>
        </w:rPr>
        <w:t>Trade</w:t>
      </w:r>
      <w:r w:rsidR="00EB3EF2">
        <w:rPr>
          <w:rFonts w:ascii="Times New Roman" w:hAnsi="Times New Roman" w:cs="Times New Roman"/>
          <w:sz w:val="28"/>
          <w:szCs w:val="28"/>
          <w:lang w:val="en-US"/>
        </w:rPr>
        <w:t xml:space="preserve"> </w:t>
      </w:r>
      <w:r w:rsidR="00862C1E" w:rsidRPr="004B0C44">
        <w:rPr>
          <w:rFonts w:ascii="Times New Roman" w:hAnsi="Times New Roman" w:cs="Times New Roman"/>
          <w:sz w:val="28"/>
          <w:szCs w:val="28"/>
          <w:lang w:val="en-US"/>
        </w:rPr>
        <w:t>Agreement</w:t>
      </w:r>
      <w:r w:rsidR="008A67ED" w:rsidRPr="004B0C44">
        <w:rPr>
          <w:rFonts w:ascii="Times New Roman" w:hAnsi="Times New Roman" w:cs="Times New Roman"/>
          <w:sz w:val="28"/>
          <w:szCs w:val="28"/>
        </w:rPr>
        <w:t xml:space="preserve"> [Электронный ресурс] : - Режим доступа: </w:t>
      </w:r>
      <w:hyperlink r:id="rId26" w:history="1">
        <w:r w:rsidRPr="004B0C44">
          <w:rPr>
            <w:rStyle w:val="a3"/>
            <w:rFonts w:ascii="Times New Roman" w:hAnsi="Times New Roman" w:cs="Times New Roman"/>
            <w:sz w:val="28"/>
            <w:szCs w:val="28"/>
            <w:lang w:val="en-US"/>
          </w:rPr>
          <w:t>https</w:t>
        </w:r>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idatd</w:t>
        </w:r>
        <w:proofErr w:type="spellEnd"/>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cepal</w:t>
        </w:r>
        <w:proofErr w:type="spellEnd"/>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org</w:t>
        </w:r>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Normativas</w:t>
        </w:r>
        <w:proofErr w:type="spellEnd"/>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MERCOSUR</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Ingles</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Treaty</w:t>
        </w:r>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of</w:t>
        </w:r>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Asuncion</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pdf</w:t>
        </w:r>
      </w:hyperlink>
    </w:p>
    <w:p w:rsidR="00481AAC" w:rsidRPr="00675769" w:rsidRDefault="00481AAC" w:rsidP="00E54EC5">
      <w:pPr>
        <w:spacing w:after="0" w:line="360" w:lineRule="auto"/>
        <w:jc w:val="both"/>
        <w:rPr>
          <w:rFonts w:ascii="Times New Roman" w:hAnsi="Times New Roman" w:cs="Times New Roman"/>
          <w:b/>
          <w:sz w:val="28"/>
          <w:szCs w:val="28"/>
        </w:rPr>
      </w:pPr>
      <w:r w:rsidRPr="004B0C44">
        <w:rPr>
          <w:rFonts w:ascii="Times New Roman" w:hAnsi="Times New Roman" w:cs="Times New Roman"/>
          <w:b/>
          <w:sz w:val="28"/>
          <w:szCs w:val="28"/>
        </w:rPr>
        <w:lastRenderedPageBreak/>
        <w:t xml:space="preserve">1.1.2. Акты международных организаций, органов и конференций </w:t>
      </w:r>
    </w:p>
    <w:p w:rsidR="008A67ED" w:rsidRPr="004B0C44" w:rsidRDefault="008A67ED" w:rsidP="00E54EC5">
      <w:pPr>
        <w:pStyle w:val="a6"/>
        <w:numPr>
          <w:ilvl w:val="0"/>
          <w:numId w:val="12"/>
        </w:numPr>
        <w:spacing w:line="360" w:lineRule="auto"/>
        <w:jc w:val="both"/>
        <w:rPr>
          <w:rFonts w:ascii="Times New Roman" w:hAnsi="Times New Roman" w:cs="Times New Roman"/>
          <w:sz w:val="28"/>
          <w:szCs w:val="28"/>
        </w:rPr>
      </w:pPr>
      <w:r w:rsidRPr="004B0C44">
        <w:rPr>
          <w:rFonts w:ascii="Times New Roman" w:hAnsi="Times New Roman" w:cs="Times New Roman"/>
          <w:sz w:val="28"/>
          <w:szCs w:val="28"/>
        </w:rPr>
        <w:t xml:space="preserve">Таможенный кодекс Евразийского экономического союза </w:t>
      </w:r>
      <w:r w:rsidR="00BA1F03" w:rsidRPr="004B0C44">
        <w:rPr>
          <w:rFonts w:ascii="Times New Roman" w:hAnsi="Times New Roman" w:cs="Times New Roman"/>
          <w:sz w:val="28"/>
          <w:szCs w:val="28"/>
        </w:rPr>
        <w:t>(</w:t>
      </w:r>
      <w:r w:rsidRPr="004B0C44">
        <w:rPr>
          <w:rFonts w:ascii="Times New Roman" w:hAnsi="Times New Roman" w:cs="Times New Roman"/>
          <w:sz w:val="28"/>
          <w:szCs w:val="28"/>
        </w:rPr>
        <w:t>Приложение № 1 к Договору о Таможенном кодексе Евразийского экономического союза</w:t>
      </w:r>
      <w:r w:rsidR="00BA1F03" w:rsidRPr="004B0C44">
        <w:rPr>
          <w:rFonts w:ascii="Times New Roman" w:hAnsi="Times New Roman" w:cs="Times New Roman"/>
          <w:sz w:val="28"/>
          <w:szCs w:val="28"/>
        </w:rPr>
        <w:t xml:space="preserve">) </w:t>
      </w:r>
      <w:r w:rsidRPr="004B0C44">
        <w:rPr>
          <w:rFonts w:ascii="Times New Roman" w:hAnsi="Times New Roman" w:cs="Times New Roman"/>
          <w:sz w:val="28"/>
          <w:szCs w:val="28"/>
        </w:rPr>
        <w:t xml:space="preserve">вступ. в силу </w:t>
      </w:r>
      <w:proofErr w:type="gramStart"/>
      <w:r w:rsidRPr="004B0C44">
        <w:rPr>
          <w:rFonts w:ascii="Times New Roman" w:hAnsi="Times New Roman" w:cs="Times New Roman"/>
          <w:sz w:val="28"/>
          <w:szCs w:val="28"/>
        </w:rPr>
        <w:t xml:space="preserve">с </w:t>
      </w:r>
      <w:r w:rsidR="00BA1F03" w:rsidRPr="004B0C44">
        <w:rPr>
          <w:rFonts w:ascii="Times New Roman" w:eastAsia="Times New Roman" w:hAnsi="Times New Roman" w:cs="Times New Roman"/>
          <w:sz w:val="28"/>
          <w:szCs w:val="28"/>
        </w:rPr>
        <w:t xml:space="preserve"> 1</w:t>
      </w:r>
      <w:proofErr w:type="gramEnd"/>
      <w:r w:rsidR="00BA1F03" w:rsidRPr="004B0C44">
        <w:rPr>
          <w:rFonts w:ascii="Times New Roman" w:hAnsi="Times New Roman" w:cs="Times New Roman"/>
          <w:sz w:val="28"/>
          <w:szCs w:val="28"/>
        </w:rPr>
        <w:t xml:space="preserve">января 2018 года </w:t>
      </w:r>
      <w:r w:rsidRPr="004B0C44">
        <w:rPr>
          <w:rFonts w:ascii="Times New Roman" w:hAnsi="Times New Roman" w:cs="Times New Roman"/>
          <w:sz w:val="28"/>
          <w:szCs w:val="28"/>
        </w:rPr>
        <w:t xml:space="preserve">[Электронный ресурс] : - Режим доступа: </w:t>
      </w:r>
      <w:hyperlink r:id="rId27" w:tgtFrame="_blank" w:tooltip="Ссылка на ресурс http://www.eurasiancommission.org/" w:history="1">
        <w:r w:rsidRPr="004B0C44">
          <w:rPr>
            <w:rFonts w:ascii="Times New Roman" w:hAnsi="Times New Roman" w:cs="Times New Roman"/>
            <w:sz w:val="28"/>
            <w:szCs w:val="28"/>
          </w:rPr>
          <w:t>http://www.eurasiancommission.org/</w:t>
        </w:r>
      </w:hyperlink>
    </w:p>
    <w:p w:rsidR="00BA1F03" w:rsidRPr="004B0C44" w:rsidRDefault="00BA1F03" w:rsidP="00E54EC5">
      <w:pPr>
        <w:pStyle w:val="a6"/>
        <w:numPr>
          <w:ilvl w:val="0"/>
          <w:numId w:val="12"/>
        </w:numPr>
        <w:spacing w:after="0" w:line="360" w:lineRule="auto"/>
        <w:jc w:val="both"/>
        <w:rPr>
          <w:rFonts w:ascii="Times New Roman" w:eastAsiaTheme="minorEastAsia" w:hAnsi="Times New Roman" w:cs="Times New Roman"/>
          <w:sz w:val="28"/>
          <w:szCs w:val="28"/>
        </w:rPr>
      </w:pPr>
      <w:r w:rsidRPr="004B0C44">
        <w:rPr>
          <w:rFonts w:ascii="Times New Roman" w:eastAsiaTheme="minorEastAsia" w:hAnsi="Times New Roman" w:cs="Times New Roman"/>
          <w:sz w:val="28"/>
          <w:szCs w:val="28"/>
        </w:rPr>
        <w:t>Решение Высшего Евразийского экономического совета от 18.11.2011 N 1 (ред. от 23.12.2014) «О Регламенте работы Евразийской экономической комиссии»</w:t>
      </w:r>
      <w:r w:rsidR="003A4646">
        <w:rPr>
          <w:rFonts w:ascii="Times New Roman" w:eastAsiaTheme="minorEastAsia" w:hAnsi="Times New Roman" w:cs="Times New Roman"/>
          <w:sz w:val="28"/>
          <w:szCs w:val="28"/>
        </w:rPr>
        <w:t xml:space="preserve"> </w:t>
      </w:r>
      <w:r w:rsidRPr="004B0C44">
        <w:rPr>
          <w:rFonts w:ascii="Times New Roman" w:hAnsi="Times New Roman" w:cs="Times New Roman"/>
          <w:sz w:val="28"/>
          <w:szCs w:val="28"/>
        </w:rPr>
        <w:t>[Электронный ресурс</w:t>
      </w:r>
      <w:proofErr w:type="gramStart"/>
      <w:r w:rsidRPr="004B0C44">
        <w:rPr>
          <w:rFonts w:ascii="Times New Roman" w:hAnsi="Times New Roman" w:cs="Times New Roman"/>
          <w:sz w:val="28"/>
          <w:szCs w:val="28"/>
        </w:rPr>
        <w:t>] :</w:t>
      </w:r>
      <w:proofErr w:type="gramEnd"/>
      <w:r w:rsidRPr="004B0C44">
        <w:rPr>
          <w:rFonts w:ascii="Times New Roman" w:hAnsi="Times New Roman" w:cs="Times New Roman"/>
          <w:sz w:val="28"/>
          <w:szCs w:val="28"/>
        </w:rPr>
        <w:t xml:space="preserve"> - Режим доступа: </w:t>
      </w:r>
      <w:hyperlink r:id="rId28" w:tgtFrame="_blank" w:tooltip="Ссылка на ресурс http://www.eurasiancommission.org/" w:history="1">
        <w:r w:rsidRPr="004B0C44">
          <w:rPr>
            <w:rFonts w:ascii="Times New Roman" w:hAnsi="Times New Roman" w:cs="Times New Roman"/>
            <w:sz w:val="28"/>
            <w:szCs w:val="28"/>
          </w:rPr>
          <w:t>http://www.eurasiancommission.org/</w:t>
        </w:r>
      </w:hyperlink>
    </w:p>
    <w:p w:rsidR="00BA1F03" w:rsidRPr="004B0C44" w:rsidRDefault="008A67ED" w:rsidP="00E54EC5">
      <w:pPr>
        <w:pStyle w:val="a6"/>
        <w:numPr>
          <w:ilvl w:val="0"/>
          <w:numId w:val="12"/>
        </w:numPr>
        <w:spacing w:after="0" w:line="360" w:lineRule="auto"/>
        <w:jc w:val="both"/>
        <w:rPr>
          <w:rFonts w:ascii="Times New Roman" w:eastAsia="Times New Roman" w:hAnsi="Times New Roman" w:cs="Times New Roman"/>
          <w:sz w:val="28"/>
          <w:szCs w:val="28"/>
          <w:lang w:eastAsia="ru-RU"/>
        </w:rPr>
      </w:pPr>
      <w:r w:rsidRPr="004B0C44">
        <w:rPr>
          <w:rFonts w:ascii="Times New Roman" w:eastAsia="Times New Roman" w:hAnsi="Times New Roman" w:cs="Times New Roman"/>
          <w:sz w:val="28"/>
          <w:szCs w:val="28"/>
          <w:lang w:eastAsia="ru-RU"/>
        </w:rPr>
        <w:t xml:space="preserve">Решение Коллегии Евразийской экономической комиссии от 21.04.2015 N 30 (ред. от 16.01.2017) «О мерах нетарифного регулирования» </w:t>
      </w:r>
      <w:r w:rsidRPr="004B0C44">
        <w:rPr>
          <w:rFonts w:ascii="Times New Roman" w:hAnsi="Times New Roman" w:cs="Times New Roman"/>
          <w:sz w:val="28"/>
          <w:szCs w:val="28"/>
        </w:rPr>
        <w:t>[Электронный ресурс</w:t>
      </w:r>
      <w:proofErr w:type="gramStart"/>
      <w:r w:rsidRPr="004B0C44">
        <w:rPr>
          <w:rFonts w:ascii="Times New Roman" w:hAnsi="Times New Roman" w:cs="Times New Roman"/>
          <w:sz w:val="28"/>
          <w:szCs w:val="28"/>
        </w:rPr>
        <w:t>] :</w:t>
      </w:r>
      <w:proofErr w:type="gramEnd"/>
      <w:r w:rsidRPr="004B0C44">
        <w:rPr>
          <w:rFonts w:ascii="Times New Roman" w:hAnsi="Times New Roman" w:cs="Times New Roman"/>
          <w:sz w:val="28"/>
          <w:szCs w:val="28"/>
        </w:rPr>
        <w:t xml:space="preserve"> - Режим доступа: </w:t>
      </w:r>
      <w:hyperlink r:id="rId29" w:tgtFrame="_blank" w:tooltip="Ссылка на ресурс http://www.eurasiancommission.org/" w:history="1">
        <w:r w:rsidRPr="004B0C44">
          <w:rPr>
            <w:rFonts w:ascii="Times New Roman" w:hAnsi="Times New Roman" w:cs="Times New Roman"/>
            <w:sz w:val="28"/>
            <w:szCs w:val="28"/>
          </w:rPr>
          <w:t>http://www.eurasiancommission.org/</w:t>
        </w:r>
      </w:hyperlink>
    </w:p>
    <w:p w:rsidR="00BA1F03" w:rsidRPr="004B0C44" w:rsidRDefault="00BA1F03" w:rsidP="00E54EC5">
      <w:pPr>
        <w:pStyle w:val="a6"/>
        <w:numPr>
          <w:ilvl w:val="0"/>
          <w:numId w:val="12"/>
        </w:numPr>
        <w:spacing w:after="0" w:line="360" w:lineRule="auto"/>
        <w:jc w:val="both"/>
        <w:rPr>
          <w:rFonts w:ascii="Times New Roman" w:eastAsia="Times New Roman" w:hAnsi="Times New Roman" w:cs="Times New Roman"/>
          <w:sz w:val="28"/>
          <w:szCs w:val="28"/>
          <w:lang w:eastAsia="ru-RU"/>
        </w:rPr>
      </w:pPr>
      <w:r w:rsidRPr="004B0C44">
        <w:rPr>
          <w:rFonts w:ascii="Times New Roman" w:hAnsi="Times New Roman" w:cs="Times New Roman"/>
          <w:sz w:val="28"/>
          <w:szCs w:val="28"/>
        </w:rPr>
        <w:t>Решения</w:t>
      </w:r>
      <w:r w:rsidRPr="004B0C44">
        <w:rPr>
          <w:rFonts w:ascii="Times New Roman" w:eastAsiaTheme="minorEastAsia" w:hAnsi="Times New Roman" w:cs="Times New Roman"/>
          <w:sz w:val="28"/>
          <w:szCs w:val="28"/>
        </w:rPr>
        <w:t xml:space="preserve"> Коллегии Евразийской экономической комиссии от 31 марта 2015 г. N 23 </w:t>
      </w:r>
      <w:r w:rsidRPr="004B0C44">
        <w:rPr>
          <w:rFonts w:ascii="Times New Roman" w:hAnsi="Times New Roman" w:cs="Times New Roman"/>
          <w:sz w:val="28"/>
          <w:szCs w:val="28"/>
        </w:rPr>
        <w:t>[Электронный ресурс</w:t>
      </w:r>
      <w:proofErr w:type="gramStart"/>
      <w:r w:rsidRPr="004B0C44">
        <w:rPr>
          <w:rFonts w:ascii="Times New Roman" w:hAnsi="Times New Roman" w:cs="Times New Roman"/>
          <w:sz w:val="28"/>
          <w:szCs w:val="28"/>
        </w:rPr>
        <w:t>] :</w:t>
      </w:r>
      <w:proofErr w:type="gramEnd"/>
      <w:r w:rsidRPr="004B0C44">
        <w:rPr>
          <w:rFonts w:ascii="Times New Roman" w:hAnsi="Times New Roman" w:cs="Times New Roman"/>
          <w:sz w:val="28"/>
          <w:szCs w:val="28"/>
        </w:rPr>
        <w:t xml:space="preserve"> - Режим доступа: </w:t>
      </w:r>
      <w:hyperlink r:id="rId30" w:tgtFrame="_blank" w:tooltip="Ссылка на ресурс http://www.eurasiancommission.org/" w:history="1">
        <w:r w:rsidRPr="004B0C44">
          <w:rPr>
            <w:rFonts w:ascii="Times New Roman" w:hAnsi="Times New Roman" w:cs="Times New Roman"/>
            <w:sz w:val="28"/>
            <w:szCs w:val="28"/>
          </w:rPr>
          <w:t>http://www.eurasiancommission.org/</w:t>
        </w:r>
      </w:hyperlink>
    </w:p>
    <w:p w:rsidR="00BA1F03" w:rsidRPr="004B0C44" w:rsidRDefault="008A67ED" w:rsidP="00E54EC5">
      <w:pPr>
        <w:pStyle w:val="a6"/>
        <w:numPr>
          <w:ilvl w:val="0"/>
          <w:numId w:val="12"/>
        </w:numPr>
        <w:spacing w:after="0" w:line="360" w:lineRule="auto"/>
        <w:jc w:val="both"/>
        <w:rPr>
          <w:rFonts w:ascii="Times New Roman" w:hAnsi="Times New Roman" w:cs="Times New Roman"/>
          <w:sz w:val="28"/>
          <w:szCs w:val="28"/>
        </w:rPr>
      </w:pPr>
      <w:r w:rsidRPr="004B0C44">
        <w:rPr>
          <w:rFonts w:ascii="Times New Roman" w:hAnsi="Times New Roman" w:cs="Times New Roman"/>
          <w:sz w:val="28"/>
          <w:szCs w:val="28"/>
        </w:rPr>
        <w:t>Доклад ЕЭК «Барьеры, изъятия и ограничения Евразийского экономического союза», [Электронный ресурс</w:t>
      </w:r>
      <w:proofErr w:type="gramStart"/>
      <w:r w:rsidRPr="004B0C44">
        <w:rPr>
          <w:rFonts w:ascii="Times New Roman" w:hAnsi="Times New Roman" w:cs="Times New Roman"/>
          <w:sz w:val="28"/>
          <w:szCs w:val="28"/>
        </w:rPr>
        <w:t>] :</w:t>
      </w:r>
      <w:proofErr w:type="gramEnd"/>
      <w:r w:rsidRPr="004B0C44">
        <w:rPr>
          <w:rFonts w:ascii="Times New Roman" w:hAnsi="Times New Roman" w:cs="Times New Roman"/>
          <w:sz w:val="28"/>
          <w:szCs w:val="28"/>
        </w:rPr>
        <w:t xml:space="preserve"> – Режим доступа: </w:t>
      </w:r>
      <w:hyperlink r:id="rId31" w:history="1">
        <w:r w:rsidRPr="004B0C44">
          <w:rPr>
            <w:rStyle w:val="a3"/>
            <w:rFonts w:ascii="Times New Roman" w:hAnsi="Times New Roman" w:cs="Times New Roman"/>
            <w:sz w:val="28"/>
            <w:szCs w:val="28"/>
          </w:rPr>
          <w:t>https://barriers.eaeunion.org/api/info/document/38/file</w:t>
        </w:r>
      </w:hyperlink>
    </w:p>
    <w:p w:rsidR="006B1601" w:rsidRPr="004B0C44" w:rsidRDefault="006B1601"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iCs/>
          <w:sz w:val="28"/>
          <w:szCs w:val="28"/>
          <w:lang w:val="en-US"/>
        </w:rPr>
        <w:t xml:space="preserve">Annex on Movement of Natural Persons Supplying Services under the Agreement </w:t>
      </w:r>
      <w:r w:rsidRPr="004B0C44">
        <w:rPr>
          <w:rFonts w:ascii="Times New Roman" w:hAnsi="Times New Roman" w:cs="Times New Roman"/>
          <w:sz w:val="28"/>
          <w:szCs w:val="28"/>
          <w:lang w:val="en-US"/>
        </w:rPr>
        <w:t>[</w:t>
      </w:r>
      <w:proofErr w:type="spellStart"/>
      <w:r w:rsidRPr="004B0C44">
        <w:rPr>
          <w:rFonts w:ascii="Times New Roman" w:hAnsi="Times New Roman" w:cs="Times New Roman"/>
          <w:sz w:val="28"/>
          <w:szCs w:val="28"/>
          <w:lang w:val="en-US"/>
        </w:rPr>
        <w:t>Электронный</w:t>
      </w:r>
      <w:proofErr w:type="spellEnd"/>
      <w:r w:rsidR="00A94A61" w:rsidRPr="00A94A61">
        <w:rPr>
          <w:rFonts w:ascii="Times New Roman" w:hAnsi="Times New Roman" w:cs="Times New Roman"/>
          <w:sz w:val="28"/>
          <w:szCs w:val="28"/>
          <w:lang w:val="en-US"/>
        </w:rPr>
        <w:t xml:space="preserve"> </w:t>
      </w:r>
      <w:proofErr w:type="spellStart"/>
      <w:r w:rsidRPr="004B0C44">
        <w:rPr>
          <w:rFonts w:ascii="Times New Roman" w:hAnsi="Times New Roman" w:cs="Times New Roman"/>
          <w:sz w:val="28"/>
          <w:szCs w:val="28"/>
          <w:lang w:val="en-US"/>
        </w:rPr>
        <w:t>ресурс</w:t>
      </w:r>
      <w:proofErr w:type="spellEnd"/>
      <w:r w:rsidRPr="004B0C44">
        <w:rPr>
          <w:rFonts w:ascii="Times New Roman" w:hAnsi="Times New Roman" w:cs="Times New Roman"/>
          <w:sz w:val="28"/>
          <w:szCs w:val="28"/>
          <w:lang w:val="en-US"/>
        </w:rPr>
        <w:t xml:space="preserve">] : - </w:t>
      </w:r>
      <w:r w:rsidRPr="004B0C44">
        <w:rPr>
          <w:rFonts w:ascii="Times New Roman" w:hAnsi="Times New Roman" w:cs="Times New Roman"/>
          <w:sz w:val="28"/>
          <w:szCs w:val="28"/>
        </w:rPr>
        <w:t>Режим</w:t>
      </w:r>
      <w:r w:rsidR="00A94A61" w:rsidRPr="00A94A61">
        <w:rPr>
          <w:rFonts w:ascii="Times New Roman" w:hAnsi="Times New Roman" w:cs="Times New Roman"/>
          <w:sz w:val="28"/>
          <w:szCs w:val="28"/>
          <w:lang w:val="en-US"/>
        </w:rPr>
        <w:t xml:space="preserve"> </w:t>
      </w:r>
      <w:r w:rsidRPr="004B0C44">
        <w:rPr>
          <w:rFonts w:ascii="Times New Roman" w:hAnsi="Times New Roman" w:cs="Times New Roman"/>
          <w:sz w:val="28"/>
          <w:szCs w:val="28"/>
        </w:rPr>
        <w:t>доступа</w:t>
      </w:r>
      <w:r w:rsidRPr="004B0C44">
        <w:rPr>
          <w:rFonts w:ascii="Times New Roman" w:hAnsi="Times New Roman" w:cs="Times New Roman"/>
          <w:sz w:val="28"/>
          <w:szCs w:val="28"/>
          <w:lang w:val="en-US"/>
        </w:rPr>
        <w:t xml:space="preserve">:  </w:t>
      </w:r>
      <w:hyperlink r:id="rId32" w:history="1">
        <w:r w:rsidRPr="004B0C44">
          <w:rPr>
            <w:rStyle w:val="a3"/>
            <w:rFonts w:ascii="Times New Roman" w:hAnsi="Times New Roman" w:cs="Times New Roman"/>
            <w:sz w:val="28"/>
            <w:szCs w:val="28"/>
            <w:lang w:val="en-US"/>
          </w:rPr>
          <w:t>https://www.wto.org/english/tratop_e/serv_e/8-anmvnt_e.htm</w:t>
        </w:r>
      </w:hyperlink>
    </w:p>
    <w:p w:rsidR="00BA1F03" w:rsidRPr="004B0C44" w:rsidRDefault="000149E9" w:rsidP="00E54EC5">
      <w:pPr>
        <w:pStyle w:val="a6"/>
        <w:numPr>
          <w:ilvl w:val="0"/>
          <w:numId w:val="12"/>
        </w:numPr>
        <w:spacing w:after="0" w:line="360" w:lineRule="auto"/>
        <w:jc w:val="both"/>
        <w:rPr>
          <w:rFonts w:ascii="Times New Roman" w:hAnsi="Times New Roman" w:cs="Times New Roman"/>
          <w:sz w:val="28"/>
          <w:szCs w:val="28"/>
        </w:rPr>
      </w:pPr>
      <w:r w:rsidRPr="004B0C44">
        <w:rPr>
          <w:rFonts w:ascii="Times New Roman" w:hAnsi="Times New Roman" w:cs="Times New Roman"/>
          <w:sz w:val="28"/>
          <w:szCs w:val="28"/>
          <w:lang w:val="en-US"/>
        </w:rPr>
        <w:t>NGMA</w:t>
      </w:r>
      <w:r w:rsidRPr="004B0C44">
        <w:rPr>
          <w:rFonts w:ascii="Times New Roman" w:hAnsi="Times New Roman" w:cs="Times New Roman"/>
          <w:sz w:val="28"/>
          <w:szCs w:val="28"/>
        </w:rPr>
        <w:t xml:space="preserve">, </w:t>
      </w:r>
      <w:proofErr w:type="spellStart"/>
      <w:r w:rsidRPr="004B0C44">
        <w:rPr>
          <w:rFonts w:ascii="Times New Roman" w:hAnsi="Times New Roman" w:cs="Times New Roman"/>
          <w:sz w:val="28"/>
          <w:szCs w:val="28"/>
          <w:lang w:val="en-US"/>
        </w:rPr>
        <w:t>WTODocTN</w:t>
      </w:r>
      <w:proofErr w:type="spellEnd"/>
      <w:r w:rsidRPr="004B0C44">
        <w:rPr>
          <w:rFonts w:ascii="Times New Roman" w:hAnsi="Times New Roman" w:cs="Times New Roman"/>
          <w:sz w:val="28"/>
          <w:szCs w:val="28"/>
        </w:rPr>
        <w:t>/</w:t>
      </w:r>
      <w:r w:rsidRPr="004B0C44">
        <w:rPr>
          <w:rFonts w:ascii="Times New Roman" w:hAnsi="Times New Roman" w:cs="Times New Roman"/>
          <w:sz w:val="28"/>
          <w:szCs w:val="28"/>
          <w:lang w:val="en-US"/>
        </w:rPr>
        <w:t>MA</w:t>
      </w:r>
      <w:r w:rsidRPr="004B0C44">
        <w:rPr>
          <w:rFonts w:ascii="Times New Roman" w:hAnsi="Times New Roman" w:cs="Times New Roman"/>
          <w:sz w:val="28"/>
          <w:szCs w:val="28"/>
        </w:rPr>
        <w:t>/</w:t>
      </w:r>
      <w:r w:rsidRPr="004B0C44">
        <w:rPr>
          <w:rFonts w:ascii="Times New Roman" w:hAnsi="Times New Roman" w:cs="Times New Roman"/>
          <w:sz w:val="28"/>
          <w:szCs w:val="28"/>
          <w:lang w:val="en-US"/>
        </w:rPr>
        <w:t>S</w:t>
      </w:r>
      <w:r w:rsidRPr="004B0C44">
        <w:rPr>
          <w:rFonts w:ascii="Times New Roman" w:hAnsi="Times New Roman" w:cs="Times New Roman"/>
          <w:sz w:val="28"/>
          <w:szCs w:val="28"/>
        </w:rPr>
        <w:t>/5/</w:t>
      </w:r>
      <w:r w:rsidRPr="004B0C44">
        <w:rPr>
          <w:rFonts w:ascii="Times New Roman" w:hAnsi="Times New Roman" w:cs="Times New Roman"/>
          <w:sz w:val="28"/>
          <w:szCs w:val="28"/>
          <w:lang w:val="en-US"/>
        </w:rPr>
        <w:t>Rev</w:t>
      </w:r>
      <w:r w:rsidRPr="004B0C44">
        <w:rPr>
          <w:rFonts w:ascii="Times New Roman" w:hAnsi="Times New Roman" w:cs="Times New Roman"/>
          <w:sz w:val="28"/>
          <w:szCs w:val="28"/>
        </w:rPr>
        <w:t>. 1</w:t>
      </w:r>
      <w:r w:rsidR="008A67ED" w:rsidRPr="004B0C44">
        <w:rPr>
          <w:rFonts w:ascii="Times New Roman" w:hAnsi="Times New Roman" w:cs="Times New Roman"/>
          <w:sz w:val="28"/>
          <w:szCs w:val="28"/>
        </w:rPr>
        <w:t xml:space="preserve"> [Электронный ресурс] : - Режим доступа:  </w:t>
      </w:r>
      <w:hyperlink r:id="rId33" w:history="1">
        <w:r w:rsidRPr="004B0C44">
          <w:rPr>
            <w:rStyle w:val="a3"/>
            <w:rFonts w:ascii="Times New Roman" w:hAnsi="Times New Roman" w:cs="Times New Roman"/>
            <w:sz w:val="28"/>
            <w:szCs w:val="28"/>
            <w:lang w:val="en-US"/>
          </w:rPr>
          <w:t>https</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www</w:t>
        </w:r>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wto</w:t>
        </w:r>
        <w:proofErr w:type="spellEnd"/>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org</w:t>
        </w:r>
        <w:r w:rsidRPr="004B0C44">
          <w:rPr>
            <w:rStyle w:val="a3"/>
            <w:rFonts w:ascii="Times New Roman" w:hAnsi="Times New Roman" w:cs="Times New Roman"/>
            <w:sz w:val="28"/>
            <w:szCs w:val="28"/>
          </w:rPr>
          <w:t>/</w:t>
        </w:r>
      </w:hyperlink>
    </w:p>
    <w:p w:rsidR="000149E9" w:rsidRPr="004B0C44" w:rsidRDefault="000149E9"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 xml:space="preserve">OECD publishing: Looking Beyond Tariffs, The Role of Non-Tariff Barriers in World Trade, </w:t>
      </w:r>
      <w:r w:rsidRPr="004B0C44">
        <w:rPr>
          <w:rFonts w:ascii="Times New Roman" w:hAnsi="Times New Roman" w:cs="Times New Roman"/>
          <w:sz w:val="28"/>
          <w:szCs w:val="28"/>
        </w:rPr>
        <w:t>р</w:t>
      </w:r>
      <w:r w:rsidRPr="004B0C44">
        <w:rPr>
          <w:rFonts w:ascii="Times New Roman" w:hAnsi="Times New Roman" w:cs="Times New Roman"/>
          <w:sz w:val="28"/>
          <w:szCs w:val="28"/>
          <w:lang w:val="en-US"/>
        </w:rPr>
        <w:t xml:space="preserve">. 61 </w:t>
      </w:r>
      <w:r w:rsidR="008A67ED" w:rsidRPr="004B0C44">
        <w:rPr>
          <w:rFonts w:ascii="Times New Roman" w:hAnsi="Times New Roman" w:cs="Times New Roman"/>
          <w:sz w:val="28"/>
          <w:szCs w:val="28"/>
          <w:lang w:val="en-US"/>
        </w:rPr>
        <w:t>[</w:t>
      </w:r>
      <w:r w:rsidR="008A67ED" w:rsidRPr="004B0C44">
        <w:rPr>
          <w:rFonts w:ascii="Times New Roman" w:hAnsi="Times New Roman" w:cs="Times New Roman"/>
          <w:sz w:val="28"/>
          <w:szCs w:val="28"/>
        </w:rPr>
        <w:t>Электронный</w:t>
      </w:r>
      <w:r w:rsidR="00A94A61" w:rsidRPr="00A94A61">
        <w:rPr>
          <w:rFonts w:ascii="Times New Roman" w:hAnsi="Times New Roman" w:cs="Times New Roman"/>
          <w:sz w:val="28"/>
          <w:szCs w:val="28"/>
          <w:lang w:val="en-US"/>
        </w:rPr>
        <w:t xml:space="preserve"> </w:t>
      </w:r>
      <w:r w:rsidR="008A67ED" w:rsidRPr="004B0C44">
        <w:rPr>
          <w:rFonts w:ascii="Times New Roman" w:hAnsi="Times New Roman" w:cs="Times New Roman"/>
          <w:sz w:val="28"/>
          <w:szCs w:val="28"/>
        </w:rPr>
        <w:t>ресурс</w:t>
      </w:r>
      <w:r w:rsidR="008A67ED" w:rsidRPr="004B0C44">
        <w:rPr>
          <w:rFonts w:ascii="Times New Roman" w:hAnsi="Times New Roman" w:cs="Times New Roman"/>
          <w:sz w:val="28"/>
          <w:szCs w:val="28"/>
          <w:lang w:val="en-US"/>
        </w:rPr>
        <w:t xml:space="preserve">] : - </w:t>
      </w:r>
      <w:r w:rsidR="008A67ED" w:rsidRPr="004B0C44">
        <w:rPr>
          <w:rFonts w:ascii="Times New Roman" w:hAnsi="Times New Roman" w:cs="Times New Roman"/>
          <w:sz w:val="28"/>
          <w:szCs w:val="28"/>
        </w:rPr>
        <w:t>Режим</w:t>
      </w:r>
      <w:r w:rsidR="00A94A61" w:rsidRPr="00A94A61">
        <w:rPr>
          <w:rFonts w:ascii="Times New Roman" w:hAnsi="Times New Roman" w:cs="Times New Roman"/>
          <w:sz w:val="28"/>
          <w:szCs w:val="28"/>
          <w:lang w:val="en-US"/>
        </w:rPr>
        <w:t xml:space="preserve"> </w:t>
      </w:r>
      <w:r w:rsidR="008A67ED" w:rsidRPr="004B0C44">
        <w:rPr>
          <w:rFonts w:ascii="Times New Roman" w:hAnsi="Times New Roman" w:cs="Times New Roman"/>
          <w:sz w:val="28"/>
          <w:szCs w:val="28"/>
        </w:rPr>
        <w:t>доступа</w:t>
      </w:r>
      <w:r w:rsidR="008A67ED" w:rsidRPr="004B0C44">
        <w:rPr>
          <w:rFonts w:ascii="Times New Roman" w:hAnsi="Times New Roman" w:cs="Times New Roman"/>
          <w:sz w:val="28"/>
          <w:szCs w:val="28"/>
          <w:lang w:val="en-US"/>
        </w:rPr>
        <w:t xml:space="preserve">:  </w:t>
      </w:r>
    </w:p>
    <w:p w:rsidR="00BA1F03" w:rsidRPr="004B0C44" w:rsidRDefault="008C5AFF" w:rsidP="00E54EC5">
      <w:pPr>
        <w:spacing w:after="0" w:line="360" w:lineRule="auto"/>
        <w:jc w:val="both"/>
        <w:rPr>
          <w:rFonts w:ascii="Times New Roman" w:hAnsi="Times New Roman" w:cs="Times New Roman"/>
          <w:sz w:val="28"/>
          <w:szCs w:val="28"/>
          <w:lang w:val="en-US"/>
        </w:rPr>
      </w:pPr>
      <w:hyperlink r:id="rId34" w:anchor="page61" w:history="1">
        <w:r w:rsidR="000149E9" w:rsidRPr="004B0C44">
          <w:rPr>
            <w:rStyle w:val="a3"/>
            <w:rFonts w:ascii="Times New Roman" w:hAnsi="Times New Roman" w:cs="Times New Roman"/>
            <w:sz w:val="28"/>
            <w:szCs w:val="28"/>
            <w:lang w:val="en-US"/>
          </w:rPr>
          <w:t>https://read.oecd-ilibrary.org/trade/looking-beyond-tariffs_9789264014626-en#page61</w:t>
        </w:r>
      </w:hyperlink>
    </w:p>
    <w:p w:rsidR="00BA1F03" w:rsidRPr="004B0C44" w:rsidRDefault="008A67ED"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 xml:space="preserve">IMF Working Paper, World Trade in Services: Evidence from </w:t>
      </w:r>
      <w:proofErr w:type="gramStart"/>
      <w:r w:rsidRPr="004B0C44">
        <w:rPr>
          <w:rFonts w:ascii="Times New Roman" w:hAnsi="Times New Roman" w:cs="Times New Roman"/>
          <w:sz w:val="28"/>
          <w:szCs w:val="28"/>
          <w:lang w:val="en-US"/>
        </w:rPr>
        <w:t>A</w:t>
      </w:r>
      <w:proofErr w:type="gramEnd"/>
      <w:r w:rsidRPr="004B0C44">
        <w:rPr>
          <w:rFonts w:ascii="Times New Roman" w:hAnsi="Times New Roman" w:cs="Times New Roman"/>
          <w:sz w:val="28"/>
          <w:szCs w:val="28"/>
          <w:lang w:val="en-US"/>
        </w:rPr>
        <w:t xml:space="preserve"> New Dataset. International Monetary Fund. 2017 / WP/17/77  [</w:t>
      </w:r>
      <w:proofErr w:type="spellStart"/>
      <w:r w:rsidRPr="004B0C44">
        <w:rPr>
          <w:rFonts w:ascii="Times New Roman" w:hAnsi="Times New Roman" w:cs="Times New Roman"/>
          <w:sz w:val="28"/>
          <w:szCs w:val="28"/>
          <w:lang w:val="en-US"/>
        </w:rPr>
        <w:t>Электронный</w:t>
      </w:r>
      <w:proofErr w:type="spellEnd"/>
      <w:r w:rsidR="00A94A61">
        <w:rPr>
          <w:rFonts w:ascii="Times New Roman" w:hAnsi="Times New Roman" w:cs="Times New Roman"/>
          <w:sz w:val="28"/>
          <w:szCs w:val="28"/>
        </w:rPr>
        <w:t xml:space="preserve"> </w:t>
      </w:r>
      <w:proofErr w:type="spellStart"/>
      <w:r w:rsidRPr="004B0C44">
        <w:rPr>
          <w:rFonts w:ascii="Times New Roman" w:hAnsi="Times New Roman" w:cs="Times New Roman"/>
          <w:sz w:val="28"/>
          <w:szCs w:val="28"/>
          <w:lang w:val="en-US"/>
        </w:rPr>
        <w:t>ресурс</w:t>
      </w:r>
      <w:proofErr w:type="spellEnd"/>
      <w:r w:rsidRPr="004B0C44">
        <w:rPr>
          <w:rFonts w:ascii="Times New Roman" w:hAnsi="Times New Roman" w:cs="Times New Roman"/>
          <w:sz w:val="28"/>
          <w:szCs w:val="28"/>
          <w:lang w:val="en-US"/>
        </w:rPr>
        <w:t xml:space="preserve">] : - </w:t>
      </w:r>
      <w:proofErr w:type="spellStart"/>
      <w:r w:rsidRPr="004B0C44">
        <w:rPr>
          <w:rFonts w:ascii="Times New Roman" w:hAnsi="Times New Roman" w:cs="Times New Roman"/>
          <w:sz w:val="28"/>
          <w:szCs w:val="28"/>
          <w:lang w:val="en-US"/>
        </w:rPr>
        <w:t>Режим</w:t>
      </w:r>
      <w:proofErr w:type="spellEnd"/>
      <w:r w:rsidR="00A94A61">
        <w:rPr>
          <w:rFonts w:ascii="Times New Roman" w:hAnsi="Times New Roman" w:cs="Times New Roman"/>
          <w:sz w:val="28"/>
          <w:szCs w:val="28"/>
        </w:rPr>
        <w:t xml:space="preserve"> </w:t>
      </w:r>
      <w:proofErr w:type="spellStart"/>
      <w:r w:rsidRPr="004B0C44">
        <w:rPr>
          <w:rFonts w:ascii="Times New Roman" w:hAnsi="Times New Roman" w:cs="Times New Roman"/>
          <w:sz w:val="28"/>
          <w:szCs w:val="28"/>
          <w:lang w:val="en-US"/>
        </w:rPr>
        <w:t>доступа</w:t>
      </w:r>
      <w:proofErr w:type="spellEnd"/>
      <w:r w:rsidRPr="004B0C44">
        <w:rPr>
          <w:rFonts w:ascii="Times New Roman" w:hAnsi="Times New Roman" w:cs="Times New Roman"/>
          <w:sz w:val="28"/>
          <w:szCs w:val="28"/>
          <w:lang w:val="en-US"/>
        </w:rPr>
        <w:t xml:space="preserve">:  </w:t>
      </w:r>
      <w:hyperlink r:id="rId35" w:history="1">
        <w:r w:rsidRPr="004B0C44">
          <w:rPr>
            <w:rFonts w:ascii="Times New Roman" w:hAnsi="Times New Roman" w:cs="Times New Roman"/>
            <w:sz w:val="28"/>
            <w:szCs w:val="28"/>
            <w:lang w:val="en-US"/>
          </w:rPr>
          <w:t>http://www.imf.org/</w:t>
        </w:r>
      </w:hyperlink>
    </w:p>
    <w:p w:rsidR="008A67ED" w:rsidRPr="004B0C44" w:rsidRDefault="008A67ED"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lastRenderedPageBreak/>
        <w:t xml:space="preserve"> Organization for Economic Co-operation and Development IMF Working Paper, World Trade in Services: Evidence from </w:t>
      </w:r>
      <w:proofErr w:type="gramStart"/>
      <w:r w:rsidRPr="004B0C44">
        <w:rPr>
          <w:rFonts w:ascii="Times New Roman" w:hAnsi="Times New Roman" w:cs="Times New Roman"/>
          <w:sz w:val="28"/>
          <w:szCs w:val="28"/>
          <w:lang w:val="en-US"/>
        </w:rPr>
        <w:t>A</w:t>
      </w:r>
      <w:proofErr w:type="gramEnd"/>
      <w:r w:rsidRPr="004B0C44">
        <w:rPr>
          <w:rFonts w:ascii="Times New Roman" w:hAnsi="Times New Roman" w:cs="Times New Roman"/>
          <w:sz w:val="28"/>
          <w:szCs w:val="28"/>
          <w:lang w:val="en-US"/>
        </w:rPr>
        <w:t xml:space="preserve"> New Dataset. International Monetary Fund. 2017 / WP/17/77  [</w:t>
      </w:r>
      <w:r w:rsidRPr="004B0C44">
        <w:rPr>
          <w:rFonts w:ascii="Times New Roman" w:hAnsi="Times New Roman" w:cs="Times New Roman"/>
          <w:sz w:val="28"/>
          <w:szCs w:val="28"/>
        </w:rPr>
        <w:t>Электронный</w:t>
      </w:r>
      <w:r w:rsidR="00A94A61">
        <w:rPr>
          <w:rFonts w:ascii="Times New Roman" w:hAnsi="Times New Roman" w:cs="Times New Roman"/>
          <w:sz w:val="28"/>
          <w:szCs w:val="28"/>
        </w:rPr>
        <w:t xml:space="preserve"> </w:t>
      </w:r>
      <w:r w:rsidRPr="004B0C44">
        <w:rPr>
          <w:rFonts w:ascii="Times New Roman" w:hAnsi="Times New Roman" w:cs="Times New Roman"/>
          <w:sz w:val="28"/>
          <w:szCs w:val="28"/>
        </w:rPr>
        <w:t>ресурс</w:t>
      </w:r>
      <w:r w:rsidRPr="004B0C44">
        <w:rPr>
          <w:rFonts w:ascii="Times New Roman" w:hAnsi="Times New Roman" w:cs="Times New Roman"/>
          <w:sz w:val="28"/>
          <w:szCs w:val="28"/>
          <w:lang w:val="en-US"/>
        </w:rPr>
        <w:t xml:space="preserve">] : - </w:t>
      </w:r>
      <w:r w:rsidRPr="004B0C44">
        <w:rPr>
          <w:rFonts w:ascii="Times New Roman" w:hAnsi="Times New Roman" w:cs="Times New Roman"/>
          <w:sz w:val="28"/>
          <w:szCs w:val="28"/>
        </w:rPr>
        <w:t>Режим</w:t>
      </w:r>
      <w:r w:rsidR="00A94A61">
        <w:rPr>
          <w:rFonts w:ascii="Times New Roman" w:hAnsi="Times New Roman" w:cs="Times New Roman"/>
          <w:sz w:val="28"/>
          <w:szCs w:val="28"/>
        </w:rPr>
        <w:t xml:space="preserve"> </w:t>
      </w:r>
      <w:r w:rsidRPr="004B0C44">
        <w:rPr>
          <w:rFonts w:ascii="Times New Roman" w:hAnsi="Times New Roman" w:cs="Times New Roman"/>
          <w:sz w:val="28"/>
          <w:szCs w:val="28"/>
        </w:rPr>
        <w:t>доступа</w:t>
      </w:r>
      <w:r w:rsidRPr="004B0C44">
        <w:rPr>
          <w:rFonts w:ascii="Times New Roman" w:hAnsi="Times New Roman" w:cs="Times New Roman"/>
          <w:sz w:val="28"/>
          <w:szCs w:val="28"/>
          <w:lang w:val="en-US"/>
        </w:rPr>
        <w:t xml:space="preserve">:  </w:t>
      </w:r>
      <w:hyperlink r:id="rId36" w:history="1">
        <w:r w:rsidRPr="004B0C44">
          <w:rPr>
            <w:rStyle w:val="a3"/>
            <w:rFonts w:ascii="Times New Roman" w:hAnsi="Times New Roman" w:cs="Times New Roman"/>
            <w:sz w:val="28"/>
            <w:szCs w:val="28"/>
            <w:shd w:val="clear" w:color="auto" w:fill="FFFFFF"/>
            <w:lang w:val="en-US"/>
          </w:rPr>
          <w:t>http://www.imf.org/</w:t>
        </w:r>
      </w:hyperlink>
    </w:p>
    <w:p w:rsidR="00344BBA" w:rsidRPr="004B0C44" w:rsidRDefault="00BA1F0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 xml:space="preserve">UNCTAD/DITC/TNCD/Misc.18. IMF Working Paper, World Trade in Services: Evidence from </w:t>
      </w:r>
      <w:proofErr w:type="gramStart"/>
      <w:r w:rsidRPr="004B0C44">
        <w:rPr>
          <w:rFonts w:ascii="Times New Roman" w:hAnsi="Times New Roman" w:cs="Times New Roman"/>
          <w:sz w:val="28"/>
          <w:szCs w:val="28"/>
          <w:lang w:val="en-US"/>
        </w:rPr>
        <w:t>A</w:t>
      </w:r>
      <w:proofErr w:type="gramEnd"/>
      <w:r w:rsidRPr="004B0C44">
        <w:rPr>
          <w:rFonts w:ascii="Times New Roman" w:hAnsi="Times New Roman" w:cs="Times New Roman"/>
          <w:sz w:val="28"/>
          <w:szCs w:val="28"/>
          <w:lang w:val="en-US"/>
        </w:rPr>
        <w:t xml:space="preserve"> New Dataset. International Monetary Fund. 2017 / WP/17/77  [</w:t>
      </w:r>
      <w:r w:rsidRPr="004B0C44">
        <w:rPr>
          <w:rFonts w:ascii="Times New Roman" w:hAnsi="Times New Roman" w:cs="Times New Roman"/>
          <w:sz w:val="28"/>
          <w:szCs w:val="28"/>
        </w:rPr>
        <w:t>Электронный</w:t>
      </w:r>
      <w:r w:rsidR="00EB3EF2">
        <w:rPr>
          <w:rFonts w:ascii="Times New Roman" w:hAnsi="Times New Roman" w:cs="Times New Roman"/>
          <w:sz w:val="28"/>
          <w:szCs w:val="28"/>
          <w:lang w:val="en-US"/>
        </w:rPr>
        <w:t xml:space="preserve"> </w:t>
      </w:r>
      <w:r w:rsidRPr="004B0C44">
        <w:rPr>
          <w:rFonts w:ascii="Times New Roman" w:hAnsi="Times New Roman" w:cs="Times New Roman"/>
          <w:sz w:val="28"/>
          <w:szCs w:val="28"/>
        </w:rPr>
        <w:t>ресурс</w:t>
      </w:r>
      <w:r w:rsidRPr="004B0C44">
        <w:rPr>
          <w:rFonts w:ascii="Times New Roman" w:hAnsi="Times New Roman" w:cs="Times New Roman"/>
          <w:sz w:val="28"/>
          <w:szCs w:val="28"/>
          <w:lang w:val="en-US"/>
        </w:rPr>
        <w:t xml:space="preserve">] : - </w:t>
      </w:r>
      <w:r w:rsidRPr="004B0C44">
        <w:rPr>
          <w:rFonts w:ascii="Times New Roman" w:hAnsi="Times New Roman" w:cs="Times New Roman"/>
          <w:sz w:val="28"/>
          <w:szCs w:val="28"/>
        </w:rPr>
        <w:t>Режим</w:t>
      </w:r>
      <w:r w:rsidR="00EB3EF2">
        <w:rPr>
          <w:rFonts w:ascii="Times New Roman" w:hAnsi="Times New Roman" w:cs="Times New Roman"/>
          <w:sz w:val="28"/>
          <w:szCs w:val="28"/>
          <w:lang w:val="en-US"/>
        </w:rPr>
        <w:t xml:space="preserve"> </w:t>
      </w:r>
      <w:r w:rsidRPr="004B0C44">
        <w:rPr>
          <w:rFonts w:ascii="Times New Roman" w:hAnsi="Times New Roman" w:cs="Times New Roman"/>
          <w:sz w:val="28"/>
          <w:szCs w:val="28"/>
        </w:rPr>
        <w:t>доступа</w:t>
      </w:r>
      <w:r w:rsidRPr="004B0C44">
        <w:rPr>
          <w:rFonts w:ascii="Times New Roman" w:hAnsi="Times New Roman" w:cs="Times New Roman"/>
          <w:sz w:val="28"/>
          <w:szCs w:val="28"/>
          <w:lang w:val="en-US"/>
        </w:rPr>
        <w:t>: unctad.org/en/</w:t>
      </w:r>
      <w:proofErr w:type="spellStart"/>
      <w:r w:rsidRPr="004B0C44">
        <w:rPr>
          <w:rFonts w:ascii="Times New Roman" w:hAnsi="Times New Roman" w:cs="Times New Roman"/>
          <w:sz w:val="28"/>
          <w:szCs w:val="28"/>
          <w:lang w:val="en-US"/>
        </w:rPr>
        <w:t>PublicationsLibrary</w:t>
      </w:r>
      <w:proofErr w:type="spellEnd"/>
      <w:r w:rsidRPr="004B0C44">
        <w:rPr>
          <w:rFonts w:ascii="Times New Roman" w:hAnsi="Times New Roman" w:cs="Times New Roman"/>
          <w:sz w:val="28"/>
          <w:szCs w:val="28"/>
          <w:lang w:val="en-US"/>
        </w:rPr>
        <w:t xml:space="preserve">/ditc2014d1_en.pdf 77 </w:t>
      </w:r>
    </w:p>
    <w:p w:rsidR="008124DF" w:rsidRPr="004B0C44" w:rsidRDefault="00481AAC" w:rsidP="00E54EC5">
      <w:pPr>
        <w:spacing w:after="0" w:line="360" w:lineRule="auto"/>
        <w:jc w:val="both"/>
        <w:rPr>
          <w:rFonts w:ascii="Times New Roman" w:hAnsi="Times New Roman" w:cs="Times New Roman"/>
          <w:b/>
          <w:sz w:val="28"/>
          <w:szCs w:val="28"/>
        </w:rPr>
      </w:pPr>
      <w:r w:rsidRPr="004B0C44">
        <w:rPr>
          <w:rFonts w:ascii="Times New Roman" w:hAnsi="Times New Roman" w:cs="Times New Roman"/>
          <w:b/>
          <w:sz w:val="28"/>
          <w:szCs w:val="28"/>
        </w:rPr>
        <w:t xml:space="preserve">1.1.3. Иные международные официальные документы </w:t>
      </w:r>
    </w:p>
    <w:p w:rsidR="006B1601" w:rsidRPr="004B0C44" w:rsidRDefault="006B1601"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 xml:space="preserve">WT/DS512/5 , Russia – Measures Concerning Traffic in Transit, Third-Party Oral Statement of the United States of America, Third-Party Oral Statement of the United States of </w:t>
      </w:r>
      <w:proofErr w:type="spellStart"/>
      <w:r w:rsidRPr="004B0C44">
        <w:rPr>
          <w:rFonts w:ascii="Times New Roman" w:hAnsi="Times New Roman" w:cs="Times New Roman"/>
          <w:sz w:val="28"/>
          <w:szCs w:val="28"/>
          <w:lang w:val="en-US"/>
        </w:rPr>
        <w:t>of</w:t>
      </w:r>
      <w:proofErr w:type="spellEnd"/>
      <w:r w:rsidRPr="004B0C44">
        <w:rPr>
          <w:rFonts w:ascii="Times New Roman" w:hAnsi="Times New Roman" w:cs="Times New Roman"/>
          <w:sz w:val="28"/>
          <w:szCs w:val="28"/>
          <w:lang w:val="en-US"/>
        </w:rPr>
        <w:t xml:space="preserve"> the EC [</w:t>
      </w:r>
      <w:r w:rsidRPr="004B0C44">
        <w:rPr>
          <w:rFonts w:ascii="Times New Roman" w:hAnsi="Times New Roman" w:cs="Times New Roman"/>
          <w:sz w:val="28"/>
          <w:szCs w:val="28"/>
        </w:rPr>
        <w:t>Электронный</w:t>
      </w:r>
      <w:r w:rsidR="00EB3EF2">
        <w:rPr>
          <w:rFonts w:ascii="Times New Roman" w:hAnsi="Times New Roman" w:cs="Times New Roman"/>
          <w:sz w:val="28"/>
          <w:szCs w:val="28"/>
          <w:lang w:val="en-US"/>
        </w:rPr>
        <w:t xml:space="preserve"> </w:t>
      </w:r>
      <w:r w:rsidRPr="004B0C44">
        <w:rPr>
          <w:rFonts w:ascii="Times New Roman" w:hAnsi="Times New Roman" w:cs="Times New Roman"/>
          <w:sz w:val="28"/>
          <w:szCs w:val="28"/>
        </w:rPr>
        <w:t>ресурс</w:t>
      </w:r>
      <w:r w:rsidRPr="004B0C44">
        <w:rPr>
          <w:rFonts w:ascii="Times New Roman" w:hAnsi="Times New Roman" w:cs="Times New Roman"/>
          <w:sz w:val="28"/>
          <w:szCs w:val="28"/>
          <w:lang w:val="en-US"/>
        </w:rPr>
        <w:t xml:space="preserve">] : - </w:t>
      </w:r>
      <w:r w:rsidRPr="004B0C44">
        <w:rPr>
          <w:rFonts w:ascii="Times New Roman" w:hAnsi="Times New Roman" w:cs="Times New Roman"/>
          <w:sz w:val="28"/>
          <w:szCs w:val="28"/>
        </w:rPr>
        <w:t>Режим</w:t>
      </w:r>
      <w:r w:rsidR="00EB3EF2">
        <w:rPr>
          <w:rFonts w:ascii="Times New Roman" w:hAnsi="Times New Roman" w:cs="Times New Roman"/>
          <w:sz w:val="28"/>
          <w:szCs w:val="28"/>
          <w:lang w:val="en-US"/>
        </w:rPr>
        <w:t xml:space="preserve"> </w:t>
      </w:r>
      <w:r w:rsidRPr="004B0C44">
        <w:rPr>
          <w:rFonts w:ascii="Times New Roman" w:hAnsi="Times New Roman" w:cs="Times New Roman"/>
          <w:sz w:val="28"/>
          <w:szCs w:val="28"/>
        </w:rPr>
        <w:t>доступа</w:t>
      </w:r>
      <w:r w:rsidRPr="004B0C44">
        <w:rPr>
          <w:rFonts w:ascii="Times New Roman" w:hAnsi="Times New Roman" w:cs="Times New Roman"/>
          <w:sz w:val="28"/>
          <w:szCs w:val="28"/>
          <w:lang w:val="en-US"/>
        </w:rPr>
        <w:t xml:space="preserve">:  </w:t>
      </w:r>
      <w:hyperlink r:id="rId37" w:history="1">
        <w:r w:rsidRPr="004B0C44">
          <w:rPr>
            <w:rStyle w:val="a3"/>
            <w:rFonts w:ascii="Times New Roman" w:hAnsi="Times New Roman" w:cs="Times New Roman"/>
            <w:sz w:val="28"/>
            <w:szCs w:val="28"/>
            <w:lang w:val="en-US"/>
          </w:rPr>
          <w:t>https://ustr.gov/sites/default/files/enforcement/DS/US.3d.Pty.Stmt.%28as%20delivered%29.fin.%28public%29.pdf</w:t>
        </w:r>
      </w:hyperlink>
    </w:p>
    <w:p w:rsidR="008124DF" w:rsidRPr="004B0C44" w:rsidRDefault="00481AAC" w:rsidP="00E54EC5">
      <w:pPr>
        <w:spacing w:after="0" w:line="360" w:lineRule="auto"/>
        <w:jc w:val="both"/>
        <w:rPr>
          <w:rFonts w:ascii="Times New Roman" w:hAnsi="Times New Roman" w:cs="Times New Roman"/>
          <w:b/>
          <w:sz w:val="28"/>
          <w:szCs w:val="28"/>
        </w:rPr>
      </w:pPr>
      <w:r w:rsidRPr="004B0C44">
        <w:rPr>
          <w:rFonts w:ascii="Times New Roman" w:hAnsi="Times New Roman" w:cs="Times New Roman"/>
          <w:b/>
          <w:sz w:val="28"/>
          <w:szCs w:val="28"/>
        </w:rPr>
        <w:t>1.2. Нормативно-правовые акты и иные официальные документы Российской Федерации</w:t>
      </w:r>
    </w:p>
    <w:p w:rsidR="008124DF" w:rsidRPr="004B0C44" w:rsidRDefault="00481AAC" w:rsidP="00E54EC5">
      <w:pPr>
        <w:spacing w:after="0" w:line="360" w:lineRule="auto"/>
        <w:jc w:val="both"/>
        <w:rPr>
          <w:rFonts w:ascii="Times New Roman" w:hAnsi="Times New Roman" w:cs="Times New Roman"/>
          <w:b/>
          <w:sz w:val="28"/>
          <w:szCs w:val="28"/>
        </w:rPr>
      </w:pPr>
      <w:r w:rsidRPr="004B0C44">
        <w:rPr>
          <w:rFonts w:ascii="Times New Roman" w:hAnsi="Times New Roman" w:cs="Times New Roman"/>
          <w:b/>
          <w:sz w:val="28"/>
          <w:szCs w:val="28"/>
        </w:rPr>
        <w:t xml:space="preserve"> 1.2.1. Федеральные законы </w:t>
      </w:r>
    </w:p>
    <w:p w:rsidR="006B1601" w:rsidRPr="00EB3EF2" w:rsidRDefault="00344BBA" w:rsidP="00E54EC5">
      <w:pPr>
        <w:pStyle w:val="a6"/>
        <w:numPr>
          <w:ilvl w:val="0"/>
          <w:numId w:val="12"/>
        </w:numPr>
        <w:spacing w:after="0" w:line="360" w:lineRule="auto"/>
        <w:jc w:val="both"/>
        <w:rPr>
          <w:rFonts w:ascii="Times New Roman" w:hAnsi="Times New Roman" w:cs="Times New Roman"/>
          <w:sz w:val="28"/>
          <w:szCs w:val="28"/>
        </w:rPr>
      </w:pPr>
      <w:r w:rsidRPr="00675769">
        <w:rPr>
          <w:rFonts w:ascii="Times New Roman" w:hAnsi="Times New Roman" w:cs="Times New Roman"/>
          <w:sz w:val="28"/>
          <w:szCs w:val="28"/>
        </w:rPr>
        <w:t>Федеральный закон «О безопасности», пункт 5 статья 3 [Электронный ресурс</w:t>
      </w:r>
      <w:proofErr w:type="gramStart"/>
      <w:r w:rsidRPr="00675769">
        <w:rPr>
          <w:rFonts w:ascii="Times New Roman" w:hAnsi="Times New Roman" w:cs="Times New Roman"/>
          <w:sz w:val="28"/>
          <w:szCs w:val="28"/>
        </w:rPr>
        <w:t>] :</w:t>
      </w:r>
      <w:proofErr w:type="gramEnd"/>
      <w:r w:rsidR="00EB3EF2" w:rsidRPr="00EB3EF2">
        <w:rPr>
          <w:rFonts w:ascii="Times New Roman" w:hAnsi="Times New Roman" w:cs="Times New Roman"/>
          <w:sz w:val="28"/>
          <w:szCs w:val="28"/>
        </w:rPr>
        <w:t xml:space="preserve"> </w:t>
      </w:r>
      <w:proofErr w:type="spellStart"/>
      <w:r w:rsidRPr="00675769">
        <w:rPr>
          <w:rFonts w:ascii="Times New Roman" w:hAnsi="Times New Roman" w:cs="Times New Roman"/>
          <w:sz w:val="28"/>
          <w:szCs w:val="28"/>
        </w:rPr>
        <w:t>федер</w:t>
      </w:r>
      <w:proofErr w:type="spellEnd"/>
      <w:r w:rsidRPr="00675769">
        <w:rPr>
          <w:rFonts w:ascii="Times New Roman" w:hAnsi="Times New Roman" w:cs="Times New Roman"/>
          <w:sz w:val="28"/>
          <w:szCs w:val="28"/>
        </w:rPr>
        <w:t xml:space="preserve">. закон от 28 декабря 2010 г. </w:t>
      </w:r>
      <w:r w:rsidRPr="004B0C44">
        <w:rPr>
          <w:rFonts w:ascii="Times New Roman" w:hAnsi="Times New Roman" w:cs="Times New Roman"/>
          <w:sz w:val="28"/>
          <w:szCs w:val="28"/>
          <w:lang w:val="en-US"/>
        </w:rPr>
        <w:t>N</w:t>
      </w:r>
      <w:r w:rsidRPr="00675769">
        <w:rPr>
          <w:rFonts w:ascii="Times New Roman" w:hAnsi="Times New Roman" w:cs="Times New Roman"/>
          <w:sz w:val="28"/>
          <w:szCs w:val="28"/>
        </w:rPr>
        <w:t xml:space="preserve"> 390-ФЗ // Собр. законодательства Рос. </w:t>
      </w:r>
      <w:r w:rsidRPr="00EB3EF2">
        <w:rPr>
          <w:rFonts w:ascii="Times New Roman" w:hAnsi="Times New Roman" w:cs="Times New Roman"/>
          <w:sz w:val="28"/>
          <w:szCs w:val="28"/>
        </w:rPr>
        <w:t xml:space="preserve">Федерации. 03.01.2011. </w:t>
      </w:r>
      <w:r w:rsidRPr="004B0C44">
        <w:rPr>
          <w:rFonts w:ascii="Times New Roman" w:hAnsi="Times New Roman" w:cs="Times New Roman"/>
          <w:sz w:val="28"/>
          <w:szCs w:val="28"/>
          <w:lang w:val="en-US"/>
        </w:rPr>
        <w:t>N</w:t>
      </w:r>
      <w:r w:rsidRPr="00EB3EF2">
        <w:rPr>
          <w:rFonts w:ascii="Times New Roman" w:hAnsi="Times New Roman" w:cs="Times New Roman"/>
          <w:sz w:val="28"/>
          <w:szCs w:val="28"/>
        </w:rPr>
        <w:t xml:space="preserve"> 1. ст. 2.Доступ</w:t>
      </w:r>
      <w:r w:rsidR="00A94A61">
        <w:rPr>
          <w:rFonts w:ascii="Times New Roman" w:hAnsi="Times New Roman" w:cs="Times New Roman"/>
          <w:sz w:val="28"/>
          <w:szCs w:val="28"/>
        </w:rPr>
        <w:t xml:space="preserve"> </w:t>
      </w:r>
      <w:r w:rsidRPr="00EB3EF2">
        <w:rPr>
          <w:rFonts w:ascii="Times New Roman" w:hAnsi="Times New Roman" w:cs="Times New Roman"/>
          <w:sz w:val="28"/>
          <w:szCs w:val="28"/>
        </w:rPr>
        <w:t>из</w:t>
      </w:r>
      <w:r w:rsidR="00A94A61">
        <w:rPr>
          <w:rFonts w:ascii="Times New Roman" w:hAnsi="Times New Roman" w:cs="Times New Roman"/>
          <w:sz w:val="28"/>
          <w:szCs w:val="28"/>
        </w:rPr>
        <w:t xml:space="preserve"> </w:t>
      </w:r>
      <w:proofErr w:type="gramStart"/>
      <w:r w:rsidRPr="00EB3EF2">
        <w:rPr>
          <w:rFonts w:ascii="Times New Roman" w:hAnsi="Times New Roman" w:cs="Times New Roman"/>
          <w:sz w:val="28"/>
          <w:szCs w:val="28"/>
        </w:rPr>
        <w:t>справ.-</w:t>
      </w:r>
      <w:proofErr w:type="gramEnd"/>
      <w:r w:rsidRPr="00EB3EF2">
        <w:rPr>
          <w:rFonts w:ascii="Times New Roman" w:hAnsi="Times New Roman" w:cs="Times New Roman"/>
          <w:sz w:val="28"/>
          <w:szCs w:val="28"/>
        </w:rPr>
        <w:t>правовой</w:t>
      </w:r>
      <w:r w:rsidR="00EB3EF2">
        <w:rPr>
          <w:rFonts w:ascii="Times New Roman" w:hAnsi="Times New Roman" w:cs="Times New Roman"/>
          <w:sz w:val="28"/>
          <w:szCs w:val="28"/>
          <w:lang w:val="en-US"/>
        </w:rPr>
        <w:t xml:space="preserve"> </w:t>
      </w:r>
      <w:r w:rsidRPr="00EB3EF2">
        <w:rPr>
          <w:rFonts w:ascii="Times New Roman" w:hAnsi="Times New Roman" w:cs="Times New Roman"/>
          <w:sz w:val="28"/>
          <w:szCs w:val="28"/>
        </w:rPr>
        <w:t>системы «</w:t>
      </w:r>
      <w:proofErr w:type="spellStart"/>
      <w:r w:rsidRPr="00EB3EF2">
        <w:rPr>
          <w:rFonts w:ascii="Times New Roman" w:hAnsi="Times New Roman" w:cs="Times New Roman"/>
          <w:sz w:val="28"/>
          <w:szCs w:val="28"/>
        </w:rPr>
        <w:t>КонсультантПлюс</w:t>
      </w:r>
      <w:proofErr w:type="spellEnd"/>
      <w:r w:rsidRPr="00EB3EF2">
        <w:rPr>
          <w:rFonts w:ascii="Times New Roman" w:hAnsi="Times New Roman" w:cs="Times New Roman"/>
          <w:sz w:val="28"/>
          <w:szCs w:val="28"/>
        </w:rPr>
        <w:t>»</w:t>
      </w:r>
    </w:p>
    <w:p w:rsidR="00344BBA" w:rsidRPr="00675769" w:rsidRDefault="00344BBA" w:rsidP="00E54EC5">
      <w:pPr>
        <w:pStyle w:val="a6"/>
        <w:numPr>
          <w:ilvl w:val="0"/>
          <w:numId w:val="12"/>
        </w:numPr>
        <w:spacing w:after="0" w:line="360" w:lineRule="auto"/>
        <w:jc w:val="both"/>
        <w:rPr>
          <w:rFonts w:ascii="Times New Roman" w:hAnsi="Times New Roman" w:cs="Times New Roman"/>
          <w:sz w:val="28"/>
          <w:szCs w:val="28"/>
        </w:rPr>
      </w:pPr>
      <w:r w:rsidRPr="004B0C44">
        <w:rPr>
          <w:rFonts w:ascii="Times New Roman" w:hAnsi="Times New Roman" w:cs="Times New Roman"/>
          <w:sz w:val="28"/>
          <w:szCs w:val="28"/>
        </w:rPr>
        <w:t>Федеральный закон «О специальных экономических мерах», пункт 2 статья 3 [Электронный ресурс</w:t>
      </w:r>
      <w:proofErr w:type="gramStart"/>
      <w:r w:rsidRPr="004B0C44">
        <w:rPr>
          <w:rFonts w:ascii="Times New Roman" w:hAnsi="Times New Roman" w:cs="Times New Roman"/>
          <w:sz w:val="28"/>
          <w:szCs w:val="28"/>
        </w:rPr>
        <w:t>] :</w:t>
      </w:r>
      <w:proofErr w:type="spellStart"/>
      <w:r w:rsidRPr="004B0C44">
        <w:rPr>
          <w:rFonts w:ascii="Times New Roman" w:hAnsi="Times New Roman" w:cs="Times New Roman"/>
          <w:sz w:val="28"/>
          <w:szCs w:val="28"/>
        </w:rPr>
        <w:t>федер</w:t>
      </w:r>
      <w:proofErr w:type="spellEnd"/>
      <w:proofErr w:type="gramEnd"/>
      <w:r w:rsidRPr="004B0C44">
        <w:rPr>
          <w:rFonts w:ascii="Times New Roman" w:hAnsi="Times New Roman" w:cs="Times New Roman"/>
          <w:sz w:val="28"/>
          <w:szCs w:val="28"/>
        </w:rPr>
        <w:t>. закон от 30 декабря 2006 г. N 281-ФЗ // Собр. законодательства Рос. Федерации.  01.01.2007. N 1 (1 ч.). ст. 44.</w:t>
      </w:r>
      <w:r w:rsidR="002F74D5" w:rsidRPr="00675769">
        <w:rPr>
          <w:rFonts w:ascii="Times New Roman" w:hAnsi="Times New Roman" w:cs="Times New Roman"/>
          <w:sz w:val="28"/>
          <w:szCs w:val="28"/>
        </w:rPr>
        <w:t xml:space="preserve">Доступ из </w:t>
      </w:r>
      <w:proofErr w:type="gramStart"/>
      <w:r w:rsidR="002F74D5" w:rsidRPr="00675769">
        <w:rPr>
          <w:rFonts w:ascii="Times New Roman" w:hAnsi="Times New Roman" w:cs="Times New Roman"/>
          <w:sz w:val="28"/>
          <w:szCs w:val="28"/>
        </w:rPr>
        <w:t>справ.-</w:t>
      </w:r>
      <w:proofErr w:type="gramEnd"/>
      <w:r w:rsidR="002F74D5" w:rsidRPr="00675769">
        <w:rPr>
          <w:rFonts w:ascii="Times New Roman" w:hAnsi="Times New Roman" w:cs="Times New Roman"/>
          <w:sz w:val="28"/>
          <w:szCs w:val="28"/>
        </w:rPr>
        <w:t>правовой системы «</w:t>
      </w:r>
      <w:proofErr w:type="spellStart"/>
      <w:r w:rsidR="002F74D5" w:rsidRPr="00675769">
        <w:rPr>
          <w:rFonts w:ascii="Times New Roman" w:hAnsi="Times New Roman" w:cs="Times New Roman"/>
          <w:sz w:val="28"/>
          <w:szCs w:val="28"/>
        </w:rPr>
        <w:t>КонсультантПлюс</w:t>
      </w:r>
      <w:proofErr w:type="spellEnd"/>
      <w:r w:rsidR="002F74D5" w:rsidRPr="00675769">
        <w:rPr>
          <w:rFonts w:ascii="Times New Roman" w:hAnsi="Times New Roman" w:cs="Times New Roman"/>
          <w:sz w:val="28"/>
          <w:szCs w:val="28"/>
        </w:rPr>
        <w:t>»</w:t>
      </w:r>
    </w:p>
    <w:p w:rsidR="008124DF" w:rsidRPr="004B0C44" w:rsidRDefault="006B1601" w:rsidP="00E54EC5">
      <w:pPr>
        <w:spacing w:after="0" w:line="360" w:lineRule="auto"/>
        <w:jc w:val="both"/>
        <w:rPr>
          <w:rFonts w:ascii="Times New Roman" w:hAnsi="Times New Roman" w:cs="Times New Roman"/>
          <w:b/>
          <w:sz w:val="28"/>
          <w:szCs w:val="28"/>
        </w:rPr>
      </w:pPr>
      <w:r w:rsidRPr="004B0C44">
        <w:rPr>
          <w:rFonts w:ascii="Times New Roman" w:hAnsi="Times New Roman" w:cs="Times New Roman"/>
          <w:b/>
          <w:sz w:val="28"/>
          <w:szCs w:val="28"/>
        </w:rPr>
        <w:t>1.2.2</w:t>
      </w:r>
      <w:r w:rsidR="00481AAC" w:rsidRPr="004B0C44">
        <w:rPr>
          <w:rFonts w:ascii="Times New Roman" w:hAnsi="Times New Roman" w:cs="Times New Roman"/>
          <w:b/>
          <w:sz w:val="28"/>
          <w:szCs w:val="28"/>
        </w:rPr>
        <w:t xml:space="preserve">. Указы и распоряжения Президента Российской Федерации </w:t>
      </w:r>
    </w:p>
    <w:p w:rsidR="00344BBA" w:rsidRPr="004B0C44" w:rsidRDefault="00344BBA" w:rsidP="00E54EC5">
      <w:pPr>
        <w:pStyle w:val="a6"/>
        <w:numPr>
          <w:ilvl w:val="0"/>
          <w:numId w:val="12"/>
        </w:numPr>
        <w:spacing w:after="0" w:line="360" w:lineRule="auto"/>
        <w:jc w:val="both"/>
        <w:rPr>
          <w:rFonts w:ascii="Times New Roman" w:hAnsi="Times New Roman" w:cs="Times New Roman"/>
          <w:sz w:val="28"/>
          <w:szCs w:val="28"/>
        </w:rPr>
      </w:pPr>
      <w:r w:rsidRPr="004B0C44">
        <w:rPr>
          <w:rFonts w:ascii="Times New Roman" w:hAnsi="Times New Roman" w:cs="Times New Roman"/>
          <w:sz w:val="28"/>
          <w:szCs w:val="28"/>
        </w:rPr>
        <w:t xml:space="preserve">Указ Президента РФ «О применении отдельных специальных экономических мер в целях обеспечения безопасности Российской </w:t>
      </w:r>
      <w:proofErr w:type="gramStart"/>
      <w:r w:rsidRPr="004B0C44">
        <w:rPr>
          <w:rFonts w:ascii="Times New Roman" w:hAnsi="Times New Roman" w:cs="Times New Roman"/>
          <w:sz w:val="28"/>
          <w:szCs w:val="28"/>
        </w:rPr>
        <w:t>Федерации»  от</w:t>
      </w:r>
      <w:proofErr w:type="gramEnd"/>
      <w:r w:rsidRPr="004B0C44">
        <w:rPr>
          <w:rFonts w:ascii="Times New Roman" w:hAnsi="Times New Roman" w:cs="Times New Roman"/>
          <w:sz w:val="28"/>
          <w:szCs w:val="28"/>
        </w:rPr>
        <w:t xml:space="preserve"> 24.06.2015 г. N 320; от 29.06.2016 г. N 305, от 30.06.2017 N 293  [Электронный ресурс] URL : htt</w:t>
      </w:r>
      <w:r w:rsidR="006B1601" w:rsidRPr="004B0C44">
        <w:rPr>
          <w:rFonts w:ascii="Times New Roman" w:hAnsi="Times New Roman" w:cs="Times New Roman"/>
          <w:sz w:val="28"/>
          <w:szCs w:val="28"/>
        </w:rPr>
        <w:t xml:space="preserve">p://kremlin.ru/acts/bank/38809 </w:t>
      </w:r>
    </w:p>
    <w:p w:rsidR="008124DF" w:rsidRPr="004B0C44" w:rsidRDefault="006B1601" w:rsidP="00E54EC5">
      <w:pPr>
        <w:spacing w:after="0" w:line="360" w:lineRule="auto"/>
        <w:jc w:val="both"/>
        <w:rPr>
          <w:rFonts w:ascii="Times New Roman" w:hAnsi="Times New Roman" w:cs="Times New Roman"/>
          <w:b/>
          <w:sz w:val="28"/>
          <w:szCs w:val="28"/>
        </w:rPr>
      </w:pPr>
      <w:r w:rsidRPr="004B0C44">
        <w:rPr>
          <w:rFonts w:ascii="Times New Roman" w:hAnsi="Times New Roman" w:cs="Times New Roman"/>
          <w:b/>
          <w:sz w:val="28"/>
          <w:szCs w:val="28"/>
        </w:rPr>
        <w:lastRenderedPageBreak/>
        <w:t>1.2.3</w:t>
      </w:r>
      <w:r w:rsidR="00481AAC" w:rsidRPr="004B0C44">
        <w:rPr>
          <w:rFonts w:ascii="Times New Roman" w:hAnsi="Times New Roman" w:cs="Times New Roman"/>
          <w:b/>
          <w:sz w:val="28"/>
          <w:szCs w:val="28"/>
        </w:rPr>
        <w:t xml:space="preserve">. Постановления и распоряжения Правительства Российской Федерации </w:t>
      </w:r>
    </w:p>
    <w:p w:rsidR="006B1601" w:rsidRPr="004B0C44" w:rsidRDefault="002F74D5" w:rsidP="00E54EC5">
      <w:pPr>
        <w:pStyle w:val="a6"/>
        <w:numPr>
          <w:ilvl w:val="0"/>
          <w:numId w:val="12"/>
        </w:numPr>
        <w:spacing w:after="0" w:line="360" w:lineRule="auto"/>
        <w:jc w:val="both"/>
        <w:rPr>
          <w:rFonts w:ascii="Times New Roman" w:hAnsi="Times New Roman" w:cs="Times New Roman"/>
          <w:sz w:val="28"/>
          <w:szCs w:val="28"/>
        </w:rPr>
      </w:pPr>
      <w:r w:rsidRPr="004B0C44">
        <w:rPr>
          <w:rFonts w:ascii="Times New Roman" w:hAnsi="Times New Roman" w:cs="Times New Roman"/>
          <w:sz w:val="28"/>
          <w:szCs w:val="28"/>
        </w:rPr>
        <w:t>Постановление Правительства РФ от 7 августа 2014 г. N 778</w:t>
      </w:r>
      <w:r w:rsidRPr="004B0C44">
        <w:rPr>
          <w:rFonts w:ascii="Times New Roman" w:hAnsi="Times New Roman" w:cs="Times New Roman"/>
          <w:sz w:val="28"/>
          <w:szCs w:val="28"/>
        </w:rPr>
        <w:br/>
        <w:t xml:space="preserve">"О мерах по реализации указов Президента Российской Федерации от 6 августа 2014 г. N 560, от 24 июня 2015 г. N 320 и от 29 июня 2016 г. N 305 и от 30 июня 2017 N 293" (ред. от 25.10.2017) // Собр. законодательства Рос. Федерации.  11.08.2014, N 32, ст. 4543. Доступ из </w:t>
      </w:r>
      <w:proofErr w:type="gramStart"/>
      <w:r w:rsidRPr="004B0C44">
        <w:rPr>
          <w:rFonts w:ascii="Times New Roman" w:hAnsi="Times New Roman" w:cs="Times New Roman"/>
          <w:sz w:val="28"/>
          <w:szCs w:val="28"/>
        </w:rPr>
        <w:t>справ.-</w:t>
      </w:r>
      <w:proofErr w:type="gramEnd"/>
      <w:r w:rsidRPr="004B0C44">
        <w:rPr>
          <w:rFonts w:ascii="Times New Roman" w:hAnsi="Times New Roman" w:cs="Times New Roman"/>
          <w:sz w:val="28"/>
          <w:szCs w:val="28"/>
        </w:rPr>
        <w:t>правовой системы «</w:t>
      </w:r>
      <w:proofErr w:type="spellStart"/>
      <w:r w:rsidRPr="004B0C44">
        <w:rPr>
          <w:rFonts w:ascii="Times New Roman" w:hAnsi="Times New Roman" w:cs="Times New Roman"/>
          <w:sz w:val="28"/>
          <w:szCs w:val="28"/>
        </w:rPr>
        <w:t>КонсультантПлюс</w:t>
      </w:r>
      <w:proofErr w:type="spellEnd"/>
      <w:r w:rsidRPr="004B0C44">
        <w:rPr>
          <w:rFonts w:ascii="Times New Roman" w:hAnsi="Times New Roman" w:cs="Times New Roman"/>
          <w:sz w:val="28"/>
          <w:szCs w:val="28"/>
        </w:rPr>
        <w:t>»</w:t>
      </w:r>
    </w:p>
    <w:p w:rsidR="008124DF" w:rsidRPr="004B0C44" w:rsidRDefault="00481AAC" w:rsidP="00E54EC5">
      <w:pPr>
        <w:spacing w:after="0" w:line="360" w:lineRule="auto"/>
        <w:jc w:val="both"/>
        <w:rPr>
          <w:rFonts w:ascii="Times New Roman" w:hAnsi="Times New Roman" w:cs="Times New Roman"/>
          <w:b/>
          <w:sz w:val="28"/>
          <w:szCs w:val="28"/>
        </w:rPr>
      </w:pPr>
      <w:r w:rsidRPr="004B0C44">
        <w:rPr>
          <w:rFonts w:ascii="Times New Roman" w:hAnsi="Times New Roman" w:cs="Times New Roman"/>
          <w:b/>
          <w:sz w:val="28"/>
          <w:szCs w:val="28"/>
        </w:rPr>
        <w:t xml:space="preserve">2. Материалы судебной практики </w:t>
      </w:r>
    </w:p>
    <w:p w:rsidR="008124DF" w:rsidRPr="004B0C44" w:rsidRDefault="00481AAC" w:rsidP="00E54EC5">
      <w:pPr>
        <w:spacing w:after="0" w:line="360" w:lineRule="auto"/>
        <w:jc w:val="both"/>
        <w:rPr>
          <w:rFonts w:ascii="Times New Roman" w:hAnsi="Times New Roman" w:cs="Times New Roman"/>
          <w:b/>
          <w:sz w:val="28"/>
          <w:szCs w:val="28"/>
        </w:rPr>
      </w:pPr>
      <w:r w:rsidRPr="004B0C44">
        <w:rPr>
          <w:rFonts w:ascii="Times New Roman" w:hAnsi="Times New Roman" w:cs="Times New Roman"/>
          <w:b/>
          <w:sz w:val="28"/>
          <w:szCs w:val="28"/>
        </w:rPr>
        <w:t>2.1. Материалы ме</w:t>
      </w:r>
      <w:r w:rsidR="008124DF" w:rsidRPr="004B0C44">
        <w:rPr>
          <w:rFonts w:ascii="Times New Roman" w:hAnsi="Times New Roman" w:cs="Times New Roman"/>
          <w:b/>
          <w:sz w:val="28"/>
          <w:szCs w:val="28"/>
        </w:rPr>
        <w:t>ждународной судебной практики</w:t>
      </w:r>
    </w:p>
    <w:p w:rsidR="00DD08AE" w:rsidRPr="00DD08AE" w:rsidRDefault="00FD5FEE" w:rsidP="00E54EC5">
      <w:pPr>
        <w:spacing w:after="0" w:line="360" w:lineRule="auto"/>
        <w:jc w:val="both"/>
        <w:rPr>
          <w:rFonts w:ascii="Times New Roman" w:hAnsi="Times New Roman" w:cs="Times New Roman"/>
          <w:b/>
          <w:sz w:val="28"/>
          <w:szCs w:val="28"/>
          <w:lang w:val="en-US"/>
        </w:rPr>
      </w:pPr>
      <w:r w:rsidRPr="00675769">
        <w:rPr>
          <w:rFonts w:ascii="Times New Roman" w:hAnsi="Times New Roman" w:cs="Times New Roman"/>
          <w:b/>
          <w:sz w:val="28"/>
          <w:szCs w:val="28"/>
          <w:lang w:val="en-US"/>
        </w:rPr>
        <w:t xml:space="preserve">2.1.1. </w:t>
      </w:r>
      <w:r w:rsidR="00DD08AE">
        <w:rPr>
          <w:rFonts w:ascii="Times New Roman" w:hAnsi="Times New Roman" w:cs="Times New Roman"/>
          <w:b/>
          <w:sz w:val="28"/>
          <w:szCs w:val="28"/>
        </w:rPr>
        <w:t>Акты</w:t>
      </w:r>
      <w:r w:rsidR="00DD08AE" w:rsidRPr="00DD08AE">
        <w:rPr>
          <w:rFonts w:ascii="Times New Roman" w:hAnsi="Times New Roman" w:cs="Times New Roman"/>
          <w:b/>
          <w:sz w:val="28"/>
          <w:szCs w:val="28"/>
          <w:lang w:val="en-US"/>
        </w:rPr>
        <w:t xml:space="preserve"> </w:t>
      </w:r>
      <w:r w:rsidR="00DD08AE">
        <w:rPr>
          <w:rFonts w:ascii="Times New Roman" w:hAnsi="Times New Roman" w:cs="Times New Roman"/>
          <w:b/>
          <w:sz w:val="28"/>
          <w:szCs w:val="28"/>
        </w:rPr>
        <w:t>Суда</w:t>
      </w:r>
      <w:r w:rsidR="00DD08AE" w:rsidRPr="00DD08AE">
        <w:rPr>
          <w:rFonts w:ascii="Times New Roman" w:hAnsi="Times New Roman" w:cs="Times New Roman"/>
          <w:b/>
          <w:sz w:val="28"/>
          <w:szCs w:val="28"/>
          <w:lang w:val="en-US"/>
        </w:rPr>
        <w:t xml:space="preserve"> </w:t>
      </w:r>
      <w:r w:rsidR="00DD08AE">
        <w:rPr>
          <w:rFonts w:ascii="Times New Roman" w:hAnsi="Times New Roman" w:cs="Times New Roman"/>
          <w:b/>
          <w:sz w:val="28"/>
          <w:szCs w:val="28"/>
        </w:rPr>
        <w:t>ЕАЭС</w:t>
      </w:r>
    </w:p>
    <w:p w:rsidR="00DD08AE" w:rsidRPr="00DD08AE" w:rsidRDefault="008C5AFF" w:rsidP="00E54EC5">
      <w:pPr>
        <w:pStyle w:val="a6"/>
        <w:numPr>
          <w:ilvl w:val="0"/>
          <w:numId w:val="12"/>
        </w:numPr>
        <w:spacing w:after="0" w:line="360" w:lineRule="auto"/>
        <w:jc w:val="both"/>
        <w:rPr>
          <w:rFonts w:ascii="Times New Roman" w:hAnsi="Times New Roman" w:cs="Times New Roman"/>
          <w:sz w:val="28"/>
          <w:szCs w:val="28"/>
        </w:rPr>
      </w:pPr>
      <w:hyperlink r:id="rId38" w:history="1">
        <w:r w:rsidR="00DD08AE" w:rsidRPr="00DD08AE">
          <w:rPr>
            <w:rFonts w:ascii="Times New Roman" w:hAnsi="Times New Roman" w:cs="Times New Roman"/>
            <w:sz w:val="28"/>
            <w:szCs w:val="28"/>
          </w:rPr>
          <w:t>Решение</w:t>
        </w:r>
      </w:hyperlink>
      <w:r w:rsidR="00DD08AE" w:rsidRPr="00DD08AE">
        <w:rPr>
          <w:rFonts w:ascii="Times New Roman" w:hAnsi="Times New Roman" w:cs="Times New Roman"/>
          <w:sz w:val="28"/>
          <w:szCs w:val="28"/>
        </w:rPr>
        <w:t xml:space="preserve"> Коллегии Суда </w:t>
      </w:r>
      <w:proofErr w:type="spellStart"/>
      <w:r w:rsidR="00DD08AE" w:rsidRPr="00DD08AE">
        <w:rPr>
          <w:rFonts w:ascii="Times New Roman" w:hAnsi="Times New Roman" w:cs="Times New Roman"/>
          <w:sz w:val="28"/>
          <w:szCs w:val="28"/>
        </w:rPr>
        <w:t>ЕврАзЭС</w:t>
      </w:r>
      <w:proofErr w:type="spellEnd"/>
      <w:r w:rsidR="00DD08AE" w:rsidRPr="00DD08AE">
        <w:rPr>
          <w:rFonts w:ascii="Times New Roman" w:hAnsi="Times New Roman" w:cs="Times New Roman"/>
          <w:sz w:val="28"/>
          <w:szCs w:val="28"/>
        </w:rPr>
        <w:t xml:space="preserve"> от 24 июня 2013 г. по делу по заявлению ПАО "Новокраматорский машиностроительный завод" </w:t>
      </w:r>
    </w:p>
    <w:p w:rsidR="008124DF" w:rsidRPr="004B0C44" w:rsidRDefault="00DD08AE" w:rsidP="00E54EC5">
      <w:pPr>
        <w:spacing w:after="0" w:line="360" w:lineRule="auto"/>
        <w:jc w:val="both"/>
        <w:rPr>
          <w:rFonts w:ascii="Times New Roman" w:hAnsi="Times New Roman" w:cs="Times New Roman"/>
          <w:b/>
          <w:sz w:val="28"/>
          <w:szCs w:val="28"/>
          <w:lang w:val="en-US"/>
        </w:rPr>
      </w:pPr>
      <w:r w:rsidRPr="00DD08AE">
        <w:rPr>
          <w:rFonts w:ascii="Times New Roman" w:hAnsi="Times New Roman" w:cs="Times New Roman"/>
          <w:b/>
          <w:sz w:val="28"/>
          <w:szCs w:val="28"/>
          <w:lang w:val="en-US"/>
        </w:rPr>
        <w:t xml:space="preserve">2.1.2. </w:t>
      </w:r>
      <w:r w:rsidR="00FD5FEE" w:rsidRPr="004B0C44">
        <w:rPr>
          <w:rFonts w:ascii="Times New Roman" w:hAnsi="Times New Roman" w:cs="Times New Roman"/>
          <w:b/>
          <w:sz w:val="28"/>
          <w:szCs w:val="28"/>
        </w:rPr>
        <w:t>Отчеты</w:t>
      </w:r>
      <w:r w:rsidRPr="00DD08AE">
        <w:rPr>
          <w:rFonts w:ascii="Times New Roman" w:hAnsi="Times New Roman" w:cs="Times New Roman"/>
          <w:b/>
          <w:sz w:val="28"/>
          <w:szCs w:val="28"/>
          <w:lang w:val="en-US"/>
        </w:rPr>
        <w:t xml:space="preserve"> </w:t>
      </w:r>
      <w:r w:rsidR="00FD5FEE" w:rsidRPr="004B0C44">
        <w:rPr>
          <w:rFonts w:ascii="Times New Roman" w:hAnsi="Times New Roman" w:cs="Times New Roman"/>
          <w:b/>
          <w:sz w:val="28"/>
          <w:szCs w:val="28"/>
        </w:rPr>
        <w:t>третейской</w:t>
      </w:r>
      <w:r w:rsidRPr="00DD08AE">
        <w:rPr>
          <w:rFonts w:ascii="Times New Roman" w:hAnsi="Times New Roman" w:cs="Times New Roman"/>
          <w:b/>
          <w:sz w:val="28"/>
          <w:szCs w:val="28"/>
          <w:lang w:val="en-US"/>
        </w:rPr>
        <w:t xml:space="preserve"> </w:t>
      </w:r>
      <w:r w:rsidR="00FD5FEE" w:rsidRPr="004B0C44">
        <w:rPr>
          <w:rFonts w:ascii="Times New Roman" w:hAnsi="Times New Roman" w:cs="Times New Roman"/>
          <w:b/>
          <w:sz w:val="28"/>
          <w:szCs w:val="28"/>
        </w:rPr>
        <w:t>группы</w:t>
      </w:r>
      <w:r w:rsidR="00EB3EF2">
        <w:rPr>
          <w:rFonts w:ascii="Times New Roman" w:hAnsi="Times New Roman" w:cs="Times New Roman"/>
          <w:b/>
          <w:sz w:val="28"/>
          <w:szCs w:val="28"/>
          <w:lang w:val="en-US"/>
        </w:rPr>
        <w:t xml:space="preserve"> </w:t>
      </w:r>
      <w:r w:rsidR="00FD5FEE" w:rsidRPr="004B0C44">
        <w:rPr>
          <w:rFonts w:ascii="Times New Roman" w:hAnsi="Times New Roman" w:cs="Times New Roman"/>
          <w:b/>
          <w:sz w:val="28"/>
          <w:szCs w:val="28"/>
        </w:rPr>
        <w:t>ГАТТ</w:t>
      </w:r>
      <w:r w:rsidR="00FD5FEE" w:rsidRPr="004B0C44">
        <w:rPr>
          <w:rFonts w:ascii="Times New Roman" w:hAnsi="Times New Roman" w:cs="Times New Roman"/>
          <w:b/>
          <w:sz w:val="28"/>
          <w:szCs w:val="28"/>
          <w:lang w:val="en-US"/>
        </w:rPr>
        <w:t xml:space="preserve"> (1947) (The GATT panels reports approved by the GATT Council)</w:t>
      </w:r>
    </w:p>
    <w:p w:rsidR="00B57BAC" w:rsidRPr="004B0C44" w:rsidRDefault="00B57BAC"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 xml:space="preserve">GATT Panel Report, EEC-Minimum Import Prices, L/4687 - 25S/68, adopted on 18 October 1978 </w:t>
      </w:r>
    </w:p>
    <w:p w:rsidR="00B57BAC" w:rsidRPr="004B0C44" w:rsidRDefault="00B57BAC"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GATT Panel Report, EEC-Imports Restrictions, L/5047 - 27S/98, adopted on 10 November 1980</w:t>
      </w:r>
    </w:p>
    <w:p w:rsidR="00B57BAC" w:rsidRPr="004B0C44" w:rsidRDefault="00B57BAC"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GATT Panel Report, EEC-Quantitative Restrictions, L/5511 - 30S/129, adopted on 12 July 1983</w:t>
      </w:r>
    </w:p>
    <w:p w:rsidR="000149E9" w:rsidRPr="004B0C44" w:rsidRDefault="000149E9"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GATT Panel Report, Japanese Measures on Imports of Leather, L/5623 - 31</w:t>
      </w:r>
      <w:r w:rsidR="00FD5FEE" w:rsidRPr="004B0C44">
        <w:rPr>
          <w:rFonts w:ascii="Times New Roman" w:hAnsi="Times New Roman" w:cs="Times New Roman"/>
          <w:sz w:val="28"/>
          <w:szCs w:val="28"/>
          <w:lang w:val="en-US"/>
        </w:rPr>
        <w:t>S/94, adopted on 15/16 May 1984</w:t>
      </w:r>
    </w:p>
    <w:p w:rsidR="000149E9" w:rsidRPr="004B0C44" w:rsidRDefault="000149E9"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GATT Panel Report, Canada- Foreign Investment Review Act (FIRA),</w:t>
      </w:r>
      <w:r w:rsidR="00B57BAC" w:rsidRPr="004B0C44">
        <w:rPr>
          <w:rFonts w:ascii="Times New Roman" w:hAnsi="Times New Roman" w:cs="Times New Roman"/>
          <w:sz w:val="28"/>
          <w:szCs w:val="28"/>
          <w:lang w:val="en-US"/>
        </w:rPr>
        <w:t xml:space="preserve"> L/5504 - 30S/140, adopted on 7 February 1984</w:t>
      </w:r>
    </w:p>
    <w:p w:rsidR="00E31883" w:rsidRPr="004B0C44" w:rsidRDefault="00E3188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Panel Report, Japan – Trade in Semi-Conductors, L/6309 - 35S/116, adopted on 4 May 1988</w:t>
      </w:r>
    </w:p>
    <w:p w:rsidR="00B57BAC" w:rsidRPr="004B0C44" w:rsidRDefault="00DD08AE" w:rsidP="00E54EC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2.1.3</w:t>
      </w:r>
      <w:r w:rsidR="00481AAC" w:rsidRPr="004B0C44">
        <w:rPr>
          <w:rFonts w:ascii="Times New Roman" w:hAnsi="Times New Roman" w:cs="Times New Roman"/>
          <w:b/>
          <w:sz w:val="28"/>
          <w:szCs w:val="28"/>
        </w:rPr>
        <w:t>.</w:t>
      </w:r>
      <w:r w:rsidR="00FD5FEE" w:rsidRPr="004B0C44">
        <w:rPr>
          <w:rFonts w:ascii="Times New Roman" w:hAnsi="Times New Roman" w:cs="Times New Roman"/>
          <w:b/>
          <w:sz w:val="28"/>
          <w:szCs w:val="28"/>
        </w:rPr>
        <w:t xml:space="preserve"> Доклады</w:t>
      </w:r>
      <w:r>
        <w:rPr>
          <w:rFonts w:ascii="Times New Roman" w:hAnsi="Times New Roman" w:cs="Times New Roman"/>
          <w:b/>
          <w:sz w:val="28"/>
          <w:szCs w:val="28"/>
        </w:rPr>
        <w:t xml:space="preserve"> </w:t>
      </w:r>
      <w:r w:rsidR="00FD5FEE" w:rsidRPr="004B0C44">
        <w:rPr>
          <w:rFonts w:ascii="Times New Roman" w:hAnsi="Times New Roman" w:cs="Times New Roman"/>
          <w:b/>
          <w:sz w:val="28"/>
          <w:szCs w:val="28"/>
        </w:rPr>
        <w:t>органа</w:t>
      </w:r>
      <w:r>
        <w:rPr>
          <w:rFonts w:ascii="Times New Roman" w:hAnsi="Times New Roman" w:cs="Times New Roman"/>
          <w:b/>
          <w:sz w:val="28"/>
          <w:szCs w:val="28"/>
        </w:rPr>
        <w:t xml:space="preserve"> </w:t>
      </w:r>
      <w:r w:rsidR="00FD5FEE" w:rsidRPr="004B0C44">
        <w:rPr>
          <w:rFonts w:ascii="Times New Roman" w:hAnsi="Times New Roman" w:cs="Times New Roman"/>
          <w:b/>
          <w:sz w:val="28"/>
          <w:szCs w:val="28"/>
        </w:rPr>
        <w:t>по</w:t>
      </w:r>
      <w:r>
        <w:rPr>
          <w:rFonts w:ascii="Times New Roman" w:hAnsi="Times New Roman" w:cs="Times New Roman"/>
          <w:b/>
          <w:sz w:val="28"/>
          <w:szCs w:val="28"/>
        </w:rPr>
        <w:t xml:space="preserve"> </w:t>
      </w:r>
      <w:r w:rsidR="00FD5FEE" w:rsidRPr="004B0C44">
        <w:rPr>
          <w:rFonts w:ascii="Times New Roman" w:hAnsi="Times New Roman" w:cs="Times New Roman"/>
          <w:b/>
          <w:sz w:val="28"/>
          <w:szCs w:val="28"/>
        </w:rPr>
        <w:t>разрешению</w:t>
      </w:r>
      <w:r>
        <w:rPr>
          <w:rFonts w:ascii="Times New Roman" w:hAnsi="Times New Roman" w:cs="Times New Roman"/>
          <w:b/>
          <w:sz w:val="28"/>
          <w:szCs w:val="28"/>
        </w:rPr>
        <w:t xml:space="preserve"> </w:t>
      </w:r>
      <w:r w:rsidR="00FD5FEE" w:rsidRPr="004B0C44">
        <w:rPr>
          <w:rFonts w:ascii="Times New Roman" w:hAnsi="Times New Roman" w:cs="Times New Roman"/>
          <w:b/>
          <w:sz w:val="28"/>
          <w:szCs w:val="28"/>
        </w:rPr>
        <w:t>споров</w:t>
      </w:r>
      <w:r>
        <w:rPr>
          <w:rFonts w:ascii="Times New Roman" w:hAnsi="Times New Roman" w:cs="Times New Roman"/>
          <w:b/>
          <w:sz w:val="28"/>
          <w:szCs w:val="28"/>
        </w:rPr>
        <w:t xml:space="preserve"> </w:t>
      </w:r>
      <w:r w:rsidR="000149E9" w:rsidRPr="004B0C44">
        <w:rPr>
          <w:rFonts w:ascii="Times New Roman" w:hAnsi="Times New Roman" w:cs="Times New Roman"/>
          <w:b/>
          <w:sz w:val="28"/>
          <w:szCs w:val="28"/>
        </w:rPr>
        <w:t>ВТО</w:t>
      </w:r>
    </w:p>
    <w:p w:rsidR="00B57BAC" w:rsidRPr="004B0C44" w:rsidRDefault="00B57BAC"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GATT Panel Report, Japan- Agricultural Products, WT/DS76/R, adopted on 19 March 1999</w:t>
      </w:r>
    </w:p>
    <w:p w:rsidR="00B57BAC" w:rsidRPr="004B0C44" w:rsidRDefault="00B57BAC"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lastRenderedPageBreak/>
        <w:t>GATT Panel Report, Turkey- Textiles, WT/DS34/R</w:t>
      </w:r>
      <w:r w:rsidR="00E31883" w:rsidRPr="004B0C44">
        <w:rPr>
          <w:rFonts w:ascii="Times New Roman" w:hAnsi="Times New Roman" w:cs="Times New Roman"/>
          <w:sz w:val="28"/>
          <w:szCs w:val="28"/>
          <w:lang w:val="en-US"/>
        </w:rPr>
        <w:t>, adopted on 19 November 1999</w:t>
      </w:r>
    </w:p>
    <w:p w:rsidR="00FD5FEE" w:rsidRPr="004B0C44" w:rsidRDefault="000149E9"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 xml:space="preserve">Panel Report, </w:t>
      </w:r>
      <w:hyperlink r:id="rId39" w:tgtFrame="_blank" w:history="1">
        <w:r w:rsidRPr="004B0C44">
          <w:rPr>
            <w:rFonts w:ascii="Times New Roman" w:hAnsi="Times New Roman" w:cs="Times New Roman"/>
            <w:sz w:val="28"/>
            <w:szCs w:val="28"/>
            <w:lang w:val="en-US"/>
          </w:rPr>
          <w:t>India — Quantitative Restrictions</w:t>
        </w:r>
      </w:hyperlink>
      <w:r w:rsidRPr="004B0C44">
        <w:rPr>
          <w:rFonts w:ascii="Times New Roman" w:hAnsi="Times New Roman" w:cs="Times New Roman"/>
          <w:sz w:val="28"/>
          <w:szCs w:val="28"/>
          <w:lang w:val="en-US"/>
        </w:rPr>
        <w:t>, WT/DS90/R, adopte</w:t>
      </w:r>
      <w:r w:rsidR="00FD5FEE" w:rsidRPr="004B0C44">
        <w:rPr>
          <w:rFonts w:ascii="Times New Roman" w:hAnsi="Times New Roman" w:cs="Times New Roman"/>
          <w:sz w:val="28"/>
          <w:szCs w:val="28"/>
          <w:lang w:val="en-US"/>
        </w:rPr>
        <w:t>d on 22 September 1999</w:t>
      </w:r>
    </w:p>
    <w:p w:rsidR="00E31883" w:rsidRPr="004B0C44" w:rsidRDefault="00E3188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Panel Report, Turkey — Textiles and Clothing, WT/DS34/R, adopted  on 19 November  1999</w:t>
      </w:r>
    </w:p>
    <w:p w:rsidR="00E31883" w:rsidRPr="004B0C44" w:rsidRDefault="00E3188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 xml:space="preserve">Panel Report, </w:t>
      </w:r>
      <w:hyperlink r:id="rId40" w:history="1">
        <w:r w:rsidRPr="004B0C44">
          <w:rPr>
            <w:rFonts w:ascii="Times New Roman" w:hAnsi="Times New Roman" w:cs="Times New Roman"/>
            <w:sz w:val="28"/>
            <w:szCs w:val="28"/>
            <w:lang w:val="en-US"/>
          </w:rPr>
          <w:t>India — Autos</w:t>
        </w:r>
      </w:hyperlink>
      <w:r w:rsidRPr="004B0C44">
        <w:rPr>
          <w:rFonts w:ascii="Times New Roman" w:hAnsi="Times New Roman" w:cs="Times New Roman"/>
          <w:sz w:val="28"/>
          <w:szCs w:val="28"/>
          <w:lang w:val="en-US"/>
        </w:rPr>
        <w:t>, WT/DS146/R , adopted on  5 April 2002</w:t>
      </w:r>
    </w:p>
    <w:p w:rsidR="00E31883" w:rsidRPr="004B0C44" w:rsidRDefault="00E3188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 xml:space="preserve">Panel Report, Dominican Republic – Import and Sale of Cigarettes, WT/DS302/R, adopted on 26 November 2004 </w:t>
      </w:r>
    </w:p>
    <w:p w:rsidR="00E31883" w:rsidRPr="004B0C44" w:rsidRDefault="00E3188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Panel Report, Mexico – Telecoms, WT/DS204/R, adopted 1 June 2004</w:t>
      </w:r>
    </w:p>
    <w:p w:rsidR="00E31883" w:rsidRPr="004B0C44" w:rsidRDefault="00E3188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Panel Report, US – Gambling, WT/DS285/RW, adopted 22 May 2007</w:t>
      </w:r>
    </w:p>
    <w:p w:rsidR="000149E9" w:rsidRPr="004B0C44" w:rsidRDefault="000149E9"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Panel Report, Colombia – Ports of Entry,  WT/DS366/R, ad</w:t>
      </w:r>
      <w:r w:rsidR="00FD5FEE" w:rsidRPr="004B0C44">
        <w:rPr>
          <w:rFonts w:ascii="Times New Roman" w:hAnsi="Times New Roman" w:cs="Times New Roman"/>
          <w:sz w:val="28"/>
          <w:szCs w:val="28"/>
          <w:lang w:val="en-US"/>
        </w:rPr>
        <w:t>opted on 27 April 2009</w:t>
      </w:r>
    </w:p>
    <w:p w:rsidR="00E31883" w:rsidRPr="004B0C44" w:rsidRDefault="00E3188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Panel Report, China – Publications and Audiovisual Products, WT/DS342/AB/R, adopted 12 January 2009</w:t>
      </w:r>
    </w:p>
    <w:p w:rsidR="000149E9" w:rsidRPr="004B0C44" w:rsidRDefault="000149E9"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 xml:space="preserve">Panel Report, China – Raw Materials, WT/DS394/R, </w:t>
      </w:r>
      <w:r w:rsidR="00FD5FEE" w:rsidRPr="004B0C44">
        <w:rPr>
          <w:rFonts w:ascii="Times New Roman" w:hAnsi="Times New Roman" w:cs="Times New Roman"/>
          <w:sz w:val="28"/>
          <w:szCs w:val="28"/>
          <w:lang w:val="en-US"/>
        </w:rPr>
        <w:t>adopted on 22 February 2012</w:t>
      </w:r>
    </w:p>
    <w:p w:rsidR="00B57BAC" w:rsidRPr="004B0C44" w:rsidRDefault="00B57BAC"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Panel Report, China – Electronic Payment Services, (WT/DS413/R), adopted on 16 July 2012</w:t>
      </w:r>
    </w:p>
    <w:p w:rsidR="00B57BAC" w:rsidRPr="004B0C44" w:rsidRDefault="00E3188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Panel Report, Argentina – Financial Services, WT/DS453/R, adopted on 9 May 2016</w:t>
      </w:r>
    </w:p>
    <w:p w:rsidR="00E31883" w:rsidRPr="004B0C44" w:rsidRDefault="00E3188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Appellate Body Report, Canada–Periodicals, Section IV; WT/DS31/ AB/R, adopted 30 July 1997</w:t>
      </w:r>
    </w:p>
    <w:p w:rsidR="00B57BAC" w:rsidRPr="004B0C44" w:rsidRDefault="008C5AFF" w:rsidP="00E54EC5">
      <w:pPr>
        <w:pStyle w:val="a6"/>
        <w:numPr>
          <w:ilvl w:val="0"/>
          <w:numId w:val="12"/>
        </w:numPr>
        <w:spacing w:after="0" w:line="360" w:lineRule="auto"/>
        <w:jc w:val="both"/>
        <w:rPr>
          <w:rFonts w:ascii="Times New Roman" w:hAnsi="Times New Roman" w:cs="Times New Roman"/>
          <w:sz w:val="28"/>
          <w:szCs w:val="28"/>
          <w:lang w:val="en-US"/>
        </w:rPr>
      </w:pPr>
      <w:hyperlink r:id="rId41" w:tgtFrame="_blank" w:history="1">
        <w:r w:rsidR="00E31883" w:rsidRPr="004B0C44">
          <w:rPr>
            <w:rFonts w:ascii="Times New Roman" w:hAnsi="Times New Roman" w:cs="Times New Roman"/>
            <w:sz w:val="28"/>
            <w:szCs w:val="28"/>
            <w:lang w:val="en-US"/>
          </w:rPr>
          <w:t>Appellate Body Report, EC - Bananas III</w:t>
        </w:r>
      </w:hyperlink>
      <w:r w:rsidR="00E31883" w:rsidRPr="004B0C44">
        <w:rPr>
          <w:rFonts w:ascii="Times New Roman" w:hAnsi="Times New Roman" w:cs="Times New Roman"/>
          <w:sz w:val="28"/>
          <w:szCs w:val="28"/>
          <w:lang w:val="en-US"/>
        </w:rPr>
        <w:t>, WT/DS27/AB/R, adopted 25 September 1999</w:t>
      </w:r>
    </w:p>
    <w:p w:rsidR="000149E9" w:rsidRPr="004B0C44" w:rsidRDefault="000149E9"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Appellate Body Report, Korea – Various Measures on Beef, WT/DS161/AB</w:t>
      </w:r>
      <w:r w:rsidR="00E31883" w:rsidRPr="004B0C44">
        <w:rPr>
          <w:rFonts w:ascii="Times New Roman" w:hAnsi="Times New Roman" w:cs="Times New Roman"/>
          <w:sz w:val="28"/>
          <w:szCs w:val="28"/>
          <w:lang w:val="en-US"/>
        </w:rPr>
        <w:t>/R, adopted on 10 January 2001</w:t>
      </w:r>
    </w:p>
    <w:p w:rsidR="00E31883" w:rsidRPr="004B0C44" w:rsidRDefault="00E3188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Appellate Body Report, US – Gambling, WT/DS285/RW, adopted 22 May 2007</w:t>
      </w:r>
    </w:p>
    <w:p w:rsidR="00E31883" w:rsidRPr="004B0C44" w:rsidRDefault="00E3188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Appellate Body Report, US – Tuna, WT/DS381/AB/R, adopted 13 June 2012</w:t>
      </w:r>
    </w:p>
    <w:p w:rsidR="00E31883" w:rsidRPr="004B0C44" w:rsidRDefault="00E3188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lastRenderedPageBreak/>
        <w:t>Appellate Body Report, EC - Measures Prohibiting the importation and marketing of Seals products, WT/DS400/AB/R,  adopted 18 June 2014</w:t>
      </w:r>
    </w:p>
    <w:p w:rsidR="00344BBA" w:rsidRPr="004B0C44" w:rsidRDefault="00E3188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 xml:space="preserve">Appellate Body Report, Argentina – Financial Services, </w:t>
      </w:r>
      <w:hyperlink r:id="rId42" w:history="1">
        <w:r w:rsidRPr="004B0C44">
          <w:rPr>
            <w:rFonts w:ascii="Times New Roman" w:hAnsi="Times New Roman" w:cs="Times New Roman"/>
            <w:sz w:val="28"/>
            <w:szCs w:val="28"/>
            <w:lang w:val="en-US"/>
          </w:rPr>
          <w:t>WT/DS453</w:t>
        </w:r>
      </w:hyperlink>
      <w:r w:rsidRPr="004B0C44">
        <w:rPr>
          <w:rFonts w:ascii="Times New Roman" w:hAnsi="Times New Roman" w:cs="Times New Roman"/>
          <w:sz w:val="28"/>
          <w:szCs w:val="28"/>
          <w:lang w:val="en-US"/>
        </w:rPr>
        <w:t>/AB/R, adopted on 9 May 2016</w:t>
      </w:r>
    </w:p>
    <w:p w:rsidR="008124DF" w:rsidRPr="004B0C44" w:rsidRDefault="00DD08AE" w:rsidP="00E54EC5">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2.1.</w:t>
      </w:r>
      <w:r>
        <w:rPr>
          <w:rFonts w:ascii="Times New Roman" w:hAnsi="Times New Roman" w:cs="Times New Roman"/>
          <w:b/>
          <w:sz w:val="28"/>
          <w:szCs w:val="28"/>
        </w:rPr>
        <w:t>4</w:t>
      </w:r>
      <w:r w:rsidR="00481AAC" w:rsidRPr="004B0C44">
        <w:rPr>
          <w:rFonts w:ascii="Times New Roman" w:hAnsi="Times New Roman" w:cs="Times New Roman"/>
          <w:b/>
          <w:sz w:val="28"/>
          <w:szCs w:val="28"/>
          <w:lang w:val="en-US"/>
        </w:rPr>
        <w:t xml:space="preserve">. </w:t>
      </w:r>
      <w:r w:rsidR="00481AAC" w:rsidRPr="004B0C44">
        <w:rPr>
          <w:rFonts w:ascii="Times New Roman" w:hAnsi="Times New Roman" w:cs="Times New Roman"/>
          <w:b/>
          <w:sz w:val="28"/>
          <w:szCs w:val="28"/>
        </w:rPr>
        <w:t>Акты</w:t>
      </w:r>
      <w:r>
        <w:rPr>
          <w:rFonts w:ascii="Times New Roman" w:hAnsi="Times New Roman" w:cs="Times New Roman"/>
          <w:b/>
          <w:sz w:val="28"/>
          <w:szCs w:val="28"/>
        </w:rPr>
        <w:t xml:space="preserve"> </w:t>
      </w:r>
      <w:r w:rsidR="00E31883" w:rsidRPr="004B0C44">
        <w:rPr>
          <w:rFonts w:ascii="Times New Roman" w:hAnsi="Times New Roman" w:cs="Times New Roman"/>
          <w:b/>
          <w:sz w:val="28"/>
          <w:szCs w:val="28"/>
        </w:rPr>
        <w:t>Европейского</w:t>
      </w:r>
      <w:r>
        <w:rPr>
          <w:rFonts w:ascii="Times New Roman" w:hAnsi="Times New Roman" w:cs="Times New Roman"/>
          <w:b/>
          <w:sz w:val="28"/>
          <w:szCs w:val="28"/>
        </w:rPr>
        <w:t xml:space="preserve"> </w:t>
      </w:r>
      <w:r w:rsidR="00E31883" w:rsidRPr="004B0C44">
        <w:rPr>
          <w:rFonts w:ascii="Times New Roman" w:hAnsi="Times New Roman" w:cs="Times New Roman"/>
          <w:b/>
          <w:sz w:val="28"/>
          <w:szCs w:val="28"/>
        </w:rPr>
        <w:t>суда</w:t>
      </w:r>
    </w:p>
    <w:p w:rsidR="00E31883" w:rsidRPr="004B0C44" w:rsidRDefault="00E3188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 xml:space="preserve">Judgment of the Court of Justice of 11 July 1974,  </w:t>
      </w:r>
      <w:proofErr w:type="spellStart"/>
      <w:r w:rsidRPr="004B0C44">
        <w:rPr>
          <w:rFonts w:ascii="Times New Roman" w:hAnsi="Times New Roman" w:cs="Times New Roman"/>
          <w:sz w:val="28"/>
          <w:szCs w:val="28"/>
          <w:lang w:val="en-US"/>
        </w:rPr>
        <w:t>Procureur</w:t>
      </w:r>
      <w:proofErr w:type="spellEnd"/>
      <w:r w:rsidRPr="004B0C44">
        <w:rPr>
          <w:rFonts w:ascii="Times New Roman" w:hAnsi="Times New Roman" w:cs="Times New Roman"/>
          <w:sz w:val="28"/>
          <w:szCs w:val="28"/>
          <w:lang w:val="en-US"/>
        </w:rPr>
        <w:t xml:space="preserve"> du </w:t>
      </w:r>
      <w:proofErr w:type="spellStart"/>
      <w:r w:rsidRPr="004B0C44">
        <w:rPr>
          <w:rFonts w:ascii="Times New Roman" w:hAnsi="Times New Roman" w:cs="Times New Roman"/>
          <w:sz w:val="28"/>
          <w:szCs w:val="28"/>
          <w:lang w:val="en-US"/>
        </w:rPr>
        <w:t>Roi</w:t>
      </w:r>
      <w:proofErr w:type="spellEnd"/>
      <w:r w:rsidRPr="004B0C44">
        <w:rPr>
          <w:rFonts w:ascii="Times New Roman" w:hAnsi="Times New Roman" w:cs="Times New Roman"/>
          <w:sz w:val="28"/>
          <w:szCs w:val="28"/>
          <w:lang w:val="en-US"/>
        </w:rPr>
        <w:t xml:space="preserve"> v </w:t>
      </w:r>
      <w:proofErr w:type="spellStart"/>
      <w:r w:rsidRPr="004B0C44">
        <w:rPr>
          <w:rFonts w:ascii="Times New Roman" w:hAnsi="Times New Roman" w:cs="Times New Roman"/>
          <w:sz w:val="28"/>
          <w:szCs w:val="28"/>
          <w:lang w:val="en-US"/>
        </w:rPr>
        <w:t>Benoît</w:t>
      </w:r>
      <w:proofErr w:type="spellEnd"/>
      <w:r w:rsidRPr="004B0C44">
        <w:rPr>
          <w:rFonts w:ascii="Times New Roman" w:hAnsi="Times New Roman" w:cs="Times New Roman"/>
          <w:sz w:val="28"/>
          <w:szCs w:val="28"/>
          <w:lang w:val="en-US"/>
        </w:rPr>
        <w:t xml:space="preserve"> and </w:t>
      </w:r>
      <w:proofErr w:type="spellStart"/>
      <w:r w:rsidRPr="004B0C44">
        <w:rPr>
          <w:rFonts w:ascii="Times New Roman" w:hAnsi="Times New Roman" w:cs="Times New Roman"/>
          <w:sz w:val="28"/>
          <w:szCs w:val="28"/>
          <w:lang w:val="en-US"/>
        </w:rPr>
        <w:t>Gustave</w:t>
      </w:r>
      <w:proofErr w:type="spellEnd"/>
      <w:r w:rsidRPr="004B0C44">
        <w:rPr>
          <w:rFonts w:ascii="Times New Roman" w:hAnsi="Times New Roman" w:cs="Times New Roman"/>
          <w:sz w:val="28"/>
          <w:szCs w:val="28"/>
          <w:lang w:val="en-US"/>
        </w:rPr>
        <w:t xml:space="preserve"> </w:t>
      </w:r>
      <w:proofErr w:type="spellStart"/>
      <w:r w:rsidRPr="004B0C44">
        <w:rPr>
          <w:rFonts w:ascii="Times New Roman" w:hAnsi="Times New Roman" w:cs="Times New Roman"/>
          <w:sz w:val="28"/>
          <w:szCs w:val="28"/>
          <w:lang w:val="en-US"/>
        </w:rPr>
        <w:t>Dassonville</w:t>
      </w:r>
      <w:proofErr w:type="spellEnd"/>
      <w:r w:rsidRPr="004B0C44">
        <w:rPr>
          <w:rFonts w:ascii="Times New Roman" w:hAnsi="Times New Roman" w:cs="Times New Roman"/>
          <w:sz w:val="28"/>
          <w:szCs w:val="28"/>
          <w:lang w:val="en-US"/>
        </w:rPr>
        <w:t>, C-8/74 </w:t>
      </w:r>
    </w:p>
    <w:p w:rsidR="00344BBA" w:rsidRPr="004B0C44" w:rsidRDefault="00E31883" w:rsidP="00E54EC5">
      <w:pPr>
        <w:pStyle w:val="a6"/>
        <w:numPr>
          <w:ilvl w:val="0"/>
          <w:numId w:val="12"/>
        </w:numPr>
        <w:spacing w:after="0" w:line="360" w:lineRule="auto"/>
        <w:jc w:val="both"/>
        <w:rPr>
          <w:rFonts w:ascii="Times New Roman" w:hAnsi="Times New Roman" w:cs="Times New Roman"/>
          <w:sz w:val="28"/>
          <w:szCs w:val="28"/>
          <w:lang w:val="en-US"/>
        </w:rPr>
      </w:pPr>
      <w:r w:rsidRPr="004B0C44">
        <w:rPr>
          <w:rFonts w:ascii="Times New Roman" w:eastAsia="Times New Roman" w:hAnsi="Times New Roman" w:cs="Times New Roman"/>
          <w:sz w:val="28"/>
          <w:szCs w:val="28"/>
          <w:lang w:val="en-US" w:eastAsia="ru-RU"/>
        </w:rPr>
        <w:t xml:space="preserve">Judgment of the Court of 24 November 1993, Joined Cases C-267/91 and C-268/91 Keck </w:t>
      </w:r>
      <w:r w:rsidRPr="004B0C44">
        <w:rPr>
          <w:rFonts w:ascii="Times New Roman" w:eastAsia="Times New Roman" w:hAnsi="Times New Roman" w:cs="Times New Roman"/>
          <w:bCs/>
          <w:sz w:val="28"/>
          <w:szCs w:val="28"/>
          <w:lang w:val="en-US" w:eastAsia="ru-RU"/>
        </w:rPr>
        <w:t xml:space="preserve">Criminal proceedings against Bernard Keck and Daniel </w:t>
      </w:r>
      <w:proofErr w:type="spellStart"/>
      <w:r w:rsidRPr="004B0C44">
        <w:rPr>
          <w:rFonts w:ascii="Times New Roman" w:eastAsia="Times New Roman" w:hAnsi="Times New Roman" w:cs="Times New Roman"/>
          <w:bCs/>
          <w:sz w:val="28"/>
          <w:szCs w:val="28"/>
          <w:lang w:val="en-US" w:eastAsia="ru-RU"/>
        </w:rPr>
        <w:t>Mithouard</w:t>
      </w:r>
      <w:proofErr w:type="spellEnd"/>
      <w:r w:rsidRPr="004B0C44">
        <w:rPr>
          <w:rFonts w:ascii="Times New Roman" w:eastAsia="Times New Roman" w:hAnsi="Times New Roman" w:cs="Times New Roman"/>
          <w:bCs/>
          <w:sz w:val="28"/>
          <w:szCs w:val="28"/>
          <w:lang w:val="en-US" w:eastAsia="ru-RU"/>
        </w:rPr>
        <w:t>. </w:t>
      </w:r>
    </w:p>
    <w:p w:rsidR="008124DF" w:rsidRPr="004B0C44" w:rsidRDefault="00481AAC" w:rsidP="00E54EC5">
      <w:pPr>
        <w:spacing w:after="0" w:line="360" w:lineRule="auto"/>
        <w:jc w:val="both"/>
        <w:rPr>
          <w:rFonts w:ascii="Times New Roman" w:hAnsi="Times New Roman" w:cs="Times New Roman"/>
          <w:b/>
          <w:sz w:val="28"/>
          <w:szCs w:val="28"/>
        </w:rPr>
      </w:pPr>
      <w:r w:rsidRPr="004B0C44">
        <w:rPr>
          <w:rFonts w:ascii="Times New Roman" w:hAnsi="Times New Roman" w:cs="Times New Roman"/>
          <w:b/>
          <w:sz w:val="28"/>
          <w:szCs w:val="28"/>
        </w:rPr>
        <w:t xml:space="preserve">3. Специальная литература </w:t>
      </w:r>
    </w:p>
    <w:p w:rsidR="008124DF" w:rsidRPr="004B0C44" w:rsidRDefault="00481AAC" w:rsidP="00E54EC5">
      <w:pPr>
        <w:spacing w:after="0" w:line="360" w:lineRule="auto"/>
        <w:jc w:val="both"/>
        <w:rPr>
          <w:rFonts w:ascii="Times New Roman" w:hAnsi="Times New Roman" w:cs="Times New Roman"/>
          <w:b/>
          <w:sz w:val="28"/>
          <w:szCs w:val="28"/>
        </w:rPr>
      </w:pPr>
      <w:r w:rsidRPr="004B0C44">
        <w:rPr>
          <w:rFonts w:ascii="Times New Roman" w:hAnsi="Times New Roman" w:cs="Times New Roman"/>
          <w:b/>
          <w:sz w:val="28"/>
          <w:szCs w:val="28"/>
        </w:rPr>
        <w:t xml:space="preserve">3.1. Книги </w:t>
      </w:r>
    </w:p>
    <w:p w:rsidR="00C61515" w:rsidRDefault="00C61515" w:rsidP="00E54EC5">
      <w:pPr>
        <w:pStyle w:val="a6"/>
        <w:numPr>
          <w:ilvl w:val="0"/>
          <w:numId w:val="12"/>
        </w:numPr>
        <w:spacing w:after="0" w:line="360" w:lineRule="auto"/>
        <w:jc w:val="both"/>
        <w:rPr>
          <w:rFonts w:ascii="Times New Roman" w:eastAsia="Times New Roman" w:hAnsi="Times New Roman" w:cs="Times New Roman"/>
          <w:sz w:val="28"/>
          <w:szCs w:val="28"/>
          <w:lang w:eastAsia="ru-RU"/>
        </w:rPr>
      </w:pPr>
      <w:proofErr w:type="spellStart"/>
      <w:r w:rsidRPr="004B0C44">
        <w:rPr>
          <w:rFonts w:ascii="Times New Roman" w:eastAsia="Times New Roman" w:hAnsi="Times New Roman" w:cs="Times New Roman"/>
          <w:sz w:val="28"/>
          <w:szCs w:val="28"/>
          <w:lang w:eastAsia="ru-RU"/>
        </w:rPr>
        <w:t>Дюмулен</w:t>
      </w:r>
      <w:proofErr w:type="spellEnd"/>
      <w:r w:rsidR="00BF3695" w:rsidRPr="004B0C44">
        <w:rPr>
          <w:rFonts w:ascii="Times New Roman" w:eastAsia="Times New Roman" w:hAnsi="Times New Roman" w:cs="Times New Roman"/>
          <w:sz w:val="28"/>
          <w:szCs w:val="28"/>
          <w:lang w:eastAsia="ru-RU"/>
        </w:rPr>
        <w:t>,</w:t>
      </w:r>
      <w:r w:rsidRPr="004B0C44">
        <w:rPr>
          <w:rFonts w:ascii="Times New Roman" w:eastAsia="Times New Roman" w:hAnsi="Times New Roman" w:cs="Times New Roman"/>
          <w:sz w:val="28"/>
          <w:szCs w:val="28"/>
          <w:lang w:eastAsia="ru-RU"/>
        </w:rPr>
        <w:t xml:space="preserve"> И.И. Всемирная торговая организации. Экономика, политика, право. – 3-е издание, дополненное. – М.: ГОУВПО ВАВТ Минэкономразвития России. 2012. – 271с.</w:t>
      </w:r>
    </w:p>
    <w:p w:rsidR="00F3309E" w:rsidRDefault="00F3309E" w:rsidP="00E54EC5">
      <w:pPr>
        <w:pStyle w:val="a6"/>
        <w:numPr>
          <w:ilvl w:val="0"/>
          <w:numId w:val="12"/>
        </w:numPr>
        <w:spacing w:after="0" w:line="360" w:lineRule="auto"/>
        <w:jc w:val="both"/>
        <w:rPr>
          <w:rFonts w:ascii="Times New Roman" w:eastAsia="Times New Roman" w:hAnsi="Times New Roman" w:cs="Times New Roman"/>
          <w:sz w:val="28"/>
          <w:szCs w:val="28"/>
          <w:lang w:eastAsia="ru-RU"/>
        </w:rPr>
      </w:pPr>
      <w:r w:rsidRPr="00DD08AE">
        <w:rPr>
          <w:rFonts w:ascii="Times New Roman" w:eastAsia="Times New Roman" w:hAnsi="Times New Roman" w:cs="Times New Roman"/>
          <w:sz w:val="28"/>
          <w:szCs w:val="28"/>
          <w:lang w:eastAsia="ru-RU"/>
        </w:rPr>
        <w:t>Евраз</w:t>
      </w:r>
      <w:r w:rsidR="00DD08AE">
        <w:rPr>
          <w:rFonts w:ascii="Times New Roman" w:eastAsia="Times New Roman" w:hAnsi="Times New Roman" w:cs="Times New Roman"/>
          <w:sz w:val="28"/>
          <w:szCs w:val="28"/>
          <w:lang w:eastAsia="ru-RU"/>
        </w:rPr>
        <w:t>ийская интеграция: роль Суда / п</w:t>
      </w:r>
      <w:r w:rsidRPr="00DD08AE">
        <w:rPr>
          <w:rFonts w:ascii="Times New Roman" w:eastAsia="Times New Roman" w:hAnsi="Times New Roman" w:cs="Times New Roman"/>
          <w:sz w:val="28"/>
          <w:szCs w:val="28"/>
          <w:lang w:eastAsia="ru-RU"/>
        </w:rPr>
        <w:t xml:space="preserve">од ред. </w:t>
      </w:r>
      <w:proofErr w:type="spellStart"/>
      <w:r w:rsidRPr="00DD08AE">
        <w:rPr>
          <w:rFonts w:ascii="Times New Roman" w:eastAsia="Times New Roman" w:hAnsi="Times New Roman" w:cs="Times New Roman"/>
          <w:sz w:val="28"/>
          <w:szCs w:val="28"/>
          <w:lang w:eastAsia="ru-RU"/>
        </w:rPr>
        <w:t>д.ю.н</w:t>
      </w:r>
      <w:proofErr w:type="spellEnd"/>
      <w:r w:rsidRPr="00DD08AE">
        <w:rPr>
          <w:rFonts w:ascii="Times New Roman" w:eastAsia="Times New Roman" w:hAnsi="Times New Roman" w:cs="Times New Roman"/>
          <w:sz w:val="28"/>
          <w:szCs w:val="28"/>
          <w:lang w:eastAsia="ru-RU"/>
        </w:rPr>
        <w:t xml:space="preserve">., проф. Т.Н. </w:t>
      </w:r>
      <w:proofErr w:type="spellStart"/>
      <w:r w:rsidRPr="00DD08AE">
        <w:rPr>
          <w:rFonts w:ascii="Times New Roman" w:eastAsia="Times New Roman" w:hAnsi="Times New Roman" w:cs="Times New Roman"/>
          <w:sz w:val="28"/>
          <w:szCs w:val="28"/>
          <w:lang w:eastAsia="ru-RU"/>
        </w:rPr>
        <w:t>Нешатаевой</w:t>
      </w:r>
      <w:proofErr w:type="spellEnd"/>
      <w:r w:rsidRPr="00DD08AE">
        <w:rPr>
          <w:rFonts w:ascii="Times New Roman" w:eastAsia="Times New Roman" w:hAnsi="Times New Roman" w:cs="Times New Roman"/>
          <w:sz w:val="28"/>
          <w:szCs w:val="28"/>
          <w:lang w:eastAsia="ru-RU"/>
        </w:rPr>
        <w:t xml:space="preserve">. – </w:t>
      </w:r>
      <w:proofErr w:type="gramStart"/>
      <w:r w:rsidRPr="00DD08AE">
        <w:rPr>
          <w:rFonts w:ascii="Times New Roman" w:eastAsia="Times New Roman" w:hAnsi="Times New Roman" w:cs="Times New Roman"/>
          <w:sz w:val="28"/>
          <w:szCs w:val="28"/>
          <w:lang w:eastAsia="ru-RU"/>
        </w:rPr>
        <w:t>М.</w:t>
      </w:r>
      <w:r w:rsidR="00DD08AE">
        <w:rPr>
          <w:rFonts w:ascii="Times New Roman" w:eastAsia="Times New Roman" w:hAnsi="Times New Roman" w:cs="Times New Roman"/>
          <w:sz w:val="28"/>
          <w:szCs w:val="28"/>
          <w:lang w:eastAsia="ru-RU"/>
        </w:rPr>
        <w:t xml:space="preserve"> </w:t>
      </w:r>
      <w:r w:rsidRPr="00DD08AE">
        <w:rPr>
          <w:rFonts w:ascii="Times New Roman" w:eastAsia="Times New Roman" w:hAnsi="Times New Roman" w:cs="Times New Roman"/>
          <w:sz w:val="28"/>
          <w:szCs w:val="28"/>
          <w:lang w:eastAsia="ru-RU"/>
        </w:rPr>
        <w:t>:</w:t>
      </w:r>
      <w:proofErr w:type="gramEnd"/>
      <w:r w:rsidRPr="00DD08AE">
        <w:rPr>
          <w:rFonts w:ascii="Times New Roman" w:eastAsia="Times New Roman" w:hAnsi="Times New Roman" w:cs="Times New Roman"/>
          <w:sz w:val="28"/>
          <w:szCs w:val="28"/>
          <w:lang w:eastAsia="ru-RU"/>
        </w:rPr>
        <w:t xml:space="preserve"> Статут, 2015.</w:t>
      </w:r>
      <w:r w:rsidR="00DD08AE">
        <w:rPr>
          <w:rFonts w:ascii="Times New Roman" w:eastAsia="Times New Roman" w:hAnsi="Times New Roman" w:cs="Times New Roman"/>
          <w:sz w:val="28"/>
          <w:szCs w:val="28"/>
          <w:lang w:eastAsia="ru-RU"/>
        </w:rPr>
        <w:t xml:space="preserve"> </w:t>
      </w:r>
      <w:r w:rsidRPr="00DD08AE">
        <w:rPr>
          <w:rFonts w:ascii="Times New Roman" w:eastAsia="Times New Roman" w:hAnsi="Times New Roman" w:cs="Times New Roman"/>
          <w:sz w:val="28"/>
          <w:szCs w:val="28"/>
          <w:lang w:eastAsia="ru-RU"/>
        </w:rPr>
        <w:t xml:space="preserve"> – 304 с.</w:t>
      </w:r>
    </w:p>
    <w:p w:rsidR="00655372" w:rsidRPr="00655372" w:rsidRDefault="008C5AFF" w:rsidP="00655372">
      <w:pPr>
        <w:pStyle w:val="a6"/>
        <w:numPr>
          <w:ilvl w:val="0"/>
          <w:numId w:val="12"/>
        </w:numPr>
        <w:shd w:val="clear" w:color="auto" w:fill="FFFFFF"/>
        <w:rPr>
          <w:rFonts w:ascii="Times New Roman" w:eastAsia="Times New Roman" w:hAnsi="Times New Roman" w:cs="Times New Roman"/>
          <w:sz w:val="28"/>
          <w:szCs w:val="28"/>
        </w:rPr>
      </w:pPr>
      <w:hyperlink r:id="rId43" w:history="1">
        <w:proofErr w:type="spellStart"/>
        <w:r w:rsidR="00655372" w:rsidRPr="00655372">
          <w:rPr>
            <w:rFonts w:ascii="Times New Roman" w:eastAsia="Times New Roman" w:hAnsi="Times New Roman" w:cs="Times New Roman"/>
            <w:sz w:val="28"/>
            <w:szCs w:val="28"/>
          </w:rPr>
          <w:t>Кашкин</w:t>
        </w:r>
        <w:proofErr w:type="spellEnd"/>
        <w:r w:rsidR="00655372">
          <w:rPr>
            <w:rFonts w:ascii="Times New Roman" w:eastAsia="Times New Roman" w:hAnsi="Times New Roman" w:cs="Times New Roman"/>
            <w:sz w:val="28"/>
            <w:szCs w:val="28"/>
          </w:rPr>
          <w:t>,</w:t>
        </w:r>
        <w:r w:rsidR="00655372" w:rsidRPr="00655372">
          <w:rPr>
            <w:rFonts w:ascii="Times New Roman" w:eastAsia="Times New Roman" w:hAnsi="Times New Roman" w:cs="Times New Roman"/>
            <w:sz w:val="28"/>
            <w:szCs w:val="28"/>
          </w:rPr>
          <w:t xml:space="preserve"> С.Ю., Четвериков</w:t>
        </w:r>
        <w:r w:rsidR="00655372">
          <w:rPr>
            <w:rFonts w:ascii="Times New Roman" w:eastAsia="Times New Roman" w:hAnsi="Times New Roman" w:cs="Times New Roman"/>
            <w:sz w:val="28"/>
            <w:szCs w:val="28"/>
          </w:rPr>
          <w:t>,</w:t>
        </w:r>
        <w:r w:rsidR="00655372" w:rsidRPr="00655372">
          <w:rPr>
            <w:rFonts w:ascii="Times New Roman" w:eastAsia="Times New Roman" w:hAnsi="Times New Roman" w:cs="Times New Roman"/>
            <w:sz w:val="28"/>
            <w:szCs w:val="28"/>
          </w:rPr>
          <w:t xml:space="preserve"> А.О.</w:t>
        </w:r>
      </w:hyperlink>
      <w:r w:rsidR="00655372">
        <w:rPr>
          <w:rFonts w:ascii="Times New Roman" w:eastAsia="Times New Roman" w:hAnsi="Times New Roman" w:cs="Times New Roman"/>
          <w:sz w:val="28"/>
          <w:szCs w:val="28"/>
        </w:rPr>
        <w:t xml:space="preserve"> </w:t>
      </w:r>
      <w:r w:rsidR="00655372" w:rsidRPr="00655372">
        <w:rPr>
          <w:rFonts w:ascii="Times New Roman" w:eastAsia="Times New Roman" w:hAnsi="Times New Roman" w:cs="Times New Roman"/>
          <w:sz w:val="28"/>
          <w:szCs w:val="28"/>
          <w:lang w:eastAsia="ru-RU"/>
        </w:rPr>
        <w:t xml:space="preserve">Право Евразийского экономического </w:t>
      </w:r>
      <w:proofErr w:type="gramStart"/>
      <w:r w:rsidR="00655372" w:rsidRPr="00655372">
        <w:rPr>
          <w:rFonts w:ascii="Times New Roman" w:eastAsia="Times New Roman" w:hAnsi="Times New Roman" w:cs="Times New Roman"/>
          <w:sz w:val="28"/>
          <w:szCs w:val="28"/>
          <w:lang w:eastAsia="ru-RU"/>
        </w:rPr>
        <w:t>союза</w:t>
      </w:r>
      <w:r w:rsidR="00655372" w:rsidRPr="00655372">
        <w:rPr>
          <w:rFonts w:ascii="Times New Roman" w:eastAsia="Times New Roman" w:hAnsi="Times New Roman" w:cs="Times New Roman"/>
          <w:sz w:val="28"/>
          <w:szCs w:val="28"/>
        </w:rPr>
        <w:t xml:space="preserve"> :</w:t>
      </w:r>
      <w:proofErr w:type="gramEnd"/>
      <w:r w:rsidR="00655372" w:rsidRPr="00655372">
        <w:rPr>
          <w:rFonts w:ascii="Times New Roman" w:eastAsia="Times New Roman" w:hAnsi="Times New Roman" w:cs="Times New Roman"/>
          <w:sz w:val="28"/>
          <w:szCs w:val="28"/>
        </w:rPr>
        <w:t xml:space="preserve"> у</w:t>
      </w:r>
      <w:r w:rsidR="00655372" w:rsidRPr="00655372">
        <w:rPr>
          <w:rFonts w:ascii="Times New Roman" w:eastAsia="Times New Roman" w:hAnsi="Times New Roman" w:cs="Times New Roman"/>
          <w:sz w:val="28"/>
          <w:szCs w:val="28"/>
          <w:lang w:eastAsia="ru-RU"/>
        </w:rPr>
        <w:t>чебник</w:t>
      </w:r>
      <w:r w:rsidR="00655372">
        <w:rPr>
          <w:rFonts w:ascii="Times New Roman" w:eastAsia="Times New Roman" w:hAnsi="Times New Roman" w:cs="Times New Roman"/>
          <w:sz w:val="28"/>
          <w:szCs w:val="28"/>
        </w:rPr>
        <w:t xml:space="preserve">. – </w:t>
      </w:r>
      <w:proofErr w:type="gramStart"/>
      <w:r w:rsidR="00655372">
        <w:rPr>
          <w:rFonts w:ascii="Times New Roman" w:eastAsia="Times New Roman" w:hAnsi="Times New Roman" w:cs="Times New Roman"/>
          <w:sz w:val="28"/>
          <w:szCs w:val="28"/>
        </w:rPr>
        <w:t>М. :</w:t>
      </w:r>
      <w:proofErr w:type="gramEnd"/>
      <w:r w:rsidR="00655372">
        <w:rPr>
          <w:rFonts w:ascii="Times New Roman" w:eastAsia="Times New Roman" w:hAnsi="Times New Roman" w:cs="Times New Roman"/>
          <w:sz w:val="28"/>
          <w:szCs w:val="28"/>
        </w:rPr>
        <w:t xml:space="preserve"> Проспект, 2015. – 183 с.</w:t>
      </w:r>
    </w:p>
    <w:p w:rsidR="00F816CA" w:rsidRDefault="00F816CA" w:rsidP="00E54EC5">
      <w:pPr>
        <w:pStyle w:val="a6"/>
        <w:numPr>
          <w:ilvl w:val="0"/>
          <w:numId w:val="12"/>
        </w:numPr>
        <w:spacing w:after="0" w:line="360" w:lineRule="auto"/>
        <w:jc w:val="both"/>
        <w:rPr>
          <w:rFonts w:ascii="Times New Roman" w:eastAsia="Times New Roman" w:hAnsi="Times New Roman" w:cs="Times New Roman"/>
          <w:sz w:val="28"/>
          <w:szCs w:val="28"/>
          <w:lang w:eastAsia="ru-RU"/>
        </w:rPr>
      </w:pPr>
      <w:proofErr w:type="spellStart"/>
      <w:r w:rsidRPr="004B0C44">
        <w:rPr>
          <w:rFonts w:ascii="Times New Roman" w:eastAsia="Times New Roman" w:hAnsi="Times New Roman" w:cs="Times New Roman"/>
          <w:sz w:val="28"/>
          <w:szCs w:val="28"/>
          <w:lang w:eastAsia="ru-RU"/>
        </w:rPr>
        <w:t>Марракешское</w:t>
      </w:r>
      <w:proofErr w:type="spellEnd"/>
      <w:r w:rsidRPr="004B0C44">
        <w:rPr>
          <w:rFonts w:ascii="Times New Roman" w:eastAsia="Times New Roman" w:hAnsi="Times New Roman" w:cs="Times New Roman"/>
          <w:sz w:val="28"/>
          <w:szCs w:val="28"/>
          <w:lang w:eastAsia="ru-RU"/>
        </w:rPr>
        <w:t xml:space="preserve"> соглашение об учреждении Всемирной торговой </w:t>
      </w:r>
      <w:proofErr w:type="gramStart"/>
      <w:r w:rsidRPr="004B0C44">
        <w:rPr>
          <w:rFonts w:ascii="Times New Roman" w:eastAsia="Times New Roman" w:hAnsi="Times New Roman" w:cs="Times New Roman"/>
          <w:sz w:val="28"/>
          <w:szCs w:val="28"/>
          <w:lang w:eastAsia="ru-RU"/>
        </w:rPr>
        <w:t>организации :</w:t>
      </w:r>
      <w:proofErr w:type="gramEnd"/>
      <w:r w:rsidRPr="004B0C44">
        <w:rPr>
          <w:rFonts w:ascii="Times New Roman" w:eastAsia="Times New Roman" w:hAnsi="Times New Roman" w:cs="Times New Roman"/>
          <w:sz w:val="28"/>
          <w:szCs w:val="28"/>
          <w:lang w:eastAsia="ru-RU"/>
        </w:rPr>
        <w:t xml:space="preserve"> сборник / авторы-составители: В.М. Шумилов, Д.С. </w:t>
      </w:r>
      <w:proofErr w:type="spellStart"/>
      <w:r w:rsidRPr="004B0C44">
        <w:rPr>
          <w:rFonts w:ascii="Times New Roman" w:eastAsia="Times New Roman" w:hAnsi="Times New Roman" w:cs="Times New Roman"/>
          <w:sz w:val="28"/>
          <w:szCs w:val="28"/>
          <w:lang w:eastAsia="ru-RU"/>
        </w:rPr>
        <w:t>Боклан</w:t>
      </w:r>
      <w:proofErr w:type="spellEnd"/>
      <w:r w:rsidRPr="004B0C44">
        <w:rPr>
          <w:rFonts w:ascii="Times New Roman" w:eastAsia="Times New Roman" w:hAnsi="Times New Roman" w:cs="Times New Roman"/>
          <w:sz w:val="28"/>
          <w:szCs w:val="28"/>
          <w:lang w:eastAsia="ru-RU"/>
        </w:rPr>
        <w:t>, И.М.</w:t>
      </w:r>
      <w:r w:rsidR="003A4646">
        <w:rPr>
          <w:rFonts w:ascii="Times New Roman" w:eastAsia="Times New Roman" w:hAnsi="Times New Roman" w:cs="Times New Roman"/>
          <w:sz w:val="28"/>
          <w:szCs w:val="28"/>
          <w:lang w:eastAsia="ru-RU"/>
        </w:rPr>
        <w:t xml:space="preserve"> </w:t>
      </w:r>
      <w:r w:rsidRPr="004B0C44">
        <w:rPr>
          <w:rFonts w:ascii="Times New Roman" w:eastAsia="Times New Roman" w:hAnsi="Times New Roman" w:cs="Times New Roman"/>
          <w:sz w:val="28"/>
          <w:szCs w:val="28"/>
          <w:lang w:eastAsia="ru-RU"/>
        </w:rPr>
        <w:t xml:space="preserve">Лифшиц, М.П. </w:t>
      </w:r>
      <w:proofErr w:type="spellStart"/>
      <w:r w:rsidRPr="004B0C44">
        <w:rPr>
          <w:rFonts w:ascii="Times New Roman" w:eastAsia="Times New Roman" w:hAnsi="Times New Roman" w:cs="Times New Roman"/>
          <w:sz w:val="28"/>
          <w:szCs w:val="28"/>
          <w:lang w:eastAsia="ru-RU"/>
        </w:rPr>
        <w:t>Трунк</w:t>
      </w:r>
      <w:proofErr w:type="spellEnd"/>
      <w:r w:rsidRPr="004B0C44">
        <w:rPr>
          <w:rFonts w:ascii="Times New Roman" w:eastAsia="Times New Roman" w:hAnsi="Times New Roman" w:cs="Times New Roman"/>
          <w:sz w:val="28"/>
          <w:szCs w:val="28"/>
          <w:lang w:eastAsia="ru-RU"/>
        </w:rPr>
        <w:t xml:space="preserve">-Федорова, А.В. Лосева, Е.В. </w:t>
      </w:r>
      <w:proofErr w:type="spellStart"/>
      <w:r w:rsidRPr="004B0C44">
        <w:rPr>
          <w:rFonts w:ascii="Times New Roman" w:eastAsia="Times New Roman" w:hAnsi="Times New Roman" w:cs="Times New Roman"/>
          <w:sz w:val="28"/>
          <w:szCs w:val="28"/>
          <w:lang w:eastAsia="ru-RU"/>
        </w:rPr>
        <w:t>Покатилова</w:t>
      </w:r>
      <w:proofErr w:type="spellEnd"/>
      <w:r w:rsidRPr="004B0C44">
        <w:rPr>
          <w:rFonts w:ascii="Times New Roman" w:eastAsia="Times New Roman" w:hAnsi="Times New Roman" w:cs="Times New Roman"/>
          <w:sz w:val="28"/>
          <w:szCs w:val="28"/>
          <w:lang w:eastAsia="ru-RU"/>
        </w:rPr>
        <w:t>.</w:t>
      </w:r>
      <w:r w:rsidR="003A4646">
        <w:rPr>
          <w:rFonts w:ascii="Times New Roman" w:eastAsia="Times New Roman" w:hAnsi="Times New Roman" w:cs="Times New Roman"/>
          <w:sz w:val="28"/>
          <w:szCs w:val="28"/>
          <w:lang w:eastAsia="ru-RU"/>
        </w:rPr>
        <w:t xml:space="preserve"> -</w:t>
      </w:r>
      <w:r w:rsidRPr="004B0C44">
        <w:rPr>
          <w:rFonts w:ascii="Times New Roman" w:eastAsia="Times New Roman" w:hAnsi="Times New Roman" w:cs="Times New Roman"/>
          <w:sz w:val="28"/>
          <w:szCs w:val="28"/>
          <w:lang w:eastAsia="ru-RU"/>
        </w:rPr>
        <w:t xml:space="preserve"> </w:t>
      </w:r>
      <w:proofErr w:type="gramStart"/>
      <w:r w:rsidRPr="004B0C44">
        <w:rPr>
          <w:rFonts w:ascii="Times New Roman" w:eastAsia="Times New Roman" w:hAnsi="Times New Roman" w:cs="Times New Roman"/>
          <w:sz w:val="28"/>
          <w:szCs w:val="28"/>
          <w:lang w:eastAsia="ru-RU"/>
        </w:rPr>
        <w:t>М. :</w:t>
      </w:r>
      <w:proofErr w:type="gramEnd"/>
      <w:r w:rsidR="003A4646">
        <w:rPr>
          <w:rFonts w:ascii="Times New Roman" w:eastAsia="Times New Roman" w:hAnsi="Times New Roman" w:cs="Times New Roman"/>
          <w:sz w:val="28"/>
          <w:szCs w:val="28"/>
          <w:lang w:eastAsia="ru-RU"/>
        </w:rPr>
        <w:t xml:space="preserve"> </w:t>
      </w:r>
      <w:proofErr w:type="spellStart"/>
      <w:r w:rsidRPr="004B0C44">
        <w:rPr>
          <w:rFonts w:ascii="Times New Roman" w:eastAsia="Times New Roman" w:hAnsi="Times New Roman" w:cs="Times New Roman"/>
          <w:sz w:val="28"/>
          <w:szCs w:val="28"/>
          <w:lang w:eastAsia="ru-RU"/>
        </w:rPr>
        <w:t>Юстицинформ</w:t>
      </w:r>
      <w:proofErr w:type="spellEnd"/>
      <w:r w:rsidRPr="004B0C44">
        <w:rPr>
          <w:rFonts w:ascii="Times New Roman" w:eastAsia="Times New Roman" w:hAnsi="Times New Roman" w:cs="Times New Roman"/>
          <w:sz w:val="28"/>
          <w:szCs w:val="28"/>
          <w:lang w:eastAsia="ru-RU"/>
        </w:rPr>
        <w:t>, 2018. – 936 с.</w:t>
      </w:r>
    </w:p>
    <w:p w:rsidR="00E31883" w:rsidRPr="004B0C44" w:rsidRDefault="00E31883" w:rsidP="00E54EC5">
      <w:pPr>
        <w:pStyle w:val="a6"/>
        <w:numPr>
          <w:ilvl w:val="0"/>
          <w:numId w:val="12"/>
        </w:numPr>
        <w:spacing w:after="0" w:line="360" w:lineRule="auto"/>
        <w:jc w:val="both"/>
        <w:rPr>
          <w:rFonts w:ascii="Times New Roman" w:eastAsia="Times New Roman" w:hAnsi="Times New Roman" w:cs="Times New Roman"/>
          <w:sz w:val="28"/>
          <w:szCs w:val="28"/>
          <w:lang w:eastAsia="ru-RU"/>
        </w:rPr>
      </w:pPr>
      <w:r w:rsidRPr="004B0C44">
        <w:rPr>
          <w:rFonts w:ascii="Times New Roman" w:eastAsia="Times New Roman" w:hAnsi="Times New Roman" w:cs="Times New Roman"/>
          <w:sz w:val="28"/>
          <w:szCs w:val="28"/>
          <w:lang w:eastAsia="ru-RU"/>
        </w:rPr>
        <w:t xml:space="preserve">Предпринимательское право. Правовое сопровождение </w:t>
      </w:r>
      <w:proofErr w:type="gramStart"/>
      <w:r w:rsidRPr="004B0C44">
        <w:rPr>
          <w:rFonts w:ascii="Times New Roman" w:eastAsia="Times New Roman" w:hAnsi="Times New Roman" w:cs="Times New Roman"/>
          <w:sz w:val="28"/>
          <w:szCs w:val="28"/>
          <w:lang w:eastAsia="ru-RU"/>
        </w:rPr>
        <w:t>бизнеса :</w:t>
      </w:r>
      <w:proofErr w:type="gramEnd"/>
      <w:r w:rsidRPr="004B0C44">
        <w:rPr>
          <w:rFonts w:ascii="Times New Roman" w:eastAsia="Times New Roman" w:hAnsi="Times New Roman" w:cs="Times New Roman"/>
          <w:sz w:val="28"/>
          <w:szCs w:val="28"/>
          <w:lang w:eastAsia="ru-RU"/>
        </w:rPr>
        <w:t xml:space="preserve"> учебник для магистров / под ред. Ершовой И.В. - М. : «Проспект», 2016. – 885 с. </w:t>
      </w:r>
    </w:p>
    <w:p w:rsidR="00E31883" w:rsidRPr="004B0C44" w:rsidRDefault="00E31883" w:rsidP="00E54EC5">
      <w:pPr>
        <w:pStyle w:val="a6"/>
        <w:numPr>
          <w:ilvl w:val="0"/>
          <w:numId w:val="12"/>
        </w:numPr>
        <w:spacing w:after="0" w:line="360" w:lineRule="auto"/>
        <w:jc w:val="both"/>
        <w:rPr>
          <w:rFonts w:ascii="Times New Roman" w:eastAsia="Times New Roman" w:hAnsi="Times New Roman" w:cs="Times New Roman"/>
          <w:sz w:val="28"/>
          <w:szCs w:val="28"/>
          <w:lang w:eastAsia="ru-RU"/>
        </w:rPr>
      </w:pPr>
      <w:r w:rsidRPr="004B0C44">
        <w:rPr>
          <w:rFonts w:ascii="Times New Roman" w:eastAsia="Times New Roman" w:hAnsi="Times New Roman" w:cs="Times New Roman"/>
          <w:sz w:val="28"/>
          <w:szCs w:val="28"/>
          <w:lang w:eastAsia="ru-RU"/>
        </w:rPr>
        <w:t xml:space="preserve">Предпринимательское право / под ред. Коршунова Н.М., </w:t>
      </w:r>
      <w:proofErr w:type="spellStart"/>
      <w:r w:rsidRPr="004B0C44">
        <w:rPr>
          <w:rFonts w:ascii="Times New Roman" w:eastAsia="Times New Roman" w:hAnsi="Times New Roman" w:cs="Times New Roman"/>
          <w:sz w:val="28"/>
          <w:szCs w:val="28"/>
          <w:lang w:eastAsia="ru-RU"/>
        </w:rPr>
        <w:t>Эриашвили</w:t>
      </w:r>
      <w:proofErr w:type="spellEnd"/>
      <w:r w:rsidRPr="004B0C44">
        <w:rPr>
          <w:rFonts w:ascii="Times New Roman" w:eastAsia="Times New Roman" w:hAnsi="Times New Roman" w:cs="Times New Roman"/>
          <w:sz w:val="28"/>
          <w:szCs w:val="28"/>
          <w:lang w:eastAsia="ru-RU"/>
        </w:rPr>
        <w:t xml:space="preserve"> Н.Д. – 2-е изд., </w:t>
      </w:r>
      <w:proofErr w:type="spellStart"/>
      <w:r w:rsidRPr="004B0C44">
        <w:rPr>
          <w:rFonts w:ascii="Times New Roman" w:eastAsia="Times New Roman" w:hAnsi="Times New Roman" w:cs="Times New Roman"/>
          <w:sz w:val="28"/>
          <w:szCs w:val="28"/>
          <w:lang w:eastAsia="ru-RU"/>
        </w:rPr>
        <w:t>перераб</w:t>
      </w:r>
      <w:proofErr w:type="spellEnd"/>
      <w:proofErr w:type="gramStart"/>
      <w:r w:rsidRPr="004B0C44">
        <w:rPr>
          <w:rFonts w:ascii="Times New Roman" w:eastAsia="Times New Roman" w:hAnsi="Times New Roman" w:cs="Times New Roman"/>
          <w:sz w:val="28"/>
          <w:szCs w:val="28"/>
          <w:lang w:eastAsia="ru-RU"/>
        </w:rPr>
        <w:t>. и</w:t>
      </w:r>
      <w:proofErr w:type="gramEnd"/>
      <w:r w:rsidRPr="004B0C44">
        <w:rPr>
          <w:rFonts w:ascii="Times New Roman" w:eastAsia="Times New Roman" w:hAnsi="Times New Roman" w:cs="Times New Roman"/>
          <w:sz w:val="28"/>
          <w:szCs w:val="28"/>
          <w:lang w:eastAsia="ru-RU"/>
        </w:rPr>
        <w:t xml:space="preserve"> доп. - М. : ЮНИТИ-ДАНА, 2014. - 485 с. </w:t>
      </w:r>
    </w:p>
    <w:p w:rsidR="00C61515" w:rsidRPr="004B0C44" w:rsidRDefault="00C61515" w:rsidP="00E54EC5">
      <w:pPr>
        <w:pStyle w:val="a6"/>
        <w:numPr>
          <w:ilvl w:val="0"/>
          <w:numId w:val="12"/>
        </w:numPr>
        <w:spacing w:after="0" w:line="360" w:lineRule="auto"/>
        <w:jc w:val="both"/>
        <w:rPr>
          <w:rFonts w:ascii="Times New Roman" w:eastAsia="Times New Roman" w:hAnsi="Times New Roman" w:cs="Times New Roman"/>
          <w:sz w:val="28"/>
          <w:szCs w:val="28"/>
          <w:lang w:eastAsia="ru-RU"/>
        </w:rPr>
      </w:pPr>
      <w:r w:rsidRPr="004B0C44">
        <w:rPr>
          <w:rFonts w:ascii="Times New Roman" w:eastAsia="Times New Roman" w:hAnsi="Times New Roman" w:cs="Times New Roman"/>
          <w:sz w:val="28"/>
          <w:szCs w:val="28"/>
          <w:lang w:eastAsia="ru-RU"/>
        </w:rPr>
        <w:t>Шумилов</w:t>
      </w:r>
      <w:r w:rsidR="00BF3695" w:rsidRPr="004B0C44">
        <w:rPr>
          <w:rFonts w:ascii="Times New Roman" w:eastAsia="Times New Roman" w:hAnsi="Times New Roman" w:cs="Times New Roman"/>
          <w:sz w:val="28"/>
          <w:szCs w:val="28"/>
          <w:lang w:eastAsia="ru-RU"/>
        </w:rPr>
        <w:t>,</w:t>
      </w:r>
      <w:r w:rsidRPr="004B0C44">
        <w:rPr>
          <w:rFonts w:ascii="Times New Roman" w:eastAsia="Times New Roman" w:hAnsi="Times New Roman" w:cs="Times New Roman"/>
          <w:sz w:val="28"/>
          <w:szCs w:val="28"/>
          <w:lang w:eastAsia="ru-RU"/>
        </w:rPr>
        <w:t xml:space="preserve"> В.М. Право Всемирной торговой организации (ВТО</w:t>
      </w:r>
      <w:proofErr w:type="gramStart"/>
      <w:r w:rsidRPr="004B0C44">
        <w:rPr>
          <w:rFonts w:ascii="Times New Roman" w:eastAsia="Times New Roman" w:hAnsi="Times New Roman" w:cs="Times New Roman"/>
          <w:sz w:val="28"/>
          <w:szCs w:val="28"/>
          <w:lang w:eastAsia="ru-RU"/>
        </w:rPr>
        <w:t>)</w:t>
      </w:r>
      <w:r w:rsidR="00655372">
        <w:rPr>
          <w:rFonts w:ascii="Times New Roman" w:eastAsia="Times New Roman" w:hAnsi="Times New Roman" w:cs="Times New Roman"/>
          <w:sz w:val="28"/>
          <w:szCs w:val="28"/>
          <w:lang w:eastAsia="ru-RU"/>
        </w:rPr>
        <w:t xml:space="preserve"> :</w:t>
      </w:r>
      <w:proofErr w:type="gramEnd"/>
      <w:r w:rsidRPr="004B0C44">
        <w:rPr>
          <w:rFonts w:ascii="Times New Roman" w:eastAsia="Times New Roman" w:hAnsi="Times New Roman" w:cs="Times New Roman"/>
          <w:sz w:val="28"/>
          <w:szCs w:val="28"/>
          <w:lang w:eastAsia="ru-RU"/>
        </w:rPr>
        <w:t xml:space="preserve"> учебник. </w:t>
      </w:r>
      <w:proofErr w:type="gramStart"/>
      <w:r w:rsidRPr="004B0C44">
        <w:rPr>
          <w:rFonts w:ascii="Times New Roman" w:eastAsia="Times New Roman" w:hAnsi="Times New Roman" w:cs="Times New Roman"/>
          <w:sz w:val="28"/>
          <w:szCs w:val="28"/>
          <w:lang w:eastAsia="ru-RU"/>
        </w:rPr>
        <w:t>–  2</w:t>
      </w:r>
      <w:proofErr w:type="gramEnd"/>
      <w:r w:rsidRPr="004B0C44">
        <w:rPr>
          <w:rFonts w:ascii="Times New Roman" w:eastAsia="Times New Roman" w:hAnsi="Times New Roman" w:cs="Times New Roman"/>
          <w:sz w:val="28"/>
          <w:szCs w:val="28"/>
          <w:lang w:eastAsia="ru-RU"/>
        </w:rPr>
        <w:t xml:space="preserve">-е изд., </w:t>
      </w:r>
      <w:proofErr w:type="spellStart"/>
      <w:r w:rsidRPr="004B0C44">
        <w:rPr>
          <w:rFonts w:ascii="Times New Roman" w:eastAsia="Times New Roman" w:hAnsi="Times New Roman" w:cs="Times New Roman"/>
          <w:sz w:val="28"/>
          <w:szCs w:val="28"/>
          <w:lang w:eastAsia="ru-RU"/>
        </w:rPr>
        <w:t>перераб</w:t>
      </w:r>
      <w:proofErr w:type="spellEnd"/>
      <w:r w:rsidRPr="004B0C44">
        <w:rPr>
          <w:rFonts w:ascii="Times New Roman" w:eastAsia="Times New Roman" w:hAnsi="Times New Roman" w:cs="Times New Roman"/>
          <w:sz w:val="28"/>
          <w:szCs w:val="28"/>
          <w:lang w:eastAsia="ru-RU"/>
        </w:rPr>
        <w:t>. и доп. - М. : ЮРАЙТ,  2014.  — 219 с</w:t>
      </w:r>
      <w:r w:rsidR="00BF3695" w:rsidRPr="00655372">
        <w:rPr>
          <w:rFonts w:ascii="Times New Roman" w:eastAsia="Times New Roman" w:hAnsi="Times New Roman" w:cs="Times New Roman"/>
          <w:sz w:val="28"/>
          <w:szCs w:val="28"/>
          <w:lang w:eastAsia="ru-RU"/>
        </w:rPr>
        <w:t>.</w:t>
      </w:r>
    </w:p>
    <w:p w:rsidR="00E84BB8" w:rsidRPr="004B0C44" w:rsidRDefault="00E84BB8" w:rsidP="00E54EC5">
      <w:pPr>
        <w:pStyle w:val="a6"/>
        <w:numPr>
          <w:ilvl w:val="0"/>
          <w:numId w:val="12"/>
        </w:numPr>
        <w:autoSpaceDE w:val="0"/>
        <w:autoSpaceDN w:val="0"/>
        <w:adjustRightInd w:val="0"/>
        <w:spacing w:after="0" w:line="360" w:lineRule="auto"/>
        <w:jc w:val="both"/>
        <w:rPr>
          <w:rFonts w:ascii="Times New Roman" w:hAnsi="Times New Roman" w:cs="Times New Roman"/>
          <w:sz w:val="28"/>
          <w:szCs w:val="28"/>
          <w:lang w:val="en-US"/>
        </w:rPr>
      </w:pPr>
      <w:r w:rsidRPr="004B0C44">
        <w:rPr>
          <w:rFonts w:ascii="Times New Roman" w:hAnsi="Times New Roman" w:cs="Times New Roman"/>
          <w:sz w:val="28"/>
          <w:szCs w:val="28"/>
          <w:lang w:val="en-US"/>
        </w:rPr>
        <w:t>Baldwin, R.E. Nontariff Distortions of International Trade / Washington, D.C.: The Brookings Institution, 1970.  - 307p.</w:t>
      </w:r>
    </w:p>
    <w:p w:rsidR="00705457" w:rsidRPr="004B0C44" w:rsidRDefault="00705457" w:rsidP="00E54EC5">
      <w:pPr>
        <w:pStyle w:val="a6"/>
        <w:numPr>
          <w:ilvl w:val="0"/>
          <w:numId w:val="12"/>
        </w:numPr>
        <w:spacing w:after="0" w:line="360" w:lineRule="auto"/>
        <w:jc w:val="both"/>
        <w:rPr>
          <w:rFonts w:ascii="Times New Roman" w:eastAsia="Times New Roman" w:hAnsi="Times New Roman" w:cs="Times New Roman"/>
          <w:sz w:val="28"/>
          <w:szCs w:val="28"/>
          <w:lang w:val="en-US" w:eastAsia="ru-RU"/>
        </w:rPr>
      </w:pPr>
      <w:r w:rsidRPr="004B0C44">
        <w:rPr>
          <w:rFonts w:ascii="Times New Roman" w:eastAsia="Times New Roman" w:hAnsi="Times New Roman" w:cs="Times New Roman"/>
          <w:sz w:val="28"/>
          <w:szCs w:val="28"/>
          <w:lang w:val="en-US" w:eastAsia="ru-RU"/>
        </w:rPr>
        <w:lastRenderedPageBreak/>
        <w:t>Bethlehem, D.L. The Oxford Handbook of International Trade Law, Oxford University Press</w:t>
      </w:r>
      <w:r w:rsidR="004B0C44" w:rsidRPr="004B0C44">
        <w:rPr>
          <w:rFonts w:ascii="Times New Roman" w:eastAsia="Times New Roman" w:hAnsi="Times New Roman" w:cs="Times New Roman"/>
          <w:sz w:val="28"/>
          <w:szCs w:val="28"/>
          <w:lang w:val="en-US" w:eastAsia="ru-RU"/>
        </w:rPr>
        <w:t xml:space="preserve">, </w:t>
      </w:r>
      <w:r w:rsidR="004B0C44">
        <w:rPr>
          <w:rFonts w:ascii="Times New Roman" w:eastAsia="Times New Roman" w:hAnsi="Times New Roman" w:cs="Times New Roman"/>
          <w:sz w:val="28"/>
          <w:szCs w:val="28"/>
          <w:lang w:val="en-US" w:eastAsia="ru-RU"/>
        </w:rPr>
        <w:t>2009</w:t>
      </w:r>
      <w:r w:rsidRPr="004B0C44">
        <w:rPr>
          <w:rFonts w:ascii="Times New Roman" w:eastAsia="Times New Roman" w:hAnsi="Times New Roman" w:cs="Times New Roman"/>
          <w:sz w:val="28"/>
          <w:szCs w:val="28"/>
          <w:lang w:val="en-US" w:eastAsia="ru-RU"/>
        </w:rPr>
        <w:t>. – 801p.</w:t>
      </w:r>
    </w:p>
    <w:p w:rsidR="00F816CA" w:rsidRPr="004B0C44" w:rsidRDefault="00F816CA" w:rsidP="00E54EC5">
      <w:pPr>
        <w:pStyle w:val="a6"/>
        <w:numPr>
          <w:ilvl w:val="0"/>
          <w:numId w:val="12"/>
        </w:numPr>
        <w:spacing w:after="0" w:line="360" w:lineRule="auto"/>
        <w:jc w:val="both"/>
        <w:rPr>
          <w:rFonts w:ascii="Times New Roman" w:hAnsi="Times New Roman" w:cs="Times New Roman"/>
          <w:sz w:val="28"/>
          <w:szCs w:val="28"/>
          <w:lang w:val="en-US"/>
        </w:rPr>
      </w:pPr>
      <w:proofErr w:type="spellStart"/>
      <w:r w:rsidRPr="004B0C44">
        <w:rPr>
          <w:rFonts w:ascii="Times New Roman" w:hAnsi="Times New Roman" w:cs="Times New Roman"/>
          <w:sz w:val="28"/>
          <w:szCs w:val="28"/>
          <w:lang w:val="en-US"/>
        </w:rPr>
        <w:t>Hakimdavar</w:t>
      </w:r>
      <w:proofErr w:type="spellEnd"/>
      <w:r w:rsidRPr="004B0C44">
        <w:rPr>
          <w:rFonts w:ascii="Times New Roman" w:hAnsi="Times New Roman" w:cs="Times New Roman"/>
          <w:sz w:val="28"/>
          <w:szCs w:val="28"/>
          <w:lang w:val="en-US"/>
        </w:rPr>
        <w:t>, G. A Strategic Understanding of UN Economic Sanctions. International Relations, Law and Development, 2013. – 214 p.</w:t>
      </w:r>
    </w:p>
    <w:p w:rsidR="00705457" w:rsidRPr="004B0C44" w:rsidRDefault="00705457" w:rsidP="00E54EC5">
      <w:pPr>
        <w:pStyle w:val="a6"/>
        <w:numPr>
          <w:ilvl w:val="0"/>
          <w:numId w:val="12"/>
        </w:numPr>
        <w:spacing w:after="0" w:line="360" w:lineRule="auto"/>
        <w:jc w:val="both"/>
        <w:rPr>
          <w:rFonts w:ascii="Times New Roman" w:eastAsia="Times New Roman" w:hAnsi="Times New Roman" w:cs="Times New Roman"/>
          <w:sz w:val="28"/>
          <w:szCs w:val="28"/>
          <w:lang w:val="en-US" w:eastAsia="ru-RU"/>
        </w:rPr>
      </w:pPr>
      <w:r w:rsidRPr="004B0C44">
        <w:rPr>
          <w:rFonts w:ascii="Times New Roman" w:hAnsi="Times New Roman" w:cs="Times New Roman"/>
          <w:sz w:val="28"/>
          <w:szCs w:val="28"/>
          <w:lang w:val="en-US"/>
        </w:rPr>
        <w:t>Jackson, J.H. The World Trading System: Law and Policy of International Economic Relations. 2</w:t>
      </w:r>
      <w:r w:rsidRPr="004B0C44">
        <w:rPr>
          <w:rFonts w:ascii="Times New Roman" w:hAnsi="Times New Roman" w:cs="Times New Roman"/>
          <w:sz w:val="28"/>
          <w:szCs w:val="28"/>
          <w:vertAlign w:val="superscript"/>
          <w:lang w:val="en-US"/>
        </w:rPr>
        <w:t>nd</w:t>
      </w:r>
      <w:r w:rsidRPr="004B0C44">
        <w:rPr>
          <w:rFonts w:ascii="Times New Roman" w:hAnsi="Times New Roman" w:cs="Times New Roman"/>
          <w:sz w:val="28"/>
          <w:szCs w:val="28"/>
          <w:lang w:val="en-US"/>
        </w:rPr>
        <w:t xml:space="preserve"> ed. Cambridge, </w:t>
      </w:r>
      <w:proofErr w:type="gramStart"/>
      <w:r w:rsidRPr="004B0C44">
        <w:rPr>
          <w:rFonts w:ascii="Times New Roman" w:hAnsi="Times New Roman" w:cs="Times New Roman"/>
          <w:sz w:val="28"/>
          <w:szCs w:val="28"/>
          <w:lang w:val="en-US"/>
        </w:rPr>
        <w:t>MA ;</w:t>
      </w:r>
      <w:proofErr w:type="gramEnd"/>
      <w:r w:rsidRPr="004B0C44">
        <w:rPr>
          <w:rFonts w:ascii="Times New Roman" w:hAnsi="Times New Roman" w:cs="Times New Roman"/>
          <w:sz w:val="28"/>
          <w:szCs w:val="28"/>
          <w:lang w:val="en-US"/>
        </w:rPr>
        <w:t xml:space="preserve"> London : The MIT Press, 1999. – 225 p.</w:t>
      </w:r>
    </w:p>
    <w:p w:rsidR="00837A76" w:rsidRPr="004B0C44" w:rsidRDefault="00807094" w:rsidP="00E54EC5">
      <w:pPr>
        <w:pStyle w:val="a6"/>
        <w:numPr>
          <w:ilvl w:val="0"/>
          <w:numId w:val="12"/>
        </w:numPr>
        <w:spacing w:after="0" w:line="360" w:lineRule="auto"/>
        <w:jc w:val="both"/>
        <w:rPr>
          <w:rFonts w:ascii="Times New Roman" w:eastAsia="Times New Roman" w:hAnsi="Times New Roman" w:cs="Times New Roman"/>
          <w:sz w:val="28"/>
          <w:szCs w:val="28"/>
          <w:lang w:val="en-US" w:eastAsia="ru-RU"/>
        </w:rPr>
      </w:pPr>
      <w:r w:rsidRPr="004B0C44">
        <w:rPr>
          <w:rFonts w:ascii="Times New Roman" w:hAnsi="Times New Roman" w:cs="Times New Roman"/>
          <w:sz w:val="28"/>
          <w:szCs w:val="28"/>
          <w:lang w:val="en-US"/>
        </w:rPr>
        <w:t xml:space="preserve">Van den </w:t>
      </w:r>
      <w:proofErr w:type="spellStart"/>
      <w:r w:rsidRPr="004B0C44">
        <w:rPr>
          <w:rFonts w:ascii="Times New Roman" w:hAnsi="Times New Roman" w:cs="Times New Roman"/>
          <w:sz w:val="28"/>
          <w:szCs w:val="28"/>
          <w:lang w:val="en-US"/>
        </w:rPr>
        <w:t>Bossche</w:t>
      </w:r>
      <w:proofErr w:type="spellEnd"/>
      <w:r w:rsidR="00BF3695" w:rsidRPr="004B0C44">
        <w:rPr>
          <w:rFonts w:ascii="Times New Roman" w:hAnsi="Times New Roman" w:cs="Times New Roman"/>
          <w:sz w:val="28"/>
          <w:szCs w:val="28"/>
          <w:lang w:val="en-US"/>
        </w:rPr>
        <w:t xml:space="preserve">, </w:t>
      </w:r>
      <w:proofErr w:type="spellStart"/>
      <w:r w:rsidR="00BF3695" w:rsidRPr="004B0C44">
        <w:rPr>
          <w:rFonts w:ascii="Times New Roman" w:hAnsi="Times New Roman" w:cs="Times New Roman"/>
          <w:sz w:val="28"/>
          <w:szCs w:val="28"/>
          <w:lang w:val="en-US"/>
        </w:rPr>
        <w:t>P.</w:t>
      </w:r>
      <w:r w:rsidRPr="004B0C44">
        <w:rPr>
          <w:rFonts w:ascii="Times New Roman" w:hAnsi="Times New Roman" w:cs="Times New Roman"/>
          <w:sz w:val="28"/>
          <w:szCs w:val="28"/>
          <w:lang w:val="en-US"/>
        </w:rPr>
        <w:t>Zdouc</w:t>
      </w:r>
      <w:proofErr w:type="spellEnd"/>
      <w:r w:rsidR="00BF3695" w:rsidRPr="004B0C44">
        <w:rPr>
          <w:rFonts w:ascii="Times New Roman" w:hAnsi="Times New Roman" w:cs="Times New Roman"/>
          <w:sz w:val="28"/>
          <w:szCs w:val="28"/>
          <w:lang w:val="en-US"/>
        </w:rPr>
        <w:t>,</w:t>
      </w:r>
      <w:r w:rsidRPr="004B0C44">
        <w:rPr>
          <w:rFonts w:ascii="Times New Roman" w:hAnsi="Times New Roman" w:cs="Times New Roman"/>
          <w:sz w:val="28"/>
          <w:szCs w:val="28"/>
          <w:lang w:val="en-US"/>
        </w:rPr>
        <w:t xml:space="preserve"> W. The Law and Policy of the World Trade Organization. </w:t>
      </w:r>
      <w:proofErr w:type="gramStart"/>
      <w:r w:rsidRPr="004B0C44">
        <w:rPr>
          <w:rFonts w:ascii="Times New Roman" w:hAnsi="Times New Roman" w:cs="Times New Roman"/>
          <w:sz w:val="28"/>
          <w:szCs w:val="28"/>
          <w:lang w:val="en-US"/>
        </w:rPr>
        <w:t>Cambridge :</w:t>
      </w:r>
      <w:proofErr w:type="gramEnd"/>
      <w:r w:rsidRPr="004B0C44">
        <w:rPr>
          <w:rFonts w:ascii="Times New Roman" w:hAnsi="Times New Roman" w:cs="Times New Roman"/>
          <w:sz w:val="28"/>
          <w:szCs w:val="28"/>
          <w:lang w:val="en-US"/>
        </w:rPr>
        <w:t xml:space="preserve"> Cambridge</w:t>
      </w:r>
      <w:r w:rsidR="00C950E0" w:rsidRPr="004B0C44">
        <w:rPr>
          <w:rFonts w:ascii="Times New Roman" w:hAnsi="Times New Roman" w:cs="Times New Roman"/>
          <w:sz w:val="28"/>
          <w:szCs w:val="28"/>
          <w:lang w:val="en-US"/>
        </w:rPr>
        <w:t xml:space="preserve"> University Press, 2013.  - 419 p.</w:t>
      </w:r>
    </w:p>
    <w:p w:rsidR="008124DF" w:rsidRPr="004B0C44" w:rsidRDefault="00481AAC" w:rsidP="00E54EC5">
      <w:pPr>
        <w:spacing w:after="0" w:line="360" w:lineRule="auto"/>
        <w:jc w:val="both"/>
        <w:rPr>
          <w:rFonts w:ascii="Times New Roman" w:hAnsi="Times New Roman" w:cs="Times New Roman"/>
          <w:b/>
          <w:sz w:val="28"/>
          <w:szCs w:val="28"/>
        </w:rPr>
      </w:pPr>
      <w:r w:rsidRPr="004B0C44">
        <w:rPr>
          <w:rFonts w:ascii="Times New Roman" w:hAnsi="Times New Roman" w:cs="Times New Roman"/>
          <w:b/>
          <w:sz w:val="28"/>
          <w:szCs w:val="28"/>
        </w:rPr>
        <w:t>3.</w:t>
      </w:r>
      <w:r w:rsidR="008124DF" w:rsidRPr="004B0C44">
        <w:rPr>
          <w:rFonts w:ascii="Times New Roman" w:hAnsi="Times New Roman" w:cs="Times New Roman"/>
          <w:b/>
          <w:sz w:val="28"/>
          <w:szCs w:val="28"/>
        </w:rPr>
        <w:t>2. Статьи</w:t>
      </w:r>
    </w:p>
    <w:p w:rsidR="00C61515" w:rsidRDefault="00C61515" w:rsidP="00E54EC5">
      <w:pPr>
        <w:pStyle w:val="a6"/>
        <w:numPr>
          <w:ilvl w:val="0"/>
          <w:numId w:val="12"/>
        </w:numPr>
        <w:spacing w:after="0" w:line="360" w:lineRule="auto"/>
        <w:jc w:val="both"/>
        <w:rPr>
          <w:rFonts w:ascii="Times New Roman" w:eastAsia="Times New Roman" w:hAnsi="Times New Roman" w:cs="Times New Roman"/>
          <w:sz w:val="28"/>
          <w:szCs w:val="28"/>
          <w:lang w:eastAsia="ru-RU"/>
        </w:rPr>
      </w:pPr>
      <w:proofErr w:type="spellStart"/>
      <w:r w:rsidRPr="004B0C44">
        <w:rPr>
          <w:rFonts w:ascii="Times New Roman" w:eastAsia="Times New Roman" w:hAnsi="Times New Roman" w:cs="Times New Roman"/>
          <w:sz w:val="28"/>
          <w:szCs w:val="28"/>
          <w:lang w:eastAsia="ru-RU"/>
        </w:rPr>
        <w:t>Гландин</w:t>
      </w:r>
      <w:proofErr w:type="spellEnd"/>
      <w:r w:rsidR="00B10A15" w:rsidRPr="004B0C44">
        <w:rPr>
          <w:rFonts w:ascii="Times New Roman" w:eastAsia="Times New Roman" w:hAnsi="Times New Roman" w:cs="Times New Roman"/>
          <w:sz w:val="28"/>
          <w:szCs w:val="28"/>
          <w:lang w:eastAsia="ru-RU"/>
        </w:rPr>
        <w:t>,</w:t>
      </w:r>
      <w:r w:rsidRPr="004B0C44">
        <w:rPr>
          <w:rFonts w:ascii="Times New Roman" w:eastAsia="Times New Roman" w:hAnsi="Times New Roman" w:cs="Times New Roman"/>
          <w:sz w:val="28"/>
          <w:szCs w:val="28"/>
          <w:lang w:eastAsia="ru-RU"/>
        </w:rPr>
        <w:t xml:space="preserve"> С. Суд Европейского союза о правовых основаниях для отмены ограничительных мер (санкций) в отношении физических лиц // Международное правосудие. № 4(16). 2015. С.103-117.</w:t>
      </w:r>
    </w:p>
    <w:p w:rsidR="00DD08AE" w:rsidRPr="004B0C44" w:rsidRDefault="00DD08AE" w:rsidP="00E54EC5">
      <w:pPr>
        <w:pStyle w:val="a6"/>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Жбанков, В.А., Трубачева, К.И., </w:t>
      </w:r>
      <w:proofErr w:type="spellStart"/>
      <w:r>
        <w:rPr>
          <w:rFonts w:ascii="Times New Roman" w:eastAsia="Times New Roman" w:hAnsi="Times New Roman" w:cs="Times New Roman"/>
          <w:sz w:val="28"/>
          <w:szCs w:val="28"/>
          <w:lang w:eastAsia="ru-RU"/>
        </w:rPr>
        <w:t>Слепак</w:t>
      </w:r>
      <w:proofErr w:type="spellEnd"/>
      <w:r>
        <w:rPr>
          <w:rFonts w:ascii="Times New Roman" w:eastAsia="Times New Roman" w:hAnsi="Times New Roman" w:cs="Times New Roman"/>
          <w:sz w:val="28"/>
          <w:szCs w:val="28"/>
          <w:lang w:eastAsia="ru-RU"/>
        </w:rPr>
        <w:t>, В.Ю. Правовой режим ограничительных мер в европейском праве. Право Европейского Союза. // Актуальные проблемы российского права.  №10 (59). 2015. С. 240-253.</w:t>
      </w:r>
    </w:p>
    <w:p w:rsidR="00B10A15" w:rsidRPr="004B0C44" w:rsidRDefault="00B10A15" w:rsidP="00E54EC5">
      <w:pPr>
        <w:pStyle w:val="a6"/>
        <w:numPr>
          <w:ilvl w:val="0"/>
          <w:numId w:val="12"/>
        </w:numPr>
        <w:spacing w:after="0" w:line="360" w:lineRule="auto"/>
        <w:jc w:val="both"/>
        <w:rPr>
          <w:rFonts w:ascii="Times New Roman" w:eastAsia="Times New Roman" w:hAnsi="Times New Roman" w:cs="Times New Roman"/>
          <w:sz w:val="28"/>
          <w:szCs w:val="28"/>
          <w:lang w:eastAsia="ru-RU"/>
        </w:rPr>
      </w:pPr>
      <w:r w:rsidRPr="004B0C44">
        <w:rPr>
          <w:rFonts w:ascii="Times New Roman" w:eastAsia="Times New Roman" w:hAnsi="Times New Roman" w:cs="Times New Roman"/>
          <w:sz w:val="28"/>
          <w:szCs w:val="28"/>
          <w:lang w:eastAsia="ru-RU"/>
        </w:rPr>
        <w:t>Петренко,</w:t>
      </w:r>
      <w:r w:rsidR="000149E9" w:rsidRPr="004B0C44">
        <w:rPr>
          <w:rFonts w:ascii="Times New Roman" w:eastAsia="Times New Roman" w:hAnsi="Times New Roman" w:cs="Times New Roman"/>
          <w:sz w:val="28"/>
          <w:szCs w:val="28"/>
          <w:lang w:eastAsia="ru-RU"/>
        </w:rPr>
        <w:t xml:space="preserve"> А. Экономические санкции и их спаривание в ВТО в контексте исключений по соображениям национальной безопасности (</w:t>
      </w:r>
      <w:proofErr w:type="spellStart"/>
      <w:proofErr w:type="gramStart"/>
      <w:r w:rsidR="000149E9" w:rsidRPr="004B0C44">
        <w:rPr>
          <w:rFonts w:ascii="Times New Roman" w:eastAsia="Times New Roman" w:hAnsi="Times New Roman" w:cs="Times New Roman"/>
          <w:sz w:val="28"/>
          <w:szCs w:val="28"/>
          <w:lang w:eastAsia="ru-RU"/>
        </w:rPr>
        <w:t>XXI:b</w:t>
      </w:r>
      <w:proofErr w:type="spellEnd"/>
      <w:proofErr w:type="gramEnd"/>
      <w:r w:rsidR="000149E9" w:rsidRPr="004B0C44">
        <w:rPr>
          <w:rFonts w:ascii="Times New Roman" w:eastAsia="Times New Roman" w:hAnsi="Times New Roman" w:cs="Times New Roman"/>
          <w:sz w:val="28"/>
          <w:szCs w:val="28"/>
          <w:lang w:eastAsia="ru-RU"/>
        </w:rPr>
        <w:t xml:space="preserve"> (</w:t>
      </w:r>
      <w:proofErr w:type="spellStart"/>
      <w:r w:rsidR="000149E9" w:rsidRPr="004B0C44">
        <w:rPr>
          <w:rFonts w:ascii="Times New Roman" w:eastAsia="Times New Roman" w:hAnsi="Times New Roman" w:cs="Times New Roman"/>
          <w:sz w:val="28"/>
          <w:szCs w:val="28"/>
          <w:lang w:eastAsia="ru-RU"/>
        </w:rPr>
        <w:t>iii</w:t>
      </w:r>
      <w:proofErr w:type="spellEnd"/>
      <w:r w:rsidR="000149E9" w:rsidRPr="004B0C44">
        <w:rPr>
          <w:rFonts w:ascii="Times New Roman" w:eastAsia="Times New Roman" w:hAnsi="Times New Roman" w:cs="Times New Roman"/>
          <w:sz w:val="28"/>
          <w:szCs w:val="28"/>
          <w:lang w:eastAsia="ru-RU"/>
        </w:rPr>
        <w:t xml:space="preserve">) ГАТТ) // Международное правосудие.№2(18). 2016. </w:t>
      </w:r>
      <w:r w:rsidR="00BF3695" w:rsidRPr="004B0C44">
        <w:rPr>
          <w:rFonts w:ascii="Times New Roman" w:eastAsia="Times New Roman" w:hAnsi="Times New Roman" w:cs="Times New Roman"/>
          <w:sz w:val="28"/>
          <w:szCs w:val="28"/>
          <w:lang w:eastAsia="ru-RU"/>
        </w:rPr>
        <w:t>С</w:t>
      </w:r>
      <w:r w:rsidR="00C61515" w:rsidRPr="004B0C44">
        <w:rPr>
          <w:rFonts w:ascii="Times New Roman" w:eastAsia="Times New Roman" w:hAnsi="Times New Roman" w:cs="Times New Roman"/>
          <w:sz w:val="28"/>
          <w:szCs w:val="28"/>
          <w:lang w:eastAsia="ru-RU"/>
        </w:rPr>
        <w:t>. 69-86.</w:t>
      </w:r>
    </w:p>
    <w:p w:rsidR="00344BBA" w:rsidRPr="004B0C44" w:rsidRDefault="00344BBA" w:rsidP="00E54EC5">
      <w:pPr>
        <w:pStyle w:val="a6"/>
        <w:numPr>
          <w:ilvl w:val="0"/>
          <w:numId w:val="12"/>
        </w:numPr>
        <w:spacing w:after="0" w:line="360" w:lineRule="auto"/>
        <w:jc w:val="both"/>
        <w:rPr>
          <w:rFonts w:ascii="Times New Roman" w:eastAsia="Times New Roman" w:hAnsi="Times New Roman" w:cs="Times New Roman"/>
          <w:sz w:val="28"/>
          <w:szCs w:val="28"/>
          <w:lang w:eastAsia="ru-RU"/>
        </w:rPr>
      </w:pPr>
      <w:r w:rsidRPr="004B0C44">
        <w:rPr>
          <w:rFonts w:ascii="Times New Roman" w:eastAsia="Times New Roman" w:hAnsi="Times New Roman" w:cs="Times New Roman"/>
          <w:sz w:val="28"/>
          <w:szCs w:val="28"/>
          <w:lang w:eastAsia="ru-RU"/>
        </w:rPr>
        <w:t>Ткаченко</w:t>
      </w:r>
      <w:r w:rsidR="00B10A15" w:rsidRPr="004B0C44">
        <w:rPr>
          <w:rFonts w:ascii="Times New Roman" w:eastAsia="Times New Roman" w:hAnsi="Times New Roman" w:cs="Times New Roman"/>
          <w:sz w:val="28"/>
          <w:szCs w:val="28"/>
          <w:lang w:eastAsia="ru-RU"/>
        </w:rPr>
        <w:t>, И.Ю.</w:t>
      </w:r>
      <w:r w:rsidR="003A4646">
        <w:rPr>
          <w:rFonts w:ascii="Times New Roman" w:eastAsia="Times New Roman" w:hAnsi="Times New Roman" w:cs="Times New Roman"/>
          <w:sz w:val="28"/>
          <w:szCs w:val="28"/>
          <w:lang w:eastAsia="ru-RU"/>
        </w:rPr>
        <w:t>,</w:t>
      </w:r>
      <w:r w:rsidR="00EB3EF2" w:rsidRPr="00EB3EF2">
        <w:rPr>
          <w:rFonts w:ascii="Times New Roman" w:eastAsia="Times New Roman" w:hAnsi="Times New Roman" w:cs="Times New Roman"/>
          <w:sz w:val="28"/>
          <w:szCs w:val="28"/>
          <w:lang w:eastAsia="ru-RU"/>
        </w:rPr>
        <w:t xml:space="preserve"> </w:t>
      </w:r>
      <w:proofErr w:type="spellStart"/>
      <w:r w:rsidRPr="004B0C44">
        <w:rPr>
          <w:rFonts w:ascii="Times New Roman" w:eastAsia="Times New Roman" w:hAnsi="Times New Roman" w:cs="Times New Roman"/>
          <w:sz w:val="28"/>
          <w:szCs w:val="28"/>
          <w:lang w:eastAsia="ru-RU"/>
        </w:rPr>
        <w:t>Шарыкина</w:t>
      </w:r>
      <w:proofErr w:type="spellEnd"/>
      <w:r w:rsidR="00B10A15" w:rsidRPr="004B0C44">
        <w:rPr>
          <w:rFonts w:ascii="Times New Roman" w:eastAsia="Times New Roman" w:hAnsi="Times New Roman" w:cs="Times New Roman"/>
          <w:sz w:val="28"/>
          <w:szCs w:val="28"/>
          <w:lang w:eastAsia="ru-RU"/>
        </w:rPr>
        <w:t>,</w:t>
      </w:r>
      <w:r w:rsidRPr="004B0C44">
        <w:rPr>
          <w:rFonts w:ascii="Times New Roman" w:eastAsia="Times New Roman" w:hAnsi="Times New Roman" w:cs="Times New Roman"/>
          <w:sz w:val="28"/>
          <w:szCs w:val="28"/>
          <w:lang w:eastAsia="ru-RU"/>
        </w:rPr>
        <w:t xml:space="preserve"> Ю.В. Проблемы интеграции на постсоветском пространстве в формате </w:t>
      </w:r>
      <w:proofErr w:type="gramStart"/>
      <w:r w:rsidRPr="004B0C44">
        <w:rPr>
          <w:rFonts w:ascii="Times New Roman" w:eastAsia="Times New Roman" w:hAnsi="Times New Roman" w:cs="Times New Roman"/>
          <w:sz w:val="28"/>
          <w:szCs w:val="28"/>
          <w:lang w:eastAsia="ru-RU"/>
        </w:rPr>
        <w:t xml:space="preserve">ЕАЭС  </w:t>
      </w:r>
      <w:r w:rsidR="00B10A15" w:rsidRPr="004B0C44">
        <w:rPr>
          <w:rFonts w:ascii="Times New Roman" w:eastAsia="Times New Roman" w:hAnsi="Times New Roman" w:cs="Times New Roman"/>
          <w:sz w:val="28"/>
          <w:szCs w:val="28"/>
          <w:lang w:eastAsia="ru-RU"/>
        </w:rPr>
        <w:t>/</w:t>
      </w:r>
      <w:proofErr w:type="gramEnd"/>
      <w:r w:rsidR="00B10A15" w:rsidRPr="004B0C44">
        <w:rPr>
          <w:rFonts w:ascii="Times New Roman" w:eastAsia="Times New Roman" w:hAnsi="Times New Roman" w:cs="Times New Roman"/>
          <w:sz w:val="28"/>
          <w:szCs w:val="28"/>
          <w:lang w:eastAsia="ru-RU"/>
        </w:rPr>
        <w:t xml:space="preserve">/ Мировая экономика.  2016. </w:t>
      </w:r>
      <w:r w:rsidRPr="004B0C44">
        <w:rPr>
          <w:rFonts w:ascii="Times New Roman" w:eastAsia="Times New Roman" w:hAnsi="Times New Roman" w:cs="Times New Roman"/>
          <w:sz w:val="28"/>
          <w:szCs w:val="28"/>
          <w:lang w:eastAsia="ru-RU"/>
        </w:rPr>
        <w:t xml:space="preserve"> № 10. </w:t>
      </w:r>
      <w:r w:rsidR="00BF3695" w:rsidRPr="004B0C44">
        <w:rPr>
          <w:rFonts w:ascii="Times New Roman" w:eastAsia="Times New Roman" w:hAnsi="Times New Roman" w:cs="Times New Roman"/>
          <w:sz w:val="28"/>
          <w:szCs w:val="28"/>
          <w:lang w:eastAsia="ru-RU"/>
        </w:rPr>
        <w:t xml:space="preserve"> С. 34-49.</w:t>
      </w:r>
    </w:p>
    <w:p w:rsidR="00B10A15" w:rsidRPr="004B0C44" w:rsidRDefault="00B10A15" w:rsidP="00E54EC5">
      <w:pPr>
        <w:pStyle w:val="a6"/>
        <w:numPr>
          <w:ilvl w:val="0"/>
          <w:numId w:val="12"/>
        </w:numPr>
        <w:spacing w:after="0" w:line="360" w:lineRule="auto"/>
        <w:jc w:val="both"/>
        <w:rPr>
          <w:rFonts w:ascii="Times New Roman" w:hAnsi="Times New Roman" w:cs="Times New Roman"/>
          <w:b/>
          <w:sz w:val="28"/>
          <w:szCs w:val="28"/>
          <w:lang w:val="en-US"/>
        </w:rPr>
      </w:pPr>
      <w:proofErr w:type="spellStart"/>
      <w:r w:rsidRPr="00675769">
        <w:rPr>
          <w:rFonts w:ascii="Times New Roman" w:eastAsia="Times New Roman" w:hAnsi="Times New Roman" w:cs="Times New Roman"/>
          <w:sz w:val="28"/>
          <w:szCs w:val="28"/>
          <w:lang w:val="en-US" w:eastAsia="ru-RU"/>
        </w:rPr>
        <w:t>Akande</w:t>
      </w:r>
      <w:proofErr w:type="spellEnd"/>
      <w:r w:rsidRPr="00675769">
        <w:rPr>
          <w:rFonts w:ascii="Times New Roman" w:eastAsia="Times New Roman" w:hAnsi="Times New Roman" w:cs="Times New Roman"/>
          <w:sz w:val="28"/>
          <w:szCs w:val="28"/>
          <w:lang w:val="en-US" w:eastAsia="ru-RU"/>
        </w:rPr>
        <w:t xml:space="preserve">, D. and Williams, S. International Adjudication on National Security Issues: What Role for the WTO? // Virginia </w:t>
      </w:r>
      <w:proofErr w:type="spellStart"/>
      <w:r w:rsidRPr="00675769">
        <w:rPr>
          <w:rFonts w:ascii="Times New Roman" w:eastAsia="Times New Roman" w:hAnsi="Times New Roman" w:cs="Times New Roman"/>
          <w:sz w:val="28"/>
          <w:szCs w:val="28"/>
          <w:lang w:val="en-US" w:eastAsia="ru-RU"/>
        </w:rPr>
        <w:t>Jornal</w:t>
      </w:r>
      <w:proofErr w:type="spellEnd"/>
      <w:r w:rsidRPr="00675769">
        <w:rPr>
          <w:rFonts w:ascii="Times New Roman" w:eastAsia="Times New Roman" w:hAnsi="Times New Roman" w:cs="Times New Roman"/>
          <w:sz w:val="28"/>
          <w:szCs w:val="28"/>
          <w:lang w:val="en-US" w:eastAsia="ru-RU"/>
        </w:rPr>
        <w:t xml:space="preserve"> of International Law, 2003. </w:t>
      </w:r>
      <w:proofErr w:type="spellStart"/>
      <w:r w:rsidRPr="004B0C44">
        <w:rPr>
          <w:rFonts w:ascii="Times New Roman" w:eastAsia="Times New Roman" w:hAnsi="Times New Roman" w:cs="Times New Roman"/>
          <w:sz w:val="28"/>
          <w:szCs w:val="28"/>
          <w:lang w:eastAsia="ru-RU"/>
        </w:rPr>
        <w:t>Vol</w:t>
      </w:r>
      <w:proofErr w:type="spellEnd"/>
      <w:r w:rsidRPr="004B0C44">
        <w:rPr>
          <w:rFonts w:ascii="Times New Roman" w:eastAsia="Times New Roman" w:hAnsi="Times New Roman" w:cs="Times New Roman"/>
          <w:sz w:val="28"/>
          <w:szCs w:val="28"/>
          <w:lang w:eastAsia="ru-RU"/>
        </w:rPr>
        <w:t xml:space="preserve">. 43, </w:t>
      </w:r>
      <w:proofErr w:type="spellStart"/>
      <w:r w:rsidRPr="004B0C44">
        <w:rPr>
          <w:rFonts w:ascii="Times New Roman" w:eastAsia="Times New Roman" w:hAnsi="Times New Roman" w:cs="Times New Roman"/>
          <w:sz w:val="28"/>
          <w:szCs w:val="28"/>
          <w:lang w:eastAsia="ru-RU"/>
        </w:rPr>
        <w:t>no</w:t>
      </w:r>
      <w:proofErr w:type="spellEnd"/>
      <w:r w:rsidRPr="004B0C44">
        <w:rPr>
          <w:rFonts w:ascii="Times New Roman" w:eastAsia="Times New Roman" w:hAnsi="Times New Roman" w:cs="Times New Roman"/>
          <w:sz w:val="28"/>
          <w:szCs w:val="28"/>
          <w:lang w:eastAsia="ru-RU"/>
        </w:rPr>
        <w:t>. 2. P.</w:t>
      </w:r>
      <w:r w:rsidR="00C950E0" w:rsidRPr="004B0C44">
        <w:rPr>
          <w:rFonts w:ascii="Times New Roman" w:eastAsia="Times New Roman" w:hAnsi="Times New Roman" w:cs="Times New Roman"/>
          <w:sz w:val="28"/>
          <w:szCs w:val="28"/>
          <w:lang w:eastAsia="ru-RU"/>
        </w:rPr>
        <w:t xml:space="preserve"> 365-404</w:t>
      </w:r>
      <w:r w:rsidR="00705457" w:rsidRPr="004B0C44">
        <w:rPr>
          <w:rFonts w:ascii="Times New Roman" w:eastAsia="Times New Roman" w:hAnsi="Times New Roman" w:cs="Times New Roman"/>
          <w:sz w:val="28"/>
          <w:szCs w:val="28"/>
          <w:lang w:eastAsia="ru-RU"/>
        </w:rPr>
        <w:t>.</w:t>
      </w:r>
    </w:p>
    <w:p w:rsidR="00B10A15" w:rsidRPr="004B0C44" w:rsidRDefault="00B10A15" w:rsidP="00E54EC5">
      <w:pPr>
        <w:pStyle w:val="a6"/>
        <w:numPr>
          <w:ilvl w:val="0"/>
          <w:numId w:val="12"/>
        </w:numPr>
        <w:spacing w:after="0" w:line="360" w:lineRule="auto"/>
        <w:jc w:val="both"/>
        <w:rPr>
          <w:rFonts w:ascii="Times New Roman" w:eastAsia="Times New Roman" w:hAnsi="Times New Roman" w:cs="Times New Roman"/>
          <w:sz w:val="28"/>
          <w:szCs w:val="28"/>
          <w:lang w:val="en-US" w:eastAsia="ru-RU"/>
        </w:rPr>
      </w:pPr>
      <w:proofErr w:type="spellStart"/>
      <w:r w:rsidRPr="004B0C44">
        <w:rPr>
          <w:rFonts w:ascii="Times New Roman" w:eastAsia="Times New Roman" w:hAnsi="Times New Roman" w:cs="Times New Roman"/>
          <w:sz w:val="28"/>
          <w:szCs w:val="28"/>
          <w:lang w:val="en-US" w:eastAsia="ru-RU"/>
        </w:rPr>
        <w:t>Deardorff</w:t>
      </w:r>
      <w:proofErr w:type="spellEnd"/>
      <w:r w:rsidRPr="004B0C44">
        <w:rPr>
          <w:rFonts w:ascii="Times New Roman" w:eastAsia="Times New Roman" w:hAnsi="Times New Roman" w:cs="Times New Roman"/>
          <w:sz w:val="28"/>
          <w:szCs w:val="28"/>
          <w:lang w:val="en-US" w:eastAsia="ru-RU"/>
        </w:rPr>
        <w:t>, A. and Stern, R. M. Typology and Characteristics of NTBs // MI:</w:t>
      </w:r>
      <w:r w:rsidR="00C950E0" w:rsidRPr="004B0C44">
        <w:rPr>
          <w:rFonts w:ascii="Times New Roman" w:eastAsia="Times New Roman" w:hAnsi="Times New Roman" w:cs="Times New Roman"/>
          <w:sz w:val="28"/>
          <w:szCs w:val="28"/>
          <w:lang w:val="en-US" w:eastAsia="ru-RU"/>
        </w:rPr>
        <w:t xml:space="preserve"> University of Michigan Press.  2000. </w:t>
      </w:r>
      <w:r w:rsidRPr="004B0C44">
        <w:rPr>
          <w:rFonts w:ascii="Times New Roman" w:eastAsia="Times New Roman" w:hAnsi="Times New Roman" w:cs="Times New Roman"/>
          <w:sz w:val="28"/>
          <w:szCs w:val="28"/>
          <w:lang w:eastAsia="ru-RU"/>
        </w:rPr>
        <w:t>С</w:t>
      </w:r>
      <w:r w:rsidRPr="004B0C44">
        <w:rPr>
          <w:rFonts w:ascii="Times New Roman" w:eastAsia="Times New Roman" w:hAnsi="Times New Roman" w:cs="Times New Roman"/>
          <w:sz w:val="28"/>
          <w:szCs w:val="28"/>
          <w:lang w:val="en-US" w:eastAsia="ru-RU"/>
        </w:rPr>
        <w:t>. 85-94.</w:t>
      </w:r>
    </w:p>
    <w:p w:rsidR="00C950E0" w:rsidRPr="004B0C44" w:rsidRDefault="00C950E0" w:rsidP="00E54EC5">
      <w:pPr>
        <w:pStyle w:val="a6"/>
        <w:numPr>
          <w:ilvl w:val="0"/>
          <w:numId w:val="12"/>
        </w:numPr>
        <w:spacing w:after="0" w:line="360" w:lineRule="auto"/>
        <w:jc w:val="both"/>
        <w:rPr>
          <w:rFonts w:ascii="Times New Roman" w:eastAsia="Times New Roman" w:hAnsi="Times New Roman" w:cs="Times New Roman"/>
          <w:sz w:val="28"/>
          <w:szCs w:val="28"/>
        </w:rPr>
      </w:pPr>
      <w:proofErr w:type="spellStart"/>
      <w:r w:rsidRPr="004B0C44">
        <w:rPr>
          <w:rFonts w:ascii="Times New Roman" w:eastAsia="Times New Roman" w:hAnsi="Times New Roman" w:cs="Times New Roman"/>
          <w:sz w:val="28"/>
          <w:szCs w:val="28"/>
          <w:lang w:val="en-US"/>
        </w:rPr>
        <w:t>Fugazza</w:t>
      </w:r>
      <w:proofErr w:type="spellEnd"/>
      <w:r w:rsidRPr="004B0C44">
        <w:rPr>
          <w:rFonts w:ascii="Times New Roman" w:eastAsia="Times New Roman" w:hAnsi="Times New Roman" w:cs="Times New Roman"/>
          <w:sz w:val="28"/>
          <w:szCs w:val="28"/>
          <w:lang w:val="en-US"/>
        </w:rPr>
        <w:t xml:space="preserve">, M. Non-tariff barriers in computable general equilibrium modeling // UNCTAD. </w:t>
      </w:r>
      <w:r w:rsidRPr="004B0C44">
        <w:rPr>
          <w:rFonts w:ascii="Times New Roman" w:hAnsi="Times New Roman" w:cs="Times New Roman"/>
          <w:sz w:val="28"/>
          <w:szCs w:val="28"/>
        </w:rPr>
        <w:t>[Электронный ресурс</w:t>
      </w:r>
      <w:proofErr w:type="gramStart"/>
      <w:r w:rsidRPr="004B0C44">
        <w:rPr>
          <w:rFonts w:ascii="Times New Roman" w:hAnsi="Times New Roman" w:cs="Times New Roman"/>
          <w:sz w:val="28"/>
          <w:szCs w:val="28"/>
        </w:rPr>
        <w:t>] :</w:t>
      </w:r>
      <w:proofErr w:type="gramEnd"/>
      <w:r w:rsidRPr="004B0C44">
        <w:rPr>
          <w:rFonts w:ascii="Times New Roman" w:hAnsi="Times New Roman" w:cs="Times New Roman"/>
          <w:sz w:val="28"/>
          <w:szCs w:val="28"/>
        </w:rPr>
        <w:t xml:space="preserve"> - Режим доступа: </w:t>
      </w:r>
      <w:hyperlink r:id="rId44" w:history="1">
        <w:r w:rsidRPr="004B0C44">
          <w:rPr>
            <w:rFonts w:ascii="Times New Roman" w:eastAsia="Times New Roman" w:hAnsi="Times New Roman" w:cs="Times New Roman"/>
            <w:sz w:val="28"/>
            <w:szCs w:val="28"/>
            <w:lang w:val="en-US"/>
          </w:rPr>
          <w:t>http</w:t>
        </w:r>
        <w:r w:rsidRPr="004B0C44">
          <w:rPr>
            <w:rFonts w:ascii="Times New Roman" w:eastAsia="Times New Roman" w:hAnsi="Times New Roman" w:cs="Times New Roman"/>
            <w:sz w:val="28"/>
            <w:szCs w:val="28"/>
          </w:rPr>
          <w:t>://</w:t>
        </w:r>
        <w:proofErr w:type="spellStart"/>
        <w:r w:rsidRPr="004B0C44">
          <w:rPr>
            <w:rFonts w:ascii="Times New Roman" w:eastAsia="Times New Roman" w:hAnsi="Times New Roman" w:cs="Times New Roman"/>
            <w:sz w:val="28"/>
            <w:szCs w:val="28"/>
            <w:lang w:val="en-US"/>
          </w:rPr>
          <w:t>unctad</w:t>
        </w:r>
        <w:proofErr w:type="spellEnd"/>
        <w:r w:rsidRPr="004B0C44">
          <w:rPr>
            <w:rFonts w:ascii="Times New Roman" w:eastAsia="Times New Roman" w:hAnsi="Times New Roman" w:cs="Times New Roman"/>
            <w:sz w:val="28"/>
            <w:szCs w:val="28"/>
          </w:rPr>
          <w:t>.</w:t>
        </w:r>
        <w:r w:rsidRPr="004B0C44">
          <w:rPr>
            <w:rFonts w:ascii="Times New Roman" w:eastAsia="Times New Roman" w:hAnsi="Times New Roman" w:cs="Times New Roman"/>
            <w:sz w:val="28"/>
            <w:szCs w:val="28"/>
            <w:lang w:val="en-US"/>
          </w:rPr>
          <w:t>org</w:t>
        </w:r>
        <w:r w:rsidRPr="004B0C44">
          <w:rPr>
            <w:rFonts w:ascii="Times New Roman" w:eastAsia="Times New Roman" w:hAnsi="Times New Roman" w:cs="Times New Roman"/>
            <w:sz w:val="28"/>
            <w:szCs w:val="28"/>
          </w:rPr>
          <w:t>/</w:t>
        </w:r>
        <w:r w:rsidRPr="004B0C44">
          <w:rPr>
            <w:rFonts w:ascii="Times New Roman" w:eastAsia="Times New Roman" w:hAnsi="Times New Roman" w:cs="Times New Roman"/>
            <w:sz w:val="28"/>
            <w:szCs w:val="28"/>
            <w:lang w:val="en-US"/>
          </w:rPr>
          <w:t>en</w:t>
        </w:r>
        <w:r w:rsidRPr="004B0C44">
          <w:rPr>
            <w:rFonts w:ascii="Times New Roman" w:eastAsia="Times New Roman" w:hAnsi="Times New Roman" w:cs="Times New Roman"/>
            <w:sz w:val="28"/>
            <w:szCs w:val="28"/>
          </w:rPr>
          <w:t>/</w:t>
        </w:r>
        <w:r w:rsidRPr="004B0C44">
          <w:rPr>
            <w:rFonts w:ascii="Times New Roman" w:eastAsia="Times New Roman" w:hAnsi="Times New Roman" w:cs="Times New Roman"/>
            <w:sz w:val="28"/>
            <w:szCs w:val="28"/>
            <w:lang w:val="en-US"/>
          </w:rPr>
          <w:t>Docs</w:t>
        </w:r>
        <w:r w:rsidRPr="004B0C44">
          <w:rPr>
            <w:rFonts w:ascii="Times New Roman" w:eastAsia="Times New Roman" w:hAnsi="Times New Roman" w:cs="Times New Roman"/>
            <w:sz w:val="28"/>
            <w:szCs w:val="28"/>
          </w:rPr>
          <w:t>/</w:t>
        </w:r>
        <w:proofErr w:type="spellStart"/>
        <w:r w:rsidRPr="004B0C44">
          <w:rPr>
            <w:rFonts w:ascii="Times New Roman" w:eastAsia="Times New Roman" w:hAnsi="Times New Roman" w:cs="Times New Roman"/>
            <w:sz w:val="28"/>
            <w:szCs w:val="28"/>
            <w:lang w:val="en-US"/>
          </w:rPr>
          <w:t>itcdtab</w:t>
        </w:r>
        <w:proofErr w:type="spellEnd"/>
        <w:r w:rsidRPr="004B0C44">
          <w:rPr>
            <w:rFonts w:ascii="Times New Roman" w:eastAsia="Times New Roman" w:hAnsi="Times New Roman" w:cs="Times New Roman"/>
            <w:sz w:val="28"/>
            <w:szCs w:val="28"/>
          </w:rPr>
          <w:t>39_</w:t>
        </w:r>
        <w:r w:rsidRPr="004B0C44">
          <w:rPr>
            <w:rFonts w:ascii="Times New Roman" w:eastAsia="Times New Roman" w:hAnsi="Times New Roman" w:cs="Times New Roman"/>
            <w:sz w:val="28"/>
            <w:szCs w:val="28"/>
            <w:lang w:val="en-US"/>
          </w:rPr>
          <w:t>en</w:t>
        </w:r>
        <w:r w:rsidRPr="004B0C44">
          <w:rPr>
            <w:rFonts w:ascii="Times New Roman" w:eastAsia="Times New Roman" w:hAnsi="Times New Roman" w:cs="Times New Roman"/>
            <w:sz w:val="28"/>
            <w:szCs w:val="28"/>
          </w:rPr>
          <w:t>.</w:t>
        </w:r>
        <w:r w:rsidRPr="004B0C44">
          <w:rPr>
            <w:rFonts w:ascii="Times New Roman" w:eastAsia="Times New Roman" w:hAnsi="Times New Roman" w:cs="Times New Roman"/>
            <w:sz w:val="28"/>
            <w:szCs w:val="28"/>
            <w:lang w:val="en-US"/>
          </w:rPr>
          <w:t>pdf</w:t>
        </w:r>
      </w:hyperlink>
    </w:p>
    <w:p w:rsidR="00B10A15" w:rsidRPr="004B0C44" w:rsidRDefault="00B10A15" w:rsidP="00E54EC5">
      <w:pPr>
        <w:pStyle w:val="a6"/>
        <w:numPr>
          <w:ilvl w:val="0"/>
          <w:numId w:val="12"/>
        </w:numPr>
        <w:spacing w:after="0" w:line="360" w:lineRule="auto"/>
        <w:jc w:val="both"/>
        <w:rPr>
          <w:rFonts w:ascii="Times New Roman" w:eastAsia="Times New Roman" w:hAnsi="Times New Roman" w:cs="Times New Roman"/>
          <w:sz w:val="28"/>
          <w:szCs w:val="28"/>
          <w:lang w:val="en-US" w:eastAsia="ru-RU"/>
        </w:rPr>
      </w:pPr>
      <w:r w:rsidRPr="004B0C44">
        <w:rPr>
          <w:rFonts w:ascii="Times New Roman" w:eastAsia="Times New Roman" w:hAnsi="Times New Roman" w:cs="Times New Roman"/>
          <w:sz w:val="28"/>
          <w:szCs w:val="28"/>
          <w:lang w:val="en-US" w:eastAsia="ru-RU"/>
        </w:rPr>
        <w:lastRenderedPageBreak/>
        <w:t>Goode, W. Dictionary of Trade Policy Terms // Adelaide: Centre for International Economic Studies and Geneva: World Trade Organiza</w:t>
      </w:r>
      <w:r w:rsidR="00C950E0" w:rsidRPr="004B0C44">
        <w:rPr>
          <w:rFonts w:ascii="Times New Roman" w:eastAsia="Times New Roman" w:hAnsi="Times New Roman" w:cs="Times New Roman"/>
          <w:sz w:val="28"/>
          <w:szCs w:val="28"/>
          <w:lang w:val="en-US" w:eastAsia="ru-RU"/>
        </w:rPr>
        <w:t xml:space="preserve">tion.  2007. </w:t>
      </w:r>
      <w:r w:rsidRPr="004B0C44">
        <w:rPr>
          <w:rFonts w:ascii="Times New Roman" w:eastAsia="Times New Roman" w:hAnsi="Times New Roman" w:cs="Times New Roman"/>
          <w:sz w:val="28"/>
          <w:szCs w:val="28"/>
          <w:lang w:eastAsia="ru-RU"/>
        </w:rPr>
        <w:t>С</w:t>
      </w:r>
      <w:r w:rsidRPr="004B0C44">
        <w:rPr>
          <w:rFonts w:ascii="Times New Roman" w:eastAsia="Times New Roman" w:hAnsi="Times New Roman" w:cs="Times New Roman"/>
          <w:sz w:val="28"/>
          <w:szCs w:val="28"/>
          <w:lang w:val="en-US" w:eastAsia="ru-RU"/>
        </w:rPr>
        <w:t>. 234-241.</w:t>
      </w:r>
    </w:p>
    <w:p w:rsidR="00B10A15" w:rsidRPr="004B0C44" w:rsidRDefault="00B10A15" w:rsidP="00E54EC5">
      <w:pPr>
        <w:pStyle w:val="a6"/>
        <w:numPr>
          <w:ilvl w:val="0"/>
          <w:numId w:val="12"/>
        </w:numPr>
        <w:spacing w:after="0" w:line="360" w:lineRule="auto"/>
        <w:jc w:val="both"/>
        <w:rPr>
          <w:rFonts w:ascii="Times New Roman" w:eastAsia="Times New Roman" w:hAnsi="Times New Roman" w:cs="Times New Roman"/>
          <w:sz w:val="28"/>
          <w:szCs w:val="28"/>
          <w:lang w:val="en-US" w:eastAsia="ru-RU"/>
        </w:rPr>
      </w:pPr>
      <w:proofErr w:type="spellStart"/>
      <w:r w:rsidRPr="004B0C44">
        <w:rPr>
          <w:rFonts w:ascii="Times New Roman" w:eastAsia="Times New Roman" w:hAnsi="Times New Roman" w:cs="Times New Roman"/>
          <w:sz w:val="28"/>
          <w:szCs w:val="28"/>
          <w:lang w:val="en-US" w:eastAsia="ru-RU"/>
        </w:rPr>
        <w:t>Howse</w:t>
      </w:r>
      <w:proofErr w:type="spellEnd"/>
      <w:r w:rsidRPr="004B0C44">
        <w:rPr>
          <w:rFonts w:ascii="Times New Roman" w:eastAsia="Times New Roman" w:hAnsi="Times New Roman" w:cs="Times New Roman"/>
          <w:sz w:val="28"/>
          <w:szCs w:val="28"/>
          <w:lang w:val="en-US" w:eastAsia="ru-RU"/>
        </w:rPr>
        <w:t xml:space="preserve">, R. From Politics to Technocracy – And Back Again: The Fate of the Multilateral Trading Regime // American </w:t>
      </w:r>
      <w:r w:rsidR="00C950E0" w:rsidRPr="004B0C44">
        <w:rPr>
          <w:rFonts w:ascii="Times New Roman" w:eastAsia="Times New Roman" w:hAnsi="Times New Roman" w:cs="Times New Roman"/>
          <w:sz w:val="28"/>
          <w:szCs w:val="28"/>
          <w:lang w:val="en-US" w:eastAsia="ru-RU"/>
        </w:rPr>
        <w:t xml:space="preserve">Journal of International Law. 2002. </w:t>
      </w:r>
      <w:r w:rsidRPr="004B0C44">
        <w:rPr>
          <w:rFonts w:ascii="Times New Roman" w:eastAsia="Times New Roman" w:hAnsi="Times New Roman" w:cs="Times New Roman"/>
          <w:sz w:val="28"/>
          <w:szCs w:val="28"/>
          <w:lang w:val="en-US" w:eastAsia="ru-RU"/>
        </w:rPr>
        <w:t>C. 94–117.</w:t>
      </w:r>
    </w:p>
    <w:p w:rsidR="00B10A15" w:rsidRPr="004B0C44" w:rsidRDefault="00B10A15" w:rsidP="00E54EC5">
      <w:pPr>
        <w:pStyle w:val="a6"/>
        <w:numPr>
          <w:ilvl w:val="0"/>
          <w:numId w:val="12"/>
        </w:numPr>
        <w:spacing w:after="0" w:line="360" w:lineRule="auto"/>
        <w:jc w:val="both"/>
        <w:rPr>
          <w:rFonts w:ascii="Times New Roman" w:eastAsia="Times New Roman" w:hAnsi="Times New Roman" w:cs="Times New Roman"/>
          <w:sz w:val="28"/>
          <w:szCs w:val="28"/>
          <w:lang w:val="en-US" w:eastAsia="ru-RU"/>
        </w:rPr>
      </w:pPr>
      <w:r w:rsidRPr="004B0C44">
        <w:rPr>
          <w:rFonts w:ascii="Times New Roman" w:eastAsia="Times New Roman" w:hAnsi="Times New Roman" w:cs="Times New Roman"/>
          <w:sz w:val="28"/>
          <w:szCs w:val="28"/>
          <w:lang w:val="en-US" w:eastAsia="ru-RU"/>
        </w:rPr>
        <w:t>Santana, R. and Jackson, L.A. Identifying non-tariff barriers: evolution of multilateral instruments and evidence from the disputes (1948-2011) // World</w:t>
      </w:r>
      <w:r w:rsidR="00C950E0" w:rsidRPr="004B0C44">
        <w:rPr>
          <w:rFonts w:ascii="Times New Roman" w:eastAsia="Times New Roman" w:hAnsi="Times New Roman" w:cs="Times New Roman"/>
          <w:sz w:val="28"/>
          <w:szCs w:val="28"/>
          <w:lang w:val="en-US" w:eastAsia="ru-RU"/>
        </w:rPr>
        <w:t xml:space="preserve"> Trade Review. – 2012. - 11:3. </w:t>
      </w:r>
      <w:r w:rsidRPr="004B0C44">
        <w:rPr>
          <w:rFonts w:ascii="Times New Roman" w:eastAsia="Times New Roman" w:hAnsi="Times New Roman" w:cs="Times New Roman"/>
          <w:sz w:val="28"/>
          <w:szCs w:val="28"/>
          <w:lang w:val="en-US" w:eastAsia="ru-RU"/>
        </w:rPr>
        <w:t xml:space="preserve"> C. 462-478. </w:t>
      </w:r>
    </w:p>
    <w:p w:rsidR="00C950E0" w:rsidRPr="004B0C44" w:rsidRDefault="000149E9" w:rsidP="00E54EC5">
      <w:pPr>
        <w:pStyle w:val="a6"/>
        <w:numPr>
          <w:ilvl w:val="0"/>
          <w:numId w:val="12"/>
        </w:numPr>
        <w:spacing w:after="0" w:line="360" w:lineRule="auto"/>
        <w:jc w:val="both"/>
        <w:rPr>
          <w:rFonts w:ascii="Times New Roman" w:eastAsia="Times New Roman" w:hAnsi="Times New Roman" w:cs="Times New Roman"/>
          <w:sz w:val="28"/>
          <w:szCs w:val="28"/>
          <w:lang w:val="en-US" w:eastAsia="ru-RU"/>
        </w:rPr>
      </w:pPr>
      <w:r w:rsidRPr="004B0C44">
        <w:rPr>
          <w:rFonts w:ascii="Times New Roman" w:hAnsi="Times New Roman" w:cs="Times New Roman"/>
          <w:sz w:val="28"/>
          <w:szCs w:val="28"/>
          <w:lang w:val="en-US"/>
        </w:rPr>
        <w:t>Jackson</w:t>
      </w:r>
      <w:r w:rsidR="00C950E0" w:rsidRPr="004B0C44">
        <w:rPr>
          <w:rFonts w:ascii="Times New Roman" w:hAnsi="Times New Roman" w:cs="Times New Roman"/>
          <w:sz w:val="28"/>
          <w:szCs w:val="28"/>
          <w:lang w:val="en-US"/>
        </w:rPr>
        <w:t>,</w:t>
      </w:r>
      <w:r w:rsidRPr="004B0C44">
        <w:rPr>
          <w:rFonts w:ascii="Times New Roman" w:hAnsi="Times New Roman" w:cs="Times New Roman"/>
          <w:sz w:val="28"/>
          <w:szCs w:val="28"/>
          <w:lang w:val="en-US"/>
        </w:rPr>
        <w:t xml:space="preserve"> J.H., Davey</w:t>
      </w:r>
      <w:r w:rsidR="00C950E0" w:rsidRPr="004B0C44">
        <w:rPr>
          <w:rFonts w:ascii="Times New Roman" w:hAnsi="Times New Roman" w:cs="Times New Roman"/>
          <w:sz w:val="28"/>
          <w:szCs w:val="28"/>
          <w:lang w:val="en-US"/>
        </w:rPr>
        <w:t>,</w:t>
      </w:r>
      <w:r w:rsidRPr="004B0C44">
        <w:rPr>
          <w:rFonts w:ascii="Times New Roman" w:hAnsi="Times New Roman" w:cs="Times New Roman"/>
          <w:sz w:val="28"/>
          <w:szCs w:val="28"/>
          <w:lang w:val="en-US"/>
        </w:rPr>
        <w:t xml:space="preserve"> W.J., Sykes</w:t>
      </w:r>
      <w:r w:rsidR="00C950E0" w:rsidRPr="004B0C44">
        <w:rPr>
          <w:rFonts w:ascii="Times New Roman" w:hAnsi="Times New Roman" w:cs="Times New Roman"/>
          <w:sz w:val="28"/>
          <w:szCs w:val="28"/>
          <w:lang w:val="en-US"/>
        </w:rPr>
        <w:t>,</w:t>
      </w:r>
      <w:r w:rsidRPr="004B0C44">
        <w:rPr>
          <w:rFonts w:ascii="Times New Roman" w:hAnsi="Times New Roman" w:cs="Times New Roman"/>
          <w:sz w:val="28"/>
          <w:szCs w:val="28"/>
          <w:lang w:val="en-US"/>
        </w:rPr>
        <w:t xml:space="preserve"> A.O. Legal Problems of International Economic </w:t>
      </w:r>
      <w:proofErr w:type="gramStart"/>
      <w:r w:rsidRPr="004B0C44">
        <w:rPr>
          <w:rFonts w:ascii="Times New Roman" w:hAnsi="Times New Roman" w:cs="Times New Roman"/>
          <w:sz w:val="28"/>
          <w:szCs w:val="28"/>
          <w:lang w:val="en-US"/>
        </w:rPr>
        <w:t>Relations  /</w:t>
      </w:r>
      <w:proofErr w:type="gramEnd"/>
      <w:r w:rsidRPr="004B0C44">
        <w:rPr>
          <w:rFonts w:ascii="Times New Roman" w:hAnsi="Times New Roman" w:cs="Times New Roman"/>
          <w:sz w:val="28"/>
          <w:szCs w:val="28"/>
          <w:lang w:val="en-US"/>
        </w:rPr>
        <w:t>/ West Publishing Co., 1995, p.502.</w:t>
      </w:r>
    </w:p>
    <w:p w:rsidR="00F816CA" w:rsidRPr="004B0C44" w:rsidRDefault="00F816CA" w:rsidP="00E54EC5">
      <w:pPr>
        <w:pStyle w:val="a6"/>
        <w:numPr>
          <w:ilvl w:val="0"/>
          <w:numId w:val="12"/>
        </w:numPr>
        <w:spacing w:after="0" w:line="360" w:lineRule="auto"/>
        <w:jc w:val="both"/>
        <w:rPr>
          <w:rFonts w:ascii="Times New Roman" w:eastAsia="Times New Roman" w:hAnsi="Times New Roman" w:cs="Times New Roman"/>
          <w:sz w:val="28"/>
          <w:szCs w:val="28"/>
          <w:lang w:eastAsia="ru-RU"/>
        </w:rPr>
      </w:pPr>
      <w:proofErr w:type="spellStart"/>
      <w:r w:rsidRPr="004B0C44">
        <w:rPr>
          <w:rFonts w:ascii="Times New Roman" w:hAnsi="Times New Roman" w:cs="Times New Roman"/>
          <w:sz w:val="28"/>
          <w:szCs w:val="28"/>
          <w:lang w:val="en-US"/>
        </w:rPr>
        <w:t>Krajewski</w:t>
      </w:r>
      <w:proofErr w:type="spellEnd"/>
      <w:r w:rsidRPr="004B0C44">
        <w:rPr>
          <w:rFonts w:ascii="Times New Roman" w:hAnsi="Times New Roman" w:cs="Times New Roman"/>
          <w:sz w:val="28"/>
          <w:szCs w:val="28"/>
          <w:lang w:val="en-US"/>
        </w:rPr>
        <w:t xml:space="preserve">, M. Services Liberalization in Regional Trade Agreements: Lessons for GATS “Unfinished Business”? // Oxford Public International Law. 2006. </w:t>
      </w:r>
      <w:r w:rsidRPr="004B0C44">
        <w:rPr>
          <w:rFonts w:ascii="Times New Roman" w:hAnsi="Times New Roman" w:cs="Times New Roman"/>
          <w:color w:val="000000"/>
          <w:sz w:val="28"/>
          <w:szCs w:val="28"/>
          <w:shd w:val="clear" w:color="auto" w:fill="FFFFFF"/>
        </w:rPr>
        <w:t>[Электрон. Ресурс</w:t>
      </w:r>
      <w:proofErr w:type="gramStart"/>
      <w:r w:rsidRPr="004B0C44">
        <w:rPr>
          <w:rFonts w:ascii="Times New Roman" w:hAnsi="Times New Roman" w:cs="Times New Roman"/>
          <w:color w:val="000000"/>
          <w:sz w:val="28"/>
          <w:szCs w:val="28"/>
          <w:shd w:val="clear" w:color="auto" w:fill="FFFFFF"/>
        </w:rPr>
        <w:t>]</w:t>
      </w:r>
      <w:r w:rsidR="004B0C44">
        <w:rPr>
          <w:rFonts w:ascii="Times New Roman" w:hAnsi="Times New Roman" w:cs="Times New Roman"/>
          <w:color w:val="000000"/>
          <w:sz w:val="28"/>
          <w:szCs w:val="28"/>
          <w:shd w:val="clear" w:color="auto" w:fill="FFFFFF"/>
        </w:rPr>
        <w:t xml:space="preserve"> :</w:t>
      </w:r>
      <w:proofErr w:type="gramEnd"/>
      <w:r w:rsidRPr="004B0C44">
        <w:rPr>
          <w:rFonts w:ascii="Times New Roman" w:hAnsi="Times New Roman" w:cs="Times New Roman"/>
          <w:sz w:val="28"/>
          <w:szCs w:val="28"/>
        </w:rPr>
        <w:t xml:space="preserve">- Режим доступа: </w:t>
      </w:r>
      <w:r w:rsidRPr="004B0C44">
        <w:rPr>
          <w:rFonts w:ascii="Times New Roman" w:hAnsi="Times New Roman" w:cs="Times New Roman"/>
          <w:sz w:val="28"/>
          <w:szCs w:val="28"/>
          <w:lang w:val="en-US"/>
        </w:rPr>
        <w:t>www</w:t>
      </w:r>
      <w:r w:rsidRPr="004B0C44">
        <w:rPr>
          <w:rFonts w:ascii="Times New Roman" w:hAnsi="Times New Roman" w:cs="Times New Roman"/>
          <w:sz w:val="28"/>
          <w:szCs w:val="28"/>
        </w:rPr>
        <w:t xml:space="preserve">. </w:t>
      </w:r>
      <w:hyperlink r:id="rId45" w:history="1">
        <w:r w:rsidRPr="004B0C44">
          <w:rPr>
            <w:rStyle w:val="a3"/>
            <w:rFonts w:ascii="Times New Roman" w:hAnsi="Times New Roman" w:cs="Times New Roman"/>
            <w:sz w:val="28"/>
            <w:szCs w:val="28"/>
            <w:lang w:val="en-US"/>
          </w:rPr>
          <w:t>http</w:t>
        </w:r>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opil</w:t>
        </w:r>
        <w:proofErr w:type="spellEnd"/>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ouplaw</w:t>
        </w:r>
        <w:proofErr w:type="spellEnd"/>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com</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home</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EPIL</w:t>
        </w:r>
      </w:hyperlink>
    </w:p>
    <w:p w:rsidR="00C950E0" w:rsidRPr="00EB3EF2" w:rsidRDefault="00C950E0" w:rsidP="00E54EC5">
      <w:pPr>
        <w:pStyle w:val="a6"/>
        <w:numPr>
          <w:ilvl w:val="0"/>
          <w:numId w:val="12"/>
        </w:numPr>
        <w:spacing w:after="0" w:line="360" w:lineRule="auto"/>
        <w:jc w:val="both"/>
        <w:rPr>
          <w:rFonts w:ascii="Times New Roman" w:eastAsia="Times New Roman" w:hAnsi="Times New Roman" w:cs="Times New Roman"/>
          <w:sz w:val="28"/>
          <w:szCs w:val="28"/>
          <w:lang w:eastAsia="ru-RU"/>
        </w:rPr>
      </w:pPr>
      <w:proofErr w:type="spellStart"/>
      <w:r w:rsidRPr="004B0C44">
        <w:rPr>
          <w:rFonts w:ascii="Times New Roman" w:hAnsi="Times New Roman" w:cs="Times New Roman"/>
          <w:sz w:val="28"/>
          <w:szCs w:val="28"/>
          <w:lang w:val="en-US"/>
        </w:rPr>
        <w:t>Terhechte</w:t>
      </w:r>
      <w:proofErr w:type="spellEnd"/>
      <w:r w:rsidR="00B10A15" w:rsidRPr="004B0C44">
        <w:rPr>
          <w:rFonts w:ascii="Times New Roman" w:hAnsi="Times New Roman" w:cs="Times New Roman"/>
          <w:sz w:val="28"/>
          <w:szCs w:val="28"/>
          <w:lang w:val="en-US"/>
        </w:rPr>
        <w:t xml:space="preserve">, </w:t>
      </w:r>
      <w:r w:rsidR="000149E9" w:rsidRPr="004B0C44">
        <w:rPr>
          <w:rFonts w:ascii="Times New Roman" w:hAnsi="Times New Roman" w:cs="Times New Roman"/>
          <w:sz w:val="28"/>
          <w:szCs w:val="28"/>
          <w:lang w:val="en-US"/>
        </w:rPr>
        <w:t>J. P.</w:t>
      </w:r>
      <w:r w:rsidR="00EB3EF2">
        <w:rPr>
          <w:rFonts w:ascii="Times New Roman" w:hAnsi="Times New Roman" w:cs="Times New Roman"/>
          <w:sz w:val="28"/>
          <w:szCs w:val="28"/>
          <w:lang w:val="en-US"/>
        </w:rPr>
        <w:t xml:space="preserve"> </w:t>
      </w:r>
      <w:r w:rsidR="000149E9" w:rsidRPr="004B0C44">
        <w:rPr>
          <w:rFonts w:ascii="Times New Roman" w:hAnsi="Times New Roman" w:cs="Times New Roman"/>
          <w:sz w:val="28"/>
          <w:szCs w:val="28"/>
          <w:lang w:val="en-US"/>
        </w:rPr>
        <w:t>Non-Tariff Barriers to Trade /</w:t>
      </w:r>
      <w:r w:rsidRPr="004B0C44">
        <w:rPr>
          <w:rFonts w:ascii="Times New Roman" w:hAnsi="Times New Roman" w:cs="Times New Roman"/>
          <w:sz w:val="28"/>
          <w:szCs w:val="28"/>
          <w:lang w:val="en-US"/>
        </w:rPr>
        <w:t>/</w:t>
      </w:r>
      <w:r w:rsidR="000149E9" w:rsidRPr="004B0C44">
        <w:rPr>
          <w:rFonts w:ascii="Times New Roman" w:hAnsi="Times New Roman" w:cs="Times New Roman"/>
          <w:sz w:val="28"/>
          <w:szCs w:val="28"/>
          <w:lang w:val="en-US"/>
        </w:rPr>
        <w:t xml:space="preserve"> Oxford Public International Law. Oxfor</w:t>
      </w:r>
      <w:r w:rsidRPr="004B0C44">
        <w:rPr>
          <w:rFonts w:ascii="Times New Roman" w:hAnsi="Times New Roman" w:cs="Times New Roman"/>
          <w:sz w:val="28"/>
          <w:szCs w:val="28"/>
          <w:lang w:val="en-US"/>
        </w:rPr>
        <w:t xml:space="preserve">d Public International Law. Oxford University Press, 2015. </w:t>
      </w:r>
      <w:r w:rsidRPr="00675769">
        <w:rPr>
          <w:rFonts w:ascii="Times New Roman" w:hAnsi="Times New Roman" w:cs="Times New Roman"/>
          <w:color w:val="000000"/>
          <w:sz w:val="28"/>
          <w:szCs w:val="28"/>
          <w:shd w:val="clear" w:color="auto" w:fill="FFFFFF"/>
          <w:lang w:val="en-US"/>
        </w:rPr>
        <w:t>[</w:t>
      </w:r>
      <w:r w:rsidRPr="004B0C44">
        <w:rPr>
          <w:rFonts w:ascii="Times New Roman" w:hAnsi="Times New Roman" w:cs="Times New Roman"/>
          <w:color w:val="000000"/>
          <w:sz w:val="28"/>
          <w:szCs w:val="28"/>
          <w:shd w:val="clear" w:color="auto" w:fill="FFFFFF"/>
        </w:rPr>
        <w:t>Электрон</w:t>
      </w:r>
      <w:r w:rsidRPr="00675769">
        <w:rPr>
          <w:rFonts w:ascii="Times New Roman" w:hAnsi="Times New Roman" w:cs="Times New Roman"/>
          <w:color w:val="000000"/>
          <w:sz w:val="28"/>
          <w:szCs w:val="28"/>
          <w:shd w:val="clear" w:color="auto" w:fill="FFFFFF"/>
          <w:lang w:val="en-US"/>
        </w:rPr>
        <w:t xml:space="preserve">. </w:t>
      </w:r>
      <w:r w:rsidRPr="004B0C44">
        <w:rPr>
          <w:rFonts w:ascii="Times New Roman" w:hAnsi="Times New Roman" w:cs="Times New Roman"/>
          <w:color w:val="000000"/>
          <w:sz w:val="28"/>
          <w:szCs w:val="28"/>
          <w:shd w:val="clear" w:color="auto" w:fill="FFFFFF"/>
        </w:rPr>
        <w:t>Ресурс</w:t>
      </w:r>
      <w:r w:rsidRPr="008C5AFF">
        <w:rPr>
          <w:rFonts w:ascii="Times New Roman" w:hAnsi="Times New Roman" w:cs="Times New Roman"/>
          <w:color w:val="000000"/>
          <w:sz w:val="28"/>
          <w:szCs w:val="28"/>
          <w:shd w:val="clear" w:color="auto" w:fill="FFFFFF"/>
          <w:lang w:val="en-US"/>
        </w:rPr>
        <w:t xml:space="preserve">] </w:t>
      </w:r>
      <w:r w:rsidR="00EB3EF2" w:rsidRPr="008C5AFF">
        <w:rPr>
          <w:rFonts w:ascii="Times New Roman" w:hAnsi="Times New Roman" w:cs="Times New Roman"/>
          <w:sz w:val="28"/>
          <w:szCs w:val="28"/>
          <w:lang w:val="en-US"/>
        </w:rPr>
        <w:t>–</w:t>
      </w:r>
      <w:r w:rsidRPr="008C5AFF">
        <w:rPr>
          <w:rFonts w:ascii="Times New Roman" w:hAnsi="Times New Roman" w:cs="Times New Roman"/>
          <w:sz w:val="28"/>
          <w:szCs w:val="28"/>
          <w:lang w:val="en-US"/>
        </w:rPr>
        <w:t xml:space="preserve"> </w:t>
      </w:r>
      <w:r w:rsidRPr="004B0C44">
        <w:rPr>
          <w:rFonts w:ascii="Times New Roman" w:hAnsi="Times New Roman" w:cs="Times New Roman"/>
          <w:sz w:val="28"/>
          <w:szCs w:val="28"/>
        </w:rPr>
        <w:t>Режим</w:t>
      </w:r>
      <w:r w:rsidR="00EB3EF2" w:rsidRPr="008C5AFF">
        <w:rPr>
          <w:rFonts w:ascii="Times New Roman" w:hAnsi="Times New Roman" w:cs="Times New Roman"/>
          <w:sz w:val="28"/>
          <w:szCs w:val="28"/>
          <w:lang w:val="en-US"/>
        </w:rPr>
        <w:t xml:space="preserve"> </w:t>
      </w:r>
      <w:r w:rsidRPr="004B0C44">
        <w:rPr>
          <w:rFonts w:ascii="Times New Roman" w:hAnsi="Times New Roman" w:cs="Times New Roman"/>
          <w:sz w:val="28"/>
          <w:szCs w:val="28"/>
        </w:rPr>
        <w:t>доступа</w:t>
      </w:r>
      <w:r w:rsidRPr="008C5AFF">
        <w:rPr>
          <w:rFonts w:ascii="Times New Roman" w:hAnsi="Times New Roman" w:cs="Times New Roman"/>
          <w:sz w:val="28"/>
          <w:szCs w:val="28"/>
          <w:lang w:val="en-US"/>
        </w:rPr>
        <w:t xml:space="preserve">: </w:t>
      </w:r>
      <w:r w:rsidRPr="004B0C44">
        <w:rPr>
          <w:rFonts w:ascii="Times New Roman" w:hAnsi="Times New Roman" w:cs="Times New Roman"/>
          <w:sz w:val="28"/>
          <w:szCs w:val="28"/>
          <w:lang w:val="en-US"/>
        </w:rPr>
        <w:t>www</w:t>
      </w:r>
      <w:r w:rsidRPr="008C5AFF">
        <w:rPr>
          <w:rFonts w:ascii="Times New Roman" w:hAnsi="Times New Roman" w:cs="Times New Roman"/>
          <w:sz w:val="28"/>
          <w:szCs w:val="28"/>
          <w:lang w:val="en-US"/>
        </w:rPr>
        <w:t xml:space="preserve">. </w:t>
      </w:r>
      <w:hyperlink r:id="rId46" w:history="1">
        <w:r w:rsidRPr="004B0C44">
          <w:rPr>
            <w:rStyle w:val="a3"/>
            <w:rFonts w:ascii="Times New Roman" w:hAnsi="Times New Roman" w:cs="Times New Roman"/>
            <w:sz w:val="28"/>
            <w:szCs w:val="28"/>
            <w:lang w:val="en-US"/>
          </w:rPr>
          <w:t>http</w:t>
        </w:r>
        <w:r w:rsidRPr="00EB3EF2">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opil</w:t>
        </w:r>
        <w:proofErr w:type="spellEnd"/>
        <w:r w:rsidRPr="00EB3EF2">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ouplaw</w:t>
        </w:r>
        <w:proofErr w:type="spellEnd"/>
        <w:r w:rsidRPr="00EB3EF2">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com</w:t>
        </w:r>
        <w:r w:rsidRPr="00EB3EF2">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home</w:t>
        </w:r>
        <w:r w:rsidRPr="00EB3EF2">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EPIL</w:t>
        </w:r>
      </w:hyperlink>
    </w:p>
    <w:p w:rsidR="00807094" w:rsidRPr="004B0C44" w:rsidRDefault="00344BBA" w:rsidP="00E54EC5">
      <w:pPr>
        <w:pStyle w:val="a6"/>
        <w:numPr>
          <w:ilvl w:val="0"/>
          <w:numId w:val="12"/>
        </w:numPr>
        <w:spacing w:after="0" w:line="360" w:lineRule="auto"/>
        <w:jc w:val="both"/>
        <w:rPr>
          <w:rFonts w:ascii="Times New Roman" w:eastAsia="Times New Roman" w:hAnsi="Times New Roman" w:cs="Times New Roman"/>
          <w:sz w:val="28"/>
          <w:szCs w:val="28"/>
          <w:lang w:eastAsia="ru-RU"/>
        </w:rPr>
      </w:pPr>
      <w:proofErr w:type="spellStart"/>
      <w:r w:rsidRPr="004B0C44">
        <w:rPr>
          <w:rFonts w:ascii="Times New Roman" w:hAnsi="Times New Roman" w:cs="Times New Roman"/>
          <w:color w:val="000000"/>
          <w:sz w:val="28"/>
          <w:szCs w:val="28"/>
          <w:shd w:val="clear" w:color="auto" w:fill="FFFFFF"/>
          <w:lang w:val="en-US"/>
        </w:rPr>
        <w:t>Zagel</w:t>
      </w:r>
      <w:proofErr w:type="spellEnd"/>
      <w:r w:rsidR="00C950E0" w:rsidRPr="004B0C44">
        <w:rPr>
          <w:rFonts w:ascii="Times New Roman" w:hAnsi="Times New Roman" w:cs="Times New Roman"/>
          <w:color w:val="000000"/>
          <w:sz w:val="28"/>
          <w:szCs w:val="28"/>
          <w:shd w:val="clear" w:color="auto" w:fill="FFFFFF"/>
          <w:lang w:val="en-US"/>
        </w:rPr>
        <w:t>, G.M.</w:t>
      </w:r>
      <w:r w:rsidR="00EB3EF2">
        <w:rPr>
          <w:rFonts w:ascii="Times New Roman" w:hAnsi="Times New Roman" w:cs="Times New Roman"/>
          <w:color w:val="000000"/>
          <w:sz w:val="28"/>
          <w:szCs w:val="28"/>
          <w:shd w:val="clear" w:color="auto" w:fill="FFFFFF"/>
          <w:lang w:val="en-US"/>
        </w:rPr>
        <w:t xml:space="preserve"> </w:t>
      </w:r>
      <w:r w:rsidRPr="004B0C44">
        <w:rPr>
          <w:rFonts w:ascii="Times New Roman" w:hAnsi="Times New Roman" w:cs="Times New Roman"/>
          <w:sz w:val="28"/>
          <w:szCs w:val="28"/>
          <w:lang w:val="en-US"/>
        </w:rPr>
        <w:t>A</w:t>
      </w:r>
      <w:r w:rsidRPr="004B0C44">
        <w:rPr>
          <w:rFonts w:ascii="Times New Roman" w:hAnsi="Times New Roman" w:cs="Times New Roman"/>
          <w:color w:val="000000"/>
          <w:sz w:val="28"/>
          <w:szCs w:val="28"/>
          <w:shd w:val="clear" w:color="auto" w:fill="FFFFFF"/>
          <w:lang w:val="en-US"/>
        </w:rPr>
        <w:t xml:space="preserve">rticle 215TFEUon Restrictive </w:t>
      </w:r>
      <w:proofErr w:type="gramStart"/>
      <w:r w:rsidRPr="004B0C44">
        <w:rPr>
          <w:rFonts w:ascii="Times New Roman" w:hAnsi="Times New Roman" w:cs="Times New Roman"/>
          <w:color w:val="000000"/>
          <w:sz w:val="28"/>
          <w:szCs w:val="28"/>
          <w:shd w:val="clear" w:color="auto" w:fill="FFFFFF"/>
          <w:lang w:val="en-US"/>
        </w:rPr>
        <w:t>Measures  /</w:t>
      </w:r>
      <w:proofErr w:type="gramEnd"/>
      <w:r w:rsidRPr="004B0C44">
        <w:rPr>
          <w:rFonts w:ascii="Times New Roman" w:hAnsi="Times New Roman" w:cs="Times New Roman"/>
          <w:color w:val="000000"/>
          <w:sz w:val="28"/>
          <w:szCs w:val="28"/>
          <w:shd w:val="clear" w:color="auto" w:fill="FFFFFF"/>
          <w:lang w:val="en-US"/>
        </w:rPr>
        <w:t>/ Smith &amp; Herzog on the Law of the European Union (forthcoming</w:t>
      </w:r>
      <w:r w:rsidRPr="004B0C44">
        <w:rPr>
          <w:rStyle w:val="ls1"/>
          <w:rFonts w:ascii="Times New Roman" w:hAnsi="Times New Roman" w:cs="Times New Roman"/>
          <w:color w:val="000000"/>
          <w:sz w:val="28"/>
          <w:szCs w:val="28"/>
          <w:shd w:val="clear" w:color="auto" w:fill="FFFFFF"/>
          <w:lang w:val="en-US"/>
        </w:rPr>
        <w:t xml:space="preserve">), 2015. </w:t>
      </w:r>
      <w:r w:rsidR="003A4646">
        <w:rPr>
          <w:rStyle w:val="ls1"/>
          <w:rFonts w:ascii="Times New Roman" w:hAnsi="Times New Roman" w:cs="Times New Roman"/>
          <w:color w:val="000000"/>
          <w:sz w:val="28"/>
          <w:szCs w:val="28"/>
          <w:shd w:val="clear" w:color="auto" w:fill="FFFFFF"/>
        </w:rPr>
        <w:t>[</w:t>
      </w:r>
      <w:r w:rsidRPr="004B0C44">
        <w:rPr>
          <w:rStyle w:val="ls1"/>
          <w:rFonts w:ascii="Times New Roman" w:hAnsi="Times New Roman" w:cs="Times New Roman"/>
          <w:color w:val="000000"/>
          <w:sz w:val="28"/>
          <w:szCs w:val="28"/>
          <w:shd w:val="clear" w:color="auto" w:fill="FFFFFF"/>
        </w:rPr>
        <w:t>Электронный ресурс</w:t>
      </w:r>
      <w:proofErr w:type="gramStart"/>
      <w:r w:rsidRPr="004B0C44">
        <w:rPr>
          <w:rStyle w:val="ls1"/>
          <w:rFonts w:ascii="Times New Roman" w:hAnsi="Times New Roman" w:cs="Times New Roman"/>
          <w:color w:val="000000"/>
          <w:sz w:val="28"/>
          <w:szCs w:val="28"/>
          <w:shd w:val="clear" w:color="auto" w:fill="FFFFFF"/>
        </w:rPr>
        <w:t>]</w:t>
      </w:r>
      <w:r w:rsidR="003A4646">
        <w:rPr>
          <w:rStyle w:val="ls1"/>
          <w:rFonts w:ascii="Times New Roman" w:hAnsi="Times New Roman" w:cs="Times New Roman"/>
          <w:color w:val="000000"/>
          <w:sz w:val="28"/>
          <w:szCs w:val="28"/>
          <w:shd w:val="clear" w:color="auto" w:fill="FFFFFF"/>
        </w:rPr>
        <w:t xml:space="preserve"> </w:t>
      </w:r>
      <w:r w:rsidR="004B0C44">
        <w:rPr>
          <w:rStyle w:val="ls1"/>
          <w:rFonts w:ascii="Times New Roman" w:hAnsi="Times New Roman" w:cs="Times New Roman"/>
          <w:color w:val="000000"/>
          <w:sz w:val="28"/>
          <w:szCs w:val="28"/>
          <w:shd w:val="clear" w:color="auto" w:fill="FFFFFF"/>
        </w:rPr>
        <w:t>:</w:t>
      </w:r>
      <w:proofErr w:type="gramEnd"/>
      <w:r w:rsidR="003A4646">
        <w:rPr>
          <w:rStyle w:val="ls1"/>
          <w:rFonts w:ascii="Times New Roman" w:hAnsi="Times New Roman" w:cs="Times New Roman"/>
          <w:color w:val="000000"/>
          <w:sz w:val="28"/>
          <w:szCs w:val="28"/>
          <w:shd w:val="clear" w:color="auto" w:fill="FFFFFF"/>
        </w:rPr>
        <w:t xml:space="preserve"> </w:t>
      </w:r>
      <w:r w:rsidR="00C950E0" w:rsidRPr="004B0C44">
        <w:rPr>
          <w:rFonts w:ascii="Times New Roman" w:hAnsi="Times New Roman" w:cs="Times New Roman"/>
          <w:sz w:val="28"/>
          <w:szCs w:val="28"/>
        </w:rPr>
        <w:t xml:space="preserve">- Режим доступа: </w:t>
      </w:r>
      <w:hyperlink r:id="rId47" w:history="1">
        <w:r w:rsidRPr="004B0C44">
          <w:rPr>
            <w:rStyle w:val="a3"/>
            <w:rFonts w:ascii="Times New Roman" w:hAnsi="Times New Roman" w:cs="Times New Roman"/>
            <w:sz w:val="28"/>
            <w:szCs w:val="28"/>
            <w:lang w:val="en-US"/>
          </w:rPr>
          <w:t>www</w:t>
        </w:r>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researchgate</w:t>
        </w:r>
        <w:proofErr w:type="spellEnd"/>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net</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publication</w:t>
        </w:r>
        <w:r w:rsidRPr="004B0C44">
          <w:rPr>
            <w:rStyle w:val="a3"/>
            <w:rFonts w:ascii="Times New Roman" w:hAnsi="Times New Roman" w:cs="Times New Roman"/>
            <w:sz w:val="28"/>
            <w:szCs w:val="28"/>
          </w:rPr>
          <w:t>/283624814_</w:t>
        </w:r>
        <w:r w:rsidRPr="004B0C44">
          <w:rPr>
            <w:rStyle w:val="a3"/>
            <w:rFonts w:ascii="Times New Roman" w:hAnsi="Times New Roman" w:cs="Times New Roman"/>
            <w:sz w:val="28"/>
            <w:szCs w:val="28"/>
            <w:lang w:val="en-US"/>
          </w:rPr>
          <w:t>Article</w:t>
        </w:r>
        <w:r w:rsidRPr="004B0C44">
          <w:rPr>
            <w:rStyle w:val="a3"/>
            <w:rFonts w:ascii="Times New Roman" w:hAnsi="Times New Roman" w:cs="Times New Roman"/>
            <w:sz w:val="28"/>
            <w:szCs w:val="28"/>
          </w:rPr>
          <w:t>_215_</w:t>
        </w:r>
        <w:r w:rsidRPr="004B0C44">
          <w:rPr>
            <w:rStyle w:val="a3"/>
            <w:rFonts w:ascii="Times New Roman" w:hAnsi="Times New Roman" w:cs="Times New Roman"/>
            <w:sz w:val="28"/>
            <w:szCs w:val="28"/>
            <w:lang w:val="en-US"/>
          </w:rPr>
          <w:t>TFEU</w:t>
        </w:r>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on</w:t>
        </w:r>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Restrictive</w:t>
        </w:r>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Measures</w:t>
        </w:r>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Smith</w:t>
        </w:r>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Herzog</w:t>
        </w:r>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on</w:t>
        </w:r>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the</w:t>
        </w:r>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Law</w:t>
        </w:r>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of</w:t>
        </w:r>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the</w:t>
        </w:r>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European</w:t>
        </w:r>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Union</w:t>
        </w:r>
        <w:r w:rsidRPr="004B0C44">
          <w:rPr>
            <w:rStyle w:val="a3"/>
            <w:rFonts w:ascii="Times New Roman" w:hAnsi="Times New Roman" w:cs="Times New Roman"/>
            <w:sz w:val="28"/>
            <w:szCs w:val="28"/>
          </w:rPr>
          <w:t>_29102015</w:t>
        </w:r>
      </w:hyperlink>
    </w:p>
    <w:p w:rsidR="00B4285D" w:rsidRPr="004B0C44" w:rsidRDefault="008124DF" w:rsidP="00E54EC5">
      <w:pPr>
        <w:pStyle w:val="a6"/>
        <w:numPr>
          <w:ilvl w:val="0"/>
          <w:numId w:val="13"/>
        </w:numPr>
        <w:spacing w:after="0" w:line="360" w:lineRule="auto"/>
        <w:jc w:val="both"/>
        <w:rPr>
          <w:rFonts w:ascii="Times New Roman" w:hAnsi="Times New Roman" w:cs="Times New Roman"/>
          <w:b/>
          <w:sz w:val="28"/>
          <w:szCs w:val="28"/>
          <w:lang w:val="en-US"/>
        </w:rPr>
      </w:pPr>
      <w:r w:rsidRPr="004B0C44">
        <w:rPr>
          <w:rFonts w:ascii="Times New Roman" w:hAnsi="Times New Roman" w:cs="Times New Roman"/>
          <w:b/>
          <w:sz w:val="28"/>
          <w:szCs w:val="28"/>
        </w:rPr>
        <w:t>Интернет-ресурсы</w:t>
      </w:r>
    </w:p>
    <w:p w:rsidR="00837A76" w:rsidRPr="004B0C44" w:rsidRDefault="00837A76" w:rsidP="00E54EC5">
      <w:pPr>
        <w:pStyle w:val="a6"/>
        <w:numPr>
          <w:ilvl w:val="0"/>
          <w:numId w:val="12"/>
        </w:numPr>
        <w:spacing w:after="0" w:line="360" w:lineRule="auto"/>
        <w:jc w:val="both"/>
        <w:rPr>
          <w:rFonts w:ascii="Times New Roman" w:hAnsi="Times New Roman" w:cs="Times New Roman"/>
          <w:sz w:val="28"/>
          <w:szCs w:val="28"/>
        </w:rPr>
      </w:pPr>
      <w:proofErr w:type="spellStart"/>
      <w:r w:rsidRPr="004B0C44">
        <w:rPr>
          <w:rFonts w:ascii="Times New Roman" w:hAnsi="Times New Roman" w:cs="Times New Roman"/>
          <w:color w:val="000000"/>
          <w:spacing w:val="3"/>
          <w:sz w:val="28"/>
          <w:szCs w:val="28"/>
        </w:rPr>
        <w:t>Гайва</w:t>
      </w:r>
      <w:proofErr w:type="spellEnd"/>
      <w:r w:rsidRPr="004B0C44">
        <w:rPr>
          <w:rFonts w:ascii="Times New Roman" w:hAnsi="Times New Roman" w:cs="Times New Roman"/>
          <w:color w:val="000000"/>
          <w:spacing w:val="3"/>
          <w:sz w:val="28"/>
          <w:szCs w:val="28"/>
        </w:rPr>
        <w:t xml:space="preserve">, Е. Вскрытые резервы // Российская газета </w:t>
      </w:r>
      <w:r w:rsidRPr="004B0C44">
        <w:rPr>
          <w:rFonts w:ascii="Times New Roman" w:hAnsi="Times New Roman" w:cs="Times New Roman"/>
          <w:sz w:val="28"/>
          <w:szCs w:val="28"/>
        </w:rPr>
        <w:t>[Электронный ресурс</w:t>
      </w:r>
      <w:proofErr w:type="gramStart"/>
      <w:r w:rsidRPr="004B0C44">
        <w:rPr>
          <w:rFonts w:ascii="Times New Roman" w:hAnsi="Times New Roman" w:cs="Times New Roman"/>
          <w:sz w:val="28"/>
          <w:szCs w:val="28"/>
        </w:rPr>
        <w:t>] :</w:t>
      </w:r>
      <w:proofErr w:type="gramEnd"/>
      <w:r w:rsidRPr="004B0C44">
        <w:rPr>
          <w:rFonts w:ascii="Times New Roman" w:hAnsi="Times New Roman" w:cs="Times New Roman"/>
          <w:sz w:val="28"/>
          <w:szCs w:val="28"/>
        </w:rPr>
        <w:t xml:space="preserve"> – Режим доступа: https://rg.ru/2018/04/10/sankcii-pomogut-vernut-kapitaly-v-rossiiu.html  </w:t>
      </w:r>
    </w:p>
    <w:p w:rsidR="00C52D0E" w:rsidRPr="004B0C44" w:rsidRDefault="00C52D0E" w:rsidP="00E54EC5">
      <w:pPr>
        <w:pStyle w:val="a6"/>
        <w:numPr>
          <w:ilvl w:val="0"/>
          <w:numId w:val="12"/>
        </w:numPr>
        <w:spacing w:after="0" w:line="360" w:lineRule="auto"/>
        <w:jc w:val="both"/>
        <w:rPr>
          <w:rFonts w:ascii="Times New Roman" w:hAnsi="Times New Roman" w:cs="Times New Roman"/>
          <w:sz w:val="28"/>
          <w:szCs w:val="28"/>
        </w:rPr>
      </w:pPr>
      <w:r w:rsidRPr="004B0C44">
        <w:rPr>
          <w:rFonts w:ascii="Times New Roman" w:hAnsi="Times New Roman" w:cs="Times New Roman"/>
          <w:sz w:val="28"/>
          <w:szCs w:val="28"/>
        </w:rPr>
        <w:t>Гайдаровский форум 2015, [Электронный ресурс</w:t>
      </w:r>
      <w:proofErr w:type="gramStart"/>
      <w:r w:rsidRPr="004B0C44">
        <w:rPr>
          <w:rFonts w:ascii="Times New Roman" w:hAnsi="Times New Roman" w:cs="Times New Roman"/>
          <w:sz w:val="28"/>
          <w:szCs w:val="28"/>
        </w:rPr>
        <w:t>] :</w:t>
      </w:r>
      <w:proofErr w:type="gramEnd"/>
      <w:r w:rsidRPr="004B0C44">
        <w:rPr>
          <w:rFonts w:ascii="Times New Roman" w:hAnsi="Times New Roman" w:cs="Times New Roman"/>
          <w:sz w:val="28"/>
          <w:szCs w:val="28"/>
        </w:rPr>
        <w:t xml:space="preserve"> – Режим доступа: </w:t>
      </w:r>
      <w:hyperlink r:id="rId48" w:history="1">
        <w:r w:rsidRPr="004B0C44">
          <w:rPr>
            <w:rFonts w:ascii="Times New Roman" w:hAnsi="Times New Roman" w:cs="Times New Roman"/>
            <w:sz w:val="28"/>
            <w:szCs w:val="28"/>
            <w:lang w:val="en-US"/>
          </w:rPr>
          <w:t>https</w:t>
        </w:r>
        <w:r w:rsidRPr="004B0C44">
          <w:rPr>
            <w:rFonts w:ascii="Times New Roman" w:hAnsi="Times New Roman" w:cs="Times New Roman"/>
            <w:sz w:val="28"/>
            <w:szCs w:val="28"/>
          </w:rPr>
          <w:t>://</w:t>
        </w:r>
        <w:r w:rsidRPr="004B0C44">
          <w:rPr>
            <w:rFonts w:ascii="Times New Roman" w:hAnsi="Times New Roman" w:cs="Times New Roman"/>
            <w:sz w:val="28"/>
            <w:szCs w:val="28"/>
            <w:lang w:val="en-US"/>
          </w:rPr>
          <w:t>www</w:t>
        </w:r>
        <w:r w:rsidRPr="004B0C44">
          <w:rPr>
            <w:rFonts w:ascii="Times New Roman" w:hAnsi="Times New Roman" w:cs="Times New Roman"/>
            <w:sz w:val="28"/>
            <w:szCs w:val="28"/>
          </w:rPr>
          <w:t>.</w:t>
        </w:r>
        <w:proofErr w:type="spellStart"/>
        <w:r w:rsidRPr="004B0C44">
          <w:rPr>
            <w:rFonts w:ascii="Times New Roman" w:hAnsi="Times New Roman" w:cs="Times New Roman"/>
            <w:sz w:val="28"/>
            <w:szCs w:val="28"/>
            <w:lang w:val="en-US"/>
          </w:rPr>
          <w:t>novayagazeta</w:t>
        </w:r>
        <w:proofErr w:type="spellEnd"/>
        <w:r w:rsidRPr="004B0C44">
          <w:rPr>
            <w:rFonts w:ascii="Times New Roman" w:hAnsi="Times New Roman" w:cs="Times New Roman"/>
            <w:sz w:val="28"/>
            <w:szCs w:val="28"/>
          </w:rPr>
          <w:t>.</w:t>
        </w:r>
        <w:proofErr w:type="spellStart"/>
        <w:r w:rsidRPr="004B0C44">
          <w:rPr>
            <w:rFonts w:ascii="Times New Roman" w:hAnsi="Times New Roman" w:cs="Times New Roman"/>
            <w:sz w:val="28"/>
            <w:szCs w:val="28"/>
            <w:lang w:val="en-US"/>
          </w:rPr>
          <w:t>ru</w:t>
        </w:r>
        <w:proofErr w:type="spellEnd"/>
        <w:r w:rsidRPr="004B0C44">
          <w:rPr>
            <w:rFonts w:ascii="Times New Roman" w:hAnsi="Times New Roman" w:cs="Times New Roman"/>
            <w:sz w:val="28"/>
            <w:szCs w:val="28"/>
          </w:rPr>
          <w:t>/</w:t>
        </w:r>
        <w:r w:rsidRPr="004B0C44">
          <w:rPr>
            <w:rFonts w:ascii="Times New Roman" w:hAnsi="Times New Roman" w:cs="Times New Roman"/>
            <w:sz w:val="28"/>
            <w:szCs w:val="28"/>
            <w:lang w:val="en-US"/>
          </w:rPr>
          <w:t>articles</w:t>
        </w:r>
        <w:r w:rsidRPr="004B0C44">
          <w:rPr>
            <w:rFonts w:ascii="Times New Roman" w:hAnsi="Times New Roman" w:cs="Times New Roman"/>
            <w:sz w:val="28"/>
            <w:szCs w:val="28"/>
          </w:rPr>
          <w:t>/2015/01/15/62644-</w:t>
        </w:r>
        <w:proofErr w:type="spellStart"/>
        <w:r w:rsidRPr="004B0C44">
          <w:rPr>
            <w:rFonts w:ascii="Times New Roman" w:hAnsi="Times New Roman" w:cs="Times New Roman"/>
            <w:sz w:val="28"/>
            <w:szCs w:val="28"/>
            <w:lang w:val="en-US"/>
          </w:rPr>
          <w:t>gaydarovskiy</w:t>
        </w:r>
        <w:proofErr w:type="spellEnd"/>
        <w:r w:rsidRPr="004B0C44">
          <w:rPr>
            <w:rFonts w:ascii="Times New Roman" w:hAnsi="Times New Roman" w:cs="Times New Roman"/>
            <w:sz w:val="28"/>
            <w:szCs w:val="28"/>
          </w:rPr>
          <w:t>-</w:t>
        </w:r>
        <w:r w:rsidRPr="004B0C44">
          <w:rPr>
            <w:rFonts w:ascii="Times New Roman" w:hAnsi="Times New Roman" w:cs="Times New Roman"/>
            <w:sz w:val="28"/>
            <w:szCs w:val="28"/>
            <w:lang w:val="en-US"/>
          </w:rPr>
          <w:t>forum</w:t>
        </w:r>
        <w:r w:rsidRPr="004B0C44">
          <w:rPr>
            <w:rFonts w:ascii="Times New Roman" w:hAnsi="Times New Roman" w:cs="Times New Roman"/>
            <w:sz w:val="28"/>
            <w:szCs w:val="28"/>
          </w:rPr>
          <w:t>-2015-</w:t>
        </w:r>
        <w:proofErr w:type="spellStart"/>
        <w:r w:rsidRPr="004B0C44">
          <w:rPr>
            <w:rFonts w:ascii="Times New Roman" w:hAnsi="Times New Roman" w:cs="Times New Roman"/>
            <w:sz w:val="28"/>
            <w:szCs w:val="28"/>
            <w:lang w:val="en-US"/>
          </w:rPr>
          <w:t>chto</w:t>
        </w:r>
        <w:proofErr w:type="spellEnd"/>
        <w:r w:rsidRPr="004B0C44">
          <w:rPr>
            <w:rFonts w:ascii="Times New Roman" w:hAnsi="Times New Roman" w:cs="Times New Roman"/>
            <w:sz w:val="28"/>
            <w:szCs w:val="28"/>
          </w:rPr>
          <w:t>-</w:t>
        </w:r>
        <w:proofErr w:type="spellStart"/>
        <w:r w:rsidRPr="004B0C44">
          <w:rPr>
            <w:rFonts w:ascii="Times New Roman" w:hAnsi="Times New Roman" w:cs="Times New Roman"/>
            <w:sz w:val="28"/>
            <w:szCs w:val="28"/>
            <w:lang w:val="en-US"/>
          </w:rPr>
          <w:t>eto</w:t>
        </w:r>
        <w:proofErr w:type="spellEnd"/>
        <w:r w:rsidRPr="004B0C44">
          <w:rPr>
            <w:rFonts w:ascii="Times New Roman" w:hAnsi="Times New Roman" w:cs="Times New Roman"/>
            <w:sz w:val="28"/>
            <w:szCs w:val="28"/>
          </w:rPr>
          <w:t>-</w:t>
        </w:r>
        <w:proofErr w:type="spellStart"/>
        <w:r w:rsidRPr="004B0C44">
          <w:rPr>
            <w:rFonts w:ascii="Times New Roman" w:hAnsi="Times New Roman" w:cs="Times New Roman"/>
            <w:sz w:val="28"/>
            <w:szCs w:val="28"/>
            <w:lang w:val="en-US"/>
          </w:rPr>
          <w:t>bylo</w:t>
        </w:r>
        <w:proofErr w:type="spellEnd"/>
        <w:r w:rsidRPr="004B0C44">
          <w:rPr>
            <w:rFonts w:ascii="Times New Roman" w:hAnsi="Times New Roman" w:cs="Times New Roman"/>
            <w:sz w:val="28"/>
            <w:szCs w:val="28"/>
          </w:rPr>
          <w:t>-</w:t>
        </w:r>
        <w:proofErr w:type="spellStart"/>
        <w:r w:rsidRPr="004B0C44">
          <w:rPr>
            <w:rFonts w:ascii="Times New Roman" w:hAnsi="Times New Roman" w:cs="Times New Roman"/>
            <w:sz w:val="28"/>
            <w:szCs w:val="28"/>
            <w:lang w:val="en-US"/>
          </w:rPr>
          <w:t>klyuchevye</w:t>
        </w:r>
        <w:proofErr w:type="spellEnd"/>
        <w:r w:rsidRPr="004B0C44">
          <w:rPr>
            <w:rFonts w:ascii="Times New Roman" w:hAnsi="Times New Roman" w:cs="Times New Roman"/>
            <w:sz w:val="28"/>
            <w:szCs w:val="28"/>
          </w:rPr>
          <w:t>-</w:t>
        </w:r>
        <w:proofErr w:type="spellStart"/>
        <w:r w:rsidRPr="004B0C44">
          <w:rPr>
            <w:rFonts w:ascii="Times New Roman" w:hAnsi="Times New Roman" w:cs="Times New Roman"/>
            <w:sz w:val="28"/>
            <w:szCs w:val="28"/>
            <w:lang w:val="en-US"/>
          </w:rPr>
          <w:t>tsitaty</w:t>
        </w:r>
        <w:proofErr w:type="spellEnd"/>
      </w:hyperlink>
    </w:p>
    <w:p w:rsidR="00C52D0E" w:rsidRPr="00675769" w:rsidRDefault="00C52D0E" w:rsidP="00E54EC5">
      <w:pPr>
        <w:pStyle w:val="a6"/>
        <w:numPr>
          <w:ilvl w:val="0"/>
          <w:numId w:val="12"/>
        </w:numPr>
        <w:spacing w:after="0" w:line="360" w:lineRule="auto"/>
        <w:jc w:val="both"/>
        <w:rPr>
          <w:rFonts w:ascii="Times New Roman" w:hAnsi="Times New Roman" w:cs="Times New Roman"/>
          <w:sz w:val="28"/>
          <w:szCs w:val="28"/>
        </w:rPr>
      </w:pPr>
      <w:r w:rsidRPr="00675769">
        <w:rPr>
          <w:rFonts w:ascii="Times New Roman" w:hAnsi="Times New Roman" w:cs="Times New Roman"/>
          <w:sz w:val="28"/>
          <w:szCs w:val="28"/>
        </w:rPr>
        <w:lastRenderedPageBreak/>
        <w:t xml:space="preserve">Ларин, А. Реальные перспективы евразийского </w:t>
      </w:r>
      <w:proofErr w:type="gramStart"/>
      <w:r w:rsidRPr="00675769">
        <w:rPr>
          <w:rFonts w:ascii="Times New Roman" w:hAnsi="Times New Roman" w:cs="Times New Roman"/>
          <w:sz w:val="28"/>
          <w:szCs w:val="28"/>
        </w:rPr>
        <w:t>союза,  [</w:t>
      </w:r>
      <w:proofErr w:type="gramEnd"/>
      <w:r w:rsidRPr="00675769">
        <w:rPr>
          <w:rFonts w:ascii="Times New Roman" w:hAnsi="Times New Roman" w:cs="Times New Roman"/>
          <w:sz w:val="28"/>
          <w:szCs w:val="28"/>
        </w:rPr>
        <w:t xml:space="preserve">Электронный ресурс] : – Режим доступа: </w:t>
      </w:r>
      <w:r w:rsidRPr="004B0C44">
        <w:rPr>
          <w:rFonts w:ascii="Times New Roman" w:hAnsi="Times New Roman" w:cs="Times New Roman"/>
          <w:sz w:val="28"/>
          <w:szCs w:val="28"/>
          <w:lang w:val="en-US"/>
        </w:rPr>
        <w:t>http</w:t>
      </w:r>
      <w:r w:rsidRPr="00675769">
        <w:rPr>
          <w:rFonts w:ascii="Times New Roman" w:hAnsi="Times New Roman" w:cs="Times New Roman"/>
          <w:sz w:val="28"/>
          <w:szCs w:val="28"/>
        </w:rPr>
        <w:t>://</w:t>
      </w:r>
      <w:r w:rsidRPr="004B0C44">
        <w:rPr>
          <w:rFonts w:ascii="Times New Roman" w:hAnsi="Times New Roman" w:cs="Times New Roman"/>
          <w:sz w:val="28"/>
          <w:szCs w:val="28"/>
          <w:lang w:val="en-US"/>
        </w:rPr>
        <w:t>time</w:t>
      </w:r>
      <w:r w:rsidRPr="00675769">
        <w:rPr>
          <w:rFonts w:ascii="Times New Roman" w:hAnsi="Times New Roman" w:cs="Times New Roman"/>
          <w:sz w:val="28"/>
          <w:szCs w:val="28"/>
        </w:rPr>
        <w:t>-</w:t>
      </w:r>
      <w:proofErr w:type="spellStart"/>
      <w:r w:rsidRPr="004B0C44">
        <w:rPr>
          <w:rFonts w:ascii="Times New Roman" w:hAnsi="Times New Roman" w:cs="Times New Roman"/>
          <w:sz w:val="28"/>
          <w:szCs w:val="28"/>
          <w:lang w:val="en-US"/>
        </w:rPr>
        <w:t>innov</w:t>
      </w:r>
      <w:proofErr w:type="spellEnd"/>
      <w:r w:rsidRPr="00675769">
        <w:rPr>
          <w:rFonts w:ascii="Times New Roman" w:hAnsi="Times New Roman" w:cs="Times New Roman"/>
          <w:sz w:val="28"/>
          <w:szCs w:val="28"/>
        </w:rPr>
        <w:t>.</w:t>
      </w:r>
      <w:proofErr w:type="spellStart"/>
      <w:r w:rsidRPr="004B0C44">
        <w:rPr>
          <w:rFonts w:ascii="Times New Roman" w:hAnsi="Times New Roman" w:cs="Times New Roman"/>
          <w:sz w:val="28"/>
          <w:szCs w:val="28"/>
          <w:lang w:val="en-US"/>
        </w:rPr>
        <w:t>ru</w:t>
      </w:r>
      <w:proofErr w:type="spellEnd"/>
      <w:r w:rsidRPr="00675769">
        <w:rPr>
          <w:rFonts w:ascii="Times New Roman" w:hAnsi="Times New Roman" w:cs="Times New Roman"/>
          <w:sz w:val="28"/>
          <w:szCs w:val="28"/>
        </w:rPr>
        <w:t>/</w:t>
      </w:r>
      <w:r w:rsidRPr="004B0C44">
        <w:rPr>
          <w:rFonts w:ascii="Times New Roman" w:hAnsi="Times New Roman" w:cs="Times New Roman"/>
          <w:sz w:val="28"/>
          <w:szCs w:val="28"/>
          <w:lang w:val="en-US"/>
        </w:rPr>
        <w:t>page</w:t>
      </w:r>
      <w:r w:rsidRPr="00675769">
        <w:rPr>
          <w:rFonts w:ascii="Times New Roman" w:hAnsi="Times New Roman" w:cs="Times New Roman"/>
          <w:sz w:val="28"/>
          <w:szCs w:val="28"/>
        </w:rPr>
        <w:t>/</w:t>
      </w:r>
      <w:proofErr w:type="spellStart"/>
      <w:r w:rsidRPr="004B0C44">
        <w:rPr>
          <w:rFonts w:ascii="Times New Roman" w:hAnsi="Times New Roman" w:cs="Times New Roman"/>
          <w:sz w:val="28"/>
          <w:szCs w:val="28"/>
          <w:lang w:val="en-US"/>
        </w:rPr>
        <w:t>jurnal</w:t>
      </w:r>
      <w:proofErr w:type="spellEnd"/>
      <w:r w:rsidRPr="00675769">
        <w:rPr>
          <w:rFonts w:ascii="Times New Roman" w:hAnsi="Times New Roman" w:cs="Times New Roman"/>
          <w:sz w:val="28"/>
          <w:szCs w:val="28"/>
        </w:rPr>
        <w:t>/2015-3/</w:t>
      </w:r>
      <w:r w:rsidRPr="004B0C44">
        <w:rPr>
          <w:rFonts w:ascii="Times New Roman" w:hAnsi="Times New Roman" w:cs="Times New Roman"/>
          <w:sz w:val="28"/>
          <w:szCs w:val="28"/>
          <w:lang w:val="en-US"/>
        </w:rPr>
        <w:t>rubric</w:t>
      </w:r>
      <w:r w:rsidRPr="00675769">
        <w:rPr>
          <w:rFonts w:ascii="Times New Roman" w:hAnsi="Times New Roman" w:cs="Times New Roman"/>
          <w:sz w:val="28"/>
          <w:szCs w:val="28"/>
        </w:rPr>
        <w:t>/1/</w:t>
      </w:r>
      <w:r w:rsidRPr="004B0C44">
        <w:rPr>
          <w:rFonts w:ascii="Times New Roman" w:hAnsi="Times New Roman" w:cs="Times New Roman"/>
          <w:sz w:val="28"/>
          <w:szCs w:val="28"/>
          <w:lang w:val="en-US"/>
        </w:rPr>
        <w:t>article</w:t>
      </w:r>
      <w:r w:rsidRPr="00675769">
        <w:rPr>
          <w:rFonts w:ascii="Times New Roman" w:hAnsi="Times New Roman" w:cs="Times New Roman"/>
          <w:sz w:val="28"/>
          <w:szCs w:val="28"/>
        </w:rPr>
        <w:t>/261</w:t>
      </w:r>
    </w:p>
    <w:p w:rsidR="00837A76" w:rsidRPr="00675769" w:rsidRDefault="00C52D0E" w:rsidP="00E54EC5">
      <w:pPr>
        <w:pStyle w:val="a6"/>
        <w:numPr>
          <w:ilvl w:val="0"/>
          <w:numId w:val="12"/>
        </w:numPr>
        <w:spacing w:after="0" w:line="360" w:lineRule="auto"/>
        <w:jc w:val="both"/>
        <w:rPr>
          <w:rFonts w:ascii="Times New Roman" w:hAnsi="Times New Roman" w:cs="Times New Roman"/>
          <w:sz w:val="28"/>
          <w:szCs w:val="28"/>
        </w:rPr>
      </w:pPr>
      <w:r w:rsidRPr="00675769">
        <w:rPr>
          <w:rFonts w:ascii="Times New Roman" w:hAnsi="Times New Roman" w:cs="Times New Roman"/>
          <w:sz w:val="28"/>
          <w:szCs w:val="28"/>
        </w:rPr>
        <w:t xml:space="preserve">Михайлова, Г.В. Количественные ограничения и запреты в международной </w:t>
      </w:r>
      <w:proofErr w:type="gramStart"/>
      <w:r w:rsidRPr="00675769">
        <w:rPr>
          <w:rFonts w:ascii="Times New Roman" w:hAnsi="Times New Roman" w:cs="Times New Roman"/>
          <w:sz w:val="28"/>
          <w:szCs w:val="28"/>
        </w:rPr>
        <w:t>торговле,  [</w:t>
      </w:r>
      <w:proofErr w:type="gramEnd"/>
      <w:r w:rsidRPr="00675769">
        <w:rPr>
          <w:rFonts w:ascii="Times New Roman" w:hAnsi="Times New Roman" w:cs="Times New Roman"/>
          <w:sz w:val="28"/>
          <w:szCs w:val="28"/>
        </w:rPr>
        <w:t xml:space="preserve">Электронный ресурс] : – Режим доступа: </w:t>
      </w:r>
      <w:hyperlink r:id="rId49" w:history="1">
        <w:r w:rsidRPr="004B0C44">
          <w:rPr>
            <w:rFonts w:ascii="Times New Roman" w:hAnsi="Times New Roman" w:cs="Times New Roman"/>
            <w:sz w:val="28"/>
            <w:szCs w:val="28"/>
            <w:lang w:val="en-US"/>
          </w:rPr>
          <w:t>http</w:t>
        </w:r>
        <w:r w:rsidRPr="00675769">
          <w:rPr>
            <w:rFonts w:ascii="Times New Roman" w:hAnsi="Times New Roman" w:cs="Times New Roman"/>
            <w:sz w:val="28"/>
            <w:szCs w:val="28"/>
          </w:rPr>
          <w:t>://</w:t>
        </w:r>
        <w:r w:rsidRPr="004B0C44">
          <w:rPr>
            <w:rFonts w:ascii="Times New Roman" w:hAnsi="Times New Roman" w:cs="Times New Roman"/>
            <w:sz w:val="28"/>
            <w:szCs w:val="28"/>
            <w:lang w:val="en-US"/>
          </w:rPr>
          <w:t>www</w:t>
        </w:r>
        <w:r w:rsidRPr="00675769">
          <w:rPr>
            <w:rFonts w:ascii="Times New Roman" w:hAnsi="Times New Roman" w:cs="Times New Roman"/>
            <w:sz w:val="28"/>
            <w:szCs w:val="28"/>
          </w:rPr>
          <w:t>.</w:t>
        </w:r>
        <w:proofErr w:type="spellStart"/>
        <w:r w:rsidRPr="004B0C44">
          <w:rPr>
            <w:rFonts w:ascii="Times New Roman" w:hAnsi="Times New Roman" w:cs="Times New Roman"/>
            <w:sz w:val="28"/>
            <w:szCs w:val="28"/>
            <w:lang w:val="en-US"/>
          </w:rPr>
          <w:t>vipstd</w:t>
        </w:r>
        <w:proofErr w:type="spellEnd"/>
        <w:r w:rsidRPr="00675769">
          <w:rPr>
            <w:rFonts w:ascii="Times New Roman" w:hAnsi="Times New Roman" w:cs="Times New Roman"/>
            <w:sz w:val="28"/>
            <w:szCs w:val="28"/>
          </w:rPr>
          <w:t>.</w:t>
        </w:r>
        <w:proofErr w:type="spellStart"/>
        <w:r w:rsidRPr="004B0C44">
          <w:rPr>
            <w:rFonts w:ascii="Times New Roman" w:hAnsi="Times New Roman" w:cs="Times New Roman"/>
            <w:sz w:val="28"/>
            <w:szCs w:val="28"/>
            <w:lang w:val="en-US"/>
          </w:rPr>
          <w:t>ru</w:t>
        </w:r>
        <w:proofErr w:type="spellEnd"/>
        <w:r w:rsidRPr="00675769">
          <w:rPr>
            <w:rFonts w:ascii="Times New Roman" w:hAnsi="Times New Roman" w:cs="Times New Roman"/>
            <w:sz w:val="28"/>
            <w:szCs w:val="28"/>
          </w:rPr>
          <w:t>/</w:t>
        </w:r>
        <w:proofErr w:type="spellStart"/>
        <w:r w:rsidRPr="004B0C44">
          <w:rPr>
            <w:rFonts w:ascii="Times New Roman" w:hAnsi="Times New Roman" w:cs="Times New Roman"/>
            <w:sz w:val="28"/>
            <w:szCs w:val="28"/>
            <w:lang w:val="en-US"/>
          </w:rPr>
          <w:t>nauteh</w:t>
        </w:r>
        <w:proofErr w:type="spellEnd"/>
        <w:r w:rsidRPr="00675769">
          <w:rPr>
            <w:rFonts w:ascii="Times New Roman" w:hAnsi="Times New Roman" w:cs="Times New Roman"/>
            <w:sz w:val="28"/>
            <w:szCs w:val="28"/>
          </w:rPr>
          <w:t>/</w:t>
        </w:r>
        <w:r w:rsidRPr="004B0C44">
          <w:rPr>
            <w:rFonts w:ascii="Times New Roman" w:hAnsi="Times New Roman" w:cs="Times New Roman"/>
            <w:sz w:val="28"/>
            <w:szCs w:val="28"/>
            <w:lang w:val="en-US"/>
          </w:rPr>
          <w:t>index</w:t>
        </w:r>
        <w:r w:rsidRPr="00675769">
          <w:rPr>
            <w:rFonts w:ascii="Times New Roman" w:hAnsi="Times New Roman" w:cs="Times New Roman"/>
            <w:sz w:val="28"/>
            <w:szCs w:val="28"/>
          </w:rPr>
          <w:t>.</w:t>
        </w:r>
        <w:proofErr w:type="spellStart"/>
        <w:r w:rsidRPr="004B0C44">
          <w:rPr>
            <w:rFonts w:ascii="Times New Roman" w:hAnsi="Times New Roman" w:cs="Times New Roman"/>
            <w:sz w:val="28"/>
            <w:szCs w:val="28"/>
            <w:lang w:val="en-US"/>
          </w:rPr>
          <w:t>php</w:t>
        </w:r>
        <w:proofErr w:type="spellEnd"/>
        <w:r w:rsidRPr="00675769">
          <w:rPr>
            <w:rFonts w:ascii="Times New Roman" w:hAnsi="Times New Roman" w:cs="Times New Roman"/>
            <w:sz w:val="28"/>
            <w:szCs w:val="28"/>
          </w:rPr>
          <w:t>/---</w:t>
        </w:r>
        <w:proofErr w:type="spellStart"/>
        <w:r w:rsidRPr="004B0C44">
          <w:rPr>
            <w:rFonts w:ascii="Times New Roman" w:hAnsi="Times New Roman" w:cs="Times New Roman"/>
            <w:sz w:val="28"/>
            <w:szCs w:val="28"/>
            <w:lang w:val="en-US"/>
          </w:rPr>
          <w:t>ep</w:t>
        </w:r>
        <w:proofErr w:type="spellEnd"/>
        <w:r w:rsidRPr="00675769">
          <w:rPr>
            <w:rFonts w:ascii="Times New Roman" w:hAnsi="Times New Roman" w:cs="Times New Roman"/>
            <w:sz w:val="28"/>
            <w:szCs w:val="28"/>
          </w:rPr>
          <w:t>14-12/1350-</w:t>
        </w:r>
        <w:r w:rsidRPr="004B0C44">
          <w:rPr>
            <w:rFonts w:ascii="Times New Roman" w:hAnsi="Times New Roman" w:cs="Times New Roman"/>
            <w:sz w:val="28"/>
            <w:szCs w:val="28"/>
            <w:lang w:val="en-US"/>
          </w:rPr>
          <w:t>a</w:t>
        </w:r>
      </w:hyperlink>
    </w:p>
    <w:p w:rsidR="00C52D0E" w:rsidRPr="004B0C44" w:rsidRDefault="004B0C44" w:rsidP="00E54EC5">
      <w:pPr>
        <w:pStyle w:val="a6"/>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Торговое эмбарго.</w:t>
      </w:r>
      <w:r w:rsidR="00C52D0E" w:rsidRPr="004B0C44">
        <w:rPr>
          <w:rFonts w:ascii="Times New Roman" w:hAnsi="Times New Roman" w:cs="Times New Roman"/>
          <w:sz w:val="28"/>
          <w:szCs w:val="28"/>
        </w:rPr>
        <w:t xml:space="preserve"> Международная палата предпринимателей, [Электронный ресурс</w:t>
      </w:r>
      <w:proofErr w:type="gramStart"/>
      <w:r w:rsidR="00C52D0E" w:rsidRPr="004B0C44">
        <w:rPr>
          <w:rFonts w:ascii="Times New Roman" w:hAnsi="Times New Roman" w:cs="Times New Roman"/>
          <w:sz w:val="28"/>
          <w:szCs w:val="28"/>
        </w:rPr>
        <w:t>] :</w:t>
      </w:r>
      <w:proofErr w:type="gramEnd"/>
      <w:r w:rsidR="00C52D0E" w:rsidRPr="004B0C44">
        <w:rPr>
          <w:rFonts w:ascii="Times New Roman" w:hAnsi="Times New Roman" w:cs="Times New Roman"/>
          <w:sz w:val="28"/>
          <w:szCs w:val="28"/>
        </w:rPr>
        <w:t xml:space="preserve"> – Режим доступа: </w:t>
      </w:r>
      <w:r w:rsidR="00C52D0E" w:rsidRPr="004B0C44">
        <w:rPr>
          <w:rFonts w:ascii="Times New Roman" w:hAnsi="Times New Roman" w:cs="Times New Roman"/>
          <w:sz w:val="28"/>
          <w:szCs w:val="28"/>
          <w:lang w:val="en-US"/>
        </w:rPr>
        <w:t>http</w:t>
      </w:r>
      <w:r w:rsidR="00C52D0E" w:rsidRPr="004B0C44">
        <w:rPr>
          <w:rFonts w:ascii="Times New Roman" w:hAnsi="Times New Roman" w:cs="Times New Roman"/>
          <w:sz w:val="28"/>
          <w:szCs w:val="28"/>
        </w:rPr>
        <w:t>://</w:t>
      </w:r>
      <w:r w:rsidR="00C52D0E" w:rsidRPr="004B0C44">
        <w:rPr>
          <w:rFonts w:ascii="Times New Roman" w:hAnsi="Times New Roman" w:cs="Times New Roman"/>
          <w:sz w:val="28"/>
          <w:szCs w:val="28"/>
          <w:lang w:val="en-US"/>
        </w:rPr>
        <w:t>www</w:t>
      </w:r>
      <w:r w:rsidR="00C52D0E" w:rsidRPr="004B0C44">
        <w:rPr>
          <w:rFonts w:ascii="Times New Roman" w:hAnsi="Times New Roman" w:cs="Times New Roman"/>
          <w:sz w:val="28"/>
          <w:szCs w:val="28"/>
        </w:rPr>
        <w:t>.</w:t>
      </w:r>
      <w:proofErr w:type="spellStart"/>
      <w:r w:rsidR="00C52D0E" w:rsidRPr="004B0C44">
        <w:rPr>
          <w:rFonts w:ascii="Times New Roman" w:hAnsi="Times New Roman" w:cs="Times New Roman"/>
          <w:sz w:val="28"/>
          <w:szCs w:val="28"/>
          <w:lang w:val="en-US"/>
        </w:rPr>
        <w:t>iccwbo</w:t>
      </w:r>
      <w:proofErr w:type="spellEnd"/>
      <w:r w:rsidR="00C52D0E" w:rsidRPr="004B0C44">
        <w:rPr>
          <w:rFonts w:ascii="Times New Roman" w:hAnsi="Times New Roman" w:cs="Times New Roman"/>
          <w:sz w:val="28"/>
          <w:szCs w:val="28"/>
        </w:rPr>
        <w:t>.</w:t>
      </w:r>
      <w:proofErr w:type="spellStart"/>
      <w:r w:rsidR="00C52D0E" w:rsidRPr="004B0C44">
        <w:rPr>
          <w:rFonts w:ascii="Times New Roman" w:hAnsi="Times New Roman" w:cs="Times New Roman"/>
          <w:sz w:val="28"/>
          <w:szCs w:val="28"/>
          <w:lang w:val="en-US"/>
        </w:rPr>
        <w:t>ru</w:t>
      </w:r>
      <w:proofErr w:type="spellEnd"/>
      <w:r w:rsidR="00C52D0E" w:rsidRPr="004B0C44">
        <w:rPr>
          <w:rFonts w:ascii="Times New Roman" w:hAnsi="Times New Roman" w:cs="Times New Roman"/>
          <w:sz w:val="28"/>
          <w:szCs w:val="28"/>
        </w:rPr>
        <w:t>/</w:t>
      </w:r>
      <w:r w:rsidR="00C52D0E" w:rsidRPr="004B0C44">
        <w:rPr>
          <w:rFonts w:ascii="Times New Roman" w:hAnsi="Times New Roman" w:cs="Times New Roman"/>
          <w:sz w:val="28"/>
          <w:szCs w:val="28"/>
          <w:lang w:val="en-US"/>
        </w:rPr>
        <w:t>blog</w:t>
      </w:r>
      <w:r w:rsidR="00C52D0E" w:rsidRPr="004B0C44">
        <w:rPr>
          <w:rFonts w:ascii="Times New Roman" w:hAnsi="Times New Roman" w:cs="Times New Roman"/>
          <w:sz w:val="28"/>
          <w:szCs w:val="28"/>
        </w:rPr>
        <w:t>/2016/</w:t>
      </w:r>
      <w:proofErr w:type="spellStart"/>
      <w:r w:rsidR="00C52D0E" w:rsidRPr="004B0C44">
        <w:rPr>
          <w:rFonts w:ascii="Times New Roman" w:hAnsi="Times New Roman" w:cs="Times New Roman"/>
          <w:sz w:val="28"/>
          <w:szCs w:val="28"/>
          <w:lang w:val="en-US"/>
        </w:rPr>
        <w:t>torgovoe</w:t>
      </w:r>
      <w:proofErr w:type="spellEnd"/>
      <w:r w:rsidR="00C52D0E" w:rsidRPr="004B0C44">
        <w:rPr>
          <w:rFonts w:ascii="Times New Roman" w:hAnsi="Times New Roman" w:cs="Times New Roman"/>
          <w:sz w:val="28"/>
          <w:szCs w:val="28"/>
        </w:rPr>
        <w:t>-</w:t>
      </w:r>
      <w:r w:rsidR="00C52D0E" w:rsidRPr="004B0C44">
        <w:rPr>
          <w:rFonts w:ascii="Times New Roman" w:hAnsi="Times New Roman" w:cs="Times New Roman"/>
          <w:sz w:val="28"/>
          <w:szCs w:val="28"/>
          <w:lang w:val="en-US"/>
        </w:rPr>
        <w:t>embargo</w:t>
      </w:r>
      <w:r w:rsidR="00C52D0E" w:rsidRPr="004B0C44">
        <w:rPr>
          <w:rFonts w:ascii="Times New Roman" w:hAnsi="Times New Roman" w:cs="Times New Roman"/>
          <w:sz w:val="28"/>
          <w:szCs w:val="28"/>
        </w:rPr>
        <w:t>-</w:t>
      </w:r>
      <w:proofErr w:type="spellStart"/>
      <w:r w:rsidR="00C52D0E" w:rsidRPr="004B0C44">
        <w:rPr>
          <w:rFonts w:ascii="Times New Roman" w:hAnsi="Times New Roman" w:cs="Times New Roman"/>
          <w:sz w:val="28"/>
          <w:szCs w:val="28"/>
          <w:lang w:val="en-US"/>
        </w:rPr>
        <w:t>vidy</w:t>
      </w:r>
      <w:proofErr w:type="spellEnd"/>
      <w:r w:rsidR="00C52D0E" w:rsidRPr="004B0C44">
        <w:rPr>
          <w:rFonts w:ascii="Times New Roman" w:hAnsi="Times New Roman" w:cs="Times New Roman"/>
          <w:sz w:val="28"/>
          <w:szCs w:val="28"/>
        </w:rPr>
        <w:t>-</w:t>
      </w:r>
      <w:proofErr w:type="spellStart"/>
      <w:r w:rsidR="00C52D0E" w:rsidRPr="004B0C44">
        <w:rPr>
          <w:rFonts w:ascii="Times New Roman" w:hAnsi="Times New Roman" w:cs="Times New Roman"/>
          <w:sz w:val="28"/>
          <w:szCs w:val="28"/>
          <w:lang w:val="en-US"/>
        </w:rPr>
        <w:t>primery</w:t>
      </w:r>
      <w:proofErr w:type="spellEnd"/>
      <w:r w:rsidR="00C52D0E" w:rsidRPr="004B0C44">
        <w:rPr>
          <w:rFonts w:ascii="Times New Roman" w:hAnsi="Times New Roman" w:cs="Times New Roman"/>
          <w:sz w:val="28"/>
          <w:szCs w:val="28"/>
        </w:rPr>
        <w:t>-</w:t>
      </w:r>
      <w:proofErr w:type="spellStart"/>
      <w:r w:rsidR="00C52D0E" w:rsidRPr="004B0C44">
        <w:rPr>
          <w:rFonts w:ascii="Times New Roman" w:hAnsi="Times New Roman" w:cs="Times New Roman"/>
          <w:sz w:val="28"/>
          <w:szCs w:val="28"/>
          <w:lang w:val="en-US"/>
        </w:rPr>
        <w:t>i</w:t>
      </w:r>
      <w:proofErr w:type="spellEnd"/>
      <w:r w:rsidR="00C52D0E" w:rsidRPr="004B0C44">
        <w:rPr>
          <w:rFonts w:ascii="Times New Roman" w:hAnsi="Times New Roman" w:cs="Times New Roman"/>
          <w:sz w:val="28"/>
          <w:szCs w:val="28"/>
        </w:rPr>
        <w:t>-</w:t>
      </w:r>
      <w:proofErr w:type="spellStart"/>
      <w:r w:rsidR="00C52D0E" w:rsidRPr="004B0C44">
        <w:rPr>
          <w:rFonts w:ascii="Times New Roman" w:hAnsi="Times New Roman" w:cs="Times New Roman"/>
          <w:sz w:val="28"/>
          <w:szCs w:val="28"/>
          <w:lang w:val="en-US"/>
        </w:rPr>
        <w:t>rekomendatsii</w:t>
      </w:r>
      <w:proofErr w:type="spellEnd"/>
      <w:r w:rsidR="00C52D0E" w:rsidRPr="004B0C44">
        <w:rPr>
          <w:rFonts w:ascii="Times New Roman" w:hAnsi="Times New Roman" w:cs="Times New Roman"/>
          <w:sz w:val="28"/>
          <w:szCs w:val="28"/>
        </w:rPr>
        <w:t>/</w:t>
      </w:r>
    </w:p>
    <w:p w:rsidR="00C52D0E" w:rsidRPr="00DD08AE" w:rsidRDefault="004B0C44" w:rsidP="00E54EC5">
      <w:pPr>
        <w:pStyle w:val="a6"/>
        <w:numPr>
          <w:ilvl w:val="0"/>
          <w:numId w:val="12"/>
        </w:numPr>
        <w:spacing w:after="0" w:line="360" w:lineRule="auto"/>
        <w:jc w:val="both"/>
        <w:rPr>
          <w:rFonts w:ascii="Times New Roman" w:hAnsi="Times New Roman" w:cs="Times New Roman"/>
          <w:sz w:val="28"/>
          <w:szCs w:val="28"/>
        </w:rPr>
      </w:pPr>
      <w:r w:rsidRPr="004B0C44">
        <w:rPr>
          <w:rFonts w:ascii="Times New Roman" w:hAnsi="Times New Roman" w:cs="Times New Roman"/>
          <w:sz w:val="28"/>
          <w:szCs w:val="28"/>
        </w:rPr>
        <w:t>Эмбарго</w:t>
      </w:r>
      <w:r w:rsidR="00C52D0E" w:rsidRPr="004B0C44">
        <w:rPr>
          <w:rFonts w:ascii="Times New Roman" w:hAnsi="Times New Roman" w:cs="Times New Roman"/>
          <w:sz w:val="28"/>
          <w:szCs w:val="28"/>
        </w:rPr>
        <w:t xml:space="preserve"> [Электронный ресурс</w:t>
      </w:r>
      <w:proofErr w:type="gramStart"/>
      <w:r w:rsidR="00C52D0E" w:rsidRPr="004B0C44">
        <w:rPr>
          <w:rFonts w:ascii="Times New Roman" w:hAnsi="Times New Roman" w:cs="Times New Roman"/>
          <w:sz w:val="28"/>
          <w:szCs w:val="28"/>
        </w:rPr>
        <w:t>] :</w:t>
      </w:r>
      <w:proofErr w:type="gramEnd"/>
      <w:r w:rsidR="00C52D0E" w:rsidRPr="004B0C44">
        <w:rPr>
          <w:rFonts w:ascii="Times New Roman" w:hAnsi="Times New Roman" w:cs="Times New Roman"/>
          <w:sz w:val="28"/>
          <w:szCs w:val="28"/>
        </w:rPr>
        <w:t xml:space="preserve"> – Режим доступа: </w:t>
      </w:r>
      <w:hyperlink r:id="rId50" w:history="1">
        <w:r w:rsidR="00C52D0E" w:rsidRPr="004B0C44">
          <w:rPr>
            <w:rFonts w:ascii="Times New Roman" w:hAnsi="Times New Roman" w:cs="Times New Roman"/>
            <w:sz w:val="28"/>
            <w:szCs w:val="28"/>
            <w:lang w:val="en-US"/>
          </w:rPr>
          <w:t>http</w:t>
        </w:r>
        <w:r w:rsidR="00C52D0E" w:rsidRPr="004B0C44">
          <w:rPr>
            <w:rFonts w:ascii="Times New Roman" w:hAnsi="Times New Roman" w:cs="Times New Roman"/>
            <w:sz w:val="28"/>
            <w:szCs w:val="28"/>
          </w:rPr>
          <w:t>://</w:t>
        </w:r>
        <w:r w:rsidR="00C52D0E" w:rsidRPr="004B0C44">
          <w:rPr>
            <w:rFonts w:ascii="Times New Roman" w:hAnsi="Times New Roman" w:cs="Times New Roman"/>
            <w:sz w:val="28"/>
            <w:szCs w:val="28"/>
            <w:lang w:val="en-US"/>
          </w:rPr>
          <w:t>dictionary</w:t>
        </w:r>
        <w:r w:rsidR="00C52D0E" w:rsidRPr="004B0C44">
          <w:rPr>
            <w:rFonts w:ascii="Times New Roman" w:hAnsi="Times New Roman" w:cs="Times New Roman"/>
            <w:sz w:val="28"/>
            <w:szCs w:val="28"/>
          </w:rPr>
          <w:t>-</w:t>
        </w:r>
        <w:r w:rsidR="00C52D0E" w:rsidRPr="004B0C44">
          <w:rPr>
            <w:rFonts w:ascii="Times New Roman" w:hAnsi="Times New Roman" w:cs="Times New Roman"/>
            <w:sz w:val="28"/>
            <w:szCs w:val="28"/>
            <w:lang w:val="en-US"/>
          </w:rPr>
          <w:t>economics</w:t>
        </w:r>
        <w:r w:rsidR="00C52D0E" w:rsidRPr="004B0C44">
          <w:rPr>
            <w:rFonts w:ascii="Times New Roman" w:hAnsi="Times New Roman" w:cs="Times New Roman"/>
            <w:sz w:val="28"/>
            <w:szCs w:val="28"/>
          </w:rPr>
          <w:t>.</w:t>
        </w:r>
        <w:proofErr w:type="spellStart"/>
        <w:r w:rsidR="00C52D0E" w:rsidRPr="004B0C44">
          <w:rPr>
            <w:rFonts w:ascii="Times New Roman" w:hAnsi="Times New Roman" w:cs="Times New Roman"/>
            <w:sz w:val="28"/>
            <w:szCs w:val="28"/>
            <w:lang w:val="en-US"/>
          </w:rPr>
          <w:t>ru</w:t>
        </w:r>
        <w:proofErr w:type="spellEnd"/>
        <w:r w:rsidR="00C52D0E" w:rsidRPr="004B0C44">
          <w:rPr>
            <w:rFonts w:ascii="Times New Roman" w:hAnsi="Times New Roman" w:cs="Times New Roman"/>
            <w:sz w:val="28"/>
            <w:szCs w:val="28"/>
          </w:rPr>
          <w:t>/</w:t>
        </w:r>
        <w:r w:rsidR="00C52D0E" w:rsidRPr="004B0C44">
          <w:rPr>
            <w:rFonts w:ascii="Times New Roman" w:hAnsi="Times New Roman" w:cs="Times New Roman"/>
            <w:sz w:val="28"/>
            <w:szCs w:val="28"/>
            <w:lang w:val="en-US"/>
          </w:rPr>
          <w:t>word</w:t>
        </w:r>
      </w:hyperlink>
    </w:p>
    <w:p w:rsidR="00DD08AE" w:rsidRPr="004B0C44" w:rsidRDefault="00DD08AE" w:rsidP="00E54EC5">
      <w:pPr>
        <w:pStyle w:val="a6"/>
        <w:numPr>
          <w:ilvl w:val="0"/>
          <w:numId w:val="12"/>
        </w:numPr>
        <w:spacing w:after="0" w:line="360" w:lineRule="auto"/>
        <w:jc w:val="both"/>
        <w:rPr>
          <w:rFonts w:ascii="Times New Roman" w:hAnsi="Times New Roman" w:cs="Times New Roman"/>
          <w:sz w:val="28"/>
          <w:szCs w:val="28"/>
        </w:rPr>
      </w:pPr>
      <w:r w:rsidRPr="00A76AFA">
        <w:rPr>
          <w:rFonts w:ascii="Times New Roman" w:hAnsi="Times New Roman" w:cs="Times New Roman"/>
          <w:sz w:val="28"/>
          <w:szCs w:val="28"/>
        </w:rPr>
        <w:t>Юмашев, Ю.М. Автономные меры Европейского союза по регулированию внешнеэкономических связей</w:t>
      </w:r>
      <w:r w:rsidR="00A76AFA">
        <w:rPr>
          <w:rFonts w:ascii="Times New Roman" w:hAnsi="Times New Roman" w:cs="Times New Roman"/>
          <w:sz w:val="28"/>
          <w:szCs w:val="28"/>
        </w:rPr>
        <w:t xml:space="preserve"> </w:t>
      </w:r>
      <w:r w:rsidR="00A76AFA" w:rsidRPr="004B0C44">
        <w:rPr>
          <w:rFonts w:ascii="Times New Roman" w:hAnsi="Times New Roman" w:cs="Times New Roman"/>
          <w:sz w:val="28"/>
          <w:szCs w:val="28"/>
        </w:rPr>
        <w:t>[Электронный ресурс</w:t>
      </w:r>
      <w:proofErr w:type="gramStart"/>
      <w:r w:rsidR="00A76AFA" w:rsidRPr="004B0C44">
        <w:rPr>
          <w:rFonts w:ascii="Times New Roman" w:hAnsi="Times New Roman" w:cs="Times New Roman"/>
          <w:sz w:val="28"/>
          <w:szCs w:val="28"/>
        </w:rPr>
        <w:t>] :</w:t>
      </w:r>
      <w:proofErr w:type="gramEnd"/>
      <w:r w:rsidR="00A76AFA" w:rsidRPr="004B0C44">
        <w:rPr>
          <w:rFonts w:ascii="Times New Roman" w:hAnsi="Times New Roman" w:cs="Times New Roman"/>
          <w:sz w:val="28"/>
          <w:szCs w:val="28"/>
        </w:rPr>
        <w:t xml:space="preserve"> – Режим доступа</w:t>
      </w:r>
      <w:r w:rsidR="00A76AFA">
        <w:rPr>
          <w:rFonts w:ascii="Times New Roman" w:hAnsi="Times New Roman" w:cs="Times New Roman"/>
          <w:sz w:val="28"/>
          <w:szCs w:val="28"/>
        </w:rPr>
        <w:t xml:space="preserve"> </w:t>
      </w:r>
      <w:r w:rsidR="00A76AFA" w:rsidRPr="004B0C44">
        <w:rPr>
          <w:rFonts w:ascii="Times New Roman" w:hAnsi="Times New Roman" w:cs="Times New Roman"/>
          <w:sz w:val="28"/>
          <w:szCs w:val="28"/>
        </w:rPr>
        <w:t>:</w:t>
      </w:r>
      <w:r w:rsidR="00A76AFA">
        <w:rPr>
          <w:rFonts w:ascii="Times New Roman" w:hAnsi="Times New Roman" w:cs="Times New Roman"/>
          <w:sz w:val="28"/>
          <w:szCs w:val="28"/>
        </w:rPr>
        <w:t xml:space="preserve"> </w:t>
      </w:r>
      <w:r w:rsidR="00A76AFA" w:rsidRPr="00A76AFA">
        <w:rPr>
          <w:rFonts w:ascii="Times New Roman" w:hAnsi="Times New Roman" w:cs="Times New Roman"/>
          <w:sz w:val="28"/>
          <w:szCs w:val="28"/>
        </w:rPr>
        <w:t>http://lexandbusiness.ru/view-article.php?id=2070</w:t>
      </w:r>
    </w:p>
    <w:p w:rsidR="00837A76" w:rsidRPr="004B0C44" w:rsidRDefault="00837A76" w:rsidP="00E54EC5">
      <w:pPr>
        <w:pStyle w:val="ac"/>
        <w:numPr>
          <w:ilvl w:val="0"/>
          <w:numId w:val="12"/>
        </w:numPr>
        <w:spacing w:line="360" w:lineRule="auto"/>
        <w:jc w:val="both"/>
        <w:rPr>
          <w:rFonts w:ascii="Times New Roman" w:hAnsi="Times New Roman" w:cs="Times New Roman"/>
          <w:sz w:val="28"/>
          <w:szCs w:val="28"/>
        </w:rPr>
      </w:pPr>
      <w:r w:rsidRPr="004B0C44">
        <w:rPr>
          <w:rStyle w:val="fs5"/>
          <w:rFonts w:ascii="Times New Roman" w:hAnsi="Times New Roman" w:cs="Times New Roman"/>
          <w:sz w:val="28"/>
          <w:szCs w:val="28"/>
          <w:lang w:val="en-US"/>
        </w:rPr>
        <w:t xml:space="preserve">Council of the European Union, Guidelines on implementation and evaluation of restrictive measures </w:t>
      </w:r>
      <w:r w:rsidRPr="004B0C44">
        <w:rPr>
          <w:rFonts w:ascii="Times New Roman" w:hAnsi="Times New Roman" w:cs="Times New Roman"/>
          <w:sz w:val="28"/>
          <w:szCs w:val="28"/>
          <w:lang w:val="en-US"/>
        </w:rPr>
        <w:t xml:space="preserve">(sanctions) in the framework of the EU Common Foreign and Security Policy, adopted on 8 December 2003, last revised on 15 June 2012, 11205/12.  </w:t>
      </w:r>
      <w:r w:rsidRPr="004B0C44">
        <w:rPr>
          <w:rFonts w:ascii="Times New Roman" w:eastAsia="Times New Roman" w:hAnsi="Times New Roman" w:cs="Times New Roman"/>
          <w:sz w:val="28"/>
          <w:szCs w:val="28"/>
        </w:rPr>
        <w:t>[Электронный ресурс</w:t>
      </w:r>
      <w:proofErr w:type="gramStart"/>
      <w:r w:rsidRPr="004B0C44">
        <w:rPr>
          <w:rFonts w:ascii="Times New Roman" w:eastAsia="Times New Roman" w:hAnsi="Times New Roman" w:cs="Times New Roman"/>
          <w:sz w:val="28"/>
          <w:szCs w:val="28"/>
        </w:rPr>
        <w:t xml:space="preserve">] </w:t>
      </w:r>
      <w:r w:rsidRPr="004B0C44">
        <w:rPr>
          <w:rFonts w:ascii="Times New Roman" w:hAnsi="Times New Roman" w:cs="Times New Roman"/>
          <w:sz w:val="28"/>
          <w:szCs w:val="28"/>
        </w:rPr>
        <w:t>:</w:t>
      </w:r>
      <w:proofErr w:type="gramEnd"/>
      <w:r w:rsidRPr="004B0C44">
        <w:rPr>
          <w:rFonts w:ascii="Times New Roman" w:hAnsi="Times New Roman" w:cs="Times New Roman"/>
          <w:sz w:val="28"/>
          <w:szCs w:val="28"/>
        </w:rPr>
        <w:t xml:space="preserve"> – Режим доступа: </w:t>
      </w:r>
      <w:hyperlink r:id="rId51" w:history="1">
        <w:r w:rsidRPr="004B0C44">
          <w:rPr>
            <w:rStyle w:val="a3"/>
            <w:rFonts w:ascii="Times New Roman" w:hAnsi="Times New Roman" w:cs="Times New Roman"/>
            <w:sz w:val="28"/>
            <w:szCs w:val="28"/>
            <w:lang w:val="en-US"/>
          </w:rPr>
          <w:t>http</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www</w:t>
        </w:r>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consilium</w:t>
        </w:r>
        <w:proofErr w:type="spellEnd"/>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europa</w:t>
        </w:r>
        <w:proofErr w:type="spellEnd"/>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eu</w:t>
        </w:r>
        <w:proofErr w:type="spellEnd"/>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en</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policies</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sanctions</w:t>
        </w:r>
        <w:r w:rsidRPr="004B0C44">
          <w:rPr>
            <w:rStyle w:val="a3"/>
            <w:rFonts w:ascii="Times New Roman" w:hAnsi="Times New Roman" w:cs="Times New Roman"/>
            <w:sz w:val="28"/>
            <w:szCs w:val="28"/>
          </w:rPr>
          <w:t>/</w:t>
        </w:r>
      </w:hyperlink>
    </w:p>
    <w:p w:rsidR="00837A76" w:rsidRPr="004B0C44" w:rsidRDefault="00837A76" w:rsidP="00E54EC5">
      <w:pPr>
        <w:pStyle w:val="ac"/>
        <w:numPr>
          <w:ilvl w:val="0"/>
          <w:numId w:val="12"/>
        </w:numPr>
        <w:spacing w:line="360" w:lineRule="auto"/>
        <w:jc w:val="both"/>
        <w:rPr>
          <w:rFonts w:ascii="Times New Roman" w:hAnsi="Times New Roman" w:cs="Times New Roman"/>
          <w:sz w:val="28"/>
          <w:szCs w:val="28"/>
        </w:rPr>
      </w:pPr>
      <w:r w:rsidRPr="004B0C44">
        <w:rPr>
          <w:rFonts w:ascii="Times New Roman" w:hAnsi="Times New Roman" w:cs="Times New Roman"/>
          <w:sz w:val="28"/>
          <w:szCs w:val="28"/>
          <w:lang w:val="en-US"/>
        </w:rPr>
        <w:t xml:space="preserve">Guidelines for the Scheduling of Specific Commitments under the General Agreement on Trade in Service, S/L/92, 28.03.2001, para. </w:t>
      </w:r>
      <w:r w:rsidR="00EB3EF2">
        <w:rPr>
          <w:rFonts w:ascii="Times New Roman" w:hAnsi="Times New Roman" w:cs="Times New Roman"/>
          <w:sz w:val="28"/>
          <w:szCs w:val="28"/>
        </w:rPr>
        <w:t>8. [</w:t>
      </w:r>
      <w:r w:rsidRPr="004B0C44">
        <w:rPr>
          <w:rFonts w:ascii="Times New Roman" w:hAnsi="Times New Roman" w:cs="Times New Roman"/>
          <w:sz w:val="28"/>
          <w:szCs w:val="28"/>
        </w:rPr>
        <w:t>Электронный ресурс</w:t>
      </w:r>
      <w:proofErr w:type="gramStart"/>
      <w:r w:rsidRPr="004B0C44">
        <w:rPr>
          <w:rFonts w:ascii="Times New Roman" w:hAnsi="Times New Roman" w:cs="Times New Roman"/>
          <w:sz w:val="28"/>
          <w:szCs w:val="28"/>
        </w:rPr>
        <w:t>] :</w:t>
      </w:r>
      <w:proofErr w:type="gramEnd"/>
      <w:r w:rsidRPr="004B0C44">
        <w:rPr>
          <w:rFonts w:ascii="Times New Roman" w:hAnsi="Times New Roman" w:cs="Times New Roman"/>
          <w:sz w:val="28"/>
          <w:szCs w:val="28"/>
        </w:rPr>
        <w:t xml:space="preserve"> – Режим доступа: </w:t>
      </w:r>
      <w:hyperlink r:id="rId52" w:history="1">
        <w:r w:rsidRPr="004B0C44">
          <w:rPr>
            <w:rStyle w:val="a3"/>
            <w:rFonts w:ascii="Times New Roman" w:hAnsi="Times New Roman" w:cs="Times New Roman"/>
            <w:sz w:val="28"/>
            <w:szCs w:val="28"/>
            <w:lang w:val="en-US"/>
          </w:rPr>
          <w:t>https</w:t>
        </w:r>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www</w:t>
        </w:r>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wto</w:t>
        </w:r>
        <w:proofErr w:type="spellEnd"/>
        <w:r w:rsidRPr="004B0C44">
          <w:rPr>
            <w:rStyle w:val="a3"/>
            <w:rFonts w:ascii="Times New Roman" w:hAnsi="Times New Roman" w:cs="Times New Roman"/>
            <w:sz w:val="28"/>
            <w:szCs w:val="28"/>
          </w:rPr>
          <w:t>.</w:t>
        </w:r>
        <w:r w:rsidRPr="004B0C44">
          <w:rPr>
            <w:rStyle w:val="a3"/>
            <w:rFonts w:ascii="Times New Roman" w:hAnsi="Times New Roman" w:cs="Times New Roman"/>
            <w:sz w:val="28"/>
            <w:szCs w:val="28"/>
            <w:lang w:val="en-US"/>
          </w:rPr>
          <w:t>org</w:t>
        </w:r>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english</w:t>
        </w:r>
        <w:proofErr w:type="spellEnd"/>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tratop</w:t>
        </w:r>
        <w:proofErr w:type="spellEnd"/>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e</w:t>
        </w:r>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serv</w:t>
        </w:r>
        <w:proofErr w:type="spellEnd"/>
        <w:r w:rsidRPr="004B0C44">
          <w:rPr>
            <w:rStyle w:val="a3"/>
            <w:rFonts w:ascii="Times New Roman" w:hAnsi="Times New Roman" w:cs="Times New Roman"/>
            <w:sz w:val="28"/>
            <w:szCs w:val="28"/>
          </w:rPr>
          <w:t>_</w:t>
        </w:r>
        <w:r w:rsidRPr="004B0C44">
          <w:rPr>
            <w:rStyle w:val="a3"/>
            <w:rFonts w:ascii="Times New Roman" w:hAnsi="Times New Roman" w:cs="Times New Roman"/>
            <w:sz w:val="28"/>
            <w:szCs w:val="28"/>
            <w:lang w:val="en-US"/>
          </w:rPr>
          <w:t>e</w:t>
        </w:r>
        <w:r w:rsidRPr="004B0C44">
          <w:rPr>
            <w:rStyle w:val="a3"/>
            <w:rFonts w:ascii="Times New Roman" w:hAnsi="Times New Roman" w:cs="Times New Roman"/>
            <w:sz w:val="28"/>
            <w:szCs w:val="28"/>
          </w:rPr>
          <w:t>/</w:t>
        </w:r>
        <w:proofErr w:type="spellStart"/>
        <w:r w:rsidRPr="004B0C44">
          <w:rPr>
            <w:rStyle w:val="a3"/>
            <w:rFonts w:ascii="Times New Roman" w:hAnsi="Times New Roman" w:cs="Times New Roman"/>
            <w:sz w:val="28"/>
            <w:szCs w:val="28"/>
            <w:lang w:val="en-US"/>
          </w:rPr>
          <w:t>sl</w:t>
        </w:r>
        <w:proofErr w:type="spellEnd"/>
        <w:r w:rsidRPr="004B0C44">
          <w:rPr>
            <w:rStyle w:val="a3"/>
            <w:rFonts w:ascii="Times New Roman" w:hAnsi="Times New Roman" w:cs="Times New Roman"/>
            <w:sz w:val="28"/>
            <w:szCs w:val="28"/>
          </w:rPr>
          <w:t>92.</w:t>
        </w:r>
        <w:r w:rsidRPr="004B0C44">
          <w:rPr>
            <w:rStyle w:val="a3"/>
            <w:rFonts w:ascii="Times New Roman" w:hAnsi="Times New Roman" w:cs="Times New Roman"/>
            <w:sz w:val="28"/>
            <w:szCs w:val="28"/>
            <w:lang w:val="en-US"/>
          </w:rPr>
          <w:t>doc</w:t>
        </w:r>
      </w:hyperlink>
    </w:p>
    <w:p w:rsidR="00F816CA" w:rsidRPr="00282D00" w:rsidRDefault="008C5AFF" w:rsidP="00E54EC5">
      <w:pPr>
        <w:pStyle w:val="a6"/>
        <w:numPr>
          <w:ilvl w:val="0"/>
          <w:numId w:val="12"/>
        </w:numPr>
        <w:spacing w:after="0" w:line="360" w:lineRule="auto"/>
        <w:jc w:val="both"/>
        <w:rPr>
          <w:rFonts w:ascii="Times New Roman" w:hAnsi="Times New Roman" w:cs="Times New Roman"/>
          <w:color w:val="000000" w:themeColor="text1"/>
          <w:sz w:val="28"/>
          <w:szCs w:val="28"/>
          <w:lang w:val="en-US"/>
        </w:rPr>
      </w:pPr>
      <w:hyperlink r:id="rId53" w:tgtFrame="_blank" w:history="1">
        <w:r w:rsidR="00F816CA" w:rsidRPr="004B0C44">
          <w:rPr>
            <w:rFonts w:ascii="Times New Roman" w:hAnsi="Times New Roman" w:cs="Times New Roman"/>
            <w:color w:val="000000" w:themeColor="text1"/>
            <w:sz w:val="28"/>
            <w:szCs w:val="28"/>
            <w:lang w:val="en-US"/>
          </w:rPr>
          <w:t>Intern</w:t>
        </w:r>
        <w:r w:rsidR="004B0C44">
          <w:rPr>
            <w:rFonts w:ascii="Times New Roman" w:hAnsi="Times New Roman" w:cs="Times New Roman"/>
            <w:color w:val="000000" w:themeColor="text1"/>
            <w:sz w:val="28"/>
            <w:szCs w:val="28"/>
            <w:lang w:val="en-US"/>
          </w:rPr>
          <w:t>ational Investment Agreements</w:t>
        </w:r>
        <w:r w:rsidR="004B0C44" w:rsidRPr="004B0C44">
          <w:rPr>
            <w:rFonts w:ascii="Times New Roman" w:hAnsi="Times New Roman" w:cs="Times New Roman"/>
            <w:color w:val="000000" w:themeColor="text1"/>
            <w:sz w:val="28"/>
            <w:szCs w:val="28"/>
            <w:lang w:val="en-US"/>
          </w:rPr>
          <w:t xml:space="preserve">. </w:t>
        </w:r>
        <w:r w:rsidR="004B0C44">
          <w:rPr>
            <w:rFonts w:ascii="Times New Roman" w:hAnsi="Times New Roman" w:cs="Times New Roman"/>
            <w:color w:val="000000" w:themeColor="text1"/>
            <w:sz w:val="28"/>
            <w:szCs w:val="28"/>
            <w:lang w:val="en-US"/>
          </w:rPr>
          <w:t>InvestmentPolicyHub</w:t>
        </w:r>
        <w:r w:rsidR="004B0C44" w:rsidRPr="00675769">
          <w:rPr>
            <w:rFonts w:ascii="Times New Roman" w:hAnsi="Times New Roman" w:cs="Times New Roman"/>
            <w:color w:val="000000" w:themeColor="text1"/>
            <w:sz w:val="28"/>
            <w:szCs w:val="28"/>
            <w:lang w:val="en-US"/>
          </w:rPr>
          <w:t xml:space="preserve">. </w:t>
        </w:r>
        <w:r w:rsidR="00F816CA" w:rsidRPr="004B0C44">
          <w:rPr>
            <w:rFonts w:ascii="Times New Roman" w:hAnsi="Times New Roman" w:cs="Times New Roman"/>
            <w:color w:val="000000" w:themeColor="text1"/>
            <w:sz w:val="28"/>
            <w:szCs w:val="28"/>
            <w:lang w:val="en-US"/>
          </w:rPr>
          <w:t>UNCTAD</w:t>
        </w:r>
      </w:hyperlink>
      <w:r w:rsidR="00F816CA" w:rsidRPr="00282D00">
        <w:rPr>
          <w:rFonts w:ascii="Times New Roman" w:hAnsi="Times New Roman" w:cs="Times New Roman"/>
          <w:color w:val="000000" w:themeColor="text1"/>
          <w:sz w:val="28"/>
          <w:szCs w:val="28"/>
          <w:lang w:val="en-US"/>
        </w:rPr>
        <w:t xml:space="preserve"> [</w:t>
      </w:r>
      <w:r w:rsidR="00F816CA" w:rsidRPr="004B0C44">
        <w:rPr>
          <w:rFonts w:ascii="Times New Roman" w:hAnsi="Times New Roman" w:cs="Times New Roman"/>
          <w:color w:val="000000" w:themeColor="text1"/>
          <w:sz w:val="28"/>
          <w:szCs w:val="28"/>
        </w:rPr>
        <w:t>Электронный</w:t>
      </w:r>
      <w:r w:rsidR="00F816CA" w:rsidRPr="00282D00">
        <w:rPr>
          <w:rFonts w:ascii="Times New Roman" w:hAnsi="Times New Roman" w:cs="Times New Roman"/>
          <w:color w:val="000000" w:themeColor="text1"/>
          <w:sz w:val="28"/>
          <w:szCs w:val="28"/>
          <w:lang w:val="en-US"/>
        </w:rPr>
        <w:t xml:space="preserve"> </w:t>
      </w:r>
      <w:r w:rsidR="00F816CA" w:rsidRPr="004B0C44">
        <w:rPr>
          <w:rFonts w:ascii="Times New Roman" w:hAnsi="Times New Roman" w:cs="Times New Roman"/>
          <w:color w:val="000000" w:themeColor="text1"/>
          <w:sz w:val="28"/>
          <w:szCs w:val="28"/>
        </w:rPr>
        <w:t>ресурс</w:t>
      </w:r>
      <w:r w:rsidR="00F816CA" w:rsidRPr="00282D00">
        <w:rPr>
          <w:rFonts w:ascii="Times New Roman" w:hAnsi="Times New Roman" w:cs="Times New Roman"/>
          <w:color w:val="000000" w:themeColor="text1"/>
          <w:sz w:val="28"/>
          <w:szCs w:val="28"/>
          <w:lang w:val="en-US"/>
        </w:rPr>
        <w:t xml:space="preserve">] : – </w:t>
      </w:r>
      <w:r w:rsidR="00F816CA" w:rsidRPr="004B0C44">
        <w:rPr>
          <w:rFonts w:ascii="Times New Roman" w:hAnsi="Times New Roman" w:cs="Times New Roman"/>
          <w:color w:val="000000" w:themeColor="text1"/>
          <w:sz w:val="28"/>
          <w:szCs w:val="28"/>
        </w:rPr>
        <w:t>Режим</w:t>
      </w:r>
      <w:r w:rsidR="00F816CA" w:rsidRPr="00282D00">
        <w:rPr>
          <w:rFonts w:ascii="Times New Roman" w:hAnsi="Times New Roman" w:cs="Times New Roman"/>
          <w:color w:val="000000" w:themeColor="text1"/>
          <w:sz w:val="28"/>
          <w:szCs w:val="28"/>
          <w:lang w:val="en-US"/>
        </w:rPr>
        <w:t xml:space="preserve"> </w:t>
      </w:r>
      <w:r w:rsidR="00F816CA" w:rsidRPr="004B0C44">
        <w:rPr>
          <w:rFonts w:ascii="Times New Roman" w:hAnsi="Times New Roman" w:cs="Times New Roman"/>
          <w:color w:val="000000" w:themeColor="text1"/>
          <w:sz w:val="28"/>
          <w:szCs w:val="28"/>
        </w:rPr>
        <w:t>доступа</w:t>
      </w:r>
      <w:r w:rsidR="00F816CA" w:rsidRPr="00282D00">
        <w:rPr>
          <w:rFonts w:ascii="Times New Roman" w:hAnsi="Times New Roman" w:cs="Times New Roman"/>
          <w:color w:val="000000" w:themeColor="text1"/>
          <w:sz w:val="28"/>
          <w:szCs w:val="28"/>
          <w:lang w:val="en-US"/>
        </w:rPr>
        <w:t xml:space="preserve">: </w:t>
      </w:r>
      <w:hyperlink r:id="rId54" w:history="1">
        <w:r w:rsidR="00F816CA" w:rsidRPr="004B0C44">
          <w:rPr>
            <w:rFonts w:ascii="Times New Roman" w:hAnsi="Times New Roman" w:cs="Times New Roman"/>
            <w:color w:val="000000" w:themeColor="text1"/>
            <w:sz w:val="28"/>
            <w:szCs w:val="28"/>
            <w:lang w:val="en-US"/>
          </w:rPr>
          <w:t>www</w:t>
        </w:r>
        <w:r w:rsidR="00F816CA" w:rsidRPr="00282D00">
          <w:rPr>
            <w:rFonts w:ascii="Times New Roman" w:hAnsi="Times New Roman" w:cs="Times New Roman"/>
            <w:color w:val="000000" w:themeColor="text1"/>
            <w:sz w:val="28"/>
            <w:szCs w:val="28"/>
            <w:lang w:val="en-US"/>
          </w:rPr>
          <w:t>.</w:t>
        </w:r>
        <w:r w:rsidR="00F816CA" w:rsidRPr="004B0C44">
          <w:rPr>
            <w:rFonts w:ascii="Times New Roman" w:hAnsi="Times New Roman" w:cs="Times New Roman"/>
            <w:color w:val="000000" w:themeColor="text1"/>
            <w:sz w:val="28"/>
            <w:szCs w:val="28"/>
            <w:lang w:val="en-US"/>
          </w:rPr>
          <w:t>investmentpolicyhub</w:t>
        </w:r>
        <w:r w:rsidR="00F816CA" w:rsidRPr="00282D00">
          <w:rPr>
            <w:rFonts w:ascii="Times New Roman" w:hAnsi="Times New Roman" w:cs="Times New Roman"/>
            <w:color w:val="000000" w:themeColor="text1"/>
            <w:sz w:val="28"/>
            <w:szCs w:val="28"/>
            <w:lang w:val="en-US"/>
          </w:rPr>
          <w:t>.</w:t>
        </w:r>
        <w:r w:rsidR="00F816CA" w:rsidRPr="004B0C44">
          <w:rPr>
            <w:rFonts w:ascii="Times New Roman" w:hAnsi="Times New Roman" w:cs="Times New Roman"/>
            <w:color w:val="000000" w:themeColor="text1"/>
            <w:sz w:val="28"/>
            <w:szCs w:val="28"/>
            <w:lang w:val="en-US"/>
          </w:rPr>
          <w:t>unctad</w:t>
        </w:r>
        <w:r w:rsidR="00F816CA" w:rsidRPr="00282D00">
          <w:rPr>
            <w:rFonts w:ascii="Times New Roman" w:hAnsi="Times New Roman" w:cs="Times New Roman"/>
            <w:color w:val="000000" w:themeColor="text1"/>
            <w:sz w:val="28"/>
            <w:szCs w:val="28"/>
            <w:lang w:val="en-US"/>
          </w:rPr>
          <w:t>.</w:t>
        </w:r>
        <w:r w:rsidR="00F816CA" w:rsidRPr="004B0C44">
          <w:rPr>
            <w:rFonts w:ascii="Times New Roman" w:hAnsi="Times New Roman" w:cs="Times New Roman"/>
            <w:color w:val="000000" w:themeColor="text1"/>
            <w:sz w:val="28"/>
            <w:szCs w:val="28"/>
            <w:lang w:val="en-US"/>
          </w:rPr>
          <w:t>org</w:t>
        </w:r>
        <w:r w:rsidR="00F816CA" w:rsidRPr="00282D00">
          <w:rPr>
            <w:rFonts w:ascii="Times New Roman" w:hAnsi="Times New Roman" w:cs="Times New Roman"/>
            <w:color w:val="000000" w:themeColor="text1"/>
            <w:sz w:val="28"/>
            <w:szCs w:val="28"/>
            <w:lang w:val="en-US"/>
          </w:rPr>
          <w:t>/</w:t>
        </w:r>
        <w:r w:rsidR="00F816CA" w:rsidRPr="004B0C44">
          <w:rPr>
            <w:rFonts w:ascii="Times New Roman" w:hAnsi="Times New Roman" w:cs="Times New Roman"/>
            <w:color w:val="000000" w:themeColor="text1"/>
            <w:sz w:val="28"/>
            <w:szCs w:val="28"/>
            <w:lang w:val="en-US"/>
          </w:rPr>
          <w:t>IIA</w:t>
        </w:r>
      </w:hyperlink>
    </w:p>
    <w:p w:rsidR="00837A76" w:rsidRPr="004B0C44" w:rsidRDefault="008C5AFF" w:rsidP="00E54EC5">
      <w:pPr>
        <w:pStyle w:val="a6"/>
        <w:numPr>
          <w:ilvl w:val="0"/>
          <w:numId w:val="12"/>
        </w:numPr>
        <w:spacing w:after="0" w:line="360" w:lineRule="auto"/>
        <w:jc w:val="both"/>
        <w:rPr>
          <w:rFonts w:ascii="Times New Roman" w:hAnsi="Times New Roman" w:cs="Times New Roman"/>
          <w:color w:val="000000" w:themeColor="text1"/>
          <w:sz w:val="28"/>
          <w:szCs w:val="28"/>
          <w:lang w:val="en-US"/>
        </w:rPr>
      </w:pPr>
      <w:hyperlink r:id="rId55" w:history="1">
        <w:r w:rsidR="00837A76" w:rsidRPr="004B0C44">
          <w:rPr>
            <w:rFonts w:ascii="Times New Roman" w:hAnsi="Times New Roman" w:cs="Times New Roman"/>
            <w:bCs/>
            <w:color w:val="000000" w:themeColor="text1"/>
            <w:sz w:val="28"/>
            <w:szCs w:val="28"/>
            <w:lang w:val="en-US"/>
          </w:rPr>
          <w:t>Simon Lester</w:t>
        </w:r>
      </w:hyperlink>
      <w:r w:rsidR="00837A76" w:rsidRPr="004B0C44">
        <w:rPr>
          <w:rFonts w:ascii="Times New Roman" w:hAnsi="Times New Roman" w:cs="Times New Roman"/>
          <w:bCs/>
          <w:color w:val="000000" w:themeColor="text1"/>
          <w:sz w:val="28"/>
          <w:szCs w:val="28"/>
          <w:lang w:val="en-US"/>
        </w:rPr>
        <w:t xml:space="preserve">, </w:t>
      </w:r>
      <w:r w:rsidR="00837A76" w:rsidRPr="004B0C44">
        <w:rPr>
          <w:rFonts w:ascii="Times New Roman" w:hAnsi="Times New Roman" w:cs="Times New Roman"/>
          <w:color w:val="000000" w:themeColor="text1"/>
          <w:sz w:val="28"/>
          <w:szCs w:val="28"/>
          <w:lang w:val="en-US"/>
        </w:rPr>
        <w:t xml:space="preserve">Litigating GATT Article XXI: The </w:t>
      </w:r>
      <w:r w:rsidR="00837A76" w:rsidRPr="004B0C44">
        <w:rPr>
          <w:rFonts w:ascii="Times New Roman" w:hAnsi="Times New Roman" w:cs="Times New Roman"/>
          <w:bCs/>
          <w:color w:val="000000" w:themeColor="text1"/>
          <w:sz w:val="28"/>
          <w:szCs w:val="28"/>
          <w:lang w:val="en-US"/>
        </w:rPr>
        <w:t xml:space="preserve">USA’s and </w:t>
      </w:r>
      <w:r w:rsidR="00837A76" w:rsidRPr="004B0C44">
        <w:rPr>
          <w:rFonts w:ascii="Times New Roman" w:hAnsi="Times New Roman" w:cs="Times New Roman"/>
          <w:color w:val="000000" w:themeColor="text1"/>
          <w:sz w:val="28"/>
          <w:szCs w:val="28"/>
          <w:lang w:val="en-US"/>
        </w:rPr>
        <w:t>EU's View of the Scope of the Exception</w:t>
      </w:r>
      <w:r w:rsidR="00837A76" w:rsidRPr="004B0C44">
        <w:rPr>
          <w:rFonts w:ascii="Times New Roman" w:hAnsi="Times New Roman" w:cs="Times New Roman"/>
          <w:bCs/>
          <w:color w:val="000000" w:themeColor="text1"/>
          <w:sz w:val="28"/>
          <w:szCs w:val="28"/>
          <w:lang w:val="en-US"/>
        </w:rPr>
        <w:t xml:space="preserve"> // International Economic Law and Policy Blog. 19.03.2018 </w:t>
      </w:r>
      <w:r w:rsidR="00837A76" w:rsidRPr="004B0C44">
        <w:rPr>
          <w:rFonts w:ascii="Times New Roman" w:hAnsi="Times New Roman" w:cs="Times New Roman"/>
          <w:sz w:val="28"/>
          <w:szCs w:val="28"/>
          <w:lang w:val="en-US"/>
        </w:rPr>
        <w:t>[</w:t>
      </w:r>
      <w:r w:rsidR="00837A76" w:rsidRPr="004B0C44">
        <w:rPr>
          <w:rFonts w:ascii="Times New Roman" w:hAnsi="Times New Roman" w:cs="Times New Roman"/>
          <w:sz w:val="28"/>
          <w:szCs w:val="28"/>
        </w:rPr>
        <w:t>Электронный</w:t>
      </w:r>
      <w:r w:rsidR="00EB3EF2">
        <w:rPr>
          <w:rFonts w:ascii="Times New Roman" w:hAnsi="Times New Roman" w:cs="Times New Roman"/>
          <w:sz w:val="28"/>
          <w:szCs w:val="28"/>
          <w:lang w:val="en-US"/>
        </w:rPr>
        <w:t xml:space="preserve"> </w:t>
      </w:r>
      <w:r w:rsidR="00837A76" w:rsidRPr="004B0C44">
        <w:rPr>
          <w:rFonts w:ascii="Times New Roman" w:hAnsi="Times New Roman" w:cs="Times New Roman"/>
          <w:sz w:val="28"/>
          <w:szCs w:val="28"/>
        </w:rPr>
        <w:t>ресурс</w:t>
      </w:r>
      <w:r w:rsidR="00837A76" w:rsidRPr="004B0C44">
        <w:rPr>
          <w:rFonts w:ascii="Times New Roman" w:hAnsi="Times New Roman" w:cs="Times New Roman"/>
          <w:sz w:val="28"/>
          <w:szCs w:val="28"/>
          <w:lang w:val="en-US"/>
        </w:rPr>
        <w:t xml:space="preserve">] : – </w:t>
      </w:r>
      <w:proofErr w:type="spellStart"/>
      <w:r w:rsidR="00837A76" w:rsidRPr="004B0C44">
        <w:rPr>
          <w:rFonts w:ascii="Times New Roman" w:hAnsi="Times New Roman" w:cs="Times New Roman"/>
          <w:sz w:val="28"/>
          <w:szCs w:val="28"/>
          <w:lang w:val="en-US"/>
        </w:rPr>
        <w:t>Режим</w:t>
      </w:r>
      <w:proofErr w:type="spellEnd"/>
      <w:r w:rsidR="00EB3EF2">
        <w:rPr>
          <w:rFonts w:ascii="Times New Roman" w:hAnsi="Times New Roman" w:cs="Times New Roman"/>
          <w:sz w:val="28"/>
          <w:szCs w:val="28"/>
          <w:lang w:val="en-US"/>
        </w:rPr>
        <w:t xml:space="preserve"> </w:t>
      </w:r>
      <w:proofErr w:type="spellStart"/>
      <w:r w:rsidR="00837A76" w:rsidRPr="004B0C44">
        <w:rPr>
          <w:rFonts w:ascii="Times New Roman" w:hAnsi="Times New Roman" w:cs="Times New Roman"/>
          <w:sz w:val="28"/>
          <w:szCs w:val="28"/>
          <w:lang w:val="en-US"/>
        </w:rPr>
        <w:t>доступа</w:t>
      </w:r>
      <w:proofErr w:type="spellEnd"/>
      <w:r w:rsidR="00837A76" w:rsidRPr="004B0C44">
        <w:rPr>
          <w:rFonts w:ascii="Times New Roman" w:hAnsi="Times New Roman" w:cs="Times New Roman"/>
          <w:sz w:val="28"/>
          <w:szCs w:val="28"/>
          <w:lang w:val="en-US"/>
        </w:rPr>
        <w:t xml:space="preserve">: </w:t>
      </w:r>
      <w:hyperlink r:id="rId56" w:history="1">
        <w:r w:rsidR="00837A76" w:rsidRPr="004B0C44">
          <w:rPr>
            <w:rFonts w:ascii="Times New Roman" w:hAnsi="Times New Roman" w:cs="Times New Roman"/>
            <w:color w:val="000000" w:themeColor="text1"/>
            <w:sz w:val="28"/>
            <w:szCs w:val="28"/>
            <w:lang w:val="en-US"/>
          </w:rPr>
          <w:t>http://worldtradelaw.typepad.com/ielpblog/2018/03/litigating-gatt-article-xxi-the-us-view-of-the-scope-of-the-exception</w:t>
        </w:r>
      </w:hyperlink>
    </w:p>
    <w:p w:rsidR="00837A76" w:rsidRPr="004B0C44" w:rsidRDefault="00837A76" w:rsidP="00E54EC5">
      <w:pPr>
        <w:pStyle w:val="a6"/>
        <w:numPr>
          <w:ilvl w:val="0"/>
          <w:numId w:val="12"/>
        </w:numPr>
        <w:spacing w:after="0" w:line="360" w:lineRule="auto"/>
        <w:jc w:val="both"/>
        <w:rPr>
          <w:rFonts w:ascii="Times New Roman" w:hAnsi="Times New Roman" w:cs="Times New Roman"/>
          <w:color w:val="000000" w:themeColor="text1"/>
          <w:sz w:val="28"/>
          <w:szCs w:val="28"/>
          <w:lang w:val="en-US"/>
        </w:rPr>
      </w:pPr>
      <w:r w:rsidRPr="004B0C44">
        <w:rPr>
          <w:rFonts w:ascii="Times New Roman" w:hAnsi="Times New Roman" w:cs="Times New Roman"/>
          <w:color w:val="000000" w:themeColor="text1"/>
          <w:sz w:val="28"/>
          <w:szCs w:val="28"/>
          <w:lang w:val="en-US"/>
        </w:rPr>
        <w:t>The new deterrent? International sanctions against Russia over the Ukraine crisis. Impacts, costs and further action [</w:t>
      </w:r>
      <w:proofErr w:type="spellStart"/>
      <w:r w:rsidRPr="004B0C44">
        <w:rPr>
          <w:rFonts w:ascii="Times New Roman" w:hAnsi="Times New Roman" w:cs="Times New Roman"/>
          <w:color w:val="000000" w:themeColor="text1"/>
          <w:sz w:val="28"/>
          <w:szCs w:val="28"/>
          <w:lang w:val="en-US"/>
        </w:rPr>
        <w:t>Электронный</w:t>
      </w:r>
      <w:proofErr w:type="spellEnd"/>
      <w:r w:rsidR="00EB3EF2">
        <w:rPr>
          <w:rFonts w:ascii="Times New Roman" w:hAnsi="Times New Roman" w:cs="Times New Roman"/>
          <w:color w:val="000000" w:themeColor="text1"/>
          <w:sz w:val="28"/>
          <w:szCs w:val="28"/>
          <w:lang w:val="en-US"/>
        </w:rPr>
        <w:t xml:space="preserve"> </w:t>
      </w:r>
      <w:proofErr w:type="spellStart"/>
      <w:r w:rsidRPr="004B0C44">
        <w:rPr>
          <w:rFonts w:ascii="Times New Roman" w:hAnsi="Times New Roman" w:cs="Times New Roman"/>
          <w:color w:val="000000" w:themeColor="text1"/>
          <w:sz w:val="28"/>
          <w:szCs w:val="28"/>
          <w:lang w:val="en-US"/>
        </w:rPr>
        <w:t>ресурс</w:t>
      </w:r>
      <w:proofErr w:type="spellEnd"/>
      <w:r w:rsidRPr="004B0C44">
        <w:rPr>
          <w:rFonts w:ascii="Times New Roman" w:hAnsi="Times New Roman" w:cs="Times New Roman"/>
          <w:color w:val="000000" w:themeColor="text1"/>
          <w:sz w:val="28"/>
          <w:szCs w:val="28"/>
          <w:lang w:val="en-US"/>
        </w:rPr>
        <w:t xml:space="preserve">] : – </w:t>
      </w:r>
      <w:proofErr w:type="spellStart"/>
      <w:r w:rsidRPr="004B0C44">
        <w:rPr>
          <w:rFonts w:ascii="Times New Roman" w:hAnsi="Times New Roman" w:cs="Times New Roman"/>
          <w:color w:val="000000" w:themeColor="text1"/>
          <w:sz w:val="28"/>
          <w:szCs w:val="28"/>
          <w:lang w:val="en-US"/>
        </w:rPr>
        <w:t>Режим</w:t>
      </w:r>
      <w:proofErr w:type="spellEnd"/>
      <w:r w:rsidR="00EB3EF2">
        <w:rPr>
          <w:rFonts w:ascii="Times New Roman" w:hAnsi="Times New Roman" w:cs="Times New Roman"/>
          <w:color w:val="000000" w:themeColor="text1"/>
          <w:sz w:val="28"/>
          <w:szCs w:val="28"/>
          <w:lang w:val="en-US"/>
        </w:rPr>
        <w:t xml:space="preserve"> </w:t>
      </w:r>
      <w:proofErr w:type="spellStart"/>
      <w:r w:rsidRPr="004B0C44">
        <w:rPr>
          <w:rFonts w:ascii="Times New Roman" w:hAnsi="Times New Roman" w:cs="Times New Roman"/>
          <w:color w:val="000000" w:themeColor="text1"/>
          <w:sz w:val="28"/>
          <w:szCs w:val="28"/>
          <w:lang w:val="en-US"/>
        </w:rPr>
        <w:t>доступа</w:t>
      </w:r>
      <w:proofErr w:type="spellEnd"/>
      <w:r w:rsidRPr="004B0C44">
        <w:rPr>
          <w:rFonts w:ascii="Times New Roman" w:hAnsi="Times New Roman" w:cs="Times New Roman"/>
          <w:color w:val="000000" w:themeColor="text1"/>
          <w:sz w:val="28"/>
          <w:szCs w:val="28"/>
          <w:lang w:val="en-US"/>
        </w:rPr>
        <w:t>: https://repository.graduateinstitute.ch/record/294704/.pdf</w:t>
      </w:r>
    </w:p>
    <w:p w:rsidR="000149E9" w:rsidRPr="004B0C44" w:rsidRDefault="008C5AFF" w:rsidP="00E54EC5">
      <w:pPr>
        <w:pStyle w:val="a6"/>
        <w:numPr>
          <w:ilvl w:val="0"/>
          <w:numId w:val="12"/>
        </w:numPr>
        <w:spacing w:after="0" w:line="360" w:lineRule="auto"/>
        <w:jc w:val="both"/>
        <w:rPr>
          <w:rFonts w:ascii="Times New Roman" w:hAnsi="Times New Roman" w:cs="Times New Roman"/>
          <w:sz w:val="28"/>
          <w:szCs w:val="28"/>
          <w:lang w:val="en-US"/>
        </w:rPr>
      </w:pPr>
      <w:hyperlink r:id="rId57" w:history="1">
        <w:r w:rsidR="00C52D0E" w:rsidRPr="004B0C44">
          <w:rPr>
            <w:rFonts w:ascii="Times New Roman" w:hAnsi="Times New Roman" w:cs="Times New Roman"/>
            <w:sz w:val="28"/>
            <w:szCs w:val="28"/>
            <w:lang w:val="en-US"/>
          </w:rPr>
          <w:t>WTO Analytical I</w:t>
        </w:r>
        <w:r w:rsidR="000149E9" w:rsidRPr="004B0C44">
          <w:rPr>
            <w:rFonts w:ascii="Times New Roman" w:hAnsi="Times New Roman" w:cs="Times New Roman"/>
            <w:sz w:val="28"/>
            <w:szCs w:val="28"/>
            <w:lang w:val="en-US"/>
          </w:rPr>
          <w:t>ndex</w:t>
        </w:r>
      </w:hyperlink>
      <w:r w:rsidR="000149E9" w:rsidRPr="004B0C44">
        <w:rPr>
          <w:rFonts w:ascii="Times New Roman" w:hAnsi="Times New Roman" w:cs="Times New Roman"/>
          <w:sz w:val="28"/>
          <w:szCs w:val="28"/>
          <w:lang w:val="en-US"/>
        </w:rPr>
        <w:t>, GATT,</w:t>
      </w:r>
      <w:r w:rsidR="00C52D0E" w:rsidRPr="004B0C44">
        <w:rPr>
          <w:rFonts w:ascii="Times New Roman" w:hAnsi="Times New Roman" w:cs="Times New Roman"/>
          <w:sz w:val="28"/>
          <w:szCs w:val="28"/>
          <w:lang w:val="en-US"/>
        </w:rPr>
        <w:t xml:space="preserve"> Article </w:t>
      </w:r>
      <w:r w:rsidR="000149E9" w:rsidRPr="004B0C44">
        <w:rPr>
          <w:rFonts w:ascii="Times New Roman" w:hAnsi="Times New Roman" w:cs="Times New Roman"/>
          <w:sz w:val="28"/>
          <w:szCs w:val="28"/>
          <w:lang w:val="en-US"/>
        </w:rPr>
        <w:t>XXI [</w:t>
      </w:r>
      <w:r w:rsidR="000149E9" w:rsidRPr="004B0C44">
        <w:rPr>
          <w:rFonts w:ascii="Times New Roman" w:hAnsi="Times New Roman" w:cs="Times New Roman"/>
          <w:sz w:val="28"/>
          <w:szCs w:val="28"/>
        </w:rPr>
        <w:t>Электронный</w:t>
      </w:r>
      <w:r w:rsidR="00EB3EF2">
        <w:rPr>
          <w:rFonts w:ascii="Times New Roman" w:hAnsi="Times New Roman" w:cs="Times New Roman"/>
          <w:sz w:val="28"/>
          <w:szCs w:val="28"/>
          <w:lang w:val="en-US"/>
        </w:rPr>
        <w:t xml:space="preserve"> </w:t>
      </w:r>
      <w:r w:rsidR="000149E9" w:rsidRPr="004B0C44">
        <w:rPr>
          <w:rFonts w:ascii="Times New Roman" w:hAnsi="Times New Roman" w:cs="Times New Roman"/>
          <w:sz w:val="28"/>
          <w:szCs w:val="28"/>
        </w:rPr>
        <w:t>ресурс</w:t>
      </w:r>
      <w:r w:rsidR="000149E9" w:rsidRPr="004B0C44">
        <w:rPr>
          <w:rFonts w:ascii="Times New Roman" w:hAnsi="Times New Roman" w:cs="Times New Roman"/>
          <w:sz w:val="28"/>
          <w:szCs w:val="28"/>
          <w:lang w:val="en-US"/>
        </w:rPr>
        <w:t xml:space="preserve">]  </w:t>
      </w:r>
      <w:r w:rsidR="00C52D0E" w:rsidRPr="004B0C44">
        <w:rPr>
          <w:rFonts w:ascii="Times New Roman" w:hAnsi="Times New Roman" w:cs="Times New Roman"/>
          <w:sz w:val="28"/>
          <w:szCs w:val="28"/>
          <w:lang w:val="en-US"/>
        </w:rPr>
        <w:t xml:space="preserve">: – </w:t>
      </w:r>
      <w:r w:rsidR="00C52D0E" w:rsidRPr="004B0C44">
        <w:rPr>
          <w:rFonts w:ascii="Times New Roman" w:hAnsi="Times New Roman" w:cs="Times New Roman"/>
          <w:sz w:val="28"/>
          <w:szCs w:val="28"/>
        </w:rPr>
        <w:t>Режим</w:t>
      </w:r>
      <w:r w:rsidR="00EB3EF2">
        <w:rPr>
          <w:rFonts w:ascii="Times New Roman" w:hAnsi="Times New Roman" w:cs="Times New Roman"/>
          <w:sz w:val="28"/>
          <w:szCs w:val="28"/>
          <w:lang w:val="en-US"/>
        </w:rPr>
        <w:t xml:space="preserve"> </w:t>
      </w:r>
      <w:r w:rsidR="00C52D0E" w:rsidRPr="004B0C44">
        <w:rPr>
          <w:rFonts w:ascii="Times New Roman" w:hAnsi="Times New Roman" w:cs="Times New Roman"/>
          <w:sz w:val="28"/>
          <w:szCs w:val="28"/>
        </w:rPr>
        <w:t>доступа</w:t>
      </w:r>
      <w:r w:rsidR="00C52D0E" w:rsidRPr="004B0C44">
        <w:rPr>
          <w:rFonts w:ascii="Times New Roman" w:hAnsi="Times New Roman" w:cs="Times New Roman"/>
          <w:sz w:val="28"/>
          <w:szCs w:val="28"/>
          <w:lang w:val="en-US"/>
        </w:rPr>
        <w:t xml:space="preserve">: </w:t>
      </w:r>
      <w:r w:rsidR="000149E9" w:rsidRPr="004B0C44">
        <w:rPr>
          <w:rFonts w:ascii="Times New Roman" w:hAnsi="Times New Roman" w:cs="Times New Roman"/>
          <w:sz w:val="28"/>
          <w:szCs w:val="28"/>
          <w:lang w:val="en-US"/>
        </w:rPr>
        <w:t xml:space="preserve">https://www.wto.org/english/res_e/publications_e/ai17_e/gatt1994_art21_jur.pdf </w:t>
      </w:r>
    </w:p>
    <w:p w:rsidR="000369F2" w:rsidRPr="004B0C44" w:rsidRDefault="008C5AFF" w:rsidP="00E54EC5">
      <w:pPr>
        <w:pStyle w:val="ac"/>
        <w:numPr>
          <w:ilvl w:val="0"/>
          <w:numId w:val="12"/>
        </w:numPr>
        <w:spacing w:line="360" w:lineRule="auto"/>
        <w:jc w:val="both"/>
        <w:rPr>
          <w:rFonts w:ascii="Times New Roman" w:hAnsi="Times New Roman" w:cs="Times New Roman"/>
          <w:sz w:val="28"/>
          <w:szCs w:val="28"/>
          <w:lang w:val="en-US"/>
        </w:rPr>
      </w:pPr>
      <w:hyperlink r:id="rId58" w:history="1">
        <w:r w:rsidR="00C52D0E" w:rsidRPr="004B0C44">
          <w:rPr>
            <w:rFonts w:ascii="Times New Roman" w:hAnsi="Times New Roman" w:cs="Times New Roman"/>
            <w:sz w:val="28"/>
            <w:szCs w:val="28"/>
            <w:lang w:val="en-US"/>
          </w:rPr>
          <w:t>WTO Analytical Index</w:t>
        </w:r>
      </w:hyperlink>
      <w:r w:rsidR="00C52D0E" w:rsidRPr="004B0C44">
        <w:rPr>
          <w:rFonts w:ascii="Times New Roman" w:hAnsi="Times New Roman" w:cs="Times New Roman"/>
          <w:sz w:val="28"/>
          <w:szCs w:val="28"/>
          <w:lang w:val="en-US"/>
        </w:rPr>
        <w:t>, GATS, Article XVI (Jurisprudence) [</w:t>
      </w:r>
      <w:r w:rsidR="00C52D0E" w:rsidRPr="004B0C44">
        <w:rPr>
          <w:rFonts w:ascii="Times New Roman" w:hAnsi="Times New Roman" w:cs="Times New Roman"/>
          <w:sz w:val="28"/>
          <w:szCs w:val="28"/>
        </w:rPr>
        <w:t>Электронный</w:t>
      </w:r>
      <w:r w:rsidR="00EB3EF2">
        <w:rPr>
          <w:rFonts w:ascii="Times New Roman" w:hAnsi="Times New Roman" w:cs="Times New Roman"/>
          <w:sz w:val="28"/>
          <w:szCs w:val="28"/>
          <w:lang w:val="en-US"/>
        </w:rPr>
        <w:t xml:space="preserve"> </w:t>
      </w:r>
      <w:r w:rsidR="00C52D0E" w:rsidRPr="004B0C44">
        <w:rPr>
          <w:rFonts w:ascii="Times New Roman" w:hAnsi="Times New Roman" w:cs="Times New Roman"/>
          <w:sz w:val="28"/>
          <w:szCs w:val="28"/>
        </w:rPr>
        <w:t>ресурс</w:t>
      </w:r>
      <w:r w:rsidR="00C52D0E" w:rsidRPr="004B0C44">
        <w:rPr>
          <w:rFonts w:ascii="Times New Roman" w:hAnsi="Times New Roman" w:cs="Times New Roman"/>
          <w:sz w:val="28"/>
          <w:szCs w:val="28"/>
          <w:lang w:val="en-US"/>
        </w:rPr>
        <w:t xml:space="preserve">]  : – </w:t>
      </w:r>
      <w:r w:rsidR="00C52D0E" w:rsidRPr="004B0C44">
        <w:rPr>
          <w:rFonts w:ascii="Times New Roman" w:hAnsi="Times New Roman" w:cs="Times New Roman"/>
          <w:sz w:val="28"/>
          <w:szCs w:val="28"/>
        </w:rPr>
        <w:t>Режим</w:t>
      </w:r>
      <w:r w:rsidR="00EB3EF2">
        <w:rPr>
          <w:rFonts w:ascii="Times New Roman" w:hAnsi="Times New Roman" w:cs="Times New Roman"/>
          <w:sz w:val="28"/>
          <w:szCs w:val="28"/>
          <w:lang w:val="en-US"/>
        </w:rPr>
        <w:t xml:space="preserve"> </w:t>
      </w:r>
      <w:r w:rsidR="00C52D0E" w:rsidRPr="004B0C44">
        <w:rPr>
          <w:rFonts w:ascii="Times New Roman" w:hAnsi="Times New Roman" w:cs="Times New Roman"/>
          <w:sz w:val="28"/>
          <w:szCs w:val="28"/>
        </w:rPr>
        <w:t>доступа</w:t>
      </w:r>
      <w:r w:rsidR="00C52D0E" w:rsidRPr="004B0C44">
        <w:rPr>
          <w:rFonts w:ascii="Times New Roman" w:hAnsi="Times New Roman" w:cs="Times New Roman"/>
          <w:sz w:val="28"/>
          <w:szCs w:val="28"/>
          <w:lang w:val="en-US"/>
        </w:rPr>
        <w:t xml:space="preserve">: https://www.wto.org/english/res_e/.../gats_art16_jur.pdf pdf  </w:t>
      </w:r>
    </w:p>
    <w:sectPr w:rsidR="000369F2" w:rsidRPr="004B0C44" w:rsidSect="008A61BD">
      <w:headerReference w:type="default" r:id="rId5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5F" w:rsidRDefault="007C455F" w:rsidP="000041F6">
      <w:pPr>
        <w:spacing w:after="0" w:line="240" w:lineRule="auto"/>
      </w:pPr>
      <w:r>
        <w:separator/>
      </w:r>
    </w:p>
  </w:endnote>
  <w:endnote w:type="continuationSeparator" w:id="0">
    <w:p w:rsidR="007C455F" w:rsidRDefault="007C455F" w:rsidP="0000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Museo Sans 300">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dvP3D90D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5F" w:rsidRDefault="007C455F" w:rsidP="000041F6">
      <w:pPr>
        <w:spacing w:after="0" w:line="240" w:lineRule="auto"/>
      </w:pPr>
      <w:r>
        <w:separator/>
      </w:r>
    </w:p>
  </w:footnote>
  <w:footnote w:type="continuationSeparator" w:id="0">
    <w:p w:rsidR="007C455F" w:rsidRDefault="007C455F" w:rsidP="000041F6">
      <w:pPr>
        <w:spacing w:after="0" w:line="240" w:lineRule="auto"/>
      </w:pPr>
      <w:r>
        <w:continuationSeparator/>
      </w:r>
    </w:p>
  </w:footnote>
  <w:footnote w:id="1">
    <w:p w:rsidR="008C5AFF" w:rsidRPr="00F54EC8" w:rsidRDefault="008C5AFF" w:rsidP="00F54EC8">
      <w:pPr>
        <w:spacing w:after="0" w:line="240" w:lineRule="auto"/>
        <w:jc w:val="both"/>
        <w:rPr>
          <w:rFonts w:ascii="Times New Roman" w:eastAsia="Times New Roman" w:hAnsi="Times New Roman" w:cs="Times New Roman"/>
          <w:sz w:val="20"/>
          <w:szCs w:val="20"/>
        </w:rPr>
      </w:pPr>
      <w:r w:rsidRPr="00F54EC8">
        <w:rPr>
          <w:rFonts w:ascii="Times New Roman" w:eastAsia="Times New Roman" w:hAnsi="Times New Roman" w:cs="Times New Roman"/>
          <w:sz w:val="20"/>
          <w:szCs w:val="20"/>
          <w:lang w:val="en-US"/>
        </w:rPr>
        <w:footnoteRef/>
      </w:r>
      <w:r w:rsidRPr="00F54EC8">
        <w:rPr>
          <w:rFonts w:ascii="Times New Roman" w:eastAsia="Times New Roman" w:hAnsi="Times New Roman" w:cs="Times New Roman"/>
          <w:sz w:val="20"/>
          <w:szCs w:val="20"/>
        </w:rPr>
        <w:t xml:space="preserve"> Политический фактор во внешней торговле. Основы рыночной экономики </w:t>
      </w:r>
      <w:r w:rsidRPr="00F54EC8">
        <w:rPr>
          <w:rFonts w:ascii="Times New Roman" w:hAnsi="Times New Roman" w:cs="Times New Roman"/>
          <w:sz w:val="20"/>
          <w:szCs w:val="20"/>
        </w:rPr>
        <w:t xml:space="preserve">[Электронный ресурс] </w:t>
      </w:r>
      <w:r w:rsidRPr="00F54EC8">
        <w:rPr>
          <w:rFonts w:ascii="Times New Roman" w:hAnsi="Times New Roman" w:cs="Times New Roman"/>
          <w:sz w:val="20"/>
          <w:szCs w:val="20"/>
          <w:lang w:val="en-US"/>
        </w:rPr>
        <w:t>URL</w:t>
      </w:r>
      <w:r w:rsidRPr="00F54EC8">
        <w:rPr>
          <w:rFonts w:ascii="Times New Roman" w:hAnsi="Times New Roman" w:cs="Times New Roman"/>
          <w:sz w:val="20"/>
          <w:szCs w:val="20"/>
        </w:rPr>
        <w:t>:</w:t>
      </w:r>
      <w:r w:rsidR="00E063D2">
        <w:rPr>
          <w:rFonts w:ascii="Times New Roman" w:hAnsi="Times New Roman" w:cs="Times New Roman"/>
          <w:sz w:val="20"/>
          <w:szCs w:val="20"/>
        </w:rPr>
        <w:t xml:space="preserve"> </w:t>
      </w:r>
      <w:r w:rsidRPr="00F54EC8">
        <w:rPr>
          <w:rFonts w:ascii="Times New Roman" w:eastAsia="Times New Roman" w:hAnsi="Times New Roman" w:cs="Times New Roman"/>
          <w:sz w:val="20"/>
          <w:szCs w:val="20"/>
        </w:rPr>
        <w:t>http://bibliotekar.ru/biznes-35/54.htm</w:t>
      </w:r>
      <w:r w:rsidRPr="00F54EC8">
        <w:rPr>
          <w:rFonts w:ascii="Times New Roman" w:hAnsi="Times New Roman" w:cs="Times New Roman"/>
          <w:sz w:val="20"/>
          <w:szCs w:val="20"/>
        </w:rPr>
        <w:t xml:space="preserve"> (дата </w:t>
      </w:r>
      <w:proofErr w:type="gramStart"/>
      <w:r w:rsidRPr="00F54EC8">
        <w:rPr>
          <w:rFonts w:ascii="Times New Roman" w:hAnsi="Times New Roman" w:cs="Times New Roman"/>
          <w:sz w:val="20"/>
          <w:szCs w:val="20"/>
        </w:rPr>
        <w:t>обращения :</w:t>
      </w:r>
      <w:proofErr w:type="gramEnd"/>
      <w:r w:rsidRPr="00F54EC8">
        <w:rPr>
          <w:rFonts w:ascii="Times New Roman" w:hAnsi="Times New Roman" w:cs="Times New Roman"/>
          <w:sz w:val="20"/>
          <w:szCs w:val="20"/>
        </w:rPr>
        <w:t xml:space="preserve"> 27.04.2018).</w:t>
      </w:r>
    </w:p>
  </w:footnote>
  <w:footnote w:id="2">
    <w:p w:rsidR="008C5AFF" w:rsidRPr="00A42A6B" w:rsidRDefault="008C5AFF" w:rsidP="000041F6">
      <w:pPr>
        <w:spacing w:after="0" w:line="240" w:lineRule="auto"/>
        <w:jc w:val="both"/>
        <w:rPr>
          <w:rFonts w:ascii="Times New Roman" w:eastAsia="Times New Roman" w:hAnsi="Times New Roman" w:cs="Times New Roman"/>
          <w:sz w:val="20"/>
          <w:szCs w:val="20"/>
          <w:lang w:val="en-US"/>
        </w:rPr>
      </w:pPr>
      <w:r w:rsidRPr="00F15713">
        <w:rPr>
          <w:rStyle w:val="ae"/>
          <w:rFonts w:ascii="Times New Roman" w:hAnsi="Times New Roman" w:cs="Times New Roman"/>
        </w:rPr>
        <w:footnoteRef/>
      </w:r>
      <w:r>
        <w:rPr>
          <w:rFonts w:ascii="Times New Roman" w:eastAsia="Times New Roman" w:hAnsi="Times New Roman" w:cs="Times New Roman"/>
          <w:sz w:val="20"/>
          <w:szCs w:val="20"/>
          <w:lang w:val="en-US"/>
        </w:rPr>
        <w:t>Santana R., Jackson L.A. Identifying Non-Tariff Barriers: Evolution of Multilateral Instruments and E</w:t>
      </w:r>
      <w:r w:rsidRPr="0016773E">
        <w:rPr>
          <w:rFonts w:ascii="Times New Roman" w:eastAsia="Times New Roman" w:hAnsi="Times New Roman" w:cs="Times New Roman"/>
          <w:sz w:val="20"/>
          <w:szCs w:val="20"/>
          <w:lang w:val="en-US"/>
        </w:rPr>
        <w:t>videnc</w:t>
      </w:r>
      <w:r>
        <w:rPr>
          <w:rFonts w:ascii="Times New Roman" w:eastAsia="Times New Roman" w:hAnsi="Times New Roman" w:cs="Times New Roman"/>
          <w:sz w:val="20"/>
          <w:szCs w:val="20"/>
          <w:lang w:val="en-US"/>
        </w:rPr>
        <w:t xml:space="preserve">e from the Disputes (1948-2011) </w:t>
      </w:r>
      <w:r w:rsidRPr="0016773E">
        <w:rPr>
          <w:rFonts w:ascii="Times New Roman" w:eastAsia="Times New Roman" w:hAnsi="Times New Roman" w:cs="Times New Roman"/>
          <w:sz w:val="20"/>
          <w:szCs w:val="20"/>
          <w:lang w:val="en-US"/>
        </w:rPr>
        <w:t>// World T</w:t>
      </w:r>
      <w:r>
        <w:rPr>
          <w:rFonts w:ascii="Times New Roman" w:eastAsia="Times New Roman" w:hAnsi="Times New Roman" w:cs="Times New Roman"/>
          <w:sz w:val="20"/>
          <w:szCs w:val="20"/>
          <w:lang w:val="en-US"/>
        </w:rPr>
        <w:t xml:space="preserve">rade Review. </w:t>
      </w:r>
      <w:r w:rsidRPr="00F54EC8">
        <w:rPr>
          <w:rFonts w:ascii="Times New Roman" w:eastAsia="Times New Roman" w:hAnsi="Times New Roman" w:cs="Times New Roman"/>
          <w:sz w:val="20"/>
          <w:szCs w:val="20"/>
          <w:lang w:val="en-US"/>
        </w:rPr>
        <w:t xml:space="preserve">2012. </w:t>
      </w:r>
      <w:r>
        <w:rPr>
          <w:rFonts w:ascii="Times New Roman" w:eastAsia="Times New Roman" w:hAnsi="Times New Roman" w:cs="Times New Roman"/>
          <w:sz w:val="20"/>
          <w:szCs w:val="20"/>
          <w:lang w:val="en-US"/>
        </w:rPr>
        <w:t>P.465.</w:t>
      </w:r>
    </w:p>
  </w:footnote>
  <w:footnote w:id="3">
    <w:p w:rsidR="008C5AFF" w:rsidRPr="00416D38" w:rsidRDefault="008C5AFF" w:rsidP="000041F6">
      <w:pPr>
        <w:spacing w:after="0" w:line="240" w:lineRule="auto"/>
        <w:jc w:val="both"/>
        <w:rPr>
          <w:rFonts w:ascii="Times New Roman" w:eastAsia="Times New Roman" w:hAnsi="Times New Roman" w:cs="Times New Roman"/>
          <w:sz w:val="20"/>
          <w:szCs w:val="20"/>
          <w:lang w:val="en-US"/>
        </w:rPr>
      </w:pPr>
      <w:r w:rsidRPr="0016773E">
        <w:rPr>
          <w:rStyle w:val="ae"/>
          <w:rFonts w:ascii="Times New Roman" w:hAnsi="Times New Roman" w:cs="Times New Roman"/>
        </w:rPr>
        <w:footnoteRef/>
      </w:r>
      <w:r>
        <w:rPr>
          <w:rFonts w:ascii="Times New Roman" w:eastAsia="Times New Roman" w:hAnsi="Times New Roman" w:cs="Times New Roman"/>
          <w:sz w:val="20"/>
          <w:szCs w:val="20"/>
          <w:lang w:val="en-US"/>
        </w:rPr>
        <w:t>Goode</w:t>
      </w:r>
      <w:r w:rsidRPr="0016773E">
        <w:rPr>
          <w:rFonts w:ascii="Times New Roman" w:eastAsia="Times New Roman" w:hAnsi="Times New Roman" w:cs="Times New Roman"/>
          <w:sz w:val="20"/>
          <w:szCs w:val="20"/>
          <w:lang w:val="en-US"/>
        </w:rPr>
        <w:t xml:space="preserve"> W. Dictionary of Trade Policy Terms // Adelaide: Centre for International Economic Studies and Geneva: Wor</w:t>
      </w:r>
      <w:r>
        <w:rPr>
          <w:rFonts w:ascii="Times New Roman" w:eastAsia="Times New Roman" w:hAnsi="Times New Roman" w:cs="Times New Roman"/>
          <w:sz w:val="20"/>
          <w:szCs w:val="20"/>
          <w:lang w:val="en-US"/>
        </w:rPr>
        <w:t>ld Trade Organization. 2007. P</w:t>
      </w:r>
      <w:r w:rsidRPr="0016773E">
        <w:rPr>
          <w:rFonts w:ascii="Times New Roman" w:eastAsia="Times New Roman" w:hAnsi="Times New Roman" w:cs="Times New Roman"/>
          <w:sz w:val="20"/>
          <w:szCs w:val="20"/>
          <w:lang w:val="en-US"/>
        </w:rPr>
        <w:t>. 234-241.</w:t>
      </w:r>
    </w:p>
  </w:footnote>
  <w:footnote w:id="4">
    <w:p w:rsidR="008C5AFF" w:rsidRPr="00416D38" w:rsidRDefault="008C5AFF" w:rsidP="000041F6">
      <w:pPr>
        <w:spacing w:after="0" w:line="240" w:lineRule="auto"/>
        <w:jc w:val="both"/>
        <w:rPr>
          <w:rFonts w:ascii="Times New Roman" w:eastAsia="Times New Roman" w:hAnsi="Times New Roman" w:cs="Times New Roman"/>
          <w:sz w:val="20"/>
          <w:szCs w:val="20"/>
          <w:lang w:val="en-US"/>
        </w:rPr>
      </w:pPr>
      <w:r w:rsidRPr="00AA545F">
        <w:rPr>
          <w:rStyle w:val="ae"/>
          <w:rFonts w:ascii="Times New Roman" w:hAnsi="Times New Roman" w:cs="Times New Roman"/>
        </w:rPr>
        <w:footnoteRef/>
      </w:r>
      <w:proofErr w:type="spellStart"/>
      <w:r>
        <w:rPr>
          <w:rFonts w:ascii="Times New Roman" w:eastAsia="Times New Roman" w:hAnsi="Times New Roman" w:cs="Times New Roman"/>
          <w:sz w:val="20"/>
          <w:szCs w:val="20"/>
          <w:lang w:val="en-US"/>
        </w:rPr>
        <w:t>Deardorff</w:t>
      </w:r>
      <w:proofErr w:type="spellEnd"/>
      <w:r>
        <w:rPr>
          <w:rFonts w:ascii="Times New Roman" w:eastAsia="Times New Roman" w:hAnsi="Times New Roman" w:cs="Times New Roman"/>
          <w:sz w:val="20"/>
          <w:szCs w:val="20"/>
          <w:lang w:val="en-US"/>
        </w:rPr>
        <w:t xml:space="preserve"> A., Stern</w:t>
      </w:r>
      <w:r w:rsidRPr="00473157">
        <w:rPr>
          <w:rFonts w:ascii="Times New Roman" w:eastAsia="Times New Roman" w:hAnsi="Times New Roman" w:cs="Times New Roman"/>
          <w:sz w:val="20"/>
          <w:szCs w:val="20"/>
          <w:lang w:val="en-US"/>
        </w:rPr>
        <w:t xml:space="preserve"> R. M. Typology and Characteristics of NTBs // MI: Universit</w:t>
      </w:r>
      <w:r>
        <w:rPr>
          <w:rFonts w:ascii="Times New Roman" w:eastAsia="Times New Roman" w:hAnsi="Times New Roman" w:cs="Times New Roman"/>
          <w:sz w:val="20"/>
          <w:szCs w:val="20"/>
          <w:lang w:val="en-US"/>
        </w:rPr>
        <w:t>y of Michigan Press. 2000. P</w:t>
      </w:r>
      <w:r w:rsidRPr="00473157">
        <w:rPr>
          <w:rFonts w:ascii="Times New Roman" w:eastAsia="Times New Roman" w:hAnsi="Times New Roman" w:cs="Times New Roman"/>
          <w:sz w:val="20"/>
          <w:szCs w:val="20"/>
          <w:lang w:val="en-US"/>
        </w:rPr>
        <w:t>. 85-94.</w:t>
      </w:r>
    </w:p>
  </w:footnote>
  <w:footnote w:id="5">
    <w:p w:rsidR="008C5AFF" w:rsidRPr="007B0FE4" w:rsidRDefault="008C5AFF" w:rsidP="000041F6">
      <w:pPr>
        <w:spacing w:after="0" w:line="240" w:lineRule="auto"/>
        <w:jc w:val="both"/>
        <w:rPr>
          <w:rFonts w:ascii="Times New Roman" w:eastAsia="Times New Roman" w:hAnsi="Times New Roman" w:cs="Times New Roman"/>
          <w:sz w:val="20"/>
          <w:szCs w:val="20"/>
        </w:rPr>
      </w:pPr>
      <w:r w:rsidRPr="008A4C86">
        <w:rPr>
          <w:rStyle w:val="ae"/>
          <w:rFonts w:ascii="Times New Roman" w:hAnsi="Times New Roman" w:cs="Times New Roman"/>
        </w:rPr>
        <w:footnoteRef/>
      </w:r>
      <w:proofErr w:type="spellStart"/>
      <w:r w:rsidRPr="00473157">
        <w:rPr>
          <w:rFonts w:ascii="Times New Roman" w:eastAsia="Times New Roman" w:hAnsi="Times New Roman" w:cs="Times New Roman"/>
          <w:sz w:val="20"/>
          <w:szCs w:val="20"/>
          <w:lang w:val="en-US"/>
        </w:rPr>
        <w:t>HowseR</w:t>
      </w:r>
      <w:proofErr w:type="spellEnd"/>
      <w:r w:rsidRPr="00473157">
        <w:rPr>
          <w:rFonts w:ascii="Times New Roman" w:eastAsia="Times New Roman" w:hAnsi="Times New Roman" w:cs="Times New Roman"/>
          <w:sz w:val="20"/>
          <w:szCs w:val="20"/>
          <w:lang w:val="en-US"/>
        </w:rPr>
        <w:t>. From Politics to Technocracy – And Back Again: The Fate of the Multilateral Trading Regime // American Journal of Inte</w:t>
      </w:r>
      <w:r>
        <w:rPr>
          <w:rFonts w:ascii="Times New Roman" w:eastAsia="Times New Roman" w:hAnsi="Times New Roman" w:cs="Times New Roman"/>
          <w:sz w:val="20"/>
          <w:szCs w:val="20"/>
          <w:lang w:val="en-US"/>
        </w:rPr>
        <w:t xml:space="preserve">rnational Law.  </w:t>
      </w:r>
      <w:r w:rsidRPr="007B0FE4">
        <w:rPr>
          <w:rFonts w:ascii="Times New Roman" w:eastAsia="Times New Roman" w:hAnsi="Times New Roman" w:cs="Times New Roman"/>
          <w:sz w:val="20"/>
          <w:szCs w:val="20"/>
        </w:rPr>
        <w:t xml:space="preserve">2002. </w:t>
      </w:r>
      <w:r>
        <w:rPr>
          <w:rFonts w:ascii="Times New Roman" w:eastAsia="Times New Roman" w:hAnsi="Times New Roman" w:cs="Times New Roman"/>
          <w:sz w:val="20"/>
          <w:szCs w:val="20"/>
          <w:lang w:val="en-US"/>
        </w:rPr>
        <w:t>P</w:t>
      </w:r>
      <w:r w:rsidRPr="007B0FE4">
        <w:rPr>
          <w:rFonts w:ascii="Times New Roman" w:eastAsia="Times New Roman" w:hAnsi="Times New Roman" w:cs="Times New Roman"/>
          <w:sz w:val="20"/>
          <w:szCs w:val="20"/>
        </w:rPr>
        <w:t>. 94–117.</w:t>
      </w:r>
    </w:p>
  </w:footnote>
  <w:footnote w:id="6">
    <w:p w:rsidR="008C5AFF" w:rsidRPr="009F2D51" w:rsidRDefault="008C5AFF" w:rsidP="007B0FE4">
      <w:pPr>
        <w:pStyle w:val="ac"/>
        <w:rPr>
          <w:rFonts w:ascii="Times New Roman" w:hAnsi="Times New Roman" w:cs="Times New Roman"/>
        </w:rPr>
      </w:pPr>
      <w:r w:rsidRPr="0016773E">
        <w:rPr>
          <w:rStyle w:val="ae"/>
          <w:rFonts w:ascii="Times New Roman" w:hAnsi="Times New Roman" w:cs="Times New Roman"/>
        </w:rPr>
        <w:footnoteRef/>
      </w:r>
      <w:r>
        <w:rPr>
          <w:rFonts w:ascii="Times New Roman" w:hAnsi="Times New Roman" w:cs="Times New Roman"/>
        </w:rPr>
        <w:t xml:space="preserve"> </w:t>
      </w:r>
      <w:proofErr w:type="spellStart"/>
      <w:r w:rsidRPr="002B1431">
        <w:rPr>
          <w:rFonts w:ascii="Times New Roman" w:hAnsi="Times New Roman" w:cs="Times New Roman"/>
          <w:lang w:val="en-US"/>
        </w:rPr>
        <w:t>NAMANegotiations</w:t>
      </w:r>
      <w:proofErr w:type="spellEnd"/>
      <w:r>
        <w:rPr>
          <w:rFonts w:ascii="Times New Roman" w:hAnsi="Times New Roman" w:cs="Times New Roman"/>
        </w:rPr>
        <w:t xml:space="preserve"> </w:t>
      </w:r>
      <w:r w:rsidRPr="002B1431">
        <w:rPr>
          <w:rFonts w:ascii="Times New Roman" w:hAnsi="Times New Roman" w:cs="Times New Roman"/>
        </w:rPr>
        <w:t xml:space="preserve">[Электронный ресурс] </w:t>
      </w:r>
      <w:r w:rsidRPr="002B1431">
        <w:rPr>
          <w:rFonts w:ascii="Times New Roman" w:hAnsi="Times New Roman" w:cs="Times New Roman"/>
          <w:lang w:val="en-US"/>
        </w:rPr>
        <w:t>URL</w:t>
      </w:r>
      <w:r w:rsidRPr="009F2D51">
        <w:rPr>
          <w:rFonts w:ascii="Times New Roman" w:hAnsi="Times New Roman" w:cs="Times New Roman"/>
        </w:rPr>
        <w:t>:</w:t>
      </w:r>
      <w:r w:rsidR="000A2899">
        <w:rPr>
          <w:rFonts w:ascii="Times New Roman" w:hAnsi="Times New Roman" w:cs="Times New Roman"/>
        </w:rPr>
        <w:t xml:space="preserve"> </w:t>
      </w:r>
      <w:hyperlink r:id="rId1" w:history="1">
        <w:r w:rsidRPr="002B1431">
          <w:rPr>
            <w:rStyle w:val="a3"/>
            <w:rFonts w:ascii="Times New Roman" w:hAnsi="Times New Roman" w:cs="Times New Roman"/>
            <w:lang w:val="en-US"/>
          </w:rPr>
          <w:t>https</w:t>
        </w:r>
        <w:r w:rsidRPr="009F2D51">
          <w:rPr>
            <w:rStyle w:val="a3"/>
            <w:rFonts w:ascii="Times New Roman" w:hAnsi="Times New Roman" w:cs="Times New Roman"/>
          </w:rPr>
          <w:t>://</w:t>
        </w:r>
        <w:r w:rsidRPr="002B1431">
          <w:rPr>
            <w:rStyle w:val="a3"/>
            <w:rFonts w:ascii="Times New Roman" w:hAnsi="Times New Roman" w:cs="Times New Roman"/>
            <w:lang w:val="en-US"/>
          </w:rPr>
          <w:t>www</w:t>
        </w:r>
        <w:r w:rsidRPr="009F2D51">
          <w:rPr>
            <w:rStyle w:val="a3"/>
            <w:rFonts w:ascii="Times New Roman" w:hAnsi="Times New Roman" w:cs="Times New Roman"/>
          </w:rPr>
          <w:t>.</w:t>
        </w:r>
        <w:proofErr w:type="spellStart"/>
        <w:r w:rsidRPr="002B1431">
          <w:rPr>
            <w:rStyle w:val="a3"/>
            <w:rFonts w:ascii="Times New Roman" w:hAnsi="Times New Roman" w:cs="Times New Roman"/>
            <w:lang w:val="en-US"/>
          </w:rPr>
          <w:t>wto</w:t>
        </w:r>
        <w:proofErr w:type="spellEnd"/>
        <w:r w:rsidRPr="009F2D51">
          <w:rPr>
            <w:rStyle w:val="a3"/>
            <w:rFonts w:ascii="Times New Roman" w:hAnsi="Times New Roman" w:cs="Times New Roman"/>
          </w:rPr>
          <w:t>.</w:t>
        </w:r>
        <w:r w:rsidRPr="002B1431">
          <w:rPr>
            <w:rStyle w:val="a3"/>
            <w:rFonts w:ascii="Times New Roman" w:hAnsi="Times New Roman" w:cs="Times New Roman"/>
            <w:lang w:val="en-US"/>
          </w:rPr>
          <w:t>org</w:t>
        </w:r>
        <w:r w:rsidRPr="009F2D51">
          <w:rPr>
            <w:rStyle w:val="a3"/>
            <w:rFonts w:ascii="Times New Roman" w:hAnsi="Times New Roman" w:cs="Times New Roman"/>
          </w:rPr>
          <w:t>/</w:t>
        </w:r>
      </w:hyperlink>
      <w:r w:rsidRPr="009F2D51">
        <w:rPr>
          <w:rFonts w:ascii="Times New Roman" w:hAnsi="Times New Roman" w:cs="Times New Roman"/>
        </w:rPr>
        <w:t xml:space="preserve"> (</w:t>
      </w:r>
      <w:r w:rsidRPr="002B1431">
        <w:rPr>
          <w:rFonts w:ascii="Times New Roman" w:hAnsi="Times New Roman" w:cs="Times New Roman"/>
        </w:rPr>
        <w:t>дата</w:t>
      </w:r>
      <w:r>
        <w:rPr>
          <w:rFonts w:ascii="Times New Roman" w:hAnsi="Times New Roman" w:cs="Times New Roman"/>
        </w:rPr>
        <w:t xml:space="preserve"> </w:t>
      </w:r>
      <w:proofErr w:type="gramStart"/>
      <w:r w:rsidRPr="002B1431">
        <w:rPr>
          <w:rFonts w:ascii="Times New Roman" w:hAnsi="Times New Roman" w:cs="Times New Roman"/>
        </w:rPr>
        <w:t>обращения</w:t>
      </w:r>
      <w:r w:rsidRPr="009F2D51">
        <w:rPr>
          <w:rFonts w:ascii="Times New Roman" w:hAnsi="Times New Roman" w:cs="Times New Roman"/>
        </w:rPr>
        <w:t xml:space="preserve"> :</w:t>
      </w:r>
      <w:proofErr w:type="gramEnd"/>
      <w:r w:rsidRPr="009F2D51">
        <w:rPr>
          <w:rFonts w:ascii="Times New Roman" w:hAnsi="Times New Roman" w:cs="Times New Roman"/>
        </w:rPr>
        <w:t xml:space="preserve"> 22.02.2018).</w:t>
      </w:r>
    </w:p>
  </w:footnote>
  <w:footnote w:id="7">
    <w:p w:rsidR="008C5AFF" w:rsidRPr="00485484" w:rsidRDefault="008C5AFF">
      <w:pPr>
        <w:pStyle w:val="ac"/>
        <w:rPr>
          <w:rFonts w:ascii="Times New Roman" w:hAnsi="Times New Roman" w:cs="Times New Roman"/>
          <w:lang w:val="en-US"/>
        </w:rPr>
      </w:pPr>
      <w:r>
        <w:rPr>
          <w:rStyle w:val="ae"/>
        </w:rPr>
        <w:footnoteRef/>
      </w:r>
      <w:r w:rsidRPr="00485484">
        <w:rPr>
          <w:rFonts w:ascii="Times New Roman" w:hAnsi="Times New Roman" w:cs="Times New Roman"/>
          <w:lang w:val="en-US"/>
        </w:rPr>
        <w:t xml:space="preserve">Van den </w:t>
      </w:r>
      <w:proofErr w:type="spellStart"/>
      <w:r w:rsidRPr="00485484">
        <w:rPr>
          <w:rFonts w:ascii="Times New Roman" w:hAnsi="Times New Roman" w:cs="Times New Roman"/>
          <w:lang w:val="en-US"/>
        </w:rPr>
        <w:t>Bossche</w:t>
      </w:r>
      <w:proofErr w:type="spellEnd"/>
      <w:r w:rsidRPr="00485484">
        <w:rPr>
          <w:rFonts w:ascii="Times New Roman" w:hAnsi="Times New Roman" w:cs="Times New Roman"/>
          <w:lang w:val="en-US"/>
        </w:rPr>
        <w:t xml:space="preserve"> P., </w:t>
      </w:r>
      <w:proofErr w:type="spellStart"/>
      <w:r w:rsidRPr="00485484">
        <w:rPr>
          <w:rFonts w:ascii="Times New Roman" w:hAnsi="Times New Roman" w:cs="Times New Roman"/>
          <w:lang w:val="en-US"/>
        </w:rPr>
        <w:t>Zdouc</w:t>
      </w:r>
      <w:proofErr w:type="spellEnd"/>
      <w:r w:rsidRPr="00485484">
        <w:rPr>
          <w:rFonts w:ascii="Times New Roman" w:hAnsi="Times New Roman" w:cs="Times New Roman"/>
          <w:lang w:val="en-US"/>
        </w:rPr>
        <w:t xml:space="preserve"> W. The Law and Policy of the World Trade Organization. </w:t>
      </w:r>
      <w:proofErr w:type="gramStart"/>
      <w:r w:rsidRPr="00485484">
        <w:rPr>
          <w:rFonts w:ascii="Times New Roman" w:hAnsi="Times New Roman" w:cs="Times New Roman"/>
          <w:lang w:val="en-US"/>
        </w:rPr>
        <w:t>Cambridge :</w:t>
      </w:r>
      <w:proofErr w:type="gramEnd"/>
      <w:r w:rsidRPr="00485484">
        <w:rPr>
          <w:rFonts w:ascii="Times New Roman" w:hAnsi="Times New Roman" w:cs="Times New Roman"/>
          <w:lang w:val="en-US"/>
        </w:rPr>
        <w:t xml:space="preserve"> Cambridg</w:t>
      </w:r>
      <w:r>
        <w:rPr>
          <w:rFonts w:ascii="Times New Roman" w:hAnsi="Times New Roman" w:cs="Times New Roman"/>
          <w:lang w:val="en-US"/>
        </w:rPr>
        <w:t>e University Press, 2013. P. 481.</w:t>
      </w:r>
    </w:p>
  </w:footnote>
  <w:footnote w:id="8">
    <w:p w:rsidR="008C5AFF" w:rsidRPr="00282D00" w:rsidRDefault="008C5AFF" w:rsidP="0094279F">
      <w:pPr>
        <w:spacing w:after="0" w:line="240" w:lineRule="auto"/>
        <w:jc w:val="both"/>
        <w:rPr>
          <w:rFonts w:ascii="Times New Roman" w:eastAsia="Times New Roman" w:hAnsi="Times New Roman" w:cs="Times New Roman"/>
          <w:sz w:val="20"/>
          <w:szCs w:val="20"/>
          <w:lang w:val="en-US"/>
        </w:rPr>
      </w:pPr>
      <w:r w:rsidRPr="00473157">
        <w:rPr>
          <w:rStyle w:val="ae"/>
        </w:rPr>
        <w:footnoteRef/>
      </w:r>
      <w:proofErr w:type="spellStart"/>
      <w:r>
        <w:rPr>
          <w:rFonts w:ascii="Times New Roman" w:eastAsia="Times New Roman" w:hAnsi="Times New Roman" w:cs="Times New Roman"/>
          <w:sz w:val="20"/>
          <w:szCs w:val="20"/>
          <w:lang w:val="en-US"/>
        </w:rPr>
        <w:t>Fugazza</w:t>
      </w:r>
      <w:proofErr w:type="spellEnd"/>
      <w:r w:rsidRPr="00473157">
        <w:rPr>
          <w:rFonts w:ascii="Times New Roman" w:eastAsia="Times New Roman" w:hAnsi="Times New Roman" w:cs="Times New Roman"/>
          <w:sz w:val="20"/>
          <w:szCs w:val="20"/>
          <w:lang w:val="en-US"/>
        </w:rPr>
        <w:t xml:space="preserve"> M. Non-tariff barriers in computable genera</w:t>
      </w:r>
      <w:r>
        <w:rPr>
          <w:rFonts w:ascii="Times New Roman" w:eastAsia="Times New Roman" w:hAnsi="Times New Roman" w:cs="Times New Roman"/>
          <w:sz w:val="20"/>
          <w:szCs w:val="20"/>
          <w:lang w:val="en-US"/>
        </w:rPr>
        <w:t xml:space="preserve">l equilibrium </w:t>
      </w:r>
      <w:r w:rsidRPr="002B1431">
        <w:rPr>
          <w:rFonts w:ascii="Times New Roman" w:eastAsia="Times New Roman" w:hAnsi="Times New Roman" w:cs="Times New Roman"/>
          <w:sz w:val="20"/>
          <w:szCs w:val="20"/>
          <w:lang w:val="en-US"/>
        </w:rPr>
        <w:t>modeling// UNCTAD</w:t>
      </w:r>
      <w:r>
        <w:rPr>
          <w:rFonts w:ascii="Times New Roman" w:eastAsia="Times New Roman" w:hAnsi="Times New Roman" w:cs="Times New Roman"/>
          <w:sz w:val="20"/>
          <w:szCs w:val="20"/>
          <w:lang w:val="en-US"/>
        </w:rPr>
        <w:t>.</w:t>
      </w:r>
      <w:r w:rsidRPr="00282D00">
        <w:rPr>
          <w:rFonts w:ascii="Times New Roman" w:eastAsia="Times New Roman" w:hAnsi="Times New Roman" w:cs="Times New Roman"/>
          <w:sz w:val="20"/>
          <w:szCs w:val="20"/>
          <w:lang w:val="en-US"/>
        </w:rPr>
        <w:t>[</w:t>
      </w:r>
      <w:r w:rsidRPr="005E7945">
        <w:rPr>
          <w:rFonts w:ascii="Times New Roman" w:eastAsia="Times New Roman" w:hAnsi="Times New Roman" w:cs="Times New Roman"/>
          <w:sz w:val="20"/>
          <w:szCs w:val="20"/>
        </w:rPr>
        <w:t>Электронный</w:t>
      </w:r>
      <w:r w:rsidRPr="00282D00">
        <w:rPr>
          <w:rFonts w:ascii="Times New Roman" w:eastAsia="Times New Roman" w:hAnsi="Times New Roman" w:cs="Times New Roman"/>
          <w:sz w:val="20"/>
          <w:szCs w:val="20"/>
          <w:lang w:val="en-US"/>
        </w:rPr>
        <w:t xml:space="preserve"> </w:t>
      </w:r>
      <w:r w:rsidRPr="005E7945">
        <w:rPr>
          <w:rFonts w:ascii="Times New Roman" w:eastAsia="Times New Roman" w:hAnsi="Times New Roman" w:cs="Times New Roman"/>
          <w:sz w:val="20"/>
          <w:szCs w:val="20"/>
        </w:rPr>
        <w:t>ресурс</w:t>
      </w:r>
      <w:r w:rsidRPr="00282D00">
        <w:rPr>
          <w:rFonts w:ascii="Times New Roman" w:eastAsia="Times New Roman" w:hAnsi="Times New Roman" w:cs="Times New Roman"/>
          <w:sz w:val="20"/>
          <w:szCs w:val="20"/>
          <w:lang w:val="en-US"/>
        </w:rPr>
        <w:t xml:space="preserve">]  </w:t>
      </w:r>
      <w:r w:rsidRPr="00E9476B">
        <w:rPr>
          <w:rFonts w:ascii="Times New Roman" w:eastAsia="Times New Roman" w:hAnsi="Times New Roman" w:cs="Times New Roman"/>
          <w:sz w:val="20"/>
          <w:szCs w:val="20"/>
          <w:lang w:val="en-US"/>
        </w:rPr>
        <w:t>URL</w:t>
      </w:r>
      <w:r w:rsidRPr="00282D00">
        <w:rPr>
          <w:rFonts w:ascii="Times New Roman" w:eastAsia="Times New Roman" w:hAnsi="Times New Roman" w:cs="Times New Roman"/>
          <w:sz w:val="20"/>
          <w:szCs w:val="20"/>
          <w:lang w:val="en-US"/>
        </w:rPr>
        <w:t xml:space="preserve"> : </w:t>
      </w:r>
      <w:hyperlink r:id="rId2" w:history="1">
        <w:r w:rsidRPr="00E9476B">
          <w:rPr>
            <w:rFonts w:ascii="Times New Roman" w:eastAsia="Times New Roman" w:hAnsi="Times New Roman" w:cs="Times New Roman"/>
            <w:sz w:val="20"/>
            <w:szCs w:val="20"/>
            <w:lang w:val="en-US"/>
          </w:rPr>
          <w:t>http</w:t>
        </w:r>
        <w:r w:rsidRPr="00282D00">
          <w:rPr>
            <w:rFonts w:ascii="Times New Roman" w:eastAsia="Times New Roman" w:hAnsi="Times New Roman" w:cs="Times New Roman"/>
            <w:sz w:val="20"/>
            <w:szCs w:val="20"/>
            <w:lang w:val="en-US"/>
          </w:rPr>
          <w:t>://</w:t>
        </w:r>
        <w:r w:rsidRPr="00E9476B">
          <w:rPr>
            <w:rFonts w:ascii="Times New Roman" w:eastAsia="Times New Roman" w:hAnsi="Times New Roman" w:cs="Times New Roman"/>
            <w:sz w:val="20"/>
            <w:szCs w:val="20"/>
            <w:lang w:val="en-US"/>
          </w:rPr>
          <w:t>unctad</w:t>
        </w:r>
        <w:r w:rsidRPr="00282D00">
          <w:rPr>
            <w:rFonts w:ascii="Times New Roman" w:eastAsia="Times New Roman" w:hAnsi="Times New Roman" w:cs="Times New Roman"/>
            <w:sz w:val="20"/>
            <w:szCs w:val="20"/>
            <w:lang w:val="en-US"/>
          </w:rPr>
          <w:t>.</w:t>
        </w:r>
        <w:r w:rsidRPr="00E9476B">
          <w:rPr>
            <w:rFonts w:ascii="Times New Roman" w:eastAsia="Times New Roman" w:hAnsi="Times New Roman" w:cs="Times New Roman"/>
            <w:sz w:val="20"/>
            <w:szCs w:val="20"/>
            <w:lang w:val="en-US"/>
          </w:rPr>
          <w:t>org</w:t>
        </w:r>
        <w:r w:rsidRPr="00282D00">
          <w:rPr>
            <w:rFonts w:ascii="Times New Roman" w:eastAsia="Times New Roman" w:hAnsi="Times New Roman" w:cs="Times New Roman"/>
            <w:sz w:val="20"/>
            <w:szCs w:val="20"/>
            <w:lang w:val="en-US"/>
          </w:rPr>
          <w:t>/</w:t>
        </w:r>
        <w:r w:rsidRPr="00E9476B">
          <w:rPr>
            <w:rFonts w:ascii="Times New Roman" w:eastAsia="Times New Roman" w:hAnsi="Times New Roman" w:cs="Times New Roman"/>
            <w:sz w:val="20"/>
            <w:szCs w:val="20"/>
            <w:lang w:val="en-US"/>
          </w:rPr>
          <w:t>en</w:t>
        </w:r>
        <w:r w:rsidRPr="00282D00">
          <w:rPr>
            <w:rFonts w:ascii="Times New Roman" w:eastAsia="Times New Roman" w:hAnsi="Times New Roman" w:cs="Times New Roman"/>
            <w:sz w:val="20"/>
            <w:szCs w:val="20"/>
            <w:lang w:val="en-US"/>
          </w:rPr>
          <w:t>/</w:t>
        </w:r>
        <w:r w:rsidRPr="00E9476B">
          <w:rPr>
            <w:rFonts w:ascii="Times New Roman" w:eastAsia="Times New Roman" w:hAnsi="Times New Roman" w:cs="Times New Roman"/>
            <w:sz w:val="20"/>
            <w:szCs w:val="20"/>
            <w:lang w:val="en-US"/>
          </w:rPr>
          <w:t>Docs</w:t>
        </w:r>
        <w:r w:rsidRPr="00282D00">
          <w:rPr>
            <w:rFonts w:ascii="Times New Roman" w:eastAsia="Times New Roman" w:hAnsi="Times New Roman" w:cs="Times New Roman"/>
            <w:sz w:val="20"/>
            <w:szCs w:val="20"/>
            <w:lang w:val="en-US"/>
          </w:rPr>
          <w:t>/</w:t>
        </w:r>
        <w:r w:rsidRPr="00E9476B">
          <w:rPr>
            <w:rFonts w:ascii="Times New Roman" w:eastAsia="Times New Roman" w:hAnsi="Times New Roman" w:cs="Times New Roman"/>
            <w:sz w:val="20"/>
            <w:szCs w:val="20"/>
            <w:lang w:val="en-US"/>
          </w:rPr>
          <w:t>itcdtab</w:t>
        </w:r>
        <w:r w:rsidRPr="00282D00">
          <w:rPr>
            <w:rFonts w:ascii="Times New Roman" w:eastAsia="Times New Roman" w:hAnsi="Times New Roman" w:cs="Times New Roman"/>
            <w:sz w:val="20"/>
            <w:szCs w:val="20"/>
            <w:lang w:val="en-US"/>
          </w:rPr>
          <w:t>39_</w:t>
        </w:r>
        <w:r w:rsidRPr="00E9476B">
          <w:rPr>
            <w:rFonts w:ascii="Times New Roman" w:eastAsia="Times New Roman" w:hAnsi="Times New Roman" w:cs="Times New Roman"/>
            <w:sz w:val="20"/>
            <w:szCs w:val="20"/>
            <w:lang w:val="en-US"/>
          </w:rPr>
          <w:t>en</w:t>
        </w:r>
        <w:r w:rsidRPr="00282D00">
          <w:rPr>
            <w:rFonts w:ascii="Times New Roman" w:eastAsia="Times New Roman" w:hAnsi="Times New Roman" w:cs="Times New Roman"/>
            <w:sz w:val="20"/>
            <w:szCs w:val="20"/>
            <w:lang w:val="en-US"/>
          </w:rPr>
          <w:t>.</w:t>
        </w:r>
        <w:r w:rsidRPr="00E9476B">
          <w:rPr>
            <w:rFonts w:ascii="Times New Roman" w:eastAsia="Times New Roman" w:hAnsi="Times New Roman" w:cs="Times New Roman"/>
            <w:sz w:val="20"/>
            <w:szCs w:val="20"/>
            <w:lang w:val="en-US"/>
          </w:rPr>
          <w:t>pdf</w:t>
        </w:r>
      </w:hyperlink>
      <w:r w:rsidRPr="00282D00">
        <w:rPr>
          <w:rFonts w:ascii="Times New Roman" w:eastAsia="Times New Roman" w:hAnsi="Times New Roman" w:cs="Times New Roman"/>
          <w:sz w:val="20"/>
          <w:szCs w:val="20"/>
          <w:lang w:val="en-US"/>
        </w:rPr>
        <w:t xml:space="preserve"> (</w:t>
      </w:r>
      <w:r w:rsidRPr="005E7945">
        <w:rPr>
          <w:rFonts w:ascii="Times New Roman" w:eastAsia="Times New Roman" w:hAnsi="Times New Roman" w:cs="Times New Roman"/>
          <w:sz w:val="20"/>
          <w:szCs w:val="20"/>
        </w:rPr>
        <w:t>дата</w:t>
      </w:r>
      <w:r w:rsidRPr="00282D00">
        <w:rPr>
          <w:rFonts w:ascii="Times New Roman" w:eastAsia="Times New Roman" w:hAnsi="Times New Roman" w:cs="Times New Roman"/>
          <w:sz w:val="20"/>
          <w:szCs w:val="20"/>
          <w:lang w:val="en-US"/>
        </w:rPr>
        <w:t xml:space="preserve"> </w:t>
      </w:r>
      <w:r w:rsidRPr="005E7945">
        <w:rPr>
          <w:rFonts w:ascii="Times New Roman" w:eastAsia="Times New Roman" w:hAnsi="Times New Roman" w:cs="Times New Roman"/>
          <w:sz w:val="20"/>
          <w:szCs w:val="20"/>
        </w:rPr>
        <w:t>обращения</w:t>
      </w:r>
      <w:r w:rsidRPr="00282D00">
        <w:rPr>
          <w:rFonts w:ascii="Times New Roman" w:eastAsia="Times New Roman" w:hAnsi="Times New Roman" w:cs="Times New Roman"/>
          <w:sz w:val="20"/>
          <w:szCs w:val="20"/>
          <w:lang w:val="en-US"/>
        </w:rPr>
        <w:t xml:space="preserve"> : 20.02.2018)</w:t>
      </w:r>
    </w:p>
  </w:footnote>
  <w:footnote w:id="9">
    <w:p w:rsidR="008C5AFF" w:rsidRPr="00F33799" w:rsidRDefault="008C5AFF" w:rsidP="00F33799">
      <w:pPr>
        <w:spacing w:after="0" w:line="240" w:lineRule="auto"/>
        <w:jc w:val="both"/>
        <w:rPr>
          <w:rFonts w:ascii="Times New Roman" w:eastAsia="Times New Roman" w:hAnsi="Times New Roman" w:cs="Times New Roman"/>
          <w:sz w:val="20"/>
          <w:szCs w:val="20"/>
        </w:rPr>
      </w:pPr>
      <w:r>
        <w:rPr>
          <w:rStyle w:val="ae"/>
        </w:rPr>
        <w:footnoteRef/>
      </w:r>
      <w:r w:rsidRPr="00F33799">
        <w:rPr>
          <w:rFonts w:ascii="Times New Roman" w:eastAsia="Times New Roman" w:hAnsi="Times New Roman" w:cs="Times New Roman"/>
          <w:sz w:val="20"/>
          <w:szCs w:val="20"/>
          <w:lang w:val="en-US"/>
        </w:rPr>
        <w:t xml:space="preserve">World Trade Report 2012, Part C, II – Trade and public policies: A closer look at non-tariff measures in the 21st c, </w:t>
      </w:r>
      <w:r>
        <w:rPr>
          <w:rFonts w:ascii="Times New Roman" w:eastAsia="Times New Roman" w:hAnsi="Times New Roman" w:cs="Times New Roman"/>
          <w:sz w:val="20"/>
          <w:szCs w:val="20"/>
          <w:lang w:val="en-US"/>
        </w:rPr>
        <w:br/>
      </w:r>
      <w:r w:rsidRPr="00F33799">
        <w:rPr>
          <w:rFonts w:ascii="Times New Roman" w:eastAsia="Times New Roman" w:hAnsi="Times New Roman" w:cs="Times New Roman"/>
          <w:sz w:val="20"/>
          <w:szCs w:val="20"/>
          <w:lang w:val="en-US"/>
        </w:rPr>
        <w:t>P.101</w:t>
      </w:r>
      <w:r>
        <w:rPr>
          <w:rFonts w:ascii="Times New Roman" w:eastAsia="Times New Roman" w:hAnsi="Times New Roman" w:cs="Times New Roman"/>
          <w:sz w:val="20"/>
          <w:szCs w:val="20"/>
          <w:lang w:val="en-US"/>
        </w:rPr>
        <w:t xml:space="preserve">. </w:t>
      </w:r>
      <w:r w:rsidR="000A2899">
        <w:rPr>
          <w:rFonts w:ascii="Times New Roman" w:eastAsia="Times New Roman" w:hAnsi="Times New Roman" w:cs="Times New Roman"/>
          <w:sz w:val="20"/>
          <w:szCs w:val="20"/>
        </w:rPr>
        <w:t xml:space="preserve">[Электронный ресурс] </w:t>
      </w:r>
      <w:proofErr w:type="gramStart"/>
      <w:r w:rsidRPr="00E9476B">
        <w:rPr>
          <w:rFonts w:ascii="Times New Roman" w:eastAsia="Times New Roman" w:hAnsi="Times New Roman" w:cs="Times New Roman"/>
          <w:sz w:val="20"/>
          <w:szCs w:val="20"/>
          <w:lang w:val="en-US"/>
        </w:rPr>
        <w:t>URL</w:t>
      </w:r>
      <w:r w:rsidRPr="00F33799">
        <w:rPr>
          <w:rFonts w:ascii="Times New Roman" w:eastAsia="Times New Roman" w:hAnsi="Times New Roman" w:cs="Times New Roman"/>
          <w:sz w:val="20"/>
          <w:szCs w:val="20"/>
        </w:rPr>
        <w:t xml:space="preserve"> :</w:t>
      </w:r>
      <w:proofErr w:type="gramEnd"/>
      <w:r w:rsidRPr="00F33799">
        <w:rPr>
          <w:rFonts w:ascii="Times New Roman" w:eastAsia="Times New Roman" w:hAnsi="Times New Roman" w:cs="Times New Roman"/>
          <w:sz w:val="20"/>
          <w:szCs w:val="20"/>
        </w:rPr>
        <w:t xml:space="preserve"> </w:t>
      </w:r>
      <w:r w:rsidRPr="00F33799">
        <w:rPr>
          <w:rFonts w:ascii="Times New Roman" w:eastAsia="Times New Roman" w:hAnsi="Times New Roman" w:cs="Times New Roman"/>
          <w:sz w:val="20"/>
          <w:szCs w:val="20"/>
          <w:lang w:val="en-US"/>
        </w:rPr>
        <w:t>https</w:t>
      </w:r>
      <w:r w:rsidRPr="00F33799">
        <w:rPr>
          <w:rFonts w:ascii="Times New Roman" w:eastAsia="Times New Roman" w:hAnsi="Times New Roman" w:cs="Times New Roman"/>
          <w:sz w:val="20"/>
          <w:szCs w:val="20"/>
        </w:rPr>
        <w:t>://</w:t>
      </w:r>
      <w:r w:rsidRPr="00F33799">
        <w:rPr>
          <w:rFonts w:ascii="Times New Roman" w:eastAsia="Times New Roman" w:hAnsi="Times New Roman" w:cs="Times New Roman"/>
          <w:sz w:val="20"/>
          <w:szCs w:val="20"/>
          <w:lang w:val="en-US"/>
        </w:rPr>
        <w:t>www</w:t>
      </w:r>
      <w:r w:rsidRPr="00F33799">
        <w:rPr>
          <w:rFonts w:ascii="Times New Roman" w:eastAsia="Times New Roman" w:hAnsi="Times New Roman" w:cs="Times New Roman"/>
          <w:sz w:val="20"/>
          <w:szCs w:val="20"/>
        </w:rPr>
        <w:t>.</w:t>
      </w:r>
      <w:proofErr w:type="spellStart"/>
      <w:r w:rsidRPr="00F33799">
        <w:rPr>
          <w:rFonts w:ascii="Times New Roman" w:eastAsia="Times New Roman" w:hAnsi="Times New Roman" w:cs="Times New Roman"/>
          <w:sz w:val="20"/>
          <w:szCs w:val="20"/>
          <w:lang w:val="en-US"/>
        </w:rPr>
        <w:t>wto</w:t>
      </w:r>
      <w:proofErr w:type="spellEnd"/>
      <w:r w:rsidRPr="00F33799">
        <w:rPr>
          <w:rFonts w:ascii="Times New Roman" w:eastAsia="Times New Roman" w:hAnsi="Times New Roman" w:cs="Times New Roman"/>
          <w:sz w:val="20"/>
          <w:szCs w:val="20"/>
        </w:rPr>
        <w:t>.</w:t>
      </w:r>
      <w:r w:rsidRPr="00F33799">
        <w:rPr>
          <w:rFonts w:ascii="Times New Roman" w:eastAsia="Times New Roman" w:hAnsi="Times New Roman" w:cs="Times New Roman"/>
          <w:sz w:val="20"/>
          <w:szCs w:val="20"/>
          <w:lang w:val="en-US"/>
        </w:rPr>
        <w:t>org</w:t>
      </w:r>
      <w:r w:rsidRPr="00F33799">
        <w:rPr>
          <w:rFonts w:ascii="Times New Roman" w:eastAsia="Times New Roman" w:hAnsi="Times New Roman" w:cs="Times New Roman"/>
          <w:sz w:val="20"/>
          <w:szCs w:val="20"/>
        </w:rPr>
        <w:t>/</w:t>
      </w:r>
      <w:proofErr w:type="spellStart"/>
      <w:r w:rsidRPr="00F33799">
        <w:rPr>
          <w:rFonts w:ascii="Times New Roman" w:eastAsia="Times New Roman" w:hAnsi="Times New Roman" w:cs="Times New Roman"/>
          <w:sz w:val="20"/>
          <w:szCs w:val="20"/>
          <w:lang w:val="en-US"/>
        </w:rPr>
        <w:t>english</w:t>
      </w:r>
      <w:proofErr w:type="spellEnd"/>
      <w:r w:rsidRPr="00F33799">
        <w:rPr>
          <w:rFonts w:ascii="Times New Roman" w:eastAsia="Times New Roman" w:hAnsi="Times New Roman" w:cs="Times New Roman"/>
          <w:sz w:val="20"/>
          <w:szCs w:val="20"/>
        </w:rPr>
        <w:t>/</w:t>
      </w:r>
      <w:r w:rsidRPr="00F33799">
        <w:rPr>
          <w:rFonts w:ascii="Times New Roman" w:eastAsia="Times New Roman" w:hAnsi="Times New Roman" w:cs="Times New Roman"/>
          <w:sz w:val="20"/>
          <w:szCs w:val="20"/>
          <w:lang w:val="en-US"/>
        </w:rPr>
        <w:t>res</w:t>
      </w:r>
      <w:r w:rsidRPr="00F33799">
        <w:rPr>
          <w:rFonts w:ascii="Times New Roman" w:eastAsia="Times New Roman" w:hAnsi="Times New Roman" w:cs="Times New Roman"/>
          <w:sz w:val="20"/>
          <w:szCs w:val="20"/>
        </w:rPr>
        <w:t>_</w:t>
      </w:r>
      <w:r w:rsidRPr="00F33799">
        <w:rPr>
          <w:rFonts w:ascii="Times New Roman" w:eastAsia="Times New Roman" w:hAnsi="Times New Roman" w:cs="Times New Roman"/>
          <w:sz w:val="20"/>
          <w:szCs w:val="20"/>
          <w:lang w:val="en-US"/>
        </w:rPr>
        <w:t>e</w:t>
      </w:r>
      <w:r w:rsidRPr="00F33799">
        <w:rPr>
          <w:rFonts w:ascii="Times New Roman" w:eastAsia="Times New Roman" w:hAnsi="Times New Roman" w:cs="Times New Roman"/>
          <w:sz w:val="20"/>
          <w:szCs w:val="20"/>
        </w:rPr>
        <w:t>/</w:t>
      </w:r>
      <w:proofErr w:type="spellStart"/>
      <w:r w:rsidRPr="00F33799">
        <w:rPr>
          <w:rFonts w:ascii="Times New Roman" w:eastAsia="Times New Roman" w:hAnsi="Times New Roman" w:cs="Times New Roman"/>
          <w:sz w:val="20"/>
          <w:szCs w:val="20"/>
          <w:lang w:val="en-US"/>
        </w:rPr>
        <w:t>booksp</w:t>
      </w:r>
      <w:proofErr w:type="spellEnd"/>
      <w:r w:rsidRPr="00F33799">
        <w:rPr>
          <w:rFonts w:ascii="Times New Roman" w:eastAsia="Times New Roman" w:hAnsi="Times New Roman" w:cs="Times New Roman"/>
          <w:sz w:val="20"/>
          <w:szCs w:val="20"/>
        </w:rPr>
        <w:t>_</w:t>
      </w:r>
      <w:r w:rsidRPr="00F33799">
        <w:rPr>
          <w:rFonts w:ascii="Times New Roman" w:eastAsia="Times New Roman" w:hAnsi="Times New Roman" w:cs="Times New Roman"/>
          <w:sz w:val="20"/>
          <w:szCs w:val="20"/>
          <w:lang w:val="en-US"/>
        </w:rPr>
        <w:t>e</w:t>
      </w:r>
      <w:r w:rsidRPr="00F33799">
        <w:rPr>
          <w:rFonts w:ascii="Times New Roman" w:eastAsia="Times New Roman" w:hAnsi="Times New Roman" w:cs="Times New Roman"/>
          <w:sz w:val="20"/>
          <w:szCs w:val="20"/>
        </w:rPr>
        <w:t>/</w:t>
      </w:r>
      <w:proofErr w:type="spellStart"/>
      <w:r w:rsidRPr="00F33799">
        <w:rPr>
          <w:rFonts w:ascii="Times New Roman" w:eastAsia="Times New Roman" w:hAnsi="Times New Roman" w:cs="Times New Roman"/>
          <w:sz w:val="20"/>
          <w:szCs w:val="20"/>
          <w:lang w:val="en-US"/>
        </w:rPr>
        <w:t>anrep</w:t>
      </w:r>
      <w:proofErr w:type="spellEnd"/>
      <w:r w:rsidRPr="00F33799">
        <w:rPr>
          <w:rFonts w:ascii="Times New Roman" w:eastAsia="Times New Roman" w:hAnsi="Times New Roman" w:cs="Times New Roman"/>
          <w:sz w:val="20"/>
          <w:szCs w:val="20"/>
        </w:rPr>
        <w:t>_</w:t>
      </w:r>
      <w:r w:rsidRPr="00F33799">
        <w:rPr>
          <w:rFonts w:ascii="Times New Roman" w:eastAsia="Times New Roman" w:hAnsi="Times New Roman" w:cs="Times New Roman"/>
          <w:sz w:val="20"/>
          <w:szCs w:val="20"/>
          <w:lang w:val="en-US"/>
        </w:rPr>
        <w:t>e</w:t>
      </w:r>
      <w:r w:rsidRPr="00F33799">
        <w:rPr>
          <w:rFonts w:ascii="Times New Roman" w:eastAsia="Times New Roman" w:hAnsi="Times New Roman" w:cs="Times New Roman"/>
          <w:sz w:val="20"/>
          <w:szCs w:val="20"/>
        </w:rPr>
        <w:t>/</w:t>
      </w:r>
      <w:proofErr w:type="spellStart"/>
      <w:r w:rsidRPr="00F33799">
        <w:rPr>
          <w:rFonts w:ascii="Times New Roman" w:eastAsia="Times New Roman" w:hAnsi="Times New Roman" w:cs="Times New Roman"/>
          <w:sz w:val="20"/>
          <w:szCs w:val="20"/>
          <w:lang w:val="en-US"/>
        </w:rPr>
        <w:t>wtr</w:t>
      </w:r>
      <w:proofErr w:type="spellEnd"/>
      <w:r w:rsidRPr="00F33799">
        <w:rPr>
          <w:rFonts w:ascii="Times New Roman" w:eastAsia="Times New Roman" w:hAnsi="Times New Roman" w:cs="Times New Roman"/>
          <w:sz w:val="20"/>
          <w:szCs w:val="20"/>
        </w:rPr>
        <w:t>12-2</w:t>
      </w:r>
      <w:r w:rsidRPr="00F33799">
        <w:rPr>
          <w:rFonts w:ascii="Times New Roman" w:eastAsia="Times New Roman" w:hAnsi="Times New Roman" w:cs="Times New Roman"/>
          <w:sz w:val="20"/>
          <w:szCs w:val="20"/>
          <w:lang w:val="en-US"/>
        </w:rPr>
        <w:t>c</w:t>
      </w:r>
      <w:r w:rsidRPr="00F33799">
        <w:rPr>
          <w:rFonts w:ascii="Times New Roman" w:eastAsia="Times New Roman" w:hAnsi="Times New Roman" w:cs="Times New Roman"/>
          <w:sz w:val="20"/>
          <w:szCs w:val="20"/>
        </w:rPr>
        <w:t>_</w:t>
      </w:r>
      <w:r w:rsidRPr="00F33799">
        <w:rPr>
          <w:rFonts w:ascii="Times New Roman" w:eastAsia="Times New Roman" w:hAnsi="Times New Roman" w:cs="Times New Roman"/>
          <w:sz w:val="20"/>
          <w:szCs w:val="20"/>
          <w:lang w:val="en-US"/>
        </w:rPr>
        <w:t>e</w:t>
      </w:r>
      <w:r w:rsidRPr="00F33799">
        <w:rPr>
          <w:rFonts w:ascii="Times New Roman" w:eastAsia="Times New Roman" w:hAnsi="Times New Roman" w:cs="Times New Roman"/>
          <w:sz w:val="20"/>
          <w:szCs w:val="20"/>
        </w:rPr>
        <w:t>.</w:t>
      </w:r>
      <w:r w:rsidRPr="00F33799">
        <w:rPr>
          <w:rFonts w:ascii="Times New Roman" w:eastAsia="Times New Roman" w:hAnsi="Times New Roman" w:cs="Times New Roman"/>
          <w:sz w:val="20"/>
          <w:szCs w:val="20"/>
          <w:lang w:val="en-US"/>
        </w:rPr>
        <w:t>pdf</w:t>
      </w:r>
      <w:r w:rsidRPr="00F33799">
        <w:rPr>
          <w:rFonts w:ascii="Times New Roman" w:eastAsia="Times New Roman" w:hAnsi="Times New Roman" w:cs="Times New Roman"/>
          <w:sz w:val="20"/>
          <w:szCs w:val="20"/>
        </w:rPr>
        <w:t xml:space="preserve"> (дата обращения : 27.04.2018)</w:t>
      </w:r>
    </w:p>
    <w:p w:rsidR="008C5AFF" w:rsidRPr="00F33799" w:rsidRDefault="008C5AFF" w:rsidP="00F33799">
      <w:pPr>
        <w:spacing w:after="0" w:line="240" w:lineRule="auto"/>
        <w:jc w:val="both"/>
        <w:rPr>
          <w:rFonts w:ascii="Times New Roman" w:eastAsia="Times New Roman" w:hAnsi="Times New Roman" w:cs="Times New Roman"/>
          <w:sz w:val="20"/>
          <w:szCs w:val="20"/>
        </w:rPr>
      </w:pPr>
    </w:p>
  </w:footnote>
  <w:footnote w:id="10">
    <w:p w:rsidR="008C5AFF" w:rsidRPr="00426F87" w:rsidRDefault="008C5AFF" w:rsidP="000041F6">
      <w:pPr>
        <w:pStyle w:val="ac"/>
        <w:rPr>
          <w:rFonts w:ascii="Times New Roman" w:hAnsi="Times New Roman" w:cs="Times New Roman"/>
          <w:lang w:val="en-US"/>
        </w:rPr>
      </w:pPr>
      <w:r w:rsidRPr="00473157">
        <w:rPr>
          <w:rStyle w:val="ae"/>
        </w:rPr>
        <w:footnoteRef/>
      </w:r>
      <w:r w:rsidRPr="00426F87">
        <w:rPr>
          <w:rFonts w:ascii="Times New Roman" w:hAnsi="Times New Roman" w:cs="Times New Roman"/>
          <w:lang w:val="en-US"/>
        </w:rPr>
        <w:t xml:space="preserve">NGMA, WTO </w:t>
      </w:r>
      <w:proofErr w:type="spellStart"/>
      <w:r w:rsidRPr="00426F87">
        <w:rPr>
          <w:rFonts w:ascii="Times New Roman" w:hAnsi="Times New Roman" w:cs="Times New Roman"/>
          <w:lang w:val="en-US"/>
        </w:rPr>
        <w:t>DocTN</w:t>
      </w:r>
      <w:proofErr w:type="spellEnd"/>
      <w:r w:rsidRPr="00426F87">
        <w:rPr>
          <w:rFonts w:ascii="Times New Roman" w:hAnsi="Times New Roman" w:cs="Times New Roman"/>
          <w:lang w:val="en-US"/>
        </w:rPr>
        <w:t>/MA/S/5/Rev. 1, The Table of Contents of the 2003 Inventory of Non-Tariff Measures [</w:t>
      </w:r>
      <w:proofErr w:type="spellStart"/>
      <w:r w:rsidRPr="00426F87">
        <w:rPr>
          <w:rFonts w:ascii="Times New Roman" w:hAnsi="Times New Roman" w:cs="Times New Roman"/>
          <w:lang w:val="en-US"/>
        </w:rPr>
        <w:t>Электронный</w:t>
      </w:r>
      <w:proofErr w:type="spellEnd"/>
      <w:r w:rsidR="000A2899" w:rsidRPr="000A2899">
        <w:rPr>
          <w:rFonts w:ascii="Times New Roman" w:hAnsi="Times New Roman" w:cs="Times New Roman"/>
          <w:lang w:val="en-US"/>
        </w:rPr>
        <w:t xml:space="preserve"> </w:t>
      </w:r>
      <w:proofErr w:type="spellStart"/>
      <w:r w:rsidRPr="00426F87">
        <w:rPr>
          <w:rFonts w:ascii="Times New Roman" w:hAnsi="Times New Roman" w:cs="Times New Roman"/>
          <w:lang w:val="en-US"/>
        </w:rPr>
        <w:t>ресурс</w:t>
      </w:r>
      <w:proofErr w:type="spellEnd"/>
      <w:r w:rsidRPr="00426F87">
        <w:rPr>
          <w:rFonts w:ascii="Times New Roman" w:hAnsi="Times New Roman" w:cs="Times New Roman"/>
          <w:lang w:val="en-US"/>
        </w:rPr>
        <w:t xml:space="preserve">]  URL : </w:t>
      </w:r>
      <w:hyperlink r:id="rId3" w:history="1">
        <w:r w:rsidRPr="00426F87">
          <w:rPr>
            <w:rFonts w:ascii="Times New Roman" w:hAnsi="Times New Roman" w:cs="Times New Roman"/>
            <w:lang w:val="en-US"/>
          </w:rPr>
          <w:t>https://www.wto.org/</w:t>
        </w:r>
      </w:hyperlink>
      <w:r w:rsidRPr="00426F87">
        <w:rPr>
          <w:rFonts w:ascii="Times New Roman" w:hAnsi="Times New Roman" w:cs="Times New Roman"/>
          <w:lang w:val="en-US"/>
        </w:rPr>
        <w:t xml:space="preserve"> (</w:t>
      </w:r>
      <w:r w:rsidRPr="00426F87">
        <w:rPr>
          <w:rFonts w:ascii="Times New Roman" w:eastAsiaTheme="minorEastAsia" w:hAnsi="Times New Roman" w:cs="Times New Roman"/>
          <w:lang w:eastAsia="ru-RU"/>
        </w:rPr>
        <w:t>дата</w:t>
      </w:r>
      <w:r w:rsidR="000A2899" w:rsidRPr="000A2899">
        <w:rPr>
          <w:rFonts w:ascii="Times New Roman" w:eastAsiaTheme="minorEastAsia" w:hAnsi="Times New Roman" w:cs="Times New Roman"/>
          <w:lang w:val="en-US" w:eastAsia="ru-RU"/>
        </w:rPr>
        <w:t xml:space="preserve"> </w:t>
      </w:r>
      <w:r w:rsidRPr="00426F87">
        <w:rPr>
          <w:rFonts w:ascii="Times New Roman" w:eastAsiaTheme="minorEastAsia" w:hAnsi="Times New Roman" w:cs="Times New Roman"/>
          <w:lang w:eastAsia="ru-RU"/>
        </w:rPr>
        <w:t>обращения</w:t>
      </w:r>
      <w:r w:rsidRPr="00426F87">
        <w:rPr>
          <w:rFonts w:ascii="Times New Roman" w:eastAsiaTheme="minorEastAsia" w:hAnsi="Times New Roman" w:cs="Times New Roman"/>
          <w:lang w:val="en-US" w:eastAsia="ru-RU"/>
        </w:rPr>
        <w:t xml:space="preserve"> : 20.02.2018).</w:t>
      </w:r>
    </w:p>
  </w:footnote>
  <w:footnote w:id="11">
    <w:p w:rsidR="008C5AFF" w:rsidRPr="00426F87" w:rsidRDefault="008C5AFF">
      <w:pPr>
        <w:pStyle w:val="ac"/>
        <w:rPr>
          <w:rFonts w:ascii="Times New Roman" w:hAnsi="Times New Roman" w:cs="Times New Roman"/>
          <w:b/>
          <w:lang w:val="en-US"/>
        </w:rPr>
      </w:pPr>
      <w:r w:rsidRPr="00426F87">
        <w:rPr>
          <w:rStyle w:val="ae"/>
          <w:rFonts w:ascii="Times New Roman" w:hAnsi="Times New Roman" w:cs="Times New Roman"/>
        </w:rPr>
        <w:footnoteRef/>
      </w:r>
      <w:r w:rsidRPr="00426F87">
        <w:rPr>
          <w:rFonts w:ascii="Times New Roman" w:eastAsiaTheme="minorEastAsia" w:hAnsi="Times New Roman" w:cs="Times New Roman"/>
          <w:lang w:val="en-US" w:eastAsia="ru-RU"/>
        </w:rPr>
        <w:t>MARKET ACCESS: QUANTITATIVE RESTRICTIONS https://www.wto.org/english/tratop_e/markacc_e/qr_e.htm</w:t>
      </w:r>
    </w:p>
  </w:footnote>
  <w:footnote w:id="12">
    <w:p w:rsidR="008C5AFF" w:rsidRPr="005F0CD7" w:rsidRDefault="008C5AFF">
      <w:pPr>
        <w:pStyle w:val="ac"/>
        <w:rPr>
          <w:lang w:val="en-US"/>
        </w:rPr>
      </w:pPr>
      <w:r w:rsidRPr="00426F87">
        <w:rPr>
          <w:rStyle w:val="ae"/>
          <w:rFonts w:ascii="Times New Roman" w:hAnsi="Times New Roman" w:cs="Times New Roman"/>
        </w:rPr>
        <w:footnoteRef/>
      </w:r>
      <w:r w:rsidRPr="00426F87">
        <w:rPr>
          <w:rFonts w:ascii="Times New Roman" w:hAnsi="Times New Roman" w:cs="Times New Roman"/>
          <w:lang w:val="en-US"/>
        </w:rPr>
        <w:t xml:space="preserve"> http://qr.wto.org/Reports/QRsByNonWTOCommitment.aspx</w:t>
      </w:r>
    </w:p>
  </w:footnote>
  <w:footnote w:id="13">
    <w:p w:rsidR="008C5AFF" w:rsidRPr="00426F87" w:rsidRDefault="008C5AFF">
      <w:pPr>
        <w:pStyle w:val="ac"/>
        <w:rPr>
          <w:lang w:val="en-US"/>
        </w:rPr>
      </w:pPr>
      <w:r>
        <w:rPr>
          <w:rStyle w:val="ae"/>
        </w:rPr>
        <w:footnoteRef/>
      </w:r>
      <w:r w:rsidRPr="00485484">
        <w:rPr>
          <w:rFonts w:ascii="Times New Roman" w:hAnsi="Times New Roman" w:cs="Times New Roman"/>
          <w:lang w:val="en-US"/>
        </w:rPr>
        <w:t xml:space="preserve">Van den </w:t>
      </w:r>
      <w:proofErr w:type="spellStart"/>
      <w:r w:rsidRPr="00485484">
        <w:rPr>
          <w:rFonts w:ascii="Times New Roman" w:hAnsi="Times New Roman" w:cs="Times New Roman"/>
          <w:lang w:val="en-US"/>
        </w:rPr>
        <w:t>Bossche</w:t>
      </w:r>
      <w:proofErr w:type="spellEnd"/>
      <w:r w:rsidRPr="00485484">
        <w:rPr>
          <w:rFonts w:ascii="Times New Roman" w:hAnsi="Times New Roman" w:cs="Times New Roman"/>
          <w:lang w:val="en-US"/>
        </w:rPr>
        <w:t xml:space="preserve"> P., </w:t>
      </w:r>
      <w:proofErr w:type="spellStart"/>
      <w:r w:rsidRPr="00485484">
        <w:rPr>
          <w:rFonts w:ascii="Times New Roman" w:hAnsi="Times New Roman" w:cs="Times New Roman"/>
          <w:lang w:val="en-US"/>
        </w:rPr>
        <w:t>Zdouc</w:t>
      </w:r>
      <w:proofErr w:type="spellEnd"/>
      <w:r w:rsidRPr="00485484">
        <w:rPr>
          <w:rFonts w:ascii="Times New Roman" w:hAnsi="Times New Roman" w:cs="Times New Roman"/>
          <w:lang w:val="en-US"/>
        </w:rPr>
        <w:t xml:space="preserve"> W. The Law and Policy of the World Trade Organization. </w:t>
      </w:r>
      <w:proofErr w:type="gramStart"/>
      <w:r w:rsidRPr="00485484">
        <w:rPr>
          <w:rFonts w:ascii="Times New Roman" w:hAnsi="Times New Roman" w:cs="Times New Roman"/>
          <w:lang w:val="en-US"/>
        </w:rPr>
        <w:t>Cambridge :</w:t>
      </w:r>
      <w:proofErr w:type="gramEnd"/>
      <w:r w:rsidRPr="00485484">
        <w:rPr>
          <w:rFonts w:ascii="Times New Roman" w:hAnsi="Times New Roman" w:cs="Times New Roman"/>
          <w:lang w:val="en-US"/>
        </w:rPr>
        <w:t xml:space="preserve"> Cambridg</w:t>
      </w:r>
      <w:r>
        <w:rPr>
          <w:rFonts w:ascii="Times New Roman" w:hAnsi="Times New Roman" w:cs="Times New Roman"/>
          <w:lang w:val="en-US"/>
        </w:rPr>
        <w:t>e University Press, 2013. P. 480.</w:t>
      </w:r>
    </w:p>
  </w:footnote>
  <w:footnote w:id="14">
    <w:p w:rsidR="008C5AFF" w:rsidRPr="00607290" w:rsidRDefault="008C5AFF" w:rsidP="00574A72">
      <w:pPr>
        <w:autoSpaceDE w:val="0"/>
        <w:autoSpaceDN w:val="0"/>
        <w:adjustRightInd w:val="0"/>
        <w:spacing w:after="0" w:line="240" w:lineRule="auto"/>
        <w:rPr>
          <w:rFonts w:ascii="Times New Roman" w:hAnsi="Times New Roman" w:cs="Times New Roman"/>
          <w:sz w:val="28"/>
          <w:szCs w:val="28"/>
          <w:lang w:val="en-US"/>
        </w:rPr>
      </w:pPr>
      <w:r>
        <w:rPr>
          <w:rStyle w:val="ae"/>
        </w:rPr>
        <w:footnoteRef/>
      </w:r>
      <w:proofErr w:type="spellStart"/>
      <w:r w:rsidRPr="004F1589">
        <w:rPr>
          <w:rFonts w:ascii="Times New Roman" w:hAnsi="Times New Roman" w:cs="Times New Roman"/>
          <w:sz w:val="20"/>
          <w:szCs w:val="20"/>
          <w:lang w:val="en-US"/>
        </w:rPr>
        <w:t>Te</w:t>
      </w:r>
      <w:r>
        <w:rPr>
          <w:rFonts w:ascii="Times New Roman" w:hAnsi="Times New Roman" w:cs="Times New Roman"/>
          <w:sz w:val="20"/>
          <w:szCs w:val="20"/>
          <w:lang w:val="en-US"/>
        </w:rPr>
        <w:t>rhechte</w:t>
      </w:r>
      <w:proofErr w:type="spellEnd"/>
      <w:r w:rsidRPr="004F1589">
        <w:rPr>
          <w:rFonts w:ascii="Times New Roman" w:hAnsi="Times New Roman" w:cs="Times New Roman"/>
          <w:sz w:val="20"/>
          <w:szCs w:val="20"/>
          <w:lang w:val="en-US"/>
        </w:rPr>
        <w:t xml:space="preserve"> J. </w:t>
      </w:r>
      <w:proofErr w:type="spellStart"/>
      <w:r w:rsidRPr="004F1589">
        <w:rPr>
          <w:rFonts w:ascii="Times New Roman" w:hAnsi="Times New Roman" w:cs="Times New Roman"/>
          <w:sz w:val="20"/>
          <w:szCs w:val="20"/>
          <w:lang w:val="en-US"/>
        </w:rPr>
        <w:t>P.Non</w:t>
      </w:r>
      <w:proofErr w:type="spellEnd"/>
      <w:r w:rsidRPr="004F1589">
        <w:rPr>
          <w:rFonts w:ascii="Times New Roman" w:hAnsi="Times New Roman" w:cs="Times New Roman"/>
          <w:sz w:val="20"/>
          <w:szCs w:val="20"/>
          <w:lang w:val="en-US"/>
        </w:rPr>
        <w:t>-Tariff Barriers to Trade / Oxford Public International Law</w:t>
      </w:r>
      <w:r>
        <w:rPr>
          <w:rFonts w:ascii="Times New Roman" w:hAnsi="Times New Roman" w:cs="Times New Roman"/>
          <w:sz w:val="20"/>
          <w:szCs w:val="20"/>
          <w:lang w:val="en-US"/>
        </w:rPr>
        <w:t xml:space="preserve">. </w:t>
      </w:r>
      <w:r w:rsidRPr="004F1589">
        <w:rPr>
          <w:rFonts w:ascii="Times New Roman" w:hAnsi="Times New Roman" w:cs="Times New Roman"/>
          <w:sz w:val="20"/>
          <w:szCs w:val="20"/>
          <w:lang w:val="en-US"/>
        </w:rPr>
        <w:t>Oxford Public International Law (http://opil.ouplaw.com). (c</w:t>
      </w:r>
      <w:r>
        <w:rPr>
          <w:rFonts w:ascii="Times New Roman" w:hAnsi="Times New Roman" w:cs="Times New Roman"/>
          <w:sz w:val="20"/>
          <w:szCs w:val="20"/>
          <w:lang w:val="en-US"/>
        </w:rPr>
        <w:t xml:space="preserve">) Oxford University Press, 2015; </w:t>
      </w:r>
    </w:p>
    <w:p w:rsidR="008C5AFF" w:rsidRPr="00607290" w:rsidRDefault="008C5AFF" w:rsidP="00574A72">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0"/>
          <w:szCs w:val="20"/>
          <w:lang w:val="en-US"/>
        </w:rPr>
        <w:t>Baldwin</w:t>
      </w:r>
      <w:r w:rsidRPr="004F1589">
        <w:rPr>
          <w:rFonts w:ascii="Times New Roman" w:hAnsi="Times New Roman" w:cs="Times New Roman"/>
          <w:sz w:val="20"/>
          <w:szCs w:val="20"/>
          <w:lang w:val="en-US"/>
        </w:rPr>
        <w:t xml:space="preserve"> R.E. Nontariff Distortions of International Trade</w:t>
      </w:r>
      <w:r>
        <w:rPr>
          <w:rFonts w:ascii="Times New Roman" w:hAnsi="Times New Roman" w:cs="Times New Roman"/>
          <w:sz w:val="20"/>
          <w:szCs w:val="20"/>
          <w:lang w:val="en-US"/>
        </w:rPr>
        <w:t xml:space="preserve"> /</w:t>
      </w:r>
      <w:r w:rsidRPr="004F1589">
        <w:rPr>
          <w:rFonts w:ascii="Times New Roman" w:hAnsi="Times New Roman" w:cs="Times New Roman"/>
          <w:sz w:val="20"/>
          <w:szCs w:val="20"/>
          <w:lang w:val="en-US"/>
        </w:rPr>
        <w:t xml:space="preserve"> Washington, D.C.: The Brookings Institution, 1970. 201 </w:t>
      </w:r>
      <w:proofErr w:type="spellStart"/>
      <w:r w:rsidRPr="004F1589">
        <w:rPr>
          <w:rFonts w:ascii="Times New Roman" w:hAnsi="Times New Roman" w:cs="Times New Roman"/>
          <w:sz w:val="20"/>
          <w:szCs w:val="20"/>
          <w:lang w:val="en-US"/>
        </w:rPr>
        <w:t>pp</w:t>
      </w:r>
      <w:proofErr w:type="spellEnd"/>
    </w:p>
    <w:p w:rsidR="008C5AFF" w:rsidRPr="004F1589" w:rsidRDefault="008C5AFF" w:rsidP="00574A72">
      <w:pPr>
        <w:pStyle w:val="ac"/>
        <w:rPr>
          <w:lang w:val="en-US"/>
        </w:rPr>
      </w:pPr>
    </w:p>
  </w:footnote>
  <w:footnote w:id="15">
    <w:p w:rsidR="008C5AFF" w:rsidRPr="004F0C63" w:rsidRDefault="008C5AFF" w:rsidP="005D5D4F">
      <w:pPr>
        <w:spacing w:after="0"/>
        <w:rPr>
          <w:rFonts w:ascii="Times New Roman" w:hAnsi="Times New Roman" w:cs="Times New Roman"/>
          <w:sz w:val="28"/>
          <w:szCs w:val="28"/>
          <w:lang w:val="en-US"/>
        </w:rPr>
      </w:pPr>
      <w:r>
        <w:rPr>
          <w:rStyle w:val="ae"/>
        </w:rPr>
        <w:footnoteRef/>
      </w:r>
      <w:r w:rsidRPr="00275FCD">
        <w:rPr>
          <w:rFonts w:ascii="Times New Roman" w:hAnsi="Times New Roman" w:cs="Times New Roman"/>
          <w:sz w:val="20"/>
          <w:szCs w:val="20"/>
          <w:lang w:val="en-US"/>
        </w:rPr>
        <w:t xml:space="preserve">IMF Working Paper, World Trade in Services: Evidence from </w:t>
      </w:r>
      <w:proofErr w:type="gramStart"/>
      <w:r w:rsidRPr="00275FCD">
        <w:rPr>
          <w:rFonts w:ascii="Times New Roman" w:hAnsi="Times New Roman" w:cs="Times New Roman"/>
          <w:sz w:val="20"/>
          <w:szCs w:val="20"/>
          <w:lang w:val="en-US"/>
        </w:rPr>
        <w:t>A</w:t>
      </w:r>
      <w:proofErr w:type="gramEnd"/>
      <w:r w:rsidRPr="00275FCD">
        <w:rPr>
          <w:rFonts w:ascii="Times New Roman" w:hAnsi="Times New Roman" w:cs="Times New Roman"/>
          <w:sz w:val="20"/>
          <w:szCs w:val="20"/>
          <w:lang w:val="en-US"/>
        </w:rPr>
        <w:t xml:space="preserve"> New Dataset. International Monetary Fund. 2017 / WP/17/77  </w:t>
      </w:r>
      <w:r w:rsidRPr="00275FCD">
        <w:rPr>
          <w:rFonts w:ascii="Times New Roman" w:hAnsi="Times New Roman" w:cs="Times New Roman"/>
          <w:color w:val="000000"/>
          <w:sz w:val="20"/>
          <w:szCs w:val="20"/>
          <w:shd w:val="clear" w:color="auto" w:fill="FFFFFF"/>
          <w:lang w:val="en-US"/>
        </w:rPr>
        <w:t>[</w:t>
      </w:r>
      <w:r w:rsidRPr="00275FCD">
        <w:rPr>
          <w:rFonts w:ascii="Times New Roman" w:hAnsi="Times New Roman" w:cs="Times New Roman"/>
          <w:color w:val="000000"/>
          <w:sz w:val="20"/>
          <w:szCs w:val="20"/>
          <w:shd w:val="clear" w:color="auto" w:fill="FFFFFF"/>
        </w:rPr>
        <w:t>Электрон</w:t>
      </w:r>
      <w:r w:rsidRPr="00275FCD">
        <w:rPr>
          <w:rFonts w:ascii="Times New Roman" w:hAnsi="Times New Roman" w:cs="Times New Roman"/>
          <w:color w:val="000000"/>
          <w:sz w:val="20"/>
          <w:szCs w:val="20"/>
          <w:shd w:val="clear" w:color="auto" w:fill="FFFFFF"/>
          <w:lang w:val="en-US"/>
        </w:rPr>
        <w:t xml:space="preserve">. </w:t>
      </w:r>
      <w:r w:rsidRPr="00275FCD">
        <w:rPr>
          <w:rFonts w:ascii="Times New Roman" w:hAnsi="Times New Roman" w:cs="Times New Roman"/>
          <w:color w:val="000000"/>
          <w:sz w:val="20"/>
          <w:szCs w:val="20"/>
          <w:shd w:val="clear" w:color="auto" w:fill="FFFFFF"/>
        </w:rPr>
        <w:t>Ресурс</w:t>
      </w:r>
      <w:r>
        <w:rPr>
          <w:rFonts w:ascii="Times New Roman" w:hAnsi="Times New Roman" w:cs="Times New Roman"/>
          <w:color w:val="000000"/>
          <w:sz w:val="20"/>
          <w:szCs w:val="20"/>
          <w:shd w:val="clear" w:color="auto" w:fill="FFFFFF"/>
          <w:lang w:val="en-US"/>
        </w:rPr>
        <w:t xml:space="preserve">] URL </w:t>
      </w:r>
      <w:r w:rsidRPr="00275FCD">
        <w:rPr>
          <w:rFonts w:ascii="Times New Roman" w:hAnsi="Times New Roman" w:cs="Times New Roman"/>
          <w:color w:val="000000"/>
          <w:sz w:val="20"/>
          <w:szCs w:val="20"/>
          <w:shd w:val="clear" w:color="auto" w:fill="FFFFFF"/>
          <w:lang w:val="en-US"/>
        </w:rPr>
        <w:t xml:space="preserve">:  </w:t>
      </w:r>
      <w:hyperlink r:id="rId4" w:history="1">
        <w:r w:rsidRPr="00275FCD">
          <w:rPr>
            <w:rStyle w:val="a3"/>
            <w:rFonts w:ascii="Times New Roman" w:hAnsi="Times New Roman" w:cs="Times New Roman"/>
            <w:sz w:val="20"/>
            <w:szCs w:val="20"/>
            <w:shd w:val="clear" w:color="auto" w:fill="FFFFFF"/>
            <w:lang w:val="en-US"/>
          </w:rPr>
          <w:t>http://www.imf.org/</w:t>
        </w:r>
      </w:hyperlink>
      <w:r w:rsidRPr="00275FCD">
        <w:rPr>
          <w:rFonts w:ascii="Times New Roman" w:hAnsi="Times New Roman" w:cs="Times New Roman"/>
          <w:color w:val="000000"/>
          <w:sz w:val="20"/>
          <w:szCs w:val="20"/>
          <w:shd w:val="clear" w:color="auto" w:fill="FFFFFF"/>
          <w:lang w:val="en-US"/>
        </w:rPr>
        <w:t xml:space="preserve"> (</w:t>
      </w:r>
      <w:r w:rsidRPr="00275FCD">
        <w:rPr>
          <w:rFonts w:ascii="Times New Roman" w:hAnsi="Times New Roman" w:cs="Times New Roman"/>
          <w:color w:val="000000"/>
          <w:sz w:val="20"/>
          <w:szCs w:val="20"/>
          <w:shd w:val="clear" w:color="auto" w:fill="FFFFFF"/>
        </w:rPr>
        <w:t>Дата</w:t>
      </w:r>
      <w:r w:rsidR="00F57383">
        <w:rPr>
          <w:rFonts w:ascii="Times New Roman" w:hAnsi="Times New Roman" w:cs="Times New Roman"/>
          <w:color w:val="000000"/>
          <w:sz w:val="20"/>
          <w:szCs w:val="20"/>
          <w:shd w:val="clear" w:color="auto" w:fill="FFFFFF"/>
        </w:rPr>
        <w:t xml:space="preserve"> </w:t>
      </w:r>
      <w:r w:rsidRPr="00275FCD">
        <w:rPr>
          <w:rFonts w:ascii="Times New Roman" w:hAnsi="Times New Roman" w:cs="Times New Roman"/>
          <w:color w:val="000000"/>
          <w:sz w:val="20"/>
          <w:szCs w:val="20"/>
          <w:shd w:val="clear" w:color="auto" w:fill="FFFFFF"/>
        </w:rPr>
        <w:t>обращения</w:t>
      </w:r>
      <w:r w:rsidRPr="00275FCD">
        <w:rPr>
          <w:rFonts w:ascii="Times New Roman" w:hAnsi="Times New Roman" w:cs="Times New Roman"/>
          <w:color w:val="000000"/>
          <w:sz w:val="20"/>
          <w:szCs w:val="20"/>
          <w:shd w:val="clear" w:color="auto" w:fill="FFFFFF"/>
          <w:lang w:val="en-US"/>
        </w:rPr>
        <w:t>: 10.03.201</w:t>
      </w:r>
      <w:r>
        <w:rPr>
          <w:rFonts w:ascii="Times New Roman" w:hAnsi="Times New Roman" w:cs="Times New Roman"/>
          <w:color w:val="000000"/>
          <w:sz w:val="20"/>
          <w:szCs w:val="20"/>
          <w:shd w:val="clear" w:color="auto" w:fill="FFFFFF"/>
          <w:lang w:val="en-US"/>
        </w:rPr>
        <w:t>8 )</w:t>
      </w:r>
    </w:p>
  </w:footnote>
  <w:footnote w:id="16">
    <w:p w:rsidR="008C5AFF" w:rsidRDefault="008C5AFF" w:rsidP="00A8012E">
      <w:pPr>
        <w:pStyle w:val="msolistparagraphmailrucssattributepostfix"/>
        <w:shd w:val="clear" w:color="auto" w:fill="FFFFFF"/>
        <w:spacing w:before="0" w:beforeAutospacing="0" w:after="0" w:afterAutospacing="0"/>
        <w:jc w:val="both"/>
        <w:rPr>
          <w:sz w:val="20"/>
          <w:szCs w:val="20"/>
          <w:lang w:val="en-US"/>
        </w:rPr>
      </w:pPr>
      <w:r w:rsidRPr="00607290">
        <w:rPr>
          <w:rStyle w:val="ae"/>
          <w:rFonts w:asciiTheme="minorHAnsi" w:eastAsiaTheme="minorHAnsi" w:hAnsiTheme="minorHAnsi" w:cstheme="minorBidi"/>
          <w:sz w:val="20"/>
          <w:szCs w:val="20"/>
          <w:lang w:eastAsia="en-US"/>
        </w:rPr>
        <w:footnoteRef/>
      </w:r>
      <w:r w:rsidRPr="00B23276">
        <w:rPr>
          <w:sz w:val="20"/>
          <w:szCs w:val="20"/>
          <w:lang w:val="en-US"/>
        </w:rPr>
        <w:t xml:space="preserve">UNCTAD Division on International Trade in Goods and Services, and Commodities Commercial Diplomacy </w:t>
      </w:r>
      <w:proofErr w:type="spellStart"/>
      <w:r w:rsidRPr="00B23276">
        <w:rPr>
          <w:sz w:val="20"/>
          <w:szCs w:val="20"/>
          <w:lang w:val="en-US"/>
        </w:rPr>
        <w:t>Programme</w:t>
      </w:r>
      <w:proofErr w:type="spellEnd"/>
      <w:r w:rsidRPr="00B23276">
        <w:rPr>
          <w:sz w:val="20"/>
          <w:szCs w:val="20"/>
          <w:lang w:val="en-US"/>
        </w:rPr>
        <w:t xml:space="preserve"> Geneva, November 2001. Issues of Trade in Services in the WTO Accession Negotiations (Methodical Aid) UNCTAD/DITC/TNCD/Misc.18.</w:t>
      </w:r>
      <w:r w:rsidRPr="005E7945">
        <w:rPr>
          <w:color w:val="000000"/>
          <w:sz w:val="20"/>
          <w:szCs w:val="20"/>
          <w:shd w:val="clear" w:color="auto" w:fill="FFFFFF"/>
          <w:lang w:val="en-US"/>
        </w:rPr>
        <w:t>[</w:t>
      </w:r>
      <w:r w:rsidRPr="00275FCD">
        <w:rPr>
          <w:color w:val="000000"/>
          <w:sz w:val="20"/>
          <w:szCs w:val="20"/>
          <w:shd w:val="clear" w:color="auto" w:fill="FFFFFF"/>
        </w:rPr>
        <w:t>Электрон</w:t>
      </w:r>
      <w:r w:rsidRPr="005E7945">
        <w:rPr>
          <w:color w:val="000000"/>
          <w:sz w:val="20"/>
          <w:szCs w:val="20"/>
          <w:shd w:val="clear" w:color="auto" w:fill="FFFFFF"/>
          <w:lang w:val="en-US"/>
        </w:rPr>
        <w:t xml:space="preserve">. </w:t>
      </w:r>
      <w:r w:rsidRPr="00275FCD">
        <w:rPr>
          <w:color w:val="000000"/>
          <w:sz w:val="20"/>
          <w:szCs w:val="20"/>
          <w:shd w:val="clear" w:color="auto" w:fill="FFFFFF"/>
        </w:rPr>
        <w:t>Ресурс</w:t>
      </w:r>
      <w:r w:rsidRPr="00607290">
        <w:rPr>
          <w:color w:val="000000"/>
          <w:sz w:val="20"/>
          <w:szCs w:val="20"/>
          <w:shd w:val="clear" w:color="auto" w:fill="FFFFFF"/>
          <w:lang w:val="en-US"/>
        </w:rPr>
        <w:t xml:space="preserve">] </w:t>
      </w:r>
      <w:r>
        <w:rPr>
          <w:color w:val="000000"/>
          <w:sz w:val="20"/>
          <w:szCs w:val="20"/>
          <w:shd w:val="clear" w:color="auto" w:fill="FFFFFF"/>
          <w:lang w:val="en-US"/>
        </w:rPr>
        <w:t>URL</w:t>
      </w:r>
      <w:r w:rsidRPr="00607290">
        <w:rPr>
          <w:color w:val="000000"/>
          <w:sz w:val="20"/>
          <w:szCs w:val="20"/>
          <w:shd w:val="clear" w:color="auto" w:fill="FFFFFF"/>
          <w:lang w:val="en-US"/>
        </w:rPr>
        <w:t xml:space="preserve"> :  </w:t>
      </w:r>
      <w:r w:rsidRPr="00607290">
        <w:rPr>
          <w:sz w:val="20"/>
          <w:szCs w:val="20"/>
          <w:lang w:val="en-US"/>
        </w:rPr>
        <w:t>unctad.org/en/</w:t>
      </w:r>
      <w:proofErr w:type="spellStart"/>
      <w:r w:rsidRPr="00607290">
        <w:rPr>
          <w:sz w:val="20"/>
          <w:szCs w:val="20"/>
          <w:lang w:val="en-US"/>
        </w:rPr>
        <w:t>PublicationsLibrary</w:t>
      </w:r>
      <w:proofErr w:type="spellEnd"/>
      <w:r w:rsidRPr="00607290">
        <w:rPr>
          <w:sz w:val="20"/>
          <w:szCs w:val="20"/>
          <w:lang w:val="en-US"/>
        </w:rPr>
        <w:t>/ditc2014d1_en.pdf</w:t>
      </w:r>
      <w:r w:rsidRPr="00275FCD">
        <w:rPr>
          <w:sz w:val="20"/>
          <w:szCs w:val="20"/>
          <w:lang w:val="en-US"/>
        </w:rPr>
        <w:t xml:space="preserve">77 </w:t>
      </w:r>
    </w:p>
    <w:p w:rsidR="008C5AFF" w:rsidRPr="00607290" w:rsidRDefault="008C5AFF" w:rsidP="00A8012E">
      <w:pPr>
        <w:spacing w:after="0" w:line="240" w:lineRule="auto"/>
        <w:rPr>
          <w:rFonts w:ascii="Times New Roman" w:hAnsi="Times New Roman" w:cs="Times New Roman"/>
          <w:sz w:val="28"/>
          <w:szCs w:val="28"/>
          <w:lang w:val="en-US"/>
        </w:rPr>
      </w:pPr>
      <w:r w:rsidRPr="00607290">
        <w:rPr>
          <w:rFonts w:ascii="Times New Roman" w:hAnsi="Times New Roman" w:cs="Times New Roman"/>
          <w:color w:val="000000"/>
          <w:sz w:val="20"/>
          <w:szCs w:val="20"/>
          <w:shd w:val="clear" w:color="auto" w:fill="FFFFFF"/>
          <w:lang w:val="en-US"/>
        </w:rPr>
        <w:t>(</w:t>
      </w:r>
      <w:r w:rsidRPr="00275FCD">
        <w:rPr>
          <w:rFonts w:ascii="Times New Roman" w:hAnsi="Times New Roman" w:cs="Times New Roman"/>
          <w:color w:val="000000"/>
          <w:sz w:val="20"/>
          <w:szCs w:val="20"/>
          <w:shd w:val="clear" w:color="auto" w:fill="FFFFFF"/>
        </w:rPr>
        <w:t>Дата</w:t>
      </w:r>
      <w:r w:rsidR="00F57383">
        <w:rPr>
          <w:rFonts w:ascii="Times New Roman" w:hAnsi="Times New Roman" w:cs="Times New Roman"/>
          <w:color w:val="000000"/>
          <w:sz w:val="20"/>
          <w:szCs w:val="20"/>
          <w:shd w:val="clear" w:color="auto" w:fill="FFFFFF"/>
        </w:rPr>
        <w:t xml:space="preserve"> </w:t>
      </w:r>
      <w:r w:rsidRPr="00275FCD">
        <w:rPr>
          <w:rFonts w:ascii="Times New Roman" w:hAnsi="Times New Roman" w:cs="Times New Roman"/>
          <w:color w:val="000000"/>
          <w:sz w:val="20"/>
          <w:szCs w:val="20"/>
          <w:shd w:val="clear" w:color="auto" w:fill="FFFFFF"/>
        </w:rPr>
        <w:t>обращения</w:t>
      </w:r>
      <w:r w:rsidRPr="00607290">
        <w:rPr>
          <w:rFonts w:ascii="Times New Roman" w:hAnsi="Times New Roman" w:cs="Times New Roman"/>
          <w:color w:val="000000"/>
          <w:sz w:val="20"/>
          <w:szCs w:val="20"/>
          <w:shd w:val="clear" w:color="auto" w:fill="FFFFFF"/>
          <w:lang w:val="en-US"/>
        </w:rPr>
        <w:t>: 10.03.2018 )</w:t>
      </w:r>
    </w:p>
  </w:footnote>
  <w:footnote w:id="17">
    <w:p w:rsidR="008C5AFF" w:rsidRPr="00E9476B" w:rsidRDefault="008C5AFF" w:rsidP="00A8012E">
      <w:pPr>
        <w:pStyle w:val="ac"/>
        <w:rPr>
          <w:rFonts w:ascii="Times New Roman" w:hAnsi="Times New Roman" w:cs="Times New Roman"/>
        </w:rPr>
      </w:pPr>
      <w:r>
        <w:rPr>
          <w:rStyle w:val="ae"/>
        </w:rPr>
        <w:footnoteRef/>
      </w:r>
      <w:proofErr w:type="spellStart"/>
      <w:r>
        <w:rPr>
          <w:rFonts w:ascii="Times New Roman" w:hAnsi="Times New Roman" w:cs="Times New Roman"/>
          <w:lang w:val="en-US"/>
        </w:rPr>
        <w:t>Krajewski</w:t>
      </w:r>
      <w:r w:rsidRPr="005F65B2">
        <w:rPr>
          <w:rFonts w:ascii="Times New Roman" w:hAnsi="Times New Roman" w:cs="Times New Roman"/>
          <w:lang w:val="en-US"/>
        </w:rPr>
        <w:t>M</w:t>
      </w:r>
      <w:proofErr w:type="spellEnd"/>
      <w:r w:rsidRPr="005F65B2">
        <w:rPr>
          <w:rFonts w:ascii="Times New Roman" w:hAnsi="Times New Roman" w:cs="Times New Roman"/>
          <w:lang w:val="en-US"/>
        </w:rPr>
        <w:t xml:space="preserve">. Services Liberalization in Regional Trade Agreements: Lessons for GATS “Unfinished Business”? </w:t>
      </w:r>
      <w:proofErr w:type="gramStart"/>
      <w:r w:rsidRPr="005F65B2">
        <w:rPr>
          <w:rFonts w:ascii="Times New Roman" w:hAnsi="Times New Roman" w:cs="Times New Roman"/>
          <w:lang w:val="en-US"/>
        </w:rPr>
        <w:t>in</w:t>
      </w:r>
      <w:proofErr w:type="gramEnd"/>
      <w:r w:rsidRPr="005F65B2">
        <w:rPr>
          <w:rFonts w:ascii="Times New Roman" w:hAnsi="Times New Roman" w:cs="Times New Roman"/>
          <w:lang w:val="en-US"/>
        </w:rPr>
        <w:t xml:space="preserve"> L Bartels and F </w:t>
      </w:r>
      <w:proofErr w:type="spellStart"/>
      <w:r w:rsidRPr="005F65B2">
        <w:rPr>
          <w:rFonts w:ascii="Times New Roman" w:hAnsi="Times New Roman" w:cs="Times New Roman"/>
          <w:lang w:val="en-US"/>
        </w:rPr>
        <w:t>Ortino</w:t>
      </w:r>
      <w:proofErr w:type="spellEnd"/>
      <w:r w:rsidRPr="005F65B2">
        <w:rPr>
          <w:rFonts w:ascii="Times New Roman" w:hAnsi="Times New Roman" w:cs="Times New Roman"/>
          <w:lang w:val="en-US"/>
        </w:rPr>
        <w:t xml:space="preserve"> (</w:t>
      </w:r>
      <w:proofErr w:type="spellStart"/>
      <w:r w:rsidRPr="005F65B2">
        <w:rPr>
          <w:rFonts w:ascii="Times New Roman" w:hAnsi="Times New Roman" w:cs="Times New Roman"/>
          <w:lang w:val="en-US"/>
        </w:rPr>
        <w:t>eds</w:t>
      </w:r>
      <w:proofErr w:type="spellEnd"/>
      <w:r w:rsidRPr="005F65B2">
        <w:rPr>
          <w:rFonts w:ascii="Times New Roman" w:hAnsi="Times New Roman" w:cs="Times New Roman"/>
          <w:lang w:val="en-US"/>
        </w:rPr>
        <w:t xml:space="preserve">) Regional Trade Agreements and the WTO Legal System // OUP Oxford. </w:t>
      </w:r>
      <w:r w:rsidRPr="00FA6206">
        <w:rPr>
          <w:rFonts w:ascii="Times New Roman" w:hAnsi="Times New Roman" w:cs="Times New Roman"/>
        </w:rPr>
        <w:t xml:space="preserve">2006. </w:t>
      </w:r>
      <w:r w:rsidRPr="00607290">
        <w:rPr>
          <w:rFonts w:ascii="Times New Roman" w:hAnsi="Times New Roman" w:cs="Times New Roman"/>
          <w:color w:val="000000"/>
          <w:shd w:val="clear" w:color="auto" w:fill="FFFFFF"/>
        </w:rPr>
        <w:t>[</w:t>
      </w:r>
      <w:r w:rsidRPr="00275FCD">
        <w:rPr>
          <w:rFonts w:ascii="Times New Roman" w:hAnsi="Times New Roman" w:cs="Times New Roman"/>
          <w:color w:val="000000"/>
          <w:shd w:val="clear" w:color="auto" w:fill="FFFFFF"/>
        </w:rPr>
        <w:t>Электрон</w:t>
      </w:r>
      <w:r w:rsidRPr="00607290">
        <w:rPr>
          <w:rFonts w:ascii="Times New Roman" w:hAnsi="Times New Roman" w:cs="Times New Roman"/>
          <w:color w:val="000000"/>
          <w:shd w:val="clear" w:color="auto" w:fill="FFFFFF"/>
        </w:rPr>
        <w:t xml:space="preserve">. </w:t>
      </w:r>
      <w:r w:rsidRPr="00275FCD">
        <w:rPr>
          <w:rFonts w:ascii="Times New Roman" w:hAnsi="Times New Roman" w:cs="Times New Roman"/>
          <w:color w:val="000000"/>
          <w:shd w:val="clear" w:color="auto" w:fill="FFFFFF"/>
        </w:rPr>
        <w:t>Ресурс</w:t>
      </w:r>
      <w:r w:rsidRPr="00FA6206">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lang w:val="en-US"/>
        </w:rPr>
        <w:t>URL</w:t>
      </w:r>
      <w:r w:rsidRPr="00FA6206">
        <w:rPr>
          <w:rFonts w:ascii="Times New Roman" w:hAnsi="Times New Roman" w:cs="Times New Roman"/>
          <w:color w:val="000000"/>
          <w:shd w:val="clear" w:color="auto" w:fill="FFFFFF"/>
        </w:rPr>
        <w:t xml:space="preserve"> :</w:t>
      </w:r>
      <w:r w:rsidRPr="005F65B2">
        <w:rPr>
          <w:rFonts w:ascii="Times New Roman" w:hAnsi="Times New Roman" w:cs="Times New Roman"/>
          <w:lang w:val="en-US"/>
        </w:rPr>
        <w:t>www</w:t>
      </w:r>
      <w:proofErr w:type="gramEnd"/>
      <w:r w:rsidRPr="00FA6206">
        <w:rPr>
          <w:rFonts w:ascii="Times New Roman" w:hAnsi="Times New Roman" w:cs="Times New Roman"/>
        </w:rPr>
        <w:t xml:space="preserve">. </w:t>
      </w:r>
      <w:hyperlink r:id="rId5" w:history="1">
        <w:r w:rsidR="00F57383" w:rsidRPr="00893348">
          <w:rPr>
            <w:rStyle w:val="a3"/>
            <w:rFonts w:ascii="Times New Roman" w:hAnsi="Times New Roman" w:cs="Times New Roman"/>
            <w:lang w:val="en-US"/>
          </w:rPr>
          <w:t>http</w:t>
        </w:r>
        <w:r w:rsidR="00F57383" w:rsidRPr="00893348">
          <w:rPr>
            <w:rStyle w:val="a3"/>
            <w:rFonts w:ascii="Times New Roman" w:hAnsi="Times New Roman" w:cs="Times New Roman"/>
          </w:rPr>
          <w:t>://</w:t>
        </w:r>
        <w:r w:rsidR="00F57383" w:rsidRPr="00893348">
          <w:rPr>
            <w:rStyle w:val="a3"/>
            <w:rFonts w:ascii="Times New Roman" w:hAnsi="Times New Roman" w:cs="Times New Roman"/>
            <w:lang w:val="en-US"/>
          </w:rPr>
          <w:t>opil</w:t>
        </w:r>
        <w:r w:rsidR="00F57383" w:rsidRPr="00893348">
          <w:rPr>
            <w:rStyle w:val="a3"/>
            <w:rFonts w:ascii="Times New Roman" w:hAnsi="Times New Roman" w:cs="Times New Roman"/>
          </w:rPr>
          <w:t>.</w:t>
        </w:r>
        <w:r w:rsidR="00F57383" w:rsidRPr="00893348">
          <w:rPr>
            <w:rStyle w:val="a3"/>
            <w:rFonts w:ascii="Times New Roman" w:hAnsi="Times New Roman" w:cs="Times New Roman"/>
            <w:lang w:val="en-US"/>
          </w:rPr>
          <w:t>ouplaw</w:t>
        </w:r>
        <w:r w:rsidR="00F57383" w:rsidRPr="00893348">
          <w:rPr>
            <w:rStyle w:val="a3"/>
            <w:rFonts w:ascii="Times New Roman" w:hAnsi="Times New Roman" w:cs="Times New Roman"/>
          </w:rPr>
          <w:t>.</w:t>
        </w:r>
        <w:r w:rsidR="00F57383" w:rsidRPr="00893348">
          <w:rPr>
            <w:rStyle w:val="a3"/>
            <w:rFonts w:ascii="Times New Roman" w:hAnsi="Times New Roman" w:cs="Times New Roman"/>
            <w:lang w:val="en-US"/>
          </w:rPr>
          <w:t>com</w:t>
        </w:r>
        <w:r w:rsidR="00F57383" w:rsidRPr="00893348">
          <w:rPr>
            <w:rStyle w:val="a3"/>
            <w:rFonts w:ascii="Times New Roman" w:hAnsi="Times New Roman" w:cs="Times New Roman"/>
          </w:rPr>
          <w:t>/</w:t>
        </w:r>
        <w:r w:rsidR="00F57383" w:rsidRPr="00893348">
          <w:rPr>
            <w:rStyle w:val="a3"/>
            <w:rFonts w:ascii="Times New Roman" w:hAnsi="Times New Roman" w:cs="Times New Roman"/>
            <w:lang w:val="en-US"/>
          </w:rPr>
          <w:t>home</w:t>
        </w:r>
        <w:r w:rsidR="00F57383" w:rsidRPr="00893348">
          <w:rPr>
            <w:rStyle w:val="a3"/>
            <w:rFonts w:ascii="Times New Roman" w:hAnsi="Times New Roman" w:cs="Times New Roman"/>
          </w:rPr>
          <w:t>/</w:t>
        </w:r>
        <w:r w:rsidR="00F57383" w:rsidRPr="00893348">
          <w:rPr>
            <w:rStyle w:val="a3"/>
            <w:rFonts w:ascii="Times New Roman" w:hAnsi="Times New Roman" w:cs="Times New Roman"/>
            <w:lang w:val="en-US"/>
          </w:rPr>
          <w:t>EPIL</w:t>
        </w:r>
        <w:r w:rsidR="00F57383" w:rsidRPr="00893348">
          <w:rPr>
            <w:rStyle w:val="a3"/>
            <w:rFonts w:ascii="Times New Roman" w:hAnsi="Times New Roman" w:cs="Times New Roman"/>
            <w:shd w:val="clear" w:color="auto" w:fill="FFFFFF"/>
          </w:rPr>
          <w:t>(Дата</w:t>
        </w:r>
      </w:hyperlink>
      <w:r w:rsidR="00F57383">
        <w:rPr>
          <w:rFonts w:ascii="Times New Roman" w:hAnsi="Times New Roman" w:cs="Times New Roman"/>
          <w:color w:val="000000"/>
          <w:shd w:val="clear" w:color="auto" w:fill="FFFFFF"/>
        </w:rPr>
        <w:t xml:space="preserve"> </w:t>
      </w:r>
      <w:r w:rsidRPr="00275FCD">
        <w:rPr>
          <w:rFonts w:ascii="Times New Roman" w:hAnsi="Times New Roman" w:cs="Times New Roman"/>
          <w:color w:val="000000"/>
          <w:shd w:val="clear" w:color="auto" w:fill="FFFFFF"/>
        </w:rPr>
        <w:t>обращения</w:t>
      </w:r>
      <w:r>
        <w:rPr>
          <w:rFonts w:ascii="Times New Roman" w:hAnsi="Times New Roman" w:cs="Times New Roman"/>
          <w:color w:val="000000"/>
          <w:shd w:val="clear" w:color="auto" w:fill="FFFFFF"/>
        </w:rPr>
        <w:t>: 29.03.2018</w:t>
      </w:r>
      <w:r w:rsidRPr="00E9476B">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w:t>
      </w:r>
    </w:p>
  </w:footnote>
  <w:footnote w:id="18">
    <w:p w:rsidR="008C5AFF" w:rsidRPr="004C1670" w:rsidRDefault="008C5AFF" w:rsidP="000041F6">
      <w:pPr>
        <w:spacing w:after="0" w:line="240" w:lineRule="auto"/>
        <w:jc w:val="both"/>
        <w:rPr>
          <w:rFonts w:ascii="Times New Roman" w:eastAsia="Times New Roman" w:hAnsi="Times New Roman" w:cs="Times New Roman"/>
          <w:sz w:val="20"/>
          <w:szCs w:val="20"/>
        </w:rPr>
      </w:pPr>
      <w:r>
        <w:rPr>
          <w:rStyle w:val="ae"/>
        </w:rPr>
        <w:footnoteRef/>
      </w:r>
      <w:r w:rsidRPr="004C1670">
        <w:rPr>
          <w:rFonts w:ascii="Times New Roman" w:hAnsi="Times New Roman" w:cs="Times New Roman"/>
          <w:sz w:val="20"/>
          <w:szCs w:val="20"/>
        </w:rPr>
        <w:t xml:space="preserve">Генеральное соглашение по тарифам и торговле </w:t>
      </w:r>
      <w:r w:rsidRPr="004C1670">
        <w:rPr>
          <w:rFonts w:ascii="Times New Roman" w:hAnsi="Times New Roman" w:cs="Times New Roman"/>
          <w:color w:val="000000"/>
          <w:sz w:val="20"/>
          <w:szCs w:val="20"/>
          <w:shd w:val="clear" w:color="auto" w:fill="FFFFFF"/>
        </w:rPr>
        <w:t>(ГАТТ 1947)</w:t>
      </w:r>
      <w:r w:rsidRPr="004C1670">
        <w:rPr>
          <w:rFonts w:ascii="Times New Roman" w:hAnsi="Times New Roman" w:cs="Times New Roman"/>
          <w:sz w:val="20"/>
          <w:szCs w:val="20"/>
        </w:rPr>
        <w:t xml:space="preserve"> [Электронный ресурс] // Собр. законодательства Рос. Федерации. 10 сентября 2012 г. N 37 (приложение, ч. VI). С. 2916 - 2991.</w:t>
      </w:r>
    </w:p>
  </w:footnote>
  <w:footnote w:id="19">
    <w:p w:rsidR="008C5AFF" w:rsidRPr="009D2165" w:rsidRDefault="008C5AFF" w:rsidP="000041F6">
      <w:pPr>
        <w:spacing w:after="0" w:line="240" w:lineRule="auto"/>
        <w:jc w:val="both"/>
        <w:rPr>
          <w:rFonts w:ascii="Times New Roman" w:eastAsia="Times New Roman" w:hAnsi="Times New Roman" w:cs="Times New Roman"/>
          <w:sz w:val="20"/>
          <w:szCs w:val="20"/>
          <w:lang w:val="en-US"/>
        </w:rPr>
      </w:pPr>
      <w:r w:rsidRPr="009F2D51">
        <w:rPr>
          <w:rStyle w:val="ae"/>
          <w:rFonts w:eastAsiaTheme="minorHAnsi"/>
          <w:lang w:eastAsia="en-US"/>
        </w:rPr>
        <w:footnoteRef/>
      </w:r>
      <w:r w:rsidRPr="009F2D51">
        <w:rPr>
          <w:rFonts w:ascii="Times New Roman" w:hAnsi="Times New Roman" w:cs="Times New Roman"/>
          <w:sz w:val="20"/>
          <w:szCs w:val="20"/>
        </w:rPr>
        <w:t xml:space="preserve">Генеральное соглашение по тарифам и торговле </w:t>
      </w:r>
      <w:r w:rsidRPr="009F2D51">
        <w:rPr>
          <w:rFonts w:ascii="Times New Roman" w:hAnsi="Times New Roman" w:cs="Times New Roman"/>
          <w:color w:val="000000"/>
          <w:sz w:val="20"/>
          <w:szCs w:val="20"/>
          <w:shd w:val="clear" w:color="auto" w:fill="FFFFFF"/>
        </w:rPr>
        <w:t>(ГАТТ 1947)</w:t>
      </w:r>
      <w:r w:rsidRPr="009F2D51">
        <w:rPr>
          <w:rFonts w:ascii="Times New Roman" w:hAnsi="Times New Roman" w:cs="Times New Roman"/>
          <w:sz w:val="20"/>
          <w:szCs w:val="20"/>
        </w:rPr>
        <w:t xml:space="preserve"> [Электронный ресурс] // Собр. законодательства Рос. Федерации</w:t>
      </w:r>
      <w:r w:rsidRPr="00D959CB">
        <w:rPr>
          <w:rFonts w:ascii="Times New Roman" w:hAnsi="Times New Roman" w:cs="Times New Roman"/>
          <w:sz w:val="20"/>
          <w:szCs w:val="20"/>
          <w:lang w:val="en-US"/>
        </w:rPr>
        <w:t xml:space="preserve">. 10 </w:t>
      </w:r>
      <w:r w:rsidRPr="009F2D51">
        <w:rPr>
          <w:rFonts w:ascii="Times New Roman" w:hAnsi="Times New Roman" w:cs="Times New Roman"/>
          <w:sz w:val="20"/>
          <w:szCs w:val="20"/>
        </w:rPr>
        <w:t>сентября</w:t>
      </w:r>
      <w:r w:rsidRPr="00D959CB">
        <w:rPr>
          <w:rFonts w:ascii="Times New Roman" w:hAnsi="Times New Roman" w:cs="Times New Roman"/>
          <w:sz w:val="20"/>
          <w:szCs w:val="20"/>
          <w:lang w:val="en-US"/>
        </w:rPr>
        <w:t xml:space="preserve"> 2012 </w:t>
      </w:r>
      <w:r w:rsidRPr="009F2D51">
        <w:rPr>
          <w:rFonts w:ascii="Times New Roman" w:hAnsi="Times New Roman" w:cs="Times New Roman"/>
          <w:sz w:val="20"/>
          <w:szCs w:val="20"/>
        </w:rPr>
        <w:t>г</w:t>
      </w:r>
      <w:r w:rsidRPr="00D959CB">
        <w:rPr>
          <w:rFonts w:ascii="Times New Roman" w:hAnsi="Times New Roman" w:cs="Times New Roman"/>
          <w:sz w:val="20"/>
          <w:szCs w:val="20"/>
          <w:lang w:val="en-US"/>
        </w:rPr>
        <w:t xml:space="preserve">. </w:t>
      </w:r>
      <w:r w:rsidRPr="009D2165">
        <w:rPr>
          <w:rFonts w:ascii="Times New Roman" w:hAnsi="Times New Roman" w:cs="Times New Roman"/>
          <w:sz w:val="20"/>
          <w:szCs w:val="20"/>
          <w:lang w:val="en-US"/>
        </w:rPr>
        <w:t>N</w:t>
      </w:r>
      <w:r w:rsidRPr="00D959CB">
        <w:rPr>
          <w:rFonts w:ascii="Times New Roman" w:hAnsi="Times New Roman" w:cs="Times New Roman"/>
          <w:sz w:val="20"/>
          <w:szCs w:val="20"/>
          <w:lang w:val="en-US"/>
        </w:rPr>
        <w:t xml:space="preserve"> 37 (</w:t>
      </w:r>
      <w:r w:rsidRPr="009F2D51">
        <w:rPr>
          <w:rFonts w:ascii="Times New Roman" w:hAnsi="Times New Roman" w:cs="Times New Roman"/>
          <w:sz w:val="20"/>
          <w:szCs w:val="20"/>
        </w:rPr>
        <w:t>приложение</w:t>
      </w:r>
      <w:r w:rsidRPr="00D959CB">
        <w:rPr>
          <w:rFonts w:ascii="Times New Roman" w:hAnsi="Times New Roman" w:cs="Times New Roman"/>
          <w:sz w:val="20"/>
          <w:szCs w:val="20"/>
          <w:lang w:val="en-US"/>
        </w:rPr>
        <w:t xml:space="preserve">, </w:t>
      </w:r>
      <w:r w:rsidRPr="009F2D51">
        <w:rPr>
          <w:rFonts w:ascii="Times New Roman" w:hAnsi="Times New Roman" w:cs="Times New Roman"/>
          <w:sz w:val="20"/>
          <w:szCs w:val="20"/>
        </w:rPr>
        <w:t>ч</w:t>
      </w:r>
      <w:r w:rsidRPr="00D959CB">
        <w:rPr>
          <w:rFonts w:ascii="Times New Roman" w:hAnsi="Times New Roman" w:cs="Times New Roman"/>
          <w:sz w:val="20"/>
          <w:szCs w:val="20"/>
          <w:lang w:val="en-US"/>
        </w:rPr>
        <w:t xml:space="preserve">. </w:t>
      </w:r>
      <w:r w:rsidRPr="009D2165">
        <w:rPr>
          <w:rFonts w:ascii="Times New Roman" w:hAnsi="Times New Roman" w:cs="Times New Roman"/>
          <w:sz w:val="20"/>
          <w:szCs w:val="20"/>
          <w:lang w:val="en-US"/>
        </w:rPr>
        <w:t>VI</w:t>
      </w:r>
      <w:r w:rsidRPr="00D959CB">
        <w:rPr>
          <w:rFonts w:ascii="Times New Roman" w:hAnsi="Times New Roman" w:cs="Times New Roman"/>
          <w:sz w:val="20"/>
          <w:szCs w:val="20"/>
          <w:lang w:val="en-US"/>
        </w:rPr>
        <w:t xml:space="preserve">). </w:t>
      </w:r>
      <w:r w:rsidRPr="009F2D51">
        <w:rPr>
          <w:rFonts w:ascii="Times New Roman" w:hAnsi="Times New Roman" w:cs="Times New Roman"/>
          <w:sz w:val="20"/>
          <w:szCs w:val="20"/>
        </w:rPr>
        <w:t>С</w:t>
      </w:r>
      <w:r w:rsidRPr="009D2165">
        <w:rPr>
          <w:rFonts w:ascii="Times New Roman" w:hAnsi="Times New Roman" w:cs="Times New Roman"/>
          <w:sz w:val="20"/>
          <w:szCs w:val="20"/>
          <w:lang w:val="en-US"/>
        </w:rPr>
        <w:t>. 2916 - 2991.</w:t>
      </w:r>
    </w:p>
  </w:footnote>
  <w:footnote w:id="20">
    <w:p w:rsidR="008C5AFF" w:rsidRPr="009279B4" w:rsidRDefault="008C5AFF" w:rsidP="00EC0BFA">
      <w:pPr>
        <w:spacing w:after="0" w:line="240" w:lineRule="auto"/>
        <w:jc w:val="both"/>
        <w:rPr>
          <w:rFonts w:ascii="Times New Roman" w:eastAsia="Times New Roman" w:hAnsi="Times New Roman" w:cs="Times New Roman"/>
          <w:sz w:val="20"/>
          <w:szCs w:val="20"/>
          <w:lang w:val="en-US"/>
        </w:rPr>
      </w:pPr>
      <w:r>
        <w:rPr>
          <w:rStyle w:val="ae"/>
        </w:rPr>
        <w:footnoteRef/>
      </w:r>
      <w:r w:rsidRPr="00695E7B">
        <w:rPr>
          <w:rStyle w:val="apple-converted-space"/>
          <w:rFonts w:ascii="Museo Sans 300" w:hAnsi="Museo Sans 300"/>
          <w:color w:val="000000"/>
          <w:sz w:val="18"/>
          <w:szCs w:val="18"/>
          <w:shd w:val="clear" w:color="auto" w:fill="FFFFFF"/>
          <w:lang w:val="en-US"/>
        </w:rPr>
        <w:t> </w:t>
      </w:r>
      <w:r w:rsidRPr="009279B4">
        <w:rPr>
          <w:rFonts w:ascii="Times New Roman" w:hAnsi="Times New Roman" w:cs="Times New Roman"/>
          <w:sz w:val="20"/>
          <w:szCs w:val="20"/>
          <w:lang w:val="en-US"/>
        </w:rPr>
        <w:t xml:space="preserve">Panel Report, </w:t>
      </w:r>
      <w:r w:rsidRPr="009279B4">
        <w:rPr>
          <w:rFonts w:ascii="Times New Roman" w:eastAsia="Times New Roman" w:hAnsi="Times New Roman" w:cs="Times New Roman"/>
          <w:sz w:val="20"/>
          <w:szCs w:val="20"/>
          <w:lang w:val="en-US"/>
        </w:rPr>
        <w:t xml:space="preserve">Turkey — Textiles and Clothing, WT/DS34/R, </w:t>
      </w:r>
      <w:proofErr w:type="gramStart"/>
      <w:r w:rsidRPr="009279B4">
        <w:rPr>
          <w:rFonts w:ascii="Times New Roman" w:eastAsia="Times New Roman" w:hAnsi="Times New Roman" w:cs="Times New Roman"/>
          <w:sz w:val="20"/>
          <w:szCs w:val="20"/>
          <w:lang w:val="en-US"/>
        </w:rPr>
        <w:t>adopted  on</w:t>
      </w:r>
      <w:proofErr w:type="gramEnd"/>
      <w:r w:rsidRPr="009279B4">
        <w:rPr>
          <w:rFonts w:ascii="Times New Roman" w:eastAsia="Times New Roman" w:hAnsi="Times New Roman" w:cs="Times New Roman"/>
          <w:sz w:val="20"/>
          <w:szCs w:val="20"/>
          <w:lang w:val="en-US"/>
        </w:rPr>
        <w:t xml:space="preserve"> 19 November  1999, para. 9.63.</w:t>
      </w:r>
    </w:p>
  </w:footnote>
  <w:footnote w:id="21">
    <w:p w:rsidR="008C5AFF" w:rsidRPr="009279B4" w:rsidRDefault="008C5AFF" w:rsidP="00EC0BFA">
      <w:pPr>
        <w:spacing w:after="0" w:line="240" w:lineRule="auto"/>
        <w:jc w:val="both"/>
        <w:rPr>
          <w:rFonts w:ascii="Times New Roman" w:eastAsia="Times New Roman" w:hAnsi="Times New Roman" w:cs="Times New Roman"/>
          <w:sz w:val="20"/>
          <w:szCs w:val="20"/>
          <w:lang w:val="en-US"/>
        </w:rPr>
      </w:pPr>
      <w:r w:rsidRPr="009279B4">
        <w:rPr>
          <w:rStyle w:val="ae"/>
          <w:rFonts w:ascii="Times New Roman" w:hAnsi="Times New Roman" w:cs="Times New Roman"/>
          <w:sz w:val="20"/>
          <w:szCs w:val="20"/>
        </w:rPr>
        <w:footnoteRef/>
      </w:r>
      <w:r w:rsidRPr="009279B4">
        <w:rPr>
          <w:rFonts w:ascii="Times New Roman" w:hAnsi="Times New Roman" w:cs="Times New Roman"/>
          <w:sz w:val="20"/>
          <w:szCs w:val="20"/>
          <w:lang w:val="en-US"/>
        </w:rPr>
        <w:t xml:space="preserve">Panel Report, </w:t>
      </w:r>
      <w:r w:rsidRPr="009279B4">
        <w:rPr>
          <w:rFonts w:ascii="Times New Roman" w:eastAsia="Times New Roman" w:hAnsi="Times New Roman" w:cs="Times New Roman"/>
          <w:sz w:val="20"/>
          <w:szCs w:val="20"/>
          <w:lang w:val="en-US"/>
        </w:rPr>
        <w:t>EEC — Imports Restrictions, adopted on 10 November 1980. (L/5047 - 27S/98), para. 86.3.</w:t>
      </w:r>
    </w:p>
  </w:footnote>
  <w:footnote w:id="22">
    <w:p w:rsidR="008C5AFF" w:rsidRPr="00FC0E63" w:rsidRDefault="008C5AFF" w:rsidP="000041F6">
      <w:pPr>
        <w:pStyle w:val="ac"/>
        <w:rPr>
          <w:rFonts w:ascii="Times New Roman" w:eastAsia="Times New Roman" w:hAnsi="Times New Roman" w:cs="Times New Roman"/>
          <w:lang w:val="en-US" w:eastAsia="ru-RU"/>
        </w:rPr>
      </w:pPr>
      <w:r>
        <w:rPr>
          <w:rStyle w:val="ae"/>
        </w:rPr>
        <w:footnoteRef/>
      </w:r>
      <w:r w:rsidRPr="00326C59">
        <w:rPr>
          <w:rFonts w:ascii="Times New Roman" w:eastAsia="Times New Roman" w:hAnsi="Times New Roman" w:cs="Times New Roman"/>
          <w:lang w:val="en-US" w:eastAsia="ru-RU"/>
        </w:rPr>
        <w:t>GATT Panel Report, EEC-Quantitative Restrictions</w:t>
      </w:r>
      <w:r w:rsidRPr="009F2D51">
        <w:rPr>
          <w:rFonts w:ascii="Times New Roman" w:eastAsia="Times New Roman" w:hAnsi="Times New Roman" w:cs="Times New Roman"/>
          <w:lang w:val="en-US" w:eastAsia="ru-RU"/>
        </w:rPr>
        <w:t xml:space="preserve">, </w:t>
      </w:r>
      <w:r w:rsidRPr="003A21D8">
        <w:rPr>
          <w:rFonts w:ascii="Times New Roman" w:eastAsia="Times New Roman" w:hAnsi="Times New Roman" w:cs="Times New Roman"/>
          <w:lang w:val="en-US" w:eastAsia="ru-RU"/>
        </w:rPr>
        <w:t>L/5511 - 30S/129, adopted on 12 July 1983</w:t>
      </w:r>
      <w:r w:rsidRPr="00326C59">
        <w:rPr>
          <w:rFonts w:ascii="Times New Roman" w:eastAsia="Times New Roman" w:hAnsi="Times New Roman" w:cs="Times New Roman"/>
          <w:lang w:val="en-US" w:eastAsia="ru-RU"/>
        </w:rPr>
        <w:t>;</w:t>
      </w:r>
    </w:p>
    <w:p w:rsidR="008C5AFF" w:rsidRPr="003A21D8" w:rsidRDefault="008C5AFF" w:rsidP="000041F6">
      <w:pPr>
        <w:pStyle w:val="ac"/>
        <w:rPr>
          <w:rFonts w:ascii="Times New Roman" w:eastAsia="Times New Roman" w:hAnsi="Times New Roman" w:cs="Times New Roman"/>
          <w:lang w:val="en-US" w:eastAsia="ru-RU"/>
        </w:rPr>
      </w:pPr>
      <w:r w:rsidRPr="00326C59">
        <w:rPr>
          <w:rFonts w:ascii="Times New Roman" w:eastAsia="Times New Roman" w:hAnsi="Times New Roman" w:cs="Times New Roman"/>
          <w:lang w:val="en-US" w:eastAsia="ru-RU"/>
        </w:rPr>
        <w:t xml:space="preserve"> GATT Panel Report, Japanese Measures on Imports of Leather</w:t>
      </w:r>
      <w:r w:rsidRPr="009F2D51">
        <w:rPr>
          <w:rFonts w:ascii="Times New Roman" w:eastAsia="Times New Roman" w:hAnsi="Times New Roman" w:cs="Times New Roman"/>
          <w:lang w:val="en-US" w:eastAsia="ru-RU"/>
        </w:rPr>
        <w:t xml:space="preserve">, </w:t>
      </w:r>
      <w:r w:rsidRPr="003A21D8">
        <w:rPr>
          <w:rFonts w:ascii="Times New Roman" w:eastAsia="Times New Roman" w:hAnsi="Times New Roman" w:cs="Times New Roman"/>
          <w:lang w:val="en-US" w:eastAsia="ru-RU"/>
        </w:rPr>
        <w:t>L/5623 - 31S/94, adopted on 15/16 May 1984</w:t>
      </w:r>
      <w:r w:rsidRPr="00326C59">
        <w:rPr>
          <w:rFonts w:ascii="Times New Roman" w:eastAsia="Times New Roman" w:hAnsi="Times New Roman" w:cs="Times New Roman"/>
          <w:lang w:val="en-US" w:eastAsia="ru-RU"/>
        </w:rPr>
        <w:t>;</w:t>
      </w:r>
    </w:p>
    <w:p w:rsidR="008C5AFF" w:rsidRPr="003A21D8" w:rsidRDefault="008C5AFF" w:rsidP="000041F6">
      <w:pPr>
        <w:pStyle w:val="ac"/>
        <w:rPr>
          <w:rFonts w:ascii="Times New Roman" w:eastAsia="Times New Roman" w:hAnsi="Times New Roman" w:cs="Times New Roman"/>
          <w:lang w:val="en-US" w:eastAsia="ru-RU"/>
        </w:rPr>
      </w:pPr>
      <w:r w:rsidRPr="00326C59">
        <w:rPr>
          <w:rFonts w:ascii="Times New Roman" w:eastAsia="Times New Roman" w:hAnsi="Times New Roman" w:cs="Times New Roman"/>
          <w:lang w:val="en-US" w:eastAsia="ru-RU"/>
        </w:rPr>
        <w:t xml:space="preserve"> GATT Panel Report, Japan- Agricultural </w:t>
      </w:r>
      <w:proofErr w:type="spellStart"/>
      <w:r w:rsidRPr="00326C59">
        <w:rPr>
          <w:rFonts w:ascii="Times New Roman" w:eastAsia="Times New Roman" w:hAnsi="Times New Roman" w:cs="Times New Roman"/>
          <w:lang w:val="en-US" w:eastAsia="ru-RU"/>
        </w:rPr>
        <w:t>Products</w:t>
      </w:r>
      <w:r w:rsidRPr="009F2D51">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WT</w:t>
      </w:r>
      <w:proofErr w:type="spellEnd"/>
      <w:r>
        <w:rPr>
          <w:rFonts w:ascii="Times New Roman" w:eastAsia="Times New Roman" w:hAnsi="Times New Roman" w:cs="Times New Roman"/>
          <w:lang w:val="en-US" w:eastAsia="ru-RU"/>
        </w:rPr>
        <w:t>/DS76</w:t>
      </w:r>
      <w:r w:rsidRPr="003A21D8">
        <w:rPr>
          <w:rFonts w:ascii="Times New Roman" w:eastAsia="Times New Roman" w:hAnsi="Times New Roman" w:cs="Times New Roman"/>
          <w:lang w:val="en-US" w:eastAsia="ru-RU"/>
        </w:rPr>
        <w:t>/</w:t>
      </w:r>
      <w:proofErr w:type="spellStart"/>
      <w:r w:rsidRPr="003A21D8">
        <w:rPr>
          <w:rFonts w:ascii="Times New Roman" w:eastAsia="Times New Roman" w:hAnsi="Times New Roman" w:cs="Times New Roman"/>
          <w:lang w:val="en-US" w:eastAsia="ru-RU"/>
        </w:rPr>
        <w:t>R,adopted</w:t>
      </w:r>
      <w:proofErr w:type="spellEnd"/>
      <w:r w:rsidRPr="003A21D8">
        <w:rPr>
          <w:rFonts w:ascii="Times New Roman" w:eastAsia="Times New Roman" w:hAnsi="Times New Roman" w:cs="Times New Roman"/>
          <w:lang w:val="en-US" w:eastAsia="ru-RU"/>
        </w:rPr>
        <w:t xml:space="preserve"> on 19 March 1999</w:t>
      </w:r>
      <w:r w:rsidRPr="00326C59">
        <w:rPr>
          <w:rFonts w:ascii="Times New Roman" w:eastAsia="Times New Roman" w:hAnsi="Times New Roman" w:cs="Times New Roman"/>
          <w:lang w:val="en-US" w:eastAsia="ru-RU"/>
        </w:rPr>
        <w:t xml:space="preserve">; </w:t>
      </w:r>
    </w:p>
    <w:p w:rsidR="008C5AFF" w:rsidRPr="00FC0E63" w:rsidRDefault="008C5AFF" w:rsidP="000041F6">
      <w:pPr>
        <w:pStyle w:val="ac"/>
        <w:rPr>
          <w:rFonts w:ascii="Times New Roman" w:eastAsia="Times New Roman" w:hAnsi="Times New Roman" w:cs="Times New Roman"/>
          <w:lang w:val="en-US" w:eastAsia="ru-RU"/>
        </w:rPr>
      </w:pPr>
      <w:r w:rsidRPr="00326C59">
        <w:rPr>
          <w:rFonts w:ascii="Times New Roman" w:eastAsia="Times New Roman" w:hAnsi="Times New Roman" w:cs="Times New Roman"/>
          <w:lang w:val="en-US" w:eastAsia="ru-RU"/>
        </w:rPr>
        <w:t>GATT Panel Report, Turkey- Textiles,</w:t>
      </w:r>
      <w:r w:rsidRPr="003A21D8">
        <w:rPr>
          <w:rFonts w:ascii="Times New Roman" w:eastAsia="Times New Roman" w:hAnsi="Times New Roman" w:cs="Times New Roman"/>
          <w:lang w:val="en-US" w:eastAsia="ru-RU"/>
        </w:rPr>
        <w:t xml:space="preserve"> WT/DS34/R, adopted on 19 November 1999</w:t>
      </w:r>
      <w:proofErr w:type="gramStart"/>
      <w:r w:rsidRPr="003A21D8">
        <w:rPr>
          <w:rFonts w:ascii="Times New Roman" w:eastAsia="Times New Roman" w:hAnsi="Times New Roman" w:cs="Times New Roman"/>
          <w:lang w:val="en-US" w:eastAsia="ru-RU"/>
        </w:rPr>
        <w:t xml:space="preserve">, </w:t>
      </w:r>
      <w:r w:rsidRPr="00326C59">
        <w:rPr>
          <w:rFonts w:ascii="Times New Roman" w:eastAsia="Times New Roman" w:hAnsi="Times New Roman" w:cs="Times New Roman"/>
          <w:lang w:val="en-US" w:eastAsia="ru-RU"/>
        </w:rPr>
        <w:t xml:space="preserve"> para</w:t>
      </w:r>
      <w:proofErr w:type="gramEnd"/>
      <w:r w:rsidRPr="00326C59">
        <w:rPr>
          <w:rFonts w:ascii="Times New Roman" w:eastAsia="Times New Roman" w:hAnsi="Times New Roman" w:cs="Times New Roman"/>
          <w:lang w:val="en-US" w:eastAsia="ru-RU"/>
        </w:rPr>
        <w:t xml:space="preserve"> 9.66</w:t>
      </w:r>
      <w:r w:rsidRPr="00FC0E63">
        <w:rPr>
          <w:rFonts w:ascii="Times New Roman" w:eastAsia="Times New Roman" w:hAnsi="Times New Roman" w:cs="Times New Roman"/>
          <w:lang w:val="en-US" w:eastAsia="ru-RU"/>
        </w:rPr>
        <w:t>.</w:t>
      </w:r>
    </w:p>
  </w:footnote>
  <w:footnote w:id="23">
    <w:p w:rsidR="008C5AFF" w:rsidRPr="009D2165" w:rsidRDefault="008C5AFF" w:rsidP="006B13EF">
      <w:pPr>
        <w:pStyle w:val="ac"/>
        <w:rPr>
          <w:rFonts w:ascii="Times New Roman" w:eastAsia="Times New Roman" w:hAnsi="Times New Roman" w:cs="Times New Roman"/>
          <w:lang w:val="en-US" w:eastAsia="ru-RU"/>
        </w:rPr>
      </w:pPr>
      <w:r>
        <w:rPr>
          <w:rStyle w:val="ae"/>
        </w:rPr>
        <w:footnoteRef/>
      </w:r>
      <w:r>
        <w:rPr>
          <w:rFonts w:ascii="Times New Roman" w:eastAsia="Times New Roman" w:hAnsi="Times New Roman" w:cs="Times New Roman"/>
          <w:lang w:val="en-US"/>
        </w:rPr>
        <w:t xml:space="preserve">Panel Report, </w:t>
      </w:r>
      <w:r w:rsidRPr="00EC7310">
        <w:rPr>
          <w:rFonts w:ascii="Times New Roman" w:eastAsia="Times New Roman" w:hAnsi="Times New Roman" w:cs="Times New Roman"/>
          <w:lang w:val="en-US"/>
        </w:rPr>
        <w:t xml:space="preserve">EEC – Quantitative Restrictions, </w:t>
      </w:r>
      <w:r w:rsidRPr="003A21D8">
        <w:rPr>
          <w:rFonts w:ascii="Times New Roman" w:eastAsia="Times New Roman" w:hAnsi="Times New Roman" w:cs="Times New Roman"/>
          <w:lang w:val="en-US" w:eastAsia="ru-RU"/>
        </w:rPr>
        <w:t>L/5511 - 30S/129, adopted on 12 July 1983</w:t>
      </w:r>
      <w:r>
        <w:rPr>
          <w:rFonts w:ascii="Times New Roman" w:eastAsia="Times New Roman" w:hAnsi="Times New Roman" w:cs="Times New Roman"/>
          <w:lang w:val="en-US"/>
        </w:rPr>
        <w:t>, para. 31</w:t>
      </w:r>
      <w:r w:rsidRPr="003A21D8">
        <w:rPr>
          <w:rFonts w:ascii="Times New Roman" w:eastAsia="Times New Roman" w:hAnsi="Times New Roman" w:cs="Times New Roman"/>
          <w:lang w:val="en-US"/>
        </w:rPr>
        <w:t>;</w:t>
      </w:r>
    </w:p>
    <w:p w:rsidR="008C5AFF" w:rsidRPr="00EC7310" w:rsidRDefault="008C5AFF" w:rsidP="000041F6">
      <w:pPr>
        <w:spacing w:after="0" w:line="240" w:lineRule="auto"/>
        <w:jc w:val="both"/>
        <w:rPr>
          <w:lang w:val="en-US"/>
        </w:rPr>
      </w:pPr>
      <w:r>
        <w:rPr>
          <w:rFonts w:ascii="Times New Roman" w:eastAsia="Times New Roman" w:hAnsi="Times New Roman" w:cs="Times New Roman"/>
          <w:sz w:val="20"/>
          <w:szCs w:val="20"/>
          <w:lang w:val="en-US"/>
        </w:rPr>
        <w:t>Panel Report on EEC –</w:t>
      </w:r>
      <w:r w:rsidRPr="00EC7310">
        <w:rPr>
          <w:rFonts w:ascii="Times New Roman" w:eastAsia="Times New Roman" w:hAnsi="Times New Roman" w:cs="Times New Roman"/>
          <w:sz w:val="20"/>
          <w:szCs w:val="20"/>
          <w:lang w:val="en-US"/>
        </w:rPr>
        <w:t>Minimum Import Prices, adopted on 18 October 1978, BISD 25S/68, para. 4.9.</w:t>
      </w:r>
    </w:p>
  </w:footnote>
  <w:footnote w:id="24">
    <w:p w:rsidR="008C5AFF" w:rsidRPr="003A21D8" w:rsidRDefault="008C5AFF" w:rsidP="000041F6">
      <w:pPr>
        <w:pStyle w:val="ac"/>
        <w:rPr>
          <w:lang w:val="en-US"/>
        </w:rPr>
      </w:pPr>
      <w:r>
        <w:rPr>
          <w:rStyle w:val="ae"/>
        </w:rPr>
        <w:footnoteRef/>
      </w:r>
      <w:r w:rsidRPr="009C2B1B">
        <w:rPr>
          <w:rFonts w:ascii="Times New Roman" w:hAnsi="Times New Roman" w:cs="Times New Roman"/>
          <w:lang w:val="en-US"/>
        </w:rPr>
        <w:t>Panel Report</w:t>
      </w:r>
      <w:r w:rsidRPr="009C2B1B">
        <w:rPr>
          <w:lang w:val="en-US"/>
        </w:rPr>
        <w:t xml:space="preserve">, </w:t>
      </w:r>
      <w:hyperlink r:id="rId6" w:tgtFrame="_blank" w:history="1">
        <w:r w:rsidRPr="009C2B1B">
          <w:rPr>
            <w:rFonts w:ascii="Times New Roman" w:eastAsia="Times New Roman" w:hAnsi="Times New Roman" w:cs="Times New Roman"/>
            <w:lang w:val="en-US" w:eastAsia="ru-RU"/>
          </w:rPr>
          <w:t xml:space="preserve">India — Quantitative </w:t>
        </w:r>
        <w:proofErr w:type="spellStart"/>
        <w:r w:rsidRPr="009C2B1B">
          <w:rPr>
            <w:rFonts w:ascii="Times New Roman" w:eastAsia="Times New Roman" w:hAnsi="Times New Roman" w:cs="Times New Roman"/>
            <w:lang w:val="en-US" w:eastAsia="ru-RU"/>
          </w:rPr>
          <w:t>Restrictions</w:t>
        </w:r>
      </w:hyperlink>
      <w:proofErr w:type="gramStart"/>
      <w:r w:rsidRPr="009C2B1B">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WT</w:t>
      </w:r>
      <w:proofErr w:type="spellEnd"/>
      <w:proofErr w:type="gramEnd"/>
      <w:r>
        <w:rPr>
          <w:rFonts w:ascii="Times New Roman" w:eastAsia="Times New Roman" w:hAnsi="Times New Roman" w:cs="Times New Roman"/>
          <w:lang w:val="en-US" w:eastAsia="ru-RU"/>
        </w:rPr>
        <w:t>/DS</w:t>
      </w:r>
      <w:r w:rsidRPr="003A21D8">
        <w:rPr>
          <w:rFonts w:ascii="Times New Roman" w:eastAsia="Times New Roman" w:hAnsi="Times New Roman" w:cs="Times New Roman"/>
          <w:lang w:val="en-US" w:eastAsia="ru-RU"/>
        </w:rPr>
        <w:t>90/</w:t>
      </w:r>
      <w:proofErr w:type="spellStart"/>
      <w:r w:rsidRPr="003A21D8">
        <w:rPr>
          <w:rFonts w:ascii="Times New Roman" w:eastAsia="Times New Roman" w:hAnsi="Times New Roman" w:cs="Times New Roman"/>
          <w:lang w:val="en-US" w:eastAsia="ru-RU"/>
        </w:rPr>
        <w:t>R,adopted</w:t>
      </w:r>
      <w:proofErr w:type="spellEnd"/>
      <w:r w:rsidRPr="003A21D8">
        <w:rPr>
          <w:rFonts w:ascii="Times New Roman" w:eastAsia="Times New Roman" w:hAnsi="Times New Roman" w:cs="Times New Roman"/>
          <w:lang w:val="en-US" w:eastAsia="ru-RU"/>
        </w:rPr>
        <w:t xml:space="preserve"> on 22 September 1999,</w:t>
      </w:r>
      <w:r>
        <w:rPr>
          <w:rFonts w:ascii="Times New Roman" w:eastAsia="Times New Roman" w:hAnsi="Times New Roman" w:cs="Times New Roman"/>
          <w:lang w:val="en-US" w:eastAsia="ru-RU"/>
        </w:rPr>
        <w:t xml:space="preserve"> para. 5.129</w:t>
      </w:r>
      <w:r w:rsidRPr="003A21D8">
        <w:rPr>
          <w:rFonts w:ascii="Times New Roman" w:eastAsia="Times New Roman" w:hAnsi="Times New Roman" w:cs="Times New Roman"/>
          <w:lang w:val="en-US" w:eastAsia="ru-RU"/>
        </w:rPr>
        <w:t>.</w:t>
      </w:r>
    </w:p>
  </w:footnote>
  <w:footnote w:id="25">
    <w:p w:rsidR="008C5AFF" w:rsidRPr="003A21D8" w:rsidRDefault="008C5AFF" w:rsidP="000041F6">
      <w:pPr>
        <w:spacing w:after="0" w:line="240" w:lineRule="auto"/>
        <w:jc w:val="both"/>
        <w:rPr>
          <w:rFonts w:ascii="Times New Roman" w:eastAsia="Times New Roman" w:hAnsi="Times New Roman" w:cs="Times New Roman"/>
          <w:sz w:val="20"/>
          <w:szCs w:val="20"/>
          <w:lang w:val="en-US"/>
        </w:rPr>
      </w:pPr>
      <w:r w:rsidRPr="009C2B1B">
        <w:rPr>
          <w:rStyle w:val="ae"/>
          <w:sz w:val="20"/>
          <w:szCs w:val="20"/>
        </w:rPr>
        <w:footnoteRef/>
      </w:r>
      <w:r w:rsidRPr="009C2B1B">
        <w:rPr>
          <w:rFonts w:ascii="Times New Roman" w:hAnsi="Times New Roman" w:cs="Times New Roman"/>
          <w:sz w:val="20"/>
          <w:szCs w:val="20"/>
          <w:lang w:val="en-US"/>
        </w:rPr>
        <w:t>Panel Report</w:t>
      </w:r>
      <w:r w:rsidRPr="009C2B1B">
        <w:rPr>
          <w:sz w:val="20"/>
          <w:szCs w:val="20"/>
          <w:lang w:val="en-US"/>
        </w:rPr>
        <w:t xml:space="preserve">, </w:t>
      </w:r>
      <w:r w:rsidRPr="009C2B1B">
        <w:rPr>
          <w:rFonts w:ascii="Times New Roman" w:eastAsia="Times New Roman" w:hAnsi="Times New Roman" w:cs="Times New Roman"/>
          <w:sz w:val="20"/>
          <w:szCs w:val="20"/>
          <w:lang w:val="en-US"/>
        </w:rPr>
        <w:t>Colombia – Ports of Entry</w:t>
      </w:r>
      <w:proofErr w:type="gramStart"/>
      <w:r w:rsidRPr="009C2B1B">
        <w:rPr>
          <w:rFonts w:ascii="Times New Roman" w:eastAsia="Times New Roman" w:hAnsi="Times New Roman" w:cs="Times New Roman"/>
          <w:sz w:val="20"/>
          <w:szCs w:val="20"/>
          <w:lang w:val="en-US"/>
        </w:rPr>
        <w:t>,</w:t>
      </w:r>
      <w:r w:rsidRPr="003A21D8">
        <w:rPr>
          <w:rFonts w:ascii="Times New Roman" w:eastAsia="Times New Roman" w:hAnsi="Times New Roman" w:cs="Times New Roman"/>
          <w:sz w:val="20"/>
          <w:szCs w:val="20"/>
          <w:lang w:val="en-US"/>
        </w:rPr>
        <w:t xml:space="preserve">  WT</w:t>
      </w:r>
      <w:proofErr w:type="gramEnd"/>
      <w:r w:rsidRPr="003A21D8">
        <w:rPr>
          <w:rFonts w:ascii="Times New Roman" w:eastAsia="Times New Roman" w:hAnsi="Times New Roman" w:cs="Times New Roman"/>
          <w:sz w:val="20"/>
          <w:szCs w:val="20"/>
          <w:lang w:val="en-US"/>
        </w:rPr>
        <w:t>/DS366/R, adopted on 27 April 2009.</w:t>
      </w:r>
      <w:r w:rsidRPr="009C2B1B">
        <w:rPr>
          <w:rFonts w:ascii="Times New Roman" w:eastAsia="Times New Roman" w:hAnsi="Times New Roman" w:cs="Times New Roman"/>
          <w:sz w:val="20"/>
          <w:szCs w:val="20"/>
          <w:lang w:val="en-US"/>
        </w:rPr>
        <w:t xml:space="preserve">para. </w:t>
      </w:r>
      <w:r w:rsidRPr="003A21D8">
        <w:rPr>
          <w:rFonts w:ascii="Times New Roman" w:eastAsia="Times New Roman" w:hAnsi="Times New Roman" w:cs="Times New Roman"/>
          <w:sz w:val="20"/>
          <w:szCs w:val="20"/>
          <w:lang w:val="en-US"/>
        </w:rPr>
        <w:t>7.232 -7.240.</w:t>
      </w:r>
    </w:p>
  </w:footnote>
  <w:footnote w:id="26">
    <w:p w:rsidR="008C5AFF" w:rsidRPr="009C2B1B" w:rsidRDefault="008C5AFF" w:rsidP="000041F6">
      <w:pPr>
        <w:spacing w:after="0" w:line="240" w:lineRule="auto"/>
        <w:jc w:val="both"/>
        <w:rPr>
          <w:rFonts w:ascii="Times New Roman" w:eastAsia="Times New Roman" w:hAnsi="Times New Roman" w:cs="Times New Roman"/>
          <w:sz w:val="20"/>
          <w:szCs w:val="20"/>
          <w:lang w:val="en-US"/>
        </w:rPr>
      </w:pPr>
      <w:r w:rsidRPr="009C2B1B">
        <w:rPr>
          <w:rStyle w:val="ae"/>
          <w:sz w:val="20"/>
          <w:szCs w:val="20"/>
        </w:rPr>
        <w:footnoteRef/>
      </w:r>
      <w:proofErr w:type="spellStart"/>
      <w:proofErr w:type="gramStart"/>
      <w:r>
        <w:rPr>
          <w:rFonts w:ascii="Times New Roman" w:eastAsia="Times New Roman" w:hAnsi="Times New Roman" w:cs="Times New Roman"/>
          <w:sz w:val="20"/>
          <w:szCs w:val="20"/>
          <w:lang w:val="en-US"/>
        </w:rPr>
        <w:t>SantanaR</w:t>
      </w:r>
      <w:proofErr w:type="spellEnd"/>
      <w:r>
        <w:rPr>
          <w:rFonts w:ascii="Times New Roman" w:eastAsia="Times New Roman" w:hAnsi="Times New Roman" w:cs="Times New Roman"/>
          <w:sz w:val="20"/>
          <w:szCs w:val="20"/>
          <w:lang w:val="en-US"/>
        </w:rPr>
        <w:t>.</w:t>
      </w:r>
      <w:r w:rsidRPr="003A21D8">
        <w:rPr>
          <w:rFonts w:ascii="Times New Roman" w:eastAsia="Times New Roman" w:hAnsi="Times New Roman" w:cs="Times New Roman"/>
          <w:sz w:val="20"/>
          <w:szCs w:val="20"/>
          <w:lang w:val="en-US"/>
        </w:rPr>
        <w:t>,</w:t>
      </w:r>
      <w:proofErr w:type="gramEnd"/>
      <w:r w:rsidRPr="003A21D8">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Jackson</w:t>
      </w:r>
      <w:r w:rsidRPr="009C2B1B">
        <w:rPr>
          <w:rFonts w:ascii="Times New Roman" w:eastAsia="Times New Roman" w:hAnsi="Times New Roman" w:cs="Times New Roman"/>
          <w:sz w:val="20"/>
          <w:szCs w:val="20"/>
          <w:lang w:val="en-US"/>
        </w:rPr>
        <w:t>L.A</w:t>
      </w:r>
      <w:proofErr w:type="spellEnd"/>
      <w:r w:rsidRPr="009C2B1B">
        <w:rPr>
          <w:rFonts w:ascii="Times New Roman" w:eastAsia="Times New Roman" w:hAnsi="Times New Roman" w:cs="Times New Roman"/>
          <w:sz w:val="20"/>
          <w:szCs w:val="20"/>
          <w:lang w:val="en-US"/>
        </w:rPr>
        <w:t>. Identifying non-tariff barriers: evolution of multilateral instruments and evidence from the disputes (1948-2011)</w:t>
      </w:r>
      <w:r>
        <w:rPr>
          <w:rFonts w:ascii="Times New Roman" w:eastAsia="Times New Roman" w:hAnsi="Times New Roman" w:cs="Times New Roman"/>
          <w:sz w:val="20"/>
          <w:szCs w:val="20"/>
          <w:lang w:val="en-US"/>
        </w:rPr>
        <w:t xml:space="preserve"> // World Trade Review. </w:t>
      </w:r>
      <w:r w:rsidRPr="009C2B1B">
        <w:rPr>
          <w:rFonts w:ascii="Times New Roman" w:eastAsia="Times New Roman" w:hAnsi="Times New Roman" w:cs="Times New Roman"/>
          <w:sz w:val="20"/>
          <w:szCs w:val="20"/>
          <w:lang w:val="en-US"/>
        </w:rPr>
        <w:t>2012. - 1</w:t>
      </w:r>
      <w:r>
        <w:rPr>
          <w:rFonts w:ascii="Times New Roman" w:eastAsia="Times New Roman" w:hAnsi="Times New Roman" w:cs="Times New Roman"/>
          <w:sz w:val="20"/>
          <w:szCs w:val="20"/>
          <w:lang w:val="en-US"/>
        </w:rPr>
        <w:t>1:3. P</w:t>
      </w:r>
      <w:r w:rsidRPr="009C2B1B">
        <w:rPr>
          <w:rFonts w:ascii="Times New Roman" w:eastAsia="Times New Roman" w:hAnsi="Times New Roman" w:cs="Times New Roman"/>
          <w:sz w:val="20"/>
          <w:szCs w:val="20"/>
          <w:lang w:val="en-US"/>
        </w:rPr>
        <w:t>. 462-478.</w:t>
      </w:r>
    </w:p>
  </w:footnote>
  <w:footnote w:id="27">
    <w:p w:rsidR="008C5AFF" w:rsidRPr="009C2B1B" w:rsidRDefault="008C5AFF" w:rsidP="000041F6">
      <w:pPr>
        <w:pStyle w:val="ac"/>
        <w:rPr>
          <w:lang w:val="en-US"/>
        </w:rPr>
      </w:pPr>
      <w:r w:rsidRPr="009C2B1B">
        <w:rPr>
          <w:rStyle w:val="ae"/>
        </w:rPr>
        <w:footnoteRef/>
      </w:r>
      <w:r w:rsidRPr="009C2B1B">
        <w:rPr>
          <w:rFonts w:ascii="Times New Roman" w:hAnsi="Times New Roman" w:cs="Times New Roman"/>
          <w:lang w:val="en-US"/>
        </w:rPr>
        <w:t>Panel Report</w:t>
      </w:r>
      <w:r w:rsidRPr="009C2B1B">
        <w:rPr>
          <w:lang w:val="en-US"/>
        </w:rPr>
        <w:t xml:space="preserve">, </w:t>
      </w:r>
      <w:hyperlink r:id="rId7" w:history="1">
        <w:r w:rsidRPr="009C2B1B">
          <w:rPr>
            <w:rStyle w:val="a3"/>
            <w:rFonts w:ascii="Times New Roman" w:eastAsia="Times New Roman" w:hAnsi="Times New Roman" w:cs="Times New Roman"/>
            <w:color w:val="auto"/>
            <w:u w:val="none"/>
            <w:lang w:val="en-US" w:eastAsia="ru-RU"/>
          </w:rPr>
          <w:t>India — Autos</w:t>
        </w:r>
      </w:hyperlink>
      <w:r w:rsidRPr="009C2B1B">
        <w:rPr>
          <w:rFonts w:ascii="Times New Roman" w:eastAsia="Times New Roman" w:hAnsi="Times New Roman" w:cs="Times New Roman"/>
          <w:lang w:val="en-US" w:eastAsia="ru-RU"/>
        </w:rPr>
        <w:t>,</w:t>
      </w:r>
      <w:r w:rsidR="00B9466B" w:rsidRPr="00B9466B">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rPr>
        <w:t>WT/DS146</w:t>
      </w:r>
      <w:r w:rsidRPr="003A21D8">
        <w:rPr>
          <w:rFonts w:ascii="Times New Roman" w:eastAsia="Times New Roman" w:hAnsi="Times New Roman" w:cs="Times New Roman"/>
          <w:lang w:val="en-US"/>
        </w:rPr>
        <w:t>/</w:t>
      </w:r>
      <w:proofErr w:type="gramStart"/>
      <w:r w:rsidRPr="003A21D8">
        <w:rPr>
          <w:rFonts w:ascii="Times New Roman" w:eastAsia="Times New Roman" w:hAnsi="Times New Roman" w:cs="Times New Roman"/>
          <w:lang w:val="en-US"/>
        </w:rPr>
        <w:t>R</w:t>
      </w:r>
      <w:r>
        <w:rPr>
          <w:rFonts w:ascii="Times New Roman" w:eastAsia="Times New Roman" w:hAnsi="Times New Roman" w:cs="Times New Roman"/>
          <w:lang w:val="en-US" w:eastAsia="ru-RU"/>
        </w:rPr>
        <w:t xml:space="preserve"> ,</w:t>
      </w:r>
      <w:r w:rsidRPr="003A21D8">
        <w:rPr>
          <w:rFonts w:ascii="Times New Roman" w:eastAsia="Times New Roman" w:hAnsi="Times New Roman" w:cs="Times New Roman"/>
          <w:lang w:val="en-US" w:eastAsia="ru-RU"/>
        </w:rPr>
        <w:t>adopted</w:t>
      </w:r>
      <w:proofErr w:type="gramEnd"/>
      <w:r w:rsidRPr="003A21D8">
        <w:rPr>
          <w:rFonts w:ascii="Times New Roman" w:eastAsia="Times New Roman" w:hAnsi="Times New Roman" w:cs="Times New Roman"/>
          <w:lang w:val="en-US" w:eastAsia="ru-RU"/>
        </w:rPr>
        <w:t xml:space="preserve"> on </w:t>
      </w:r>
      <w:r w:rsidRPr="007D7760">
        <w:rPr>
          <w:rFonts w:ascii="Times New Roman" w:eastAsia="Times New Roman" w:hAnsi="Times New Roman" w:cs="Times New Roman"/>
          <w:lang w:val="en-US" w:eastAsia="ru-RU"/>
        </w:rPr>
        <w:t>5 April 2002</w:t>
      </w:r>
      <w:r>
        <w:rPr>
          <w:rFonts w:ascii="Times New Roman" w:eastAsia="Times New Roman" w:hAnsi="Times New Roman" w:cs="Times New Roman"/>
          <w:lang w:val="en-US" w:eastAsia="ru-RU"/>
        </w:rPr>
        <w:t xml:space="preserve">, </w:t>
      </w:r>
      <w:r w:rsidRPr="009C2B1B">
        <w:rPr>
          <w:rFonts w:ascii="Times New Roman" w:eastAsia="Times New Roman" w:hAnsi="Times New Roman" w:cs="Times New Roman"/>
          <w:lang w:val="en-US" w:eastAsia="ru-RU"/>
        </w:rPr>
        <w:t xml:space="preserve"> paras. 7.269–7.270</w:t>
      </w:r>
      <w:r>
        <w:rPr>
          <w:rFonts w:ascii="Times New Roman" w:eastAsia="Times New Roman" w:hAnsi="Times New Roman" w:cs="Times New Roman"/>
          <w:lang w:val="en-US" w:eastAsia="ru-RU"/>
        </w:rPr>
        <w:t>.</w:t>
      </w:r>
    </w:p>
  </w:footnote>
  <w:footnote w:id="28">
    <w:p w:rsidR="008C5AFF" w:rsidRPr="007D7760" w:rsidRDefault="008C5AFF" w:rsidP="000041F6">
      <w:pPr>
        <w:pStyle w:val="ac"/>
        <w:rPr>
          <w:lang w:val="en-US"/>
        </w:rPr>
      </w:pPr>
      <w:r w:rsidRPr="009C2B1B">
        <w:rPr>
          <w:rStyle w:val="ae"/>
        </w:rPr>
        <w:footnoteRef/>
      </w:r>
      <w:r w:rsidRPr="009C2B1B">
        <w:rPr>
          <w:rFonts w:ascii="Times New Roman" w:hAnsi="Times New Roman" w:cs="Times New Roman"/>
          <w:lang w:val="en-US"/>
        </w:rPr>
        <w:t>Panel Report</w:t>
      </w:r>
      <w:r w:rsidRPr="009C2B1B">
        <w:rPr>
          <w:lang w:val="en-US"/>
        </w:rPr>
        <w:t xml:space="preserve">, </w:t>
      </w:r>
      <w:r w:rsidRPr="009C2B1B">
        <w:rPr>
          <w:rFonts w:ascii="Times New Roman" w:eastAsia="Times New Roman" w:hAnsi="Times New Roman" w:cs="Times New Roman"/>
          <w:lang w:val="en-US" w:eastAsia="ru-RU"/>
        </w:rPr>
        <w:t>EEC-Minimum</w:t>
      </w:r>
      <w:r w:rsidR="00B9466B" w:rsidRPr="00B9466B">
        <w:rPr>
          <w:rFonts w:ascii="Times New Roman" w:eastAsia="Times New Roman" w:hAnsi="Times New Roman" w:cs="Times New Roman"/>
          <w:lang w:val="en-US" w:eastAsia="ru-RU"/>
        </w:rPr>
        <w:t xml:space="preserve"> </w:t>
      </w:r>
      <w:r w:rsidRPr="009C2B1B">
        <w:rPr>
          <w:rFonts w:ascii="Times New Roman" w:eastAsia="Times New Roman" w:hAnsi="Times New Roman" w:cs="Times New Roman"/>
          <w:lang w:val="en-US" w:eastAsia="ru-RU"/>
        </w:rPr>
        <w:t>Import</w:t>
      </w:r>
      <w:r w:rsidR="00B9466B" w:rsidRPr="00B9466B">
        <w:rPr>
          <w:rFonts w:ascii="Times New Roman" w:eastAsia="Times New Roman" w:hAnsi="Times New Roman" w:cs="Times New Roman"/>
          <w:lang w:val="en-US" w:eastAsia="ru-RU"/>
        </w:rPr>
        <w:t xml:space="preserve"> </w:t>
      </w:r>
      <w:r w:rsidRPr="009C2B1B">
        <w:rPr>
          <w:rFonts w:ascii="Times New Roman" w:eastAsia="Times New Roman" w:hAnsi="Times New Roman" w:cs="Times New Roman"/>
          <w:lang w:val="en-US" w:eastAsia="ru-RU"/>
        </w:rPr>
        <w:t>Prices,</w:t>
      </w:r>
      <w:r w:rsidR="00B9466B" w:rsidRPr="00B9466B">
        <w:rPr>
          <w:rFonts w:ascii="Times New Roman" w:eastAsia="Times New Roman" w:hAnsi="Times New Roman" w:cs="Times New Roman"/>
          <w:lang w:val="en-US" w:eastAsia="ru-RU"/>
        </w:rPr>
        <w:t xml:space="preserve"> </w:t>
      </w:r>
      <w:r w:rsidRPr="007D7760">
        <w:rPr>
          <w:rFonts w:ascii="Times New Roman" w:eastAsia="Times New Roman" w:hAnsi="Times New Roman" w:cs="Times New Roman"/>
          <w:lang w:val="en-US" w:eastAsia="ru-RU"/>
        </w:rPr>
        <w:t>adopted on 18 October 1978 (L/4687 - 25S/68).</w:t>
      </w:r>
      <w:r w:rsidRPr="009C2B1B">
        <w:rPr>
          <w:rFonts w:ascii="Times New Roman" w:eastAsia="Times New Roman" w:hAnsi="Times New Roman" w:cs="Times New Roman"/>
          <w:lang w:val="en-US" w:eastAsia="ru-RU"/>
        </w:rPr>
        <w:t xml:space="preserve"> para.</w:t>
      </w:r>
      <w:r>
        <w:rPr>
          <w:rFonts w:ascii="Times New Roman" w:eastAsia="Times New Roman" w:hAnsi="Times New Roman" w:cs="Times New Roman"/>
          <w:lang w:val="en-US" w:eastAsia="ru-RU"/>
        </w:rPr>
        <w:t>4.14.</w:t>
      </w:r>
    </w:p>
  </w:footnote>
  <w:footnote w:id="29">
    <w:p w:rsidR="008C5AFF" w:rsidRPr="009C2B1B" w:rsidRDefault="008C5AFF" w:rsidP="000041F6">
      <w:pPr>
        <w:spacing w:after="0" w:line="240" w:lineRule="auto"/>
        <w:jc w:val="both"/>
        <w:rPr>
          <w:rFonts w:ascii="Times New Roman" w:eastAsia="Times New Roman" w:hAnsi="Times New Roman" w:cs="Times New Roman"/>
          <w:sz w:val="20"/>
          <w:szCs w:val="20"/>
          <w:lang w:val="en-US"/>
        </w:rPr>
      </w:pPr>
      <w:r w:rsidRPr="009C2B1B">
        <w:rPr>
          <w:rStyle w:val="ae"/>
          <w:sz w:val="20"/>
          <w:szCs w:val="20"/>
        </w:rPr>
        <w:footnoteRef/>
      </w:r>
      <w:r w:rsidRPr="009C2B1B">
        <w:rPr>
          <w:rFonts w:ascii="Times New Roman" w:hAnsi="Times New Roman" w:cs="Times New Roman"/>
          <w:sz w:val="20"/>
          <w:szCs w:val="20"/>
          <w:lang w:val="en-US"/>
        </w:rPr>
        <w:t>Panel Report</w:t>
      </w:r>
      <w:r w:rsidRPr="009C2B1B">
        <w:rPr>
          <w:sz w:val="20"/>
          <w:szCs w:val="20"/>
          <w:lang w:val="en-US"/>
        </w:rPr>
        <w:t xml:space="preserve">, </w:t>
      </w:r>
      <w:r w:rsidRPr="009C2B1B">
        <w:rPr>
          <w:rFonts w:ascii="Times New Roman" w:eastAsia="Times New Roman" w:hAnsi="Times New Roman" w:cs="Times New Roman"/>
          <w:sz w:val="20"/>
          <w:szCs w:val="20"/>
          <w:lang w:val="en-US"/>
        </w:rPr>
        <w:t>Japan – Trade in Semi-Conductors,</w:t>
      </w:r>
      <w:r w:rsidR="00B9466B" w:rsidRPr="00B9466B">
        <w:rPr>
          <w:rFonts w:ascii="Times New Roman" w:eastAsia="Times New Roman" w:hAnsi="Times New Roman" w:cs="Times New Roman"/>
          <w:sz w:val="20"/>
          <w:szCs w:val="20"/>
          <w:lang w:val="en-US"/>
        </w:rPr>
        <w:t xml:space="preserve"> </w:t>
      </w:r>
      <w:r w:rsidRPr="007D7760">
        <w:rPr>
          <w:rFonts w:ascii="Times New Roman" w:eastAsia="Times New Roman" w:hAnsi="Times New Roman" w:cs="Times New Roman"/>
          <w:sz w:val="20"/>
          <w:szCs w:val="20"/>
          <w:lang w:val="en-US"/>
        </w:rPr>
        <w:t>adopted on 4 May 1988. (L/6309 - 35S/116)</w:t>
      </w:r>
      <w:r>
        <w:rPr>
          <w:rFonts w:ascii="Times New Roman" w:eastAsia="Times New Roman" w:hAnsi="Times New Roman" w:cs="Times New Roman"/>
          <w:sz w:val="20"/>
          <w:szCs w:val="20"/>
          <w:lang w:val="en-US"/>
        </w:rPr>
        <w:t>,</w:t>
      </w:r>
      <w:r w:rsidRPr="009C2B1B">
        <w:rPr>
          <w:rFonts w:ascii="Times New Roman" w:eastAsia="Times New Roman" w:hAnsi="Times New Roman" w:cs="Times New Roman"/>
          <w:sz w:val="20"/>
          <w:szCs w:val="20"/>
          <w:lang w:val="en-US"/>
        </w:rPr>
        <w:t xml:space="preserve"> para.6.58</w:t>
      </w:r>
      <w:r>
        <w:rPr>
          <w:rFonts w:ascii="Times New Roman" w:eastAsia="Times New Roman" w:hAnsi="Times New Roman" w:cs="Times New Roman"/>
          <w:sz w:val="20"/>
          <w:szCs w:val="20"/>
          <w:lang w:val="en-US"/>
        </w:rPr>
        <w:t>.</w:t>
      </w:r>
    </w:p>
  </w:footnote>
  <w:footnote w:id="30">
    <w:p w:rsidR="008C5AFF" w:rsidRPr="009C2B1B" w:rsidRDefault="008C5AFF" w:rsidP="000041F6">
      <w:pPr>
        <w:pStyle w:val="ac"/>
        <w:rPr>
          <w:rFonts w:ascii="Times New Roman" w:hAnsi="Times New Roman" w:cs="Times New Roman"/>
          <w:lang w:val="en-US"/>
        </w:rPr>
      </w:pPr>
      <w:r w:rsidRPr="009C2B1B">
        <w:rPr>
          <w:rStyle w:val="ae"/>
        </w:rPr>
        <w:footnoteRef/>
      </w:r>
      <w:r w:rsidRPr="009C2B1B">
        <w:rPr>
          <w:rFonts w:ascii="Times New Roman" w:hAnsi="Times New Roman" w:cs="Times New Roman"/>
          <w:lang w:val="en-US"/>
        </w:rPr>
        <w:t>Panel Repo</w:t>
      </w:r>
      <w:r>
        <w:rPr>
          <w:rFonts w:ascii="Times New Roman" w:hAnsi="Times New Roman" w:cs="Times New Roman"/>
          <w:lang w:val="en-US"/>
        </w:rPr>
        <w:t>rt, China – Raw Materials,</w:t>
      </w:r>
      <w:r w:rsidR="00B9466B" w:rsidRPr="00B9466B">
        <w:rPr>
          <w:rFonts w:ascii="Times New Roman" w:hAnsi="Times New Roman" w:cs="Times New Roman"/>
          <w:lang w:val="en-US"/>
        </w:rPr>
        <w:t xml:space="preserve"> </w:t>
      </w:r>
      <w:r>
        <w:rPr>
          <w:rFonts w:ascii="Times New Roman" w:eastAsia="Times New Roman" w:hAnsi="Times New Roman" w:cs="Times New Roman"/>
          <w:lang w:val="en-US" w:eastAsia="ru-RU"/>
        </w:rPr>
        <w:t>WT/DS394</w:t>
      </w:r>
      <w:r w:rsidRPr="003A21D8">
        <w:rPr>
          <w:rFonts w:ascii="Times New Roman" w:eastAsia="Times New Roman" w:hAnsi="Times New Roman" w:cs="Times New Roman"/>
          <w:lang w:val="en-US" w:eastAsia="ru-RU"/>
        </w:rPr>
        <w:t>/R</w:t>
      </w:r>
      <w:r>
        <w:rPr>
          <w:rFonts w:ascii="Times New Roman" w:eastAsia="Times New Roman" w:hAnsi="Times New Roman" w:cs="Times New Roman"/>
          <w:lang w:val="en-US" w:eastAsia="ru-RU"/>
        </w:rPr>
        <w:t xml:space="preserve">, </w:t>
      </w:r>
      <w:r w:rsidRPr="007D7760">
        <w:rPr>
          <w:rFonts w:ascii="Times New Roman" w:hAnsi="Times New Roman" w:cs="Times New Roman"/>
          <w:lang w:val="en-US"/>
        </w:rPr>
        <w:t>adopted on 22 February 2012</w:t>
      </w:r>
      <w:r>
        <w:rPr>
          <w:rFonts w:ascii="Times New Roman" w:hAnsi="Times New Roman" w:cs="Times New Roman"/>
          <w:lang w:val="en-US"/>
        </w:rPr>
        <w:t xml:space="preserve">, </w:t>
      </w:r>
      <w:r w:rsidRPr="009C2B1B">
        <w:rPr>
          <w:rFonts w:ascii="Times New Roman" w:hAnsi="Times New Roman" w:cs="Times New Roman"/>
          <w:lang w:val="en-US"/>
        </w:rPr>
        <w:t>paras. 7.1081-7.1082.</w:t>
      </w:r>
    </w:p>
  </w:footnote>
  <w:footnote w:id="31">
    <w:p w:rsidR="008C5AFF" w:rsidRPr="009279B4" w:rsidRDefault="008C5AFF" w:rsidP="000041F6">
      <w:pPr>
        <w:spacing w:after="0" w:line="240" w:lineRule="auto"/>
        <w:jc w:val="both"/>
        <w:rPr>
          <w:rFonts w:ascii="Times New Roman" w:eastAsia="Times New Roman" w:hAnsi="Times New Roman" w:cs="Times New Roman"/>
          <w:sz w:val="20"/>
          <w:szCs w:val="20"/>
          <w:lang w:val="en-US"/>
        </w:rPr>
      </w:pPr>
      <w:r w:rsidRPr="009279B4">
        <w:rPr>
          <w:rStyle w:val="ae"/>
          <w:rFonts w:ascii="Times New Roman" w:hAnsi="Times New Roman" w:cs="Times New Roman"/>
          <w:sz w:val="20"/>
          <w:szCs w:val="20"/>
        </w:rPr>
        <w:footnoteRef/>
      </w:r>
      <w:r w:rsidRPr="009279B4">
        <w:rPr>
          <w:rFonts w:ascii="Times New Roman" w:hAnsi="Times New Roman" w:cs="Times New Roman"/>
          <w:sz w:val="20"/>
          <w:szCs w:val="20"/>
          <w:lang w:val="en-US"/>
        </w:rPr>
        <w:t xml:space="preserve"> Panel Report, </w:t>
      </w:r>
      <w:hyperlink r:id="rId8" w:tgtFrame="_blank" w:history="1">
        <w:r w:rsidRPr="009279B4">
          <w:rPr>
            <w:rFonts w:ascii="Times New Roman" w:eastAsia="Times New Roman" w:hAnsi="Times New Roman" w:cs="Times New Roman"/>
            <w:sz w:val="20"/>
            <w:szCs w:val="20"/>
            <w:lang w:val="en-US"/>
          </w:rPr>
          <w:t>Colombia — Ports of Entry</w:t>
        </w:r>
      </w:hyperlink>
      <w:r w:rsidRPr="009279B4">
        <w:rPr>
          <w:rFonts w:ascii="Times New Roman" w:eastAsia="Times New Roman" w:hAnsi="Times New Roman" w:cs="Times New Roman"/>
          <w:sz w:val="20"/>
          <w:szCs w:val="20"/>
          <w:lang w:val="en-US"/>
        </w:rPr>
        <w:t xml:space="preserve">, WT/DS366/R, </w:t>
      </w:r>
      <w:proofErr w:type="gramStart"/>
      <w:r w:rsidRPr="009279B4">
        <w:rPr>
          <w:rFonts w:ascii="Times New Roman" w:eastAsia="Times New Roman" w:hAnsi="Times New Roman" w:cs="Times New Roman"/>
          <w:sz w:val="20"/>
          <w:szCs w:val="20"/>
          <w:lang w:val="en-US"/>
        </w:rPr>
        <w:t>adopted  on</w:t>
      </w:r>
      <w:proofErr w:type="gramEnd"/>
      <w:r w:rsidRPr="009279B4">
        <w:rPr>
          <w:rFonts w:ascii="Times New Roman" w:eastAsia="Times New Roman" w:hAnsi="Times New Roman" w:cs="Times New Roman"/>
          <w:sz w:val="20"/>
          <w:szCs w:val="20"/>
          <w:lang w:val="en-US"/>
        </w:rPr>
        <w:t xml:space="preserve"> 27 April 2009. </w:t>
      </w:r>
      <w:proofErr w:type="gramStart"/>
      <w:r w:rsidRPr="009279B4">
        <w:rPr>
          <w:rFonts w:ascii="Times New Roman" w:eastAsia="Times New Roman" w:hAnsi="Times New Roman" w:cs="Times New Roman"/>
          <w:sz w:val="20"/>
          <w:szCs w:val="20"/>
          <w:lang w:val="en-US"/>
        </w:rPr>
        <w:t>paras</w:t>
      </w:r>
      <w:proofErr w:type="gramEnd"/>
      <w:r w:rsidRPr="009279B4">
        <w:rPr>
          <w:rFonts w:ascii="Times New Roman" w:eastAsia="Times New Roman" w:hAnsi="Times New Roman" w:cs="Times New Roman"/>
          <w:sz w:val="20"/>
          <w:szCs w:val="20"/>
          <w:lang w:val="en-US"/>
        </w:rPr>
        <w:t>. 7.252–7.253</w:t>
      </w:r>
    </w:p>
  </w:footnote>
  <w:footnote w:id="32">
    <w:p w:rsidR="008C5AFF" w:rsidRPr="009279B4" w:rsidRDefault="008C5AFF" w:rsidP="000041F6">
      <w:pPr>
        <w:spacing w:after="0" w:line="240" w:lineRule="auto"/>
        <w:jc w:val="both"/>
        <w:rPr>
          <w:rFonts w:ascii="Times New Roman" w:hAnsi="Times New Roman" w:cs="Times New Roman"/>
          <w:sz w:val="20"/>
          <w:szCs w:val="20"/>
          <w:lang w:val="en-US"/>
        </w:rPr>
      </w:pPr>
      <w:r w:rsidRPr="009279B4">
        <w:rPr>
          <w:rStyle w:val="ae"/>
          <w:rFonts w:ascii="Times New Roman" w:hAnsi="Times New Roman" w:cs="Times New Roman"/>
          <w:sz w:val="20"/>
          <w:szCs w:val="20"/>
        </w:rPr>
        <w:footnoteRef/>
      </w:r>
      <w:r w:rsidRPr="009279B4">
        <w:rPr>
          <w:rFonts w:ascii="Times New Roman" w:hAnsi="Times New Roman" w:cs="Times New Roman"/>
          <w:sz w:val="20"/>
          <w:szCs w:val="20"/>
          <w:lang w:val="en-US"/>
        </w:rPr>
        <w:t xml:space="preserve">Panel Report, </w:t>
      </w:r>
      <w:r w:rsidRPr="009279B4">
        <w:rPr>
          <w:rFonts w:ascii="Times New Roman" w:eastAsia="Times New Roman" w:hAnsi="Times New Roman" w:cs="Times New Roman"/>
          <w:sz w:val="20"/>
          <w:szCs w:val="20"/>
          <w:lang w:val="en-US"/>
        </w:rPr>
        <w:t xml:space="preserve">Japan — Semi-Conductors, adopted on 4 May 1988. (L/6309 - 35S/116). </w:t>
      </w:r>
      <w:proofErr w:type="gramStart"/>
      <w:r w:rsidRPr="009279B4">
        <w:rPr>
          <w:rFonts w:ascii="Times New Roman" w:eastAsia="Times New Roman" w:hAnsi="Times New Roman" w:cs="Times New Roman"/>
          <w:sz w:val="20"/>
          <w:szCs w:val="20"/>
          <w:lang w:val="en-US"/>
        </w:rPr>
        <w:t>paras</w:t>
      </w:r>
      <w:proofErr w:type="gramEnd"/>
      <w:r w:rsidRPr="009279B4">
        <w:rPr>
          <w:rFonts w:ascii="Times New Roman" w:eastAsia="Times New Roman" w:hAnsi="Times New Roman" w:cs="Times New Roman"/>
          <w:sz w:val="20"/>
          <w:szCs w:val="20"/>
          <w:lang w:val="en-US"/>
        </w:rPr>
        <w:t>. 105–109; </w:t>
      </w:r>
      <w:hyperlink r:id="rId9" w:tgtFrame="_blank" w:history="1">
        <w:r w:rsidRPr="009279B4">
          <w:rPr>
            <w:rFonts w:ascii="Times New Roman" w:hAnsi="Times New Roman" w:cs="Times New Roman"/>
            <w:sz w:val="20"/>
            <w:szCs w:val="20"/>
            <w:lang w:val="en-US"/>
          </w:rPr>
          <w:t> Appellate Body Report, Bananas III</w:t>
        </w:r>
      </w:hyperlink>
      <w:r w:rsidRPr="009279B4">
        <w:rPr>
          <w:rFonts w:ascii="Times New Roman" w:hAnsi="Times New Roman" w:cs="Times New Roman"/>
          <w:sz w:val="20"/>
          <w:szCs w:val="20"/>
          <w:lang w:val="en-US"/>
        </w:rPr>
        <w:t>, WT/DS27/AB/R, adopted 25 September 1997 paras. 232–234.</w:t>
      </w:r>
    </w:p>
  </w:footnote>
  <w:footnote w:id="33">
    <w:p w:rsidR="008C5AFF" w:rsidRPr="007D7760" w:rsidRDefault="008C5AFF" w:rsidP="000041F6">
      <w:pPr>
        <w:spacing w:after="0" w:line="240" w:lineRule="auto"/>
        <w:jc w:val="both"/>
        <w:rPr>
          <w:rFonts w:ascii="Times New Roman" w:eastAsia="Times New Roman" w:hAnsi="Times New Roman" w:cs="Times New Roman"/>
          <w:sz w:val="20"/>
          <w:szCs w:val="20"/>
          <w:lang w:val="en-US"/>
        </w:rPr>
      </w:pPr>
      <w:r w:rsidRPr="009279B4">
        <w:rPr>
          <w:rStyle w:val="ae"/>
          <w:rFonts w:ascii="Times New Roman" w:hAnsi="Times New Roman" w:cs="Times New Roman"/>
          <w:sz w:val="20"/>
          <w:szCs w:val="20"/>
        </w:rPr>
        <w:footnoteRef/>
      </w:r>
      <w:r w:rsidRPr="009279B4">
        <w:rPr>
          <w:rFonts w:ascii="Times New Roman" w:hAnsi="Times New Roman" w:cs="Times New Roman"/>
          <w:sz w:val="20"/>
          <w:szCs w:val="20"/>
          <w:lang w:val="en-US"/>
        </w:rPr>
        <w:t>Panel Report, China – Raw Materials,</w:t>
      </w:r>
      <w:r w:rsidRPr="009279B4">
        <w:rPr>
          <w:rFonts w:ascii="Times New Roman" w:eastAsia="Times New Roman" w:hAnsi="Times New Roman" w:cs="Times New Roman"/>
          <w:sz w:val="20"/>
          <w:szCs w:val="20"/>
          <w:lang w:val="en-US"/>
        </w:rPr>
        <w:t xml:space="preserve"> WT/DS394/R, </w:t>
      </w:r>
      <w:r w:rsidRPr="009279B4">
        <w:rPr>
          <w:rFonts w:ascii="Times New Roman" w:eastAsiaTheme="minorHAnsi" w:hAnsi="Times New Roman" w:cs="Times New Roman"/>
          <w:sz w:val="20"/>
          <w:szCs w:val="20"/>
          <w:lang w:val="en-US"/>
        </w:rPr>
        <w:t xml:space="preserve">adopted on </w:t>
      </w:r>
      <w:r w:rsidRPr="009279B4">
        <w:rPr>
          <w:rFonts w:ascii="Times New Roman" w:hAnsi="Times New Roman" w:cs="Times New Roman"/>
          <w:sz w:val="20"/>
          <w:szCs w:val="20"/>
          <w:lang w:val="en-US"/>
        </w:rPr>
        <w:t>22 February 2012, paras</w:t>
      </w:r>
      <w:r w:rsidRPr="009279B4">
        <w:rPr>
          <w:rFonts w:ascii="Times New Roman" w:eastAsia="Times New Roman" w:hAnsi="Times New Roman" w:cs="Times New Roman"/>
          <w:sz w:val="20"/>
          <w:szCs w:val="20"/>
          <w:lang w:val="en-US"/>
        </w:rPr>
        <w:t xml:space="preserve">. 7.1005, 7.1026, 7.1036, 7.1046, </w:t>
      </w:r>
      <w:proofErr w:type="gramStart"/>
      <w:r w:rsidRPr="009279B4">
        <w:rPr>
          <w:rFonts w:ascii="Times New Roman" w:eastAsia="Times New Roman" w:hAnsi="Times New Roman" w:cs="Times New Roman"/>
          <w:sz w:val="20"/>
          <w:szCs w:val="20"/>
          <w:lang w:val="en-US"/>
        </w:rPr>
        <w:t>7.1064 .</w:t>
      </w:r>
      <w:proofErr w:type="gramEnd"/>
    </w:p>
  </w:footnote>
  <w:footnote w:id="34">
    <w:p w:rsidR="008C5AFF" w:rsidRPr="009279B4" w:rsidRDefault="008C5AFF" w:rsidP="000041F6">
      <w:pPr>
        <w:pStyle w:val="ac"/>
        <w:rPr>
          <w:rFonts w:ascii="Times New Roman" w:hAnsi="Times New Roman" w:cs="Times New Roman"/>
          <w:lang w:val="en-US"/>
        </w:rPr>
      </w:pPr>
      <w:r w:rsidRPr="009279B4">
        <w:rPr>
          <w:rStyle w:val="ae"/>
        </w:rPr>
        <w:footnoteRef/>
      </w:r>
      <w:r w:rsidRPr="009279B4">
        <w:rPr>
          <w:rFonts w:ascii="Times New Roman" w:hAnsi="Times New Roman" w:cs="Times New Roman"/>
          <w:lang w:val="en-US"/>
        </w:rPr>
        <w:t>GATT Panel Report, Canada- Foreign Investment Review Act (FIRA),</w:t>
      </w:r>
      <w:r w:rsidR="00B9466B" w:rsidRPr="00B9466B">
        <w:rPr>
          <w:rFonts w:ascii="Times New Roman" w:hAnsi="Times New Roman" w:cs="Times New Roman"/>
          <w:lang w:val="en-US"/>
        </w:rPr>
        <w:t xml:space="preserve"> </w:t>
      </w:r>
      <w:r w:rsidRPr="009279B4">
        <w:rPr>
          <w:rFonts w:ascii="Times New Roman" w:hAnsi="Times New Roman" w:cs="Times New Roman"/>
          <w:lang w:val="en-US"/>
        </w:rPr>
        <w:t xml:space="preserve">adopted on 7 February 1984. (L/5504 - 30S/140), </w:t>
      </w:r>
      <w:proofErr w:type="gramStart"/>
      <w:r w:rsidRPr="009279B4">
        <w:rPr>
          <w:rFonts w:ascii="Times New Roman" w:hAnsi="Times New Roman" w:cs="Times New Roman"/>
          <w:lang w:val="en-US"/>
        </w:rPr>
        <w:t>para .</w:t>
      </w:r>
      <w:proofErr w:type="gramEnd"/>
      <w:r w:rsidRPr="009279B4">
        <w:rPr>
          <w:rFonts w:ascii="Times New Roman" w:hAnsi="Times New Roman" w:cs="Times New Roman"/>
          <w:lang w:val="en-US"/>
        </w:rPr>
        <w:t xml:space="preserve"> 5.14.</w:t>
      </w:r>
    </w:p>
  </w:footnote>
  <w:footnote w:id="35">
    <w:p w:rsidR="008C5AFF" w:rsidRPr="009279B4" w:rsidRDefault="008C5AFF" w:rsidP="000041F6">
      <w:pPr>
        <w:pStyle w:val="ac"/>
        <w:rPr>
          <w:lang w:val="en-US"/>
        </w:rPr>
      </w:pPr>
      <w:r w:rsidRPr="009279B4">
        <w:rPr>
          <w:rStyle w:val="ae"/>
        </w:rPr>
        <w:footnoteRef/>
      </w:r>
      <w:r w:rsidRPr="009279B4">
        <w:rPr>
          <w:rFonts w:ascii="Times New Roman" w:hAnsi="Times New Roman" w:cs="Times New Roman"/>
          <w:lang w:val="en-US"/>
        </w:rPr>
        <w:t xml:space="preserve">Jackson J.H., Davey W.J., Sykes A.O. Legal Problems of International Economic </w:t>
      </w:r>
      <w:proofErr w:type="gramStart"/>
      <w:r w:rsidRPr="009279B4">
        <w:rPr>
          <w:rFonts w:ascii="Times New Roman" w:hAnsi="Times New Roman" w:cs="Times New Roman"/>
          <w:lang w:val="en-US"/>
        </w:rPr>
        <w:t>Relations  /</w:t>
      </w:r>
      <w:proofErr w:type="gramEnd"/>
      <w:r w:rsidRPr="009279B4">
        <w:rPr>
          <w:rFonts w:ascii="Times New Roman" w:hAnsi="Times New Roman" w:cs="Times New Roman"/>
          <w:lang w:val="en-US"/>
        </w:rPr>
        <w:t>/ West Publishing Co., 1995, p.502.</w:t>
      </w:r>
    </w:p>
  </w:footnote>
  <w:footnote w:id="36">
    <w:p w:rsidR="008C5AFF" w:rsidRPr="00E457C0" w:rsidRDefault="008C5AFF" w:rsidP="000041F6">
      <w:pPr>
        <w:pStyle w:val="ac"/>
        <w:rPr>
          <w:lang w:val="en-US"/>
        </w:rPr>
      </w:pPr>
      <w:r>
        <w:rPr>
          <w:rStyle w:val="ae"/>
        </w:rPr>
        <w:footnoteRef/>
      </w:r>
      <w:r w:rsidRPr="009279B4">
        <w:rPr>
          <w:rFonts w:ascii="Times New Roman" w:hAnsi="Times New Roman" w:cs="Times New Roman"/>
          <w:lang w:val="en-US"/>
        </w:rPr>
        <w:t>Panel Report, China – Raw Materials,</w:t>
      </w:r>
      <w:r w:rsidRPr="009279B4">
        <w:rPr>
          <w:rFonts w:ascii="Times New Roman" w:eastAsia="Times New Roman" w:hAnsi="Times New Roman" w:cs="Times New Roman"/>
          <w:lang w:val="en-US" w:eastAsia="ru-RU"/>
        </w:rPr>
        <w:t xml:space="preserve"> WT/DS394/R, </w:t>
      </w:r>
      <w:r w:rsidRPr="009279B4">
        <w:rPr>
          <w:rFonts w:ascii="Times New Roman" w:hAnsi="Times New Roman" w:cs="Times New Roman"/>
          <w:lang w:val="en-US"/>
        </w:rPr>
        <w:t>adopted on 22 February 2012,</w:t>
      </w:r>
      <w:r>
        <w:rPr>
          <w:rFonts w:ascii="Times New Roman" w:eastAsia="Times New Roman" w:hAnsi="Times New Roman" w:cs="Times New Roman"/>
          <w:lang w:val="en-US"/>
        </w:rPr>
        <w:t xml:space="preserve"> para. 7.25.</w:t>
      </w:r>
    </w:p>
  </w:footnote>
  <w:footnote w:id="37">
    <w:p w:rsidR="008C5AFF" w:rsidRPr="00E457C0" w:rsidRDefault="008C5AFF" w:rsidP="000041F6">
      <w:pPr>
        <w:pStyle w:val="ac"/>
        <w:rPr>
          <w:lang w:val="en-US"/>
        </w:rPr>
      </w:pPr>
      <w:r>
        <w:rPr>
          <w:rStyle w:val="ae"/>
        </w:rPr>
        <w:footnoteRef/>
      </w:r>
      <w:r>
        <w:rPr>
          <w:rFonts w:ascii="Times New Roman" w:hAnsi="Times New Roman" w:cs="Times New Roman"/>
          <w:lang w:val="en-US"/>
        </w:rPr>
        <w:t>Ibid.</w:t>
      </w:r>
      <w:r>
        <w:rPr>
          <w:rFonts w:ascii="Times New Roman" w:eastAsia="Times New Roman" w:hAnsi="Times New Roman" w:cs="Times New Roman"/>
          <w:lang w:val="en-US"/>
        </w:rPr>
        <w:t>para.</w:t>
      </w:r>
      <w:r w:rsidRPr="00E457C0">
        <w:rPr>
          <w:rFonts w:ascii="Times New Roman" w:eastAsia="Times New Roman" w:hAnsi="Times New Roman" w:cs="Times New Roman"/>
          <w:lang w:val="en-US"/>
        </w:rPr>
        <w:t>7.254</w:t>
      </w:r>
    </w:p>
  </w:footnote>
  <w:footnote w:id="38">
    <w:p w:rsidR="008C5AFF" w:rsidRPr="00675769" w:rsidRDefault="008C5AFF" w:rsidP="000041F6">
      <w:pPr>
        <w:shd w:val="clear" w:color="auto" w:fill="FFFFFF"/>
        <w:spacing w:after="0" w:line="240" w:lineRule="auto"/>
        <w:rPr>
          <w:rFonts w:ascii="Helvetica" w:eastAsia="Times New Roman" w:hAnsi="Helvetica" w:cs="Helvetica"/>
          <w:color w:val="4F4F4F"/>
          <w:sz w:val="27"/>
          <w:szCs w:val="27"/>
          <w:lang w:val="en-US"/>
        </w:rPr>
      </w:pPr>
      <w:r>
        <w:rPr>
          <w:rStyle w:val="ae"/>
        </w:rPr>
        <w:footnoteRef/>
      </w:r>
      <w:r w:rsidRPr="009279B4">
        <w:rPr>
          <w:rFonts w:ascii="Times New Roman" w:hAnsi="Times New Roman" w:cs="Times New Roman"/>
          <w:sz w:val="20"/>
          <w:szCs w:val="20"/>
          <w:lang w:val="en-US"/>
        </w:rPr>
        <w:t>Panel Report, China – Raw Materials,</w:t>
      </w:r>
      <w:r w:rsidRPr="009279B4">
        <w:rPr>
          <w:rFonts w:ascii="Times New Roman" w:eastAsia="Times New Roman" w:hAnsi="Times New Roman" w:cs="Times New Roman"/>
          <w:sz w:val="20"/>
          <w:szCs w:val="20"/>
          <w:lang w:val="en-US"/>
        </w:rPr>
        <w:t xml:space="preserve"> WT/DS394/R, </w:t>
      </w:r>
      <w:r w:rsidRPr="009279B4">
        <w:rPr>
          <w:rFonts w:ascii="Times New Roman" w:eastAsiaTheme="minorHAnsi" w:hAnsi="Times New Roman" w:cs="Times New Roman"/>
          <w:sz w:val="20"/>
          <w:szCs w:val="20"/>
          <w:lang w:val="en-US"/>
        </w:rPr>
        <w:t xml:space="preserve">adopted on </w:t>
      </w:r>
      <w:r w:rsidRPr="009279B4">
        <w:rPr>
          <w:rFonts w:ascii="Times New Roman" w:hAnsi="Times New Roman" w:cs="Times New Roman"/>
          <w:sz w:val="20"/>
          <w:szCs w:val="20"/>
          <w:lang w:val="en-US"/>
        </w:rPr>
        <w:t>22 February 2012</w:t>
      </w:r>
      <w:proofErr w:type="gramStart"/>
      <w:r w:rsidRPr="009279B4">
        <w:rPr>
          <w:rFonts w:ascii="Times New Roman" w:hAnsi="Times New Roman" w:cs="Times New Roman"/>
          <w:sz w:val="20"/>
          <w:szCs w:val="20"/>
          <w:lang w:val="en-US"/>
        </w:rPr>
        <w:t>,</w:t>
      </w:r>
      <w:r>
        <w:rPr>
          <w:rFonts w:ascii="Times New Roman" w:eastAsia="Times New Roman" w:hAnsi="Times New Roman" w:cs="Times New Roman"/>
          <w:sz w:val="20"/>
          <w:szCs w:val="20"/>
          <w:lang w:val="en-US"/>
        </w:rPr>
        <w:t>para</w:t>
      </w:r>
      <w:proofErr w:type="gramEnd"/>
      <w:r>
        <w:rPr>
          <w:rFonts w:ascii="Times New Roman" w:eastAsia="Times New Roman" w:hAnsi="Times New Roman" w:cs="Times New Roman"/>
          <w:sz w:val="20"/>
          <w:szCs w:val="20"/>
          <w:lang w:val="en-US"/>
        </w:rPr>
        <w:t>.</w:t>
      </w:r>
      <w:r w:rsidRPr="0032008D">
        <w:rPr>
          <w:rFonts w:ascii="Times New Roman" w:eastAsia="Times New Roman" w:hAnsi="Times New Roman" w:cs="Times New Roman"/>
          <w:sz w:val="20"/>
          <w:szCs w:val="20"/>
          <w:lang w:val="en-US"/>
        </w:rPr>
        <w:t xml:space="preserve"> 7.262, 7.267</w:t>
      </w:r>
      <w:r w:rsidRPr="00675769">
        <w:rPr>
          <w:rFonts w:ascii="Times New Roman" w:eastAsia="Times New Roman" w:hAnsi="Times New Roman" w:cs="Times New Roman"/>
          <w:sz w:val="20"/>
          <w:szCs w:val="20"/>
          <w:lang w:val="en-US"/>
        </w:rPr>
        <w:t>.</w:t>
      </w:r>
    </w:p>
  </w:footnote>
  <w:footnote w:id="39">
    <w:p w:rsidR="008C5AFF" w:rsidRPr="00B9466B" w:rsidRDefault="008C5AFF" w:rsidP="000041F6">
      <w:pPr>
        <w:pStyle w:val="ac"/>
        <w:rPr>
          <w:rFonts w:ascii="Times New Roman" w:hAnsi="Times New Roman" w:cs="Times New Roman"/>
        </w:rPr>
      </w:pPr>
      <w:r>
        <w:rPr>
          <w:rStyle w:val="ae"/>
        </w:rPr>
        <w:footnoteRef/>
      </w:r>
      <w:hyperlink r:id="rId10" w:history="1">
        <w:r>
          <w:rPr>
            <w:rFonts w:ascii="Times New Roman" w:hAnsi="Times New Roman" w:cs="Times New Roman"/>
            <w:lang w:val="en-US"/>
          </w:rPr>
          <w:t>WTO</w:t>
        </w:r>
        <w:r w:rsidRPr="0030335F">
          <w:rPr>
            <w:rFonts w:ascii="Times New Roman" w:hAnsi="Times New Roman" w:cs="Times New Roman"/>
            <w:lang w:val="en-US"/>
          </w:rPr>
          <w:t xml:space="preserve"> analytical index</w:t>
        </w:r>
      </w:hyperlink>
      <w:r>
        <w:rPr>
          <w:rFonts w:ascii="Times New Roman" w:hAnsi="Times New Roman" w:cs="Times New Roman"/>
          <w:lang w:val="en-US"/>
        </w:rPr>
        <w:t>, GATT,</w:t>
      </w:r>
      <w:r w:rsidR="00B9466B" w:rsidRPr="00B9466B">
        <w:rPr>
          <w:rFonts w:ascii="Times New Roman" w:hAnsi="Times New Roman" w:cs="Times New Roman"/>
          <w:lang w:val="en-US"/>
        </w:rPr>
        <w:t xml:space="preserve"> </w:t>
      </w:r>
      <w:r>
        <w:rPr>
          <w:rFonts w:ascii="Times New Roman" w:hAnsi="Times New Roman" w:cs="Times New Roman"/>
          <w:lang w:val="en-US"/>
        </w:rPr>
        <w:t>art. XXI</w:t>
      </w:r>
      <w:r w:rsidRPr="00B9466B">
        <w:rPr>
          <w:rFonts w:ascii="Times New Roman" w:hAnsi="Times New Roman" w:cs="Times New Roman"/>
        </w:rPr>
        <w:t xml:space="preserve"> [</w:t>
      </w:r>
      <w:r w:rsidRPr="002B1431">
        <w:rPr>
          <w:rFonts w:ascii="Times New Roman" w:hAnsi="Times New Roman" w:cs="Times New Roman"/>
        </w:rPr>
        <w:t>Электронный</w:t>
      </w:r>
      <w:r w:rsidR="00B9466B" w:rsidRPr="00B9466B">
        <w:rPr>
          <w:rFonts w:ascii="Times New Roman" w:hAnsi="Times New Roman" w:cs="Times New Roman"/>
        </w:rPr>
        <w:t xml:space="preserve"> </w:t>
      </w:r>
      <w:r w:rsidRPr="002B1431">
        <w:rPr>
          <w:rFonts w:ascii="Times New Roman" w:hAnsi="Times New Roman" w:cs="Times New Roman"/>
        </w:rPr>
        <w:t>ресурс</w:t>
      </w:r>
      <w:proofErr w:type="gramStart"/>
      <w:r w:rsidRPr="00B9466B">
        <w:rPr>
          <w:rFonts w:ascii="Times New Roman" w:hAnsi="Times New Roman" w:cs="Times New Roman"/>
        </w:rPr>
        <w:t xml:space="preserve">]  </w:t>
      </w:r>
      <w:r>
        <w:rPr>
          <w:rFonts w:ascii="Times New Roman" w:hAnsi="Times New Roman" w:cs="Times New Roman"/>
          <w:lang w:val="en-US"/>
        </w:rPr>
        <w:t>URL</w:t>
      </w:r>
      <w:proofErr w:type="gramEnd"/>
      <w:r w:rsidRPr="00B9466B">
        <w:rPr>
          <w:rFonts w:ascii="Times New Roman" w:hAnsi="Times New Roman" w:cs="Times New Roman"/>
        </w:rPr>
        <w:t xml:space="preserve"> : </w:t>
      </w:r>
      <w:r w:rsidRPr="002814BF">
        <w:rPr>
          <w:rFonts w:ascii="Times New Roman" w:hAnsi="Times New Roman" w:cs="Times New Roman"/>
          <w:lang w:val="en-US"/>
        </w:rPr>
        <w:t>https</w:t>
      </w:r>
      <w:r w:rsidRPr="00B9466B">
        <w:rPr>
          <w:rFonts w:ascii="Times New Roman" w:hAnsi="Times New Roman" w:cs="Times New Roman"/>
        </w:rPr>
        <w:t>://</w:t>
      </w:r>
      <w:r w:rsidRPr="002814BF">
        <w:rPr>
          <w:rFonts w:ascii="Times New Roman" w:hAnsi="Times New Roman" w:cs="Times New Roman"/>
          <w:lang w:val="en-US"/>
        </w:rPr>
        <w:t>www</w:t>
      </w:r>
      <w:r w:rsidRPr="00B9466B">
        <w:rPr>
          <w:rFonts w:ascii="Times New Roman" w:hAnsi="Times New Roman" w:cs="Times New Roman"/>
        </w:rPr>
        <w:t>.</w:t>
      </w:r>
      <w:proofErr w:type="spellStart"/>
      <w:r w:rsidRPr="002814BF">
        <w:rPr>
          <w:rFonts w:ascii="Times New Roman" w:hAnsi="Times New Roman" w:cs="Times New Roman"/>
          <w:lang w:val="en-US"/>
        </w:rPr>
        <w:t>wto</w:t>
      </w:r>
      <w:proofErr w:type="spellEnd"/>
      <w:r w:rsidRPr="00B9466B">
        <w:rPr>
          <w:rFonts w:ascii="Times New Roman" w:hAnsi="Times New Roman" w:cs="Times New Roman"/>
        </w:rPr>
        <w:t>.</w:t>
      </w:r>
      <w:r w:rsidRPr="002814BF">
        <w:rPr>
          <w:rFonts w:ascii="Times New Roman" w:hAnsi="Times New Roman" w:cs="Times New Roman"/>
          <w:lang w:val="en-US"/>
        </w:rPr>
        <w:t>org</w:t>
      </w:r>
      <w:r w:rsidRPr="00B9466B">
        <w:rPr>
          <w:rFonts w:ascii="Times New Roman" w:hAnsi="Times New Roman" w:cs="Times New Roman"/>
        </w:rPr>
        <w:t>/</w:t>
      </w:r>
      <w:proofErr w:type="spellStart"/>
      <w:r w:rsidRPr="002814BF">
        <w:rPr>
          <w:rFonts w:ascii="Times New Roman" w:hAnsi="Times New Roman" w:cs="Times New Roman"/>
          <w:lang w:val="en-US"/>
        </w:rPr>
        <w:t>english</w:t>
      </w:r>
      <w:proofErr w:type="spellEnd"/>
      <w:r w:rsidRPr="00B9466B">
        <w:rPr>
          <w:rFonts w:ascii="Times New Roman" w:hAnsi="Times New Roman" w:cs="Times New Roman"/>
        </w:rPr>
        <w:t>/</w:t>
      </w:r>
      <w:r w:rsidRPr="002814BF">
        <w:rPr>
          <w:rFonts w:ascii="Times New Roman" w:hAnsi="Times New Roman" w:cs="Times New Roman"/>
          <w:lang w:val="en-US"/>
        </w:rPr>
        <w:t>res</w:t>
      </w:r>
      <w:r w:rsidRPr="00B9466B">
        <w:rPr>
          <w:rFonts w:ascii="Times New Roman" w:hAnsi="Times New Roman" w:cs="Times New Roman"/>
        </w:rPr>
        <w:t>_</w:t>
      </w:r>
      <w:r w:rsidRPr="002814BF">
        <w:rPr>
          <w:rFonts w:ascii="Times New Roman" w:hAnsi="Times New Roman" w:cs="Times New Roman"/>
          <w:lang w:val="en-US"/>
        </w:rPr>
        <w:t>e</w:t>
      </w:r>
      <w:r w:rsidRPr="00B9466B">
        <w:rPr>
          <w:rFonts w:ascii="Times New Roman" w:hAnsi="Times New Roman" w:cs="Times New Roman"/>
        </w:rPr>
        <w:t>/</w:t>
      </w:r>
      <w:r w:rsidRPr="002814BF">
        <w:rPr>
          <w:rFonts w:ascii="Times New Roman" w:hAnsi="Times New Roman" w:cs="Times New Roman"/>
          <w:lang w:val="en-US"/>
        </w:rPr>
        <w:t>publications</w:t>
      </w:r>
      <w:r w:rsidRPr="00B9466B">
        <w:rPr>
          <w:rFonts w:ascii="Times New Roman" w:hAnsi="Times New Roman" w:cs="Times New Roman"/>
        </w:rPr>
        <w:t>_</w:t>
      </w:r>
      <w:r w:rsidRPr="002814BF">
        <w:rPr>
          <w:rFonts w:ascii="Times New Roman" w:hAnsi="Times New Roman" w:cs="Times New Roman"/>
          <w:lang w:val="en-US"/>
        </w:rPr>
        <w:t>e</w:t>
      </w:r>
      <w:r w:rsidRPr="00B9466B">
        <w:rPr>
          <w:rFonts w:ascii="Times New Roman" w:hAnsi="Times New Roman" w:cs="Times New Roman"/>
        </w:rPr>
        <w:t>/</w:t>
      </w:r>
      <w:proofErr w:type="spellStart"/>
      <w:r w:rsidRPr="002814BF">
        <w:rPr>
          <w:rFonts w:ascii="Times New Roman" w:hAnsi="Times New Roman" w:cs="Times New Roman"/>
          <w:lang w:val="en-US"/>
        </w:rPr>
        <w:t>ai</w:t>
      </w:r>
      <w:proofErr w:type="spellEnd"/>
      <w:r w:rsidRPr="00B9466B">
        <w:rPr>
          <w:rFonts w:ascii="Times New Roman" w:hAnsi="Times New Roman" w:cs="Times New Roman"/>
        </w:rPr>
        <w:t>17_</w:t>
      </w:r>
      <w:r w:rsidRPr="002814BF">
        <w:rPr>
          <w:rFonts w:ascii="Times New Roman" w:hAnsi="Times New Roman" w:cs="Times New Roman"/>
          <w:lang w:val="en-US"/>
        </w:rPr>
        <w:t>e</w:t>
      </w:r>
      <w:r w:rsidRPr="00B9466B">
        <w:rPr>
          <w:rFonts w:ascii="Times New Roman" w:hAnsi="Times New Roman" w:cs="Times New Roman"/>
        </w:rPr>
        <w:t>/</w:t>
      </w:r>
      <w:proofErr w:type="spellStart"/>
      <w:r w:rsidRPr="002814BF">
        <w:rPr>
          <w:rFonts w:ascii="Times New Roman" w:hAnsi="Times New Roman" w:cs="Times New Roman"/>
          <w:lang w:val="en-US"/>
        </w:rPr>
        <w:t>gatt</w:t>
      </w:r>
      <w:proofErr w:type="spellEnd"/>
      <w:r w:rsidRPr="00B9466B">
        <w:rPr>
          <w:rFonts w:ascii="Times New Roman" w:hAnsi="Times New Roman" w:cs="Times New Roman"/>
        </w:rPr>
        <w:t>1994_</w:t>
      </w:r>
      <w:r w:rsidRPr="002814BF">
        <w:rPr>
          <w:rFonts w:ascii="Times New Roman" w:hAnsi="Times New Roman" w:cs="Times New Roman"/>
          <w:lang w:val="en-US"/>
        </w:rPr>
        <w:t>art</w:t>
      </w:r>
      <w:r w:rsidRPr="00B9466B">
        <w:rPr>
          <w:rFonts w:ascii="Times New Roman" w:hAnsi="Times New Roman" w:cs="Times New Roman"/>
        </w:rPr>
        <w:t>21_</w:t>
      </w:r>
      <w:proofErr w:type="spellStart"/>
      <w:r w:rsidRPr="002814BF">
        <w:rPr>
          <w:rFonts w:ascii="Times New Roman" w:hAnsi="Times New Roman" w:cs="Times New Roman"/>
          <w:lang w:val="en-US"/>
        </w:rPr>
        <w:t>jur</w:t>
      </w:r>
      <w:proofErr w:type="spellEnd"/>
      <w:r w:rsidRPr="00B9466B">
        <w:rPr>
          <w:rFonts w:ascii="Times New Roman" w:hAnsi="Times New Roman" w:cs="Times New Roman"/>
        </w:rPr>
        <w:t>.</w:t>
      </w:r>
      <w:r w:rsidRPr="002814BF">
        <w:rPr>
          <w:rFonts w:ascii="Times New Roman" w:hAnsi="Times New Roman" w:cs="Times New Roman"/>
          <w:lang w:val="en-US"/>
        </w:rPr>
        <w:t>pdf</w:t>
      </w:r>
      <w:r w:rsidRPr="00B9466B">
        <w:t xml:space="preserve"> (</w:t>
      </w:r>
      <w:r w:rsidRPr="002B1431">
        <w:rPr>
          <w:rFonts w:ascii="Times New Roman" w:eastAsiaTheme="minorEastAsia" w:hAnsi="Times New Roman" w:cs="Times New Roman"/>
          <w:lang w:eastAsia="ru-RU"/>
        </w:rPr>
        <w:t>дата</w:t>
      </w:r>
      <w:r w:rsidR="00B9466B">
        <w:rPr>
          <w:rFonts w:ascii="Times New Roman" w:eastAsiaTheme="minorEastAsia" w:hAnsi="Times New Roman" w:cs="Times New Roman"/>
          <w:lang w:eastAsia="ru-RU"/>
        </w:rPr>
        <w:t xml:space="preserve"> </w:t>
      </w:r>
      <w:r w:rsidRPr="002B1431">
        <w:rPr>
          <w:rFonts w:ascii="Times New Roman" w:eastAsiaTheme="minorEastAsia" w:hAnsi="Times New Roman" w:cs="Times New Roman"/>
          <w:lang w:eastAsia="ru-RU"/>
        </w:rPr>
        <w:t>обращения</w:t>
      </w:r>
      <w:r w:rsidRPr="00B9466B">
        <w:rPr>
          <w:rFonts w:ascii="Times New Roman" w:eastAsiaTheme="minorEastAsia" w:hAnsi="Times New Roman" w:cs="Times New Roman"/>
          <w:lang w:eastAsia="ru-RU"/>
        </w:rPr>
        <w:t xml:space="preserve"> : 25.02.2018).</w:t>
      </w:r>
    </w:p>
  </w:footnote>
  <w:footnote w:id="40">
    <w:p w:rsidR="008C5AFF" w:rsidRPr="00EA6776" w:rsidRDefault="008C5AFF" w:rsidP="00310BCC">
      <w:pPr>
        <w:pStyle w:val="ac"/>
        <w:rPr>
          <w:rFonts w:ascii="Times New Roman" w:hAnsi="Times New Roman" w:cs="Times New Roman"/>
          <w:lang w:val="en-US"/>
        </w:rPr>
      </w:pPr>
      <w:r>
        <w:rPr>
          <w:rStyle w:val="ae"/>
        </w:rPr>
        <w:footnoteRef/>
      </w:r>
      <w:r w:rsidRPr="00310BCC">
        <w:rPr>
          <w:rFonts w:ascii="Times New Roman" w:hAnsi="Times New Roman" w:cs="Times New Roman"/>
          <w:lang w:val="en-US"/>
        </w:rPr>
        <w:t>OECD publishing</w:t>
      </w:r>
      <w:r>
        <w:rPr>
          <w:rFonts w:ascii="Times New Roman" w:hAnsi="Times New Roman" w:cs="Times New Roman"/>
          <w:lang w:val="en-US"/>
        </w:rPr>
        <w:t>:</w:t>
      </w:r>
      <w:r w:rsidRPr="00310BCC">
        <w:rPr>
          <w:rFonts w:ascii="Times New Roman" w:hAnsi="Times New Roman" w:cs="Times New Roman"/>
          <w:lang w:val="en-US"/>
        </w:rPr>
        <w:t xml:space="preserve"> Looking Beyond Tariffs</w:t>
      </w:r>
      <w:r>
        <w:rPr>
          <w:rFonts w:ascii="Times New Roman" w:hAnsi="Times New Roman" w:cs="Times New Roman"/>
          <w:lang w:val="en-US"/>
        </w:rPr>
        <w:t xml:space="preserve">, </w:t>
      </w:r>
      <w:r w:rsidRPr="00310BCC">
        <w:rPr>
          <w:rFonts w:ascii="Times New Roman" w:hAnsi="Times New Roman" w:cs="Times New Roman"/>
          <w:lang w:val="en-US"/>
        </w:rPr>
        <w:t>The Role of Non-Tariff Barriers in World Trade</w:t>
      </w:r>
      <w:r>
        <w:rPr>
          <w:rFonts w:ascii="Times New Roman" w:hAnsi="Times New Roman" w:cs="Times New Roman"/>
          <w:lang w:val="en-US"/>
        </w:rPr>
        <w:t xml:space="preserve">, </w:t>
      </w:r>
      <w:r>
        <w:rPr>
          <w:rFonts w:ascii="Times New Roman" w:hAnsi="Times New Roman" w:cs="Times New Roman"/>
        </w:rPr>
        <w:t>р</w:t>
      </w:r>
      <w:r w:rsidRPr="00310BCC">
        <w:rPr>
          <w:rFonts w:ascii="Times New Roman" w:hAnsi="Times New Roman" w:cs="Times New Roman"/>
          <w:lang w:val="en-US"/>
        </w:rPr>
        <w:t>. 61</w:t>
      </w:r>
      <w:r w:rsidRPr="00EA6776">
        <w:rPr>
          <w:rFonts w:ascii="Times New Roman" w:hAnsi="Times New Roman" w:cs="Times New Roman"/>
          <w:lang w:val="en-US"/>
        </w:rPr>
        <w:t>[</w:t>
      </w:r>
      <w:r w:rsidRPr="002B1431">
        <w:rPr>
          <w:rFonts w:ascii="Times New Roman" w:hAnsi="Times New Roman" w:cs="Times New Roman"/>
        </w:rPr>
        <w:t>Электронный</w:t>
      </w:r>
      <w:r w:rsidR="00B9466B" w:rsidRPr="00B9466B">
        <w:rPr>
          <w:rFonts w:ascii="Times New Roman" w:hAnsi="Times New Roman" w:cs="Times New Roman"/>
          <w:lang w:val="en-US"/>
        </w:rPr>
        <w:t xml:space="preserve"> </w:t>
      </w:r>
      <w:r w:rsidRPr="002B1431">
        <w:rPr>
          <w:rFonts w:ascii="Times New Roman" w:hAnsi="Times New Roman" w:cs="Times New Roman"/>
        </w:rPr>
        <w:t>ресурс</w:t>
      </w:r>
      <w:r w:rsidRPr="00EA6776">
        <w:rPr>
          <w:rFonts w:ascii="Times New Roman" w:hAnsi="Times New Roman" w:cs="Times New Roman"/>
          <w:lang w:val="en-US"/>
        </w:rPr>
        <w:t xml:space="preserve">]  </w:t>
      </w:r>
      <w:r>
        <w:rPr>
          <w:rFonts w:ascii="Times New Roman" w:hAnsi="Times New Roman" w:cs="Times New Roman"/>
          <w:lang w:val="en-US"/>
        </w:rPr>
        <w:t>URL</w:t>
      </w:r>
      <w:r w:rsidRPr="00EA6776">
        <w:rPr>
          <w:rFonts w:ascii="Times New Roman" w:hAnsi="Times New Roman" w:cs="Times New Roman"/>
          <w:lang w:val="en-US"/>
        </w:rPr>
        <w:t xml:space="preserve"> :</w:t>
      </w:r>
    </w:p>
    <w:p w:rsidR="008C5AFF" w:rsidRPr="00B9466B" w:rsidRDefault="00B9466B">
      <w:pPr>
        <w:pStyle w:val="ac"/>
        <w:rPr>
          <w:rFonts w:ascii="Times New Roman" w:hAnsi="Times New Roman" w:cs="Times New Roman"/>
        </w:rPr>
      </w:pPr>
      <w:hyperlink r:id="rId11" w:history="1">
        <w:r w:rsidRPr="00893348">
          <w:rPr>
            <w:rStyle w:val="a3"/>
            <w:rFonts w:ascii="Times New Roman" w:hAnsi="Times New Roman" w:cs="Times New Roman"/>
            <w:lang w:val="en-US"/>
          </w:rPr>
          <w:t>https</w:t>
        </w:r>
        <w:r w:rsidRPr="00B9466B">
          <w:rPr>
            <w:rStyle w:val="a3"/>
            <w:rFonts w:ascii="Times New Roman" w:hAnsi="Times New Roman" w:cs="Times New Roman"/>
          </w:rPr>
          <w:t>://</w:t>
        </w:r>
        <w:r w:rsidRPr="00893348">
          <w:rPr>
            <w:rStyle w:val="a3"/>
            <w:rFonts w:ascii="Times New Roman" w:hAnsi="Times New Roman" w:cs="Times New Roman"/>
            <w:lang w:val="en-US"/>
          </w:rPr>
          <w:t>read</w:t>
        </w:r>
        <w:r w:rsidRPr="00B9466B">
          <w:rPr>
            <w:rStyle w:val="a3"/>
            <w:rFonts w:ascii="Times New Roman" w:hAnsi="Times New Roman" w:cs="Times New Roman"/>
          </w:rPr>
          <w:t>.</w:t>
        </w:r>
        <w:r w:rsidRPr="00893348">
          <w:rPr>
            <w:rStyle w:val="a3"/>
            <w:rFonts w:ascii="Times New Roman" w:hAnsi="Times New Roman" w:cs="Times New Roman"/>
            <w:lang w:val="en-US"/>
          </w:rPr>
          <w:t>oecd</w:t>
        </w:r>
        <w:r w:rsidRPr="00B9466B">
          <w:rPr>
            <w:rStyle w:val="a3"/>
            <w:rFonts w:ascii="Times New Roman" w:hAnsi="Times New Roman" w:cs="Times New Roman"/>
          </w:rPr>
          <w:t>-</w:t>
        </w:r>
        <w:r w:rsidRPr="00893348">
          <w:rPr>
            <w:rStyle w:val="a3"/>
            <w:rFonts w:ascii="Times New Roman" w:hAnsi="Times New Roman" w:cs="Times New Roman"/>
            <w:lang w:val="en-US"/>
          </w:rPr>
          <w:t>ilibrary</w:t>
        </w:r>
        <w:r w:rsidRPr="00B9466B">
          <w:rPr>
            <w:rStyle w:val="a3"/>
            <w:rFonts w:ascii="Times New Roman" w:hAnsi="Times New Roman" w:cs="Times New Roman"/>
          </w:rPr>
          <w:t>.</w:t>
        </w:r>
        <w:r w:rsidRPr="00893348">
          <w:rPr>
            <w:rStyle w:val="a3"/>
            <w:rFonts w:ascii="Times New Roman" w:hAnsi="Times New Roman" w:cs="Times New Roman"/>
            <w:lang w:val="en-US"/>
          </w:rPr>
          <w:t>org</w:t>
        </w:r>
        <w:r w:rsidRPr="00B9466B">
          <w:rPr>
            <w:rStyle w:val="a3"/>
            <w:rFonts w:ascii="Times New Roman" w:hAnsi="Times New Roman" w:cs="Times New Roman"/>
          </w:rPr>
          <w:t>/</w:t>
        </w:r>
        <w:r w:rsidRPr="00893348">
          <w:rPr>
            <w:rStyle w:val="a3"/>
            <w:rFonts w:ascii="Times New Roman" w:hAnsi="Times New Roman" w:cs="Times New Roman"/>
            <w:lang w:val="en-US"/>
          </w:rPr>
          <w:t>trade</w:t>
        </w:r>
        <w:r w:rsidRPr="00B9466B">
          <w:rPr>
            <w:rStyle w:val="a3"/>
            <w:rFonts w:ascii="Times New Roman" w:hAnsi="Times New Roman" w:cs="Times New Roman"/>
          </w:rPr>
          <w:t>/</w:t>
        </w:r>
        <w:r w:rsidRPr="00893348">
          <w:rPr>
            <w:rStyle w:val="a3"/>
            <w:rFonts w:ascii="Times New Roman" w:hAnsi="Times New Roman" w:cs="Times New Roman"/>
            <w:lang w:val="en-US"/>
          </w:rPr>
          <w:t>looking</w:t>
        </w:r>
        <w:r w:rsidRPr="00B9466B">
          <w:rPr>
            <w:rStyle w:val="a3"/>
            <w:rFonts w:ascii="Times New Roman" w:hAnsi="Times New Roman" w:cs="Times New Roman"/>
          </w:rPr>
          <w:t>-</w:t>
        </w:r>
        <w:r w:rsidRPr="00893348">
          <w:rPr>
            <w:rStyle w:val="a3"/>
            <w:rFonts w:ascii="Times New Roman" w:hAnsi="Times New Roman" w:cs="Times New Roman"/>
            <w:lang w:val="en-US"/>
          </w:rPr>
          <w:t>beyond</w:t>
        </w:r>
        <w:r w:rsidRPr="00B9466B">
          <w:rPr>
            <w:rStyle w:val="a3"/>
            <w:rFonts w:ascii="Times New Roman" w:hAnsi="Times New Roman" w:cs="Times New Roman"/>
          </w:rPr>
          <w:t>-</w:t>
        </w:r>
        <w:r w:rsidRPr="00893348">
          <w:rPr>
            <w:rStyle w:val="a3"/>
            <w:rFonts w:ascii="Times New Roman" w:hAnsi="Times New Roman" w:cs="Times New Roman"/>
            <w:lang w:val="en-US"/>
          </w:rPr>
          <w:t>tariffs</w:t>
        </w:r>
        <w:r w:rsidRPr="00B9466B">
          <w:rPr>
            <w:rStyle w:val="a3"/>
            <w:rFonts w:ascii="Times New Roman" w:hAnsi="Times New Roman" w:cs="Times New Roman"/>
          </w:rPr>
          <w:t>_9789264014626-</w:t>
        </w:r>
        <w:r w:rsidRPr="00893348">
          <w:rPr>
            <w:rStyle w:val="a3"/>
            <w:rFonts w:ascii="Times New Roman" w:hAnsi="Times New Roman" w:cs="Times New Roman"/>
            <w:lang w:val="en-US"/>
          </w:rPr>
          <w:t>en</w:t>
        </w:r>
        <w:r w:rsidRPr="00B9466B">
          <w:rPr>
            <w:rStyle w:val="a3"/>
            <w:rFonts w:ascii="Times New Roman" w:hAnsi="Times New Roman" w:cs="Times New Roman"/>
          </w:rPr>
          <w:t>#</w:t>
        </w:r>
        <w:r w:rsidRPr="00893348">
          <w:rPr>
            <w:rStyle w:val="a3"/>
            <w:rFonts w:ascii="Times New Roman" w:hAnsi="Times New Roman" w:cs="Times New Roman"/>
            <w:lang w:val="en-US"/>
          </w:rPr>
          <w:t>page</w:t>
        </w:r>
        <w:r w:rsidRPr="00B9466B">
          <w:rPr>
            <w:rStyle w:val="a3"/>
            <w:rFonts w:ascii="Times New Roman" w:hAnsi="Times New Roman" w:cs="Times New Roman"/>
          </w:rPr>
          <w:t>61</w:t>
        </w:r>
        <w:r w:rsidRPr="00B9466B">
          <w:rPr>
            <w:rStyle w:val="a3"/>
          </w:rPr>
          <w:t>(</w:t>
        </w:r>
        <w:r w:rsidRPr="00893348">
          <w:rPr>
            <w:rStyle w:val="a3"/>
            <w:rFonts w:ascii="Times New Roman" w:eastAsiaTheme="minorEastAsia" w:hAnsi="Times New Roman" w:cs="Times New Roman"/>
            <w:lang w:eastAsia="ru-RU"/>
          </w:rPr>
          <w:t>дата</w:t>
        </w:r>
      </w:hyperlink>
      <w:r>
        <w:rPr>
          <w:rFonts w:ascii="Times New Roman" w:eastAsiaTheme="minorEastAsia" w:hAnsi="Times New Roman" w:cs="Times New Roman"/>
          <w:lang w:eastAsia="ru-RU"/>
        </w:rPr>
        <w:t xml:space="preserve"> </w:t>
      </w:r>
      <w:proofErr w:type="gramStart"/>
      <w:r w:rsidR="008C5AFF" w:rsidRPr="002B1431">
        <w:rPr>
          <w:rFonts w:ascii="Times New Roman" w:eastAsiaTheme="minorEastAsia" w:hAnsi="Times New Roman" w:cs="Times New Roman"/>
          <w:lang w:eastAsia="ru-RU"/>
        </w:rPr>
        <w:t>обращения</w:t>
      </w:r>
      <w:r w:rsidR="008C5AFF" w:rsidRPr="00B9466B">
        <w:rPr>
          <w:rFonts w:ascii="Times New Roman" w:eastAsiaTheme="minorEastAsia" w:hAnsi="Times New Roman" w:cs="Times New Roman"/>
          <w:lang w:eastAsia="ru-RU"/>
        </w:rPr>
        <w:t xml:space="preserve"> :</w:t>
      </w:r>
      <w:proofErr w:type="gramEnd"/>
      <w:r w:rsidR="008C5AFF" w:rsidRPr="00B9466B">
        <w:rPr>
          <w:rFonts w:ascii="Times New Roman" w:eastAsiaTheme="minorEastAsia" w:hAnsi="Times New Roman" w:cs="Times New Roman"/>
          <w:lang w:eastAsia="ru-RU"/>
        </w:rPr>
        <w:t xml:space="preserve"> 25.02.2018).</w:t>
      </w:r>
    </w:p>
  </w:footnote>
  <w:footnote w:id="41">
    <w:p w:rsidR="008C5AFF" w:rsidRPr="00EA6776" w:rsidRDefault="008C5AFF" w:rsidP="000041F6">
      <w:pPr>
        <w:pStyle w:val="ac"/>
        <w:rPr>
          <w:rFonts w:ascii="Times New Roman" w:eastAsia="Times New Roman" w:hAnsi="Times New Roman" w:cs="Times New Roman"/>
          <w:lang w:val="en-US"/>
        </w:rPr>
      </w:pPr>
      <w:r>
        <w:rPr>
          <w:rStyle w:val="ae"/>
        </w:rPr>
        <w:footnoteRef/>
      </w:r>
      <w:r>
        <w:rPr>
          <w:rFonts w:ascii="Times New Roman" w:eastAsia="Times New Roman" w:hAnsi="Times New Roman" w:cs="Times New Roman"/>
          <w:lang w:val="en-US"/>
        </w:rPr>
        <w:t xml:space="preserve">Appellate Body Report, </w:t>
      </w:r>
      <w:r w:rsidRPr="00951370">
        <w:rPr>
          <w:rFonts w:ascii="Times New Roman" w:eastAsia="Times New Roman" w:hAnsi="Times New Roman" w:cs="Times New Roman"/>
          <w:lang w:val="en-US"/>
        </w:rPr>
        <w:t xml:space="preserve">China – Raw </w:t>
      </w:r>
      <w:proofErr w:type="spellStart"/>
      <w:r w:rsidRPr="00951370">
        <w:rPr>
          <w:rFonts w:ascii="Times New Roman" w:eastAsia="Times New Roman" w:hAnsi="Times New Roman" w:cs="Times New Roman"/>
          <w:lang w:val="en-US"/>
        </w:rPr>
        <w:t>Materials</w:t>
      </w:r>
      <w:proofErr w:type="gramStart"/>
      <w:r w:rsidRPr="00951370">
        <w:rPr>
          <w:rFonts w:ascii="Times New Roman" w:eastAsia="Times New Roman" w:hAnsi="Times New Roman" w:cs="Times New Roman"/>
          <w:lang w:val="en-US"/>
        </w:rPr>
        <w:t>,</w:t>
      </w:r>
      <w:r w:rsidRPr="00EA6776">
        <w:rPr>
          <w:rFonts w:ascii="Times New Roman" w:eastAsia="Times New Roman" w:hAnsi="Times New Roman" w:cs="Times New Roman"/>
          <w:lang w:val="en-US"/>
        </w:rPr>
        <w:t>WT</w:t>
      </w:r>
      <w:proofErr w:type="spellEnd"/>
      <w:proofErr w:type="gramEnd"/>
      <w:r w:rsidRPr="00EA6776">
        <w:rPr>
          <w:rFonts w:ascii="Times New Roman" w:eastAsia="Times New Roman" w:hAnsi="Times New Roman" w:cs="Times New Roman"/>
          <w:lang w:val="en-US"/>
        </w:rPr>
        <w:t>/DS394/AB/R</w:t>
      </w:r>
      <w:r>
        <w:rPr>
          <w:rFonts w:ascii="Times New Roman" w:eastAsia="Times New Roman" w:hAnsi="Times New Roman" w:cs="Times New Roman"/>
          <w:lang w:val="en-US"/>
        </w:rPr>
        <w:t xml:space="preserve">, </w:t>
      </w:r>
      <w:r w:rsidRPr="009279B4">
        <w:rPr>
          <w:rFonts w:ascii="Times New Roman" w:hAnsi="Times New Roman" w:cs="Times New Roman"/>
          <w:lang w:val="en-US"/>
        </w:rPr>
        <w:t>adopted on 22 February 2012,</w:t>
      </w:r>
      <w:r w:rsidRPr="00951370">
        <w:rPr>
          <w:rFonts w:ascii="Times New Roman" w:eastAsia="Times New Roman" w:hAnsi="Times New Roman" w:cs="Times New Roman"/>
          <w:lang w:val="en-US"/>
        </w:rPr>
        <w:t xml:space="preserve">para. </w:t>
      </w:r>
      <w:r w:rsidRPr="009E7299">
        <w:rPr>
          <w:rFonts w:ascii="Times New Roman" w:eastAsia="Times New Roman" w:hAnsi="Times New Roman" w:cs="Times New Roman"/>
          <w:lang w:val="en-US"/>
        </w:rPr>
        <w:t>334.</w:t>
      </w:r>
    </w:p>
  </w:footnote>
  <w:footnote w:id="42">
    <w:p w:rsidR="008C5AFF" w:rsidRPr="00FA6206" w:rsidRDefault="008C5AFF" w:rsidP="000041F6">
      <w:pPr>
        <w:pStyle w:val="ac"/>
        <w:rPr>
          <w:rFonts w:ascii="Times New Roman" w:hAnsi="Times New Roman" w:cs="Times New Roman"/>
          <w:lang w:val="en-US"/>
        </w:rPr>
      </w:pPr>
      <w:r w:rsidRPr="00AF77F5">
        <w:rPr>
          <w:rStyle w:val="ae"/>
          <w:rFonts w:ascii="Times New Roman" w:hAnsi="Times New Roman" w:cs="Times New Roman"/>
        </w:rPr>
        <w:footnoteRef/>
      </w:r>
      <w:r w:rsidRPr="009279B4">
        <w:rPr>
          <w:rFonts w:ascii="Times New Roman" w:eastAsia="Times New Roman" w:hAnsi="Times New Roman" w:cs="Times New Roman"/>
          <w:lang w:val="en-US"/>
        </w:rPr>
        <w:t>Appellate Body Report</w:t>
      </w:r>
      <w:r>
        <w:rPr>
          <w:rFonts w:ascii="Times New Roman" w:eastAsia="Times New Roman" w:hAnsi="Times New Roman" w:cs="Times New Roman"/>
          <w:lang w:val="en-US"/>
        </w:rPr>
        <w:t>,</w:t>
      </w:r>
      <w:r w:rsidRPr="009279B4">
        <w:rPr>
          <w:rFonts w:ascii="Times New Roman" w:eastAsia="Times New Roman" w:hAnsi="Times New Roman" w:cs="Times New Roman"/>
          <w:lang w:val="en-US"/>
        </w:rPr>
        <w:t xml:space="preserve"> Korea – Various Measures on Beef, WT/DS161/AB/R, adopted on 10 January 2001</w:t>
      </w:r>
      <w:r>
        <w:rPr>
          <w:rFonts w:ascii="Times New Roman" w:eastAsia="Times New Roman" w:hAnsi="Times New Roman" w:cs="Times New Roman"/>
          <w:lang w:val="en-US"/>
        </w:rPr>
        <w:t xml:space="preserve">, </w:t>
      </w:r>
      <w:r w:rsidRPr="00AF77F5">
        <w:rPr>
          <w:rFonts w:ascii="Times New Roman" w:hAnsi="Times New Roman" w:cs="Times New Roman"/>
          <w:lang w:val="en-US"/>
        </w:rPr>
        <w:t xml:space="preserve">para. </w:t>
      </w:r>
      <w:r w:rsidRPr="009E7299">
        <w:rPr>
          <w:rFonts w:ascii="Times New Roman" w:hAnsi="Times New Roman" w:cs="Times New Roman"/>
          <w:lang w:val="en-US"/>
        </w:rPr>
        <w:t>164</w:t>
      </w:r>
      <w:r>
        <w:rPr>
          <w:rFonts w:ascii="Times New Roman" w:hAnsi="Times New Roman" w:cs="Times New Roman"/>
          <w:lang w:val="en-US"/>
        </w:rPr>
        <w:t>.</w:t>
      </w:r>
    </w:p>
  </w:footnote>
  <w:footnote w:id="43">
    <w:p w:rsidR="008C5AFF" w:rsidRPr="00867B24" w:rsidRDefault="008C5AFF" w:rsidP="00867B24">
      <w:pPr>
        <w:spacing w:after="0" w:line="240" w:lineRule="auto"/>
        <w:jc w:val="both"/>
        <w:rPr>
          <w:rFonts w:ascii="Times New Roman" w:hAnsi="Times New Roman" w:cs="Times New Roman"/>
          <w:color w:val="636162"/>
          <w:sz w:val="20"/>
          <w:szCs w:val="20"/>
          <w:shd w:val="clear" w:color="auto" w:fill="FFFFFF"/>
          <w:lang w:val="en-US"/>
        </w:rPr>
      </w:pPr>
      <w:r w:rsidRPr="00867B24">
        <w:rPr>
          <w:rStyle w:val="ae"/>
          <w:rFonts w:ascii="Times New Roman" w:hAnsi="Times New Roman" w:cs="Times New Roman"/>
          <w:sz w:val="20"/>
          <w:szCs w:val="20"/>
        </w:rPr>
        <w:footnoteRef/>
      </w:r>
      <w:r w:rsidRPr="00867B24">
        <w:rPr>
          <w:rFonts w:ascii="Times New Roman" w:hAnsi="Times New Roman" w:cs="Times New Roman"/>
          <w:sz w:val="20"/>
          <w:szCs w:val="20"/>
          <w:lang w:val="en-US"/>
        </w:rPr>
        <w:t xml:space="preserve"> Van den </w:t>
      </w:r>
      <w:proofErr w:type="spellStart"/>
      <w:r w:rsidRPr="00867B24">
        <w:rPr>
          <w:rFonts w:ascii="Times New Roman" w:hAnsi="Times New Roman" w:cs="Times New Roman"/>
          <w:sz w:val="20"/>
          <w:szCs w:val="20"/>
          <w:lang w:val="en-US"/>
        </w:rPr>
        <w:t>Bossche</w:t>
      </w:r>
      <w:proofErr w:type="spellEnd"/>
      <w:r w:rsidRPr="00867B24">
        <w:rPr>
          <w:rFonts w:ascii="Times New Roman" w:hAnsi="Times New Roman" w:cs="Times New Roman"/>
          <w:sz w:val="20"/>
          <w:szCs w:val="20"/>
          <w:lang w:val="en-US"/>
        </w:rPr>
        <w:t xml:space="preserve"> P., </w:t>
      </w:r>
      <w:proofErr w:type="spellStart"/>
      <w:r w:rsidRPr="00867B24">
        <w:rPr>
          <w:rFonts w:ascii="Times New Roman" w:hAnsi="Times New Roman" w:cs="Times New Roman"/>
          <w:sz w:val="20"/>
          <w:szCs w:val="20"/>
          <w:lang w:val="en-US"/>
        </w:rPr>
        <w:t>Zdouc</w:t>
      </w:r>
      <w:proofErr w:type="spellEnd"/>
      <w:r w:rsidRPr="00867B24">
        <w:rPr>
          <w:rFonts w:ascii="Times New Roman" w:hAnsi="Times New Roman" w:cs="Times New Roman"/>
          <w:sz w:val="20"/>
          <w:szCs w:val="20"/>
          <w:lang w:val="en-US"/>
        </w:rPr>
        <w:t xml:space="preserve"> W. Op. cit. P. 566 - 567.</w:t>
      </w:r>
    </w:p>
  </w:footnote>
  <w:footnote w:id="44">
    <w:p w:rsidR="008C5AFF" w:rsidRPr="00867B24" w:rsidRDefault="008C5AFF" w:rsidP="00867B24">
      <w:pPr>
        <w:pStyle w:val="ac"/>
        <w:rPr>
          <w:rFonts w:ascii="Times New Roman" w:hAnsi="Times New Roman" w:cs="Times New Roman"/>
          <w:lang w:val="en-US"/>
        </w:rPr>
      </w:pPr>
      <w:r w:rsidRPr="00867B24">
        <w:rPr>
          <w:rStyle w:val="ae"/>
          <w:rFonts w:ascii="Times New Roman" w:hAnsi="Times New Roman" w:cs="Times New Roman"/>
        </w:rPr>
        <w:footnoteRef/>
      </w:r>
      <w:r w:rsidRPr="00867B24">
        <w:rPr>
          <w:rFonts w:ascii="Times New Roman" w:hAnsi="Times New Roman" w:cs="Times New Roman"/>
          <w:lang w:val="en-US"/>
        </w:rPr>
        <w:t xml:space="preserve"> Appellate Body Report, US – Tuna</w:t>
      </w:r>
      <w:r w:rsidRPr="009D2165">
        <w:rPr>
          <w:rFonts w:ascii="Times New Roman" w:hAnsi="Times New Roman" w:cs="Times New Roman"/>
          <w:lang w:val="en-US"/>
        </w:rPr>
        <w:t>, WT/DS381/AB/R, adop</w:t>
      </w:r>
      <w:r>
        <w:rPr>
          <w:rFonts w:ascii="Times New Roman" w:hAnsi="Times New Roman" w:cs="Times New Roman"/>
          <w:lang w:val="en-US"/>
        </w:rPr>
        <w:t xml:space="preserve">ted 13 June 2012, </w:t>
      </w:r>
      <w:r w:rsidRPr="00867B24">
        <w:rPr>
          <w:rFonts w:ascii="Times New Roman" w:hAnsi="Times New Roman" w:cs="Times New Roman"/>
          <w:lang w:val="en-US"/>
        </w:rPr>
        <w:t>para. 4.8.</w:t>
      </w:r>
    </w:p>
  </w:footnote>
  <w:footnote w:id="45">
    <w:p w:rsidR="008C5AFF" w:rsidRPr="009D2165" w:rsidRDefault="008C5AFF" w:rsidP="00867B24">
      <w:pPr>
        <w:pStyle w:val="ac"/>
        <w:rPr>
          <w:rFonts w:ascii="Times New Roman" w:hAnsi="Times New Roman" w:cs="Times New Roman"/>
          <w:lang w:val="en-US"/>
        </w:rPr>
      </w:pPr>
      <w:r w:rsidRPr="00867B24">
        <w:rPr>
          <w:rStyle w:val="ae"/>
          <w:rFonts w:ascii="Times New Roman" w:hAnsi="Times New Roman" w:cs="Times New Roman"/>
        </w:rPr>
        <w:footnoteRef/>
      </w:r>
      <w:r w:rsidRPr="00867B24">
        <w:rPr>
          <w:rFonts w:ascii="Times New Roman" w:hAnsi="Times New Roman" w:cs="Times New Roman"/>
          <w:lang w:val="en-US"/>
        </w:rPr>
        <w:t>Appellate Body Report, EC- Measures Prohibiting the importation and marketing of Seals products</w:t>
      </w:r>
      <w:r>
        <w:rPr>
          <w:rFonts w:ascii="Times New Roman" w:hAnsi="Times New Roman" w:cs="Times New Roman"/>
          <w:lang w:val="en-US"/>
        </w:rPr>
        <w:t>, WT/DS400/AB/R</w:t>
      </w:r>
      <w:proofErr w:type="gramStart"/>
      <w:r w:rsidRPr="009D2165">
        <w:rPr>
          <w:rFonts w:ascii="Times New Roman" w:hAnsi="Times New Roman" w:cs="Times New Roman"/>
          <w:lang w:val="en-US"/>
        </w:rPr>
        <w:t>,  adopted</w:t>
      </w:r>
      <w:proofErr w:type="gramEnd"/>
      <w:r w:rsidRPr="009D2165">
        <w:rPr>
          <w:rFonts w:ascii="Times New Roman" w:hAnsi="Times New Roman" w:cs="Times New Roman"/>
          <w:lang w:val="en-US"/>
        </w:rPr>
        <w:t xml:space="preserve"> 18 June 2014</w:t>
      </w:r>
      <w:r w:rsidRPr="00867B24">
        <w:rPr>
          <w:rFonts w:ascii="Times New Roman" w:hAnsi="Times New Roman" w:cs="Times New Roman"/>
          <w:lang w:val="en-US"/>
        </w:rPr>
        <w:t>, Fn. 1067.</w:t>
      </w:r>
    </w:p>
  </w:footnote>
  <w:footnote w:id="46">
    <w:p w:rsidR="008C5AFF" w:rsidRPr="005E7945" w:rsidRDefault="008C5AFF" w:rsidP="000041F6">
      <w:pPr>
        <w:pStyle w:val="ac"/>
        <w:rPr>
          <w:lang w:val="en-US"/>
        </w:rPr>
      </w:pPr>
      <w:r>
        <w:rPr>
          <w:rStyle w:val="ae"/>
        </w:rPr>
        <w:footnoteRef/>
      </w:r>
      <w:r w:rsidRPr="005223EA">
        <w:rPr>
          <w:rFonts w:ascii="Times New Roman" w:hAnsi="Times New Roman" w:cs="Times New Roman"/>
        </w:rPr>
        <w:t>Петренко. А. Экономические санкции и их спаривание в ВТО в контексте исключений по соображениям национальной безопасности (</w:t>
      </w:r>
      <w:proofErr w:type="gramStart"/>
      <w:r w:rsidRPr="005223EA">
        <w:rPr>
          <w:rFonts w:ascii="Times New Roman" w:hAnsi="Times New Roman" w:cs="Times New Roman"/>
          <w:lang w:val="en-US"/>
        </w:rPr>
        <w:t>XXI</w:t>
      </w:r>
      <w:r w:rsidRPr="005223EA">
        <w:rPr>
          <w:rFonts w:ascii="Times New Roman" w:hAnsi="Times New Roman" w:cs="Times New Roman"/>
        </w:rPr>
        <w:t>:</w:t>
      </w:r>
      <w:r w:rsidRPr="005223EA">
        <w:rPr>
          <w:rFonts w:ascii="Times New Roman" w:hAnsi="Times New Roman" w:cs="Times New Roman"/>
          <w:lang w:val="en-US"/>
        </w:rPr>
        <w:t>b</w:t>
      </w:r>
      <w:proofErr w:type="gramEnd"/>
      <w:r w:rsidRPr="005223EA">
        <w:rPr>
          <w:rFonts w:ascii="Times New Roman" w:hAnsi="Times New Roman" w:cs="Times New Roman"/>
        </w:rPr>
        <w:t xml:space="preserve"> (</w:t>
      </w:r>
      <w:proofErr w:type="spellStart"/>
      <w:r w:rsidRPr="005223EA">
        <w:rPr>
          <w:rFonts w:ascii="Times New Roman" w:hAnsi="Times New Roman" w:cs="Times New Roman"/>
        </w:rPr>
        <w:t>iii</w:t>
      </w:r>
      <w:proofErr w:type="spellEnd"/>
      <w:r w:rsidRPr="005223EA">
        <w:rPr>
          <w:rFonts w:ascii="Times New Roman" w:hAnsi="Times New Roman" w:cs="Times New Roman"/>
        </w:rPr>
        <w:t>) ГАТТ)</w:t>
      </w:r>
      <w:r>
        <w:rPr>
          <w:rFonts w:ascii="Times New Roman" w:hAnsi="Times New Roman" w:cs="Times New Roman"/>
        </w:rPr>
        <w:t xml:space="preserve"> // Международное правосудие.№2(18). </w:t>
      </w:r>
      <w:r w:rsidRPr="009E7299">
        <w:rPr>
          <w:rFonts w:ascii="Times New Roman" w:hAnsi="Times New Roman" w:cs="Times New Roman"/>
          <w:lang w:val="en-US"/>
        </w:rPr>
        <w:t xml:space="preserve">2016. </w:t>
      </w:r>
      <w:r>
        <w:rPr>
          <w:rFonts w:ascii="Times New Roman" w:hAnsi="Times New Roman" w:cs="Times New Roman"/>
        </w:rPr>
        <w:t>С</w:t>
      </w:r>
      <w:r w:rsidRPr="009E7299">
        <w:rPr>
          <w:rFonts w:ascii="Times New Roman" w:hAnsi="Times New Roman" w:cs="Times New Roman"/>
          <w:lang w:val="en-US"/>
        </w:rPr>
        <w:t>.76</w:t>
      </w:r>
      <w:r w:rsidRPr="00675769">
        <w:rPr>
          <w:rFonts w:ascii="Times New Roman" w:hAnsi="Times New Roman" w:cs="Times New Roman"/>
          <w:lang w:val="en-US"/>
        </w:rPr>
        <w:t>.</w:t>
      </w:r>
    </w:p>
  </w:footnote>
  <w:footnote w:id="47">
    <w:p w:rsidR="008C5AFF" w:rsidRPr="00675769" w:rsidRDefault="008C5AFF" w:rsidP="000041F6">
      <w:pPr>
        <w:pStyle w:val="ac"/>
        <w:rPr>
          <w:rFonts w:ascii="Times New Roman" w:hAnsi="Times New Roman" w:cs="Times New Roman"/>
          <w:lang w:val="en-US"/>
        </w:rPr>
      </w:pPr>
      <w:r>
        <w:rPr>
          <w:rStyle w:val="ae"/>
        </w:rPr>
        <w:footnoteRef/>
      </w:r>
      <w:proofErr w:type="spellStart"/>
      <w:r w:rsidRPr="006D6463">
        <w:rPr>
          <w:rFonts w:ascii="Times New Roman" w:hAnsi="Times New Roman" w:cs="Times New Roman"/>
          <w:lang w:val="en-US"/>
        </w:rPr>
        <w:t>Akande</w:t>
      </w:r>
      <w:proofErr w:type="spellEnd"/>
      <w:r w:rsidRPr="006D6463">
        <w:rPr>
          <w:rFonts w:ascii="Times New Roman" w:hAnsi="Times New Roman" w:cs="Times New Roman"/>
          <w:lang w:val="en-US"/>
        </w:rPr>
        <w:t xml:space="preserve"> D., Williams S. International Adjudication on National Security Issues: What Role for the WTO? // Virginia </w:t>
      </w:r>
      <w:proofErr w:type="spellStart"/>
      <w:r w:rsidRPr="006D6463">
        <w:rPr>
          <w:rFonts w:ascii="Times New Roman" w:hAnsi="Times New Roman" w:cs="Times New Roman"/>
          <w:lang w:val="en-US"/>
        </w:rPr>
        <w:t>Jornal</w:t>
      </w:r>
      <w:proofErr w:type="spellEnd"/>
      <w:r w:rsidRPr="006D6463">
        <w:rPr>
          <w:rFonts w:ascii="Times New Roman" w:hAnsi="Times New Roman" w:cs="Times New Roman"/>
          <w:lang w:val="en-US"/>
        </w:rPr>
        <w:t xml:space="preserve"> of International Law, 2003. Vol</w:t>
      </w:r>
      <w:r w:rsidRPr="009E7299">
        <w:rPr>
          <w:rFonts w:ascii="Times New Roman" w:hAnsi="Times New Roman" w:cs="Times New Roman"/>
          <w:lang w:val="en-US"/>
        </w:rPr>
        <w:t xml:space="preserve">. 43, </w:t>
      </w:r>
      <w:r w:rsidRPr="006D6463">
        <w:rPr>
          <w:rFonts w:ascii="Times New Roman" w:hAnsi="Times New Roman" w:cs="Times New Roman"/>
          <w:lang w:val="en-US"/>
        </w:rPr>
        <w:t>no</w:t>
      </w:r>
      <w:r w:rsidRPr="009E7299">
        <w:rPr>
          <w:rFonts w:ascii="Times New Roman" w:hAnsi="Times New Roman" w:cs="Times New Roman"/>
          <w:lang w:val="en-US"/>
        </w:rPr>
        <w:t xml:space="preserve">. 2. </w:t>
      </w:r>
      <w:r w:rsidRPr="006D6463">
        <w:rPr>
          <w:rFonts w:ascii="Times New Roman" w:hAnsi="Times New Roman" w:cs="Times New Roman"/>
          <w:lang w:val="en-US"/>
        </w:rPr>
        <w:t>P</w:t>
      </w:r>
      <w:r>
        <w:rPr>
          <w:rFonts w:ascii="Times New Roman" w:hAnsi="Times New Roman" w:cs="Times New Roman"/>
          <w:lang w:val="en-US"/>
        </w:rPr>
        <w:t>.396</w:t>
      </w:r>
      <w:r w:rsidRPr="00675769">
        <w:rPr>
          <w:rFonts w:ascii="Times New Roman" w:hAnsi="Times New Roman" w:cs="Times New Roman"/>
          <w:lang w:val="en-US"/>
        </w:rPr>
        <w:t>.</w:t>
      </w:r>
    </w:p>
    <w:p w:rsidR="008C5AFF" w:rsidRPr="00EF7100" w:rsidRDefault="008C5AFF" w:rsidP="000041F6">
      <w:pPr>
        <w:pStyle w:val="ac"/>
      </w:pPr>
      <w:r w:rsidRPr="009D2165">
        <w:rPr>
          <w:rStyle w:val="ae"/>
          <w:lang w:val="en-US"/>
        </w:rPr>
        <w:t>40</w:t>
      </w:r>
      <w:hyperlink r:id="rId12" w:history="1">
        <w:r>
          <w:rPr>
            <w:rFonts w:ascii="Times New Roman" w:hAnsi="Times New Roman" w:cs="Times New Roman"/>
            <w:lang w:val="en-US"/>
          </w:rPr>
          <w:t>WTO</w:t>
        </w:r>
        <w:r w:rsidRPr="0030335F">
          <w:rPr>
            <w:rFonts w:ascii="Times New Roman" w:hAnsi="Times New Roman" w:cs="Times New Roman"/>
            <w:lang w:val="en-US"/>
          </w:rPr>
          <w:t xml:space="preserve"> analytical index</w:t>
        </w:r>
      </w:hyperlink>
      <w:r>
        <w:rPr>
          <w:rFonts w:ascii="Times New Roman" w:hAnsi="Times New Roman" w:cs="Times New Roman"/>
          <w:lang w:val="en-US"/>
        </w:rPr>
        <w:t>, GATT, art. XXI</w:t>
      </w:r>
      <w:r w:rsidRPr="00EF7100">
        <w:rPr>
          <w:rFonts w:ascii="Times New Roman" w:hAnsi="Times New Roman" w:cs="Times New Roman"/>
        </w:rPr>
        <w:t xml:space="preserve"> [</w:t>
      </w:r>
      <w:r w:rsidRPr="002B1431">
        <w:rPr>
          <w:rFonts w:ascii="Times New Roman" w:hAnsi="Times New Roman" w:cs="Times New Roman"/>
        </w:rPr>
        <w:t>Электронный</w:t>
      </w:r>
      <w:r>
        <w:rPr>
          <w:rFonts w:ascii="Times New Roman" w:hAnsi="Times New Roman" w:cs="Times New Roman"/>
        </w:rPr>
        <w:t xml:space="preserve"> </w:t>
      </w:r>
      <w:r w:rsidRPr="002B1431">
        <w:rPr>
          <w:rFonts w:ascii="Times New Roman" w:hAnsi="Times New Roman" w:cs="Times New Roman"/>
        </w:rPr>
        <w:t>ресурс</w:t>
      </w:r>
      <w:proofErr w:type="gramStart"/>
      <w:r w:rsidRPr="00EF7100">
        <w:rPr>
          <w:rFonts w:ascii="Times New Roman" w:hAnsi="Times New Roman" w:cs="Times New Roman"/>
        </w:rPr>
        <w:t xml:space="preserve">]  </w:t>
      </w:r>
      <w:r>
        <w:rPr>
          <w:rFonts w:ascii="Times New Roman" w:hAnsi="Times New Roman" w:cs="Times New Roman"/>
          <w:lang w:val="en-US"/>
        </w:rPr>
        <w:t>URL</w:t>
      </w:r>
      <w:proofErr w:type="gramEnd"/>
      <w:r w:rsidRPr="00EF7100">
        <w:rPr>
          <w:rFonts w:ascii="Times New Roman" w:hAnsi="Times New Roman" w:cs="Times New Roman"/>
        </w:rPr>
        <w:t xml:space="preserve"> : </w:t>
      </w:r>
      <w:r w:rsidRPr="002814BF">
        <w:rPr>
          <w:rFonts w:ascii="Times New Roman" w:hAnsi="Times New Roman" w:cs="Times New Roman"/>
          <w:lang w:val="en-US"/>
        </w:rPr>
        <w:t>https</w:t>
      </w:r>
      <w:r w:rsidRPr="00EF7100">
        <w:rPr>
          <w:rFonts w:ascii="Times New Roman" w:hAnsi="Times New Roman" w:cs="Times New Roman"/>
        </w:rPr>
        <w:t>://</w:t>
      </w:r>
      <w:r w:rsidRPr="002814BF">
        <w:rPr>
          <w:rFonts w:ascii="Times New Roman" w:hAnsi="Times New Roman" w:cs="Times New Roman"/>
          <w:lang w:val="en-US"/>
        </w:rPr>
        <w:t>www</w:t>
      </w:r>
      <w:r w:rsidRPr="00EF7100">
        <w:rPr>
          <w:rFonts w:ascii="Times New Roman" w:hAnsi="Times New Roman" w:cs="Times New Roman"/>
        </w:rPr>
        <w:t>.</w:t>
      </w:r>
      <w:proofErr w:type="spellStart"/>
      <w:r w:rsidRPr="002814BF">
        <w:rPr>
          <w:rFonts w:ascii="Times New Roman" w:hAnsi="Times New Roman" w:cs="Times New Roman"/>
          <w:lang w:val="en-US"/>
        </w:rPr>
        <w:t>wto</w:t>
      </w:r>
      <w:proofErr w:type="spellEnd"/>
      <w:r w:rsidRPr="00EF7100">
        <w:rPr>
          <w:rFonts w:ascii="Times New Roman" w:hAnsi="Times New Roman" w:cs="Times New Roman"/>
        </w:rPr>
        <w:t>.</w:t>
      </w:r>
      <w:r w:rsidRPr="002814BF">
        <w:rPr>
          <w:rFonts w:ascii="Times New Roman" w:hAnsi="Times New Roman" w:cs="Times New Roman"/>
          <w:lang w:val="en-US"/>
        </w:rPr>
        <w:t>org</w:t>
      </w:r>
      <w:r w:rsidRPr="00EF7100">
        <w:rPr>
          <w:rFonts w:ascii="Times New Roman" w:hAnsi="Times New Roman" w:cs="Times New Roman"/>
        </w:rPr>
        <w:t>/</w:t>
      </w:r>
      <w:proofErr w:type="spellStart"/>
      <w:r w:rsidRPr="002814BF">
        <w:rPr>
          <w:rFonts w:ascii="Times New Roman" w:hAnsi="Times New Roman" w:cs="Times New Roman"/>
          <w:lang w:val="en-US"/>
        </w:rPr>
        <w:t>english</w:t>
      </w:r>
      <w:proofErr w:type="spellEnd"/>
      <w:r w:rsidRPr="00EF7100">
        <w:rPr>
          <w:rFonts w:ascii="Times New Roman" w:hAnsi="Times New Roman" w:cs="Times New Roman"/>
        </w:rPr>
        <w:t>/</w:t>
      </w:r>
      <w:r w:rsidRPr="002814BF">
        <w:rPr>
          <w:rFonts w:ascii="Times New Roman" w:hAnsi="Times New Roman" w:cs="Times New Roman"/>
          <w:lang w:val="en-US"/>
        </w:rPr>
        <w:t>res</w:t>
      </w:r>
      <w:r w:rsidRPr="00EF7100">
        <w:rPr>
          <w:rFonts w:ascii="Times New Roman" w:hAnsi="Times New Roman" w:cs="Times New Roman"/>
        </w:rPr>
        <w:t>_</w:t>
      </w:r>
      <w:r w:rsidRPr="002814BF">
        <w:rPr>
          <w:rFonts w:ascii="Times New Roman" w:hAnsi="Times New Roman" w:cs="Times New Roman"/>
          <w:lang w:val="en-US"/>
        </w:rPr>
        <w:t>e</w:t>
      </w:r>
      <w:r w:rsidRPr="00EF7100">
        <w:rPr>
          <w:rFonts w:ascii="Times New Roman" w:hAnsi="Times New Roman" w:cs="Times New Roman"/>
        </w:rPr>
        <w:t>/</w:t>
      </w:r>
      <w:r w:rsidRPr="002814BF">
        <w:rPr>
          <w:rFonts w:ascii="Times New Roman" w:hAnsi="Times New Roman" w:cs="Times New Roman"/>
          <w:lang w:val="en-US"/>
        </w:rPr>
        <w:t>publications</w:t>
      </w:r>
      <w:r w:rsidRPr="00EF7100">
        <w:rPr>
          <w:rFonts w:ascii="Times New Roman" w:hAnsi="Times New Roman" w:cs="Times New Roman"/>
        </w:rPr>
        <w:t>_</w:t>
      </w:r>
      <w:r w:rsidRPr="002814BF">
        <w:rPr>
          <w:rFonts w:ascii="Times New Roman" w:hAnsi="Times New Roman" w:cs="Times New Roman"/>
          <w:lang w:val="en-US"/>
        </w:rPr>
        <w:t>e</w:t>
      </w:r>
      <w:r w:rsidRPr="00EF7100">
        <w:rPr>
          <w:rFonts w:ascii="Times New Roman" w:hAnsi="Times New Roman" w:cs="Times New Roman"/>
        </w:rPr>
        <w:t>/</w:t>
      </w:r>
      <w:proofErr w:type="spellStart"/>
      <w:r w:rsidRPr="002814BF">
        <w:rPr>
          <w:rFonts w:ascii="Times New Roman" w:hAnsi="Times New Roman" w:cs="Times New Roman"/>
          <w:lang w:val="en-US"/>
        </w:rPr>
        <w:t>ai</w:t>
      </w:r>
      <w:proofErr w:type="spellEnd"/>
      <w:r w:rsidRPr="00EF7100">
        <w:rPr>
          <w:rFonts w:ascii="Times New Roman" w:hAnsi="Times New Roman" w:cs="Times New Roman"/>
        </w:rPr>
        <w:t>17_</w:t>
      </w:r>
      <w:r w:rsidRPr="002814BF">
        <w:rPr>
          <w:rFonts w:ascii="Times New Roman" w:hAnsi="Times New Roman" w:cs="Times New Roman"/>
          <w:lang w:val="en-US"/>
        </w:rPr>
        <w:t>e</w:t>
      </w:r>
      <w:r w:rsidRPr="00EF7100">
        <w:rPr>
          <w:rFonts w:ascii="Times New Roman" w:hAnsi="Times New Roman" w:cs="Times New Roman"/>
        </w:rPr>
        <w:t>/</w:t>
      </w:r>
      <w:proofErr w:type="spellStart"/>
      <w:r w:rsidRPr="002814BF">
        <w:rPr>
          <w:rFonts w:ascii="Times New Roman" w:hAnsi="Times New Roman" w:cs="Times New Roman"/>
          <w:lang w:val="en-US"/>
        </w:rPr>
        <w:t>gatt</w:t>
      </w:r>
      <w:proofErr w:type="spellEnd"/>
      <w:r w:rsidRPr="00EF7100">
        <w:rPr>
          <w:rFonts w:ascii="Times New Roman" w:hAnsi="Times New Roman" w:cs="Times New Roman"/>
        </w:rPr>
        <w:t>1994_</w:t>
      </w:r>
      <w:r w:rsidRPr="002814BF">
        <w:rPr>
          <w:rFonts w:ascii="Times New Roman" w:hAnsi="Times New Roman" w:cs="Times New Roman"/>
          <w:lang w:val="en-US"/>
        </w:rPr>
        <w:t>art</w:t>
      </w:r>
      <w:r w:rsidRPr="00EF7100">
        <w:rPr>
          <w:rFonts w:ascii="Times New Roman" w:hAnsi="Times New Roman" w:cs="Times New Roman"/>
        </w:rPr>
        <w:t>21_</w:t>
      </w:r>
      <w:proofErr w:type="spellStart"/>
      <w:r w:rsidRPr="002814BF">
        <w:rPr>
          <w:rFonts w:ascii="Times New Roman" w:hAnsi="Times New Roman" w:cs="Times New Roman"/>
          <w:lang w:val="en-US"/>
        </w:rPr>
        <w:t>jur</w:t>
      </w:r>
      <w:proofErr w:type="spellEnd"/>
      <w:r w:rsidRPr="00EF7100">
        <w:rPr>
          <w:rFonts w:ascii="Times New Roman" w:hAnsi="Times New Roman" w:cs="Times New Roman"/>
        </w:rPr>
        <w:t>.</w:t>
      </w:r>
      <w:r w:rsidRPr="002814BF">
        <w:rPr>
          <w:rFonts w:ascii="Times New Roman" w:hAnsi="Times New Roman" w:cs="Times New Roman"/>
          <w:lang w:val="en-US"/>
        </w:rPr>
        <w:t>pdf</w:t>
      </w:r>
      <w:r w:rsidRPr="00EF7100">
        <w:t xml:space="preserve"> (</w:t>
      </w:r>
      <w:r w:rsidRPr="002B1431">
        <w:rPr>
          <w:rFonts w:ascii="Times New Roman" w:eastAsiaTheme="minorEastAsia" w:hAnsi="Times New Roman" w:cs="Times New Roman"/>
          <w:lang w:eastAsia="ru-RU"/>
        </w:rPr>
        <w:t>дата</w:t>
      </w:r>
      <w:r>
        <w:rPr>
          <w:rFonts w:ascii="Times New Roman" w:eastAsiaTheme="minorEastAsia" w:hAnsi="Times New Roman" w:cs="Times New Roman"/>
          <w:lang w:eastAsia="ru-RU"/>
        </w:rPr>
        <w:t xml:space="preserve"> </w:t>
      </w:r>
      <w:r w:rsidRPr="002B1431">
        <w:rPr>
          <w:rFonts w:ascii="Times New Roman" w:eastAsiaTheme="minorEastAsia" w:hAnsi="Times New Roman" w:cs="Times New Roman"/>
          <w:lang w:eastAsia="ru-RU"/>
        </w:rPr>
        <w:t>обращения</w:t>
      </w:r>
      <w:r w:rsidRPr="00EF7100">
        <w:rPr>
          <w:rFonts w:ascii="Times New Roman" w:eastAsiaTheme="minorEastAsia" w:hAnsi="Times New Roman" w:cs="Times New Roman"/>
          <w:lang w:eastAsia="ru-RU"/>
        </w:rPr>
        <w:t xml:space="preserve"> : 25.02.2018).</w:t>
      </w:r>
    </w:p>
  </w:footnote>
  <w:footnote w:id="48">
    <w:p w:rsidR="008C5AFF" w:rsidRPr="00675769" w:rsidRDefault="008C5AFF" w:rsidP="000041F6">
      <w:pPr>
        <w:pStyle w:val="ac"/>
        <w:rPr>
          <w:rFonts w:ascii="Times New Roman" w:hAnsi="Times New Roman" w:cs="Times New Roman"/>
          <w:lang w:val="en-US"/>
        </w:rPr>
      </w:pPr>
      <w:r>
        <w:rPr>
          <w:rStyle w:val="ae"/>
        </w:rPr>
        <w:footnoteRef/>
      </w:r>
      <w:r w:rsidRPr="0036587E">
        <w:rPr>
          <w:rFonts w:ascii="Times New Roman" w:hAnsi="Times New Roman" w:cs="Times New Roman"/>
        </w:rPr>
        <w:t>Петренко. А. Экономические санкции и их спаривание в ВТО в контексте исключений по соображениям национальной безопасности (</w:t>
      </w:r>
      <w:proofErr w:type="gramStart"/>
      <w:r w:rsidRPr="0036587E">
        <w:rPr>
          <w:rFonts w:ascii="Times New Roman" w:hAnsi="Times New Roman" w:cs="Times New Roman"/>
          <w:lang w:val="en-US"/>
        </w:rPr>
        <w:t>XXI</w:t>
      </w:r>
      <w:r w:rsidRPr="0036587E">
        <w:rPr>
          <w:rFonts w:ascii="Times New Roman" w:hAnsi="Times New Roman" w:cs="Times New Roman"/>
        </w:rPr>
        <w:t>:</w:t>
      </w:r>
      <w:r w:rsidRPr="0036587E">
        <w:rPr>
          <w:rFonts w:ascii="Times New Roman" w:hAnsi="Times New Roman" w:cs="Times New Roman"/>
          <w:lang w:val="en-US"/>
        </w:rPr>
        <w:t>b</w:t>
      </w:r>
      <w:proofErr w:type="gramEnd"/>
      <w:r w:rsidRPr="0036587E">
        <w:rPr>
          <w:rFonts w:ascii="Times New Roman" w:hAnsi="Times New Roman" w:cs="Times New Roman"/>
        </w:rPr>
        <w:t xml:space="preserve"> (</w:t>
      </w:r>
      <w:proofErr w:type="spellStart"/>
      <w:r w:rsidRPr="0036587E">
        <w:rPr>
          <w:rFonts w:ascii="Times New Roman" w:hAnsi="Times New Roman" w:cs="Times New Roman"/>
        </w:rPr>
        <w:t>iii</w:t>
      </w:r>
      <w:proofErr w:type="spellEnd"/>
      <w:r w:rsidRPr="0036587E">
        <w:rPr>
          <w:rFonts w:ascii="Times New Roman" w:hAnsi="Times New Roman" w:cs="Times New Roman"/>
        </w:rPr>
        <w:t xml:space="preserve">) ГАТТ) // Международное правосудие.№2(18). </w:t>
      </w:r>
      <w:r w:rsidRPr="0036587E">
        <w:rPr>
          <w:rFonts w:ascii="Times New Roman" w:hAnsi="Times New Roman" w:cs="Times New Roman"/>
          <w:lang w:val="en-US"/>
        </w:rPr>
        <w:t xml:space="preserve">2016. </w:t>
      </w:r>
      <w:r w:rsidRPr="0036587E">
        <w:rPr>
          <w:rFonts w:ascii="Times New Roman" w:hAnsi="Times New Roman" w:cs="Times New Roman"/>
        </w:rPr>
        <w:t>С</w:t>
      </w:r>
      <w:r w:rsidRPr="0036587E">
        <w:rPr>
          <w:rFonts w:ascii="Times New Roman" w:hAnsi="Times New Roman" w:cs="Times New Roman"/>
          <w:lang w:val="en-US"/>
        </w:rPr>
        <w:t>.79</w:t>
      </w:r>
      <w:r w:rsidRPr="00675769">
        <w:rPr>
          <w:rFonts w:ascii="Times New Roman" w:hAnsi="Times New Roman" w:cs="Times New Roman"/>
          <w:lang w:val="en-US"/>
        </w:rPr>
        <w:t>.</w:t>
      </w:r>
    </w:p>
  </w:footnote>
  <w:footnote w:id="49">
    <w:p w:rsidR="008C5AFF" w:rsidRPr="00083E67" w:rsidRDefault="008C5AFF">
      <w:pPr>
        <w:pStyle w:val="ac"/>
        <w:rPr>
          <w:rFonts w:ascii="Times New Roman" w:hAnsi="Times New Roman" w:cs="Times New Roman"/>
          <w:b/>
          <w:lang w:val="en-US"/>
        </w:rPr>
      </w:pPr>
      <w:r w:rsidRPr="00014BE0">
        <w:rPr>
          <w:rStyle w:val="ae"/>
        </w:rPr>
        <w:footnoteRef/>
      </w:r>
      <w:r w:rsidRPr="00014BE0">
        <w:rPr>
          <w:rStyle w:val="ae"/>
          <w:lang w:val="en-US"/>
        </w:rPr>
        <w:t xml:space="preserve"> </w:t>
      </w:r>
      <w:r w:rsidRPr="00014BE0">
        <w:rPr>
          <w:rFonts w:ascii="Times New Roman" w:hAnsi="Times New Roman" w:cs="Times New Roman"/>
          <w:lang w:val="en-US"/>
        </w:rPr>
        <w:t>Russia — Measures Concerning Traffic in Transit, WT/DS512, Panel composed on 6 June 2017 [</w:t>
      </w:r>
      <w:proofErr w:type="spellStart"/>
      <w:r w:rsidRPr="002B1431">
        <w:rPr>
          <w:rFonts w:ascii="Times New Roman" w:hAnsi="Times New Roman" w:cs="Times New Roman"/>
        </w:rPr>
        <w:t>Электронныйресурс</w:t>
      </w:r>
      <w:proofErr w:type="spellEnd"/>
      <w:proofErr w:type="gramStart"/>
      <w:r w:rsidRPr="00014BE0">
        <w:rPr>
          <w:rFonts w:ascii="Times New Roman" w:hAnsi="Times New Roman" w:cs="Times New Roman"/>
          <w:lang w:val="en-US"/>
        </w:rPr>
        <w:t xml:space="preserve">]  </w:t>
      </w:r>
      <w:r>
        <w:rPr>
          <w:rFonts w:ascii="Times New Roman" w:hAnsi="Times New Roman" w:cs="Times New Roman"/>
          <w:lang w:val="en-US"/>
        </w:rPr>
        <w:t>URL</w:t>
      </w:r>
      <w:proofErr w:type="gramEnd"/>
      <w:r w:rsidRPr="00014BE0">
        <w:rPr>
          <w:rFonts w:ascii="Times New Roman" w:hAnsi="Times New Roman" w:cs="Times New Roman"/>
          <w:lang w:val="en-US"/>
        </w:rPr>
        <w:t xml:space="preserve"> : </w:t>
      </w:r>
      <w:hyperlink r:id="rId13" w:history="1">
        <w:r w:rsidRPr="00987261">
          <w:rPr>
            <w:rStyle w:val="a3"/>
            <w:rFonts w:ascii="Times New Roman" w:hAnsi="Times New Roman" w:cs="Times New Roman"/>
            <w:lang w:val="en-US"/>
          </w:rPr>
          <w:t>https://www.wto.org/english/tratop_e/dispu_e/cases_e/ds512_e.htm</w:t>
        </w:r>
      </w:hyperlink>
      <w:r w:rsidRPr="00014BE0">
        <w:rPr>
          <w:rFonts w:ascii="Times New Roman" w:hAnsi="Times New Roman" w:cs="Times New Roman"/>
          <w:lang w:val="en-US"/>
        </w:rPr>
        <w:t xml:space="preserve"> </w:t>
      </w:r>
      <w:r w:rsidRPr="009D2165">
        <w:rPr>
          <w:rFonts w:ascii="Times New Roman" w:hAnsi="Times New Roman" w:cs="Times New Roman"/>
          <w:lang w:val="en-US"/>
        </w:rPr>
        <w:t>(</w:t>
      </w:r>
      <w:r>
        <w:rPr>
          <w:rFonts w:ascii="Times New Roman" w:hAnsi="Times New Roman" w:cs="Times New Roman"/>
        </w:rPr>
        <w:t>дата</w:t>
      </w:r>
      <w:r w:rsidRPr="00014BE0">
        <w:rPr>
          <w:rFonts w:ascii="Times New Roman" w:hAnsi="Times New Roman" w:cs="Times New Roman"/>
          <w:lang w:val="en-US"/>
        </w:rPr>
        <w:t xml:space="preserve"> </w:t>
      </w:r>
      <w:r>
        <w:rPr>
          <w:rFonts w:ascii="Times New Roman" w:hAnsi="Times New Roman" w:cs="Times New Roman"/>
        </w:rPr>
        <w:t>обращения</w:t>
      </w:r>
      <w:r w:rsidRPr="00607290">
        <w:rPr>
          <w:rFonts w:ascii="Times New Roman" w:hAnsi="Times New Roman" w:cs="Times New Roman"/>
          <w:lang w:val="en-US"/>
        </w:rPr>
        <w:t xml:space="preserve">: </w:t>
      </w:r>
      <w:r w:rsidRPr="009D2165">
        <w:rPr>
          <w:rFonts w:ascii="Times New Roman" w:hAnsi="Times New Roman" w:cs="Times New Roman"/>
          <w:lang w:val="en-US"/>
        </w:rPr>
        <w:t>27.03.2018)</w:t>
      </w:r>
      <w:r w:rsidRPr="00014BE0">
        <w:rPr>
          <w:rFonts w:ascii="Times New Roman" w:hAnsi="Times New Roman" w:cs="Times New Roman"/>
          <w:lang w:val="en-US"/>
        </w:rPr>
        <w:t>.</w:t>
      </w:r>
    </w:p>
  </w:footnote>
  <w:footnote w:id="50">
    <w:p w:rsidR="008C5AFF" w:rsidRPr="009D2165" w:rsidRDefault="008C5AFF" w:rsidP="000041F6">
      <w:pPr>
        <w:pStyle w:val="ac"/>
        <w:rPr>
          <w:rFonts w:ascii="Times New Roman" w:hAnsi="Times New Roman" w:cs="Times New Roman"/>
          <w:lang w:val="en-US"/>
        </w:rPr>
      </w:pPr>
      <w:r w:rsidRPr="0036587E">
        <w:rPr>
          <w:rStyle w:val="ae"/>
          <w:rFonts w:ascii="Times New Roman" w:hAnsi="Times New Roman" w:cs="Times New Roman"/>
        </w:rPr>
        <w:footnoteRef/>
      </w:r>
      <w:r w:rsidRPr="00014BE0">
        <w:rPr>
          <w:rFonts w:ascii="Times New Roman" w:hAnsi="Times New Roman" w:cs="Times New Roman"/>
          <w:lang w:val="en-US"/>
        </w:rPr>
        <w:t xml:space="preserve"> </w:t>
      </w:r>
      <w:r w:rsidRPr="0036587E">
        <w:rPr>
          <w:rFonts w:ascii="Times New Roman" w:hAnsi="Times New Roman" w:cs="Times New Roman"/>
          <w:lang w:val="en-US"/>
        </w:rPr>
        <w:t xml:space="preserve">Russia – Measures concerning traffic in transit of Ukrainian products, request for consultations by Ukraine, WT/DS512/1 G/L/1151, 21 September 2016 </w:t>
      </w:r>
      <w:r w:rsidRPr="009D2165">
        <w:rPr>
          <w:rFonts w:ascii="Times New Roman" w:hAnsi="Times New Roman" w:cs="Times New Roman"/>
          <w:lang w:val="en-US"/>
        </w:rPr>
        <w:t xml:space="preserve"> [</w:t>
      </w:r>
      <w:proofErr w:type="spellStart"/>
      <w:r w:rsidRPr="002B1431">
        <w:rPr>
          <w:rFonts w:ascii="Times New Roman" w:hAnsi="Times New Roman" w:cs="Times New Roman"/>
        </w:rPr>
        <w:t>Электронныйресурс</w:t>
      </w:r>
      <w:proofErr w:type="spellEnd"/>
      <w:r w:rsidRPr="009D2165">
        <w:rPr>
          <w:rFonts w:ascii="Times New Roman" w:hAnsi="Times New Roman" w:cs="Times New Roman"/>
          <w:lang w:val="en-US"/>
        </w:rPr>
        <w:t xml:space="preserve">]  </w:t>
      </w:r>
      <w:r>
        <w:rPr>
          <w:rFonts w:ascii="Times New Roman" w:hAnsi="Times New Roman" w:cs="Times New Roman"/>
          <w:lang w:val="en-US"/>
        </w:rPr>
        <w:t>URL</w:t>
      </w:r>
      <w:r w:rsidRPr="00607290">
        <w:rPr>
          <w:rFonts w:ascii="Times New Roman" w:hAnsi="Times New Roman" w:cs="Times New Roman"/>
          <w:lang w:val="en-US"/>
        </w:rPr>
        <w:t xml:space="preserve"> : </w:t>
      </w:r>
      <w:hyperlink r:id="rId14" w:history="1">
        <w:r w:rsidRPr="009C14A7">
          <w:rPr>
            <w:rStyle w:val="a3"/>
            <w:rFonts w:ascii="Times New Roman" w:hAnsi="Times New Roman" w:cs="Times New Roman"/>
            <w:lang w:val="en-US"/>
          </w:rPr>
          <w:t>https://www.wto.org/english/tratop_e/dispu_e/cases_e/ds512_e.htm</w:t>
        </w:r>
      </w:hyperlink>
      <w:r w:rsidRPr="009D2165">
        <w:rPr>
          <w:rFonts w:ascii="Times New Roman" w:hAnsi="Times New Roman" w:cs="Times New Roman"/>
          <w:lang w:val="en-US"/>
        </w:rPr>
        <w:t xml:space="preserve"> (</w:t>
      </w:r>
      <w:proofErr w:type="spellStart"/>
      <w:r>
        <w:rPr>
          <w:rFonts w:ascii="Times New Roman" w:hAnsi="Times New Roman" w:cs="Times New Roman"/>
        </w:rPr>
        <w:t>датаобращения</w:t>
      </w:r>
      <w:proofErr w:type="spellEnd"/>
      <w:r w:rsidRPr="00607290">
        <w:rPr>
          <w:rFonts w:ascii="Times New Roman" w:hAnsi="Times New Roman" w:cs="Times New Roman"/>
          <w:lang w:val="en-US"/>
        </w:rPr>
        <w:t xml:space="preserve">: </w:t>
      </w:r>
      <w:r w:rsidRPr="009D2165">
        <w:rPr>
          <w:rFonts w:ascii="Times New Roman" w:hAnsi="Times New Roman" w:cs="Times New Roman"/>
          <w:lang w:val="en-US"/>
        </w:rPr>
        <w:t>27.03.2018)</w:t>
      </w:r>
    </w:p>
  </w:footnote>
  <w:footnote w:id="51">
    <w:p w:rsidR="008C5AFF" w:rsidRPr="00607290" w:rsidRDefault="008C5AFF" w:rsidP="000041F6">
      <w:pPr>
        <w:pStyle w:val="ac"/>
        <w:rPr>
          <w:lang w:val="en-US"/>
        </w:rPr>
      </w:pPr>
      <w:r w:rsidRPr="0036587E">
        <w:rPr>
          <w:rStyle w:val="ae"/>
          <w:rFonts w:ascii="Times New Roman" w:hAnsi="Times New Roman" w:cs="Times New Roman"/>
        </w:rPr>
        <w:footnoteRef/>
      </w:r>
      <w:hyperlink r:id="rId15" w:history="1">
        <w:r w:rsidRPr="0036587E">
          <w:rPr>
            <w:rFonts w:ascii="Times New Roman" w:hAnsi="Times New Roman" w:cs="Times New Roman"/>
            <w:bCs/>
            <w:color w:val="000000" w:themeColor="text1"/>
            <w:lang w:val="en-US"/>
          </w:rPr>
          <w:t>Simon Lester</w:t>
        </w:r>
      </w:hyperlink>
      <w:proofErr w:type="gramStart"/>
      <w:r w:rsidRPr="0036587E">
        <w:rPr>
          <w:rFonts w:ascii="Times New Roman" w:hAnsi="Times New Roman" w:cs="Times New Roman"/>
          <w:bCs/>
          <w:color w:val="000000" w:themeColor="text1"/>
          <w:lang w:val="en-US"/>
        </w:rPr>
        <w:t>,</w:t>
      </w:r>
      <w:r w:rsidRPr="0036587E">
        <w:rPr>
          <w:rFonts w:ascii="Times New Roman" w:hAnsi="Times New Roman" w:cs="Times New Roman"/>
          <w:color w:val="000000" w:themeColor="text1"/>
          <w:lang w:val="en-US"/>
        </w:rPr>
        <w:t>Litigating</w:t>
      </w:r>
      <w:proofErr w:type="gramEnd"/>
      <w:r w:rsidRPr="0036587E">
        <w:rPr>
          <w:rFonts w:ascii="Times New Roman" w:hAnsi="Times New Roman" w:cs="Times New Roman"/>
          <w:color w:val="000000" w:themeColor="text1"/>
          <w:lang w:val="en-US"/>
        </w:rPr>
        <w:t xml:space="preserve"> GATT Article XXI: The </w:t>
      </w:r>
      <w:r w:rsidRPr="0036587E">
        <w:rPr>
          <w:rFonts w:ascii="Times New Roman" w:hAnsi="Times New Roman" w:cs="Times New Roman"/>
          <w:bCs/>
          <w:color w:val="000000" w:themeColor="text1"/>
          <w:lang w:val="en-US"/>
        </w:rPr>
        <w:t xml:space="preserve">USA’s and </w:t>
      </w:r>
      <w:r w:rsidRPr="0036587E">
        <w:rPr>
          <w:rFonts w:ascii="Times New Roman" w:hAnsi="Times New Roman" w:cs="Times New Roman"/>
          <w:color w:val="000000" w:themeColor="text1"/>
          <w:lang w:val="en-US"/>
        </w:rPr>
        <w:t>EU's View of the Scope of the Exception</w:t>
      </w:r>
      <w:r w:rsidRPr="0036587E">
        <w:rPr>
          <w:rFonts w:ascii="Times New Roman" w:hAnsi="Times New Roman" w:cs="Times New Roman"/>
          <w:bCs/>
          <w:color w:val="000000" w:themeColor="text1"/>
          <w:lang w:val="en-US"/>
        </w:rPr>
        <w:t xml:space="preserve"> // International Economic Law</w:t>
      </w:r>
      <w:r>
        <w:rPr>
          <w:rFonts w:ascii="Times New Roman" w:hAnsi="Times New Roman" w:cs="Times New Roman"/>
          <w:bCs/>
          <w:color w:val="000000" w:themeColor="text1"/>
          <w:lang w:val="en-US"/>
        </w:rPr>
        <w:t xml:space="preserve"> and Policy Blog. 19.03.2018 </w:t>
      </w:r>
      <w:r w:rsidRPr="009D2165">
        <w:rPr>
          <w:rFonts w:ascii="Times New Roman" w:hAnsi="Times New Roman" w:cs="Times New Roman"/>
          <w:lang w:val="en-US"/>
        </w:rPr>
        <w:t>[</w:t>
      </w:r>
      <w:proofErr w:type="spellStart"/>
      <w:r w:rsidRPr="002B1431">
        <w:rPr>
          <w:rFonts w:ascii="Times New Roman" w:hAnsi="Times New Roman" w:cs="Times New Roman"/>
        </w:rPr>
        <w:t>Электронныйресурс</w:t>
      </w:r>
      <w:proofErr w:type="spellEnd"/>
      <w:r w:rsidRPr="009D2165">
        <w:rPr>
          <w:rFonts w:ascii="Times New Roman" w:hAnsi="Times New Roman" w:cs="Times New Roman"/>
          <w:lang w:val="en-US"/>
        </w:rPr>
        <w:t xml:space="preserve">] URL: </w:t>
      </w:r>
      <w:hyperlink r:id="rId16" w:history="1">
        <w:r w:rsidRPr="009D2165">
          <w:rPr>
            <w:rFonts w:ascii="Times New Roman" w:hAnsi="Times New Roman" w:cs="Times New Roman"/>
            <w:lang w:val="en-US"/>
          </w:rPr>
          <w:t>http://worldtradelaw.typepad.com/ielpblog/2018/03/litigating-gatt-article-xxi-the-us-view-of-the-scope-of-the-exception</w:t>
        </w:r>
      </w:hyperlink>
      <w:r w:rsidRPr="009D2165">
        <w:rPr>
          <w:rFonts w:ascii="Times New Roman" w:hAnsi="Times New Roman" w:cs="Times New Roman"/>
          <w:lang w:val="en-US"/>
        </w:rPr>
        <w:t>(</w:t>
      </w:r>
      <w:r>
        <w:rPr>
          <w:rFonts w:ascii="Times New Roman" w:hAnsi="Times New Roman" w:cs="Times New Roman"/>
        </w:rPr>
        <w:t>датаобращения</w:t>
      </w:r>
      <w:r w:rsidRPr="00607290">
        <w:rPr>
          <w:rFonts w:ascii="Times New Roman" w:hAnsi="Times New Roman" w:cs="Times New Roman"/>
          <w:lang w:val="en-US"/>
        </w:rPr>
        <w:t xml:space="preserve">: </w:t>
      </w:r>
      <w:r w:rsidRPr="009D2165">
        <w:rPr>
          <w:rFonts w:ascii="Times New Roman" w:hAnsi="Times New Roman" w:cs="Times New Roman"/>
          <w:lang w:val="en-US"/>
        </w:rPr>
        <w:t>27.03.2018)</w:t>
      </w:r>
    </w:p>
  </w:footnote>
  <w:footnote w:id="52">
    <w:p w:rsidR="008C5AFF" w:rsidRPr="00607290" w:rsidRDefault="008C5AFF" w:rsidP="000041F6">
      <w:pPr>
        <w:pStyle w:val="ac"/>
        <w:rPr>
          <w:rFonts w:ascii="Times New Roman" w:hAnsi="Times New Roman" w:cs="Times New Roman"/>
          <w:lang w:val="en-US"/>
        </w:rPr>
      </w:pPr>
      <w:r>
        <w:rPr>
          <w:rStyle w:val="ae"/>
        </w:rPr>
        <w:footnoteRef/>
      </w:r>
      <w:r w:rsidRPr="001C6DC5">
        <w:rPr>
          <w:rFonts w:ascii="Times New Roman" w:hAnsi="Times New Roman" w:cs="Times New Roman"/>
          <w:lang w:val="en-US"/>
        </w:rPr>
        <w:t>Russia – Measures Conce</w:t>
      </w:r>
      <w:r>
        <w:rPr>
          <w:rFonts w:ascii="Times New Roman" w:hAnsi="Times New Roman" w:cs="Times New Roman"/>
          <w:lang w:val="en-US"/>
        </w:rPr>
        <w:t xml:space="preserve">rning Traffic in </w:t>
      </w:r>
      <w:proofErr w:type="spellStart"/>
      <w:r>
        <w:rPr>
          <w:rFonts w:ascii="Times New Roman" w:hAnsi="Times New Roman" w:cs="Times New Roman"/>
          <w:lang w:val="en-US"/>
        </w:rPr>
        <w:t>Transit</w:t>
      </w:r>
      <w:r w:rsidRPr="00607290">
        <w:rPr>
          <w:rFonts w:ascii="Times New Roman" w:hAnsi="Times New Roman" w:cs="Times New Roman"/>
          <w:lang w:val="en-US"/>
        </w:rPr>
        <w:t>,WT</w:t>
      </w:r>
      <w:proofErr w:type="spellEnd"/>
      <w:r w:rsidRPr="00607290">
        <w:rPr>
          <w:rFonts w:ascii="Times New Roman" w:hAnsi="Times New Roman" w:cs="Times New Roman"/>
          <w:lang w:val="en-US"/>
        </w:rPr>
        <w:t>/DS512/5 </w:t>
      </w:r>
      <w:r w:rsidRPr="001C6DC5">
        <w:rPr>
          <w:rFonts w:ascii="Times New Roman" w:hAnsi="Times New Roman" w:cs="Times New Roman"/>
          <w:lang w:val="en-US"/>
        </w:rPr>
        <w:t>, Third-Party Oral Statement o</w:t>
      </w:r>
      <w:r>
        <w:rPr>
          <w:rFonts w:ascii="Times New Roman" w:hAnsi="Times New Roman" w:cs="Times New Roman"/>
          <w:lang w:val="en-US"/>
        </w:rPr>
        <w:t>f the United States of America</w:t>
      </w:r>
      <w:r w:rsidRPr="009D2165">
        <w:rPr>
          <w:rFonts w:ascii="Times New Roman" w:hAnsi="Times New Roman" w:cs="Times New Roman"/>
          <w:lang w:val="en-US"/>
        </w:rPr>
        <w:t xml:space="preserve"> [</w:t>
      </w:r>
      <w:proofErr w:type="spellStart"/>
      <w:r w:rsidRPr="002B1431">
        <w:rPr>
          <w:rFonts w:ascii="Times New Roman" w:hAnsi="Times New Roman" w:cs="Times New Roman"/>
        </w:rPr>
        <w:t>Электронныйресурс</w:t>
      </w:r>
      <w:proofErr w:type="spellEnd"/>
      <w:r w:rsidRPr="009D2165">
        <w:rPr>
          <w:rFonts w:ascii="Times New Roman" w:hAnsi="Times New Roman" w:cs="Times New Roman"/>
          <w:lang w:val="en-US"/>
        </w:rPr>
        <w:t xml:space="preserve">]  </w:t>
      </w:r>
      <w:r>
        <w:rPr>
          <w:rFonts w:ascii="Times New Roman" w:hAnsi="Times New Roman" w:cs="Times New Roman"/>
          <w:lang w:val="en-US"/>
        </w:rPr>
        <w:t>URL</w:t>
      </w:r>
      <w:r w:rsidRPr="00607290">
        <w:rPr>
          <w:rFonts w:ascii="Times New Roman" w:hAnsi="Times New Roman" w:cs="Times New Roman"/>
          <w:lang w:val="en-US"/>
        </w:rPr>
        <w:t xml:space="preserve"> : </w:t>
      </w:r>
      <w:hyperlink r:id="rId17" w:history="1">
        <w:r w:rsidRPr="009C14A7">
          <w:rPr>
            <w:rStyle w:val="a3"/>
            <w:rFonts w:ascii="Times New Roman" w:hAnsi="Times New Roman" w:cs="Times New Roman"/>
            <w:lang w:val="en-US"/>
          </w:rPr>
          <w:t>https://ustr.gov/sites/default/files/enforcement/DS/US.3d.Pty.Stmt.%28as%20delivered%29.fin.%28public%29.pdf</w:t>
        </w:r>
      </w:hyperlink>
      <w:r w:rsidRPr="00607290">
        <w:rPr>
          <w:rFonts w:ascii="Times New Roman" w:hAnsi="Times New Roman" w:cs="Times New Roman"/>
          <w:lang w:val="en-US"/>
        </w:rPr>
        <w:t xml:space="preserve"> (</w:t>
      </w:r>
      <w:r>
        <w:rPr>
          <w:rFonts w:ascii="Times New Roman" w:hAnsi="Times New Roman" w:cs="Times New Roman"/>
        </w:rPr>
        <w:t>дата</w:t>
      </w:r>
      <w:r w:rsidR="00B9466B" w:rsidRPr="00B9466B">
        <w:rPr>
          <w:rFonts w:ascii="Times New Roman" w:hAnsi="Times New Roman" w:cs="Times New Roman"/>
          <w:lang w:val="en-US"/>
        </w:rPr>
        <w:t xml:space="preserve"> </w:t>
      </w:r>
      <w:r>
        <w:rPr>
          <w:rFonts w:ascii="Times New Roman" w:hAnsi="Times New Roman" w:cs="Times New Roman"/>
        </w:rPr>
        <w:t>обращения</w:t>
      </w:r>
      <w:r w:rsidRPr="00607290">
        <w:rPr>
          <w:rFonts w:ascii="Times New Roman" w:hAnsi="Times New Roman" w:cs="Times New Roman"/>
          <w:lang w:val="en-US"/>
        </w:rPr>
        <w:t>:28.03.2018)</w:t>
      </w:r>
    </w:p>
  </w:footnote>
  <w:footnote w:id="53">
    <w:p w:rsidR="008C5AFF" w:rsidRPr="009E7299" w:rsidRDefault="008C5AFF" w:rsidP="000041F6">
      <w:pPr>
        <w:pStyle w:val="ac"/>
        <w:rPr>
          <w:lang w:val="en-US"/>
        </w:rPr>
      </w:pPr>
      <w:r w:rsidRPr="001C6DC5">
        <w:rPr>
          <w:rStyle w:val="ae"/>
          <w:rFonts w:ascii="Times New Roman" w:hAnsi="Times New Roman" w:cs="Times New Roman"/>
        </w:rPr>
        <w:footnoteRef/>
      </w:r>
      <w:r>
        <w:rPr>
          <w:rFonts w:ascii="Times New Roman" w:hAnsi="Times New Roman" w:cs="Times New Roman"/>
          <w:lang w:val="en-US"/>
        </w:rPr>
        <w:t xml:space="preserve"> Ibid</w:t>
      </w:r>
      <w:r w:rsidRPr="009E7299">
        <w:rPr>
          <w:rFonts w:ascii="Times New Roman" w:hAnsi="Times New Roman" w:cs="Times New Roman"/>
          <w:lang w:val="en-US"/>
        </w:rPr>
        <w:t xml:space="preserve">, </w:t>
      </w:r>
      <w:r w:rsidRPr="001C6DC5">
        <w:rPr>
          <w:rFonts w:ascii="Times New Roman" w:hAnsi="Times New Roman" w:cs="Times New Roman"/>
          <w:lang w:val="en-US"/>
        </w:rPr>
        <w:t>para</w:t>
      </w:r>
      <w:r w:rsidRPr="009E7299">
        <w:rPr>
          <w:rFonts w:ascii="Times New Roman" w:hAnsi="Times New Roman" w:cs="Times New Roman"/>
          <w:lang w:val="en-US"/>
        </w:rPr>
        <w:t xml:space="preserve"> 11.</w:t>
      </w:r>
    </w:p>
  </w:footnote>
  <w:footnote w:id="54">
    <w:p w:rsidR="008C5AFF" w:rsidRPr="00014BE0" w:rsidRDefault="008C5AFF" w:rsidP="000041F6">
      <w:pPr>
        <w:pStyle w:val="ac"/>
        <w:rPr>
          <w:rFonts w:ascii="Times New Roman" w:hAnsi="Times New Roman" w:cs="Times New Roman"/>
          <w:lang w:val="en-US"/>
        </w:rPr>
      </w:pPr>
      <w:r w:rsidRPr="0036587E">
        <w:rPr>
          <w:rStyle w:val="ae"/>
        </w:rPr>
        <w:footnoteRef/>
      </w:r>
      <w:r w:rsidRPr="0036587E">
        <w:rPr>
          <w:rFonts w:ascii="Times New Roman" w:hAnsi="Times New Roman" w:cs="Times New Roman"/>
          <w:lang w:val="en-US"/>
        </w:rPr>
        <w:t>Russia – Measures</w:t>
      </w:r>
      <w:r>
        <w:rPr>
          <w:rFonts w:ascii="Times New Roman" w:hAnsi="Times New Roman" w:cs="Times New Roman"/>
          <w:lang w:val="en-US"/>
        </w:rPr>
        <w:t xml:space="preserve"> Concerning Traffic in Transit</w:t>
      </w:r>
      <w:r w:rsidRPr="00607290">
        <w:rPr>
          <w:rFonts w:ascii="Times New Roman" w:hAnsi="Times New Roman" w:cs="Times New Roman"/>
          <w:lang w:val="en-US"/>
        </w:rPr>
        <w:t>, WT/DS512/</w:t>
      </w:r>
      <w:proofErr w:type="gramStart"/>
      <w:r w:rsidRPr="00607290">
        <w:rPr>
          <w:rFonts w:ascii="Times New Roman" w:hAnsi="Times New Roman" w:cs="Times New Roman"/>
          <w:lang w:val="en-US"/>
        </w:rPr>
        <w:t>5 </w:t>
      </w:r>
      <w:r w:rsidRPr="001C6DC5">
        <w:rPr>
          <w:rFonts w:ascii="Times New Roman" w:hAnsi="Times New Roman" w:cs="Times New Roman"/>
          <w:lang w:val="en-US"/>
        </w:rPr>
        <w:t>,</w:t>
      </w:r>
      <w:proofErr w:type="gramEnd"/>
      <w:r w:rsidRPr="001C6DC5">
        <w:rPr>
          <w:rFonts w:ascii="Times New Roman" w:hAnsi="Times New Roman" w:cs="Times New Roman"/>
          <w:lang w:val="en-US"/>
        </w:rPr>
        <w:t xml:space="preserve"> Third-Party Oral Statement o</w:t>
      </w:r>
      <w:r>
        <w:rPr>
          <w:rFonts w:ascii="Times New Roman" w:hAnsi="Times New Roman" w:cs="Times New Roman"/>
          <w:lang w:val="en-US"/>
        </w:rPr>
        <w:t xml:space="preserve">f the United States of </w:t>
      </w:r>
      <w:proofErr w:type="spellStart"/>
      <w:r w:rsidRPr="0036587E">
        <w:rPr>
          <w:rFonts w:ascii="Times New Roman" w:hAnsi="Times New Roman" w:cs="Times New Roman"/>
          <w:lang w:val="en-US"/>
        </w:rPr>
        <w:t>of</w:t>
      </w:r>
      <w:proofErr w:type="spellEnd"/>
      <w:r w:rsidRPr="0036587E">
        <w:rPr>
          <w:rFonts w:ascii="Times New Roman" w:hAnsi="Times New Roman" w:cs="Times New Roman"/>
          <w:lang w:val="en-US"/>
        </w:rPr>
        <w:t xml:space="preserve"> the EC, para.61 – 63</w:t>
      </w:r>
      <w:r w:rsidRPr="009D2165">
        <w:rPr>
          <w:rFonts w:ascii="Times New Roman" w:hAnsi="Times New Roman" w:cs="Times New Roman"/>
          <w:lang w:val="en-US"/>
        </w:rPr>
        <w:t xml:space="preserve"> [</w:t>
      </w:r>
      <w:r w:rsidRPr="002B1431">
        <w:rPr>
          <w:rFonts w:ascii="Times New Roman" w:hAnsi="Times New Roman" w:cs="Times New Roman"/>
        </w:rPr>
        <w:t>Электронный</w:t>
      </w:r>
      <w:r w:rsidR="00B9466B" w:rsidRPr="00B9466B">
        <w:rPr>
          <w:rFonts w:ascii="Times New Roman" w:hAnsi="Times New Roman" w:cs="Times New Roman"/>
          <w:lang w:val="en-US"/>
        </w:rPr>
        <w:t xml:space="preserve"> </w:t>
      </w:r>
      <w:r w:rsidRPr="002B1431">
        <w:rPr>
          <w:rFonts w:ascii="Times New Roman" w:hAnsi="Times New Roman" w:cs="Times New Roman"/>
        </w:rPr>
        <w:t>ресурс</w:t>
      </w:r>
      <w:r w:rsidRPr="009D2165">
        <w:rPr>
          <w:rFonts w:ascii="Times New Roman" w:hAnsi="Times New Roman" w:cs="Times New Roman"/>
          <w:lang w:val="en-US"/>
        </w:rPr>
        <w:t xml:space="preserve">]  </w:t>
      </w:r>
      <w:r>
        <w:rPr>
          <w:rFonts w:ascii="Times New Roman" w:hAnsi="Times New Roman" w:cs="Times New Roman"/>
          <w:lang w:val="en-US"/>
        </w:rPr>
        <w:t>URL</w:t>
      </w:r>
      <w:r w:rsidRPr="00607290">
        <w:rPr>
          <w:rFonts w:ascii="Times New Roman" w:hAnsi="Times New Roman" w:cs="Times New Roman"/>
          <w:lang w:val="en-US"/>
        </w:rPr>
        <w:t xml:space="preserve"> : </w:t>
      </w:r>
      <w:hyperlink r:id="rId18" w:history="1">
        <w:r w:rsidRPr="009C14A7">
          <w:rPr>
            <w:rStyle w:val="a3"/>
            <w:rFonts w:ascii="Times New Roman" w:hAnsi="Times New Roman" w:cs="Times New Roman"/>
            <w:lang w:val="en-US"/>
          </w:rPr>
          <w:t>https://ustr.gov/sites/default/files/enforcement/DS/US.3d.Pty.Stmt.%28as%20delivered%29.fin.%28public%29.pdf</w:t>
        </w:r>
      </w:hyperlink>
      <w:r w:rsidRPr="00607290">
        <w:rPr>
          <w:rFonts w:ascii="Times New Roman" w:hAnsi="Times New Roman" w:cs="Times New Roman"/>
          <w:lang w:val="en-US"/>
        </w:rPr>
        <w:t xml:space="preserve"> (</w:t>
      </w:r>
      <w:r>
        <w:rPr>
          <w:rFonts w:ascii="Times New Roman" w:hAnsi="Times New Roman" w:cs="Times New Roman"/>
        </w:rPr>
        <w:t>дата</w:t>
      </w:r>
      <w:r w:rsidR="00B9466B" w:rsidRPr="00B9466B">
        <w:rPr>
          <w:rFonts w:ascii="Times New Roman" w:hAnsi="Times New Roman" w:cs="Times New Roman"/>
          <w:lang w:val="en-US"/>
        </w:rPr>
        <w:t xml:space="preserve"> </w:t>
      </w:r>
      <w:r>
        <w:rPr>
          <w:rFonts w:ascii="Times New Roman" w:hAnsi="Times New Roman" w:cs="Times New Roman"/>
        </w:rPr>
        <w:t>обращения</w:t>
      </w:r>
      <w:r w:rsidRPr="00607290">
        <w:rPr>
          <w:rFonts w:ascii="Times New Roman" w:hAnsi="Times New Roman" w:cs="Times New Roman"/>
          <w:lang w:val="en-US"/>
        </w:rPr>
        <w:t>:28.03.2018)</w:t>
      </w:r>
      <w:r w:rsidRPr="00014BE0">
        <w:rPr>
          <w:rFonts w:ascii="Times New Roman" w:hAnsi="Times New Roman" w:cs="Times New Roman"/>
          <w:lang w:val="en-US"/>
        </w:rPr>
        <w:t>.</w:t>
      </w:r>
    </w:p>
  </w:footnote>
  <w:footnote w:id="55">
    <w:p w:rsidR="008C5AFF" w:rsidRPr="0036587E" w:rsidRDefault="008C5AFF" w:rsidP="000041F6">
      <w:pPr>
        <w:pStyle w:val="Default"/>
        <w:rPr>
          <w:rFonts w:eastAsiaTheme="minorHAnsi"/>
          <w:sz w:val="20"/>
          <w:szCs w:val="20"/>
          <w:lang w:val="en-US" w:eastAsia="en-US"/>
        </w:rPr>
      </w:pPr>
      <w:r w:rsidRPr="0036587E">
        <w:rPr>
          <w:rStyle w:val="ae"/>
          <w:sz w:val="20"/>
          <w:szCs w:val="20"/>
        </w:rPr>
        <w:footnoteRef/>
      </w:r>
      <w:r w:rsidRPr="00607290">
        <w:rPr>
          <w:rFonts w:eastAsiaTheme="minorHAnsi"/>
          <w:color w:val="auto"/>
          <w:sz w:val="20"/>
          <w:szCs w:val="20"/>
          <w:lang w:val="en-US" w:eastAsia="en-US"/>
        </w:rPr>
        <w:t>Ibid, Responses of the United States of America to Questions From the Panel and Russia to Third Parties Para. 31, 20.02</w:t>
      </w:r>
      <w:r w:rsidRPr="0036587E">
        <w:rPr>
          <w:sz w:val="20"/>
          <w:szCs w:val="20"/>
          <w:lang w:val="en-US"/>
        </w:rPr>
        <w:t>.2018</w:t>
      </w:r>
    </w:p>
  </w:footnote>
  <w:footnote w:id="56">
    <w:p w:rsidR="008C5AFF" w:rsidRPr="00F718D8" w:rsidRDefault="008C5AFF">
      <w:pPr>
        <w:pStyle w:val="ac"/>
        <w:rPr>
          <w:lang w:val="en-US"/>
        </w:rPr>
      </w:pPr>
      <w:r>
        <w:rPr>
          <w:rStyle w:val="ae"/>
        </w:rPr>
        <w:footnoteRef/>
      </w:r>
      <w:r w:rsidRPr="00BB5797">
        <w:rPr>
          <w:rFonts w:ascii="Times New Roman" w:hAnsi="Times New Roman" w:cs="Times New Roman"/>
        </w:rPr>
        <w:t>Генерального соглашения по торговле услугами</w:t>
      </w:r>
      <w:r w:rsidRPr="00BB5797">
        <w:rPr>
          <w:rFonts w:ascii="Times New Roman" w:hAnsi="Times New Roman" w:cs="Times New Roman"/>
          <w:shd w:val="clear" w:color="auto" w:fill="FFFFFF"/>
        </w:rPr>
        <w:t xml:space="preserve">, ст. </w:t>
      </w:r>
      <w:r w:rsidRPr="008B55BB">
        <w:rPr>
          <w:rFonts w:ascii="Times New Roman" w:eastAsia="Times New Roman" w:hAnsi="Times New Roman" w:cs="Times New Roman"/>
          <w:lang w:val="en-US" w:eastAsia="ru-RU"/>
        </w:rPr>
        <w:t>XVI</w:t>
      </w:r>
      <w:r w:rsidRPr="00F718D8">
        <w:rPr>
          <w:rFonts w:ascii="Times New Roman" w:eastAsia="Times New Roman" w:hAnsi="Times New Roman" w:cs="Times New Roman"/>
          <w:lang w:eastAsia="ru-RU"/>
        </w:rPr>
        <w:t>:1</w:t>
      </w:r>
      <w:r w:rsidRPr="004C1670">
        <w:rPr>
          <w:rFonts w:ascii="Times New Roman" w:hAnsi="Times New Roman" w:cs="Times New Roman"/>
        </w:rPr>
        <w:t>[Электронный ресурс] // Собр. законодательства Рос. Федерации</w:t>
      </w:r>
      <w:r w:rsidRPr="00EF7100">
        <w:rPr>
          <w:rFonts w:ascii="Times New Roman" w:hAnsi="Times New Roman" w:cs="Times New Roman"/>
          <w:lang w:val="en-US"/>
        </w:rPr>
        <w:t xml:space="preserve">. </w:t>
      </w:r>
      <w:r w:rsidRPr="00F718D8">
        <w:rPr>
          <w:rFonts w:ascii="Times New Roman" w:hAnsi="Times New Roman" w:cs="Times New Roman"/>
          <w:lang w:val="en-US"/>
        </w:rPr>
        <w:t xml:space="preserve">10 </w:t>
      </w:r>
      <w:r w:rsidRPr="004C1670">
        <w:rPr>
          <w:rFonts w:ascii="Times New Roman" w:hAnsi="Times New Roman" w:cs="Times New Roman"/>
        </w:rPr>
        <w:t>сентября</w:t>
      </w:r>
      <w:r w:rsidRPr="00F718D8">
        <w:rPr>
          <w:rFonts w:ascii="Times New Roman" w:hAnsi="Times New Roman" w:cs="Times New Roman"/>
          <w:lang w:val="en-US"/>
        </w:rPr>
        <w:t xml:space="preserve"> 2012 </w:t>
      </w:r>
      <w:r w:rsidRPr="004C1670">
        <w:rPr>
          <w:rFonts w:ascii="Times New Roman" w:hAnsi="Times New Roman" w:cs="Times New Roman"/>
        </w:rPr>
        <w:t>г</w:t>
      </w:r>
      <w:r w:rsidRPr="00F718D8">
        <w:rPr>
          <w:rFonts w:ascii="Times New Roman" w:hAnsi="Times New Roman" w:cs="Times New Roman"/>
          <w:lang w:val="en-US"/>
        </w:rPr>
        <w:t>. N 37</w:t>
      </w:r>
      <w:r w:rsidRPr="00F718D8">
        <w:rPr>
          <w:rFonts w:ascii="Times New Roman" w:eastAsia="Times New Roman" w:hAnsi="Times New Roman" w:cs="Times New Roman"/>
          <w:lang w:val="en-US" w:eastAsia="ru-RU"/>
        </w:rPr>
        <w:t>.</w:t>
      </w:r>
    </w:p>
  </w:footnote>
  <w:footnote w:id="57">
    <w:p w:rsidR="008C5AFF" w:rsidRPr="008B55BB" w:rsidRDefault="008C5AFF">
      <w:pPr>
        <w:pStyle w:val="ac"/>
        <w:rPr>
          <w:lang w:val="en-US"/>
        </w:rPr>
      </w:pPr>
      <w:r w:rsidRPr="000C2044">
        <w:rPr>
          <w:rStyle w:val="ae"/>
          <w:rFonts w:ascii="Times New Roman" w:hAnsi="Times New Roman" w:cs="Times New Roman"/>
        </w:rPr>
        <w:footnoteRef/>
      </w:r>
      <w:r w:rsidRPr="000C2044">
        <w:rPr>
          <w:rFonts w:ascii="Times New Roman" w:hAnsi="Times New Roman" w:cs="Times New Roman"/>
          <w:lang w:val="en-US"/>
        </w:rPr>
        <w:t xml:space="preserve"> Panel Report, China – Publications and Audiovisual Products,</w:t>
      </w:r>
      <w:r w:rsidRPr="00F718D8">
        <w:rPr>
          <w:rFonts w:ascii="Times New Roman" w:hAnsi="Times New Roman" w:cs="Times New Roman"/>
          <w:lang w:val="en-US"/>
        </w:rPr>
        <w:t xml:space="preserve"> WT/DS342/AB/R, adopted 12 January 2009,</w:t>
      </w:r>
      <w:r w:rsidRPr="000C2044">
        <w:rPr>
          <w:rFonts w:ascii="Times New Roman" w:hAnsi="Times New Roman" w:cs="Times New Roman"/>
          <w:lang w:val="en-US"/>
        </w:rPr>
        <w:t xml:space="preserve"> para. 7.1353.</w:t>
      </w:r>
    </w:p>
  </w:footnote>
  <w:footnote w:id="58">
    <w:p w:rsidR="008C5AFF" w:rsidRPr="00DE4618" w:rsidRDefault="008C5AFF">
      <w:pPr>
        <w:pStyle w:val="ac"/>
        <w:rPr>
          <w:lang w:val="en-US"/>
        </w:rPr>
      </w:pPr>
      <w:r>
        <w:rPr>
          <w:rStyle w:val="ae"/>
        </w:rPr>
        <w:footnoteRef/>
      </w:r>
      <w:r w:rsidRPr="000C2044">
        <w:rPr>
          <w:rFonts w:ascii="Times New Roman" w:hAnsi="Times New Roman" w:cs="Times New Roman"/>
          <w:lang w:val="en-US"/>
        </w:rPr>
        <w:t xml:space="preserve">Panel Report, Argentina – Financial Services, </w:t>
      </w:r>
      <w:r w:rsidRPr="00C27EBE">
        <w:rPr>
          <w:rFonts w:ascii="Times New Roman" w:hAnsi="Times New Roman" w:cs="Times New Roman"/>
          <w:lang w:val="en-US"/>
        </w:rPr>
        <w:t>WT/DS453/R,</w:t>
      </w:r>
      <w:r w:rsidR="00B9466B" w:rsidRPr="00B9466B">
        <w:rPr>
          <w:rFonts w:ascii="Times New Roman" w:hAnsi="Times New Roman" w:cs="Times New Roman"/>
          <w:lang w:val="en-US"/>
        </w:rPr>
        <w:t xml:space="preserve"> </w:t>
      </w:r>
      <w:r w:rsidRPr="00C27EBE">
        <w:rPr>
          <w:rFonts w:ascii="Times New Roman" w:hAnsi="Times New Roman" w:cs="Times New Roman"/>
          <w:lang w:val="en-US"/>
        </w:rPr>
        <w:t xml:space="preserve">adopted on 9 May 2016, </w:t>
      </w:r>
      <w:r w:rsidRPr="000C2044">
        <w:rPr>
          <w:rFonts w:ascii="Times New Roman" w:hAnsi="Times New Roman" w:cs="Times New Roman"/>
          <w:lang w:val="en-US"/>
        </w:rPr>
        <w:t>para. 7.419.</w:t>
      </w:r>
    </w:p>
  </w:footnote>
  <w:footnote w:id="59">
    <w:p w:rsidR="008C5AFF" w:rsidRPr="000C2044" w:rsidRDefault="008C5AFF">
      <w:pPr>
        <w:pStyle w:val="ac"/>
        <w:rPr>
          <w:rFonts w:ascii="Times New Roman" w:hAnsi="Times New Roman" w:cs="Times New Roman"/>
          <w:lang w:val="en-US"/>
        </w:rPr>
      </w:pPr>
      <w:r>
        <w:rPr>
          <w:rStyle w:val="ae"/>
        </w:rPr>
        <w:footnoteRef/>
      </w:r>
      <w:r w:rsidRPr="000C2044">
        <w:rPr>
          <w:rFonts w:ascii="Times New Roman" w:hAnsi="Times New Roman" w:cs="Times New Roman"/>
          <w:lang w:val="en-US"/>
        </w:rPr>
        <w:t>Panel Report, US – Gambling,</w:t>
      </w:r>
      <w:r w:rsidR="00B9466B" w:rsidRPr="00B9466B">
        <w:rPr>
          <w:rFonts w:ascii="Times New Roman" w:hAnsi="Times New Roman" w:cs="Times New Roman"/>
          <w:lang w:val="en-US"/>
        </w:rPr>
        <w:t xml:space="preserve"> </w:t>
      </w:r>
      <w:r w:rsidRPr="00C27EBE">
        <w:rPr>
          <w:rFonts w:ascii="Times New Roman" w:hAnsi="Times New Roman" w:cs="Times New Roman"/>
          <w:lang w:val="en-US"/>
        </w:rPr>
        <w:t>WT/DS285/RW, adopted 22 May 2007</w:t>
      </w:r>
      <w:r>
        <w:rPr>
          <w:rFonts w:ascii="Times New Roman" w:hAnsi="Times New Roman" w:cs="Times New Roman"/>
          <w:lang w:val="en-US"/>
        </w:rPr>
        <w:t xml:space="preserve">, </w:t>
      </w:r>
      <w:r w:rsidRPr="000C2044">
        <w:rPr>
          <w:rFonts w:ascii="Times New Roman" w:hAnsi="Times New Roman" w:cs="Times New Roman"/>
          <w:lang w:val="en-US"/>
        </w:rPr>
        <w:t>para. 6.290.</w:t>
      </w:r>
    </w:p>
  </w:footnote>
  <w:footnote w:id="60">
    <w:p w:rsidR="008C5AFF" w:rsidRPr="000C2044" w:rsidRDefault="008C5AFF">
      <w:pPr>
        <w:pStyle w:val="ac"/>
        <w:rPr>
          <w:rFonts w:ascii="Times New Roman" w:hAnsi="Times New Roman" w:cs="Times New Roman"/>
          <w:lang w:val="en-US"/>
        </w:rPr>
      </w:pPr>
      <w:r w:rsidRPr="000C2044">
        <w:rPr>
          <w:rStyle w:val="ae"/>
          <w:rFonts w:ascii="Times New Roman" w:hAnsi="Times New Roman" w:cs="Times New Roman"/>
        </w:rPr>
        <w:footnoteRef/>
      </w:r>
      <w:r w:rsidRPr="000C2044">
        <w:rPr>
          <w:rFonts w:ascii="Times New Roman" w:hAnsi="Times New Roman" w:cs="Times New Roman"/>
          <w:lang w:val="en-US"/>
        </w:rPr>
        <w:t xml:space="preserve"> Panel Report, Mexico – Telecoms, </w:t>
      </w:r>
      <w:r w:rsidRPr="00C27EBE">
        <w:rPr>
          <w:rFonts w:ascii="Times New Roman" w:hAnsi="Times New Roman" w:cs="Times New Roman"/>
          <w:lang w:val="en-US"/>
        </w:rPr>
        <w:t>WT/DS204/R, adopted 1 June 2004</w:t>
      </w:r>
      <w:r>
        <w:rPr>
          <w:rFonts w:ascii="Times New Roman" w:hAnsi="Times New Roman" w:cs="Times New Roman"/>
          <w:lang w:val="en-US"/>
        </w:rPr>
        <w:t xml:space="preserve">, </w:t>
      </w:r>
      <w:r w:rsidRPr="000C2044">
        <w:rPr>
          <w:rFonts w:ascii="Times New Roman" w:hAnsi="Times New Roman" w:cs="Times New Roman"/>
          <w:lang w:val="en-US"/>
        </w:rPr>
        <w:t>paras. 7.357-7.358.</w:t>
      </w:r>
    </w:p>
  </w:footnote>
  <w:footnote w:id="61">
    <w:p w:rsidR="008C5AFF" w:rsidRPr="00675769" w:rsidRDefault="008C5AFF">
      <w:pPr>
        <w:pStyle w:val="ac"/>
        <w:rPr>
          <w:lang w:val="en-US"/>
        </w:rPr>
      </w:pPr>
      <w:r w:rsidRPr="000C2044">
        <w:rPr>
          <w:rStyle w:val="ae"/>
          <w:rFonts w:ascii="Times New Roman" w:hAnsi="Times New Roman" w:cs="Times New Roman"/>
        </w:rPr>
        <w:footnoteRef/>
      </w:r>
      <w:r w:rsidRPr="000C2044">
        <w:rPr>
          <w:rFonts w:ascii="Times New Roman" w:hAnsi="Times New Roman" w:cs="Times New Roman"/>
          <w:lang w:val="en-US"/>
        </w:rPr>
        <w:t xml:space="preserve"> Appellate Body Report, US – Gambling, </w:t>
      </w:r>
      <w:r w:rsidRPr="00C27EBE">
        <w:rPr>
          <w:rFonts w:ascii="Times New Roman" w:hAnsi="Times New Roman" w:cs="Times New Roman"/>
          <w:lang w:val="en-US"/>
        </w:rPr>
        <w:t>WT/DS285/RW, adopted 22 May 2007</w:t>
      </w:r>
      <w:r>
        <w:rPr>
          <w:rFonts w:ascii="Times New Roman" w:hAnsi="Times New Roman" w:cs="Times New Roman"/>
          <w:lang w:val="en-US"/>
        </w:rPr>
        <w:t xml:space="preserve">, </w:t>
      </w:r>
      <w:r w:rsidRPr="000C2044">
        <w:rPr>
          <w:rFonts w:ascii="Times New Roman" w:hAnsi="Times New Roman" w:cs="Times New Roman"/>
          <w:lang w:val="en-US"/>
        </w:rPr>
        <w:t xml:space="preserve">para. </w:t>
      </w:r>
      <w:proofErr w:type="gramStart"/>
      <w:r w:rsidRPr="000C2044">
        <w:rPr>
          <w:rFonts w:ascii="Times New Roman" w:hAnsi="Times New Roman" w:cs="Times New Roman"/>
          <w:lang w:val="en-US"/>
        </w:rPr>
        <w:t>227.,</w:t>
      </w:r>
      <w:proofErr w:type="gramEnd"/>
      <w:r w:rsidRPr="000C2044">
        <w:rPr>
          <w:rFonts w:ascii="Times New Roman" w:hAnsi="Times New Roman" w:cs="Times New Roman"/>
          <w:lang w:val="en-US"/>
        </w:rPr>
        <w:t xml:space="preserve"> para. 6.335</w:t>
      </w:r>
      <w:r w:rsidRPr="00675769">
        <w:rPr>
          <w:rFonts w:ascii="Times New Roman" w:hAnsi="Times New Roman" w:cs="Times New Roman"/>
          <w:lang w:val="en-US"/>
        </w:rPr>
        <w:t>.</w:t>
      </w:r>
    </w:p>
  </w:footnote>
  <w:footnote w:id="62">
    <w:p w:rsidR="008C5AFF" w:rsidRPr="00C27EBE" w:rsidRDefault="008C5AFF">
      <w:pPr>
        <w:pStyle w:val="ac"/>
        <w:rPr>
          <w:rFonts w:ascii="Times New Roman" w:hAnsi="Times New Roman" w:cs="Times New Roman"/>
        </w:rPr>
      </w:pPr>
      <w:r w:rsidRPr="0036587E">
        <w:rPr>
          <w:rStyle w:val="ae"/>
          <w:rFonts w:ascii="Times New Roman" w:hAnsi="Times New Roman" w:cs="Times New Roman"/>
        </w:rPr>
        <w:footnoteRef/>
      </w:r>
      <w:r w:rsidRPr="0036587E">
        <w:rPr>
          <w:rFonts w:ascii="Times New Roman" w:hAnsi="Times New Roman" w:cs="Times New Roman"/>
          <w:lang w:val="en-US"/>
        </w:rPr>
        <w:t xml:space="preserve"> Guidelines for the Scheduling of Specific Commitments under the General Agreement on Trade in Service, S/L/92, 28.03.2001, para. </w:t>
      </w:r>
      <w:r w:rsidRPr="00C27EBE">
        <w:rPr>
          <w:rFonts w:ascii="Times New Roman" w:hAnsi="Times New Roman" w:cs="Times New Roman"/>
        </w:rPr>
        <w:t xml:space="preserve">8. </w:t>
      </w:r>
      <w:proofErr w:type="gramStart"/>
      <w:r w:rsidRPr="00C27EBE">
        <w:rPr>
          <w:rFonts w:ascii="Times New Roman" w:hAnsi="Times New Roman" w:cs="Times New Roman"/>
        </w:rPr>
        <w:t xml:space="preserve">[ </w:t>
      </w:r>
      <w:r>
        <w:rPr>
          <w:rFonts w:ascii="Times New Roman" w:hAnsi="Times New Roman" w:cs="Times New Roman"/>
        </w:rPr>
        <w:t>Электронный</w:t>
      </w:r>
      <w:proofErr w:type="gramEnd"/>
      <w:r w:rsidR="00B9466B">
        <w:rPr>
          <w:rFonts w:ascii="Times New Roman" w:hAnsi="Times New Roman" w:cs="Times New Roman"/>
        </w:rPr>
        <w:t xml:space="preserve"> </w:t>
      </w:r>
      <w:r>
        <w:rPr>
          <w:rFonts w:ascii="Times New Roman" w:hAnsi="Times New Roman" w:cs="Times New Roman"/>
        </w:rPr>
        <w:t>ресурс</w:t>
      </w:r>
      <w:r w:rsidRPr="00C27EBE">
        <w:rPr>
          <w:rFonts w:ascii="Times New Roman" w:hAnsi="Times New Roman" w:cs="Times New Roman"/>
        </w:rPr>
        <w:t xml:space="preserve">] </w:t>
      </w:r>
      <w:r>
        <w:rPr>
          <w:rFonts w:ascii="Times New Roman" w:hAnsi="Times New Roman" w:cs="Times New Roman"/>
          <w:lang w:val="en-US"/>
        </w:rPr>
        <w:t>URL</w:t>
      </w:r>
      <w:r w:rsidRPr="00C27EBE">
        <w:rPr>
          <w:rFonts w:ascii="Times New Roman" w:hAnsi="Times New Roman" w:cs="Times New Roman"/>
        </w:rPr>
        <w:t xml:space="preserve"> ; </w:t>
      </w:r>
      <w:hyperlink r:id="rId19" w:history="1">
        <w:r w:rsidRPr="009C14A7">
          <w:rPr>
            <w:rStyle w:val="a3"/>
            <w:rFonts w:ascii="Times New Roman" w:hAnsi="Times New Roman" w:cs="Times New Roman"/>
            <w:lang w:val="en-US"/>
          </w:rPr>
          <w:t>https</w:t>
        </w:r>
        <w:r w:rsidRPr="00C27EBE">
          <w:rPr>
            <w:rStyle w:val="a3"/>
            <w:rFonts w:ascii="Times New Roman" w:hAnsi="Times New Roman" w:cs="Times New Roman"/>
          </w:rPr>
          <w:t>://</w:t>
        </w:r>
        <w:r w:rsidRPr="009C14A7">
          <w:rPr>
            <w:rStyle w:val="a3"/>
            <w:rFonts w:ascii="Times New Roman" w:hAnsi="Times New Roman" w:cs="Times New Roman"/>
            <w:lang w:val="en-US"/>
          </w:rPr>
          <w:t>www</w:t>
        </w:r>
        <w:r w:rsidRPr="00C27EBE">
          <w:rPr>
            <w:rStyle w:val="a3"/>
            <w:rFonts w:ascii="Times New Roman" w:hAnsi="Times New Roman" w:cs="Times New Roman"/>
          </w:rPr>
          <w:t>.</w:t>
        </w:r>
        <w:proofErr w:type="spellStart"/>
        <w:r w:rsidRPr="009C14A7">
          <w:rPr>
            <w:rStyle w:val="a3"/>
            <w:rFonts w:ascii="Times New Roman" w:hAnsi="Times New Roman" w:cs="Times New Roman"/>
            <w:lang w:val="en-US"/>
          </w:rPr>
          <w:t>wto</w:t>
        </w:r>
        <w:proofErr w:type="spellEnd"/>
        <w:r w:rsidRPr="00C27EBE">
          <w:rPr>
            <w:rStyle w:val="a3"/>
            <w:rFonts w:ascii="Times New Roman" w:hAnsi="Times New Roman" w:cs="Times New Roman"/>
          </w:rPr>
          <w:t>.</w:t>
        </w:r>
        <w:r w:rsidRPr="009C14A7">
          <w:rPr>
            <w:rStyle w:val="a3"/>
            <w:rFonts w:ascii="Times New Roman" w:hAnsi="Times New Roman" w:cs="Times New Roman"/>
            <w:lang w:val="en-US"/>
          </w:rPr>
          <w:t>org</w:t>
        </w:r>
        <w:r w:rsidRPr="00C27EBE">
          <w:rPr>
            <w:rStyle w:val="a3"/>
            <w:rFonts w:ascii="Times New Roman" w:hAnsi="Times New Roman" w:cs="Times New Roman"/>
          </w:rPr>
          <w:t>/</w:t>
        </w:r>
        <w:proofErr w:type="spellStart"/>
        <w:r w:rsidRPr="009C14A7">
          <w:rPr>
            <w:rStyle w:val="a3"/>
            <w:rFonts w:ascii="Times New Roman" w:hAnsi="Times New Roman" w:cs="Times New Roman"/>
            <w:lang w:val="en-US"/>
          </w:rPr>
          <w:t>english</w:t>
        </w:r>
        <w:proofErr w:type="spellEnd"/>
        <w:r w:rsidRPr="00C27EBE">
          <w:rPr>
            <w:rStyle w:val="a3"/>
            <w:rFonts w:ascii="Times New Roman" w:hAnsi="Times New Roman" w:cs="Times New Roman"/>
          </w:rPr>
          <w:t>/</w:t>
        </w:r>
        <w:proofErr w:type="spellStart"/>
        <w:r w:rsidRPr="009C14A7">
          <w:rPr>
            <w:rStyle w:val="a3"/>
            <w:rFonts w:ascii="Times New Roman" w:hAnsi="Times New Roman" w:cs="Times New Roman"/>
            <w:lang w:val="en-US"/>
          </w:rPr>
          <w:t>tratop</w:t>
        </w:r>
        <w:proofErr w:type="spellEnd"/>
        <w:r w:rsidRPr="00C27EBE">
          <w:rPr>
            <w:rStyle w:val="a3"/>
            <w:rFonts w:ascii="Times New Roman" w:hAnsi="Times New Roman" w:cs="Times New Roman"/>
          </w:rPr>
          <w:t>_</w:t>
        </w:r>
        <w:r w:rsidRPr="009C14A7">
          <w:rPr>
            <w:rStyle w:val="a3"/>
            <w:rFonts w:ascii="Times New Roman" w:hAnsi="Times New Roman" w:cs="Times New Roman"/>
            <w:lang w:val="en-US"/>
          </w:rPr>
          <w:t>e</w:t>
        </w:r>
        <w:r w:rsidRPr="00C27EBE">
          <w:rPr>
            <w:rStyle w:val="a3"/>
            <w:rFonts w:ascii="Times New Roman" w:hAnsi="Times New Roman" w:cs="Times New Roman"/>
          </w:rPr>
          <w:t>/</w:t>
        </w:r>
        <w:proofErr w:type="spellStart"/>
        <w:r w:rsidRPr="009C14A7">
          <w:rPr>
            <w:rStyle w:val="a3"/>
            <w:rFonts w:ascii="Times New Roman" w:hAnsi="Times New Roman" w:cs="Times New Roman"/>
            <w:lang w:val="en-US"/>
          </w:rPr>
          <w:t>serv</w:t>
        </w:r>
        <w:proofErr w:type="spellEnd"/>
        <w:r w:rsidRPr="00C27EBE">
          <w:rPr>
            <w:rStyle w:val="a3"/>
            <w:rFonts w:ascii="Times New Roman" w:hAnsi="Times New Roman" w:cs="Times New Roman"/>
          </w:rPr>
          <w:t>_</w:t>
        </w:r>
        <w:r w:rsidRPr="009C14A7">
          <w:rPr>
            <w:rStyle w:val="a3"/>
            <w:rFonts w:ascii="Times New Roman" w:hAnsi="Times New Roman" w:cs="Times New Roman"/>
            <w:lang w:val="en-US"/>
          </w:rPr>
          <w:t>e</w:t>
        </w:r>
        <w:r w:rsidRPr="00C27EBE">
          <w:rPr>
            <w:rStyle w:val="a3"/>
            <w:rFonts w:ascii="Times New Roman" w:hAnsi="Times New Roman" w:cs="Times New Roman"/>
          </w:rPr>
          <w:t>/</w:t>
        </w:r>
        <w:proofErr w:type="spellStart"/>
        <w:r w:rsidRPr="009C14A7">
          <w:rPr>
            <w:rStyle w:val="a3"/>
            <w:rFonts w:ascii="Times New Roman" w:hAnsi="Times New Roman" w:cs="Times New Roman"/>
            <w:lang w:val="en-US"/>
          </w:rPr>
          <w:t>sl</w:t>
        </w:r>
        <w:proofErr w:type="spellEnd"/>
        <w:r w:rsidRPr="00C27EBE">
          <w:rPr>
            <w:rStyle w:val="a3"/>
            <w:rFonts w:ascii="Times New Roman" w:hAnsi="Times New Roman" w:cs="Times New Roman"/>
          </w:rPr>
          <w:t>92.</w:t>
        </w:r>
        <w:r w:rsidRPr="009C14A7">
          <w:rPr>
            <w:rStyle w:val="a3"/>
            <w:rFonts w:ascii="Times New Roman" w:hAnsi="Times New Roman" w:cs="Times New Roman"/>
            <w:lang w:val="en-US"/>
          </w:rPr>
          <w:t>doc</w:t>
        </w:r>
      </w:hyperlink>
      <w:r>
        <w:rPr>
          <w:rFonts w:ascii="Times New Roman" w:hAnsi="Times New Roman" w:cs="Times New Roman"/>
        </w:rPr>
        <w:t>(дата обращения</w:t>
      </w:r>
      <w:r w:rsidR="00B9466B">
        <w:rPr>
          <w:rFonts w:ascii="Times New Roman" w:hAnsi="Times New Roman" w:cs="Times New Roman"/>
        </w:rPr>
        <w:t xml:space="preserve"> </w:t>
      </w:r>
      <w:r>
        <w:rPr>
          <w:rFonts w:ascii="Times New Roman" w:hAnsi="Times New Roman" w:cs="Times New Roman"/>
        </w:rPr>
        <w:t>: 04.04.2018)</w:t>
      </w:r>
    </w:p>
  </w:footnote>
  <w:footnote w:id="63">
    <w:p w:rsidR="008C5AFF" w:rsidRPr="0036587E" w:rsidRDefault="008C5AFF">
      <w:pPr>
        <w:pStyle w:val="ac"/>
        <w:rPr>
          <w:rFonts w:ascii="Times New Roman" w:hAnsi="Times New Roman" w:cs="Times New Roman"/>
          <w:lang w:val="en-US"/>
        </w:rPr>
      </w:pPr>
      <w:r w:rsidRPr="0036587E">
        <w:rPr>
          <w:rStyle w:val="ae"/>
          <w:rFonts w:ascii="Times New Roman" w:hAnsi="Times New Roman" w:cs="Times New Roman"/>
        </w:rPr>
        <w:footnoteRef/>
      </w:r>
      <w:r w:rsidRPr="0036587E">
        <w:rPr>
          <w:rFonts w:ascii="Times New Roman" w:hAnsi="Times New Roman" w:cs="Times New Roman"/>
          <w:lang w:val="en-US"/>
        </w:rPr>
        <w:t>Panel Report, China – Electronic Payment Services,</w:t>
      </w:r>
      <w:r w:rsidRPr="00C27EBE">
        <w:rPr>
          <w:rFonts w:ascii="Times New Roman" w:hAnsi="Times New Roman" w:cs="Times New Roman"/>
          <w:lang w:val="en-US"/>
        </w:rPr>
        <w:t xml:space="preserve"> (WT/DS413/R)</w:t>
      </w:r>
      <w:proofErr w:type="gramStart"/>
      <w:r w:rsidRPr="00C27EBE">
        <w:rPr>
          <w:rFonts w:ascii="Times New Roman" w:hAnsi="Times New Roman" w:cs="Times New Roman"/>
          <w:lang w:val="en-US"/>
        </w:rPr>
        <w:t>,adopted</w:t>
      </w:r>
      <w:proofErr w:type="gramEnd"/>
      <w:r w:rsidRPr="00C27EBE">
        <w:rPr>
          <w:rFonts w:ascii="Times New Roman" w:hAnsi="Times New Roman" w:cs="Times New Roman"/>
          <w:lang w:val="en-US"/>
        </w:rPr>
        <w:t xml:space="preserve"> on 16 July 2012</w:t>
      </w:r>
      <w:r>
        <w:rPr>
          <w:rFonts w:ascii="Times New Roman" w:hAnsi="Times New Roman" w:cs="Times New Roman"/>
          <w:lang w:val="en-US"/>
        </w:rPr>
        <w:t xml:space="preserve">, </w:t>
      </w:r>
      <w:r w:rsidRPr="0036587E">
        <w:rPr>
          <w:rFonts w:ascii="Times New Roman" w:hAnsi="Times New Roman" w:cs="Times New Roman"/>
          <w:lang w:val="en-US"/>
        </w:rPr>
        <w:t xml:space="preserve"> paras. 7.592-7.593.</w:t>
      </w:r>
    </w:p>
  </w:footnote>
  <w:footnote w:id="64">
    <w:p w:rsidR="008C5AFF" w:rsidRPr="00675769" w:rsidRDefault="008C5AFF">
      <w:pPr>
        <w:pStyle w:val="ac"/>
        <w:rPr>
          <w:rFonts w:ascii="Times New Roman" w:hAnsi="Times New Roman" w:cs="Times New Roman"/>
          <w:lang w:val="en-US"/>
        </w:rPr>
      </w:pPr>
      <w:r w:rsidRPr="0036587E">
        <w:rPr>
          <w:rStyle w:val="ae"/>
          <w:rFonts w:ascii="Times New Roman" w:hAnsi="Times New Roman" w:cs="Times New Roman"/>
        </w:rPr>
        <w:footnoteRef/>
      </w:r>
      <w:r w:rsidRPr="0036587E">
        <w:rPr>
          <w:rFonts w:ascii="Times New Roman" w:hAnsi="Times New Roman" w:cs="Times New Roman"/>
          <w:lang w:val="en-US"/>
        </w:rPr>
        <w:t xml:space="preserve"> WTO ANALYTICAL INDEX GATS – Article XVI (Jurisprudence), para. 32</w:t>
      </w:r>
      <w:r w:rsidRPr="00675769">
        <w:rPr>
          <w:rFonts w:ascii="Times New Roman" w:hAnsi="Times New Roman" w:cs="Times New Roman"/>
          <w:lang w:val="en-US"/>
        </w:rPr>
        <w:t>.</w:t>
      </w:r>
    </w:p>
    <w:p w:rsidR="008C5AFF" w:rsidRPr="00EB3EF2" w:rsidRDefault="008C5AFF">
      <w:pPr>
        <w:pStyle w:val="ac"/>
        <w:rPr>
          <w:rFonts w:ascii="Times New Roman" w:hAnsi="Times New Roman" w:cs="Times New Roman"/>
        </w:rPr>
      </w:pPr>
      <w:r w:rsidRPr="00EB3EF2">
        <w:rPr>
          <w:rFonts w:ascii="Times New Roman" w:hAnsi="Times New Roman" w:cs="Times New Roman"/>
        </w:rPr>
        <w:t>[</w:t>
      </w:r>
      <w:r w:rsidRPr="00D75AD0">
        <w:rPr>
          <w:rFonts w:ascii="Times New Roman" w:hAnsi="Times New Roman" w:cs="Times New Roman"/>
        </w:rPr>
        <w:t>Электронный</w:t>
      </w:r>
      <w:r>
        <w:rPr>
          <w:rFonts w:ascii="Times New Roman" w:hAnsi="Times New Roman" w:cs="Times New Roman"/>
        </w:rPr>
        <w:t xml:space="preserve"> </w:t>
      </w:r>
      <w:r w:rsidRPr="00D75AD0">
        <w:rPr>
          <w:rFonts w:ascii="Times New Roman" w:hAnsi="Times New Roman" w:cs="Times New Roman"/>
        </w:rPr>
        <w:t>ресурс</w:t>
      </w:r>
      <w:proofErr w:type="gramStart"/>
      <w:r w:rsidRPr="00EB3EF2">
        <w:rPr>
          <w:rFonts w:ascii="Times New Roman" w:hAnsi="Times New Roman" w:cs="Times New Roman"/>
        </w:rPr>
        <w:t xml:space="preserve">]  </w:t>
      </w:r>
      <w:r>
        <w:rPr>
          <w:rFonts w:ascii="Times New Roman" w:hAnsi="Times New Roman" w:cs="Times New Roman"/>
          <w:lang w:val="en-US"/>
        </w:rPr>
        <w:t>URL</w:t>
      </w:r>
      <w:proofErr w:type="gramEnd"/>
      <w:r w:rsidRPr="00EB3EF2">
        <w:rPr>
          <w:rFonts w:ascii="Times New Roman" w:hAnsi="Times New Roman" w:cs="Times New Roman"/>
        </w:rPr>
        <w:t xml:space="preserve"> :</w:t>
      </w:r>
      <w:r w:rsidRPr="00D75AD0">
        <w:rPr>
          <w:rFonts w:ascii="Times New Roman" w:hAnsi="Times New Roman" w:cs="Times New Roman"/>
          <w:lang w:val="en-US"/>
        </w:rPr>
        <w:t>https</w:t>
      </w:r>
      <w:r w:rsidRPr="00EB3EF2">
        <w:rPr>
          <w:rFonts w:ascii="Times New Roman" w:hAnsi="Times New Roman" w:cs="Times New Roman"/>
        </w:rPr>
        <w:t>://</w:t>
      </w:r>
      <w:r w:rsidRPr="00D75AD0">
        <w:rPr>
          <w:rFonts w:ascii="Times New Roman" w:hAnsi="Times New Roman" w:cs="Times New Roman"/>
          <w:lang w:val="en-US"/>
        </w:rPr>
        <w:t>www</w:t>
      </w:r>
      <w:r w:rsidRPr="00EB3EF2">
        <w:rPr>
          <w:rFonts w:ascii="Times New Roman" w:hAnsi="Times New Roman" w:cs="Times New Roman"/>
        </w:rPr>
        <w:t>.</w:t>
      </w:r>
      <w:proofErr w:type="spellStart"/>
      <w:r w:rsidRPr="00D75AD0">
        <w:rPr>
          <w:rFonts w:ascii="Times New Roman" w:hAnsi="Times New Roman" w:cs="Times New Roman"/>
          <w:lang w:val="en-US"/>
        </w:rPr>
        <w:t>wto</w:t>
      </w:r>
      <w:proofErr w:type="spellEnd"/>
      <w:r w:rsidRPr="00EB3EF2">
        <w:rPr>
          <w:rFonts w:ascii="Times New Roman" w:hAnsi="Times New Roman" w:cs="Times New Roman"/>
        </w:rPr>
        <w:t>.</w:t>
      </w:r>
      <w:r w:rsidRPr="00D75AD0">
        <w:rPr>
          <w:rFonts w:ascii="Times New Roman" w:hAnsi="Times New Roman" w:cs="Times New Roman"/>
          <w:lang w:val="en-US"/>
        </w:rPr>
        <w:t>org</w:t>
      </w:r>
      <w:r w:rsidRPr="00EB3EF2">
        <w:rPr>
          <w:rFonts w:ascii="Times New Roman" w:hAnsi="Times New Roman" w:cs="Times New Roman"/>
        </w:rPr>
        <w:t>/</w:t>
      </w:r>
      <w:proofErr w:type="spellStart"/>
      <w:r w:rsidRPr="00D75AD0">
        <w:rPr>
          <w:rFonts w:ascii="Times New Roman" w:hAnsi="Times New Roman" w:cs="Times New Roman"/>
          <w:lang w:val="en-US"/>
        </w:rPr>
        <w:t>english</w:t>
      </w:r>
      <w:proofErr w:type="spellEnd"/>
      <w:r w:rsidRPr="00EB3EF2">
        <w:rPr>
          <w:rFonts w:ascii="Times New Roman" w:hAnsi="Times New Roman" w:cs="Times New Roman"/>
        </w:rPr>
        <w:t>/</w:t>
      </w:r>
      <w:r w:rsidRPr="00D75AD0">
        <w:rPr>
          <w:rFonts w:ascii="Times New Roman" w:hAnsi="Times New Roman" w:cs="Times New Roman"/>
          <w:lang w:val="en-US"/>
        </w:rPr>
        <w:t>res</w:t>
      </w:r>
      <w:r w:rsidRPr="00EB3EF2">
        <w:rPr>
          <w:rFonts w:ascii="Times New Roman" w:hAnsi="Times New Roman" w:cs="Times New Roman"/>
        </w:rPr>
        <w:t>_</w:t>
      </w:r>
      <w:r w:rsidRPr="00D75AD0">
        <w:rPr>
          <w:rFonts w:ascii="Times New Roman" w:hAnsi="Times New Roman" w:cs="Times New Roman"/>
          <w:lang w:val="en-US"/>
        </w:rPr>
        <w:t>e</w:t>
      </w:r>
      <w:r w:rsidRPr="00EB3EF2">
        <w:rPr>
          <w:rFonts w:ascii="Times New Roman" w:hAnsi="Times New Roman" w:cs="Times New Roman"/>
        </w:rPr>
        <w:t>/.../</w:t>
      </w:r>
      <w:r w:rsidRPr="00D75AD0">
        <w:rPr>
          <w:rFonts w:ascii="Times New Roman" w:hAnsi="Times New Roman" w:cs="Times New Roman"/>
          <w:lang w:val="en-US"/>
        </w:rPr>
        <w:t>gats</w:t>
      </w:r>
      <w:r w:rsidRPr="00EB3EF2">
        <w:rPr>
          <w:rFonts w:ascii="Times New Roman" w:hAnsi="Times New Roman" w:cs="Times New Roman"/>
        </w:rPr>
        <w:t>_</w:t>
      </w:r>
      <w:r w:rsidRPr="00D75AD0">
        <w:rPr>
          <w:rFonts w:ascii="Times New Roman" w:hAnsi="Times New Roman" w:cs="Times New Roman"/>
          <w:lang w:val="en-US"/>
        </w:rPr>
        <w:t>art</w:t>
      </w:r>
      <w:r w:rsidRPr="00EB3EF2">
        <w:rPr>
          <w:rFonts w:ascii="Times New Roman" w:hAnsi="Times New Roman" w:cs="Times New Roman"/>
        </w:rPr>
        <w:t>16_</w:t>
      </w:r>
      <w:proofErr w:type="spellStart"/>
      <w:r w:rsidRPr="00D75AD0">
        <w:rPr>
          <w:rFonts w:ascii="Times New Roman" w:hAnsi="Times New Roman" w:cs="Times New Roman"/>
          <w:lang w:val="en-US"/>
        </w:rPr>
        <w:t>jur</w:t>
      </w:r>
      <w:proofErr w:type="spellEnd"/>
      <w:r w:rsidRPr="00EB3EF2">
        <w:rPr>
          <w:rFonts w:ascii="Times New Roman" w:hAnsi="Times New Roman" w:cs="Times New Roman"/>
        </w:rPr>
        <w:t>.</w:t>
      </w:r>
      <w:proofErr w:type="spellStart"/>
      <w:r w:rsidRPr="00D75AD0">
        <w:rPr>
          <w:rFonts w:ascii="Times New Roman" w:hAnsi="Times New Roman" w:cs="Times New Roman"/>
          <w:lang w:val="en-US"/>
        </w:rPr>
        <w:t>pdf</w:t>
      </w:r>
      <w:r w:rsidRPr="002814BF">
        <w:rPr>
          <w:rFonts w:ascii="Times New Roman" w:hAnsi="Times New Roman" w:cs="Times New Roman"/>
          <w:lang w:val="en-US"/>
        </w:rPr>
        <w:t>pdf</w:t>
      </w:r>
      <w:proofErr w:type="spellEnd"/>
      <w:r w:rsidRPr="00EB3EF2">
        <w:rPr>
          <w:rFonts w:ascii="Times New Roman" w:hAnsi="Times New Roman" w:cs="Times New Roman"/>
        </w:rPr>
        <w:t xml:space="preserve">  (</w:t>
      </w:r>
      <w:r w:rsidRPr="00D75AD0">
        <w:rPr>
          <w:rFonts w:ascii="Times New Roman" w:hAnsi="Times New Roman" w:cs="Times New Roman"/>
        </w:rPr>
        <w:t>дата</w:t>
      </w:r>
      <w:r>
        <w:rPr>
          <w:rFonts w:ascii="Times New Roman" w:hAnsi="Times New Roman" w:cs="Times New Roman"/>
        </w:rPr>
        <w:t xml:space="preserve"> </w:t>
      </w:r>
      <w:r w:rsidRPr="00D75AD0">
        <w:rPr>
          <w:rFonts w:ascii="Times New Roman" w:hAnsi="Times New Roman" w:cs="Times New Roman"/>
        </w:rPr>
        <w:t>обращения</w:t>
      </w:r>
      <w:r w:rsidRPr="00EB3EF2">
        <w:rPr>
          <w:rFonts w:ascii="Times New Roman" w:hAnsi="Times New Roman" w:cs="Times New Roman"/>
        </w:rPr>
        <w:t xml:space="preserve"> : 10.04.2018).</w:t>
      </w:r>
    </w:p>
  </w:footnote>
  <w:footnote w:id="65">
    <w:p w:rsidR="008C5AFF" w:rsidRPr="005E7945" w:rsidRDefault="008C5AFF">
      <w:pPr>
        <w:pStyle w:val="ac"/>
        <w:rPr>
          <w:rFonts w:ascii="Times New Roman" w:hAnsi="Times New Roman" w:cs="Times New Roman"/>
        </w:rPr>
      </w:pPr>
      <w:r w:rsidRPr="000C2044">
        <w:rPr>
          <w:rStyle w:val="ae"/>
          <w:rFonts w:ascii="Times New Roman" w:hAnsi="Times New Roman" w:cs="Times New Roman"/>
        </w:rPr>
        <w:footnoteRef/>
      </w:r>
      <w:r w:rsidRPr="000C2044">
        <w:rPr>
          <w:rFonts w:ascii="Times New Roman" w:hAnsi="Times New Roman" w:cs="Times New Roman"/>
          <w:lang w:val="en-US"/>
        </w:rPr>
        <w:t xml:space="preserve"> WTO ANALYTICAL INDEX GATS – Article XVI (Jurisprudence), para. </w:t>
      </w:r>
      <w:r w:rsidRPr="00D75AD0">
        <w:rPr>
          <w:rFonts w:ascii="Times New Roman" w:hAnsi="Times New Roman" w:cs="Times New Roman"/>
        </w:rPr>
        <w:t>35</w:t>
      </w:r>
      <w:r>
        <w:rPr>
          <w:rFonts w:ascii="Times New Roman" w:hAnsi="Times New Roman" w:cs="Times New Roman"/>
        </w:rPr>
        <w:t xml:space="preserve"> </w:t>
      </w:r>
      <w:r w:rsidRPr="00D75AD0">
        <w:rPr>
          <w:rFonts w:ascii="Times New Roman" w:hAnsi="Times New Roman" w:cs="Times New Roman"/>
        </w:rPr>
        <w:t>[Электронный ресурс</w:t>
      </w:r>
      <w:proofErr w:type="gramStart"/>
      <w:r w:rsidRPr="00D75AD0">
        <w:rPr>
          <w:rFonts w:ascii="Times New Roman" w:hAnsi="Times New Roman" w:cs="Times New Roman"/>
        </w:rPr>
        <w:t xml:space="preserve">]  </w:t>
      </w:r>
      <w:r>
        <w:rPr>
          <w:rFonts w:ascii="Times New Roman" w:hAnsi="Times New Roman" w:cs="Times New Roman"/>
          <w:lang w:val="en-US"/>
        </w:rPr>
        <w:t>URL</w:t>
      </w:r>
      <w:proofErr w:type="gramEnd"/>
      <w:r w:rsidRPr="00D75AD0">
        <w:rPr>
          <w:rFonts w:ascii="Times New Roman" w:hAnsi="Times New Roman" w:cs="Times New Roman"/>
        </w:rPr>
        <w:t xml:space="preserve"> : </w:t>
      </w:r>
      <w:r w:rsidRPr="00D75AD0">
        <w:rPr>
          <w:rFonts w:ascii="Times New Roman" w:hAnsi="Times New Roman" w:cs="Times New Roman"/>
          <w:lang w:val="en-US"/>
        </w:rPr>
        <w:t>https</w:t>
      </w:r>
      <w:r w:rsidRPr="00D75AD0">
        <w:rPr>
          <w:rFonts w:ascii="Times New Roman" w:hAnsi="Times New Roman" w:cs="Times New Roman"/>
        </w:rPr>
        <w:t>://</w:t>
      </w:r>
      <w:r w:rsidRPr="00D75AD0">
        <w:rPr>
          <w:rFonts w:ascii="Times New Roman" w:hAnsi="Times New Roman" w:cs="Times New Roman"/>
          <w:lang w:val="en-US"/>
        </w:rPr>
        <w:t>www</w:t>
      </w:r>
      <w:r w:rsidRPr="00D75AD0">
        <w:rPr>
          <w:rFonts w:ascii="Times New Roman" w:hAnsi="Times New Roman" w:cs="Times New Roman"/>
        </w:rPr>
        <w:t>.</w:t>
      </w:r>
      <w:proofErr w:type="spellStart"/>
      <w:r w:rsidRPr="00D75AD0">
        <w:rPr>
          <w:rFonts w:ascii="Times New Roman" w:hAnsi="Times New Roman" w:cs="Times New Roman"/>
          <w:lang w:val="en-US"/>
        </w:rPr>
        <w:t>wto</w:t>
      </w:r>
      <w:proofErr w:type="spellEnd"/>
      <w:r w:rsidRPr="00D75AD0">
        <w:rPr>
          <w:rFonts w:ascii="Times New Roman" w:hAnsi="Times New Roman" w:cs="Times New Roman"/>
        </w:rPr>
        <w:t>.</w:t>
      </w:r>
      <w:r w:rsidRPr="00D75AD0">
        <w:rPr>
          <w:rFonts w:ascii="Times New Roman" w:hAnsi="Times New Roman" w:cs="Times New Roman"/>
          <w:lang w:val="en-US"/>
        </w:rPr>
        <w:t>org</w:t>
      </w:r>
      <w:r w:rsidRPr="00D75AD0">
        <w:rPr>
          <w:rFonts w:ascii="Times New Roman" w:hAnsi="Times New Roman" w:cs="Times New Roman"/>
        </w:rPr>
        <w:t>/</w:t>
      </w:r>
      <w:proofErr w:type="spellStart"/>
      <w:r w:rsidRPr="00D75AD0">
        <w:rPr>
          <w:rFonts w:ascii="Times New Roman" w:hAnsi="Times New Roman" w:cs="Times New Roman"/>
          <w:lang w:val="en-US"/>
        </w:rPr>
        <w:t>english</w:t>
      </w:r>
      <w:proofErr w:type="spellEnd"/>
      <w:r w:rsidRPr="00D75AD0">
        <w:rPr>
          <w:rFonts w:ascii="Times New Roman" w:hAnsi="Times New Roman" w:cs="Times New Roman"/>
        </w:rPr>
        <w:t>/</w:t>
      </w:r>
      <w:r w:rsidRPr="00D75AD0">
        <w:rPr>
          <w:rFonts w:ascii="Times New Roman" w:hAnsi="Times New Roman" w:cs="Times New Roman"/>
          <w:lang w:val="en-US"/>
        </w:rPr>
        <w:t>res</w:t>
      </w:r>
      <w:r w:rsidRPr="00D75AD0">
        <w:rPr>
          <w:rFonts w:ascii="Times New Roman" w:hAnsi="Times New Roman" w:cs="Times New Roman"/>
        </w:rPr>
        <w:t>_</w:t>
      </w:r>
      <w:r w:rsidRPr="00D75AD0">
        <w:rPr>
          <w:rFonts w:ascii="Times New Roman" w:hAnsi="Times New Roman" w:cs="Times New Roman"/>
          <w:lang w:val="en-US"/>
        </w:rPr>
        <w:t>e</w:t>
      </w:r>
      <w:r w:rsidRPr="00D75AD0">
        <w:rPr>
          <w:rFonts w:ascii="Times New Roman" w:hAnsi="Times New Roman" w:cs="Times New Roman"/>
        </w:rPr>
        <w:t>/.../</w:t>
      </w:r>
      <w:r w:rsidRPr="00D75AD0">
        <w:rPr>
          <w:rFonts w:ascii="Times New Roman" w:hAnsi="Times New Roman" w:cs="Times New Roman"/>
          <w:lang w:val="en-US"/>
        </w:rPr>
        <w:t>gats</w:t>
      </w:r>
      <w:r w:rsidRPr="00D75AD0">
        <w:rPr>
          <w:rFonts w:ascii="Times New Roman" w:hAnsi="Times New Roman" w:cs="Times New Roman"/>
        </w:rPr>
        <w:t>_</w:t>
      </w:r>
      <w:r w:rsidRPr="00D75AD0">
        <w:rPr>
          <w:rFonts w:ascii="Times New Roman" w:hAnsi="Times New Roman" w:cs="Times New Roman"/>
          <w:lang w:val="en-US"/>
        </w:rPr>
        <w:t>art</w:t>
      </w:r>
      <w:r w:rsidRPr="00D75AD0">
        <w:rPr>
          <w:rFonts w:ascii="Times New Roman" w:hAnsi="Times New Roman" w:cs="Times New Roman"/>
        </w:rPr>
        <w:t>16_</w:t>
      </w:r>
      <w:proofErr w:type="spellStart"/>
      <w:r w:rsidRPr="00D75AD0">
        <w:rPr>
          <w:rFonts w:ascii="Times New Roman" w:hAnsi="Times New Roman" w:cs="Times New Roman"/>
          <w:lang w:val="en-US"/>
        </w:rPr>
        <w:t>jur</w:t>
      </w:r>
      <w:proofErr w:type="spellEnd"/>
      <w:r w:rsidRPr="00D75AD0">
        <w:rPr>
          <w:rFonts w:ascii="Times New Roman" w:hAnsi="Times New Roman" w:cs="Times New Roman"/>
        </w:rPr>
        <w:t>.</w:t>
      </w:r>
      <w:proofErr w:type="spellStart"/>
      <w:r w:rsidRPr="00D75AD0">
        <w:rPr>
          <w:rFonts w:ascii="Times New Roman" w:hAnsi="Times New Roman" w:cs="Times New Roman"/>
          <w:lang w:val="en-US"/>
        </w:rPr>
        <w:t>pdf</w:t>
      </w:r>
      <w:r w:rsidRPr="002814BF">
        <w:rPr>
          <w:rFonts w:ascii="Times New Roman" w:hAnsi="Times New Roman" w:cs="Times New Roman"/>
          <w:lang w:val="en-US"/>
        </w:rPr>
        <w:t>pdf</w:t>
      </w:r>
      <w:proofErr w:type="spellEnd"/>
      <w:r w:rsidRPr="00D75AD0">
        <w:rPr>
          <w:rFonts w:ascii="Times New Roman" w:hAnsi="Times New Roman" w:cs="Times New Roman"/>
        </w:rPr>
        <w:t xml:space="preserve">  (дата обращения : 10.04.2018).</w:t>
      </w:r>
    </w:p>
  </w:footnote>
  <w:footnote w:id="66">
    <w:p w:rsidR="008C5AFF" w:rsidRPr="00675769" w:rsidRDefault="008C5AFF">
      <w:pPr>
        <w:pStyle w:val="ac"/>
        <w:rPr>
          <w:rFonts w:ascii="Times New Roman" w:hAnsi="Times New Roman" w:cs="Times New Roman"/>
          <w:lang w:val="en-US"/>
        </w:rPr>
      </w:pPr>
      <w:r>
        <w:rPr>
          <w:rStyle w:val="ae"/>
        </w:rPr>
        <w:footnoteRef/>
      </w:r>
      <w:r w:rsidRPr="000C2044">
        <w:rPr>
          <w:rFonts w:ascii="Times New Roman" w:hAnsi="Times New Roman" w:cs="Times New Roman"/>
          <w:lang w:val="en-US"/>
        </w:rPr>
        <w:t xml:space="preserve">Panel Reports, China – Publications and Audiovisual </w:t>
      </w:r>
      <w:proofErr w:type="spellStart"/>
      <w:r w:rsidRPr="000C2044">
        <w:rPr>
          <w:rFonts w:ascii="Times New Roman" w:hAnsi="Times New Roman" w:cs="Times New Roman"/>
          <w:lang w:val="en-US"/>
        </w:rPr>
        <w:t>Products</w:t>
      </w:r>
      <w:proofErr w:type="gramStart"/>
      <w:r w:rsidRPr="000C2044">
        <w:rPr>
          <w:rFonts w:ascii="Times New Roman" w:hAnsi="Times New Roman" w:cs="Times New Roman"/>
          <w:lang w:val="en-US"/>
        </w:rPr>
        <w:t>,</w:t>
      </w:r>
      <w:r w:rsidRPr="00D75AD0">
        <w:rPr>
          <w:rFonts w:ascii="Times New Roman" w:hAnsi="Times New Roman" w:cs="Times New Roman"/>
          <w:lang w:val="en-US"/>
        </w:rPr>
        <w:t>WT</w:t>
      </w:r>
      <w:proofErr w:type="spellEnd"/>
      <w:proofErr w:type="gramEnd"/>
      <w:r w:rsidRPr="00D75AD0">
        <w:rPr>
          <w:rFonts w:ascii="Times New Roman" w:hAnsi="Times New Roman" w:cs="Times New Roman"/>
          <w:lang w:val="en-US"/>
        </w:rPr>
        <w:t>/DS342/AB/R, adopted 12 January 2009,</w:t>
      </w:r>
      <w:r w:rsidRPr="000C2044">
        <w:rPr>
          <w:rFonts w:ascii="Times New Roman" w:hAnsi="Times New Roman" w:cs="Times New Roman"/>
          <w:lang w:val="en-US"/>
        </w:rPr>
        <w:t xml:space="preserve"> para. 7.1354; China – Electronic Payment Services</w:t>
      </w:r>
      <w:r>
        <w:rPr>
          <w:rFonts w:ascii="Times New Roman" w:hAnsi="Times New Roman" w:cs="Times New Roman"/>
          <w:lang w:val="en-US"/>
        </w:rPr>
        <w:t xml:space="preserve">, </w:t>
      </w:r>
      <w:r w:rsidRPr="00D75AD0">
        <w:rPr>
          <w:rFonts w:ascii="Times New Roman" w:hAnsi="Times New Roman" w:cs="Times New Roman"/>
          <w:lang w:val="en-US"/>
        </w:rPr>
        <w:t>(WT/DS413/R)</w:t>
      </w:r>
      <w:r w:rsidRPr="000C2044">
        <w:rPr>
          <w:rFonts w:ascii="Times New Roman" w:hAnsi="Times New Roman" w:cs="Times New Roman"/>
          <w:lang w:val="en-US"/>
        </w:rPr>
        <w:t>,</w:t>
      </w:r>
      <w:r>
        <w:rPr>
          <w:rFonts w:ascii="Times New Roman" w:hAnsi="Times New Roman" w:cs="Times New Roman"/>
          <w:lang w:val="en-US"/>
        </w:rPr>
        <w:t xml:space="preserve"> adopted on </w:t>
      </w:r>
      <w:r w:rsidRPr="00D75AD0">
        <w:rPr>
          <w:rFonts w:ascii="Times New Roman" w:hAnsi="Times New Roman" w:cs="Times New Roman"/>
          <w:lang w:val="en-US"/>
        </w:rPr>
        <w:t>31 August 2012</w:t>
      </w:r>
      <w:proofErr w:type="gramStart"/>
      <w:r>
        <w:rPr>
          <w:rFonts w:ascii="Times New Roman" w:hAnsi="Times New Roman" w:cs="Times New Roman"/>
          <w:lang w:val="en-US"/>
        </w:rPr>
        <w:t xml:space="preserve">, </w:t>
      </w:r>
      <w:r w:rsidRPr="000C2044">
        <w:rPr>
          <w:rFonts w:ascii="Times New Roman" w:hAnsi="Times New Roman" w:cs="Times New Roman"/>
          <w:lang w:val="en-US"/>
        </w:rPr>
        <w:t xml:space="preserve"> paras</w:t>
      </w:r>
      <w:proofErr w:type="gramEnd"/>
      <w:r w:rsidRPr="000C2044">
        <w:rPr>
          <w:rFonts w:ascii="Times New Roman" w:hAnsi="Times New Roman" w:cs="Times New Roman"/>
          <w:lang w:val="en-US"/>
        </w:rPr>
        <w:t xml:space="preserve">. 7.511-7.512, and Argentina – Financial Services, </w:t>
      </w:r>
      <w:hyperlink r:id="rId20" w:history="1">
        <w:r w:rsidRPr="00D75AD0">
          <w:rPr>
            <w:rFonts w:ascii="Times New Roman" w:hAnsi="Times New Roman" w:cs="Times New Roman"/>
            <w:lang w:val="en-US"/>
          </w:rPr>
          <w:t>WT/DS453</w:t>
        </w:r>
      </w:hyperlink>
      <w:r>
        <w:rPr>
          <w:rFonts w:ascii="Times New Roman" w:hAnsi="Times New Roman" w:cs="Times New Roman"/>
          <w:lang w:val="en-US"/>
        </w:rPr>
        <w:t xml:space="preserve">/ AB/R, adopted on </w:t>
      </w:r>
      <w:r w:rsidRPr="00D75AD0">
        <w:rPr>
          <w:rFonts w:ascii="Times New Roman" w:hAnsi="Times New Roman" w:cs="Times New Roman"/>
          <w:lang w:val="en-US"/>
        </w:rPr>
        <w:t>9 May 2016</w:t>
      </w:r>
      <w:r>
        <w:rPr>
          <w:rFonts w:ascii="Times New Roman" w:hAnsi="Times New Roman" w:cs="Times New Roman"/>
          <w:lang w:val="en-US"/>
        </w:rPr>
        <w:t xml:space="preserve">, </w:t>
      </w:r>
      <w:r w:rsidRPr="000C2044">
        <w:rPr>
          <w:rFonts w:ascii="Times New Roman" w:hAnsi="Times New Roman" w:cs="Times New Roman"/>
          <w:lang w:val="en-US"/>
        </w:rPr>
        <w:t>paras. 7.391-7.392</w:t>
      </w:r>
      <w:r w:rsidRPr="00675769">
        <w:rPr>
          <w:rFonts w:ascii="Times New Roman" w:hAnsi="Times New Roman" w:cs="Times New Roman"/>
          <w:lang w:val="en-US"/>
        </w:rPr>
        <w:t>.</w:t>
      </w:r>
    </w:p>
  </w:footnote>
  <w:footnote w:id="67">
    <w:p w:rsidR="008C5AFF" w:rsidRPr="00D45E7E" w:rsidRDefault="008C5AFF">
      <w:pPr>
        <w:pStyle w:val="ac"/>
        <w:rPr>
          <w:lang w:val="en-US"/>
        </w:rPr>
      </w:pPr>
      <w:r w:rsidRPr="000C2044">
        <w:rPr>
          <w:rStyle w:val="ae"/>
          <w:rFonts w:ascii="Times New Roman" w:hAnsi="Times New Roman" w:cs="Times New Roman"/>
        </w:rPr>
        <w:footnoteRef/>
      </w:r>
      <w:r>
        <w:rPr>
          <w:rFonts w:ascii="Times New Roman" w:hAnsi="Times New Roman" w:cs="Times New Roman"/>
          <w:lang w:val="en-US"/>
        </w:rPr>
        <w:t xml:space="preserve"> Ibid. </w:t>
      </w:r>
      <w:r w:rsidRPr="000C2044">
        <w:rPr>
          <w:rFonts w:ascii="Times New Roman" w:hAnsi="Times New Roman" w:cs="Times New Roman"/>
          <w:lang w:val="en-US"/>
        </w:rPr>
        <w:t>paras. 7.628-7.631 (US – Gambling and China – Publications and Audiovisual Products)</w:t>
      </w:r>
    </w:p>
  </w:footnote>
  <w:footnote w:id="68">
    <w:p w:rsidR="008C5AFF" w:rsidRDefault="008C5AFF">
      <w:pPr>
        <w:pStyle w:val="ac"/>
        <w:rPr>
          <w:rFonts w:ascii="Times New Roman" w:hAnsi="Times New Roman" w:cs="Times New Roman"/>
          <w:lang w:val="en-US"/>
        </w:rPr>
      </w:pPr>
      <w:r>
        <w:rPr>
          <w:rStyle w:val="ae"/>
        </w:rPr>
        <w:footnoteRef/>
      </w:r>
      <w:r w:rsidRPr="000C2044">
        <w:rPr>
          <w:rFonts w:ascii="Times New Roman" w:hAnsi="Times New Roman" w:cs="Times New Roman"/>
          <w:lang w:val="en-US"/>
        </w:rPr>
        <w:t xml:space="preserve">Appellate Body Report, US – Gambling, </w:t>
      </w:r>
      <w:r w:rsidRPr="00C27EBE">
        <w:rPr>
          <w:rFonts w:ascii="Times New Roman" w:hAnsi="Times New Roman" w:cs="Times New Roman"/>
          <w:lang w:val="en-US"/>
        </w:rPr>
        <w:t>WT/DS285/RW, adopted 22 May 2007</w:t>
      </w:r>
      <w:r>
        <w:rPr>
          <w:rFonts w:ascii="Times New Roman" w:hAnsi="Times New Roman" w:cs="Times New Roman"/>
          <w:lang w:val="en-US"/>
        </w:rPr>
        <w:t xml:space="preserve">, </w:t>
      </w:r>
      <w:r w:rsidRPr="00B71DAC">
        <w:rPr>
          <w:rFonts w:ascii="Times New Roman" w:hAnsi="Times New Roman" w:cs="Times New Roman"/>
          <w:lang w:val="en-US"/>
        </w:rPr>
        <w:t xml:space="preserve">para. 291; </w:t>
      </w:r>
    </w:p>
    <w:p w:rsidR="008C5AFF" w:rsidRPr="006E7213" w:rsidRDefault="008C5AFF">
      <w:pPr>
        <w:pStyle w:val="ac"/>
        <w:rPr>
          <w:rFonts w:ascii="Times New Roman" w:hAnsi="Times New Roman" w:cs="Times New Roman"/>
          <w:lang w:val="en-US"/>
        </w:rPr>
      </w:pPr>
      <w:r w:rsidRPr="00B71DAC">
        <w:rPr>
          <w:rFonts w:ascii="Times New Roman" w:hAnsi="Times New Roman" w:cs="Times New Roman"/>
          <w:lang w:val="en-US"/>
        </w:rPr>
        <w:t xml:space="preserve">Appellate Body Report, Argentina – Financial Services, </w:t>
      </w:r>
      <w:hyperlink r:id="rId21" w:history="1">
        <w:r w:rsidRPr="00D75AD0">
          <w:rPr>
            <w:rFonts w:ascii="Times New Roman" w:hAnsi="Times New Roman" w:cs="Times New Roman"/>
            <w:lang w:val="en-US"/>
          </w:rPr>
          <w:t>WT/DS453</w:t>
        </w:r>
      </w:hyperlink>
      <w:r>
        <w:rPr>
          <w:rFonts w:ascii="Times New Roman" w:hAnsi="Times New Roman" w:cs="Times New Roman"/>
          <w:lang w:val="en-US"/>
        </w:rPr>
        <w:t xml:space="preserve">/AB/R, adopted on </w:t>
      </w:r>
      <w:r w:rsidRPr="00D75AD0">
        <w:rPr>
          <w:rFonts w:ascii="Times New Roman" w:hAnsi="Times New Roman" w:cs="Times New Roman"/>
          <w:lang w:val="en-US"/>
        </w:rPr>
        <w:t>9 May 2016</w:t>
      </w:r>
      <w:r>
        <w:rPr>
          <w:rFonts w:ascii="Times New Roman" w:hAnsi="Times New Roman" w:cs="Times New Roman"/>
          <w:lang w:val="en-US"/>
        </w:rPr>
        <w:t xml:space="preserve">, </w:t>
      </w:r>
      <w:r w:rsidRPr="00B71DAC">
        <w:rPr>
          <w:rFonts w:ascii="Times New Roman" w:hAnsi="Times New Roman" w:cs="Times New Roman"/>
          <w:lang w:val="en-US"/>
        </w:rPr>
        <w:t xml:space="preserve">paras. </w:t>
      </w:r>
      <w:r w:rsidRPr="006E7213">
        <w:rPr>
          <w:rFonts w:ascii="Times New Roman" w:hAnsi="Times New Roman" w:cs="Times New Roman"/>
          <w:lang w:val="en-US"/>
        </w:rPr>
        <w:t>6.168-6.169.</w:t>
      </w:r>
    </w:p>
  </w:footnote>
  <w:footnote w:id="69">
    <w:p w:rsidR="008C5AFF" w:rsidRDefault="008C5AFF">
      <w:pPr>
        <w:pStyle w:val="ac"/>
        <w:rPr>
          <w:rFonts w:ascii="Times New Roman" w:hAnsi="Times New Roman" w:cs="Times New Roman"/>
          <w:lang w:val="en-US"/>
        </w:rPr>
      </w:pPr>
      <w:r w:rsidRPr="00B71DAC">
        <w:rPr>
          <w:rStyle w:val="ae"/>
          <w:rFonts w:ascii="Times New Roman" w:hAnsi="Times New Roman" w:cs="Times New Roman"/>
        </w:rPr>
        <w:footnoteRef/>
      </w:r>
      <w:r w:rsidRPr="000C2044">
        <w:rPr>
          <w:rFonts w:ascii="Times New Roman" w:hAnsi="Times New Roman" w:cs="Times New Roman"/>
          <w:lang w:val="en-US"/>
        </w:rPr>
        <w:t xml:space="preserve">Appellate Body Report, US – Gambling, </w:t>
      </w:r>
      <w:r w:rsidRPr="00C27EBE">
        <w:rPr>
          <w:rFonts w:ascii="Times New Roman" w:hAnsi="Times New Roman" w:cs="Times New Roman"/>
          <w:lang w:val="en-US"/>
        </w:rPr>
        <w:t>WT/DS285/RW, adopted 22 May 2007</w:t>
      </w:r>
      <w:r>
        <w:rPr>
          <w:rFonts w:ascii="Times New Roman" w:hAnsi="Times New Roman" w:cs="Times New Roman"/>
          <w:lang w:val="en-US"/>
        </w:rPr>
        <w:t xml:space="preserve">, </w:t>
      </w:r>
      <w:r w:rsidRPr="00B71DAC">
        <w:rPr>
          <w:rFonts w:ascii="Times New Roman" w:hAnsi="Times New Roman" w:cs="Times New Roman"/>
          <w:lang w:val="en-US"/>
        </w:rPr>
        <w:t>para. 292.;</w:t>
      </w:r>
    </w:p>
    <w:p w:rsidR="008C5AFF" w:rsidRPr="006E7213" w:rsidRDefault="008C5AFF">
      <w:pPr>
        <w:pStyle w:val="ac"/>
        <w:rPr>
          <w:rFonts w:ascii="Times New Roman" w:hAnsi="Times New Roman" w:cs="Times New Roman"/>
          <w:lang w:val="en-US"/>
        </w:rPr>
      </w:pPr>
      <w:r w:rsidRPr="00B71DAC">
        <w:rPr>
          <w:rFonts w:ascii="Times New Roman" w:hAnsi="Times New Roman" w:cs="Times New Roman"/>
          <w:lang w:val="en-US"/>
        </w:rPr>
        <w:t xml:space="preserve">Panel Report, Argentina – Financial </w:t>
      </w:r>
      <w:proofErr w:type="spellStart"/>
      <w:r w:rsidRPr="00B71DAC">
        <w:rPr>
          <w:rFonts w:ascii="Times New Roman" w:hAnsi="Times New Roman" w:cs="Times New Roman"/>
          <w:lang w:val="en-US"/>
        </w:rPr>
        <w:t>Services</w:t>
      </w:r>
      <w:proofErr w:type="gramStart"/>
      <w:r w:rsidRPr="00B71DAC">
        <w:rPr>
          <w:rFonts w:ascii="Times New Roman" w:hAnsi="Times New Roman" w:cs="Times New Roman"/>
          <w:lang w:val="en-US"/>
        </w:rPr>
        <w:t>,</w:t>
      </w:r>
      <w:proofErr w:type="gramEnd"/>
      <w:r>
        <w:fldChar w:fldCharType="begin"/>
      </w:r>
      <w:r w:rsidRPr="00EF7100">
        <w:rPr>
          <w:lang w:val="en-US"/>
        </w:rPr>
        <w:instrText xml:space="preserve"> HYPERLINK "javascript:linkdoldoc('WT/DS/453-12.pdf',%20'e')" </w:instrText>
      </w:r>
      <w:r>
        <w:fldChar w:fldCharType="separate"/>
      </w:r>
      <w:r w:rsidRPr="00D75AD0">
        <w:rPr>
          <w:rFonts w:ascii="Times New Roman" w:hAnsi="Times New Roman" w:cs="Times New Roman"/>
          <w:lang w:val="en-US"/>
        </w:rPr>
        <w:t>WT</w:t>
      </w:r>
      <w:proofErr w:type="spellEnd"/>
      <w:r w:rsidRPr="00D75AD0">
        <w:rPr>
          <w:rFonts w:ascii="Times New Roman" w:hAnsi="Times New Roman" w:cs="Times New Roman"/>
          <w:lang w:val="en-US"/>
        </w:rPr>
        <w:t>/DS453</w:t>
      </w:r>
      <w:r>
        <w:rPr>
          <w:rFonts w:ascii="Times New Roman" w:hAnsi="Times New Roman" w:cs="Times New Roman"/>
          <w:lang w:val="en-US"/>
        </w:rPr>
        <w:fldChar w:fldCharType="end"/>
      </w:r>
      <w:r>
        <w:rPr>
          <w:rFonts w:ascii="Times New Roman" w:hAnsi="Times New Roman" w:cs="Times New Roman"/>
          <w:lang w:val="en-US"/>
        </w:rPr>
        <w:t xml:space="preserve">/R, adopted on </w:t>
      </w:r>
      <w:r w:rsidRPr="00D75AD0">
        <w:rPr>
          <w:rFonts w:ascii="Times New Roman" w:hAnsi="Times New Roman" w:cs="Times New Roman"/>
          <w:lang w:val="en-US"/>
        </w:rPr>
        <w:t>9 May 2016</w:t>
      </w:r>
      <w:r>
        <w:rPr>
          <w:rFonts w:ascii="Times New Roman" w:hAnsi="Times New Roman" w:cs="Times New Roman"/>
          <w:lang w:val="en-US"/>
        </w:rPr>
        <w:t xml:space="preserve">, </w:t>
      </w:r>
      <w:r w:rsidRPr="00B71DAC">
        <w:rPr>
          <w:rFonts w:ascii="Times New Roman" w:hAnsi="Times New Roman" w:cs="Times New Roman"/>
          <w:lang w:val="en-US"/>
        </w:rPr>
        <w:t xml:space="preserve"> para. </w:t>
      </w:r>
      <w:r w:rsidRPr="006E7213">
        <w:rPr>
          <w:rFonts w:ascii="Times New Roman" w:hAnsi="Times New Roman" w:cs="Times New Roman"/>
          <w:lang w:val="en-US"/>
        </w:rPr>
        <w:t>7.586.</w:t>
      </w:r>
    </w:p>
  </w:footnote>
  <w:footnote w:id="70">
    <w:p w:rsidR="008C5AFF" w:rsidRPr="00205409" w:rsidRDefault="008C5AFF">
      <w:pPr>
        <w:pStyle w:val="ac"/>
        <w:rPr>
          <w:rFonts w:ascii="Times New Roman" w:hAnsi="Times New Roman" w:cs="Times New Roman"/>
          <w:lang w:val="en-US"/>
        </w:rPr>
      </w:pPr>
      <w:r>
        <w:rPr>
          <w:rStyle w:val="ae"/>
        </w:rPr>
        <w:footnoteRef/>
      </w:r>
      <w:r w:rsidRPr="00B71DAC">
        <w:rPr>
          <w:rFonts w:ascii="Times New Roman" w:hAnsi="Times New Roman" w:cs="Times New Roman"/>
          <w:lang w:val="en-US"/>
        </w:rPr>
        <w:t xml:space="preserve">Appellate Body Report, Argentina – Financial Services, </w:t>
      </w:r>
      <w:hyperlink r:id="rId22" w:history="1">
        <w:r w:rsidRPr="00D75AD0">
          <w:rPr>
            <w:rFonts w:ascii="Times New Roman" w:hAnsi="Times New Roman" w:cs="Times New Roman"/>
            <w:lang w:val="en-US"/>
          </w:rPr>
          <w:t>WT/DS453</w:t>
        </w:r>
      </w:hyperlink>
      <w:r>
        <w:rPr>
          <w:rFonts w:ascii="Times New Roman" w:hAnsi="Times New Roman" w:cs="Times New Roman"/>
          <w:lang w:val="en-US"/>
        </w:rPr>
        <w:t xml:space="preserve">/AB/R, adopted on </w:t>
      </w:r>
      <w:r w:rsidRPr="00D75AD0">
        <w:rPr>
          <w:rFonts w:ascii="Times New Roman" w:hAnsi="Times New Roman" w:cs="Times New Roman"/>
          <w:lang w:val="en-US"/>
        </w:rPr>
        <w:t>9 May 2016</w:t>
      </w:r>
      <w:r>
        <w:rPr>
          <w:rFonts w:ascii="Times New Roman" w:hAnsi="Times New Roman" w:cs="Times New Roman"/>
          <w:lang w:val="en-US"/>
        </w:rPr>
        <w:t xml:space="preserve">, </w:t>
      </w:r>
      <w:r w:rsidRPr="00205409">
        <w:rPr>
          <w:rFonts w:ascii="Times New Roman" w:hAnsi="Times New Roman" w:cs="Times New Roman"/>
          <w:lang w:val="en-US"/>
        </w:rPr>
        <w:t>paras. 6.168-6.169.</w:t>
      </w:r>
    </w:p>
  </w:footnote>
  <w:footnote w:id="71">
    <w:p w:rsidR="008C5AFF" w:rsidRPr="00205409" w:rsidRDefault="008C5AFF">
      <w:pPr>
        <w:pStyle w:val="ac"/>
        <w:rPr>
          <w:rFonts w:ascii="Times New Roman" w:hAnsi="Times New Roman" w:cs="Times New Roman"/>
          <w:lang w:val="en-US"/>
        </w:rPr>
      </w:pPr>
      <w:r w:rsidRPr="00205409">
        <w:rPr>
          <w:rStyle w:val="ae"/>
          <w:rFonts w:ascii="Times New Roman" w:hAnsi="Times New Roman" w:cs="Times New Roman"/>
        </w:rPr>
        <w:footnoteRef/>
      </w:r>
      <w:r w:rsidRPr="00205409">
        <w:rPr>
          <w:rFonts w:ascii="Times New Roman" w:hAnsi="Times New Roman" w:cs="Times New Roman"/>
          <w:lang w:val="en-US"/>
        </w:rPr>
        <w:t>Panel Report, Argentina – Financial Services,</w:t>
      </w:r>
      <w:r w:rsidR="00B9466B" w:rsidRPr="00B9466B">
        <w:rPr>
          <w:rFonts w:ascii="Times New Roman" w:hAnsi="Times New Roman" w:cs="Times New Roman"/>
          <w:lang w:val="en-US"/>
        </w:rPr>
        <w:t xml:space="preserve"> </w:t>
      </w:r>
      <w:hyperlink r:id="rId23" w:history="1">
        <w:r w:rsidRPr="00D75AD0">
          <w:rPr>
            <w:rFonts w:ascii="Times New Roman" w:hAnsi="Times New Roman" w:cs="Times New Roman"/>
            <w:lang w:val="en-US"/>
          </w:rPr>
          <w:t>WT/DS453</w:t>
        </w:r>
      </w:hyperlink>
      <w:r>
        <w:rPr>
          <w:rFonts w:ascii="Times New Roman" w:hAnsi="Times New Roman" w:cs="Times New Roman"/>
          <w:lang w:val="en-US"/>
        </w:rPr>
        <w:t xml:space="preserve">/R, adopted on </w:t>
      </w:r>
      <w:r w:rsidRPr="00D75AD0">
        <w:rPr>
          <w:rFonts w:ascii="Times New Roman" w:hAnsi="Times New Roman" w:cs="Times New Roman"/>
          <w:lang w:val="en-US"/>
        </w:rPr>
        <w:t>9 May 2016</w:t>
      </w:r>
      <w:proofErr w:type="gramStart"/>
      <w:r>
        <w:rPr>
          <w:rFonts w:ascii="Times New Roman" w:hAnsi="Times New Roman" w:cs="Times New Roman"/>
          <w:lang w:val="en-US"/>
        </w:rPr>
        <w:t xml:space="preserve">, </w:t>
      </w:r>
      <w:r w:rsidRPr="00205409">
        <w:rPr>
          <w:rFonts w:ascii="Times New Roman" w:hAnsi="Times New Roman" w:cs="Times New Roman"/>
          <w:lang w:val="en-US"/>
        </w:rPr>
        <w:t xml:space="preserve"> para</w:t>
      </w:r>
      <w:proofErr w:type="gramEnd"/>
      <w:r w:rsidRPr="00205409">
        <w:rPr>
          <w:rFonts w:ascii="Times New Roman" w:hAnsi="Times New Roman" w:cs="Times New Roman"/>
          <w:lang w:val="en-US"/>
        </w:rPr>
        <w:t>. 7.748, referring to Appellate Body Report, EC – Seal Products, para. 5.302.</w:t>
      </w:r>
    </w:p>
  </w:footnote>
  <w:footnote w:id="72">
    <w:p w:rsidR="008C5AFF" w:rsidRPr="00671416" w:rsidRDefault="008C5AFF">
      <w:pPr>
        <w:pStyle w:val="ac"/>
        <w:rPr>
          <w:rFonts w:ascii="Times New Roman" w:hAnsi="Times New Roman" w:cs="Times New Roman"/>
          <w:lang w:val="en-US"/>
        </w:rPr>
      </w:pPr>
      <w:r w:rsidRPr="00205409">
        <w:rPr>
          <w:rStyle w:val="ae"/>
          <w:rFonts w:ascii="Times New Roman" w:hAnsi="Times New Roman" w:cs="Times New Roman"/>
        </w:rPr>
        <w:footnoteRef/>
      </w:r>
      <w:r w:rsidRPr="000C2044">
        <w:rPr>
          <w:rFonts w:ascii="Times New Roman" w:hAnsi="Times New Roman" w:cs="Times New Roman"/>
          <w:lang w:val="en-US"/>
        </w:rPr>
        <w:t xml:space="preserve">Appellate Body Report, US – Gambling, </w:t>
      </w:r>
      <w:r w:rsidRPr="00C27EBE">
        <w:rPr>
          <w:rFonts w:ascii="Times New Roman" w:hAnsi="Times New Roman" w:cs="Times New Roman"/>
          <w:lang w:val="en-US"/>
        </w:rPr>
        <w:t>WT/DS285/RW, adopted 22 May 2007</w:t>
      </w:r>
      <w:r>
        <w:rPr>
          <w:rFonts w:ascii="Times New Roman" w:hAnsi="Times New Roman" w:cs="Times New Roman"/>
          <w:lang w:val="en-US"/>
        </w:rPr>
        <w:t xml:space="preserve">, </w:t>
      </w:r>
      <w:r w:rsidRPr="00205409">
        <w:rPr>
          <w:rFonts w:ascii="Times New Roman" w:hAnsi="Times New Roman" w:cs="Times New Roman"/>
          <w:lang w:val="en-US"/>
        </w:rPr>
        <w:t>para. 6.461.</w:t>
      </w:r>
    </w:p>
  </w:footnote>
  <w:footnote w:id="73">
    <w:p w:rsidR="008C5AFF" w:rsidRPr="00671416" w:rsidRDefault="008C5AFF">
      <w:pPr>
        <w:pStyle w:val="ac"/>
        <w:rPr>
          <w:rFonts w:ascii="Times New Roman" w:hAnsi="Times New Roman" w:cs="Times New Roman"/>
          <w:lang w:val="en-US"/>
        </w:rPr>
      </w:pPr>
      <w:r w:rsidRPr="00671416">
        <w:rPr>
          <w:rStyle w:val="ae"/>
          <w:rFonts w:ascii="Times New Roman" w:hAnsi="Times New Roman" w:cs="Times New Roman"/>
        </w:rPr>
        <w:footnoteRef/>
      </w:r>
      <w:r>
        <w:rPr>
          <w:rFonts w:ascii="Times New Roman" w:hAnsi="Times New Roman" w:cs="Times New Roman"/>
          <w:lang w:val="en-US"/>
        </w:rPr>
        <w:t xml:space="preserve">Ibid. </w:t>
      </w:r>
      <w:r w:rsidRPr="00671416">
        <w:rPr>
          <w:rFonts w:ascii="Times New Roman" w:hAnsi="Times New Roman" w:cs="Times New Roman"/>
          <w:lang w:val="en-US"/>
        </w:rPr>
        <w:t>para. 304.</w:t>
      </w:r>
    </w:p>
  </w:footnote>
  <w:footnote w:id="74">
    <w:p w:rsidR="008C5AFF" w:rsidRPr="00671416" w:rsidRDefault="008C5AFF">
      <w:pPr>
        <w:pStyle w:val="ac"/>
        <w:rPr>
          <w:rFonts w:ascii="Times New Roman" w:hAnsi="Times New Roman" w:cs="Times New Roman"/>
          <w:lang w:val="en-US"/>
        </w:rPr>
      </w:pPr>
      <w:r w:rsidRPr="00671416">
        <w:rPr>
          <w:rStyle w:val="ae"/>
          <w:rFonts w:ascii="Times New Roman" w:hAnsi="Times New Roman" w:cs="Times New Roman"/>
        </w:rPr>
        <w:footnoteRef/>
      </w:r>
      <w:r>
        <w:rPr>
          <w:rFonts w:ascii="Times New Roman" w:hAnsi="Times New Roman" w:cs="Times New Roman"/>
          <w:lang w:val="en-US"/>
        </w:rPr>
        <w:t>Ibid. paras. 304–305.</w:t>
      </w:r>
    </w:p>
  </w:footnote>
  <w:footnote w:id="75">
    <w:p w:rsidR="008C5AFF" w:rsidRPr="005E7945" w:rsidRDefault="008C5AFF">
      <w:pPr>
        <w:pStyle w:val="ac"/>
      </w:pPr>
      <w:r w:rsidRPr="00671416">
        <w:rPr>
          <w:rStyle w:val="ae"/>
          <w:rFonts w:ascii="Times New Roman" w:hAnsi="Times New Roman" w:cs="Times New Roman"/>
        </w:rPr>
        <w:footnoteRef/>
      </w:r>
      <w:r w:rsidRPr="000C2044">
        <w:rPr>
          <w:rFonts w:ascii="Times New Roman" w:hAnsi="Times New Roman" w:cs="Times New Roman"/>
          <w:lang w:val="en-US"/>
        </w:rPr>
        <w:t xml:space="preserve">Appellate Body Report, US – Gambling, </w:t>
      </w:r>
      <w:r w:rsidRPr="00C27EBE">
        <w:rPr>
          <w:rFonts w:ascii="Times New Roman" w:hAnsi="Times New Roman" w:cs="Times New Roman"/>
          <w:lang w:val="en-US"/>
        </w:rPr>
        <w:t>WT/DS285/RW, adopted 22 May 2007</w:t>
      </w:r>
      <w:r>
        <w:rPr>
          <w:rFonts w:ascii="Times New Roman" w:hAnsi="Times New Roman" w:cs="Times New Roman"/>
          <w:lang w:val="en-US"/>
        </w:rPr>
        <w:t xml:space="preserve">, </w:t>
      </w:r>
      <w:r w:rsidRPr="00671416">
        <w:rPr>
          <w:rFonts w:ascii="Times New Roman" w:hAnsi="Times New Roman" w:cs="Times New Roman"/>
          <w:lang w:val="en-US"/>
        </w:rPr>
        <w:t xml:space="preserve">paras. </w:t>
      </w:r>
      <w:r w:rsidRPr="005E7945">
        <w:rPr>
          <w:rFonts w:ascii="Times New Roman" w:hAnsi="Times New Roman" w:cs="Times New Roman"/>
        </w:rPr>
        <w:t>306–307.</w:t>
      </w:r>
    </w:p>
  </w:footnote>
  <w:footnote w:id="76">
    <w:p w:rsidR="008C5AFF" w:rsidRPr="00C6342C" w:rsidRDefault="008C5AFF" w:rsidP="00C6342C">
      <w:pPr>
        <w:pStyle w:val="ac"/>
      </w:pPr>
      <w:r>
        <w:rPr>
          <w:rStyle w:val="ae"/>
        </w:rPr>
        <w:footnoteRef/>
      </w:r>
      <w:r w:rsidRPr="004C1670">
        <w:rPr>
          <w:rFonts w:ascii="Times New Roman" w:hAnsi="Times New Roman" w:cs="Times New Roman"/>
        </w:rPr>
        <w:t xml:space="preserve">Генеральное соглашение по тарифам и торговле </w:t>
      </w:r>
      <w:r w:rsidRPr="004C1670">
        <w:rPr>
          <w:rFonts w:ascii="Times New Roman" w:hAnsi="Times New Roman" w:cs="Times New Roman"/>
          <w:color w:val="000000"/>
          <w:shd w:val="clear" w:color="auto" w:fill="FFFFFF"/>
        </w:rPr>
        <w:t>(ГАТТ 1947)</w:t>
      </w:r>
      <w:r w:rsidRPr="00C6342C">
        <w:rPr>
          <w:rFonts w:ascii="Times New Roman" w:hAnsi="Times New Roman" w:cs="Times New Roman"/>
          <w:color w:val="000000"/>
          <w:shd w:val="clear" w:color="auto" w:fill="FFFFFF"/>
        </w:rPr>
        <w:t xml:space="preserve">, </w:t>
      </w:r>
      <w:r w:rsidRPr="008C1558">
        <w:rPr>
          <w:rFonts w:ascii="Times New Roman" w:hAnsi="Times New Roman" w:cs="Times New Roman"/>
        </w:rPr>
        <w:t>статья</w:t>
      </w:r>
      <w:r>
        <w:rPr>
          <w:rFonts w:ascii="Times New Roman" w:hAnsi="Times New Roman" w:cs="Times New Roman"/>
        </w:rPr>
        <w:t xml:space="preserve"> </w:t>
      </w:r>
      <w:r w:rsidRPr="008C1558">
        <w:rPr>
          <w:rFonts w:ascii="Times New Roman" w:hAnsi="Times New Roman" w:cs="Times New Roman"/>
          <w:lang w:val="en-US"/>
        </w:rPr>
        <w:t>XXIV</w:t>
      </w:r>
      <w:r w:rsidRPr="00C6342C">
        <w:rPr>
          <w:rFonts w:ascii="Times New Roman" w:hAnsi="Times New Roman" w:cs="Times New Roman"/>
        </w:rPr>
        <w:t>:4</w:t>
      </w:r>
    </w:p>
    <w:p w:rsidR="008C5AFF" w:rsidRPr="005E7945" w:rsidRDefault="008C5AFF" w:rsidP="00C6342C">
      <w:pPr>
        <w:spacing w:after="0" w:line="240" w:lineRule="auto"/>
        <w:jc w:val="both"/>
        <w:rPr>
          <w:rFonts w:ascii="Times New Roman" w:eastAsia="Times New Roman" w:hAnsi="Times New Roman" w:cs="Times New Roman"/>
          <w:sz w:val="20"/>
          <w:szCs w:val="20"/>
        </w:rPr>
      </w:pPr>
      <w:r w:rsidRPr="004C1670">
        <w:rPr>
          <w:rFonts w:ascii="Times New Roman" w:hAnsi="Times New Roman" w:cs="Times New Roman"/>
          <w:sz w:val="20"/>
          <w:szCs w:val="20"/>
        </w:rPr>
        <w:t xml:space="preserve"> [Электронный ресурс] // Собр. законодательства Рос. Федерации. 10 сентября 2012 г. N 37 (приложение, ч. VI). С. 2916 - 2991.</w:t>
      </w:r>
    </w:p>
  </w:footnote>
  <w:footnote w:id="77">
    <w:p w:rsidR="008C5AFF" w:rsidRPr="00D357B6" w:rsidRDefault="008C5AFF" w:rsidP="00D357B6">
      <w:pPr>
        <w:pStyle w:val="ac"/>
        <w:rPr>
          <w:rFonts w:ascii="Times New Roman" w:hAnsi="Times New Roman" w:cs="Times New Roman"/>
        </w:rPr>
      </w:pPr>
      <w:r w:rsidRPr="00D357B6">
        <w:rPr>
          <w:rStyle w:val="ae"/>
        </w:rPr>
        <w:footnoteRef/>
      </w:r>
      <w:r w:rsidRPr="00D357B6">
        <w:rPr>
          <w:rStyle w:val="ae"/>
        </w:rPr>
        <w:t xml:space="preserve"> </w:t>
      </w:r>
      <w:r w:rsidRPr="004C1670">
        <w:rPr>
          <w:rFonts w:ascii="Times New Roman" w:hAnsi="Times New Roman" w:cs="Times New Roman"/>
        </w:rPr>
        <w:t xml:space="preserve">Генеральное соглашение по тарифам и торговле </w:t>
      </w:r>
      <w:r w:rsidRPr="00D357B6">
        <w:rPr>
          <w:rFonts w:ascii="Times New Roman" w:hAnsi="Times New Roman" w:cs="Times New Roman"/>
        </w:rPr>
        <w:t xml:space="preserve">(ГАТТ 1947), </w:t>
      </w:r>
      <w:r w:rsidRPr="008C1558">
        <w:rPr>
          <w:rFonts w:ascii="Times New Roman" w:hAnsi="Times New Roman" w:cs="Times New Roman"/>
        </w:rPr>
        <w:t>статья</w:t>
      </w:r>
      <w:r>
        <w:rPr>
          <w:rFonts w:ascii="Times New Roman" w:hAnsi="Times New Roman" w:cs="Times New Roman"/>
        </w:rPr>
        <w:t xml:space="preserve"> </w:t>
      </w:r>
      <w:r w:rsidRPr="00D357B6">
        <w:rPr>
          <w:rFonts w:ascii="Times New Roman" w:hAnsi="Times New Roman" w:cs="Times New Roman"/>
        </w:rPr>
        <w:t>XXIV</w:t>
      </w:r>
      <w:r>
        <w:rPr>
          <w:rFonts w:ascii="Times New Roman" w:hAnsi="Times New Roman" w:cs="Times New Roman"/>
        </w:rPr>
        <w:t>:8 (а)(i),</w:t>
      </w:r>
      <w:r w:rsidRPr="00D357B6">
        <w:rPr>
          <w:rFonts w:ascii="Times New Roman" w:hAnsi="Times New Roman" w:cs="Times New Roman"/>
        </w:rPr>
        <w:t xml:space="preserve"> п. (b)</w:t>
      </w:r>
    </w:p>
    <w:p w:rsidR="008C5AFF" w:rsidRPr="00D357B6" w:rsidRDefault="008C5AFF" w:rsidP="00D357B6">
      <w:pPr>
        <w:pStyle w:val="ac"/>
        <w:rPr>
          <w:rFonts w:ascii="Times New Roman" w:hAnsi="Times New Roman" w:cs="Times New Roman"/>
        </w:rPr>
      </w:pPr>
      <w:r w:rsidRPr="004C1670">
        <w:rPr>
          <w:rFonts w:ascii="Times New Roman" w:hAnsi="Times New Roman" w:cs="Times New Roman"/>
        </w:rPr>
        <w:t xml:space="preserve"> [Электронный ресурс] // Собр. законодательства Рос. Федерации. 10 сентября 2012 г. N 37 (приложение, ч. VI). С. 2916 - 2991.</w:t>
      </w:r>
    </w:p>
  </w:footnote>
  <w:footnote w:id="78">
    <w:p w:rsidR="008C5AFF" w:rsidRPr="00C6342C" w:rsidRDefault="008C5AFF">
      <w:pPr>
        <w:pStyle w:val="ac"/>
        <w:rPr>
          <w:rFonts w:ascii="Times New Roman" w:hAnsi="Times New Roman" w:cs="Times New Roman"/>
        </w:rPr>
      </w:pPr>
      <w:r>
        <w:rPr>
          <w:rStyle w:val="ae"/>
        </w:rPr>
        <w:footnoteRef/>
      </w:r>
      <w:r w:rsidRPr="00E92C20">
        <w:rPr>
          <w:rFonts w:ascii="Times New Roman" w:hAnsi="Times New Roman" w:cs="Times New Roman"/>
          <w:sz w:val="19"/>
          <w:szCs w:val="19"/>
          <w:lang w:val="en-US"/>
        </w:rPr>
        <w:t>NAFTA</w:t>
      </w:r>
      <w:r w:rsidRPr="00C6342C">
        <w:rPr>
          <w:rFonts w:ascii="Times New Roman" w:hAnsi="Times New Roman" w:cs="Times New Roman"/>
          <w:sz w:val="19"/>
          <w:szCs w:val="19"/>
        </w:rPr>
        <w:t xml:space="preserve">, </w:t>
      </w:r>
      <w:r w:rsidRPr="00E92C20">
        <w:rPr>
          <w:rFonts w:ascii="Times New Roman" w:hAnsi="Times New Roman" w:cs="Times New Roman"/>
          <w:sz w:val="19"/>
          <w:szCs w:val="19"/>
          <w:lang w:val="en-US"/>
        </w:rPr>
        <w:t>Art</w:t>
      </w:r>
      <w:r w:rsidRPr="00C6342C">
        <w:rPr>
          <w:rFonts w:ascii="Times New Roman" w:hAnsi="Times New Roman" w:cs="Times New Roman"/>
          <w:sz w:val="19"/>
          <w:szCs w:val="19"/>
        </w:rPr>
        <w:t xml:space="preserve">. 309.1 </w:t>
      </w:r>
      <w:proofErr w:type="gramStart"/>
      <w:r w:rsidRPr="00C6342C">
        <w:rPr>
          <w:rFonts w:ascii="Times New Roman" w:hAnsi="Times New Roman" w:cs="Times New Roman"/>
          <w:sz w:val="19"/>
          <w:szCs w:val="19"/>
        </w:rPr>
        <w:t xml:space="preserve">[ </w:t>
      </w:r>
      <w:r>
        <w:rPr>
          <w:rFonts w:ascii="Times New Roman" w:hAnsi="Times New Roman" w:cs="Times New Roman"/>
          <w:sz w:val="19"/>
          <w:szCs w:val="19"/>
        </w:rPr>
        <w:t>Электронный</w:t>
      </w:r>
      <w:proofErr w:type="gramEnd"/>
      <w:r>
        <w:rPr>
          <w:rFonts w:ascii="Times New Roman" w:hAnsi="Times New Roman" w:cs="Times New Roman"/>
          <w:sz w:val="19"/>
          <w:szCs w:val="19"/>
        </w:rPr>
        <w:t xml:space="preserve"> ресурс</w:t>
      </w:r>
      <w:r w:rsidRPr="00C6342C">
        <w:rPr>
          <w:rFonts w:ascii="Times New Roman" w:hAnsi="Times New Roman" w:cs="Times New Roman"/>
          <w:sz w:val="19"/>
          <w:szCs w:val="19"/>
        </w:rPr>
        <w:t xml:space="preserve">] </w:t>
      </w:r>
      <w:r w:rsidRPr="00E92C20">
        <w:rPr>
          <w:rFonts w:ascii="Times New Roman" w:hAnsi="Times New Roman" w:cs="Times New Roman"/>
          <w:sz w:val="19"/>
          <w:szCs w:val="19"/>
          <w:lang w:val="en-US"/>
        </w:rPr>
        <w:t>URL</w:t>
      </w:r>
      <w:r w:rsidRPr="00C6342C">
        <w:rPr>
          <w:rFonts w:ascii="Times New Roman" w:hAnsi="Times New Roman" w:cs="Times New Roman"/>
          <w:sz w:val="19"/>
          <w:szCs w:val="19"/>
        </w:rPr>
        <w:t xml:space="preserve">: </w:t>
      </w:r>
      <w:hyperlink r:id="rId24" w:anchor="A309" w:history="1">
        <w:r w:rsidRPr="009C14A7">
          <w:rPr>
            <w:rStyle w:val="a3"/>
            <w:rFonts w:ascii="Times New Roman" w:hAnsi="Times New Roman" w:cs="Times New Roman"/>
            <w:sz w:val="19"/>
            <w:szCs w:val="19"/>
            <w:lang w:val="en-US"/>
          </w:rPr>
          <w:t>https</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www</w:t>
        </w:r>
        <w:r w:rsidRPr="009C14A7">
          <w:rPr>
            <w:rStyle w:val="a3"/>
            <w:rFonts w:ascii="Times New Roman" w:hAnsi="Times New Roman" w:cs="Times New Roman"/>
            <w:sz w:val="19"/>
            <w:szCs w:val="19"/>
          </w:rPr>
          <w:t>.</w:t>
        </w:r>
        <w:proofErr w:type="spellStart"/>
        <w:r w:rsidRPr="009C14A7">
          <w:rPr>
            <w:rStyle w:val="a3"/>
            <w:rFonts w:ascii="Times New Roman" w:hAnsi="Times New Roman" w:cs="Times New Roman"/>
            <w:sz w:val="19"/>
            <w:szCs w:val="19"/>
            <w:lang w:val="en-US"/>
          </w:rPr>
          <w:t>nafta</w:t>
        </w:r>
        <w:proofErr w:type="spellEnd"/>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sec</w:t>
        </w:r>
        <w:r w:rsidRPr="009C14A7">
          <w:rPr>
            <w:rStyle w:val="a3"/>
            <w:rFonts w:ascii="Times New Roman" w:hAnsi="Times New Roman" w:cs="Times New Roman"/>
            <w:sz w:val="19"/>
            <w:szCs w:val="19"/>
          </w:rPr>
          <w:t>-</w:t>
        </w:r>
        <w:proofErr w:type="spellStart"/>
        <w:r w:rsidRPr="009C14A7">
          <w:rPr>
            <w:rStyle w:val="a3"/>
            <w:rFonts w:ascii="Times New Roman" w:hAnsi="Times New Roman" w:cs="Times New Roman"/>
            <w:sz w:val="19"/>
            <w:szCs w:val="19"/>
            <w:lang w:val="en-US"/>
          </w:rPr>
          <w:t>alena</w:t>
        </w:r>
        <w:proofErr w:type="spellEnd"/>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org</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Home</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Texts</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of</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the</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Agreement</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North</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American</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Free</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Trade</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Agreement</w:t>
        </w:r>
        <w:r w:rsidRPr="009C14A7">
          <w:rPr>
            <w:rStyle w:val="a3"/>
            <w:rFonts w:ascii="Times New Roman" w:hAnsi="Times New Roman" w:cs="Times New Roman"/>
            <w:sz w:val="19"/>
            <w:szCs w:val="19"/>
          </w:rPr>
          <w:t>?</w:t>
        </w:r>
        <w:proofErr w:type="spellStart"/>
        <w:r w:rsidRPr="009C14A7">
          <w:rPr>
            <w:rStyle w:val="a3"/>
            <w:rFonts w:ascii="Times New Roman" w:hAnsi="Times New Roman" w:cs="Times New Roman"/>
            <w:sz w:val="19"/>
            <w:szCs w:val="19"/>
            <w:lang w:val="en-US"/>
          </w:rPr>
          <w:t>mvid</w:t>
        </w:r>
        <w:proofErr w:type="spellEnd"/>
        <w:r w:rsidRPr="009C14A7">
          <w:rPr>
            <w:rStyle w:val="a3"/>
            <w:rFonts w:ascii="Times New Roman" w:hAnsi="Times New Roman" w:cs="Times New Roman"/>
            <w:sz w:val="19"/>
            <w:szCs w:val="19"/>
          </w:rPr>
          <w:t>=1&amp;</w:t>
        </w:r>
        <w:proofErr w:type="spellStart"/>
        <w:r w:rsidRPr="009C14A7">
          <w:rPr>
            <w:rStyle w:val="a3"/>
            <w:rFonts w:ascii="Times New Roman" w:hAnsi="Times New Roman" w:cs="Times New Roman"/>
            <w:sz w:val="19"/>
            <w:szCs w:val="19"/>
            <w:lang w:val="en-US"/>
          </w:rPr>
          <w:t>secid</w:t>
        </w:r>
        <w:proofErr w:type="spellEnd"/>
        <w:r w:rsidRPr="009C14A7">
          <w:rPr>
            <w:rStyle w:val="a3"/>
            <w:rFonts w:ascii="Times New Roman" w:hAnsi="Times New Roman" w:cs="Times New Roman"/>
            <w:sz w:val="19"/>
            <w:szCs w:val="19"/>
          </w:rPr>
          <w:t>=2</w:t>
        </w:r>
        <w:r w:rsidRPr="009C14A7">
          <w:rPr>
            <w:rStyle w:val="a3"/>
            <w:rFonts w:ascii="Times New Roman" w:hAnsi="Times New Roman" w:cs="Times New Roman"/>
            <w:sz w:val="19"/>
            <w:szCs w:val="19"/>
            <w:lang w:val="en-US"/>
          </w:rPr>
          <w:t>d</w:t>
        </w:r>
        <w:r w:rsidRPr="009C14A7">
          <w:rPr>
            <w:rStyle w:val="a3"/>
            <w:rFonts w:ascii="Times New Roman" w:hAnsi="Times New Roman" w:cs="Times New Roman"/>
            <w:sz w:val="19"/>
            <w:szCs w:val="19"/>
          </w:rPr>
          <w:t>3</w:t>
        </w:r>
        <w:r w:rsidRPr="009C14A7">
          <w:rPr>
            <w:rStyle w:val="a3"/>
            <w:rFonts w:ascii="Times New Roman" w:hAnsi="Times New Roman" w:cs="Times New Roman"/>
            <w:sz w:val="19"/>
            <w:szCs w:val="19"/>
            <w:lang w:val="en-US"/>
          </w:rPr>
          <w:t>a</w:t>
        </w:r>
        <w:r w:rsidRPr="009C14A7">
          <w:rPr>
            <w:rStyle w:val="a3"/>
            <w:rFonts w:ascii="Times New Roman" w:hAnsi="Times New Roman" w:cs="Times New Roman"/>
            <w:sz w:val="19"/>
            <w:szCs w:val="19"/>
          </w:rPr>
          <w:t>1</w:t>
        </w:r>
        <w:proofErr w:type="spellStart"/>
        <w:r w:rsidRPr="009C14A7">
          <w:rPr>
            <w:rStyle w:val="a3"/>
            <w:rFonts w:ascii="Times New Roman" w:hAnsi="Times New Roman" w:cs="Times New Roman"/>
            <w:sz w:val="19"/>
            <w:szCs w:val="19"/>
            <w:lang w:val="en-US"/>
          </w:rPr>
          <w:t>faf</w:t>
        </w:r>
        <w:proofErr w:type="spellEnd"/>
        <w:r w:rsidRPr="009C14A7">
          <w:rPr>
            <w:rStyle w:val="a3"/>
            <w:rFonts w:ascii="Times New Roman" w:hAnsi="Times New Roman" w:cs="Times New Roman"/>
            <w:sz w:val="19"/>
            <w:szCs w:val="19"/>
          </w:rPr>
          <w:t>-08</w:t>
        </w:r>
        <w:r w:rsidRPr="009C14A7">
          <w:rPr>
            <w:rStyle w:val="a3"/>
            <w:rFonts w:ascii="Times New Roman" w:hAnsi="Times New Roman" w:cs="Times New Roman"/>
            <w:sz w:val="19"/>
            <w:szCs w:val="19"/>
            <w:lang w:val="en-US"/>
          </w:rPr>
          <w:t>c</w:t>
        </w:r>
        <w:r w:rsidRPr="009C14A7">
          <w:rPr>
            <w:rStyle w:val="a3"/>
            <w:rFonts w:ascii="Times New Roman" w:hAnsi="Times New Roman" w:cs="Times New Roman"/>
            <w:sz w:val="19"/>
            <w:szCs w:val="19"/>
          </w:rPr>
          <w:t>1-4</w:t>
        </w:r>
        <w:proofErr w:type="spellStart"/>
        <w:r w:rsidRPr="009C14A7">
          <w:rPr>
            <w:rStyle w:val="a3"/>
            <w:rFonts w:ascii="Times New Roman" w:hAnsi="Times New Roman" w:cs="Times New Roman"/>
            <w:sz w:val="19"/>
            <w:szCs w:val="19"/>
            <w:lang w:val="en-US"/>
          </w:rPr>
          <w:t>bec</w:t>
        </w:r>
        <w:proofErr w:type="spellEnd"/>
        <w:r w:rsidRPr="009C14A7">
          <w:rPr>
            <w:rStyle w:val="a3"/>
            <w:rFonts w:ascii="Times New Roman" w:hAnsi="Times New Roman" w:cs="Times New Roman"/>
            <w:sz w:val="19"/>
            <w:szCs w:val="19"/>
          </w:rPr>
          <w:t>-81</w:t>
        </w:r>
        <w:r w:rsidRPr="009C14A7">
          <w:rPr>
            <w:rStyle w:val="a3"/>
            <w:rFonts w:ascii="Times New Roman" w:hAnsi="Times New Roman" w:cs="Times New Roman"/>
            <w:sz w:val="19"/>
            <w:szCs w:val="19"/>
            <w:lang w:val="en-US"/>
          </w:rPr>
          <w:t>e</w:t>
        </w:r>
        <w:r w:rsidRPr="009C14A7">
          <w:rPr>
            <w:rStyle w:val="a3"/>
            <w:rFonts w:ascii="Times New Roman" w:hAnsi="Times New Roman" w:cs="Times New Roman"/>
            <w:sz w:val="19"/>
            <w:szCs w:val="19"/>
          </w:rPr>
          <w:t>3-</w:t>
        </w:r>
        <w:proofErr w:type="spellStart"/>
        <w:r w:rsidRPr="009C14A7">
          <w:rPr>
            <w:rStyle w:val="a3"/>
            <w:rFonts w:ascii="Times New Roman" w:hAnsi="Times New Roman" w:cs="Times New Roman"/>
            <w:sz w:val="19"/>
            <w:szCs w:val="19"/>
            <w:lang w:val="en-US"/>
          </w:rPr>
          <w:t>dce</w:t>
        </w:r>
        <w:proofErr w:type="spellEnd"/>
        <w:r w:rsidRPr="009C14A7">
          <w:rPr>
            <w:rStyle w:val="a3"/>
            <w:rFonts w:ascii="Times New Roman" w:hAnsi="Times New Roman" w:cs="Times New Roman"/>
            <w:sz w:val="19"/>
            <w:szCs w:val="19"/>
          </w:rPr>
          <w:t>96918011</w:t>
        </w:r>
        <w:r w:rsidRPr="009C14A7">
          <w:rPr>
            <w:rStyle w:val="a3"/>
            <w:rFonts w:ascii="Times New Roman" w:hAnsi="Times New Roman" w:cs="Times New Roman"/>
            <w:sz w:val="19"/>
            <w:szCs w:val="19"/>
            <w:lang w:val="en-US"/>
          </w:rPr>
          <w:t>b</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A</w:t>
        </w:r>
        <w:r w:rsidRPr="009C14A7">
          <w:rPr>
            <w:rStyle w:val="a3"/>
            <w:rFonts w:ascii="Times New Roman" w:hAnsi="Times New Roman" w:cs="Times New Roman"/>
            <w:sz w:val="19"/>
            <w:szCs w:val="19"/>
          </w:rPr>
          <w:t>309</w:t>
        </w:r>
      </w:hyperlink>
      <w:r>
        <w:rPr>
          <w:rFonts w:ascii="Times New Roman" w:hAnsi="Times New Roman" w:cs="Times New Roman"/>
          <w:sz w:val="19"/>
          <w:szCs w:val="19"/>
        </w:rPr>
        <w:t xml:space="preserve"> (дата обращения: 10.04.2018)</w:t>
      </w:r>
    </w:p>
  </w:footnote>
  <w:footnote w:id="79">
    <w:p w:rsidR="008C5AFF" w:rsidRPr="005E7945" w:rsidRDefault="008C5AFF">
      <w:pPr>
        <w:pStyle w:val="ac"/>
        <w:rPr>
          <w:rFonts w:ascii="Times New Roman" w:hAnsi="Times New Roman" w:cs="Times New Roman"/>
        </w:rPr>
      </w:pPr>
      <w:r>
        <w:rPr>
          <w:rStyle w:val="ae"/>
        </w:rPr>
        <w:footnoteRef/>
      </w:r>
      <w:r w:rsidRPr="00E92C20">
        <w:rPr>
          <w:rFonts w:ascii="Times New Roman" w:hAnsi="Times New Roman" w:cs="Times New Roman"/>
          <w:sz w:val="19"/>
          <w:szCs w:val="19"/>
          <w:lang w:val="en-US"/>
        </w:rPr>
        <w:t>NAFTA</w:t>
      </w:r>
      <w:r w:rsidRPr="00C6342C">
        <w:rPr>
          <w:rFonts w:ascii="Times New Roman" w:hAnsi="Times New Roman" w:cs="Times New Roman"/>
          <w:sz w:val="19"/>
          <w:szCs w:val="19"/>
        </w:rPr>
        <w:t xml:space="preserve">, </w:t>
      </w:r>
      <w:r w:rsidRPr="00E92C20">
        <w:rPr>
          <w:rFonts w:ascii="Times New Roman" w:hAnsi="Times New Roman" w:cs="Times New Roman"/>
          <w:sz w:val="19"/>
          <w:szCs w:val="19"/>
          <w:lang w:val="en-US"/>
        </w:rPr>
        <w:t>Art</w:t>
      </w:r>
      <w:r>
        <w:rPr>
          <w:rFonts w:ascii="Times New Roman" w:hAnsi="Times New Roman" w:cs="Times New Roman"/>
          <w:sz w:val="19"/>
          <w:szCs w:val="19"/>
        </w:rPr>
        <w:t>.601</w:t>
      </w:r>
      <w:r w:rsidRPr="00C6342C">
        <w:rPr>
          <w:rFonts w:ascii="Times New Roman" w:hAnsi="Times New Roman" w:cs="Times New Roman"/>
          <w:sz w:val="19"/>
          <w:szCs w:val="19"/>
        </w:rPr>
        <w:t xml:space="preserve"> [ </w:t>
      </w:r>
      <w:r>
        <w:rPr>
          <w:rFonts w:ascii="Times New Roman" w:hAnsi="Times New Roman" w:cs="Times New Roman"/>
          <w:sz w:val="19"/>
          <w:szCs w:val="19"/>
        </w:rPr>
        <w:t>Электронный ресурс</w:t>
      </w:r>
      <w:r w:rsidRPr="00C6342C">
        <w:rPr>
          <w:rFonts w:ascii="Times New Roman" w:hAnsi="Times New Roman" w:cs="Times New Roman"/>
          <w:sz w:val="19"/>
          <w:szCs w:val="19"/>
        </w:rPr>
        <w:t xml:space="preserve">] </w:t>
      </w:r>
      <w:r w:rsidRPr="00E92C20">
        <w:rPr>
          <w:rFonts w:ascii="Times New Roman" w:hAnsi="Times New Roman" w:cs="Times New Roman"/>
          <w:sz w:val="19"/>
          <w:szCs w:val="19"/>
          <w:lang w:val="en-US"/>
        </w:rPr>
        <w:t>URL</w:t>
      </w:r>
      <w:r w:rsidRPr="00C6342C">
        <w:rPr>
          <w:rFonts w:ascii="Times New Roman" w:hAnsi="Times New Roman" w:cs="Times New Roman"/>
          <w:sz w:val="19"/>
          <w:szCs w:val="19"/>
        </w:rPr>
        <w:t xml:space="preserve">: </w:t>
      </w:r>
      <w:hyperlink r:id="rId25" w:anchor="A309" w:history="1">
        <w:r w:rsidRPr="009C14A7">
          <w:rPr>
            <w:rStyle w:val="a3"/>
            <w:rFonts w:ascii="Times New Roman" w:hAnsi="Times New Roman" w:cs="Times New Roman"/>
            <w:sz w:val="19"/>
            <w:szCs w:val="19"/>
            <w:lang w:val="en-US"/>
          </w:rPr>
          <w:t>https</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www</w:t>
        </w:r>
        <w:r w:rsidRPr="009C14A7">
          <w:rPr>
            <w:rStyle w:val="a3"/>
            <w:rFonts w:ascii="Times New Roman" w:hAnsi="Times New Roman" w:cs="Times New Roman"/>
            <w:sz w:val="19"/>
            <w:szCs w:val="19"/>
          </w:rPr>
          <w:t>.</w:t>
        </w:r>
        <w:proofErr w:type="spellStart"/>
        <w:r w:rsidRPr="009C14A7">
          <w:rPr>
            <w:rStyle w:val="a3"/>
            <w:rFonts w:ascii="Times New Roman" w:hAnsi="Times New Roman" w:cs="Times New Roman"/>
            <w:sz w:val="19"/>
            <w:szCs w:val="19"/>
            <w:lang w:val="en-US"/>
          </w:rPr>
          <w:t>nafta</w:t>
        </w:r>
        <w:proofErr w:type="spellEnd"/>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sec</w:t>
        </w:r>
        <w:r w:rsidRPr="009C14A7">
          <w:rPr>
            <w:rStyle w:val="a3"/>
            <w:rFonts w:ascii="Times New Roman" w:hAnsi="Times New Roman" w:cs="Times New Roman"/>
            <w:sz w:val="19"/>
            <w:szCs w:val="19"/>
          </w:rPr>
          <w:t>-</w:t>
        </w:r>
        <w:proofErr w:type="spellStart"/>
        <w:r w:rsidRPr="009C14A7">
          <w:rPr>
            <w:rStyle w:val="a3"/>
            <w:rFonts w:ascii="Times New Roman" w:hAnsi="Times New Roman" w:cs="Times New Roman"/>
            <w:sz w:val="19"/>
            <w:szCs w:val="19"/>
            <w:lang w:val="en-US"/>
          </w:rPr>
          <w:t>alena</w:t>
        </w:r>
        <w:proofErr w:type="spellEnd"/>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org</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Home</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Texts</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of</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the</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Agreement</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North</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American</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Free</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Trade</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Agreement</w:t>
        </w:r>
        <w:r w:rsidRPr="009C14A7">
          <w:rPr>
            <w:rStyle w:val="a3"/>
            <w:rFonts w:ascii="Times New Roman" w:hAnsi="Times New Roman" w:cs="Times New Roman"/>
            <w:sz w:val="19"/>
            <w:szCs w:val="19"/>
          </w:rPr>
          <w:t>?</w:t>
        </w:r>
        <w:proofErr w:type="spellStart"/>
        <w:r w:rsidRPr="009C14A7">
          <w:rPr>
            <w:rStyle w:val="a3"/>
            <w:rFonts w:ascii="Times New Roman" w:hAnsi="Times New Roman" w:cs="Times New Roman"/>
            <w:sz w:val="19"/>
            <w:szCs w:val="19"/>
            <w:lang w:val="en-US"/>
          </w:rPr>
          <w:t>mvid</w:t>
        </w:r>
        <w:proofErr w:type="spellEnd"/>
        <w:r w:rsidRPr="009C14A7">
          <w:rPr>
            <w:rStyle w:val="a3"/>
            <w:rFonts w:ascii="Times New Roman" w:hAnsi="Times New Roman" w:cs="Times New Roman"/>
            <w:sz w:val="19"/>
            <w:szCs w:val="19"/>
          </w:rPr>
          <w:t>=1&amp;</w:t>
        </w:r>
        <w:proofErr w:type="spellStart"/>
        <w:r w:rsidRPr="009C14A7">
          <w:rPr>
            <w:rStyle w:val="a3"/>
            <w:rFonts w:ascii="Times New Roman" w:hAnsi="Times New Roman" w:cs="Times New Roman"/>
            <w:sz w:val="19"/>
            <w:szCs w:val="19"/>
            <w:lang w:val="en-US"/>
          </w:rPr>
          <w:t>secid</w:t>
        </w:r>
        <w:proofErr w:type="spellEnd"/>
        <w:r w:rsidRPr="009C14A7">
          <w:rPr>
            <w:rStyle w:val="a3"/>
            <w:rFonts w:ascii="Times New Roman" w:hAnsi="Times New Roman" w:cs="Times New Roman"/>
            <w:sz w:val="19"/>
            <w:szCs w:val="19"/>
          </w:rPr>
          <w:t>=2</w:t>
        </w:r>
        <w:r w:rsidRPr="009C14A7">
          <w:rPr>
            <w:rStyle w:val="a3"/>
            <w:rFonts w:ascii="Times New Roman" w:hAnsi="Times New Roman" w:cs="Times New Roman"/>
            <w:sz w:val="19"/>
            <w:szCs w:val="19"/>
            <w:lang w:val="en-US"/>
          </w:rPr>
          <w:t>d</w:t>
        </w:r>
        <w:r w:rsidRPr="009C14A7">
          <w:rPr>
            <w:rStyle w:val="a3"/>
            <w:rFonts w:ascii="Times New Roman" w:hAnsi="Times New Roman" w:cs="Times New Roman"/>
            <w:sz w:val="19"/>
            <w:szCs w:val="19"/>
          </w:rPr>
          <w:t>3</w:t>
        </w:r>
        <w:r w:rsidRPr="009C14A7">
          <w:rPr>
            <w:rStyle w:val="a3"/>
            <w:rFonts w:ascii="Times New Roman" w:hAnsi="Times New Roman" w:cs="Times New Roman"/>
            <w:sz w:val="19"/>
            <w:szCs w:val="19"/>
            <w:lang w:val="en-US"/>
          </w:rPr>
          <w:t>a</w:t>
        </w:r>
        <w:r w:rsidRPr="009C14A7">
          <w:rPr>
            <w:rStyle w:val="a3"/>
            <w:rFonts w:ascii="Times New Roman" w:hAnsi="Times New Roman" w:cs="Times New Roman"/>
            <w:sz w:val="19"/>
            <w:szCs w:val="19"/>
          </w:rPr>
          <w:t>1</w:t>
        </w:r>
        <w:proofErr w:type="spellStart"/>
        <w:r w:rsidRPr="009C14A7">
          <w:rPr>
            <w:rStyle w:val="a3"/>
            <w:rFonts w:ascii="Times New Roman" w:hAnsi="Times New Roman" w:cs="Times New Roman"/>
            <w:sz w:val="19"/>
            <w:szCs w:val="19"/>
            <w:lang w:val="en-US"/>
          </w:rPr>
          <w:t>faf</w:t>
        </w:r>
        <w:proofErr w:type="spellEnd"/>
        <w:r w:rsidRPr="009C14A7">
          <w:rPr>
            <w:rStyle w:val="a3"/>
            <w:rFonts w:ascii="Times New Roman" w:hAnsi="Times New Roman" w:cs="Times New Roman"/>
            <w:sz w:val="19"/>
            <w:szCs w:val="19"/>
          </w:rPr>
          <w:t>-08</w:t>
        </w:r>
        <w:r w:rsidRPr="009C14A7">
          <w:rPr>
            <w:rStyle w:val="a3"/>
            <w:rFonts w:ascii="Times New Roman" w:hAnsi="Times New Roman" w:cs="Times New Roman"/>
            <w:sz w:val="19"/>
            <w:szCs w:val="19"/>
            <w:lang w:val="en-US"/>
          </w:rPr>
          <w:t>c</w:t>
        </w:r>
        <w:r w:rsidRPr="009C14A7">
          <w:rPr>
            <w:rStyle w:val="a3"/>
            <w:rFonts w:ascii="Times New Roman" w:hAnsi="Times New Roman" w:cs="Times New Roman"/>
            <w:sz w:val="19"/>
            <w:szCs w:val="19"/>
          </w:rPr>
          <w:t>1-4</w:t>
        </w:r>
        <w:proofErr w:type="spellStart"/>
        <w:r w:rsidRPr="009C14A7">
          <w:rPr>
            <w:rStyle w:val="a3"/>
            <w:rFonts w:ascii="Times New Roman" w:hAnsi="Times New Roman" w:cs="Times New Roman"/>
            <w:sz w:val="19"/>
            <w:szCs w:val="19"/>
            <w:lang w:val="en-US"/>
          </w:rPr>
          <w:t>bec</w:t>
        </w:r>
        <w:proofErr w:type="spellEnd"/>
        <w:r w:rsidRPr="009C14A7">
          <w:rPr>
            <w:rStyle w:val="a3"/>
            <w:rFonts w:ascii="Times New Roman" w:hAnsi="Times New Roman" w:cs="Times New Roman"/>
            <w:sz w:val="19"/>
            <w:szCs w:val="19"/>
          </w:rPr>
          <w:t>-81</w:t>
        </w:r>
        <w:r w:rsidRPr="009C14A7">
          <w:rPr>
            <w:rStyle w:val="a3"/>
            <w:rFonts w:ascii="Times New Roman" w:hAnsi="Times New Roman" w:cs="Times New Roman"/>
            <w:sz w:val="19"/>
            <w:szCs w:val="19"/>
            <w:lang w:val="en-US"/>
          </w:rPr>
          <w:t>e</w:t>
        </w:r>
        <w:r w:rsidRPr="009C14A7">
          <w:rPr>
            <w:rStyle w:val="a3"/>
            <w:rFonts w:ascii="Times New Roman" w:hAnsi="Times New Roman" w:cs="Times New Roman"/>
            <w:sz w:val="19"/>
            <w:szCs w:val="19"/>
          </w:rPr>
          <w:t>3-</w:t>
        </w:r>
        <w:proofErr w:type="spellStart"/>
        <w:r w:rsidRPr="009C14A7">
          <w:rPr>
            <w:rStyle w:val="a3"/>
            <w:rFonts w:ascii="Times New Roman" w:hAnsi="Times New Roman" w:cs="Times New Roman"/>
            <w:sz w:val="19"/>
            <w:szCs w:val="19"/>
            <w:lang w:val="en-US"/>
          </w:rPr>
          <w:t>dce</w:t>
        </w:r>
        <w:proofErr w:type="spellEnd"/>
        <w:r w:rsidRPr="009C14A7">
          <w:rPr>
            <w:rStyle w:val="a3"/>
            <w:rFonts w:ascii="Times New Roman" w:hAnsi="Times New Roman" w:cs="Times New Roman"/>
            <w:sz w:val="19"/>
            <w:szCs w:val="19"/>
          </w:rPr>
          <w:t>96918011</w:t>
        </w:r>
        <w:r w:rsidRPr="009C14A7">
          <w:rPr>
            <w:rStyle w:val="a3"/>
            <w:rFonts w:ascii="Times New Roman" w:hAnsi="Times New Roman" w:cs="Times New Roman"/>
            <w:sz w:val="19"/>
            <w:szCs w:val="19"/>
            <w:lang w:val="en-US"/>
          </w:rPr>
          <w:t>b</w:t>
        </w:r>
        <w:r w:rsidRPr="009C14A7">
          <w:rPr>
            <w:rStyle w:val="a3"/>
            <w:rFonts w:ascii="Times New Roman" w:hAnsi="Times New Roman" w:cs="Times New Roman"/>
            <w:sz w:val="19"/>
            <w:szCs w:val="19"/>
          </w:rPr>
          <w:t>#</w:t>
        </w:r>
        <w:r w:rsidRPr="009C14A7">
          <w:rPr>
            <w:rStyle w:val="a3"/>
            <w:rFonts w:ascii="Times New Roman" w:hAnsi="Times New Roman" w:cs="Times New Roman"/>
            <w:sz w:val="19"/>
            <w:szCs w:val="19"/>
            <w:lang w:val="en-US"/>
          </w:rPr>
          <w:t>A</w:t>
        </w:r>
        <w:r w:rsidRPr="009C14A7">
          <w:rPr>
            <w:rStyle w:val="a3"/>
            <w:rFonts w:ascii="Times New Roman" w:hAnsi="Times New Roman" w:cs="Times New Roman"/>
            <w:sz w:val="19"/>
            <w:szCs w:val="19"/>
          </w:rPr>
          <w:t>309</w:t>
        </w:r>
      </w:hyperlink>
      <w:r>
        <w:rPr>
          <w:rFonts w:ascii="Times New Roman" w:hAnsi="Times New Roman" w:cs="Times New Roman"/>
          <w:sz w:val="19"/>
          <w:szCs w:val="19"/>
        </w:rPr>
        <w:t xml:space="preserve"> (дата обращения: 10.04.2018)</w:t>
      </w:r>
    </w:p>
  </w:footnote>
  <w:footnote w:id="80">
    <w:p w:rsidR="008C5AFF" w:rsidRPr="00C6342C" w:rsidRDefault="008C5AFF">
      <w:pPr>
        <w:pStyle w:val="ac"/>
        <w:rPr>
          <w:rFonts w:ascii="Times New Roman" w:hAnsi="Times New Roman" w:cs="Times New Roman"/>
          <w:lang w:val="en-US"/>
        </w:rPr>
      </w:pPr>
      <w:r w:rsidRPr="0036587E">
        <w:rPr>
          <w:rStyle w:val="ae"/>
          <w:rFonts w:ascii="Times New Roman" w:hAnsi="Times New Roman" w:cs="Times New Roman"/>
        </w:rPr>
        <w:footnoteRef/>
      </w:r>
      <w:r>
        <w:rPr>
          <w:rFonts w:ascii="Times New Roman" w:hAnsi="Times New Roman" w:cs="Times New Roman"/>
          <w:lang w:val="en-US"/>
        </w:rPr>
        <w:t>Ibid. Art. 701.</w:t>
      </w:r>
    </w:p>
  </w:footnote>
  <w:footnote w:id="81">
    <w:p w:rsidR="008C5AFF" w:rsidRPr="0036587E" w:rsidRDefault="008C5AFF" w:rsidP="001F567B">
      <w:pPr>
        <w:autoSpaceDE w:val="0"/>
        <w:autoSpaceDN w:val="0"/>
        <w:adjustRightInd w:val="0"/>
        <w:spacing w:after="0" w:line="240" w:lineRule="auto"/>
        <w:rPr>
          <w:rFonts w:ascii="Times New Roman" w:hAnsi="Times New Roman" w:cs="Times New Roman"/>
          <w:sz w:val="20"/>
          <w:szCs w:val="20"/>
          <w:lang w:val="en-US"/>
        </w:rPr>
      </w:pPr>
      <w:r w:rsidRPr="0036587E">
        <w:rPr>
          <w:rStyle w:val="ae"/>
          <w:rFonts w:ascii="Times New Roman" w:hAnsi="Times New Roman" w:cs="Times New Roman"/>
          <w:sz w:val="20"/>
          <w:szCs w:val="20"/>
        </w:rPr>
        <w:footnoteRef/>
      </w:r>
      <w:r w:rsidRPr="00C6342C">
        <w:rPr>
          <w:rFonts w:ascii="Times New Roman" w:hAnsi="Times New Roman" w:cs="Times New Roman"/>
          <w:sz w:val="20"/>
          <w:szCs w:val="20"/>
          <w:lang w:val="en-US"/>
        </w:rPr>
        <w:t>Ibid. Art</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901 .</w:t>
      </w:r>
      <w:proofErr w:type="gramEnd"/>
    </w:p>
  </w:footnote>
  <w:footnote w:id="82">
    <w:p w:rsidR="008C5AFF" w:rsidRPr="0036587E" w:rsidRDefault="008C5AFF">
      <w:pPr>
        <w:pStyle w:val="ac"/>
        <w:rPr>
          <w:rFonts w:ascii="Times New Roman" w:eastAsiaTheme="minorEastAsia" w:hAnsi="Times New Roman" w:cs="Times New Roman"/>
          <w:lang w:val="en-US" w:eastAsia="ru-RU"/>
        </w:rPr>
      </w:pPr>
      <w:r w:rsidRPr="0036587E">
        <w:rPr>
          <w:rStyle w:val="ae"/>
          <w:rFonts w:ascii="Times New Roman" w:hAnsi="Times New Roman" w:cs="Times New Roman"/>
        </w:rPr>
        <w:footnoteRef/>
      </w:r>
      <w:r>
        <w:rPr>
          <w:rFonts w:ascii="Times New Roman" w:hAnsi="Times New Roman" w:cs="Times New Roman"/>
          <w:lang w:val="en-US"/>
        </w:rPr>
        <w:t xml:space="preserve"> Ibid. </w:t>
      </w:r>
      <w:proofErr w:type="gramStart"/>
      <w:r>
        <w:rPr>
          <w:rFonts w:ascii="Times New Roman" w:eastAsiaTheme="minorEastAsia" w:hAnsi="Times New Roman" w:cs="Times New Roman"/>
          <w:lang w:val="en-US" w:eastAsia="ru-RU"/>
        </w:rPr>
        <w:t>Art.</w:t>
      </w:r>
      <w:r w:rsidRPr="0036587E">
        <w:rPr>
          <w:rFonts w:ascii="Times New Roman" w:eastAsiaTheme="minorEastAsia" w:hAnsi="Times New Roman" w:cs="Times New Roman"/>
          <w:lang w:val="en-US" w:eastAsia="ru-RU"/>
        </w:rPr>
        <w:t>2102</w:t>
      </w:r>
      <w:r>
        <w:rPr>
          <w:rFonts w:ascii="Times New Roman" w:eastAsiaTheme="minorEastAsia" w:hAnsi="Times New Roman" w:cs="Times New Roman"/>
          <w:lang w:val="en-US" w:eastAsia="ru-RU"/>
        </w:rPr>
        <w:t xml:space="preserve"> .</w:t>
      </w:r>
      <w:proofErr w:type="gramEnd"/>
    </w:p>
  </w:footnote>
  <w:footnote w:id="83">
    <w:p w:rsidR="008C5AFF" w:rsidRPr="00C6342C" w:rsidRDefault="008C5AFF" w:rsidP="00FF7902">
      <w:pPr>
        <w:pStyle w:val="msolistparagraphmailrucssattributepostfix"/>
        <w:shd w:val="clear" w:color="auto" w:fill="FFFFFF"/>
        <w:spacing w:before="0" w:beforeAutospacing="0" w:after="0" w:afterAutospacing="0"/>
        <w:rPr>
          <w:sz w:val="20"/>
          <w:szCs w:val="20"/>
          <w:lang w:val="en-US"/>
        </w:rPr>
      </w:pPr>
      <w:r w:rsidRPr="0036587E">
        <w:rPr>
          <w:rStyle w:val="ae"/>
          <w:sz w:val="20"/>
          <w:szCs w:val="20"/>
        </w:rPr>
        <w:footnoteRef/>
      </w:r>
      <w:r w:rsidRPr="0036587E">
        <w:rPr>
          <w:sz w:val="20"/>
          <w:szCs w:val="20"/>
          <w:lang w:val="en-US"/>
        </w:rPr>
        <w:t>AFTA</w:t>
      </w:r>
      <w:r>
        <w:rPr>
          <w:sz w:val="20"/>
          <w:szCs w:val="20"/>
          <w:lang w:val="en-US"/>
        </w:rPr>
        <w:t xml:space="preserve">, </w:t>
      </w:r>
      <w:r w:rsidRPr="0036587E">
        <w:rPr>
          <w:sz w:val="20"/>
          <w:szCs w:val="20"/>
          <w:lang w:val="en-US"/>
        </w:rPr>
        <w:t xml:space="preserve">Art. 2.1 (n) </w:t>
      </w:r>
      <w:r w:rsidRPr="00C6342C">
        <w:rPr>
          <w:sz w:val="19"/>
          <w:szCs w:val="19"/>
          <w:lang w:val="en-US"/>
        </w:rPr>
        <w:t xml:space="preserve">[ </w:t>
      </w:r>
      <w:r>
        <w:rPr>
          <w:sz w:val="19"/>
          <w:szCs w:val="19"/>
        </w:rPr>
        <w:t>Электронный</w:t>
      </w:r>
      <w:r w:rsidRPr="00EB3EF2">
        <w:rPr>
          <w:sz w:val="19"/>
          <w:szCs w:val="19"/>
          <w:lang w:val="en-US"/>
        </w:rPr>
        <w:t xml:space="preserve"> </w:t>
      </w:r>
      <w:r>
        <w:rPr>
          <w:sz w:val="19"/>
          <w:szCs w:val="19"/>
        </w:rPr>
        <w:t>ресурс</w:t>
      </w:r>
      <w:r w:rsidRPr="00C6342C">
        <w:rPr>
          <w:sz w:val="19"/>
          <w:szCs w:val="19"/>
          <w:lang w:val="en-US"/>
        </w:rPr>
        <w:t xml:space="preserve">] </w:t>
      </w:r>
      <w:r w:rsidRPr="00E92C20">
        <w:rPr>
          <w:sz w:val="19"/>
          <w:szCs w:val="19"/>
          <w:lang w:val="en-US"/>
        </w:rPr>
        <w:t>URL</w:t>
      </w:r>
      <w:r w:rsidRPr="00C6342C">
        <w:rPr>
          <w:sz w:val="19"/>
          <w:szCs w:val="19"/>
          <w:lang w:val="en-US"/>
        </w:rPr>
        <w:t xml:space="preserve"> : </w:t>
      </w:r>
      <w:hyperlink r:id="rId26" w:history="1">
        <w:r w:rsidRPr="0036587E">
          <w:rPr>
            <w:rStyle w:val="a3"/>
            <w:sz w:val="20"/>
            <w:szCs w:val="20"/>
            <w:lang w:val="en-US"/>
          </w:rPr>
          <w:t>http://www.asean.org/</w:t>
        </w:r>
      </w:hyperlink>
      <w:r w:rsidRPr="0036587E">
        <w:rPr>
          <w:sz w:val="20"/>
          <w:szCs w:val="20"/>
          <w:lang w:val="en-US"/>
        </w:rPr>
        <w:t xml:space="preserve"> wp-content/uploads/images/2013/economic/afta/atiga%20interactive%20rev4.pdf</w:t>
      </w:r>
      <w:r w:rsidRPr="00C6342C">
        <w:rPr>
          <w:sz w:val="19"/>
          <w:szCs w:val="19"/>
          <w:lang w:val="en-US"/>
        </w:rPr>
        <w:t>(</w:t>
      </w:r>
      <w:r>
        <w:rPr>
          <w:sz w:val="19"/>
          <w:szCs w:val="19"/>
        </w:rPr>
        <w:t>дата</w:t>
      </w:r>
      <w:r w:rsidRPr="00EB3EF2">
        <w:rPr>
          <w:sz w:val="19"/>
          <w:szCs w:val="19"/>
          <w:lang w:val="en-US"/>
        </w:rPr>
        <w:t xml:space="preserve"> </w:t>
      </w:r>
      <w:r>
        <w:rPr>
          <w:sz w:val="19"/>
          <w:szCs w:val="19"/>
        </w:rPr>
        <w:t>обращения</w:t>
      </w:r>
      <w:r w:rsidRPr="00C6342C">
        <w:rPr>
          <w:sz w:val="19"/>
          <w:szCs w:val="19"/>
          <w:lang w:val="en-US"/>
        </w:rPr>
        <w:t>: 10.04.2018)</w:t>
      </w:r>
    </w:p>
  </w:footnote>
  <w:footnote w:id="84">
    <w:p w:rsidR="008C5AFF" w:rsidRPr="0036587E" w:rsidRDefault="008C5AFF">
      <w:pPr>
        <w:pStyle w:val="ac"/>
        <w:rPr>
          <w:rFonts w:ascii="Times New Roman" w:hAnsi="Times New Roman" w:cs="Times New Roman"/>
          <w:lang w:val="en-US"/>
        </w:rPr>
      </w:pPr>
      <w:r w:rsidRPr="0036587E">
        <w:rPr>
          <w:rStyle w:val="ae"/>
          <w:rFonts w:ascii="Times New Roman" w:hAnsi="Times New Roman" w:cs="Times New Roman"/>
        </w:rPr>
        <w:footnoteRef/>
      </w:r>
      <w:r>
        <w:rPr>
          <w:rFonts w:ascii="Times New Roman" w:hAnsi="Times New Roman" w:cs="Times New Roman"/>
          <w:lang w:val="en-US"/>
        </w:rPr>
        <w:t xml:space="preserve">Ibid. </w:t>
      </w:r>
      <w:r>
        <w:rPr>
          <w:rFonts w:ascii="Times New Roman" w:eastAsiaTheme="minorEastAsia" w:hAnsi="Times New Roman" w:cs="Times New Roman"/>
          <w:lang w:val="en-US" w:eastAsia="ru-RU"/>
        </w:rPr>
        <w:t>Art</w:t>
      </w:r>
      <w:r>
        <w:rPr>
          <w:rFonts w:ascii="Times New Roman" w:hAnsi="Times New Roman" w:cs="Times New Roman"/>
          <w:lang w:val="en-US"/>
        </w:rPr>
        <w:t>8, 9.</w:t>
      </w:r>
    </w:p>
  </w:footnote>
  <w:footnote w:id="85">
    <w:p w:rsidR="008C5AFF" w:rsidRPr="0036587E" w:rsidRDefault="008C5AFF">
      <w:pPr>
        <w:pStyle w:val="ac"/>
        <w:rPr>
          <w:rFonts w:ascii="Times New Roman" w:hAnsi="Times New Roman" w:cs="Times New Roman"/>
          <w:lang w:val="en-US"/>
        </w:rPr>
      </w:pPr>
      <w:r w:rsidRPr="0036587E">
        <w:rPr>
          <w:rStyle w:val="ae"/>
          <w:rFonts w:ascii="Times New Roman" w:hAnsi="Times New Roman" w:cs="Times New Roman"/>
        </w:rPr>
        <w:footnoteRef/>
      </w:r>
      <w:r w:rsidRPr="0036587E">
        <w:rPr>
          <w:rFonts w:ascii="Times New Roman" w:hAnsi="Times New Roman" w:cs="Times New Roman"/>
          <w:lang w:val="en-US"/>
        </w:rPr>
        <w:t>MERCOSU</w:t>
      </w:r>
      <w:r>
        <w:rPr>
          <w:rFonts w:ascii="Times New Roman" w:hAnsi="Times New Roman" w:cs="Times New Roman"/>
          <w:lang w:val="en-US"/>
        </w:rPr>
        <w:t xml:space="preserve">R FREE TRADE AGREEMENT, </w:t>
      </w:r>
      <w:r w:rsidRPr="0036587E">
        <w:rPr>
          <w:rFonts w:ascii="Times New Roman" w:hAnsi="Times New Roman" w:cs="Times New Roman"/>
          <w:lang w:val="en-US"/>
        </w:rPr>
        <w:t xml:space="preserve">Art. 1 </w:t>
      </w:r>
      <w:r w:rsidRPr="00C6342C">
        <w:rPr>
          <w:rFonts w:ascii="Times New Roman" w:hAnsi="Times New Roman" w:cs="Times New Roman"/>
          <w:sz w:val="19"/>
          <w:szCs w:val="19"/>
          <w:lang w:val="en-US"/>
        </w:rPr>
        <w:t xml:space="preserve">[ </w:t>
      </w:r>
      <w:r>
        <w:rPr>
          <w:rFonts w:ascii="Times New Roman" w:hAnsi="Times New Roman" w:cs="Times New Roman"/>
          <w:sz w:val="19"/>
          <w:szCs w:val="19"/>
        </w:rPr>
        <w:t>Электронный</w:t>
      </w:r>
      <w:r w:rsidRPr="00EB3EF2">
        <w:rPr>
          <w:rFonts w:ascii="Times New Roman" w:hAnsi="Times New Roman" w:cs="Times New Roman"/>
          <w:sz w:val="19"/>
          <w:szCs w:val="19"/>
          <w:lang w:val="en-US"/>
        </w:rPr>
        <w:t xml:space="preserve"> </w:t>
      </w:r>
      <w:r>
        <w:rPr>
          <w:rFonts w:ascii="Times New Roman" w:hAnsi="Times New Roman" w:cs="Times New Roman"/>
          <w:sz w:val="19"/>
          <w:szCs w:val="19"/>
        </w:rPr>
        <w:t>ресурс</w:t>
      </w:r>
      <w:r w:rsidRPr="00C6342C">
        <w:rPr>
          <w:rFonts w:ascii="Times New Roman" w:hAnsi="Times New Roman" w:cs="Times New Roman"/>
          <w:sz w:val="19"/>
          <w:szCs w:val="19"/>
          <w:lang w:val="en-US"/>
        </w:rPr>
        <w:t xml:space="preserve">] </w:t>
      </w:r>
      <w:r w:rsidRPr="00E92C20">
        <w:rPr>
          <w:rFonts w:ascii="Times New Roman" w:hAnsi="Times New Roman" w:cs="Times New Roman"/>
          <w:sz w:val="19"/>
          <w:szCs w:val="19"/>
          <w:lang w:val="en-US"/>
        </w:rPr>
        <w:t>URL</w:t>
      </w:r>
      <w:r w:rsidRPr="00C6342C">
        <w:rPr>
          <w:rFonts w:ascii="Times New Roman" w:hAnsi="Times New Roman" w:cs="Times New Roman"/>
          <w:sz w:val="19"/>
          <w:szCs w:val="19"/>
          <w:lang w:val="en-US"/>
        </w:rPr>
        <w:t xml:space="preserve"> : </w:t>
      </w:r>
      <w:hyperlink r:id="rId27" w:history="1">
        <w:r w:rsidRPr="006E06FC">
          <w:rPr>
            <w:rStyle w:val="a3"/>
            <w:rFonts w:ascii="Times New Roman" w:hAnsi="Times New Roman" w:cs="Times New Roman"/>
            <w:lang w:val="en-US"/>
          </w:rPr>
          <w:t>https://idatd.cepal.org/Normativas/MERCOSUR/Ingles/Treaty_of_Asuncion.pdf</w:t>
        </w:r>
        <w:r w:rsidRPr="006E06FC">
          <w:rPr>
            <w:rStyle w:val="a3"/>
            <w:rFonts w:ascii="Times New Roman" w:hAnsi="Times New Roman" w:cs="Times New Roman"/>
            <w:sz w:val="19"/>
            <w:szCs w:val="19"/>
            <w:lang w:val="en-US"/>
          </w:rPr>
          <w:t>(</w:t>
        </w:r>
        <w:r w:rsidRPr="006E06FC">
          <w:rPr>
            <w:rStyle w:val="a3"/>
            <w:rFonts w:ascii="Times New Roman" w:hAnsi="Times New Roman" w:cs="Times New Roman"/>
            <w:sz w:val="19"/>
            <w:szCs w:val="19"/>
          </w:rPr>
          <w:t>дата</w:t>
        </w:r>
      </w:hyperlink>
      <w:r w:rsidRPr="00EB3EF2">
        <w:rPr>
          <w:rFonts w:ascii="Times New Roman" w:hAnsi="Times New Roman" w:cs="Times New Roman"/>
          <w:sz w:val="19"/>
          <w:szCs w:val="19"/>
          <w:lang w:val="en-US"/>
        </w:rPr>
        <w:t xml:space="preserve"> </w:t>
      </w:r>
      <w:r>
        <w:rPr>
          <w:rFonts w:ascii="Times New Roman" w:hAnsi="Times New Roman" w:cs="Times New Roman"/>
          <w:sz w:val="19"/>
          <w:szCs w:val="19"/>
        </w:rPr>
        <w:t>обращения</w:t>
      </w:r>
      <w:r w:rsidRPr="00C6342C">
        <w:rPr>
          <w:rFonts w:ascii="Times New Roman" w:hAnsi="Times New Roman" w:cs="Times New Roman"/>
          <w:sz w:val="19"/>
          <w:szCs w:val="19"/>
          <w:lang w:val="en-US"/>
        </w:rPr>
        <w:t>: 10.04.2018)</w:t>
      </w:r>
    </w:p>
  </w:footnote>
  <w:footnote w:id="86">
    <w:p w:rsidR="008C5AFF" w:rsidRPr="0036587E" w:rsidRDefault="008C5AFF" w:rsidP="00B656FD">
      <w:pPr>
        <w:pStyle w:val="ac"/>
        <w:rPr>
          <w:rFonts w:ascii="Times New Roman" w:hAnsi="Times New Roman" w:cs="Times New Roman"/>
          <w:lang w:val="en-US"/>
        </w:rPr>
      </w:pPr>
      <w:r w:rsidRPr="0036587E">
        <w:rPr>
          <w:rStyle w:val="ae"/>
          <w:rFonts w:ascii="Times New Roman" w:hAnsi="Times New Roman" w:cs="Times New Roman"/>
        </w:rPr>
        <w:footnoteRef/>
      </w:r>
      <w:r w:rsidRPr="0036587E">
        <w:rPr>
          <w:rFonts w:ascii="Times New Roman" w:hAnsi="Times New Roman" w:cs="Times New Roman"/>
          <w:lang w:val="en-US"/>
        </w:rPr>
        <w:t>Treaty on the Fu</w:t>
      </w:r>
      <w:r>
        <w:rPr>
          <w:rFonts w:ascii="Times New Roman" w:hAnsi="Times New Roman" w:cs="Times New Roman"/>
          <w:lang w:val="en-US"/>
        </w:rPr>
        <w:t xml:space="preserve">nctioning of the European Union, Art. 34 </w:t>
      </w:r>
      <w:r w:rsidRPr="00C6342C">
        <w:rPr>
          <w:rFonts w:ascii="Times New Roman" w:hAnsi="Times New Roman" w:cs="Times New Roman"/>
          <w:sz w:val="19"/>
          <w:szCs w:val="19"/>
          <w:lang w:val="en-US"/>
        </w:rPr>
        <w:t xml:space="preserve">[ </w:t>
      </w:r>
      <w:r>
        <w:rPr>
          <w:rFonts w:ascii="Times New Roman" w:hAnsi="Times New Roman" w:cs="Times New Roman"/>
          <w:sz w:val="19"/>
          <w:szCs w:val="19"/>
        </w:rPr>
        <w:t>Электронный</w:t>
      </w:r>
      <w:r w:rsidRPr="00EB3EF2">
        <w:rPr>
          <w:rFonts w:ascii="Times New Roman" w:hAnsi="Times New Roman" w:cs="Times New Roman"/>
          <w:sz w:val="19"/>
          <w:szCs w:val="19"/>
          <w:lang w:val="en-US"/>
        </w:rPr>
        <w:t xml:space="preserve"> </w:t>
      </w:r>
      <w:r>
        <w:rPr>
          <w:rFonts w:ascii="Times New Roman" w:hAnsi="Times New Roman" w:cs="Times New Roman"/>
          <w:sz w:val="19"/>
          <w:szCs w:val="19"/>
        </w:rPr>
        <w:t>ресурс</w:t>
      </w:r>
      <w:r w:rsidRPr="00C6342C">
        <w:rPr>
          <w:rFonts w:ascii="Times New Roman" w:hAnsi="Times New Roman" w:cs="Times New Roman"/>
          <w:sz w:val="19"/>
          <w:szCs w:val="19"/>
          <w:lang w:val="en-US"/>
        </w:rPr>
        <w:t xml:space="preserve">] </w:t>
      </w:r>
      <w:r w:rsidRPr="00E92C20">
        <w:rPr>
          <w:rFonts w:ascii="Times New Roman" w:hAnsi="Times New Roman" w:cs="Times New Roman"/>
          <w:sz w:val="19"/>
          <w:szCs w:val="19"/>
          <w:lang w:val="en-US"/>
        </w:rPr>
        <w:t>URL</w:t>
      </w:r>
      <w:r w:rsidRPr="00C6342C">
        <w:rPr>
          <w:rFonts w:ascii="Times New Roman" w:hAnsi="Times New Roman" w:cs="Times New Roman"/>
          <w:sz w:val="19"/>
          <w:szCs w:val="19"/>
          <w:lang w:val="en-US"/>
        </w:rPr>
        <w:t xml:space="preserve"> : </w:t>
      </w:r>
      <w:hyperlink r:id="rId28" w:history="1">
        <w:r w:rsidRPr="006E06FC">
          <w:rPr>
            <w:rStyle w:val="a3"/>
            <w:rFonts w:ascii="Times New Roman" w:hAnsi="Times New Roman" w:cs="Times New Roman"/>
            <w:lang w:val="en-US"/>
          </w:rPr>
          <w:t>http://www.lisbon-treaty.org/wcm/the-lisbon-treaty/treaty-on-the-functioning-of-the-european-union-and-comments.html</w:t>
        </w:r>
        <w:r w:rsidRPr="006E06FC">
          <w:rPr>
            <w:rStyle w:val="a3"/>
            <w:rFonts w:ascii="Times New Roman" w:hAnsi="Times New Roman" w:cs="Times New Roman"/>
            <w:sz w:val="19"/>
            <w:szCs w:val="19"/>
            <w:lang w:val="en-US"/>
          </w:rPr>
          <w:t>(</w:t>
        </w:r>
        <w:r w:rsidRPr="006E06FC">
          <w:rPr>
            <w:rStyle w:val="a3"/>
            <w:rFonts w:ascii="Times New Roman" w:hAnsi="Times New Roman" w:cs="Times New Roman"/>
            <w:sz w:val="19"/>
            <w:szCs w:val="19"/>
          </w:rPr>
          <w:t>дата</w:t>
        </w:r>
      </w:hyperlink>
      <w:r w:rsidRPr="00EB3EF2">
        <w:rPr>
          <w:rFonts w:ascii="Times New Roman" w:hAnsi="Times New Roman" w:cs="Times New Roman"/>
          <w:sz w:val="19"/>
          <w:szCs w:val="19"/>
          <w:lang w:val="en-US"/>
        </w:rPr>
        <w:t xml:space="preserve"> </w:t>
      </w:r>
      <w:r>
        <w:rPr>
          <w:rFonts w:ascii="Times New Roman" w:hAnsi="Times New Roman" w:cs="Times New Roman"/>
          <w:sz w:val="19"/>
          <w:szCs w:val="19"/>
        </w:rPr>
        <w:t>обращения</w:t>
      </w:r>
      <w:r w:rsidRPr="00C6342C">
        <w:rPr>
          <w:rFonts w:ascii="Times New Roman" w:hAnsi="Times New Roman" w:cs="Times New Roman"/>
          <w:sz w:val="19"/>
          <w:szCs w:val="19"/>
          <w:lang w:val="en-US"/>
        </w:rPr>
        <w:t>: 10.04.2018)</w:t>
      </w:r>
    </w:p>
  </w:footnote>
  <w:footnote w:id="87">
    <w:p w:rsidR="008C5AFF" w:rsidRPr="00675769" w:rsidRDefault="008C5AFF" w:rsidP="00450DB8">
      <w:pPr>
        <w:spacing w:after="0"/>
        <w:jc w:val="both"/>
        <w:rPr>
          <w:rFonts w:ascii="Times New Roman" w:eastAsia="Times New Roman" w:hAnsi="Times New Roman" w:cs="Times New Roman"/>
          <w:sz w:val="20"/>
          <w:szCs w:val="20"/>
          <w:lang w:val="en-US"/>
        </w:rPr>
      </w:pPr>
      <w:r>
        <w:rPr>
          <w:rStyle w:val="ae"/>
        </w:rPr>
        <w:footnoteRef/>
      </w:r>
      <w:r w:rsidRPr="00450DB8">
        <w:rPr>
          <w:rFonts w:ascii="Times New Roman" w:eastAsia="Times New Roman" w:hAnsi="Times New Roman" w:cs="Times New Roman"/>
          <w:sz w:val="20"/>
          <w:szCs w:val="20"/>
          <w:lang w:val="en-US"/>
        </w:rPr>
        <w:t>Judgment of the Court of Justice of 11 July 1974</w:t>
      </w:r>
      <w:proofErr w:type="gramStart"/>
      <w:r w:rsidRPr="00450DB8">
        <w:rPr>
          <w:rFonts w:ascii="Times New Roman" w:eastAsia="Times New Roman" w:hAnsi="Times New Roman" w:cs="Times New Roman"/>
          <w:sz w:val="20"/>
          <w:szCs w:val="20"/>
          <w:lang w:val="en-US"/>
        </w:rPr>
        <w:t>,  Case</w:t>
      </w:r>
      <w:proofErr w:type="gramEnd"/>
      <w:r w:rsidRPr="00450DB8">
        <w:rPr>
          <w:rFonts w:ascii="Times New Roman" w:eastAsia="Times New Roman" w:hAnsi="Times New Roman" w:cs="Times New Roman"/>
          <w:sz w:val="20"/>
          <w:szCs w:val="20"/>
          <w:lang w:val="en-US"/>
        </w:rPr>
        <w:t xml:space="preserve"> 8/74 </w:t>
      </w:r>
      <w:proofErr w:type="spellStart"/>
      <w:r w:rsidRPr="00450DB8">
        <w:rPr>
          <w:rFonts w:ascii="Times New Roman" w:eastAsia="Times New Roman" w:hAnsi="Times New Roman" w:cs="Times New Roman"/>
          <w:sz w:val="20"/>
          <w:szCs w:val="20"/>
          <w:lang w:val="en-US"/>
        </w:rPr>
        <w:t>Dassonville</w:t>
      </w:r>
      <w:proofErr w:type="spellEnd"/>
      <w:r w:rsidRPr="00450DB8">
        <w:rPr>
          <w:rFonts w:ascii="Times New Roman" w:eastAsia="Times New Roman" w:hAnsi="Times New Roman" w:cs="Times New Roman"/>
          <w:sz w:val="20"/>
          <w:szCs w:val="20"/>
          <w:lang w:val="en-US"/>
        </w:rPr>
        <w:t xml:space="preserve"> para. 5</w:t>
      </w:r>
      <w:r w:rsidRPr="00675769">
        <w:rPr>
          <w:rFonts w:ascii="Times New Roman" w:eastAsia="Times New Roman" w:hAnsi="Times New Roman" w:cs="Times New Roman"/>
          <w:sz w:val="20"/>
          <w:szCs w:val="20"/>
          <w:lang w:val="en-US"/>
        </w:rPr>
        <w:t>.</w:t>
      </w:r>
    </w:p>
  </w:footnote>
  <w:footnote w:id="88">
    <w:p w:rsidR="008C5AFF" w:rsidRPr="00450DB8" w:rsidRDefault="008C5AFF" w:rsidP="00450DB8">
      <w:pPr>
        <w:pStyle w:val="ac"/>
        <w:jc w:val="both"/>
        <w:rPr>
          <w:rFonts w:ascii="Times New Roman" w:hAnsi="Times New Roman" w:cs="Times New Roman"/>
          <w:highlight w:val="yellow"/>
          <w:lang w:val="en-US"/>
        </w:rPr>
      </w:pPr>
      <w:r w:rsidRPr="00C6342C">
        <w:rPr>
          <w:rStyle w:val="ae"/>
          <w:rFonts w:ascii="Times New Roman" w:hAnsi="Times New Roman" w:cs="Times New Roman"/>
        </w:rPr>
        <w:footnoteRef/>
      </w:r>
      <w:r w:rsidRPr="00450DB8">
        <w:rPr>
          <w:rFonts w:ascii="Times New Roman" w:eastAsia="Times New Roman" w:hAnsi="Times New Roman" w:cs="Times New Roman"/>
          <w:bCs/>
          <w:lang w:val="en-US" w:eastAsia="ru-RU"/>
        </w:rPr>
        <w:t>Judgment of</w:t>
      </w:r>
      <w:r>
        <w:rPr>
          <w:rFonts w:ascii="Times New Roman" w:eastAsia="Times New Roman" w:hAnsi="Times New Roman" w:cs="Times New Roman"/>
          <w:bCs/>
          <w:lang w:val="en-US" w:eastAsia="ru-RU"/>
        </w:rPr>
        <w:t xml:space="preserve"> the Court of </w:t>
      </w:r>
      <w:r w:rsidRPr="00450DB8">
        <w:rPr>
          <w:rFonts w:ascii="Times New Roman" w:eastAsia="Times New Roman" w:hAnsi="Times New Roman" w:cs="Times New Roman"/>
          <w:lang w:val="en-US" w:eastAsia="ru-RU"/>
        </w:rPr>
        <w:t>24 November 19</w:t>
      </w:r>
      <w:r>
        <w:rPr>
          <w:rFonts w:ascii="Times New Roman" w:eastAsia="Times New Roman" w:hAnsi="Times New Roman" w:cs="Times New Roman"/>
          <w:lang w:val="en-US" w:eastAsia="ru-RU"/>
        </w:rPr>
        <w:t>93</w:t>
      </w:r>
      <w:r w:rsidRPr="00450DB8">
        <w:rPr>
          <w:rFonts w:ascii="Times New Roman" w:eastAsia="Times New Roman" w:hAnsi="Times New Roman" w:cs="Times New Roman"/>
          <w:lang w:val="en-US" w:eastAsia="ru-RU"/>
        </w:rPr>
        <w:t>, Joined Cases C-267/91 and C-268/91 Keck</w:t>
      </w:r>
    </w:p>
  </w:footnote>
  <w:footnote w:id="89">
    <w:p w:rsidR="008C5AFF" w:rsidRPr="00675769" w:rsidRDefault="008C5AFF" w:rsidP="00450DB8">
      <w:pPr>
        <w:pStyle w:val="ac"/>
        <w:jc w:val="both"/>
        <w:rPr>
          <w:rFonts w:ascii="Times New Roman" w:hAnsi="Times New Roman" w:cs="Times New Roman"/>
          <w:lang w:val="en-US"/>
        </w:rPr>
      </w:pPr>
      <w:r w:rsidRPr="00C6342C">
        <w:rPr>
          <w:rStyle w:val="ae"/>
          <w:rFonts w:ascii="Times New Roman" w:hAnsi="Times New Roman" w:cs="Times New Roman"/>
        </w:rPr>
        <w:footnoteRef/>
      </w:r>
      <w:proofErr w:type="spellStart"/>
      <w:r>
        <w:rPr>
          <w:rFonts w:ascii="Times New Roman" w:eastAsia="Times New Roman" w:hAnsi="Times New Roman" w:cs="Times New Roman"/>
          <w:lang w:val="en-US"/>
        </w:rPr>
        <w:t>Terhechte</w:t>
      </w:r>
      <w:proofErr w:type="spellEnd"/>
      <w:r w:rsidRPr="00F44936">
        <w:rPr>
          <w:rFonts w:ascii="Times New Roman" w:eastAsia="Times New Roman" w:hAnsi="Times New Roman" w:cs="Times New Roman"/>
          <w:lang w:val="en-US"/>
        </w:rPr>
        <w:t xml:space="preserve"> J.P. Non-Tariff Barriers to Trade // Max Planck Encyclopedia of Public International Law. – 2014. [</w:t>
      </w:r>
      <w:r>
        <w:rPr>
          <w:rFonts w:ascii="Times New Roman" w:eastAsia="Times New Roman" w:hAnsi="Times New Roman" w:cs="Times New Roman"/>
        </w:rPr>
        <w:t>Электронный</w:t>
      </w:r>
      <w:r w:rsidRPr="00EB3EF2">
        <w:rPr>
          <w:rFonts w:ascii="Times New Roman" w:eastAsia="Times New Roman" w:hAnsi="Times New Roman" w:cs="Times New Roman"/>
          <w:lang w:val="en-US"/>
        </w:rPr>
        <w:t xml:space="preserve"> </w:t>
      </w:r>
      <w:r>
        <w:rPr>
          <w:rFonts w:ascii="Times New Roman" w:eastAsia="Times New Roman" w:hAnsi="Times New Roman" w:cs="Times New Roman"/>
        </w:rPr>
        <w:t>ресурс</w:t>
      </w:r>
      <w:r w:rsidRPr="00F44936">
        <w:rPr>
          <w:rFonts w:ascii="Times New Roman" w:eastAsia="Times New Roman" w:hAnsi="Times New Roman" w:cs="Times New Roman"/>
          <w:lang w:val="en-US"/>
        </w:rPr>
        <w:t>]</w:t>
      </w:r>
      <w:r>
        <w:rPr>
          <w:rFonts w:ascii="Times New Roman" w:eastAsia="Times New Roman" w:hAnsi="Times New Roman" w:cs="Times New Roman"/>
          <w:lang w:val="en-US"/>
        </w:rPr>
        <w:t xml:space="preserve">URL </w:t>
      </w:r>
      <w:r w:rsidRPr="00F44936">
        <w:rPr>
          <w:rFonts w:ascii="Times New Roman" w:eastAsia="Times New Roman" w:hAnsi="Times New Roman" w:cs="Times New Roman"/>
          <w:lang w:val="en-US"/>
        </w:rPr>
        <w:t xml:space="preserve">:  </w:t>
      </w:r>
      <w:hyperlink r:id="rId29" w:history="1">
        <w:r w:rsidRPr="00F44936">
          <w:rPr>
            <w:rFonts w:ascii="Times New Roman" w:eastAsia="Times New Roman" w:hAnsi="Times New Roman" w:cs="Times New Roman"/>
            <w:lang w:val="en-US"/>
          </w:rPr>
          <w:t>http://opil.ouplaw.com</w:t>
        </w:r>
      </w:hyperlink>
      <w:r w:rsidRPr="00F44936">
        <w:rPr>
          <w:rFonts w:ascii="Times New Roman" w:eastAsia="Times New Roman" w:hAnsi="Times New Roman" w:cs="Times New Roman"/>
          <w:lang w:val="en-US"/>
        </w:rPr>
        <w:t xml:space="preserve"> , Oxford Public International Law (</w:t>
      </w:r>
      <w:r>
        <w:rPr>
          <w:rFonts w:ascii="Times New Roman" w:eastAsia="Times New Roman" w:hAnsi="Times New Roman" w:cs="Times New Roman"/>
        </w:rPr>
        <w:t>дата</w:t>
      </w:r>
      <w:r w:rsidRPr="008C5AFF">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E1697C">
        <w:rPr>
          <w:rFonts w:ascii="Times New Roman" w:eastAsia="Times New Roman" w:hAnsi="Times New Roman" w:cs="Times New Roman"/>
          <w:lang w:val="en-US"/>
        </w:rPr>
        <w:t>: 12.01.2018</w:t>
      </w:r>
      <w:r w:rsidRPr="00F44936">
        <w:rPr>
          <w:rFonts w:ascii="Times New Roman" w:eastAsia="Times New Roman" w:hAnsi="Times New Roman" w:cs="Times New Roman"/>
          <w:lang w:val="en-US"/>
        </w:rPr>
        <w:t>)</w:t>
      </w:r>
    </w:p>
  </w:footnote>
  <w:footnote w:id="90">
    <w:p w:rsidR="008C5AFF" w:rsidRPr="00977AB5" w:rsidRDefault="008C5AFF" w:rsidP="00450DB8">
      <w:pPr>
        <w:pStyle w:val="ac"/>
        <w:jc w:val="both"/>
        <w:rPr>
          <w:rFonts w:ascii="Times New Roman" w:hAnsi="Times New Roman" w:cs="Times New Roman"/>
          <w:sz w:val="19"/>
          <w:szCs w:val="19"/>
          <w:lang w:val="en-US"/>
        </w:rPr>
      </w:pPr>
      <w:r w:rsidRPr="0036587E">
        <w:rPr>
          <w:rStyle w:val="ae"/>
          <w:rFonts w:ascii="Times New Roman" w:hAnsi="Times New Roman" w:cs="Times New Roman"/>
        </w:rPr>
        <w:footnoteRef/>
      </w:r>
      <w:r w:rsidRPr="0036587E">
        <w:rPr>
          <w:rFonts w:ascii="Times New Roman" w:hAnsi="Times New Roman" w:cs="Times New Roman"/>
          <w:lang w:val="en-US"/>
        </w:rPr>
        <w:t>Treaty on the Fu</w:t>
      </w:r>
      <w:r>
        <w:rPr>
          <w:rFonts w:ascii="Times New Roman" w:hAnsi="Times New Roman" w:cs="Times New Roman"/>
          <w:lang w:val="en-US"/>
        </w:rPr>
        <w:t xml:space="preserve">nctioning of the European Union, Art. 36, 37 </w:t>
      </w:r>
      <w:r w:rsidRPr="00C6342C">
        <w:rPr>
          <w:rFonts w:ascii="Times New Roman" w:hAnsi="Times New Roman" w:cs="Times New Roman"/>
          <w:sz w:val="19"/>
          <w:szCs w:val="19"/>
          <w:lang w:val="en-US"/>
        </w:rPr>
        <w:t xml:space="preserve">[ </w:t>
      </w:r>
      <w:r>
        <w:rPr>
          <w:rFonts w:ascii="Times New Roman" w:hAnsi="Times New Roman" w:cs="Times New Roman"/>
          <w:sz w:val="19"/>
          <w:szCs w:val="19"/>
        </w:rPr>
        <w:t>Электронный</w:t>
      </w:r>
      <w:r w:rsidRPr="00977AB5">
        <w:rPr>
          <w:rFonts w:ascii="Times New Roman" w:hAnsi="Times New Roman" w:cs="Times New Roman"/>
          <w:sz w:val="19"/>
          <w:szCs w:val="19"/>
          <w:lang w:val="en-US"/>
        </w:rPr>
        <w:t xml:space="preserve"> </w:t>
      </w:r>
      <w:r>
        <w:rPr>
          <w:rFonts w:ascii="Times New Roman" w:hAnsi="Times New Roman" w:cs="Times New Roman"/>
          <w:sz w:val="19"/>
          <w:szCs w:val="19"/>
        </w:rPr>
        <w:t>ресурс</w:t>
      </w:r>
      <w:r w:rsidRPr="00C6342C">
        <w:rPr>
          <w:rFonts w:ascii="Times New Roman" w:hAnsi="Times New Roman" w:cs="Times New Roman"/>
          <w:sz w:val="19"/>
          <w:szCs w:val="19"/>
          <w:lang w:val="en-US"/>
        </w:rPr>
        <w:t xml:space="preserve">] </w:t>
      </w:r>
      <w:r w:rsidRPr="00E92C20">
        <w:rPr>
          <w:rFonts w:ascii="Times New Roman" w:hAnsi="Times New Roman" w:cs="Times New Roman"/>
          <w:sz w:val="19"/>
          <w:szCs w:val="19"/>
          <w:lang w:val="en-US"/>
        </w:rPr>
        <w:t>URL</w:t>
      </w:r>
      <w:r w:rsidRPr="00C6342C">
        <w:rPr>
          <w:rFonts w:ascii="Times New Roman" w:hAnsi="Times New Roman" w:cs="Times New Roman"/>
          <w:sz w:val="19"/>
          <w:szCs w:val="19"/>
          <w:lang w:val="en-US"/>
        </w:rPr>
        <w:t xml:space="preserve"> : </w:t>
      </w:r>
      <w:hyperlink r:id="rId30" w:history="1">
        <w:r w:rsidRPr="00BC158F">
          <w:rPr>
            <w:rStyle w:val="a3"/>
            <w:rFonts w:ascii="Times New Roman" w:hAnsi="Times New Roman" w:cs="Times New Roman"/>
            <w:lang w:val="en-US"/>
          </w:rPr>
          <w:t>http://www.lisbon-treaty.org/wcm/the-lisbon-treaty/treaty-on-the-functioning-of-the-european-union-and-comments.html</w:t>
        </w:r>
        <w:r w:rsidRPr="00274699">
          <w:rPr>
            <w:rStyle w:val="a3"/>
            <w:rFonts w:ascii="Times New Roman" w:hAnsi="Times New Roman" w:cs="Times New Roman"/>
            <w:lang w:val="en-US"/>
          </w:rPr>
          <w:t xml:space="preserve"> </w:t>
        </w:r>
        <w:r w:rsidRPr="00BC158F">
          <w:rPr>
            <w:rStyle w:val="a3"/>
            <w:rFonts w:ascii="Times New Roman" w:hAnsi="Times New Roman" w:cs="Times New Roman"/>
            <w:sz w:val="19"/>
            <w:szCs w:val="19"/>
            <w:lang w:val="en-US"/>
          </w:rPr>
          <w:t>(</w:t>
        </w:r>
        <w:r w:rsidRPr="00BC158F">
          <w:rPr>
            <w:rStyle w:val="a3"/>
            <w:rFonts w:ascii="Times New Roman" w:hAnsi="Times New Roman" w:cs="Times New Roman"/>
            <w:sz w:val="19"/>
            <w:szCs w:val="19"/>
          </w:rPr>
          <w:t>дата</w:t>
        </w:r>
      </w:hyperlink>
      <w:r w:rsidRPr="00274699">
        <w:rPr>
          <w:rFonts w:ascii="Times New Roman" w:hAnsi="Times New Roman" w:cs="Times New Roman"/>
          <w:sz w:val="19"/>
          <w:szCs w:val="19"/>
          <w:lang w:val="en-US"/>
        </w:rPr>
        <w:t xml:space="preserve"> </w:t>
      </w:r>
      <w:r>
        <w:rPr>
          <w:rFonts w:ascii="Times New Roman" w:hAnsi="Times New Roman" w:cs="Times New Roman"/>
          <w:sz w:val="19"/>
          <w:szCs w:val="19"/>
        </w:rPr>
        <w:t>обращения</w:t>
      </w:r>
      <w:r w:rsidRPr="00977AB5">
        <w:rPr>
          <w:rFonts w:ascii="Times New Roman" w:hAnsi="Times New Roman" w:cs="Times New Roman"/>
          <w:sz w:val="19"/>
          <w:szCs w:val="19"/>
          <w:lang w:val="en-US"/>
        </w:rPr>
        <w:t>: 10.04.2018)</w:t>
      </w:r>
    </w:p>
  </w:footnote>
  <w:footnote w:id="91">
    <w:p w:rsidR="008C5AFF" w:rsidRPr="0036587E" w:rsidRDefault="008C5AFF" w:rsidP="00450DB8">
      <w:pPr>
        <w:pStyle w:val="ac"/>
        <w:jc w:val="both"/>
        <w:rPr>
          <w:rFonts w:ascii="Times New Roman" w:hAnsi="Times New Roman" w:cs="Times New Roman"/>
          <w:lang w:val="en-US"/>
        </w:rPr>
      </w:pPr>
      <w:r w:rsidRPr="0036587E">
        <w:rPr>
          <w:rStyle w:val="ae"/>
          <w:rFonts w:ascii="Times New Roman" w:hAnsi="Times New Roman" w:cs="Times New Roman"/>
        </w:rPr>
        <w:footnoteRef/>
      </w:r>
      <w:proofErr w:type="spellStart"/>
      <w:r>
        <w:rPr>
          <w:rFonts w:ascii="Times New Roman" w:eastAsia="Times New Roman" w:hAnsi="Times New Roman" w:cs="Times New Roman"/>
          <w:lang w:val="en-US"/>
        </w:rPr>
        <w:t>Terhechte</w:t>
      </w:r>
      <w:proofErr w:type="spellEnd"/>
      <w:r w:rsidRPr="00F44936">
        <w:rPr>
          <w:rFonts w:ascii="Times New Roman" w:eastAsia="Times New Roman" w:hAnsi="Times New Roman" w:cs="Times New Roman"/>
          <w:lang w:val="en-US"/>
        </w:rPr>
        <w:t xml:space="preserve"> J.P. Non-Tariff Barriers to Trade // Max Planck Encyclopedia of Public International Law. – 2014. [</w:t>
      </w:r>
      <w:r>
        <w:rPr>
          <w:rFonts w:ascii="Times New Roman" w:eastAsia="Times New Roman" w:hAnsi="Times New Roman" w:cs="Times New Roman"/>
        </w:rPr>
        <w:t>Электронный ресурс</w:t>
      </w:r>
      <w:r w:rsidRPr="00F44936">
        <w:rPr>
          <w:rFonts w:ascii="Times New Roman" w:eastAsia="Times New Roman" w:hAnsi="Times New Roman" w:cs="Times New Roman"/>
          <w:lang w:val="en-US"/>
        </w:rPr>
        <w:t>]</w:t>
      </w:r>
      <w:r>
        <w:rPr>
          <w:rFonts w:ascii="Times New Roman" w:eastAsia="Times New Roman" w:hAnsi="Times New Roman" w:cs="Times New Roman"/>
          <w:lang w:val="en-US"/>
        </w:rPr>
        <w:t xml:space="preserve">URL </w:t>
      </w:r>
      <w:r w:rsidRPr="00F44936">
        <w:rPr>
          <w:rFonts w:ascii="Times New Roman" w:eastAsia="Times New Roman" w:hAnsi="Times New Roman" w:cs="Times New Roman"/>
          <w:lang w:val="en-US"/>
        </w:rPr>
        <w:t xml:space="preserve">:  </w:t>
      </w:r>
      <w:hyperlink r:id="rId31" w:history="1">
        <w:r w:rsidRPr="00F44936">
          <w:rPr>
            <w:rFonts w:ascii="Times New Roman" w:eastAsia="Times New Roman" w:hAnsi="Times New Roman" w:cs="Times New Roman"/>
            <w:lang w:val="en-US"/>
          </w:rPr>
          <w:t>http://opil.ouplaw.com</w:t>
        </w:r>
      </w:hyperlink>
      <w:r w:rsidRPr="00F44936">
        <w:rPr>
          <w:rFonts w:ascii="Times New Roman" w:eastAsia="Times New Roman" w:hAnsi="Times New Roman" w:cs="Times New Roman"/>
          <w:lang w:val="en-US"/>
        </w:rPr>
        <w:t xml:space="preserve"> , Oxford Public International Law (</w:t>
      </w:r>
      <w:r>
        <w:rPr>
          <w:rFonts w:ascii="Times New Roman" w:eastAsia="Times New Roman" w:hAnsi="Times New Roman" w:cs="Times New Roman"/>
        </w:rPr>
        <w:t>дата</w:t>
      </w:r>
      <w:r w:rsidRPr="00EB3EF2">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E1697C">
        <w:rPr>
          <w:rFonts w:ascii="Times New Roman" w:eastAsia="Times New Roman" w:hAnsi="Times New Roman" w:cs="Times New Roman"/>
          <w:lang w:val="en-US"/>
        </w:rPr>
        <w:t>: 12.01.2018</w:t>
      </w:r>
      <w:r w:rsidRPr="00F44936">
        <w:rPr>
          <w:rFonts w:ascii="Times New Roman" w:eastAsia="Times New Roman" w:hAnsi="Times New Roman" w:cs="Times New Roman"/>
          <w:lang w:val="en-US"/>
        </w:rPr>
        <w:t>)</w:t>
      </w:r>
    </w:p>
  </w:footnote>
  <w:footnote w:id="92">
    <w:p w:rsidR="008C5AFF" w:rsidRPr="00450DB8" w:rsidRDefault="008C5AFF" w:rsidP="00450DB8">
      <w:pPr>
        <w:pStyle w:val="ac"/>
        <w:jc w:val="both"/>
        <w:rPr>
          <w:rFonts w:ascii="Times New Roman" w:hAnsi="Times New Roman" w:cs="Times New Roman"/>
        </w:rPr>
      </w:pPr>
      <w:r w:rsidRPr="0036587E">
        <w:rPr>
          <w:rStyle w:val="ae"/>
          <w:rFonts w:ascii="Times New Roman" w:hAnsi="Times New Roman" w:cs="Times New Roman"/>
        </w:rPr>
        <w:footnoteRef/>
      </w:r>
      <w:r w:rsidRPr="00450DB8">
        <w:rPr>
          <w:rStyle w:val="fs5"/>
          <w:rFonts w:ascii="Times New Roman" w:hAnsi="Times New Roman" w:cs="Times New Roman"/>
          <w:lang w:val="en-US"/>
        </w:rPr>
        <w:t xml:space="preserve">Council of the European Union, Guidelines on implementation and evaluation of restrictive measures </w:t>
      </w:r>
      <w:r w:rsidRPr="00450DB8">
        <w:rPr>
          <w:rFonts w:ascii="Times New Roman" w:hAnsi="Times New Roman" w:cs="Times New Roman"/>
          <w:lang w:val="en-US"/>
        </w:rPr>
        <w:t xml:space="preserve">(sanctions) in the framework of the EU Common Foreign and Security Policy, adopted on 8 December 2003, last revised on 15 June 2012, 11205/12.  </w:t>
      </w:r>
      <w:r w:rsidRPr="00450DB8">
        <w:rPr>
          <w:rFonts w:ascii="Times New Roman" w:eastAsia="Times New Roman" w:hAnsi="Times New Roman" w:cs="Times New Roman"/>
        </w:rPr>
        <w:t xml:space="preserve">[Электронный ресурс] </w:t>
      </w:r>
      <w:proofErr w:type="gramStart"/>
      <w:r w:rsidRPr="00450DB8">
        <w:rPr>
          <w:rFonts w:ascii="Times New Roman" w:eastAsia="Times New Roman" w:hAnsi="Times New Roman" w:cs="Times New Roman"/>
          <w:lang w:val="en-US"/>
        </w:rPr>
        <w:t>URL</w:t>
      </w:r>
      <w:r>
        <w:rPr>
          <w:rFonts w:ascii="Times New Roman" w:eastAsia="Times New Roman" w:hAnsi="Times New Roman" w:cs="Times New Roman"/>
        </w:rPr>
        <w:t>:</w:t>
      </w:r>
      <w:hyperlink r:id="rId32" w:history="1">
        <w:r w:rsidRPr="00450DB8">
          <w:rPr>
            <w:rStyle w:val="a3"/>
            <w:rFonts w:ascii="Times New Roman" w:hAnsi="Times New Roman" w:cs="Times New Roman"/>
            <w:lang w:val="en-US"/>
          </w:rPr>
          <w:t>http</w:t>
        </w:r>
        <w:r w:rsidRPr="00450DB8">
          <w:rPr>
            <w:rStyle w:val="a3"/>
            <w:rFonts w:ascii="Times New Roman" w:hAnsi="Times New Roman" w:cs="Times New Roman"/>
          </w:rPr>
          <w:t>://</w:t>
        </w:r>
        <w:r w:rsidRPr="00450DB8">
          <w:rPr>
            <w:rStyle w:val="a3"/>
            <w:rFonts w:ascii="Times New Roman" w:hAnsi="Times New Roman" w:cs="Times New Roman"/>
            <w:lang w:val="en-US"/>
          </w:rPr>
          <w:t>www</w:t>
        </w:r>
        <w:r w:rsidRPr="00450DB8">
          <w:rPr>
            <w:rStyle w:val="a3"/>
            <w:rFonts w:ascii="Times New Roman" w:hAnsi="Times New Roman" w:cs="Times New Roman"/>
          </w:rPr>
          <w:t>.</w:t>
        </w:r>
        <w:proofErr w:type="spellStart"/>
        <w:r w:rsidRPr="00450DB8">
          <w:rPr>
            <w:rStyle w:val="a3"/>
            <w:rFonts w:ascii="Times New Roman" w:hAnsi="Times New Roman" w:cs="Times New Roman"/>
            <w:lang w:val="en-US"/>
          </w:rPr>
          <w:t>consilium</w:t>
        </w:r>
        <w:proofErr w:type="spellEnd"/>
        <w:r w:rsidRPr="00450DB8">
          <w:rPr>
            <w:rStyle w:val="a3"/>
            <w:rFonts w:ascii="Times New Roman" w:hAnsi="Times New Roman" w:cs="Times New Roman"/>
          </w:rPr>
          <w:t>.</w:t>
        </w:r>
        <w:proofErr w:type="spellStart"/>
        <w:r w:rsidRPr="00450DB8">
          <w:rPr>
            <w:rStyle w:val="a3"/>
            <w:rFonts w:ascii="Times New Roman" w:hAnsi="Times New Roman" w:cs="Times New Roman"/>
            <w:lang w:val="en-US"/>
          </w:rPr>
          <w:t>europa</w:t>
        </w:r>
        <w:proofErr w:type="spellEnd"/>
        <w:r w:rsidRPr="00450DB8">
          <w:rPr>
            <w:rStyle w:val="a3"/>
            <w:rFonts w:ascii="Times New Roman" w:hAnsi="Times New Roman" w:cs="Times New Roman"/>
          </w:rPr>
          <w:t>.</w:t>
        </w:r>
        <w:proofErr w:type="spellStart"/>
        <w:r w:rsidRPr="00450DB8">
          <w:rPr>
            <w:rStyle w:val="a3"/>
            <w:rFonts w:ascii="Times New Roman" w:hAnsi="Times New Roman" w:cs="Times New Roman"/>
            <w:lang w:val="en-US"/>
          </w:rPr>
          <w:t>eu</w:t>
        </w:r>
        <w:proofErr w:type="spellEnd"/>
        <w:r w:rsidRPr="00450DB8">
          <w:rPr>
            <w:rStyle w:val="a3"/>
            <w:rFonts w:ascii="Times New Roman" w:hAnsi="Times New Roman" w:cs="Times New Roman"/>
          </w:rPr>
          <w:t>/</w:t>
        </w:r>
        <w:r w:rsidRPr="00450DB8">
          <w:rPr>
            <w:rStyle w:val="a3"/>
            <w:rFonts w:ascii="Times New Roman" w:hAnsi="Times New Roman" w:cs="Times New Roman"/>
            <w:lang w:val="en-US"/>
          </w:rPr>
          <w:t>en</w:t>
        </w:r>
        <w:r w:rsidRPr="00450DB8">
          <w:rPr>
            <w:rStyle w:val="a3"/>
            <w:rFonts w:ascii="Times New Roman" w:hAnsi="Times New Roman" w:cs="Times New Roman"/>
          </w:rPr>
          <w:t>/</w:t>
        </w:r>
        <w:r w:rsidRPr="00450DB8">
          <w:rPr>
            <w:rStyle w:val="a3"/>
            <w:rFonts w:ascii="Times New Roman" w:hAnsi="Times New Roman" w:cs="Times New Roman"/>
            <w:lang w:val="en-US"/>
          </w:rPr>
          <w:t>policies</w:t>
        </w:r>
        <w:r w:rsidRPr="00450DB8">
          <w:rPr>
            <w:rStyle w:val="a3"/>
            <w:rFonts w:ascii="Times New Roman" w:hAnsi="Times New Roman" w:cs="Times New Roman"/>
          </w:rPr>
          <w:t>/</w:t>
        </w:r>
        <w:r w:rsidRPr="00450DB8">
          <w:rPr>
            <w:rStyle w:val="a3"/>
            <w:rFonts w:ascii="Times New Roman" w:hAnsi="Times New Roman" w:cs="Times New Roman"/>
            <w:lang w:val="en-US"/>
          </w:rPr>
          <w:t>sanctions</w:t>
        </w:r>
        <w:r w:rsidRPr="00450DB8">
          <w:rPr>
            <w:rStyle w:val="a3"/>
            <w:rFonts w:ascii="Times New Roman" w:hAnsi="Times New Roman" w:cs="Times New Roman"/>
          </w:rPr>
          <w:t>/</w:t>
        </w:r>
        <w:proofErr w:type="gramEnd"/>
      </w:hyperlink>
      <w:r w:rsidRPr="00450DB8">
        <w:rPr>
          <w:rFonts w:ascii="Times New Roman" w:eastAsia="Times New Roman" w:hAnsi="Times New Roman" w:cs="Times New Roman"/>
        </w:rPr>
        <w:t>(дата обращения: 12.01.2018)</w:t>
      </w:r>
    </w:p>
  </w:footnote>
  <w:footnote w:id="93">
    <w:p w:rsidR="008C5AFF" w:rsidRPr="00675769" w:rsidRDefault="008C5AFF" w:rsidP="00450DB8">
      <w:pPr>
        <w:spacing w:after="0" w:line="240" w:lineRule="auto"/>
        <w:jc w:val="both"/>
        <w:rPr>
          <w:rFonts w:ascii="Times New Roman" w:hAnsi="Times New Roman" w:cs="Times New Roman"/>
          <w:sz w:val="20"/>
          <w:szCs w:val="20"/>
          <w:highlight w:val="yellow"/>
          <w:lang w:val="en-US"/>
        </w:rPr>
      </w:pPr>
      <w:r w:rsidRPr="00C6342C">
        <w:rPr>
          <w:rStyle w:val="ae"/>
          <w:rFonts w:ascii="Times New Roman" w:hAnsi="Times New Roman" w:cs="Times New Roman"/>
          <w:sz w:val="20"/>
          <w:szCs w:val="20"/>
        </w:rPr>
        <w:footnoteRef/>
      </w:r>
      <w:r w:rsidRPr="00C6342C">
        <w:rPr>
          <w:rStyle w:val="fs5"/>
          <w:rFonts w:ascii="Times New Roman" w:hAnsi="Times New Roman" w:cs="Times New Roman"/>
          <w:sz w:val="20"/>
          <w:szCs w:val="20"/>
          <w:lang w:val="en-US"/>
        </w:rPr>
        <w:t xml:space="preserve">Ibid. </w:t>
      </w:r>
    </w:p>
  </w:footnote>
  <w:footnote w:id="94">
    <w:p w:rsidR="008C5AFF" w:rsidRPr="00C6342C" w:rsidRDefault="008C5AFF">
      <w:pPr>
        <w:pStyle w:val="ac"/>
        <w:rPr>
          <w:rFonts w:ascii="Times New Roman" w:hAnsi="Times New Roman" w:cs="Times New Roman"/>
          <w:color w:val="000000"/>
          <w:shd w:val="clear" w:color="auto" w:fill="FFFFFF"/>
        </w:rPr>
      </w:pPr>
      <w:r w:rsidRPr="0036587E">
        <w:rPr>
          <w:rStyle w:val="ae"/>
          <w:rFonts w:ascii="Times New Roman" w:hAnsi="Times New Roman" w:cs="Times New Roman"/>
        </w:rPr>
        <w:footnoteRef/>
      </w:r>
      <w:proofErr w:type="spellStart"/>
      <w:r>
        <w:rPr>
          <w:rFonts w:ascii="Times New Roman" w:hAnsi="Times New Roman" w:cs="Times New Roman"/>
          <w:color w:val="000000"/>
          <w:shd w:val="clear" w:color="auto" w:fill="FFFFFF"/>
          <w:lang w:val="en-US"/>
        </w:rPr>
        <w:t>Zagel</w:t>
      </w:r>
      <w:proofErr w:type="spellEnd"/>
      <w:r w:rsidRPr="0036587E">
        <w:rPr>
          <w:rFonts w:ascii="Times New Roman" w:hAnsi="Times New Roman" w:cs="Times New Roman"/>
          <w:color w:val="000000"/>
          <w:shd w:val="clear" w:color="auto" w:fill="FFFFFF"/>
          <w:lang w:val="en-US"/>
        </w:rPr>
        <w:t xml:space="preserve"> Gudrun Monika </w:t>
      </w:r>
      <w:r w:rsidRPr="0036587E">
        <w:rPr>
          <w:rFonts w:ascii="Times New Roman" w:hAnsi="Times New Roman" w:cs="Times New Roman"/>
          <w:lang w:val="en-US"/>
        </w:rPr>
        <w:t>A</w:t>
      </w:r>
      <w:r w:rsidRPr="0036587E">
        <w:rPr>
          <w:rFonts w:ascii="Times New Roman" w:hAnsi="Times New Roman" w:cs="Times New Roman"/>
          <w:color w:val="000000"/>
          <w:shd w:val="clear" w:color="auto" w:fill="FFFFFF"/>
          <w:lang w:val="en-US"/>
        </w:rPr>
        <w:t xml:space="preserve">rticle 215TFEUon Restrictive </w:t>
      </w:r>
      <w:proofErr w:type="gramStart"/>
      <w:r w:rsidRPr="0036587E">
        <w:rPr>
          <w:rFonts w:ascii="Times New Roman" w:hAnsi="Times New Roman" w:cs="Times New Roman"/>
          <w:color w:val="000000"/>
          <w:shd w:val="clear" w:color="auto" w:fill="FFFFFF"/>
          <w:lang w:val="en-US"/>
        </w:rPr>
        <w:t>Measures  /</w:t>
      </w:r>
      <w:proofErr w:type="gramEnd"/>
      <w:r>
        <w:rPr>
          <w:rFonts w:ascii="Times New Roman" w:hAnsi="Times New Roman" w:cs="Times New Roman"/>
          <w:color w:val="000000"/>
          <w:shd w:val="clear" w:color="auto" w:fill="FFFFFF"/>
          <w:lang w:val="en-US"/>
        </w:rPr>
        <w:t>/</w:t>
      </w:r>
      <w:r w:rsidRPr="0036587E">
        <w:rPr>
          <w:rFonts w:ascii="Times New Roman" w:hAnsi="Times New Roman" w:cs="Times New Roman"/>
          <w:color w:val="000000"/>
          <w:shd w:val="clear" w:color="auto" w:fill="FFFFFF"/>
          <w:lang w:val="en-US"/>
        </w:rPr>
        <w:t xml:space="preserve"> Smith &amp; Herzog on the Law of the European Union (forthcoming</w:t>
      </w:r>
      <w:r w:rsidRPr="0036587E">
        <w:rPr>
          <w:rStyle w:val="ls1"/>
          <w:rFonts w:ascii="Times New Roman" w:hAnsi="Times New Roman" w:cs="Times New Roman"/>
          <w:color w:val="000000"/>
          <w:shd w:val="clear" w:color="auto" w:fill="FFFFFF"/>
          <w:lang w:val="en-US"/>
        </w:rPr>
        <w:t xml:space="preserve">), 2015. </w:t>
      </w:r>
      <w:proofErr w:type="gramStart"/>
      <w:r w:rsidRPr="00C6342C">
        <w:rPr>
          <w:rStyle w:val="ls1"/>
          <w:rFonts w:ascii="Times New Roman" w:hAnsi="Times New Roman" w:cs="Times New Roman"/>
          <w:color w:val="000000"/>
          <w:shd w:val="clear" w:color="auto" w:fill="FFFFFF"/>
        </w:rPr>
        <w:t xml:space="preserve">[ </w:t>
      </w:r>
      <w:r>
        <w:rPr>
          <w:rStyle w:val="ls1"/>
          <w:rFonts w:ascii="Times New Roman" w:hAnsi="Times New Roman" w:cs="Times New Roman"/>
          <w:color w:val="000000"/>
          <w:shd w:val="clear" w:color="auto" w:fill="FFFFFF"/>
        </w:rPr>
        <w:t>Электронный</w:t>
      </w:r>
      <w:proofErr w:type="gramEnd"/>
      <w:r>
        <w:rPr>
          <w:rStyle w:val="ls1"/>
          <w:rFonts w:ascii="Times New Roman" w:hAnsi="Times New Roman" w:cs="Times New Roman"/>
          <w:color w:val="000000"/>
          <w:shd w:val="clear" w:color="auto" w:fill="FFFFFF"/>
        </w:rPr>
        <w:t xml:space="preserve"> ресурс</w:t>
      </w:r>
      <w:r w:rsidRPr="00C6342C">
        <w:rPr>
          <w:rStyle w:val="ls1"/>
          <w:rFonts w:ascii="Times New Roman" w:hAnsi="Times New Roman" w:cs="Times New Roman"/>
          <w:color w:val="000000"/>
          <w:shd w:val="clear" w:color="auto" w:fill="FFFFFF"/>
        </w:rPr>
        <w:t>]</w:t>
      </w:r>
      <w:r w:rsidRPr="0036587E">
        <w:rPr>
          <w:rStyle w:val="ls1"/>
          <w:rFonts w:ascii="Times New Roman" w:hAnsi="Times New Roman" w:cs="Times New Roman"/>
          <w:color w:val="000000"/>
          <w:shd w:val="clear" w:color="auto" w:fill="FFFFFF"/>
          <w:lang w:val="en-US"/>
        </w:rPr>
        <w:t>URL</w:t>
      </w:r>
      <w:r w:rsidRPr="00C6342C">
        <w:rPr>
          <w:rStyle w:val="ls1"/>
          <w:rFonts w:ascii="Times New Roman" w:hAnsi="Times New Roman" w:cs="Times New Roman"/>
          <w:color w:val="000000"/>
          <w:shd w:val="clear" w:color="auto" w:fill="FFFFFF"/>
        </w:rPr>
        <w:t xml:space="preserve">: </w:t>
      </w:r>
      <w:hyperlink r:id="rId33" w:history="1">
        <w:r w:rsidRPr="009C14A7">
          <w:rPr>
            <w:rStyle w:val="a3"/>
            <w:rFonts w:ascii="Times New Roman" w:hAnsi="Times New Roman" w:cs="Times New Roman"/>
            <w:lang w:val="en-US"/>
          </w:rPr>
          <w:t>www</w:t>
        </w:r>
        <w:r w:rsidRPr="009C14A7">
          <w:rPr>
            <w:rStyle w:val="a3"/>
            <w:rFonts w:ascii="Times New Roman" w:hAnsi="Times New Roman" w:cs="Times New Roman"/>
          </w:rPr>
          <w:t>.</w:t>
        </w:r>
        <w:proofErr w:type="spellStart"/>
        <w:r w:rsidRPr="009C14A7">
          <w:rPr>
            <w:rStyle w:val="a3"/>
            <w:rFonts w:ascii="Times New Roman" w:hAnsi="Times New Roman" w:cs="Times New Roman"/>
            <w:lang w:val="en-US"/>
          </w:rPr>
          <w:t>researchgate</w:t>
        </w:r>
        <w:proofErr w:type="spellEnd"/>
        <w:r w:rsidRPr="009C14A7">
          <w:rPr>
            <w:rStyle w:val="a3"/>
            <w:rFonts w:ascii="Times New Roman" w:hAnsi="Times New Roman" w:cs="Times New Roman"/>
          </w:rPr>
          <w:t>.</w:t>
        </w:r>
        <w:r w:rsidRPr="009C14A7">
          <w:rPr>
            <w:rStyle w:val="a3"/>
            <w:rFonts w:ascii="Times New Roman" w:hAnsi="Times New Roman" w:cs="Times New Roman"/>
            <w:lang w:val="en-US"/>
          </w:rPr>
          <w:t>net</w:t>
        </w:r>
        <w:r w:rsidRPr="009C14A7">
          <w:rPr>
            <w:rStyle w:val="a3"/>
            <w:rFonts w:ascii="Times New Roman" w:hAnsi="Times New Roman" w:cs="Times New Roman"/>
          </w:rPr>
          <w:t>/</w:t>
        </w:r>
        <w:r w:rsidRPr="009C14A7">
          <w:rPr>
            <w:rStyle w:val="a3"/>
            <w:rFonts w:ascii="Times New Roman" w:hAnsi="Times New Roman" w:cs="Times New Roman"/>
            <w:lang w:val="en-US"/>
          </w:rPr>
          <w:t>publication</w:t>
        </w:r>
        <w:r w:rsidRPr="009C14A7">
          <w:rPr>
            <w:rStyle w:val="a3"/>
            <w:rFonts w:ascii="Times New Roman" w:hAnsi="Times New Roman" w:cs="Times New Roman"/>
          </w:rPr>
          <w:t>/283624814_</w:t>
        </w:r>
        <w:r w:rsidRPr="009C14A7">
          <w:rPr>
            <w:rStyle w:val="a3"/>
            <w:rFonts w:ascii="Times New Roman" w:hAnsi="Times New Roman" w:cs="Times New Roman"/>
            <w:lang w:val="en-US"/>
          </w:rPr>
          <w:t>Article</w:t>
        </w:r>
        <w:r w:rsidRPr="009C14A7">
          <w:rPr>
            <w:rStyle w:val="a3"/>
            <w:rFonts w:ascii="Times New Roman" w:hAnsi="Times New Roman" w:cs="Times New Roman"/>
          </w:rPr>
          <w:t>_215_</w:t>
        </w:r>
        <w:r w:rsidRPr="009C14A7">
          <w:rPr>
            <w:rStyle w:val="a3"/>
            <w:rFonts w:ascii="Times New Roman" w:hAnsi="Times New Roman" w:cs="Times New Roman"/>
            <w:lang w:val="en-US"/>
          </w:rPr>
          <w:t>TFEU</w:t>
        </w:r>
        <w:r w:rsidRPr="009C14A7">
          <w:rPr>
            <w:rStyle w:val="a3"/>
            <w:rFonts w:ascii="Times New Roman" w:hAnsi="Times New Roman" w:cs="Times New Roman"/>
          </w:rPr>
          <w:t>_</w:t>
        </w:r>
        <w:r w:rsidRPr="009C14A7">
          <w:rPr>
            <w:rStyle w:val="a3"/>
            <w:rFonts w:ascii="Times New Roman" w:hAnsi="Times New Roman" w:cs="Times New Roman"/>
            <w:lang w:val="en-US"/>
          </w:rPr>
          <w:t>on</w:t>
        </w:r>
        <w:r w:rsidRPr="009C14A7">
          <w:rPr>
            <w:rStyle w:val="a3"/>
            <w:rFonts w:ascii="Times New Roman" w:hAnsi="Times New Roman" w:cs="Times New Roman"/>
          </w:rPr>
          <w:t>_</w:t>
        </w:r>
        <w:r w:rsidRPr="009C14A7">
          <w:rPr>
            <w:rStyle w:val="a3"/>
            <w:rFonts w:ascii="Times New Roman" w:hAnsi="Times New Roman" w:cs="Times New Roman"/>
            <w:lang w:val="en-US"/>
          </w:rPr>
          <w:t>Restrictive</w:t>
        </w:r>
        <w:r w:rsidRPr="009C14A7">
          <w:rPr>
            <w:rStyle w:val="a3"/>
            <w:rFonts w:ascii="Times New Roman" w:hAnsi="Times New Roman" w:cs="Times New Roman"/>
          </w:rPr>
          <w:t>_</w:t>
        </w:r>
        <w:r w:rsidRPr="009C14A7">
          <w:rPr>
            <w:rStyle w:val="a3"/>
            <w:rFonts w:ascii="Times New Roman" w:hAnsi="Times New Roman" w:cs="Times New Roman"/>
            <w:lang w:val="en-US"/>
          </w:rPr>
          <w:t>Measures</w:t>
        </w:r>
        <w:r w:rsidRPr="009C14A7">
          <w:rPr>
            <w:rStyle w:val="a3"/>
            <w:rFonts w:ascii="Times New Roman" w:hAnsi="Times New Roman" w:cs="Times New Roman"/>
          </w:rPr>
          <w:t>_</w:t>
        </w:r>
        <w:r w:rsidRPr="009C14A7">
          <w:rPr>
            <w:rStyle w:val="a3"/>
            <w:rFonts w:ascii="Times New Roman" w:hAnsi="Times New Roman" w:cs="Times New Roman"/>
            <w:lang w:val="en-US"/>
          </w:rPr>
          <w:t>Smith</w:t>
        </w:r>
        <w:r w:rsidRPr="009C14A7">
          <w:rPr>
            <w:rStyle w:val="a3"/>
            <w:rFonts w:ascii="Times New Roman" w:hAnsi="Times New Roman" w:cs="Times New Roman"/>
          </w:rPr>
          <w:t>_</w:t>
        </w:r>
        <w:r w:rsidRPr="009C14A7">
          <w:rPr>
            <w:rStyle w:val="a3"/>
            <w:rFonts w:ascii="Times New Roman" w:hAnsi="Times New Roman" w:cs="Times New Roman"/>
            <w:lang w:val="en-US"/>
          </w:rPr>
          <w:t>Herzog</w:t>
        </w:r>
        <w:r w:rsidRPr="009C14A7">
          <w:rPr>
            <w:rStyle w:val="a3"/>
            <w:rFonts w:ascii="Times New Roman" w:hAnsi="Times New Roman" w:cs="Times New Roman"/>
          </w:rPr>
          <w:t>_</w:t>
        </w:r>
        <w:r w:rsidRPr="009C14A7">
          <w:rPr>
            <w:rStyle w:val="a3"/>
            <w:rFonts w:ascii="Times New Roman" w:hAnsi="Times New Roman" w:cs="Times New Roman"/>
            <w:lang w:val="en-US"/>
          </w:rPr>
          <w:t>on</w:t>
        </w:r>
        <w:r w:rsidRPr="009C14A7">
          <w:rPr>
            <w:rStyle w:val="a3"/>
            <w:rFonts w:ascii="Times New Roman" w:hAnsi="Times New Roman" w:cs="Times New Roman"/>
          </w:rPr>
          <w:t>_</w:t>
        </w:r>
        <w:r w:rsidRPr="009C14A7">
          <w:rPr>
            <w:rStyle w:val="a3"/>
            <w:rFonts w:ascii="Times New Roman" w:hAnsi="Times New Roman" w:cs="Times New Roman"/>
            <w:lang w:val="en-US"/>
          </w:rPr>
          <w:t>the</w:t>
        </w:r>
        <w:r w:rsidRPr="009C14A7">
          <w:rPr>
            <w:rStyle w:val="a3"/>
            <w:rFonts w:ascii="Times New Roman" w:hAnsi="Times New Roman" w:cs="Times New Roman"/>
          </w:rPr>
          <w:t>_</w:t>
        </w:r>
        <w:r w:rsidRPr="009C14A7">
          <w:rPr>
            <w:rStyle w:val="a3"/>
            <w:rFonts w:ascii="Times New Roman" w:hAnsi="Times New Roman" w:cs="Times New Roman"/>
            <w:lang w:val="en-US"/>
          </w:rPr>
          <w:t>Law</w:t>
        </w:r>
        <w:r w:rsidRPr="009C14A7">
          <w:rPr>
            <w:rStyle w:val="a3"/>
            <w:rFonts w:ascii="Times New Roman" w:hAnsi="Times New Roman" w:cs="Times New Roman"/>
          </w:rPr>
          <w:t>_</w:t>
        </w:r>
        <w:r w:rsidRPr="009C14A7">
          <w:rPr>
            <w:rStyle w:val="a3"/>
            <w:rFonts w:ascii="Times New Roman" w:hAnsi="Times New Roman" w:cs="Times New Roman"/>
            <w:lang w:val="en-US"/>
          </w:rPr>
          <w:t>of</w:t>
        </w:r>
        <w:r w:rsidRPr="009C14A7">
          <w:rPr>
            <w:rStyle w:val="a3"/>
            <w:rFonts w:ascii="Times New Roman" w:hAnsi="Times New Roman" w:cs="Times New Roman"/>
          </w:rPr>
          <w:t>_</w:t>
        </w:r>
        <w:r w:rsidRPr="009C14A7">
          <w:rPr>
            <w:rStyle w:val="a3"/>
            <w:rFonts w:ascii="Times New Roman" w:hAnsi="Times New Roman" w:cs="Times New Roman"/>
            <w:lang w:val="en-US"/>
          </w:rPr>
          <w:t>the</w:t>
        </w:r>
        <w:r w:rsidRPr="009C14A7">
          <w:rPr>
            <w:rStyle w:val="a3"/>
            <w:rFonts w:ascii="Times New Roman" w:hAnsi="Times New Roman" w:cs="Times New Roman"/>
          </w:rPr>
          <w:t>_</w:t>
        </w:r>
        <w:r w:rsidRPr="009C14A7">
          <w:rPr>
            <w:rStyle w:val="a3"/>
            <w:rFonts w:ascii="Times New Roman" w:hAnsi="Times New Roman" w:cs="Times New Roman"/>
            <w:lang w:val="en-US"/>
          </w:rPr>
          <w:t>European</w:t>
        </w:r>
        <w:r w:rsidRPr="009C14A7">
          <w:rPr>
            <w:rStyle w:val="a3"/>
            <w:rFonts w:ascii="Times New Roman" w:hAnsi="Times New Roman" w:cs="Times New Roman"/>
          </w:rPr>
          <w:t>_</w:t>
        </w:r>
        <w:r w:rsidRPr="009C14A7">
          <w:rPr>
            <w:rStyle w:val="a3"/>
            <w:rFonts w:ascii="Times New Roman" w:hAnsi="Times New Roman" w:cs="Times New Roman"/>
            <w:lang w:val="en-US"/>
          </w:rPr>
          <w:t>Union</w:t>
        </w:r>
        <w:r w:rsidRPr="009C14A7">
          <w:rPr>
            <w:rStyle w:val="a3"/>
            <w:rFonts w:ascii="Times New Roman" w:hAnsi="Times New Roman" w:cs="Times New Roman"/>
          </w:rPr>
          <w:t>_29102015</w:t>
        </w:r>
      </w:hyperlink>
      <w:r>
        <w:rPr>
          <w:rFonts w:ascii="Times New Roman" w:hAnsi="Times New Roman" w:cs="Times New Roman"/>
        </w:rPr>
        <w:t xml:space="preserve"> (дата обращения: 15.04.2018)</w:t>
      </w:r>
    </w:p>
  </w:footnote>
  <w:footnote w:id="95">
    <w:p w:rsidR="008C5AFF" w:rsidRPr="0036587E" w:rsidRDefault="008C5AFF">
      <w:pPr>
        <w:pStyle w:val="ac"/>
        <w:rPr>
          <w:rFonts w:ascii="Times New Roman" w:hAnsi="Times New Roman" w:cs="Times New Roman"/>
        </w:rPr>
      </w:pPr>
      <w:r w:rsidRPr="0036587E">
        <w:rPr>
          <w:rStyle w:val="ae"/>
          <w:rFonts w:ascii="Times New Roman" w:hAnsi="Times New Roman" w:cs="Times New Roman"/>
        </w:rPr>
        <w:footnoteRef/>
      </w:r>
      <w:proofErr w:type="spellStart"/>
      <w:r>
        <w:rPr>
          <w:rFonts w:ascii="Times New Roman" w:hAnsi="Times New Roman" w:cs="Times New Roman"/>
        </w:rPr>
        <w:t>Гландин</w:t>
      </w:r>
      <w:proofErr w:type="spellEnd"/>
      <w:r>
        <w:rPr>
          <w:rFonts w:ascii="Times New Roman" w:hAnsi="Times New Roman" w:cs="Times New Roman"/>
        </w:rPr>
        <w:t xml:space="preserve"> </w:t>
      </w:r>
      <w:r w:rsidRPr="0036587E">
        <w:rPr>
          <w:rFonts w:ascii="Times New Roman" w:hAnsi="Times New Roman" w:cs="Times New Roman"/>
        </w:rPr>
        <w:t>С. Суд Европейского союза о правовых основаниях для отмены ограничительных мер (санкций) в отношении физических лиц /</w:t>
      </w:r>
      <w:r>
        <w:rPr>
          <w:rFonts w:ascii="Times New Roman" w:hAnsi="Times New Roman" w:cs="Times New Roman"/>
        </w:rPr>
        <w:t xml:space="preserve">/ </w:t>
      </w:r>
      <w:r w:rsidRPr="0036587E">
        <w:rPr>
          <w:rFonts w:ascii="Times New Roman" w:hAnsi="Times New Roman" w:cs="Times New Roman"/>
        </w:rPr>
        <w:t xml:space="preserve">Международное правосудие. № 4(16). 2015. С.108. </w:t>
      </w:r>
    </w:p>
  </w:footnote>
  <w:footnote w:id="96">
    <w:p w:rsidR="008C5AFF" w:rsidRPr="0085507B" w:rsidRDefault="008C5AFF" w:rsidP="009036CD">
      <w:pPr>
        <w:spacing w:after="0" w:line="240" w:lineRule="auto"/>
        <w:jc w:val="both"/>
        <w:rPr>
          <w:rFonts w:ascii="Times New Roman" w:hAnsi="Times New Roman" w:cs="Times New Roman"/>
          <w:sz w:val="20"/>
          <w:szCs w:val="20"/>
        </w:rPr>
      </w:pPr>
      <w:r>
        <w:rPr>
          <w:rStyle w:val="ae"/>
        </w:rPr>
        <w:footnoteRef/>
      </w:r>
      <w:r w:rsidRPr="00473157">
        <w:rPr>
          <w:rFonts w:ascii="Times New Roman" w:hAnsi="Times New Roman" w:cs="Times New Roman"/>
          <w:sz w:val="20"/>
          <w:szCs w:val="20"/>
        </w:rPr>
        <w:t>Договор о Евразийском экономическом союзе от 29 мая 2014 г., с изм. и доп., вступ. в силу с 12.02.2017. [Элект</w:t>
      </w:r>
      <w:r>
        <w:rPr>
          <w:rFonts w:ascii="Times New Roman" w:hAnsi="Times New Roman" w:cs="Times New Roman"/>
          <w:sz w:val="20"/>
          <w:szCs w:val="20"/>
        </w:rPr>
        <w:t xml:space="preserve">ронный ресурс] </w:t>
      </w:r>
      <w:proofErr w:type="gramStart"/>
      <w:r w:rsidRPr="0085507B">
        <w:rPr>
          <w:rFonts w:ascii="Times New Roman" w:hAnsi="Times New Roman" w:cs="Times New Roman"/>
          <w:sz w:val="20"/>
          <w:szCs w:val="20"/>
        </w:rPr>
        <w:t xml:space="preserve">URL </w:t>
      </w:r>
      <w:r w:rsidRPr="00473157">
        <w:rPr>
          <w:rFonts w:ascii="Times New Roman" w:hAnsi="Times New Roman" w:cs="Times New Roman"/>
          <w:sz w:val="20"/>
          <w:szCs w:val="20"/>
        </w:rPr>
        <w:t>:</w:t>
      </w:r>
      <w:proofErr w:type="spellStart"/>
      <w:proofErr w:type="gramEnd"/>
      <w:r>
        <w:fldChar w:fldCharType="begin"/>
      </w:r>
      <w:r>
        <w:instrText xml:space="preserve"> HYPERLINK "http://www.consultant.ru/cons/cgi/online.cgi?" \t "_blank" \o "Ссылка на ресурс http://www.eurasiancommission.org/" </w:instrText>
      </w:r>
      <w:r>
        <w:fldChar w:fldCharType="separate"/>
      </w:r>
      <w:r w:rsidRPr="00473157">
        <w:rPr>
          <w:rFonts w:ascii="Times New Roman" w:hAnsi="Times New Roman" w:cs="Times New Roman"/>
          <w:sz w:val="20"/>
          <w:szCs w:val="20"/>
        </w:rPr>
        <w:t>http</w:t>
      </w:r>
      <w:proofErr w:type="spellEnd"/>
      <w:r w:rsidRPr="00473157">
        <w:rPr>
          <w:rFonts w:ascii="Times New Roman" w:hAnsi="Times New Roman" w:cs="Times New Roman"/>
          <w:sz w:val="20"/>
          <w:szCs w:val="20"/>
        </w:rPr>
        <w:t>://www.eurasiancommission.org/</w:t>
      </w:r>
      <w:r>
        <w:rPr>
          <w:rFonts w:ascii="Times New Roman" w:hAnsi="Times New Roman" w:cs="Times New Roman"/>
          <w:sz w:val="20"/>
          <w:szCs w:val="20"/>
        </w:rPr>
        <w:fldChar w:fldCharType="end"/>
      </w:r>
      <w:r w:rsidRPr="0085507B">
        <w:rPr>
          <w:rFonts w:ascii="Times New Roman" w:hAnsi="Times New Roman" w:cs="Times New Roman"/>
          <w:sz w:val="20"/>
          <w:szCs w:val="20"/>
        </w:rPr>
        <w:t xml:space="preserve">  (дата обращения 18.04.2018)</w:t>
      </w:r>
    </w:p>
  </w:footnote>
  <w:footnote w:id="97">
    <w:p w:rsidR="008C5AFF" w:rsidRPr="0085507B" w:rsidRDefault="008C5AFF" w:rsidP="001121EE">
      <w:pPr>
        <w:spacing w:after="0" w:line="240" w:lineRule="auto"/>
        <w:jc w:val="both"/>
        <w:rPr>
          <w:rFonts w:ascii="Times New Roman" w:eastAsia="Times New Roman" w:hAnsi="Times New Roman" w:cs="Times New Roman"/>
          <w:sz w:val="20"/>
          <w:szCs w:val="20"/>
        </w:rPr>
      </w:pPr>
      <w:r w:rsidRPr="00473157">
        <w:rPr>
          <w:rStyle w:val="ae"/>
        </w:rPr>
        <w:footnoteRef/>
      </w:r>
      <w:r w:rsidRPr="00473157">
        <w:rPr>
          <w:rFonts w:ascii="Times New Roman" w:eastAsia="Times New Roman" w:hAnsi="Times New Roman" w:cs="Times New Roman"/>
          <w:sz w:val="20"/>
          <w:szCs w:val="20"/>
        </w:rPr>
        <w:t xml:space="preserve">Гайдаровский форум 2015, [Электронный </w:t>
      </w:r>
      <w:r>
        <w:rPr>
          <w:rFonts w:ascii="Times New Roman" w:eastAsia="Times New Roman" w:hAnsi="Times New Roman" w:cs="Times New Roman"/>
          <w:sz w:val="20"/>
          <w:szCs w:val="20"/>
        </w:rPr>
        <w:t xml:space="preserve">ресурс] </w:t>
      </w:r>
      <w:r>
        <w:rPr>
          <w:rFonts w:ascii="Times New Roman" w:eastAsia="Times New Roman" w:hAnsi="Times New Roman" w:cs="Times New Roman"/>
          <w:sz w:val="20"/>
          <w:szCs w:val="20"/>
          <w:lang w:val="en-US"/>
        </w:rPr>
        <w:t>URL</w:t>
      </w:r>
      <w:r w:rsidRPr="00473157">
        <w:rPr>
          <w:rFonts w:ascii="Times New Roman" w:eastAsia="Times New Roman" w:hAnsi="Times New Roman" w:cs="Times New Roman"/>
          <w:sz w:val="20"/>
          <w:szCs w:val="20"/>
        </w:rPr>
        <w:t xml:space="preserve">: </w:t>
      </w:r>
      <w:hyperlink r:id="rId34" w:history="1">
        <w:r w:rsidRPr="0085507B">
          <w:rPr>
            <w:rFonts w:ascii="Times New Roman" w:eastAsia="Times New Roman" w:hAnsi="Times New Roman" w:cs="Times New Roman"/>
            <w:sz w:val="20"/>
            <w:szCs w:val="20"/>
          </w:rPr>
          <w:t>https</w:t>
        </w:r>
        <w:r w:rsidRPr="00473157">
          <w:rPr>
            <w:rFonts w:ascii="Times New Roman" w:eastAsia="Times New Roman" w:hAnsi="Times New Roman" w:cs="Times New Roman"/>
            <w:sz w:val="20"/>
            <w:szCs w:val="20"/>
          </w:rPr>
          <w:t>://</w:t>
        </w:r>
        <w:r w:rsidRPr="0085507B">
          <w:rPr>
            <w:rFonts w:ascii="Times New Roman" w:eastAsia="Times New Roman" w:hAnsi="Times New Roman" w:cs="Times New Roman"/>
            <w:sz w:val="20"/>
            <w:szCs w:val="20"/>
          </w:rPr>
          <w:t>www</w:t>
        </w:r>
        <w:r w:rsidRPr="00473157">
          <w:rPr>
            <w:rFonts w:ascii="Times New Roman" w:eastAsia="Times New Roman" w:hAnsi="Times New Roman" w:cs="Times New Roman"/>
            <w:sz w:val="20"/>
            <w:szCs w:val="20"/>
          </w:rPr>
          <w:t>.</w:t>
        </w:r>
        <w:r w:rsidRPr="0085507B">
          <w:rPr>
            <w:rFonts w:ascii="Times New Roman" w:eastAsia="Times New Roman" w:hAnsi="Times New Roman" w:cs="Times New Roman"/>
            <w:sz w:val="20"/>
            <w:szCs w:val="20"/>
          </w:rPr>
          <w:t>novayagazeta</w:t>
        </w:r>
        <w:r w:rsidRPr="00473157">
          <w:rPr>
            <w:rFonts w:ascii="Times New Roman" w:eastAsia="Times New Roman" w:hAnsi="Times New Roman" w:cs="Times New Roman"/>
            <w:sz w:val="20"/>
            <w:szCs w:val="20"/>
          </w:rPr>
          <w:t>.</w:t>
        </w:r>
        <w:r w:rsidRPr="0085507B">
          <w:rPr>
            <w:rFonts w:ascii="Times New Roman" w:eastAsia="Times New Roman" w:hAnsi="Times New Roman" w:cs="Times New Roman"/>
            <w:sz w:val="20"/>
            <w:szCs w:val="20"/>
          </w:rPr>
          <w:t>ru</w:t>
        </w:r>
        <w:r w:rsidRPr="00473157">
          <w:rPr>
            <w:rFonts w:ascii="Times New Roman" w:eastAsia="Times New Roman" w:hAnsi="Times New Roman" w:cs="Times New Roman"/>
            <w:sz w:val="20"/>
            <w:szCs w:val="20"/>
          </w:rPr>
          <w:t>/</w:t>
        </w:r>
        <w:r w:rsidRPr="0085507B">
          <w:rPr>
            <w:rFonts w:ascii="Times New Roman" w:eastAsia="Times New Roman" w:hAnsi="Times New Roman" w:cs="Times New Roman"/>
            <w:sz w:val="20"/>
            <w:szCs w:val="20"/>
          </w:rPr>
          <w:t>articles</w:t>
        </w:r>
        <w:r w:rsidRPr="00473157">
          <w:rPr>
            <w:rFonts w:ascii="Times New Roman" w:eastAsia="Times New Roman" w:hAnsi="Times New Roman" w:cs="Times New Roman"/>
            <w:sz w:val="20"/>
            <w:szCs w:val="20"/>
          </w:rPr>
          <w:t>/2015/01/15/62644-</w:t>
        </w:r>
        <w:r w:rsidRPr="0085507B">
          <w:rPr>
            <w:rFonts w:ascii="Times New Roman" w:eastAsia="Times New Roman" w:hAnsi="Times New Roman" w:cs="Times New Roman"/>
            <w:sz w:val="20"/>
            <w:szCs w:val="20"/>
          </w:rPr>
          <w:t>gaydarovskiy</w:t>
        </w:r>
        <w:r w:rsidRPr="00473157">
          <w:rPr>
            <w:rFonts w:ascii="Times New Roman" w:eastAsia="Times New Roman" w:hAnsi="Times New Roman" w:cs="Times New Roman"/>
            <w:sz w:val="20"/>
            <w:szCs w:val="20"/>
          </w:rPr>
          <w:t>-</w:t>
        </w:r>
        <w:r w:rsidRPr="0085507B">
          <w:rPr>
            <w:rFonts w:ascii="Times New Roman" w:eastAsia="Times New Roman" w:hAnsi="Times New Roman" w:cs="Times New Roman"/>
            <w:sz w:val="20"/>
            <w:szCs w:val="20"/>
          </w:rPr>
          <w:t>forum</w:t>
        </w:r>
        <w:r w:rsidRPr="00473157">
          <w:rPr>
            <w:rFonts w:ascii="Times New Roman" w:eastAsia="Times New Roman" w:hAnsi="Times New Roman" w:cs="Times New Roman"/>
            <w:sz w:val="20"/>
            <w:szCs w:val="20"/>
          </w:rPr>
          <w:t>-2015-</w:t>
        </w:r>
        <w:r w:rsidRPr="0085507B">
          <w:rPr>
            <w:rFonts w:ascii="Times New Roman" w:eastAsia="Times New Roman" w:hAnsi="Times New Roman" w:cs="Times New Roman"/>
            <w:sz w:val="20"/>
            <w:szCs w:val="20"/>
          </w:rPr>
          <w:t>chto</w:t>
        </w:r>
        <w:r w:rsidRPr="00473157">
          <w:rPr>
            <w:rFonts w:ascii="Times New Roman" w:eastAsia="Times New Roman" w:hAnsi="Times New Roman" w:cs="Times New Roman"/>
            <w:sz w:val="20"/>
            <w:szCs w:val="20"/>
          </w:rPr>
          <w:t>-</w:t>
        </w:r>
        <w:r w:rsidRPr="0085507B">
          <w:rPr>
            <w:rFonts w:ascii="Times New Roman" w:eastAsia="Times New Roman" w:hAnsi="Times New Roman" w:cs="Times New Roman"/>
            <w:sz w:val="20"/>
            <w:szCs w:val="20"/>
          </w:rPr>
          <w:t>eto</w:t>
        </w:r>
        <w:r w:rsidRPr="00473157">
          <w:rPr>
            <w:rFonts w:ascii="Times New Roman" w:eastAsia="Times New Roman" w:hAnsi="Times New Roman" w:cs="Times New Roman"/>
            <w:sz w:val="20"/>
            <w:szCs w:val="20"/>
          </w:rPr>
          <w:t>-</w:t>
        </w:r>
        <w:r w:rsidRPr="0085507B">
          <w:rPr>
            <w:rFonts w:ascii="Times New Roman" w:eastAsia="Times New Roman" w:hAnsi="Times New Roman" w:cs="Times New Roman"/>
            <w:sz w:val="20"/>
            <w:szCs w:val="20"/>
          </w:rPr>
          <w:t>bylo</w:t>
        </w:r>
        <w:r w:rsidRPr="00473157">
          <w:rPr>
            <w:rFonts w:ascii="Times New Roman" w:eastAsia="Times New Roman" w:hAnsi="Times New Roman" w:cs="Times New Roman"/>
            <w:sz w:val="20"/>
            <w:szCs w:val="20"/>
          </w:rPr>
          <w:t>-</w:t>
        </w:r>
        <w:r w:rsidRPr="0085507B">
          <w:rPr>
            <w:rFonts w:ascii="Times New Roman" w:eastAsia="Times New Roman" w:hAnsi="Times New Roman" w:cs="Times New Roman"/>
            <w:sz w:val="20"/>
            <w:szCs w:val="20"/>
          </w:rPr>
          <w:t>klyuchevye</w:t>
        </w:r>
        <w:r w:rsidRPr="00473157">
          <w:rPr>
            <w:rFonts w:ascii="Times New Roman" w:eastAsia="Times New Roman" w:hAnsi="Times New Roman" w:cs="Times New Roman"/>
            <w:sz w:val="20"/>
            <w:szCs w:val="20"/>
          </w:rPr>
          <w:t>-</w:t>
        </w:r>
        <w:r w:rsidRPr="0085507B">
          <w:rPr>
            <w:rFonts w:ascii="Times New Roman" w:eastAsia="Times New Roman" w:hAnsi="Times New Roman" w:cs="Times New Roman"/>
            <w:sz w:val="20"/>
            <w:szCs w:val="20"/>
          </w:rPr>
          <w:t>tsitaty</w:t>
        </w:r>
      </w:hyperlink>
      <w:r w:rsidRPr="0085507B">
        <w:rPr>
          <w:rFonts w:ascii="Times New Roman" w:eastAsia="Times New Roman" w:hAnsi="Times New Roman" w:cs="Times New Roman"/>
          <w:sz w:val="20"/>
          <w:szCs w:val="20"/>
        </w:rPr>
        <w:t xml:space="preserve"> (дата </w:t>
      </w:r>
      <w:proofErr w:type="gramStart"/>
      <w:r w:rsidRPr="0085507B">
        <w:rPr>
          <w:rFonts w:ascii="Times New Roman" w:eastAsia="Times New Roman" w:hAnsi="Times New Roman" w:cs="Times New Roman"/>
          <w:sz w:val="20"/>
          <w:szCs w:val="20"/>
        </w:rPr>
        <w:t>обращения:01.04.2018</w:t>
      </w:r>
      <w:proofErr w:type="gramEnd"/>
      <w:r w:rsidRPr="0085507B">
        <w:rPr>
          <w:rFonts w:ascii="Times New Roman" w:eastAsia="Times New Roman" w:hAnsi="Times New Roman" w:cs="Times New Roman"/>
          <w:sz w:val="20"/>
          <w:szCs w:val="20"/>
        </w:rPr>
        <w:t>)</w:t>
      </w:r>
    </w:p>
  </w:footnote>
  <w:footnote w:id="98">
    <w:p w:rsidR="008C5AFF" w:rsidRPr="0064669A" w:rsidRDefault="008C5AFF">
      <w:pPr>
        <w:pStyle w:val="ac"/>
      </w:pPr>
      <w:r>
        <w:rPr>
          <w:rStyle w:val="ae"/>
        </w:rPr>
        <w:footnoteRef/>
      </w:r>
      <w:r w:rsidRPr="00880183">
        <w:rPr>
          <w:rFonts w:ascii="Times New Roman" w:hAnsi="Times New Roman" w:cs="Times New Roman"/>
        </w:rPr>
        <w:t xml:space="preserve">Барьеры, изъятия и ограничения ЕАЭС, Доклад ЕЭК, 2016. С. 11. </w:t>
      </w:r>
      <w:r w:rsidRPr="00473157">
        <w:rPr>
          <w:rFonts w:ascii="Times New Roman" w:eastAsia="Times New Roman" w:hAnsi="Times New Roman" w:cs="Times New Roman"/>
        </w:rPr>
        <w:t xml:space="preserve">[Электронный </w:t>
      </w:r>
      <w:r>
        <w:rPr>
          <w:rFonts w:ascii="Times New Roman" w:eastAsia="Times New Roman" w:hAnsi="Times New Roman" w:cs="Times New Roman"/>
        </w:rPr>
        <w:t xml:space="preserve">ресурс] </w:t>
      </w:r>
      <w:proofErr w:type="gramStart"/>
      <w:r>
        <w:rPr>
          <w:rFonts w:ascii="Times New Roman" w:eastAsia="Times New Roman" w:hAnsi="Times New Roman" w:cs="Times New Roman"/>
          <w:lang w:val="en-US"/>
        </w:rPr>
        <w:t>URL</w:t>
      </w:r>
      <w:r w:rsidRPr="00473157">
        <w:rPr>
          <w:rFonts w:ascii="Times New Roman" w:eastAsia="Times New Roman" w:hAnsi="Times New Roman" w:cs="Times New Roman"/>
        </w:rPr>
        <w:t>:</w:t>
      </w:r>
      <w:hyperlink r:id="rId35" w:history="1">
        <w:r w:rsidRPr="009C14A7">
          <w:rPr>
            <w:rStyle w:val="a3"/>
            <w:rFonts w:ascii="Times New Roman" w:eastAsia="Times New Roman" w:hAnsi="Times New Roman" w:cs="Times New Roman"/>
          </w:rPr>
          <w:t>http://www.eurasiancommission.org/ru/act/dmi/internal_market/Documents/.pdf</w:t>
        </w:r>
        <w:proofErr w:type="gramEnd"/>
      </w:hyperlink>
      <w:r w:rsidRPr="0085507B">
        <w:rPr>
          <w:rFonts w:ascii="Times New Roman" w:eastAsia="Times New Roman" w:hAnsi="Times New Roman" w:cs="Times New Roman"/>
        </w:rPr>
        <w:t>(дата обращения:01.04.2018)</w:t>
      </w:r>
    </w:p>
  </w:footnote>
  <w:footnote w:id="99">
    <w:p w:rsidR="008C5AFF" w:rsidRPr="00DA1677" w:rsidRDefault="008C5AFF" w:rsidP="00DA1677">
      <w:pPr>
        <w:spacing w:after="0" w:line="240" w:lineRule="auto"/>
        <w:jc w:val="both"/>
        <w:rPr>
          <w:rFonts w:ascii="Times New Roman" w:hAnsi="Times New Roman" w:cs="Times New Roman"/>
          <w:sz w:val="20"/>
          <w:szCs w:val="20"/>
        </w:rPr>
      </w:pPr>
      <w:r>
        <w:rPr>
          <w:rStyle w:val="ae"/>
        </w:rPr>
        <w:footnoteRef/>
      </w:r>
      <w:r>
        <w:rPr>
          <w:rFonts w:ascii="Times New Roman" w:eastAsia="Times New Roman" w:hAnsi="Times New Roman" w:cs="Times New Roman"/>
          <w:sz w:val="21"/>
          <w:szCs w:val="21"/>
        </w:rPr>
        <w:t>Протокол</w:t>
      </w:r>
      <w:r w:rsidRPr="00473157">
        <w:rPr>
          <w:rFonts w:ascii="Times New Roman" w:eastAsia="Times New Roman" w:hAnsi="Times New Roman" w:cs="Times New Roman"/>
          <w:sz w:val="21"/>
          <w:szCs w:val="21"/>
        </w:rPr>
        <w:t xml:space="preserve"> о мерах нетарифного регулирования в отношении третьих стран</w:t>
      </w:r>
      <w:r>
        <w:rPr>
          <w:rFonts w:ascii="Times New Roman" w:eastAsia="Times New Roman" w:hAnsi="Times New Roman" w:cs="Times New Roman"/>
          <w:sz w:val="21"/>
          <w:szCs w:val="21"/>
        </w:rPr>
        <w:t>, пункт 1</w:t>
      </w:r>
      <w:r w:rsidRPr="00473157">
        <w:rPr>
          <w:rFonts w:ascii="Times New Roman" w:hAnsi="Times New Roman" w:cs="Times New Roman"/>
          <w:sz w:val="20"/>
          <w:szCs w:val="20"/>
        </w:rPr>
        <w:t>[Элект</w:t>
      </w:r>
      <w:r>
        <w:rPr>
          <w:rFonts w:ascii="Times New Roman" w:hAnsi="Times New Roman" w:cs="Times New Roman"/>
          <w:sz w:val="20"/>
          <w:szCs w:val="20"/>
        </w:rPr>
        <w:t xml:space="preserve">ронный ресурс] </w:t>
      </w:r>
      <w:proofErr w:type="gramStart"/>
      <w:r w:rsidRPr="0085507B">
        <w:rPr>
          <w:rFonts w:ascii="Times New Roman" w:hAnsi="Times New Roman" w:cs="Times New Roman"/>
          <w:sz w:val="20"/>
          <w:szCs w:val="20"/>
        </w:rPr>
        <w:t xml:space="preserve">URL </w:t>
      </w:r>
      <w:r w:rsidRPr="00473157">
        <w:rPr>
          <w:rFonts w:ascii="Times New Roman" w:hAnsi="Times New Roman" w:cs="Times New Roman"/>
          <w:sz w:val="20"/>
          <w:szCs w:val="20"/>
        </w:rPr>
        <w:t>:</w:t>
      </w:r>
      <w:proofErr w:type="spellStart"/>
      <w:proofErr w:type="gramEnd"/>
      <w:r>
        <w:fldChar w:fldCharType="begin"/>
      </w:r>
      <w:r>
        <w:instrText xml:space="preserve"> HYPERLINK "http://www.consultant.ru/cons/cgi/online.cgi?" \t "_blank" \o "Ссылка на ресурс http://www.eurasiancommission.org/" </w:instrText>
      </w:r>
      <w:r>
        <w:fldChar w:fldCharType="separate"/>
      </w:r>
      <w:r w:rsidRPr="00473157">
        <w:rPr>
          <w:rFonts w:ascii="Times New Roman" w:hAnsi="Times New Roman" w:cs="Times New Roman"/>
          <w:sz w:val="20"/>
          <w:szCs w:val="20"/>
        </w:rPr>
        <w:t>http</w:t>
      </w:r>
      <w:proofErr w:type="spellEnd"/>
      <w:r w:rsidRPr="00473157">
        <w:rPr>
          <w:rFonts w:ascii="Times New Roman" w:hAnsi="Times New Roman" w:cs="Times New Roman"/>
          <w:sz w:val="20"/>
          <w:szCs w:val="20"/>
        </w:rPr>
        <w:t>://www.eurasiancommission.org/</w:t>
      </w:r>
      <w:r>
        <w:rPr>
          <w:rFonts w:ascii="Times New Roman" w:hAnsi="Times New Roman" w:cs="Times New Roman"/>
          <w:sz w:val="20"/>
          <w:szCs w:val="20"/>
        </w:rPr>
        <w:fldChar w:fldCharType="end"/>
      </w:r>
      <w:r>
        <w:rPr>
          <w:rFonts w:ascii="Times New Roman" w:hAnsi="Times New Roman" w:cs="Times New Roman"/>
          <w:sz w:val="20"/>
          <w:szCs w:val="20"/>
        </w:rPr>
        <w:t xml:space="preserve">  (дата обращения 18.04.2018)</w:t>
      </w:r>
    </w:p>
  </w:footnote>
  <w:footnote w:id="100">
    <w:p w:rsidR="008C5AFF" w:rsidRPr="0085507B" w:rsidRDefault="008C5AFF" w:rsidP="0085507B">
      <w:pPr>
        <w:spacing w:after="0" w:line="240" w:lineRule="auto"/>
        <w:jc w:val="both"/>
        <w:rPr>
          <w:rFonts w:ascii="Times New Roman" w:hAnsi="Times New Roman" w:cs="Times New Roman"/>
          <w:sz w:val="20"/>
          <w:szCs w:val="20"/>
        </w:rPr>
      </w:pPr>
      <w:r w:rsidRPr="00B40640">
        <w:rPr>
          <w:rStyle w:val="ae"/>
          <w:rFonts w:ascii="Times New Roman" w:hAnsi="Times New Roman" w:cs="Times New Roman"/>
        </w:rPr>
        <w:footnoteRef/>
      </w:r>
      <w:r>
        <w:rPr>
          <w:rFonts w:ascii="Times New Roman" w:eastAsia="Times New Roman" w:hAnsi="Times New Roman" w:cs="Times New Roman"/>
          <w:sz w:val="21"/>
          <w:szCs w:val="21"/>
        </w:rPr>
        <w:t>Протокол</w:t>
      </w:r>
      <w:r w:rsidRPr="00473157">
        <w:rPr>
          <w:rFonts w:ascii="Times New Roman" w:eastAsia="Times New Roman" w:hAnsi="Times New Roman" w:cs="Times New Roman"/>
          <w:sz w:val="21"/>
          <w:szCs w:val="21"/>
        </w:rPr>
        <w:t xml:space="preserve"> о мерах нетарифного регулирования в отношении третьих стран</w:t>
      </w:r>
      <w:r>
        <w:rPr>
          <w:rFonts w:ascii="Times New Roman" w:eastAsia="Times New Roman" w:hAnsi="Times New Roman" w:cs="Times New Roman"/>
          <w:sz w:val="21"/>
          <w:szCs w:val="21"/>
        </w:rPr>
        <w:t>, пункт 2</w:t>
      </w:r>
      <w:r w:rsidRPr="00473157">
        <w:rPr>
          <w:rFonts w:ascii="Times New Roman" w:hAnsi="Times New Roman" w:cs="Times New Roman"/>
          <w:sz w:val="20"/>
          <w:szCs w:val="20"/>
        </w:rPr>
        <w:t>[Элект</w:t>
      </w:r>
      <w:r>
        <w:rPr>
          <w:rFonts w:ascii="Times New Roman" w:hAnsi="Times New Roman" w:cs="Times New Roman"/>
          <w:sz w:val="20"/>
          <w:szCs w:val="20"/>
        </w:rPr>
        <w:t xml:space="preserve">ронный ресурс] </w:t>
      </w:r>
      <w:proofErr w:type="gramStart"/>
      <w:r w:rsidRPr="0085507B">
        <w:rPr>
          <w:rFonts w:ascii="Times New Roman" w:hAnsi="Times New Roman" w:cs="Times New Roman"/>
          <w:sz w:val="20"/>
          <w:szCs w:val="20"/>
        </w:rPr>
        <w:t xml:space="preserve">URL </w:t>
      </w:r>
      <w:r w:rsidRPr="00473157">
        <w:rPr>
          <w:rFonts w:ascii="Times New Roman" w:hAnsi="Times New Roman" w:cs="Times New Roman"/>
          <w:sz w:val="20"/>
          <w:szCs w:val="20"/>
        </w:rPr>
        <w:t>:</w:t>
      </w:r>
      <w:proofErr w:type="spellStart"/>
      <w:proofErr w:type="gramEnd"/>
      <w:r>
        <w:fldChar w:fldCharType="begin"/>
      </w:r>
      <w:r>
        <w:instrText xml:space="preserve"> HYPERLINK "http://www.consultant.ru/cons/cgi/online.cgi?" \t "_blank" \o "Ссылка на ресурс http://www.eurasiancommission.org/" </w:instrText>
      </w:r>
      <w:r>
        <w:fldChar w:fldCharType="separate"/>
      </w:r>
      <w:r w:rsidRPr="00473157">
        <w:rPr>
          <w:rFonts w:ascii="Times New Roman" w:hAnsi="Times New Roman" w:cs="Times New Roman"/>
          <w:sz w:val="20"/>
          <w:szCs w:val="20"/>
        </w:rPr>
        <w:t>http</w:t>
      </w:r>
      <w:proofErr w:type="spellEnd"/>
      <w:r w:rsidRPr="00473157">
        <w:rPr>
          <w:rFonts w:ascii="Times New Roman" w:hAnsi="Times New Roman" w:cs="Times New Roman"/>
          <w:sz w:val="20"/>
          <w:szCs w:val="20"/>
        </w:rPr>
        <w:t>://www.eurasiancommission.org/</w:t>
      </w:r>
      <w:r>
        <w:rPr>
          <w:rFonts w:ascii="Times New Roman" w:hAnsi="Times New Roman" w:cs="Times New Roman"/>
          <w:sz w:val="20"/>
          <w:szCs w:val="20"/>
        </w:rPr>
        <w:fldChar w:fldCharType="end"/>
      </w:r>
      <w:r w:rsidRPr="0085507B">
        <w:rPr>
          <w:rFonts w:ascii="Times New Roman" w:hAnsi="Times New Roman" w:cs="Times New Roman"/>
          <w:sz w:val="20"/>
          <w:szCs w:val="20"/>
        </w:rPr>
        <w:t xml:space="preserve">  (дата обращения 18.04.2018)</w:t>
      </w:r>
    </w:p>
  </w:footnote>
  <w:footnote w:id="101">
    <w:p w:rsidR="008C5AFF" w:rsidRPr="003D62CE" w:rsidRDefault="008C5AFF" w:rsidP="009036CD">
      <w:pPr>
        <w:spacing w:after="0" w:line="240" w:lineRule="auto"/>
        <w:jc w:val="both"/>
        <w:rPr>
          <w:rFonts w:ascii="Times New Roman" w:eastAsia="Times New Roman" w:hAnsi="Times New Roman" w:cs="Times New Roman"/>
          <w:sz w:val="28"/>
          <w:szCs w:val="28"/>
        </w:rPr>
      </w:pPr>
      <w:r w:rsidRPr="00B40640">
        <w:rPr>
          <w:rStyle w:val="ae"/>
          <w:rFonts w:ascii="Times New Roman" w:hAnsi="Times New Roman" w:cs="Times New Roman"/>
        </w:rPr>
        <w:footnoteRef/>
      </w:r>
      <w:r w:rsidRPr="00B40640">
        <w:rPr>
          <w:rFonts w:ascii="Times New Roman" w:eastAsia="Times New Roman" w:hAnsi="Times New Roman" w:cs="Times New Roman"/>
          <w:sz w:val="21"/>
          <w:szCs w:val="21"/>
        </w:rPr>
        <w:t xml:space="preserve">Михайлова Г.В., количественные ограничения и запреты в международной </w:t>
      </w:r>
      <w:proofErr w:type="gramStart"/>
      <w:r w:rsidRPr="00B40640">
        <w:rPr>
          <w:rFonts w:ascii="Times New Roman" w:eastAsia="Times New Roman" w:hAnsi="Times New Roman" w:cs="Times New Roman"/>
          <w:sz w:val="21"/>
          <w:szCs w:val="21"/>
        </w:rPr>
        <w:t>торговле,  [</w:t>
      </w:r>
      <w:proofErr w:type="gramEnd"/>
      <w:r w:rsidRPr="00B40640">
        <w:rPr>
          <w:rFonts w:ascii="Times New Roman" w:eastAsia="Times New Roman" w:hAnsi="Times New Roman" w:cs="Times New Roman"/>
          <w:sz w:val="21"/>
          <w:szCs w:val="21"/>
        </w:rPr>
        <w:t xml:space="preserve">Электронный ресурс] </w:t>
      </w:r>
      <w:r w:rsidRPr="0085507B">
        <w:rPr>
          <w:rFonts w:ascii="Times New Roman" w:hAnsi="Times New Roman" w:cs="Times New Roman"/>
          <w:sz w:val="20"/>
          <w:szCs w:val="20"/>
        </w:rPr>
        <w:t xml:space="preserve">URL </w:t>
      </w:r>
      <w:r w:rsidRPr="00B40640">
        <w:rPr>
          <w:rFonts w:ascii="Times New Roman" w:eastAsia="Times New Roman" w:hAnsi="Times New Roman" w:cs="Times New Roman"/>
          <w:sz w:val="21"/>
          <w:szCs w:val="21"/>
        </w:rPr>
        <w:t xml:space="preserve">: </w:t>
      </w:r>
      <w:hyperlink r:id="rId36" w:history="1">
        <w:r w:rsidRPr="009C14A7">
          <w:rPr>
            <w:rStyle w:val="a3"/>
            <w:rFonts w:ascii="Times New Roman" w:eastAsia="Times New Roman" w:hAnsi="Times New Roman" w:cs="Times New Roman"/>
            <w:sz w:val="21"/>
            <w:szCs w:val="21"/>
          </w:rPr>
          <w:t>http://www.vipstd.ru/nauteh/index.php/---ep14-12/1350-a</w:t>
        </w:r>
      </w:hyperlink>
      <w:r w:rsidRPr="0085507B">
        <w:rPr>
          <w:rFonts w:ascii="Times New Roman" w:hAnsi="Times New Roman" w:cs="Times New Roman"/>
          <w:sz w:val="20"/>
          <w:szCs w:val="20"/>
        </w:rPr>
        <w:t xml:space="preserve">(дата обращения </w:t>
      </w:r>
      <w:r w:rsidRPr="00730559">
        <w:rPr>
          <w:rFonts w:ascii="Times New Roman" w:hAnsi="Times New Roman" w:cs="Times New Roman"/>
          <w:sz w:val="20"/>
          <w:szCs w:val="20"/>
        </w:rPr>
        <w:t xml:space="preserve"> : </w:t>
      </w:r>
      <w:r w:rsidRPr="0085507B">
        <w:rPr>
          <w:rFonts w:ascii="Times New Roman" w:hAnsi="Times New Roman" w:cs="Times New Roman"/>
          <w:sz w:val="20"/>
          <w:szCs w:val="20"/>
        </w:rPr>
        <w:t>1</w:t>
      </w:r>
      <w:r>
        <w:rPr>
          <w:rFonts w:ascii="Times New Roman" w:hAnsi="Times New Roman" w:cs="Times New Roman"/>
          <w:sz w:val="20"/>
          <w:szCs w:val="20"/>
        </w:rPr>
        <w:t>6</w:t>
      </w:r>
      <w:r w:rsidRPr="0085507B">
        <w:rPr>
          <w:rFonts w:ascii="Times New Roman" w:hAnsi="Times New Roman" w:cs="Times New Roman"/>
          <w:sz w:val="20"/>
          <w:szCs w:val="20"/>
        </w:rPr>
        <w:t>.04.2018)</w:t>
      </w:r>
    </w:p>
  </w:footnote>
  <w:footnote w:id="102">
    <w:p w:rsidR="008C5AFF" w:rsidRPr="0085507B" w:rsidRDefault="008C5AFF" w:rsidP="009036CD">
      <w:pPr>
        <w:spacing w:after="0" w:line="240" w:lineRule="auto"/>
        <w:jc w:val="both"/>
        <w:rPr>
          <w:rFonts w:ascii="Times New Roman" w:eastAsia="Times New Roman" w:hAnsi="Times New Roman" w:cs="Times New Roman"/>
          <w:sz w:val="20"/>
          <w:szCs w:val="20"/>
        </w:rPr>
      </w:pPr>
      <w:r>
        <w:rPr>
          <w:rStyle w:val="ae"/>
        </w:rPr>
        <w:footnoteRef/>
      </w:r>
      <w:r w:rsidRPr="00F44936">
        <w:rPr>
          <w:rFonts w:ascii="Times New Roman" w:eastAsia="Times New Roman" w:hAnsi="Times New Roman" w:cs="Times New Roman"/>
          <w:sz w:val="20"/>
          <w:szCs w:val="20"/>
        </w:rPr>
        <w:t>Решение Коллегии Евразийской экономической комиссии от 21.04.2015 N 30 (ред. от 16.01.2017) «О мерах нетарифного регулирования»</w:t>
      </w:r>
      <w:r>
        <w:rPr>
          <w:rFonts w:ascii="Times New Roman" w:eastAsia="Times New Roman" w:hAnsi="Times New Roman" w:cs="Times New Roman"/>
          <w:sz w:val="20"/>
          <w:szCs w:val="20"/>
        </w:rPr>
        <w:t xml:space="preserve"> Приложение </w:t>
      </w:r>
      <w:r>
        <w:rPr>
          <w:rFonts w:ascii="Times New Roman" w:eastAsia="Times New Roman" w:hAnsi="Times New Roman" w:cs="Times New Roman"/>
          <w:sz w:val="20"/>
          <w:szCs w:val="20"/>
          <w:lang w:val="en-US"/>
        </w:rPr>
        <w:t>N</w:t>
      </w:r>
      <w:r>
        <w:rPr>
          <w:rFonts w:ascii="Times New Roman" w:eastAsia="Times New Roman" w:hAnsi="Times New Roman" w:cs="Times New Roman"/>
          <w:sz w:val="20"/>
          <w:szCs w:val="20"/>
        </w:rPr>
        <w:t xml:space="preserve">1. Перечень товаров, в отношении которых установлен запрет ввоза на таможенную территорию ЕАЭС и (или) вывоза с таможенной территории ЕАЭС </w:t>
      </w:r>
      <w:r w:rsidRPr="00F44936">
        <w:rPr>
          <w:rFonts w:ascii="Times New Roman" w:hAnsi="Times New Roman" w:cs="Times New Roman"/>
          <w:sz w:val="20"/>
          <w:szCs w:val="20"/>
        </w:rPr>
        <w:t xml:space="preserve">[Электронный ресурс] </w:t>
      </w:r>
      <w:r>
        <w:rPr>
          <w:rFonts w:ascii="Times New Roman" w:hAnsi="Times New Roman" w:cs="Times New Roman"/>
          <w:sz w:val="20"/>
          <w:szCs w:val="20"/>
          <w:lang w:val="en-US"/>
        </w:rPr>
        <w:t>URL</w:t>
      </w:r>
      <w:r w:rsidRPr="0085507B">
        <w:rPr>
          <w:rFonts w:ascii="Times New Roman" w:hAnsi="Times New Roman" w:cs="Times New Roman"/>
          <w:sz w:val="20"/>
          <w:szCs w:val="20"/>
        </w:rPr>
        <w:t>:</w:t>
      </w:r>
      <w:r>
        <w:rPr>
          <w:rFonts w:ascii="Times New Roman" w:hAnsi="Times New Roman" w:cs="Times New Roman"/>
          <w:sz w:val="20"/>
          <w:szCs w:val="20"/>
        </w:rPr>
        <w:t xml:space="preserve"> </w:t>
      </w:r>
      <w:hyperlink r:id="rId37" w:tgtFrame="_blank" w:tooltip="Ссылка на ресурс http://www.eaeunion.org/" w:history="1">
        <w:proofErr w:type="gramStart"/>
        <w:r w:rsidRPr="00F44936">
          <w:rPr>
            <w:rFonts w:ascii="Times New Roman" w:hAnsi="Times New Roman" w:cs="Times New Roman"/>
            <w:sz w:val="20"/>
            <w:szCs w:val="20"/>
          </w:rPr>
          <w:t>http://www.eaeunion.org/</w:t>
        </w:r>
      </w:hyperlink>
      <w:r w:rsidRPr="0085507B">
        <w:rPr>
          <w:rFonts w:ascii="Times New Roman" w:hAnsi="Times New Roman" w:cs="Times New Roman"/>
          <w:sz w:val="20"/>
          <w:szCs w:val="20"/>
        </w:rPr>
        <w:t>(</w:t>
      </w:r>
      <w:proofErr w:type="gramEnd"/>
      <w:r w:rsidRPr="0085507B">
        <w:rPr>
          <w:rFonts w:ascii="Times New Roman" w:hAnsi="Times New Roman" w:cs="Times New Roman"/>
          <w:sz w:val="20"/>
          <w:szCs w:val="20"/>
        </w:rPr>
        <w:t>дата обращения 19.04.2018)</w:t>
      </w:r>
    </w:p>
  </w:footnote>
  <w:footnote w:id="103">
    <w:p w:rsidR="008C5AFF" w:rsidRPr="0085507B" w:rsidRDefault="008C5AFF" w:rsidP="009036CD">
      <w:pPr>
        <w:spacing w:after="0" w:line="240" w:lineRule="auto"/>
        <w:jc w:val="both"/>
        <w:rPr>
          <w:rFonts w:ascii="Times New Roman" w:eastAsia="Times New Roman" w:hAnsi="Times New Roman" w:cs="Times New Roman"/>
          <w:sz w:val="20"/>
          <w:szCs w:val="20"/>
        </w:rPr>
      </w:pPr>
      <w:r w:rsidRPr="00F44936">
        <w:rPr>
          <w:rStyle w:val="ae"/>
        </w:rPr>
        <w:footnoteRef/>
      </w:r>
      <w:r w:rsidRPr="00F44936">
        <w:rPr>
          <w:rFonts w:ascii="Times New Roman" w:eastAsia="Times New Roman" w:hAnsi="Times New Roman" w:cs="Times New Roman"/>
          <w:sz w:val="20"/>
          <w:szCs w:val="20"/>
        </w:rPr>
        <w:t xml:space="preserve">Михайлова Г.В., количественные ограничения и запреты в международной </w:t>
      </w:r>
      <w:proofErr w:type="gramStart"/>
      <w:r w:rsidRPr="00F44936">
        <w:rPr>
          <w:rFonts w:ascii="Times New Roman" w:eastAsia="Times New Roman" w:hAnsi="Times New Roman" w:cs="Times New Roman"/>
          <w:sz w:val="20"/>
          <w:szCs w:val="20"/>
        </w:rPr>
        <w:t>т</w:t>
      </w:r>
      <w:r>
        <w:rPr>
          <w:rFonts w:ascii="Times New Roman" w:eastAsia="Times New Roman" w:hAnsi="Times New Roman" w:cs="Times New Roman"/>
          <w:sz w:val="20"/>
          <w:szCs w:val="20"/>
        </w:rPr>
        <w:t>орговле,  [</w:t>
      </w:r>
      <w:proofErr w:type="gramEnd"/>
      <w:r>
        <w:rPr>
          <w:rFonts w:ascii="Times New Roman" w:eastAsia="Times New Roman" w:hAnsi="Times New Roman" w:cs="Times New Roman"/>
          <w:sz w:val="20"/>
          <w:szCs w:val="20"/>
        </w:rPr>
        <w:t>Электронный ресурс]</w:t>
      </w:r>
      <w:r>
        <w:rPr>
          <w:rFonts w:ascii="Times New Roman" w:eastAsia="Times New Roman" w:hAnsi="Times New Roman" w:cs="Times New Roman"/>
          <w:sz w:val="20"/>
          <w:szCs w:val="20"/>
          <w:lang w:val="en-US"/>
        </w:rPr>
        <w:t>URL</w:t>
      </w:r>
      <w:r w:rsidRPr="00F44936">
        <w:rPr>
          <w:rFonts w:ascii="Times New Roman" w:eastAsia="Times New Roman" w:hAnsi="Times New Roman" w:cs="Times New Roman"/>
          <w:sz w:val="20"/>
          <w:szCs w:val="20"/>
        </w:rPr>
        <w:t xml:space="preserve">: </w:t>
      </w:r>
      <w:hyperlink r:id="rId38" w:history="1">
        <w:r w:rsidRPr="009C14A7">
          <w:rPr>
            <w:rStyle w:val="a3"/>
            <w:rFonts w:ascii="Times New Roman" w:eastAsia="Times New Roman" w:hAnsi="Times New Roman" w:cs="Times New Roman"/>
            <w:sz w:val="20"/>
            <w:szCs w:val="20"/>
            <w:lang w:val="en-US"/>
          </w:rPr>
          <w:t>http</w:t>
        </w:r>
        <w:r w:rsidRPr="009C14A7">
          <w:rPr>
            <w:rStyle w:val="a3"/>
            <w:rFonts w:ascii="Times New Roman" w:eastAsia="Times New Roman" w:hAnsi="Times New Roman" w:cs="Times New Roman"/>
            <w:sz w:val="20"/>
            <w:szCs w:val="20"/>
          </w:rPr>
          <w:t>://</w:t>
        </w:r>
        <w:r w:rsidRPr="009C14A7">
          <w:rPr>
            <w:rStyle w:val="a3"/>
            <w:rFonts w:ascii="Times New Roman" w:eastAsia="Times New Roman" w:hAnsi="Times New Roman" w:cs="Times New Roman"/>
            <w:sz w:val="20"/>
            <w:szCs w:val="20"/>
            <w:lang w:val="en-US"/>
          </w:rPr>
          <w:t>www</w:t>
        </w:r>
        <w:r w:rsidRPr="009C14A7">
          <w:rPr>
            <w:rStyle w:val="a3"/>
            <w:rFonts w:ascii="Times New Roman" w:eastAsia="Times New Roman" w:hAnsi="Times New Roman" w:cs="Times New Roman"/>
            <w:sz w:val="20"/>
            <w:szCs w:val="20"/>
          </w:rPr>
          <w:t>.</w:t>
        </w:r>
        <w:proofErr w:type="spellStart"/>
        <w:r w:rsidRPr="009C14A7">
          <w:rPr>
            <w:rStyle w:val="a3"/>
            <w:rFonts w:ascii="Times New Roman" w:eastAsia="Times New Roman" w:hAnsi="Times New Roman" w:cs="Times New Roman"/>
            <w:sz w:val="20"/>
            <w:szCs w:val="20"/>
            <w:lang w:val="en-US"/>
          </w:rPr>
          <w:t>vipstd</w:t>
        </w:r>
        <w:proofErr w:type="spellEnd"/>
        <w:r w:rsidRPr="009C14A7">
          <w:rPr>
            <w:rStyle w:val="a3"/>
            <w:rFonts w:ascii="Times New Roman" w:eastAsia="Times New Roman" w:hAnsi="Times New Roman" w:cs="Times New Roman"/>
            <w:sz w:val="20"/>
            <w:szCs w:val="20"/>
          </w:rPr>
          <w:t>.</w:t>
        </w:r>
        <w:proofErr w:type="spellStart"/>
        <w:r w:rsidRPr="009C14A7">
          <w:rPr>
            <w:rStyle w:val="a3"/>
            <w:rFonts w:ascii="Times New Roman" w:eastAsia="Times New Roman" w:hAnsi="Times New Roman" w:cs="Times New Roman"/>
            <w:sz w:val="20"/>
            <w:szCs w:val="20"/>
            <w:lang w:val="en-US"/>
          </w:rPr>
          <w:t>ru</w:t>
        </w:r>
        <w:proofErr w:type="spellEnd"/>
        <w:r w:rsidRPr="009C14A7">
          <w:rPr>
            <w:rStyle w:val="a3"/>
            <w:rFonts w:ascii="Times New Roman" w:eastAsia="Times New Roman" w:hAnsi="Times New Roman" w:cs="Times New Roman"/>
            <w:sz w:val="20"/>
            <w:szCs w:val="20"/>
          </w:rPr>
          <w:t>/</w:t>
        </w:r>
        <w:proofErr w:type="spellStart"/>
        <w:r w:rsidRPr="009C14A7">
          <w:rPr>
            <w:rStyle w:val="a3"/>
            <w:rFonts w:ascii="Times New Roman" w:eastAsia="Times New Roman" w:hAnsi="Times New Roman" w:cs="Times New Roman"/>
            <w:sz w:val="20"/>
            <w:szCs w:val="20"/>
            <w:lang w:val="en-US"/>
          </w:rPr>
          <w:t>nauteh</w:t>
        </w:r>
        <w:proofErr w:type="spellEnd"/>
        <w:r w:rsidRPr="009C14A7">
          <w:rPr>
            <w:rStyle w:val="a3"/>
            <w:rFonts w:ascii="Times New Roman" w:eastAsia="Times New Roman" w:hAnsi="Times New Roman" w:cs="Times New Roman"/>
            <w:sz w:val="20"/>
            <w:szCs w:val="20"/>
          </w:rPr>
          <w:t>/</w:t>
        </w:r>
        <w:r w:rsidRPr="009C14A7">
          <w:rPr>
            <w:rStyle w:val="a3"/>
            <w:rFonts w:ascii="Times New Roman" w:eastAsia="Times New Roman" w:hAnsi="Times New Roman" w:cs="Times New Roman"/>
            <w:sz w:val="20"/>
            <w:szCs w:val="20"/>
            <w:lang w:val="en-US"/>
          </w:rPr>
          <w:t>index</w:t>
        </w:r>
        <w:r w:rsidRPr="009C14A7">
          <w:rPr>
            <w:rStyle w:val="a3"/>
            <w:rFonts w:ascii="Times New Roman" w:eastAsia="Times New Roman" w:hAnsi="Times New Roman" w:cs="Times New Roman"/>
            <w:sz w:val="20"/>
            <w:szCs w:val="20"/>
          </w:rPr>
          <w:t>.</w:t>
        </w:r>
        <w:proofErr w:type="spellStart"/>
        <w:r w:rsidRPr="009C14A7">
          <w:rPr>
            <w:rStyle w:val="a3"/>
            <w:rFonts w:ascii="Times New Roman" w:eastAsia="Times New Roman" w:hAnsi="Times New Roman" w:cs="Times New Roman"/>
            <w:sz w:val="20"/>
            <w:szCs w:val="20"/>
            <w:lang w:val="en-US"/>
          </w:rPr>
          <w:t>php</w:t>
        </w:r>
        <w:proofErr w:type="spellEnd"/>
        <w:r w:rsidRPr="009C14A7">
          <w:rPr>
            <w:rStyle w:val="a3"/>
            <w:rFonts w:ascii="Times New Roman" w:eastAsia="Times New Roman" w:hAnsi="Times New Roman" w:cs="Times New Roman"/>
            <w:sz w:val="20"/>
            <w:szCs w:val="20"/>
          </w:rPr>
          <w:t>/---</w:t>
        </w:r>
        <w:proofErr w:type="spellStart"/>
        <w:r w:rsidRPr="009C14A7">
          <w:rPr>
            <w:rStyle w:val="a3"/>
            <w:rFonts w:ascii="Times New Roman" w:eastAsia="Times New Roman" w:hAnsi="Times New Roman" w:cs="Times New Roman"/>
            <w:sz w:val="20"/>
            <w:szCs w:val="20"/>
            <w:lang w:val="en-US"/>
          </w:rPr>
          <w:t>ep</w:t>
        </w:r>
        <w:proofErr w:type="spellEnd"/>
        <w:r w:rsidRPr="009C14A7">
          <w:rPr>
            <w:rStyle w:val="a3"/>
            <w:rFonts w:ascii="Times New Roman" w:eastAsia="Times New Roman" w:hAnsi="Times New Roman" w:cs="Times New Roman"/>
            <w:sz w:val="20"/>
            <w:szCs w:val="20"/>
          </w:rPr>
          <w:t>14-12/1350-</w:t>
        </w:r>
        <w:r w:rsidRPr="009C14A7">
          <w:rPr>
            <w:rStyle w:val="a3"/>
            <w:rFonts w:ascii="Times New Roman" w:eastAsia="Times New Roman" w:hAnsi="Times New Roman" w:cs="Times New Roman"/>
            <w:sz w:val="20"/>
            <w:szCs w:val="20"/>
            <w:lang w:val="en-US"/>
          </w:rPr>
          <w:t>a</w:t>
        </w:r>
      </w:hyperlink>
      <w:r w:rsidRPr="0085507B">
        <w:rPr>
          <w:rFonts w:ascii="Times New Roman" w:hAnsi="Times New Roman" w:cs="Times New Roman"/>
          <w:sz w:val="20"/>
          <w:szCs w:val="20"/>
        </w:rPr>
        <w:t>(дата обращения</w:t>
      </w:r>
      <w:r>
        <w:rPr>
          <w:rFonts w:ascii="Times New Roman" w:hAnsi="Times New Roman" w:cs="Times New Roman"/>
          <w:sz w:val="20"/>
          <w:szCs w:val="20"/>
        </w:rPr>
        <w:t>:</w:t>
      </w:r>
      <w:r w:rsidRPr="0085507B">
        <w:rPr>
          <w:rFonts w:ascii="Times New Roman" w:hAnsi="Times New Roman" w:cs="Times New Roman"/>
          <w:sz w:val="20"/>
          <w:szCs w:val="20"/>
        </w:rPr>
        <w:t xml:space="preserve"> 1</w:t>
      </w:r>
      <w:r>
        <w:rPr>
          <w:rFonts w:ascii="Times New Roman" w:hAnsi="Times New Roman" w:cs="Times New Roman"/>
          <w:sz w:val="20"/>
          <w:szCs w:val="20"/>
        </w:rPr>
        <w:t>7</w:t>
      </w:r>
      <w:r w:rsidRPr="0085507B">
        <w:rPr>
          <w:rFonts w:ascii="Times New Roman" w:hAnsi="Times New Roman" w:cs="Times New Roman"/>
          <w:sz w:val="20"/>
          <w:szCs w:val="20"/>
        </w:rPr>
        <w:t>.04.2018)</w:t>
      </w:r>
    </w:p>
  </w:footnote>
  <w:footnote w:id="104">
    <w:p w:rsidR="008C5AFF" w:rsidRPr="0038269F" w:rsidRDefault="008C5AFF" w:rsidP="009036CD">
      <w:pPr>
        <w:spacing w:after="0" w:line="240" w:lineRule="auto"/>
        <w:rPr>
          <w:rFonts w:ascii="Times New Roman" w:eastAsia="Times New Roman" w:hAnsi="Times New Roman" w:cs="Times New Roman"/>
          <w:sz w:val="21"/>
          <w:szCs w:val="21"/>
        </w:rPr>
      </w:pPr>
      <w:r w:rsidRPr="00340F7A">
        <w:rPr>
          <w:rStyle w:val="ae"/>
          <w:rFonts w:ascii="Times New Roman" w:hAnsi="Times New Roman" w:cs="Times New Roman"/>
        </w:rPr>
        <w:footnoteRef/>
      </w:r>
      <w:r>
        <w:rPr>
          <w:rFonts w:ascii="Times New Roman" w:eastAsia="Times New Roman" w:hAnsi="Times New Roman" w:cs="Times New Roman"/>
          <w:sz w:val="21"/>
          <w:szCs w:val="21"/>
        </w:rPr>
        <w:t xml:space="preserve"> Протокол</w:t>
      </w:r>
      <w:r w:rsidRPr="00473157">
        <w:rPr>
          <w:rFonts w:ascii="Times New Roman" w:eastAsia="Times New Roman" w:hAnsi="Times New Roman" w:cs="Times New Roman"/>
          <w:sz w:val="21"/>
          <w:szCs w:val="21"/>
        </w:rPr>
        <w:t xml:space="preserve"> о мерах нетарифного регулирования в отношении третьих стран</w:t>
      </w:r>
      <w:r>
        <w:rPr>
          <w:rFonts w:ascii="Times New Roman" w:eastAsia="Times New Roman" w:hAnsi="Times New Roman" w:cs="Times New Roman"/>
          <w:sz w:val="21"/>
          <w:szCs w:val="21"/>
        </w:rPr>
        <w:t>, пункт 23</w:t>
      </w:r>
      <w:r w:rsidRPr="00473157">
        <w:rPr>
          <w:rFonts w:ascii="Times New Roman" w:hAnsi="Times New Roman" w:cs="Times New Roman"/>
          <w:sz w:val="20"/>
          <w:szCs w:val="20"/>
        </w:rPr>
        <w:t>[Элект</w:t>
      </w:r>
      <w:r>
        <w:rPr>
          <w:rFonts w:ascii="Times New Roman" w:hAnsi="Times New Roman" w:cs="Times New Roman"/>
          <w:sz w:val="20"/>
          <w:szCs w:val="20"/>
        </w:rPr>
        <w:t xml:space="preserve">ронный ресурс] </w:t>
      </w:r>
      <w:proofErr w:type="gramStart"/>
      <w:r w:rsidRPr="0085507B">
        <w:rPr>
          <w:rFonts w:ascii="Times New Roman" w:hAnsi="Times New Roman" w:cs="Times New Roman"/>
          <w:sz w:val="20"/>
          <w:szCs w:val="20"/>
        </w:rPr>
        <w:t xml:space="preserve">URL </w:t>
      </w:r>
      <w:r w:rsidRPr="00473157">
        <w:rPr>
          <w:rFonts w:ascii="Times New Roman" w:hAnsi="Times New Roman" w:cs="Times New Roman"/>
          <w:sz w:val="20"/>
          <w:szCs w:val="20"/>
        </w:rPr>
        <w:t>:</w:t>
      </w:r>
      <w:proofErr w:type="spellStart"/>
      <w:proofErr w:type="gramEnd"/>
      <w:r>
        <w:fldChar w:fldCharType="begin"/>
      </w:r>
      <w:r>
        <w:instrText xml:space="preserve"> HYPERLINK "http://www.consultant.ru/cons/cgi/online.cgi?" \t "_blank" \o "Ссылка на ресурс http://www.eurasiancommission.org/" </w:instrText>
      </w:r>
      <w:r>
        <w:fldChar w:fldCharType="separate"/>
      </w:r>
      <w:r w:rsidRPr="00473157">
        <w:rPr>
          <w:rFonts w:ascii="Times New Roman" w:hAnsi="Times New Roman" w:cs="Times New Roman"/>
          <w:sz w:val="20"/>
          <w:szCs w:val="20"/>
        </w:rPr>
        <w:t>http</w:t>
      </w:r>
      <w:proofErr w:type="spellEnd"/>
      <w:r w:rsidRPr="00473157">
        <w:rPr>
          <w:rFonts w:ascii="Times New Roman" w:hAnsi="Times New Roman" w:cs="Times New Roman"/>
          <w:sz w:val="20"/>
          <w:szCs w:val="20"/>
        </w:rPr>
        <w:t>://www.eurasiancommission.org/</w:t>
      </w:r>
      <w:r>
        <w:rPr>
          <w:rFonts w:ascii="Times New Roman" w:hAnsi="Times New Roman" w:cs="Times New Roman"/>
          <w:sz w:val="20"/>
          <w:szCs w:val="20"/>
        </w:rPr>
        <w:fldChar w:fldCharType="end"/>
      </w:r>
      <w:r w:rsidRPr="0085507B">
        <w:rPr>
          <w:rFonts w:ascii="Times New Roman" w:hAnsi="Times New Roman" w:cs="Times New Roman"/>
          <w:sz w:val="20"/>
          <w:szCs w:val="20"/>
        </w:rPr>
        <w:t xml:space="preserve">  (дата обращения</w:t>
      </w:r>
      <w:r>
        <w:rPr>
          <w:rFonts w:ascii="Times New Roman" w:hAnsi="Times New Roman" w:cs="Times New Roman"/>
          <w:sz w:val="20"/>
          <w:szCs w:val="20"/>
        </w:rPr>
        <w:t>:</w:t>
      </w:r>
      <w:r w:rsidRPr="0085507B">
        <w:rPr>
          <w:rFonts w:ascii="Times New Roman" w:hAnsi="Times New Roman" w:cs="Times New Roman"/>
          <w:sz w:val="20"/>
          <w:szCs w:val="20"/>
        </w:rPr>
        <w:t xml:space="preserve"> 18.04.2018)</w:t>
      </w:r>
    </w:p>
    <w:p w:rsidR="008C5AFF" w:rsidRPr="003668A2" w:rsidRDefault="008C5AFF" w:rsidP="009036CD">
      <w:pPr>
        <w:pStyle w:val="ac"/>
      </w:pPr>
    </w:p>
  </w:footnote>
  <w:footnote w:id="105">
    <w:p w:rsidR="008C5AFF" w:rsidRPr="0036587E" w:rsidRDefault="008C5AFF">
      <w:pPr>
        <w:pStyle w:val="ac"/>
        <w:rPr>
          <w:rFonts w:ascii="Times New Roman" w:hAnsi="Times New Roman" w:cs="Times New Roman"/>
        </w:rPr>
      </w:pPr>
      <w:r>
        <w:rPr>
          <w:rStyle w:val="ae"/>
        </w:rPr>
        <w:footnoteRef/>
      </w:r>
      <w:r>
        <w:rPr>
          <w:rFonts w:ascii="Times New Roman" w:eastAsia="Times New Roman" w:hAnsi="Times New Roman" w:cs="Times New Roman"/>
          <w:sz w:val="21"/>
          <w:szCs w:val="21"/>
        </w:rPr>
        <w:t>Протокол</w:t>
      </w:r>
      <w:r w:rsidRPr="00473157">
        <w:rPr>
          <w:rFonts w:ascii="Times New Roman" w:eastAsia="Times New Roman" w:hAnsi="Times New Roman" w:cs="Times New Roman"/>
          <w:sz w:val="21"/>
          <w:szCs w:val="21"/>
        </w:rPr>
        <w:t xml:space="preserve"> о мерах нетарифного регулирования в отношении третьих стран</w:t>
      </w:r>
      <w:r>
        <w:rPr>
          <w:rFonts w:ascii="Times New Roman" w:eastAsia="Times New Roman" w:hAnsi="Times New Roman" w:cs="Times New Roman"/>
          <w:sz w:val="21"/>
          <w:szCs w:val="21"/>
        </w:rPr>
        <w:t xml:space="preserve">, пункт </w:t>
      </w:r>
      <w:r w:rsidRPr="0085507B">
        <w:rPr>
          <w:rFonts w:ascii="Times New Roman" w:eastAsia="Times New Roman" w:hAnsi="Times New Roman" w:cs="Times New Roman"/>
          <w:sz w:val="21"/>
          <w:szCs w:val="21"/>
        </w:rPr>
        <w:t>40</w:t>
      </w:r>
      <w:r>
        <w:rPr>
          <w:rFonts w:ascii="Times New Roman" w:eastAsia="Times New Roman" w:hAnsi="Times New Roman" w:cs="Times New Roman"/>
          <w:sz w:val="21"/>
          <w:szCs w:val="21"/>
        </w:rPr>
        <w:t xml:space="preserve"> </w:t>
      </w:r>
      <w:r w:rsidRPr="00473157">
        <w:rPr>
          <w:rFonts w:ascii="Times New Roman" w:hAnsi="Times New Roman" w:cs="Times New Roman"/>
        </w:rPr>
        <w:t>[Элект</w:t>
      </w:r>
      <w:r>
        <w:rPr>
          <w:rFonts w:ascii="Times New Roman" w:hAnsi="Times New Roman" w:cs="Times New Roman"/>
        </w:rPr>
        <w:t xml:space="preserve">ронный ресурс] </w:t>
      </w:r>
      <w:proofErr w:type="gramStart"/>
      <w:r w:rsidRPr="0085507B">
        <w:rPr>
          <w:rFonts w:ascii="Times New Roman" w:hAnsi="Times New Roman" w:cs="Times New Roman"/>
        </w:rPr>
        <w:t xml:space="preserve">URL </w:t>
      </w:r>
      <w:r w:rsidRPr="00473157">
        <w:rPr>
          <w:rFonts w:ascii="Times New Roman" w:hAnsi="Times New Roman" w:cs="Times New Roman"/>
        </w:rPr>
        <w:t>:</w:t>
      </w:r>
      <w:proofErr w:type="gramEnd"/>
      <w:r>
        <w:rPr>
          <w:rFonts w:ascii="Times New Roman" w:hAnsi="Times New Roman" w:cs="Times New Roman"/>
        </w:rPr>
        <w:t xml:space="preserve"> </w:t>
      </w:r>
      <w:hyperlink r:id="rId39" w:tgtFrame="_blank" w:tooltip="Ссылка на ресурс http://www.eurasiancommission.org/" w:history="1">
        <w:r w:rsidRPr="00473157">
          <w:rPr>
            <w:rFonts w:ascii="Times New Roman" w:hAnsi="Times New Roman" w:cs="Times New Roman"/>
          </w:rPr>
          <w:t>http://www.eurasiancommission.org/</w:t>
        </w:r>
      </w:hyperlink>
      <w:r w:rsidRPr="0085507B">
        <w:rPr>
          <w:rFonts w:ascii="Times New Roman" w:hAnsi="Times New Roman" w:cs="Times New Roman"/>
        </w:rPr>
        <w:t xml:space="preserve">  (дата обращения</w:t>
      </w:r>
      <w:r>
        <w:rPr>
          <w:rFonts w:ascii="Times New Roman" w:hAnsi="Times New Roman" w:cs="Times New Roman"/>
        </w:rPr>
        <w:t>:</w:t>
      </w:r>
      <w:r w:rsidRPr="0085507B">
        <w:rPr>
          <w:rFonts w:ascii="Times New Roman" w:hAnsi="Times New Roman" w:cs="Times New Roman"/>
        </w:rPr>
        <w:t xml:space="preserve"> 18.04.2018)</w:t>
      </w:r>
    </w:p>
  </w:footnote>
  <w:footnote w:id="106">
    <w:p w:rsidR="008C5AFF" w:rsidRPr="0085507B" w:rsidRDefault="008C5AFF" w:rsidP="005E4897">
      <w:pPr>
        <w:spacing w:after="0" w:line="240" w:lineRule="auto"/>
        <w:rPr>
          <w:rFonts w:ascii="Times New Roman" w:eastAsia="Times New Roman" w:hAnsi="Times New Roman" w:cs="Times New Roman"/>
          <w:sz w:val="20"/>
          <w:szCs w:val="20"/>
        </w:rPr>
      </w:pPr>
      <w:r w:rsidRPr="0036587E">
        <w:rPr>
          <w:rStyle w:val="ae"/>
          <w:rFonts w:ascii="Times New Roman" w:hAnsi="Times New Roman" w:cs="Times New Roman"/>
          <w:sz w:val="20"/>
          <w:szCs w:val="20"/>
        </w:rPr>
        <w:footnoteRef/>
      </w:r>
      <w:r w:rsidRPr="0036587E">
        <w:rPr>
          <w:rFonts w:ascii="Times New Roman" w:hAnsi="Times New Roman" w:cs="Times New Roman"/>
          <w:sz w:val="20"/>
          <w:szCs w:val="20"/>
        </w:rPr>
        <w:t xml:space="preserve"> Приложения</w:t>
      </w:r>
      <w:r w:rsidRPr="001659F6">
        <w:rPr>
          <w:rFonts w:ascii="Times New Roman" w:hAnsi="Times New Roman" w:cs="Times New Roman"/>
          <w:sz w:val="20"/>
          <w:szCs w:val="20"/>
        </w:rPr>
        <w:t xml:space="preserve"> № 1 </w:t>
      </w:r>
      <w:r w:rsidRPr="001659F6">
        <w:rPr>
          <w:rFonts w:ascii="Times New Roman" w:eastAsia="Times New Roman" w:hAnsi="Times New Roman" w:cs="Times New Roman"/>
          <w:sz w:val="20"/>
          <w:szCs w:val="20"/>
        </w:rPr>
        <w:t xml:space="preserve">к Регламенту работы </w:t>
      </w:r>
      <w:r w:rsidRPr="00CD6857">
        <w:rPr>
          <w:rFonts w:ascii="Times New Roman" w:eastAsia="Times New Roman" w:hAnsi="Times New Roman" w:cs="Times New Roman"/>
          <w:sz w:val="20"/>
          <w:szCs w:val="20"/>
        </w:rPr>
        <w:t>Евразийской экономической комиссии</w:t>
      </w:r>
      <w:r w:rsidRPr="0085507B">
        <w:rPr>
          <w:rFonts w:ascii="Times New Roman" w:eastAsia="Times New Roman" w:hAnsi="Times New Roman" w:cs="Times New Roman"/>
          <w:sz w:val="20"/>
          <w:szCs w:val="20"/>
        </w:rPr>
        <w:t xml:space="preserve">, </w:t>
      </w:r>
      <w:r>
        <w:rPr>
          <w:rFonts w:ascii="Times New Roman" w:hAnsi="Times New Roman" w:cs="Times New Roman"/>
          <w:sz w:val="20"/>
          <w:szCs w:val="20"/>
        </w:rPr>
        <w:t>пункт</w:t>
      </w:r>
      <w:r w:rsidRPr="0036587E">
        <w:rPr>
          <w:rFonts w:ascii="Times New Roman" w:hAnsi="Times New Roman" w:cs="Times New Roman"/>
          <w:sz w:val="20"/>
          <w:szCs w:val="20"/>
        </w:rPr>
        <w:t>. 13</w:t>
      </w:r>
      <w:r w:rsidRPr="00473157">
        <w:rPr>
          <w:rFonts w:ascii="Times New Roman" w:hAnsi="Times New Roman" w:cs="Times New Roman"/>
          <w:sz w:val="20"/>
          <w:szCs w:val="20"/>
        </w:rPr>
        <w:t>[Элект</w:t>
      </w:r>
      <w:r>
        <w:rPr>
          <w:rFonts w:ascii="Times New Roman" w:hAnsi="Times New Roman" w:cs="Times New Roman"/>
          <w:sz w:val="20"/>
          <w:szCs w:val="20"/>
        </w:rPr>
        <w:t>ронный ресурс] URL</w:t>
      </w:r>
      <w:r w:rsidRPr="00473157">
        <w:rPr>
          <w:rFonts w:ascii="Times New Roman" w:hAnsi="Times New Roman" w:cs="Times New Roman"/>
          <w:sz w:val="20"/>
          <w:szCs w:val="20"/>
        </w:rPr>
        <w:t>:</w:t>
      </w:r>
      <w:r>
        <w:rPr>
          <w:rFonts w:ascii="Times New Roman" w:hAnsi="Times New Roman" w:cs="Times New Roman"/>
          <w:sz w:val="20"/>
          <w:szCs w:val="20"/>
        </w:rPr>
        <w:t xml:space="preserve"> </w:t>
      </w:r>
      <w:hyperlink r:id="rId40" w:tgtFrame="_blank" w:tooltip="Ссылка на ресурс http://www.eurasiancommission.org/" w:history="1">
        <w:proofErr w:type="gramStart"/>
        <w:r w:rsidRPr="00473157">
          <w:rPr>
            <w:rFonts w:ascii="Times New Roman" w:hAnsi="Times New Roman" w:cs="Times New Roman"/>
            <w:sz w:val="20"/>
            <w:szCs w:val="20"/>
          </w:rPr>
          <w:t>http://www.eurasiancommission.org/</w:t>
        </w:r>
      </w:hyperlink>
      <w:r>
        <w:rPr>
          <w:rFonts w:ascii="Times New Roman" w:hAnsi="Times New Roman" w:cs="Times New Roman"/>
          <w:sz w:val="20"/>
          <w:szCs w:val="20"/>
        </w:rPr>
        <w:t xml:space="preserve">  </w:t>
      </w:r>
      <w:r w:rsidR="00BF4E77">
        <w:rPr>
          <w:rFonts w:ascii="Times New Roman" w:hAnsi="Times New Roman" w:cs="Times New Roman"/>
          <w:sz w:val="20"/>
          <w:szCs w:val="20"/>
        </w:rPr>
        <w:t>(</w:t>
      </w:r>
      <w:proofErr w:type="gramEnd"/>
      <w:r w:rsidRPr="0085507B">
        <w:rPr>
          <w:rFonts w:ascii="Times New Roman" w:hAnsi="Times New Roman" w:cs="Times New Roman"/>
          <w:sz w:val="20"/>
          <w:szCs w:val="20"/>
        </w:rPr>
        <w:t>дата обращения</w:t>
      </w:r>
      <w:r>
        <w:rPr>
          <w:rFonts w:ascii="Times New Roman" w:hAnsi="Times New Roman" w:cs="Times New Roman"/>
          <w:sz w:val="20"/>
          <w:szCs w:val="20"/>
        </w:rPr>
        <w:t>:</w:t>
      </w:r>
      <w:r w:rsidRPr="0085507B">
        <w:rPr>
          <w:rFonts w:ascii="Times New Roman" w:hAnsi="Times New Roman" w:cs="Times New Roman"/>
          <w:sz w:val="20"/>
          <w:szCs w:val="20"/>
        </w:rPr>
        <w:t xml:space="preserve"> 18.04.2018)</w:t>
      </w:r>
    </w:p>
  </w:footnote>
  <w:footnote w:id="107">
    <w:p w:rsidR="008C5AFF" w:rsidRPr="000B36BE" w:rsidRDefault="008C5AFF" w:rsidP="005E4897">
      <w:pPr>
        <w:pStyle w:val="ac"/>
        <w:rPr>
          <w:rFonts w:ascii="Times New Roman" w:eastAsiaTheme="minorEastAsia" w:hAnsi="Times New Roman" w:cs="Times New Roman"/>
        </w:rPr>
      </w:pPr>
      <w:r w:rsidRPr="001659F6">
        <w:rPr>
          <w:rStyle w:val="ae"/>
          <w:rFonts w:ascii="Times New Roman" w:hAnsi="Times New Roman" w:cs="Times New Roman"/>
        </w:rPr>
        <w:footnoteRef/>
      </w:r>
      <w:r w:rsidRPr="001659F6">
        <w:rPr>
          <w:rFonts w:ascii="Times New Roman" w:hAnsi="Times New Roman" w:cs="Times New Roman"/>
        </w:rPr>
        <w:t xml:space="preserve"> Решени</w:t>
      </w:r>
      <w:r>
        <w:rPr>
          <w:rFonts w:ascii="Times New Roman" w:hAnsi="Times New Roman" w:cs="Times New Roman"/>
        </w:rPr>
        <w:t>я</w:t>
      </w:r>
      <w:r w:rsidRPr="00CF6689">
        <w:rPr>
          <w:rFonts w:ascii="Times New Roman" w:eastAsiaTheme="minorEastAsia" w:hAnsi="Times New Roman" w:cs="Times New Roman"/>
        </w:rPr>
        <w:t xml:space="preserve"> Коллегии Евразийской экономической к</w:t>
      </w:r>
      <w:r>
        <w:rPr>
          <w:rFonts w:ascii="Times New Roman" w:eastAsiaTheme="minorEastAsia" w:hAnsi="Times New Roman" w:cs="Times New Roman"/>
        </w:rPr>
        <w:t xml:space="preserve">омиссии от 31 марта 2015 г. N 2, </w:t>
      </w:r>
      <w:r>
        <w:rPr>
          <w:rFonts w:ascii="Times New Roman" w:hAnsi="Times New Roman" w:cs="Times New Roman"/>
        </w:rPr>
        <w:t>пункт</w:t>
      </w:r>
      <w:r w:rsidRPr="001659F6">
        <w:rPr>
          <w:rFonts w:ascii="Times New Roman" w:hAnsi="Times New Roman" w:cs="Times New Roman"/>
        </w:rPr>
        <w:t xml:space="preserve"> 35, 36</w:t>
      </w:r>
      <w:r w:rsidRPr="00473157">
        <w:rPr>
          <w:rFonts w:ascii="Times New Roman" w:hAnsi="Times New Roman" w:cs="Times New Roman"/>
        </w:rPr>
        <w:t>[Элект</w:t>
      </w:r>
      <w:r>
        <w:rPr>
          <w:rFonts w:ascii="Times New Roman" w:hAnsi="Times New Roman" w:cs="Times New Roman"/>
        </w:rPr>
        <w:t>ронный ресурс] URL</w:t>
      </w:r>
      <w:r w:rsidRPr="00473157">
        <w:rPr>
          <w:rFonts w:ascii="Times New Roman" w:hAnsi="Times New Roman" w:cs="Times New Roman"/>
        </w:rPr>
        <w:t>:</w:t>
      </w:r>
      <w:r>
        <w:rPr>
          <w:rFonts w:ascii="Times New Roman" w:hAnsi="Times New Roman" w:cs="Times New Roman"/>
        </w:rPr>
        <w:t xml:space="preserve"> </w:t>
      </w:r>
      <w:hyperlink r:id="rId41" w:tgtFrame="_blank" w:tooltip="Ссылка на ресурс http://www.eurasiancommission.org/" w:history="1">
        <w:r w:rsidRPr="00473157">
          <w:rPr>
            <w:rFonts w:ascii="Times New Roman" w:hAnsi="Times New Roman" w:cs="Times New Roman"/>
          </w:rPr>
          <w:t>http://www.eurasiancommission.org/</w:t>
        </w:r>
      </w:hyperlink>
      <w:r>
        <w:rPr>
          <w:rFonts w:ascii="Times New Roman" w:hAnsi="Times New Roman" w:cs="Times New Roman"/>
        </w:rPr>
        <w:t xml:space="preserve"> (дата обращения: </w:t>
      </w:r>
      <w:r w:rsidRPr="0085507B">
        <w:rPr>
          <w:rFonts w:ascii="Times New Roman" w:hAnsi="Times New Roman" w:cs="Times New Roman"/>
        </w:rPr>
        <w:t>18.04.2018)</w:t>
      </w:r>
    </w:p>
  </w:footnote>
  <w:footnote w:id="108">
    <w:p w:rsidR="008C5AFF" w:rsidRPr="0072547F" w:rsidRDefault="008C5AFF" w:rsidP="005E4897">
      <w:pPr>
        <w:pStyle w:val="ac"/>
        <w:rPr>
          <w:rFonts w:ascii="Times New Roman" w:eastAsiaTheme="minorEastAsia" w:hAnsi="Times New Roman" w:cs="Times New Roman"/>
        </w:rPr>
      </w:pPr>
      <w:r>
        <w:rPr>
          <w:rStyle w:val="ae"/>
        </w:rPr>
        <w:footnoteRef/>
      </w:r>
      <w:r>
        <w:rPr>
          <w:rFonts w:ascii="Times New Roman" w:hAnsi="Times New Roman" w:cs="Times New Roman"/>
        </w:rPr>
        <w:t>Решение</w:t>
      </w:r>
      <w:r w:rsidRPr="00CF6689">
        <w:rPr>
          <w:rFonts w:ascii="Times New Roman" w:eastAsiaTheme="minorEastAsia" w:hAnsi="Times New Roman" w:cs="Times New Roman"/>
        </w:rPr>
        <w:t xml:space="preserve"> Коллегии Евразийской экономической комиссии от 31 марта 2015 г. N 23</w:t>
      </w:r>
      <w:r w:rsidRPr="00473157">
        <w:rPr>
          <w:rFonts w:ascii="Times New Roman" w:hAnsi="Times New Roman" w:cs="Times New Roman"/>
        </w:rPr>
        <w:t>[Элект</w:t>
      </w:r>
      <w:r>
        <w:rPr>
          <w:rFonts w:ascii="Times New Roman" w:hAnsi="Times New Roman" w:cs="Times New Roman"/>
        </w:rPr>
        <w:t xml:space="preserve">ронный ресурс] </w:t>
      </w:r>
      <w:proofErr w:type="gramStart"/>
      <w:r>
        <w:rPr>
          <w:rFonts w:ascii="Times New Roman" w:hAnsi="Times New Roman" w:cs="Times New Roman"/>
        </w:rPr>
        <w:t>UR</w:t>
      </w:r>
      <w:r w:rsidR="00BF4E77">
        <w:rPr>
          <w:rFonts w:ascii="Times New Roman" w:hAnsi="Times New Roman" w:cs="Times New Roman"/>
          <w:lang w:val="en-US"/>
        </w:rPr>
        <w:t>L</w:t>
      </w:r>
      <w:r w:rsidRPr="0085507B">
        <w:rPr>
          <w:rFonts w:ascii="Times New Roman" w:hAnsi="Times New Roman" w:cs="Times New Roman"/>
        </w:rPr>
        <w:t xml:space="preserve"> </w:t>
      </w:r>
      <w:r w:rsidRPr="00473157">
        <w:rPr>
          <w:rFonts w:ascii="Times New Roman" w:hAnsi="Times New Roman" w:cs="Times New Roman"/>
        </w:rPr>
        <w:t>:</w:t>
      </w:r>
      <w:proofErr w:type="gramEnd"/>
      <w:r>
        <w:rPr>
          <w:rFonts w:ascii="Times New Roman" w:hAnsi="Times New Roman" w:cs="Times New Roman"/>
        </w:rPr>
        <w:t xml:space="preserve"> </w:t>
      </w:r>
      <w:hyperlink r:id="rId42" w:tgtFrame="_blank" w:tooltip="Ссылка на ресурс http://www.eurasiancommission.org/" w:history="1">
        <w:r w:rsidRPr="00473157">
          <w:rPr>
            <w:rFonts w:ascii="Times New Roman" w:hAnsi="Times New Roman" w:cs="Times New Roman"/>
          </w:rPr>
          <w:t>http://www.eurasiancommission.org/</w:t>
        </w:r>
      </w:hyperlink>
      <w:r w:rsidRPr="0085507B">
        <w:rPr>
          <w:rFonts w:ascii="Times New Roman" w:hAnsi="Times New Roman" w:cs="Times New Roman"/>
        </w:rPr>
        <w:t xml:space="preserve">  (дата обращения</w:t>
      </w:r>
      <w:r>
        <w:rPr>
          <w:rFonts w:ascii="Times New Roman" w:hAnsi="Times New Roman" w:cs="Times New Roman"/>
        </w:rPr>
        <w:t>:20</w:t>
      </w:r>
      <w:r w:rsidRPr="0085507B">
        <w:rPr>
          <w:rFonts w:ascii="Times New Roman" w:hAnsi="Times New Roman" w:cs="Times New Roman"/>
        </w:rPr>
        <w:t>.04.2018)</w:t>
      </w:r>
    </w:p>
  </w:footnote>
  <w:footnote w:id="109">
    <w:p w:rsidR="008C5AFF" w:rsidRPr="0036587E" w:rsidRDefault="008C5AFF">
      <w:pPr>
        <w:pStyle w:val="ac"/>
        <w:rPr>
          <w:rFonts w:ascii="Times New Roman" w:hAnsi="Times New Roman" w:cs="Times New Roman"/>
        </w:rPr>
      </w:pPr>
      <w:r w:rsidRPr="001659F6">
        <w:rPr>
          <w:rStyle w:val="ae"/>
          <w:rFonts w:ascii="Times New Roman" w:hAnsi="Times New Roman" w:cs="Times New Roman"/>
        </w:rPr>
        <w:footnoteRef/>
      </w:r>
      <w:r>
        <w:rPr>
          <w:rFonts w:ascii="Times New Roman" w:hAnsi="Times New Roman" w:cs="Times New Roman"/>
        </w:rPr>
        <w:t xml:space="preserve">Договор </w:t>
      </w:r>
      <w:r w:rsidRPr="0036587E">
        <w:rPr>
          <w:rFonts w:ascii="Times New Roman" w:hAnsi="Times New Roman" w:cs="Times New Roman"/>
        </w:rPr>
        <w:t>о ЕАЭС</w:t>
      </w:r>
      <w:r>
        <w:rPr>
          <w:rFonts w:ascii="Times New Roman" w:eastAsia="Times New Roman" w:hAnsi="Times New Roman" w:cs="Times New Roman"/>
          <w:sz w:val="21"/>
          <w:szCs w:val="21"/>
        </w:rPr>
        <w:t xml:space="preserve">, ст. 53, 54 </w:t>
      </w:r>
      <w:r w:rsidRPr="00473157">
        <w:rPr>
          <w:rFonts w:ascii="Times New Roman" w:hAnsi="Times New Roman" w:cs="Times New Roman"/>
        </w:rPr>
        <w:t>[Элект</w:t>
      </w:r>
      <w:r>
        <w:rPr>
          <w:rFonts w:ascii="Times New Roman" w:hAnsi="Times New Roman" w:cs="Times New Roman"/>
        </w:rPr>
        <w:t xml:space="preserve">ронный ресурс] </w:t>
      </w:r>
      <w:proofErr w:type="gramStart"/>
      <w:r w:rsidRPr="0085507B">
        <w:rPr>
          <w:rFonts w:ascii="Times New Roman" w:hAnsi="Times New Roman" w:cs="Times New Roman"/>
        </w:rPr>
        <w:t xml:space="preserve">URL </w:t>
      </w:r>
      <w:r w:rsidRPr="00473157">
        <w:rPr>
          <w:rFonts w:ascii="Times New Roman" w:hAnsi="Times New Roman" w:cs="Times New Roman"/>
        </w:rPr>
        <w:t>:</w:t>
      </w:r>
      <w:proofErr w:type="gramEnd"/>
      <w:r w:rsidR="00BF4E77">
        <w:rPr>
          <w:rFonts w:ascii="Times New Roman" w:hAnsi="Times New Roman" w:cs="Times New Roman"/>
        </w:rPr>
        <w:t xml:space="preserve"> </w:t>
      </w:r>
      <w:hyperlink r:id="rId43" w:tgtFrame="_blank" w:tooltip="Ссылка на ресурс http://www.eurasiancommission.org/" w:history="1">
        <w:r w:rsidRPr="00473157">
          <w:rPr>
            <w:rFonts w:ascii="Times New Roman" w:hAnsi="Times New Roman" w:cs="Times New Roman"/>
          </w:rPr>
          <w:t>http://www.eurasiancommission.org/</w:t>
        </w:r>
      </w:hyperlink>
      <w:r w:rsidRPr="0085507B">
        <w:rPr>
          <w:rFonts w:ascii="Times New Roman" w:hAnsi="Times New Roman" w:cs="Times New Roman"/>
        </w:rPr>
        <w:t xml:space="preserve">  (дата обращения</w:t>
      </w:r>
      <w:r>
        <w:rPr>
          <w:rFonts w:ascii="Times New Roman" w:hAnsi="Times New Roman" w:cs="Times New Roman"/>
        </w:rPr>
        <w:t>:</w:t>
      </w:r>
      <w:r w:rsidRPr="0085507B">
        <w:rPr>
          <w:rFonts w:ascii="Times New Roman" w:hAnsi="Times New Roman" w:cs="Times New Roman"/>
        </w:rPr>
        <w:t xml:space="preserve"> 18.04.2018)</w:t>
      </w:r>
    </w:p>
  </w:footnote>
  <w:footnote w:id="110">
    <w:p w:rsidR="008C5AFF" w:rsidRPr="0036587E" w:rsidRDefault="008C5AFF" w:rsidP="001E6A08">
      <w:pPr>
        <w:pStyle w:val="ac"/>
        <w:rPr>
          <w:rFonts w:ascii="Times New Roman" w:hAnsi="Times New Roman" w:cs="Times New Roman"/>
        </w:rPr>
      </w:pPr>
      <w:r w:rsidRPr="0036587E">
        <w:rPr>
          <w:rStyle w:val="ae"/>
          <w:rFonts w:ascii="Times New Roman" w:hAnsi="Times New Roman" w:cs="Times New Roman"/>
        </w:rPr>
        <w:footnoteRef/>
      </w:r>
      <w:r>
        <w:rPr>
          <w:rFonts w:ascii="Times New Roman" w:hAnsi="Times New Roman" w:cs="Times New Roman"/>
        </w:rPr>
        <w:t>Там же, ст. 41.</w:t>
      </w:r>
    </w:p>
  </w:footnote>
  <w:footnote w:id="111">
    <w:p w:rsidR="008C5AFF" w:rsidRDefault="008C5AFF">
      <w:pPr>
        <w:pStyle w:val="ac"/>
      </w:pPr>
      <w:r>
        <w:rPr>
          <w:rStyle w:val="ae"/>
        </w:rPr>
        <w:footnoteRef/>
      </w:r>
      <w:r>
        <w:t xml:space="preserve"> </w:t>
      </w:r>
      <w:r>
        <w:rPr>
          <w:rFonts w:ascii="Times New Roman" w:eastAsia="Times New Roman" w:hAnsi="Times New Roman" w:cs="Times New Roman"/>
          <w:sz w:val="21"/>
          <w:szCs w:val="21"/>
        </w:rPr>
        <w:t>Протокол</w:t>
      </w:r>
      <w:r w:rsidRPr="00473157">
        <w:rPr>
          <w:rFonts w:ascii="Times New Roman" w:eastAsia="Times New Roman" w:hAnsi="Times New Roman" w:cs="Times New Roman"/>
          <w:sz w:val="21"/>
          <w:szCs w:val="21"/>
        </w:rPr>
        <w:t xml:space="preserve"> о мерах нетарифного регулирования в отношении третьих стран</w:t>
      </w:r>
      <w:r>
        <w:rPr>
          <w:rFonts w:ascii="Times New Roman" w:eastAsia="Times New Roman" w:hAnsi="Times New Roman" w:cs="Times New Roman"/>
          <w:sz w:val="21"/>
          <w:szCs w:val="21"/>
        </w:rPr>
        <w:t xml:space="preserve">, пункт 54 </w:t>
      </w:r>
      <w:r w:rsidRPr="00473157">
        <w:rPr>
          <w:rFonts w:ascii="Times New Roman" w:hAnsi="Times New Roman" w:cs="Times New Roman"/>
        </w:rPr>
        <w:t>[Элект</w:t>
      </w:r>
      <w:r>
        <w:rPr>
          <w:rFonts w:ascii="Times New Roman" w:hAnsi="Times New Roman" w:cs="Times New Roman"/>
        </w:rPr>
        <w:t xml:space="preserve">ронный ресурс] </w:t>
      </w:r>
      <w:proofErr w:type="gramStart"/>
      <w:r w:rsidRPr="0085507B">
        <w:rPr>
          <w:rFonts w:ascii="Times New Roman" w:hAnsi="Times New Roman" w:cs="Times New Roman"/>
        </w:rPr>
        <w:t xml:space="preserve">URL </w:t>
      </w:r>
      <w:r w:rsidRPr="00473157">
        <w:rPr>
          <w:rFonts w:ascii="Times New Roman" w:hAnsi="Times New Roman" w:cs="Times New Roman"/>
        </w:rPr>
        <w:t>:</w:t>
      </w:r>
      <w:proofErr w:type="gramEnd"/>
      <w:r w:rsidR="00BF4E77">
        <w:rPr>
          <w:rFonts w:ascii="Times New Roman" w:hAnsi="Times New Roman" w:cs="Times New Roman"/>
        </w:rPr>
        <w:t xml:space="preserve"> </w:t>
      </w:r>
      <w:hyperlink r:id="rId44" w:tgtFrame="_blank" w:tooltip="Ссылка на ресурс http://www.eurasiancommission.org/" w:history="1">
        <w:r w:rsidRPr="00473157">
          <w:rPr>
            <w:rFonts w:ascii="Times New Roman" w:hAnsi="Times New Roman" w:cs="Times New Roman"/>
          </w:rPr>
          <w:t>http://www.eurasiancommission.org/</w:t>
        </w:r>
      </w:hyperlink>
      <w:r w:rsidRPr="0085507B">
        <w:rPr>
          <w:rFonts w:ascii="Times New Roman" w:hAnsi="Times New Roman" w:cs="Times New Roman"/>
        </w:rPr>
        <w:t xml:space="preserve">  (дата обращения</w:t>
      </w:r>
      <w:r>
        <w:rPr>
          <w:rFonts w:ascii="Times New Roman" w:hAnsi="Times New Roman" w:cs="Times New Roman"/>
        </w:rPr>
        <w:t>: 02.05</w:t>
      </w:r>
      <w:r w:rsidRPr="0085507B">
        <w:rPr>
          <w:rFonts w:ascii="Times New Roman" w:hAnsi="Times New Roman" w:cs="Times New Roman"/>
        </w:rPr>
        <w:t>.2018)</w:t>
      </w:r>
    </w:p>
  </w:footnote>
  <w:footnote w:id="112">
    <w:p w:rsidR="008C5AFF" w:rsidRPr="0085507B" w:rsidRDefault="008C5AFF" w:rsidP="00F64E6D">
      <w:pPr>
        <w:pStyle w:val="ac"/>
        <w:rPr>
          <w:rFonts w:ascii="Times New Roman" w:eastAsia="Times New Roman" w:hAnsi="Times New Roman" w:cs="Times New Roman"/>
          <w:lang w:eastAsia="ru-RU"/>
        </w:rPr>
      </w:pPr>
      <w:r>
        <w:rPr>
          <w:rStyle w:val="ae"/>
        </w:rPr>
        <w:footnoteRef/>
      </w:r>
      <w:r w:rsidRPr="003F5CB8">
        <w:rPr>
          <w:rFonts w:ascii="Times New Roman" w:eastAsia="Times New Roman" w:hAnsi="Times New Roman" w:cs="Times New Roman"/>
          <w:lang w:eastAsia="ru-RU"/>
        </w:rPr>
        <w:t>Указ Президента РФ «О применении отдельных специальных экономических мер в целях обеспечения без</w:t>
      </w:r>
      <w:r>
        <w:rPr>
          <w:rFonts w:ascii="Times New Roman" w:eastAsia="Times New Roman" w:hAnsi="Times New Roman" w:cs="Times New Roman"/>
          <w:lang w:eastAsia="ru-RU"/>
        </w:rPr>
        <w:t>опасности Российской Федерации»</w:t>
      </w:r>
      <w:r w:rsidRPr="003F5CB8">
        <w:rPr>
          <w:rFonts w:ascii="Times New Roman" w:eastAsia="Times New Roman" w:hAnsi="Times New Roman" w:cs="Times New Roman"/>
          <w:lang w:eastAsia="ru-RU"/>
        </w:rPr>
        <w:t xml:space="preserve"> от 24.06.2015 г. N 320; от 29.06.2016 г. N 305</w:t>
      </w:r>
      <w:r>
        <w:rPr>
          <w:rFonts w:ascii="Times New Roman" w:eastAsia="Times New Roman" w:hAnsi="Times New Roman" w:cs="Times New Roman"/>
          <w:lang w:eastAsia="ru-RU"/>
        </w:rPr>
        <w:t>,</w:t>
      </w:r>
      <w:r w:rsidRPr="0085507B">
        <w:rPr>
          <w:rFonts w:ascii="Times New Roman" w:eastAsia="Times New Roman" w:hAnsi="Times New Roman" w:cs="Times New Roman"/>
          <w:lang w:eastAsia="ru-RU"/>
        </w:rPr>
        <w:t xml:space="preserve"> от 30.06.2017 N </w:t>
      </w:r>
      <w:proofErr w:type="gramStart"/>
      <w:r w:rsidRPr="0085507B">
        <w:rPr>
          <w:rFonts w:ascii="Times New Roman" w:eastAsia="Times New Roman" w:hAnsi="Times New Roman" w:cs="Times New Roman"/>
          <w:lang w:eastAsia="ru-RU"/>
        </w:rPr>
        <w:t xml:space="preserve">293 </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Электронный ресурс]</w:t>
      </w:r>
      <w:r w:rsidRPr="0085507B">
        <w:rPr>
          <w:rFonts w:ascii="Times New Roman" w:eastAsia="Times New Roman" w:hAnsi="Times New Roman" w:cs="Times New Roman"/>
          <w:lang w:eastAsia="ru-RU"/>
        </w:rPr>
        <w:t xml:space="preserve"> URL </w:t>
      </w:r>
      <w:r w:rsidRPr="00F44936">
        <w:rPr>
          <w:rFonts w:ascii="Times New Roman" w:eastAsia="Times New Roman" w:hAnsi="Times New Roman" w:cs="Times New Roman"/>
          <w:lang w:eastAsia="ru-RU"/>
        </w:rPr>
        <w:t>:</w:t>
      </w:r>
      <w:proofErr w:type="spellStart"/>
      <w:r w:rsidRPr="003F5CB8">
        <w:rPr>
          <w:rFonts w:ascii="Times New Roman" w:eastAsia="Times New Roman" w:hAnsi="Times New Roman" w:cs="Times New Roman"/>
          <w:lang w:eastAsia="ru-RU"/>
        </w:rPr>
        <w:t>http</w:t>
      </w:r>
      <w:proofErr w:type="spellEnd"/>
      <w:r w:rsidRPr="003F5CB8">
        <w:rPr>
          <w:rFonts w:ascii="Times New Roman" w:eastAsia="Times New Roman" w:hAnsi="Times New Roman" w:cs="Times New Roman"/>
          <w:lang w:eastAsia="ru-RU"/>
        </w:rPr>
        <w:t>://kremlin.ru/</w:t>
      </w:r>
      <w:proofErr w:type="spellStart"/>
      <w:r w:rsidRPr="003F5CB8">
        <w:rPr>
          <w:rFonts w:ascii="Times New Roman" w:eastAsia="Times New Roman" w:hAnsi="Times New Roman" w:cs="Times New Roman"/>
          <w:lang w:eastAsia="ru-RU"/>
        </w:rPr>
        <w:t>acts</w:t>
      </w:r>
      <w:proofErr w:type="spellEnd"/>
      <w:r w:rsidRPr="003F5CB8">
        <w:rPr>
          <w:rFonts w:ascii="Times New Roman" w:eastAsia="Times New Roman" w:hAnsi="Times New Roman" w:cs="Times New Roman"/>
          <w:lang w:eastAsia="ru-RU"/>
        </w:rPr>
        <w:t>/</w:t>
      </w:r>
      <w:proofErr w:type="spellStart"/>
      <w:r w:rsidRPr="003F5CB8">
        <w:rPr>
          <w:rFonts w:ascii="Times New Roman" w:eastAsia="Times New Roman" w:hAnsi="Times New Roman" w:cs="Times New Roman"/>
          <w:lang w:eastAsia="ru-RU"/>
        </w:rPr>
        <w:t>bank</w:t>
      </w:r>
      <w:proofErr w:type="spellEnd"/>
      <w:r w:rsidRPr="003F5CB8">
        <w:rPr>
          <w:rFonts w:ascii="Times New Roman" w:eastAsia="Times New Roman" w:hAnsi="Times New Roman" w:cs="Times New Roman"/>
          <w:lang w:eastAsia="ru-RU"/>
        </w:rPr>
        <w:t>/38809</w:t>
      </w:r>
      <w:r>
        <w:rPr>
          <w:rFonts w:ascii="Times New Roman" w:eastAsia="Times New Roman" w:hAnsi="Times New Roman" w:cs="Times New Roman"/>
          <w:lang w:eastAsia="ru-RU"/>
        </w:rPr>
        <w:t xml:space="preserve"> (дата обращения</w:t>
      </w:r>
      <w:r w:rsidRPr="00730559">
        <w:rPr>
          <w:rFonts w:ascii="Times New Roman" w:eastAsia="Times New Roman" w:hAnsi="Times New Roman" w:cs="Times New Roman"/>
          <w:lang w:eastAsia="ru-RU"/>
        </w:rPr>
        <w:t xml:space="preserve">: </w:t>
      </w:r>
      <w:r w:rsidRPr="0085507B">
        <w:rPr>
          <w:rFonts w:ascii="Times New Roman" w:eastAsia="Times New Roman" w:hAnsi="Times New Roman" w:cs="Times New Roman"/>
          <w:lang w:eastAsia="ru-RU"/>
        </w:rPr>
        <w:t>19.04.2018)</w:t>
      </w:r>
    </w:p>
  </w:footnote>
  <w:footnote w:id="113">
    <w:p w:rsidR="008C5AFF" w:rsidRPr="005056FA" w:rsidRDefault="008C5AFF" w:rsidP="00F64E6D">
      <w:pPr>
        <w:spacing w:after="0" w:line="240" w:lineRule="auto"/>
        <w:jc w:val="both"/>
        <w:rPr>
          <w:rFonts w:ascii="Verdana" w:eastAsia="Times New Roman" w:hAnsi="Verdana" w:cs="Times New Roman"/>
          <w:sz w:val="21"/>
          <w:szCs w:val="21"/>
        </w:rPr>
      </w:pPr>
      <w:r>
        <w:rPr>
          <w:rStyle w:val="ae"/>
        </w:rPr>
        <w:footnoteRef/>
      </w:r>
      <w:r w:rsidRPr="005056FA">
        <w:rPr>
          <w:rFonts w:ascii="Times New Roman" w:hAnsi="Times New Roman" w:cs="Times New Roman"/>
          <w:sz w:val="20"/>
          <w:szCs w:val="20"/>
        </w:rPr>
        <w:t>Федеральный закон «</w:t>
      </w:r>
      <w:r>
        <w:rPr>
          <w:rFonts w:ascii="Times New Roman" w:hAnsi="Times New Roman" w:cs="Times New Roman"/>
          <w:sz w:val="20"/>
          <w:szCs w:val="20"/>
        </w:rPr>
        <w:t xml:space="preserve">О безопасности», </w:t>
      </w:r>
      <w:r w:rsidRPr="005056FA">
        <w:rPr>
          <w:rFonts w:ascii="Times New Roman" w:hAnsi="Times New Roman" w:cs="Times New Roman"/>
          <w:sz w:val="20"/>
          <w:szCs w:val="20"/>
        </w:rPr>
        <w:t xml:space="preserve">пункт 5 статья </w:t>
      </w:r>
      <w:r w:rsidRPr="00730559">
        <w:rPr>
          <w:rFonts w:ascii="Times New Roman" w:hAnsi="Times New Roman" w:cs="Times New Roman"/>
          <w:sz w:val="20"/>
          <w:szCs w:val="20"/>
        </w:rPr>
        <w:t>3</w:t>
      </w:r>
      <w:r w:rsidRPr="005056FA">
        <w:rPr>
          <w:rFonts w:ascii="Times New Roman" w:hAnsi="Times New Roman" w:cs="Times New Roman"/>
          <w:sz w:val="20"/>
          <w:szCs w:val="20"/>
        </w:rPr>
        <w:t>[Электронный ресурс</w:t>
      </w:r>
      <w:proofErr w:type="gramStart"/>
      <w:r w:rsidRPr="005056FA">
        <w:rPr>
          <w:rFonts w:ascii="Times New Roman" w:hAnsi="Times New Roman" w:cs="Times New Roman"/>
          <w:sz w:val="20"/>
          <w:szCs w:val="20"/>
        </w:rPr>
        <w:t>] :</w:t>
      </w:r>
      <w:proofErr w:type="gramEnd"/>
      <w:r>
        <w:rPr>
          <w:rFonts w:ascii="Times New Roman" w:hAnsi="Times New Roman" w:cs="Times New Roman"/>
          <w:sz w:val="20"/>
          <w:szCs w:val="20"/>
        </w:rPr>
        <w:t xml:space="preserve"> </w:t>
      </w:r>
      <w:proofErr w:type="spellStart"/>
      <w:r w:rsidRPr="005056FA">
        <w:rPr>
          <w:rFonts w:ascii="Times New Roman" w:hAnsi="Times New Roman" w:cs="Times New Roman"/>
          <w:sz w:val="20"/>
          <w:szCs w:val="20"/>
        </w:rPr>
        <w:t>федер</w:t>
      </w:r>
      <w:proofErr w:type="spellEnd"/>
      <w:r w:rsidRPr="005056FA">
        <w:rPr>
          <w:rFonts w:ascii="Times New Roman" w:hAnsi="Times New Roman" w:cs="Times New Roman"/>
          <w:sz w:val="20"/>
          <w:szCs w:val="20"/>
        </w:rPr>
        <w:t xml:space="preserve">. закон </w:t>
      </w:r>
      <w:r w:rsidRPr="00730559">
        <w:rPr>
          <w:rFonts w:ascii="Times New Roman" w:hAnsi="Times New Roman" w:cs="Times New Roman"/>
          <w:sz w:val="20"/>
          <w:szCs w:val="20"/>
        </w:rPr>
        <w:t xml:space="preserve">от 28 декабря 2010 г. N 390-ФЗ </w:t>
      </w:r>
      <w:r w:rsidRPr="005056FA">
        <w:rPr>
          <w:rFonts w:ascii="Times New Roman" w:hAnsi="Times New Roman" w:cs="Times New Roman"/>
          <w:sz w:val="20"/>
          <w:szCs w:val="20"/>
        </w:rPr>
        <w:t>// Собр. законодательства Рос. Федерации. 03.01.2011. N 1. ст. 2.</w:t>
      </w:r>
      <w:r>
        <w:rPr>
          <w:rFonts w:ascii="Times New Roman" w:hAnsi="Times New Roman" w:cs="Times New Roman"/>
          <w:sz w:val="20"/>
          <w:szCs w:val="20"/>
        </w:rPr>
        <w:t xml:space="preserve"> </w:t>
      </w:r>
      <w:r w:rsidRPr="005056FA">
        <w:rPr>
          <w:rFonts w:ascii="Times New Roman" w:hAnsi="Times New Roman" w:cs="Times New Roman"/>
          <w:sz w:val="20"/>
          <w:szCs w:val="20"/>
        </w:rPr>
        <w:t xml:space="preserve">Доступ из </w:t>
      </w:r>
      <w:proofErr w:type="gramStart"/>
      <w:r w:rsidRPr="005056FA">
        <w:rPr>
          <w:rFonts w:ascii="Times New Roman" w:hAnsi="Times New Roman" w:cs="Times New Roman"/>
          <w:sz w:val="20"/>
          <w:szCs w:val="20"/>
        </w:rPr>
        <w:t>справ.-</w:t>
      </w:r>
      <w:proofErr w:type="gramEnd"/>
      <w:r w:rsidRPr="005056FA">
        <w:rPr>
          <w:rFonts w:ascii="Times New Roman" w:hAnsi="Times New Roman" w:cs="Times New Roman"/>
          <w:sz w:val="20"/>
          <w:szCs w:val="20"/>
        </w:rPr>
        <w:t>правовой системы «</w:t>
      </w:r>
      <w:proofErr w:type="spellStart"/>
      <w:r w:rsidRPr="005056FA">
        <w:rPr>
          <w:rFonts w:ascii="Times New Roman" w:hAnsi="Times New Roman" w:cs="Times New Roman"/>
          <w:sz w:val="20"/>
          <w:szCs w:val="20"/>
        </w:rPr>
        <w:t>КонсультантПлюс</w:t>
      </w:r>
      <w:proofErr w:type="spellEnd"/>
      <w:r w:rsidRPr="005056FA">
        <w:rPr>
          <w:rFonts w:ascii="Times New Roman" w:hAnsi="Times New Roman" w:cs="Times New Roman"/>
          <w:sz w:val="20"/>
          <w:szCs w:val="20"/>
        </w:rPr>
        <w:t>»</w:t>
      </w:r>
    </w:p>
  </w:footnote>
  <w:footnote w:id="114">
    <w:p w:rsidR="008C5AFF" w:rsidRPr="005056FA" w:rsidRDefault="008C5AFF" w:rsidP="00F64E6D">
      <w:pPr>
        <w:spacing w:after="0" w:line="240" w:lineRule="auto"/>
        <w:jc w:val="both"/>
        <w:rPr>
          <w:rFonts w:ascii="Times New Roman" w:hAnsi="Times New Roman" w:cs="Times New Roman"/>
          <w:sz w:val="20"/>
          <w:szCs w:val="20"/>
        </w:rPr>
      </w:pPr>
      <w:r w:rsidRPr="00730559">
        <w:rPr>
          <w:rStyle w:val="ae"/>
          <w:rFonts w:ascii="Times New Roman" w:hAnsi="Times New Roman" w:cs="Times New Roman"/>
          <w:sz w:val="20"/>
          <w:szCs w:val="20"/>
        </w:rPr>
        <w:footnoteRef/>
      </w:r>
      <w:r w:rsidRPr="005056FA">
        <w:rPr>
          <w:rFonts w:ascii="Times New Roman" w:hAnsi="Times New Roman" w:cs="Times New Roman"/>
          <w:sz w:val="20"/>
          <w:szCs w:val="20"/>
        </w:rPr>
        <w:t>Федеральный закон</w:t>
      </w:r>
      <w:r>
        <w:rPr>
          <w:rFonts w:ascii="Times New Roman" w:hAnsi="Times New Roman" w:cs="Times New Roman"/>
          <w:sz w:val="20"/>
          <w:szCs w:val="20"/>
        </w:rPr>
        <w:t xml:space="preserve"> </w:t>
      </w:r>
      <w:r w:rsidRPr="00730559">
        <w:rPr>
          <w:rFonts w:ascii="Times New Roman" w:hAnsi="Times New Roman" w:cs="Times New Roman"/>
          <w:sz w:val="20"/>
          <w:szCs w:val="20"/>
        </w:rPr>
        <w:t>«О специальных экономических мерах»</w:t>
      </w:r>
      <w:r>
        <w:rPr>
          <w:rFonts w:ascii="Times New Roman" w:hAnsi="Times New Roman" w:cs="Times New Roman"/>
          <w:sz w:val="20"/>
          <w:szCs w:val="20"/>
        </w:rPr>
        <w:t xml:space="preserve">, пункт 2 статья 3 </w:t>
      </w:r>
      <w:r w:rsidRPr="005056FA">
        <w:rPr>
          <w:rFonts w:ascii="Times New Roman" w:hAnsi="Times New Roman" w:cs="Times New Roman"/>
          <w:sz w:val="20"/>
          <w:szCs w:val="20"/>
        </w:rPr>
        <w:t>[Электронный ресурс</w:t>
      </w:r>
      <w:proofErr w:type="gramStart"/>
      <w:r w:rsidRPr="005056FA">
        <w:rPr>
          <w:rFonts w:ascii="Times New Roman" w:hAnsi="Times New Roman" w:cs="Times New Roman"/>
          <w:sz w:val="20"/>
          <w:szCs w:val="20"/>
        </w:rPr>
        <w:t>] :</w:t>
      </w:r>
      <w:proofErr w:type="spellStart"/>
      <w:r w:rsidRPr="005056FA">
        <w:rPr>
          <w:rFonts w:ascii="Times New Roman" w:hAnsi="Times New Roman" w:cs="Times New Roman"/>
          <w:sz w:val="20"/>
          <w:szCs w:val="20"/>
        </w:rPr>
        <w:t>федер</w:t>
      </w:r>
      <w:proofErr w:type="spellEnd"/>
      <w:proofErr w:type="gramEnd"/>
      <w:r w:rsidRPr="005056FA">
        <w:rPr>
          <w:rFonts w:ascii="Times New Roman" w:hAnsi="Times New Roman" w:cs="Times New Roman"/>
          <w:sz w:val="20"/>
          <w:szCs w:val="20"/>
        </w:rPr>
        <w:t xml:space="preserve">. закон </w:t>
      </w:r>
      <w:r w:rsidRPr="00730559">
        <w:rPr>
          <w:rFonts w:ascii="Times New Roman" w:hAnsi="Times New Roman" w:cs="Times New Roman"/>
          <w:sz w:val="20"/>
          <w:szCs w:val="20"/>
        </w:rPr>
        <w:t xml:space="preserve">от 30 декабря 2006 г. N 281-ФЗ </w:t>
      </w:r>
      <w:r w:rsidRPr="005056FA">
        <w:rPr>
          <w:rFonts w:ascii="Times New Roman" w:hAnsi="Times New Roman" w:cs="Times New Roman"/>
          <w:sz w:val="20"/>
          <w:szCs w:val="20"/>
        </w:rPr>
        <w:t>// Собр. законодательства Рос. Федерации.</w:t>
      </w:r>
      <w:r>
        <w:rPr>
          <w:rFonts w:ascii="Times New Roman" w:hAnsi="Times New Roman" w:cs="Times New Roman"/>
          <w:sz w:val="20"/>
          <w:szCs w:val="20"/>
        </w:rPr>
        <w:t xml:space="preserve">  01.01.2007. N 1 (1 ч.). ст. 44.</w:t>
      </w:r>
    </w:p>
  </w:footnote>
  <w:footnote w:id="115">
    <w:p w:rsidR="008C5AFF" w:rsidRPr="00610BCA" w:rsidRDefault="008C5AFF" w:rsidP="00F64E6D">
      <w:pPr>
        <w:spacing w:after="0" w:line="240" w:lineRule="auto"/>
        <w:jc w:val="both"/>
        <w:rPr>
          <w:rFonts w:ascii="Times New Roman" w:hAnsi="Times New Roman" w:cs="Times New Roman"/>
          <w:sz w:val="20"/>
          <w:szCs w:val="20"/>
        </w:rPr>
      </w:pPr>
      <w:r w:rsidRPr="00E1697C">
        <w:rPr>
          <w:rStyle w:val="ae"/>
          <w:rFonts w:ascii="Times New Roman" w:hAnsi="Times New Roman" w:cs="Times New Roman"/>
          <w:sz w:val="20"/>
          <w:szCs w:val="20"/>
        </w:rPr>
        <w:footnoteRef/>
      </w:r>
      <w:r w:rsidRPr="005056FA">
        <w:rPr>
          <w:rFonts w:ascii="Times New Roman" w:hAnsi="Times New Roman" w:cs="Times New Roman"/>
          <w:sz w:val="20"/>
          <w:szCs w:val="20"/>
        </w:rPr>
        <w:t>Федеральный закон</w:t>
      </w:r>
      <w:r>
        <w:rPr>
          <w:rFonts w:ascii="Times New Roman" w:hAnsi="Times New Roman" w:cs="Times New Roman"/>
          <w:sz w:val="20"/>
          <w:szCs w:val="20"/>
        </w:rPr>
        <w:t xml:space="preserve"> </w:t>
      </w:r>
      <w:r w:rsidRPr="00730559">
        <w:rPr>
          <w:rFonts w:ascii="Times New Roman" w:hAnsi="Times New Roman" w:cs="Times New Roman"/>
          <w:sz w:val="20"/>
          <w:szCs w:val="20"/>
        </w:rPr>
        <w:t>«О специальных экономических мерах»</w:t>
      </w:r>
      <w:r>
        <w:rPr>
          <w:rFonts w:ascii="Times New Roman" w:hAnsi="Times New Roman" w:cs="Times New Roman"/>
          <w:sz w:val="20"/>
          <w:szCs w:val="20"/>
        </w:rPr>
        <w:t xml:space="preserve">, ч. 3 пункт 2 статья 3 </w:t>
      </w:r>
      <w:r w:rsidRPr="005056FA">
        <w:rPr>
          <w:rFonts w:ascii="Times New Roman" w:hAnsi="Times New Roman" w:cs="Times New Roman"/>
          <w:sz w:val="20"/>
          <w:szCs w:val="20"/>
        </w:rPr>
        <w:t>[Электронный ресурс</w:t>
      </w:r>
      <w:proofErr w:type="gramStart"/>
      <w:r w:rsidRPr="005056FA">
        <w:rPr>
          <w:rFonts w:ascii="Times New Roman" w:hAnsi="Times New Roman" w:cs="Times New Roman"/>
          <w:sz w:val="20"/>
          <w:szCs w:val="20"/>
        </w:rPr>
        <w:t>] :</w:t>
      </w:r>
      <w:proofErr w:type="spellStart"/>
      <w:r w:rsidRPr="005056FA">
        <w:rPr>
          <w:rFonts w:ascii="Times New Roman" w:hAnsi="Times New Roman" w:cs="Times New Roman"/>
          <w:sz w:val="20"/>
          <w:szCs w:val="20"/>
        </w:rPr>
        <w:t>федер</w:t>
      </w:r>
      <w:proofErr w:type="spellEnd"/>
      <w:proofErr w:type="gramEnd"/>
      <w:r w:rsidRPr="005056FA">
        <w:rPr>
          <w:rFonts w:ascii="Times New Roman" w:hAnsi="Times New Roman" w:cs="Times New Roman"/>
          <w:sz w:val="20"/>
          <w:szCs w:val="20"/>
        </w:rPr>
        <w:t xml:space="preserve">. закон </w:t>
      </w:r>
      <w:r w:rsidRPr="00730559">
        <w:rPr>
          <w:rFonts w:ascii="Times New Roman" w:hAnsi="Times New Roman" w:cs="Times New Roman"/>
          <w:sz w:val="20"/>
          <w:szCs w:val="20"/>
        </w:rPr>
        <w:t xml:space="preserve">от 30 декабря 2006 г. N 281-ФЗ </w:t>
      </w:r>
      <w:r w:rsidRPr="005056FA">
        <w:rPr>
          <w:rFonts w:ascii="Times New Roman" w:hAnsi="Times New Roman" w:cs="Times New Roman"/>
          <w:sz w:val="20"/>
          <w:szCs w:val="20"/>
        </w:rPr>
        <w:t>// Собр. законодательства Рос. Федерации.</w:t>
      </w:r>
      <w:r>
        <w:rPr>
          <w:rFonts w:ascii="Times New Roman" w:hAnsi="Times New Roman" w:cs="Times New Roman"/>
          <w:sz w:val="20"/>
          <w:szCs w:val="20"/>
        </w:rPr>
        <w:t xml:space="preserve">  01.01.2007. N 1 (1 ч.). ст. 44.</w:t>
      </w:r>
    </w:p>
    <w:p w:rsidR="008C5AFF" w:rsidRPr="00610BCA" w:rsidRDefault="008C5AFF" w:rsidP="00F64E6D">
      <w:pPr>
        <w:spacing w:after="0" w:line="240" w:lineRule="auto"/>
        <w:jc w:val="both"/>
        <w:rPr>
          <w:rFonts w:ascii="Times New Roman" w:hAnsi="Times New Roman" w:cs="Times New Roman"/>
          <w:sz w:val="20"/>
          <w:szCs w:val="20"/>
        </w:rPr>
      </w:pPr>
    </w:p>
  </w:footnote>
  <w:footnote w:id="116">
    <w:p w:rsidR="008C5AFF" w:rsidRPr="00F3309E" w:rsidRDefault="008C5AFF" w:rsidP="00F3309E">
      <w:pPr>
        <w:pStyle w:val="ac"/>
      </w:pPr>
      <w:r>
        <w:rPr>
          <w:rStyle w:val="ae"/>
        </w:rPr>
        <w:footnoteRef/>
      </w:r>
      <w:r>
        <w:t xml:space="preserve"> </w:t>
      </w:r>
      <w:hyperlink r:id="rId45" w:history="1">
        <w:r>
          <w:rPr>
            <w:rFonts w:ascii="Times New Roman" w:hAnsi="Times New Roman" w:cs="Times New Roman"/>
          </w:rPr>
          <w:t>Р</w:t>
        </w:r>
        <w:r w:rsidRPr="00F3309E">
          <w:rPr>
            <w:rFonts w:ascii="Times New Roman" w:hAnsi="Times New Roman" w:cs="Times New Roman"/>
          </w:rPr>
          <w:t>ешение</w:t>
        </w:r>
      </w:hyperlink>
      <w:r w:rsidRPr="00F3309E">
        <w:rPr>
          <w:rFonts w:ascii="Times New Roman" w:hAnsi="Times New Roman" w:cs="Times New Roman"/>
        </w:rPr>
        <w:t xml:space="preserve"> Коллегии Суда </w:t>
      </w:r>
      <w:proofErr w:type="spellStart"/>
      <w:r w:rsidRPr="00F3309E">
        <w:rPr>
          <w:rFonts w:ascii="Times New Roman" w:hAnsi="Times New Roman" w:cs="Times New Roman"/>
        </w:rPr>
        <w:t>ЕврАзЭС</w:t>
      </w:r>
      <w:proofErr w:type="spellEnd"/>
      <w:r w:rsidRPr="00F3309E">
        <w:rPr>
          <w:rFonts w:ascii="Times New Roman" w:hAnsi="Times New Roman" w:cs="Times New Roman"/>
        </w:rPr>
        <w:t xml:space="preserve"> от 24 июня 2013 г. по делу по заявлению ПАО "Новокраматорский машиностроительный завод"</w:t>
      </w:r>
      <w:r>
        <w:rPr>
          <w:rFonts w:ascii="Times New Roman" w:hAnsi="Times New Roman" w:cs="Times New Roman"/>
        </w:rPr>
        <w:t xml:space="preserve"> </w:t>
      </w:r>
      <w:r w:rsidRPr="00473157">
        <w:rPr>
          <w:rFonts w:ascii="Times New Roman" w:hAnsi="Times New Roman" w:cs="Times New Roman"/>
        </w:rPr>
        <w:t>[Элект</w:t>
      </w:r>
      <w:r>
        <w:rPr>
          <w:rFonts w:ascii="Times New Roman" w:hAnsi="Times New Roman" w:cs="Times New Roman"/>
        </w:rPr>
        <w:t xml:space="preserve">ронный ресурс] </w:t>
      </w:r>
      <w:proofErr w:type="gramStart"/>
      <w:r w:rsidRPr="0085507B">
        <w:rPr>
          <w:rFonts w:ascii="Times New Roman" w:hAnsi="Times New Roman" w:cs="Times New Roman"/>
        </w:rPr>
        <w:t xml:space="preserve">URL </w:t>
      </w:r>
      <w:r w:rsidRPr="00473157">
        <w:rPr>
          <w:rFonts w:ascii="Times New Roman" w:hAnsi="Times New Roman" w:cs="Times New Roman"/>
        </w:rPr>
        <w:t>:</w:t>
      </w:r>
      <w:proofErr w:type="gramEnd"/>
      <w:r>
        <w:rPr>
          <w:rFonts w:ascii="Times New Roman" w:hAnsi="Times New Roman" w:cs="Times New Roman"/>
        </w:rPr>
        <w:t xml:space="preserve"> </w:t>
      </w:r>
      <w:hyperlink r:id="rId46" w:tgtFrame="_blank" w:tooltip="Ссылка на ресурс http://www.eurasiancommission.org/" w:history="1">
        <w:r w:rsidRPr="00473157">
          <w:rPr>
            <w:rFonts w:ascii="Times New Roman" w:hAnsi="Times New Roman" w:cs="Times New Roman"/>
          </w:rPr>
          <w:t>http://www.eurasiancommission.org/</w:t>
        </w:r>
      </w:hyperlink>
      <w:r w:rsidRPr="0085507B">
        <w:rPr>
          <w:rFonts w:ascii="Times New Roman" w:hAnsi="Times New Roman" w:cs="Times New Roman"/>
        </w:rPr>
        <w:t xml:space="preserve">  (дата обращения</w:t>
      </w:r>
      <w:r>
        <w:rPr>
          <w:rFonts w:ascii="Times New Roman" w:hAnsi="Times New Roman" w:cs="Times New Roman"/>
        </w:rPr>
        <w:t>: 05.05</w:t>
      </w:r>
      <w:r w:rsidRPr="0085507B">
        <w:rPr>
          <w:rFonts w:ascii="Times New Roman" w:hAnsi="Times New Roman" w:cs="Times New Roman"/>
        </w:rPr>
        <w:t>.2018)</w:t>
      </w:r>
      <w:r>
        <w:t>.</w:t>
      </w:r>
    </w:p>
  </w:footnote>
  <w:footnote w:id="117">
    <w:p w:rsidR="008C5AFF" w:rsidRPr="00C26310" w:rsidRDefault="008C5AFF" w:rsidP="00F3309E">
      <w:pPr>
        <w:spacing w:after="0" w:line="240" w:lineRule="auto"/>
        <w:jc w:val="both"/>
        <w:rPr>
          <w:rFonts w:ascii="Times New Roman" w:hAnsi="Times New Roman" w:cs="Times New Roman"/>
          <w:sz w:val="20"/>
          <w:szCs w:val="20"/>
        </w:rPr>
      </w:pPr>
      <w:r>
        <w:rPr>
          <w:rStyle w:val="ae"/>
        </w:rPr>
        <w:footnoteRef/>
      </w:r>
      <w:r>
        <w:t xml:space="preserve"> </w:t>
      </w:r>
      <w:r w:rsidRPr="00C26310">
        <w:rPr>
          <w:rFonts w:ascii="Times New Roman" w:hAnsi="Times New Roman" w:cs="Times New Roman"/>
          <w:sz w:val="20"/>
          <w:szCs w:val="20"/>
        </w:rPr>
        <w:t xml:space="preserve">Договор о функционировании Таможенного союза в рамках многосторонней торговой системы, п. 1, вступивший в силу 22 августа 2012 года от даты присоединении Российской Федерации к </w:t>
      </w:r>
      <w:proofErr w:type="spellStart"/>
      <w:r w:rsidRPr="00C26310">
        <w:rPr>
          <w:rFonts w:ascii="Times New Roman" w:hAnsi="Times New Roman" w:cs="Times New Roman"/>
          <w:sz w:val="20"/>
          <w:szCs w:val="20"/>
        </w:rPr>
        <w:t>Марракешскому</w:t>
      </w:r>
      <w:proofErr w:type="spellEnd"/>
      <w:r w:rsidRPr="00C26310">
        <w:rPr>
          <w:rFonts w:ascii="Times New Roman" w:hAnsi="Times New Roman" w:cs="Times New Roman"/>
          <w:sz w:val="20"/>
          <w:szCs w:val="20"/>
        </w:rPr>
        <w:t xml:space="preserve"> соглашению об учреждении Всемирной торговой организации от 15 апреля 1994 г. от 16.12.2011 ратифицирован Федеральным законом от 21.07.2012 N 126-ФЗ Доступ из </w:t>
      </w:r>
      <w:proofErr w:type="gramStart"/>
      <w:r w:rsidRPr="00C26310">
        <w:rPr>
          <w:rFonts w:ascii="Times New Roman" w:hAnsi="Times New Roman" w:cs="Times New Roman"/>
          <w:sz w:val="20"/>
          <w:szCs w:val="20"/>
        </w:rPr>
        <w:t>справ.-</w:t>
      </w:r>
      <w:proofErr w:type="gramEnd"/>
      <w:r w:rsidRPr="00C26310">
        <w:rPr>
          <w:rFonts w:ascii="Times New Roman" w:hAnsi="Times New Roman" w:cs="Times New Roman"/>
          <w:sz w:val="20"/>
          <w:szCs w:val="20"/>
        </w:rPr>
        <w:t>правовой системы «</w:t>
      </w:r>
      <w:proofErr w:type="spellStart"/>
      <w:r w:rsidRPr="00C26310">
        <w:rPr>
          <w:rFonts w:ascii="Times New Roman" w:hAnsi="Times New Roman" w:cs="Times New Roman"/>
          <w:sz w:val="20"/>
          <w:szCs w:val="20"/>
        </w:rPr>
        <w:t>КонсультантПлюс</w:t>
      </w:r>
      <w:proofErr w:type="spellEnd"/>
      <w:r w:rsidRPr="00C26310">
        <w:rPr>
          <w:rFonts w:ascii="Times New Roman" w:hAnsi="Times New Roman" w:cs="Times New Roman"/>
          <w:sz w:val="20"/>
          <w:szCs w:val="20"/>
        </w:rPr>
        <w:t>»</w:t>
      </w:r>
    </w:p>
  </w:footnote>
  <w:footnote w:id="118">
    <w:p w:rsidR="008C5AFF" w:rsidRDefault="008C5AFF" w:rsidP="00F3309E">
      <w:pPr>
        <w:pStyle w:val="ac"/>
      </w:pPr>
      <w:r>
        <w:rPr>
          <w:rStyle w:val="ae"/>
        </w:rPr>
        <w:footnoteRef/>
      </w:r>
      <w:r>
        <w:t xml:space="preserve"> </w:t>
      </w:r>
      <w:r w:rsidRPr="00EF6DAC">
        <w:rPr>
          <w:rFonts w:ascii="Times New Roman" w:hAnsi="Times New Roman" w:cs="Times New Roman"/>
        </w:rPr>
        <w:t>Там же, п. 4 ст. 2</w:t>
      </w:r>
      <w:r w:rsidR="00E97120">
        <w:rPr>
          <w:rFonts w:ascii="Times New Roman" w:hAnsi="Times New Roman" w:cs="Times New Roman"/>
        </w:rPr>
        <w:t>.</w:t>
      </w:r>
    </w:p>
  </w:footnote>
  <w:footnote w:id="119">
    <w:p w:rsidR="008C5AFF" w:rsidRPr="0036587E" w:rsidRDefault="008C5AFF" w:rsidP="00F3309E">
      <w:pPr>
        <w:pStyle w:val="ac"/>
        <w:rPr>
          <w:rFonts w:ascii="Times New Roman" w:hAnsi="Times New Roman" w:cs="Times New Roman"/>
        </w:rPr>
      </w:pPr>
      <w:r w:rsidRPr="0036587E">
        <w:rPr>
          <w:rStyle w:val="ae"/>
          <w:rFonts w:ascii="Times New Roman" w:hAnsi="Times New Roman" w:cs="Times New Roman"/>
        </w:rPr>
        <w:footnoteRef/>
      </w:r>
      <w:r w:rsidR="00E97120">
        <w:rPr>
          <w:rFonts w:ascii="Times New Roman" w:hAnsi="Times New Roman" w:cs="Times New Roman"/>
        </w:rPr>
        <w:t xml:space="preserve"> </w:t>
      </w:r>
      <w:r>
        <w:rPr>
          <w:rFonts w:ascii="Times New Roman" w:hAnsi="Times New Roman" w:cs="Times New Roman"/>
        </w:rPr>
        <w:t>Там же, п. 1, 2 ст. 65.</w:t>
      </w:r>
    </w:p>
  </w:footnote>
  <w:footnote w:id="120">
    <w:p w:rsidR="008C5AFF" w:rsidRPr="0036587E" w:rsidRDefault="008C5AFF" w:rsidP="00E1697C">
      <w:pPr>
        <w:pStyle w:val="ac"/>
        <w:rPr>
          <w:rFonts w:ascii="Times New Roman" w:hAnsi="Times New Roman" w:cs="Times New Roman"/>
        </w:rPr>
      </w:pPr>
      <w:r w:rsidRPr="0036587E">
        <w:rPr>
          <w:rStyle w:val="ae"/>
          <w:rFonts w:ascii="Times New Roman" w:hAnsi="Times New Roman" w:cs="Times New Roman"/>
        </w:rPr>
        <w:footnoteRef/>
      </w:r>
      <w:r w:rsidRPr="00E1697C">
        <w:rPr>
          <w:rFonts w:ascii="Times New Roman" w:hAnsi="Times New Roman" w:cs="Times New Roman"/>
        </w:rPr>
        <w:t>Протокол</w:t>
      </w:r>
      <w:r>
        <w:rPr>
          <w:rFonts w:ascii="Times New Roman" w:hAnsi="Times New Roman" w:cs="Times New Roman"/>
        </w:rPr>
        <w:t xml:space="preserve"> </w:t>
      </w:r>
      <w:r w:rsidRPr="00E1697C">
        <w:rPr>
          <w:rFonts w:ascii="Times New Roman" w:hAnsi="Times New Roman" w:cs="Times New Roman"/>
        </w:rPr>
        <w:t>о торговле услугами, учреждении, деятельности</w:t>
      </w:r>
      <w:r>
        <w:rPr>
          <w:rFonts w:ascii="Times New Roman" w:hAnsi="Times New Roman" w:cs="Times New Roman"/>
        </w:rPr>
        <w:t xml:space="preserve"> </w:t>
      </w:r>
      <w:r w:rsidRPr="00E1697C">
        <w:rPr>
          <w:rFonts w:ascii="Times New Roman" w:hAnsi="Times New Roman" w:cs="Times New Roman"/>
        </w:rPr>
        <w:t>и осуществлении инвестиций</w:t>
      </w:r>
      <w:r>
        <w:rPr>
          <w:rFonts w:ascii="Times New Roman" w:hAnsi="Times New Roman" w:cs="Times New Roman"/>
        </w:rPr>
        <w:t xml:space="preserve"> (</w:t>
      </w:r>
      <w:r w:rsidRPr="00E1697C">
        <w:rPr>
          <w:rFonts w:ascii="Times New Roman" w:hAnsi="Times New Roman" w:cs="Times New Roman"/>
        </w:rPr>
        <w:t>Приложение № 16 к Договору о ЕАЭС</w:t>
      </w:r>
      <w:r>
        <w:rPr>
          <w:rFonts w:ascii="Times New Roman" w:hAnsi="Times New Roman" w:cs="Times New Roman"/>
        </w:rPr>
        <w:t xml:space="preserve">) </w:t>
      </w:r>
      <w:r w:rsidRPr="00473157">
        <w:rPr>
          <w:rFonts w:ascii="Times New Roman" w:hAnsi="Times New Roman" w:cs="Times New Roman"/>
        </w:rPr>
        <w:t>[Элект</w:t>
      </w:r>
      <w:r>
        <w:rPr>
          <w:rFonts w:ascii="Times New Roman" w:hAnsi="Times New Roman" w:cs="Times New Roman"/>
        </w:rPr>
        <w:t>ронный ресурс] UR</w:t>
      </w:r>
      <w:r>
        <w:rPr>
          <w:rFonts w:ascii="Times New Roman" w:hAnsi="Times New Roman" w:cs="Times New Roman"/>
          <w:lang w:val="en-US"/>
        </w:rPr>
        <w:t>L</w:t>
      </w:r>
      <w:r w:rsidRPr="00473157">
        <w:rPr>
          <w:rFonts w:ascii="Times New Roman" w:hAnsi="Times New Roman" w:cs="Times New Roman"/>
        </w:rPr>
        <w:t>:</w:t>
      </w:r>
      <w:r>
        <w:rPr>
          <w:rFonts w:ascii="Times New Roman" w:hAnsi="Times New Roman" w:cs="Times New Roman"/>
        </w:rPr>
        <w:t xml:space="preserve"> </w:t>
      </w:r>
      <w:hyperlink r:id="rId47" w:tgtFrame="_blank" w:tooltip="Ссылка на ресурс http://www.eurasiancommission.org/" w:history="1">
        <w:r w:rsidRPr="00473157">
          <w:rPr>
            <w:rFonts w:ascii="Times New Roman" w:hAnsi="Times New Roman" w:cs="Times New Roman"/>
          </w:rPr>
          <w:t>http://www.eurasiancommission.org/</w:t>
        </w:r>
      </w:hyperlink>
      <w:r w:rsidRPr="0085507B">
        <w:rPr>
          <w:rFonts w:ascii="Times New Roman" w:hAnsi="Times New Roman" w:cs="Times New Roman"/>
        </w:rPr>
        <w:t xml:space="preserve"> (дата обращения</w:t>
      </w:r>
      <w:r>
        <w:rPr>
          <w:rFonts w:ascii="Times New Roman" w:hAnsi="Times New Roman" w:cs="Times New Roman"/>
        </w:rPr>
        <w:t>:</w:t>
      </w:r>
      <w:r w:rsidRPr="0085507B">
        <w:rPr>
          <w:rFonts w:ascii="Times New Roman" w:hAnsi="Times New Roman" w:cs="Times New Roman"/>
        </w:rPr>
        <w:t xml:space="preserve"> 18.04.2018)</w:t>
      </w:r>
    </w:p>
    <w:p w:rsidR="008C5AFF" w:rsidRPr="0036587E" w:rsidRDefault="008C5AFF">
      <w:pPr>
        <w:pStyle w:val="ac"/>
        <w:rPr>
          <w:rFonts w:ascii="Times New Roman" w:hAnsi="Times New Roman" w:cs="Times New Roman"/>
        </w:rPr>
      </w:pPr>
    </w:p>
  </w:footnote>
  <w:footnote w:id="121">
    <w:p w:rsidR="008C5AFF" w:rsidRPr="0036587E" w:rsidRDefault="008C5AFF" w:rsidP="00807094">
      <w:pPr>
        <w:pStyle w:val="ac"/>
        <w:jc w:val="both"/>
        <w:rPr>
          <w:rFonts w:ascii="Times New Roman" w:hAnsi="Times New Roman" w:cs="Times New Roman"/>
        </w:rPr>
      </w:pPr>
      <w:r>
        <w:rPr>
          <w:rStyle w:val="ae"/>
        </w:rPr>
        <w:footnoteRef/>
      </w:r>
      <w:r>
        <w:rPr>
          <w:rFonts w:ascii="Times New Roman" w:hAnsi="Times New Roman" w:cs="Times New Roman"/>
        </w:rPr>
        <w:t xml:space="preserve">Договор </w:t>
      </w:r>
      <w:r w:rsidRPr="0036587E">
        <w:rPr>
          <w:rFonts w:ascii="Times New Roman" w:hAnsi="Times New Roman" w:cs="Times New Roman"/>
        </w:rPr>
        <w:t>о ЕАЭС</w:t>
      </w:r>
      <w:r>
        <w:rPr>
          <w:rFonts w:ascii="Times New Roman" w:eastAsia="Times New Roman" w:hAnsi="Times New Roman" w:cs="Times New Roman"/>
          <w:sz w:val="21"/>
          <w:szCs w:val="21"/>
        </w:rPr>
        <w:t xml:space="preserve">, ст. 67 </w:t>
      </w:r>
      <w:r w:rsidRPr="00473157">
        <w:rPr>
          <w:rFonts w:ascii="Times New Roman" w:hAnsi="Times New Roman" w:cs="Times New Roman"/>
        </w:rPr>
        <w:t>[Элект</w:t>
      </w:r>
      <w:r>
        <w:rPr>
          <w:rFonts w:ascii="Times New Roman" w:hAnsi="Times New Roman" w:cs="Times New Roman"/>
        </w:rPr>
        <w:t xml:space="preserve">ронный ресурс] </w:t>
      </w:r>
      <w:proofErr w:type="gramStart"/>
      <w:r>
        <w:rPr>
          <w:rFonts w:ascii="Times New Roman" w:hAnsi="Times New Roman" w:cs="Times New Roman"/>
        </w:rPr>
        <w:t xml:space="preserve">URL </w:t>
      </w:r>
      <w:r w:rsidRPr="00473157">
        <w:rPr>
          <w:rFonts w:ascii="Times New Roman" w:hAnsi="Times New Roman" w:cs="Times New Roman"/>
        </w:rPr>
        <w:t>:</w:t>
      </w:r>
      <w:proofErr w:type="gramEnd"/>
      <w:r w:rsidRPr="00EB3EF2">
        <w:rPr>
          <w:rFonts w:ascii="Times New Roman" w:hAnsi="Times New Roman" w:cs="Times New Roman"/>
        </w:rPr>
        <w:t xml:space="preserve"> </w:t>
      </w:r>
      <w:hyperlink r:id="rId48" w:tgtFrame="_blank" w:tooltip="Ссылка на ресурс http://www.eurasiancommission.org/" w:history="1">
        <w:r w:rsidRPr="00473157">
          <w:rPr>
            <w:rFonts w:ascii="Times New Roman" w:hAnsi="Times New Roman" w:cs="Times New Roman"/>
          </w:rPr>
          <w:t>http://www.eurasiancommission.org/</w:t>
        </w:r>
      </w:hyperlink>
      <w:r w:rsidRPr="0085507B">
        <w:rPr>
          <w:rFonts w:ascii="Times New Roman" w:hAnsi="Times New Roman" w:cs="Times New Roman"/>
        </w:rPr>
        <w:t xml:space="preserve">  (дата обращения</w:t>
      </w:r>
      <w:r>
        <w:rPr>
          <w:rFonts w:ascii="Times New Roman" w:hAnsi="Times New Roman" w:cs="Times New Roman"/>
        </w:rPr>
        <w:t>:</w:t>
      </w:r>
      <w:r w:rsidRPr="0085507B">
        <w:rPr>
          <w:rFonts w:ascii="Times New Roman" w:hAnsi="Times New Roman" w:cs="Times New Roman"/>
        </w:rPr>
        <w:t xml:space="preserve"> 18.04.2018)</w:t>
      </w:r>
    </w:p>
  </w:footnote>
  <w:footnote w:id="122">
    <w:p w:rsidR="008C5AFF" w:rsidRPr="0036587E" w:rsidRDefault="008C5AFF" w:rsidP="00807094">
      <w:pPr>
        <w:pStyle w:val="ac"/>
        <w:jc w:val="both"/>
        <w:rPr>
          <w:rFonts w:ascii="Times New Roman" w:hAnsi="Times New Roman" w:cs="Times New Roman"/>
        </w:rPr>
      </w:pPr>
      <w:r w:rsidRPr="0036587E">
        <w:rPr>
          <w:rStyle w:val="ae"/>
          <w:rFonts w:ascii="Times New Roman" w:hAnsi="Times New Roman" w:cs="Times New Roman"/>
        </w:rPr>
        <w:footnoteRef/>
      </w:r>
      <w:r w:rsidRPr="0036587E">
        <w:rPr>
          <w:rFonts w:ascii="Times New Roman" w:hAnsi="Times New Roman" w:cs="Times New Roman"/>
        </w:rPr>
        <w:t>Решение Высшего Евразийского экономического совета от 23.12.2014 N 112 "Об утверждении индивидуальных национальных перечней ограничений, изъятий, дополнительных требований и условий в рамках Евразийского экономического союза для Республики Армения, Республики Беларусь, Республики Казахстан, Кыргызской Республи</w:t>
      </w:r>
      <w:r>
        <w:rPr>
          <w:rFonts w:ascii="Times New Roman" w:hAnsi="Times New Roman" w:cs="Times New Roman"/>
        </w:rPr>
        <w:t xml:space="preserve">ки и Российской Федерации" </w:t>
      </w:r>
      <w:r w:rsidRPr="00473157">
        <w:rPr>
          <w:rFonts w:ascii="Times New Roman" w:hAnsi="Times New Roman" w:cs="Times New Roman"/>
        </w:rPr>
        <w:t>[Элект</w:t>
      </w:r>
      <w:r>
        <w:rPr>
          <w:rFonts w:ascii="Times New Roman" w:hAnsi="Times New Roman" w:cs="Times New Roman"/>
        </w:rPr>
        <w:t xml:space="preserve">ронный ресурс] </w:t>
      </w:r>
      <w:r w:rsidRPr="0085507B">
        <w:rPr>
          <w:rFonts w:ascii="Times New Roman" w:hAnsi="Times New Roman" w:cs="Times New Roman"/>
        </w:rPr>
        <w:t xml:space="preserve">URL </w:t>
      </w:r>
      <w:r w:rsidRPr="00473157">
        <w:rPr>
          <w:rFonts w:ascii="Times New Roman" w:hAnsi="Times New Roman" w:cs="Times New Roman"/>
        </w:rPr>
        <w:t xml:space="preserve">: </w:t>
      </w:r>
      <w:hyperlink r:id="rId49" w:tgtFrame="_blank" w:tooltip="Ссылка на ресурс http://www.eurasiancommission.org/" w:history="1">
        <w:r w:rsidRPr="00473157">
          <w:rPr>
            <w:rFonts w:ascii="Times New Roman" w:hAnsi="Times New Roman" w:cs="Times New Roman"/>
          </w:rPr>
          <w:t>http://www.eurasiancommission.org/</w:t>
        </w:r>
      </w:hyperlink>
      <w:r w:rsidRPr="0085507B">
        <w:rPr>
          <w:rFonts w:ascii="Times New Roman" w:hAnsi="Times New Roman" w:cs="Times New Roman"/>
        </w:rPr>
        <w:t xml:space="preserve">  (дата обращения</w:t>
      </w:r>
      <w:r>
        <w:rPr>
          <w:rFonts w:ascii="Times New Roman" w:hAnsi="Times New Roman" w:cs="Times New Roman"/>
        </w:rPr>
        <w:t>:</w:t>
      </w:r>
      <w:r w:rsidRPr="0085507B">
        <w:rPr>
          <w:rFonts w:ascii="Times New Roman" w:hAnsi="Times New Roman" w:cs="Times New Roman"/>
        </w:rPr>
        <w:t xml:space="preserve"> 18.04.2018)</w:t>
      </w:r>
    </w:p>
  </w:footnote>
  <w:footnote w:id="123">
    <w:p w:rsidR="008C5AFF" w:rsidRPr="0036587E" w:rsidRDefault="008C5AFF" w:rsidP="00807094">
      <w:pPr>
        <w:pStyle w:val="ac"/>
        <w:jc w:val="both"/>
        <w:rPr>
          <w:rFonts w:ascii="Times New Roman" w:hAnsi="Times New Roman" w:cs="Times New Roman"/>
        </w:rPr>
      </w:pPr>
      <w:r w:rsidRPr="0036587E">
        <w:rPr>
          <w:rStyle w:val="ae"/>
          <w:rFonts w:ascii="Times New Roman" w:hAnsi="Times New Roman" w:cs="Times New Roman"/>
        </w:rPr>
        <w:footnoteRef/>
      </w:r>
      <w:r w:rsidRPr="00E1697C">
        <w:rPr>
          <w:rFonts w:ascii="Times New Roman" w:hAnsi="Times New Roman" w:cs="Times New Roman"/>
        </w:rPr>
        <w:t>Протокол</w:t>
      </w:r>
      <w:r w:rsidRPr="00EB3EF2">
        <w:rPr>
          <w:rFonts w:ascii="Times New Roman" w:hAnsi="Times New Roman" w:cs="Times New Roman"/>
        </w:rPr>
        <w:t xml:space="preserve"> </w:t>
      </w:r>
      <w:r w:rsidRPr="00E1697C">
        <w:rPr>
          <w:rFonts w:ascii="Times New Roman" w:hAnsi="Times New Roman" w:cs="Times New Roman"/>
        </w:rPr>
        <w:t>о торговле услугами, учреждении, деятельности</w:t>
      </w:r>
      <w:r w:rsidRPr="00EB3EF2">
        <w:rPr>
          <w:rFonts w:ascii="Times New Roman" w:hAnsi="Times New Roman" w:cs="Times New Roman"/>
        </w:rPr>
        <w:t xml:space="preserve"> </w:t>
      </w:r>
      <w:r w:rsidRPr="00E1697C">
        <w:rPr>
          <w:rFonts w:ascii="Times New Roman" w:hAnsi="Times New Roman" w:cs="Times New Roman"/>
        </w:rPr>
        <w:t>и осуществлении инвестиций</w:t>
      </w:r>
      <w:r>
        <w:rPr>
          <w:rFonts w:ascii="Times New Roman" w:hAnsi="Times New Roman" w:cs="Times New Roman"/>
        </w:rPr>
        <w:t xml:space="preserve"> (</w:t>
      </w:r>
      <w:r w:rsidRPr="00E1697C">
        <w:rPr>
          <w:rFonts w:ascii="Times New Roman" w:hAnsi="Times New Roman" w:cs="Times New Roman"/>
        </w:rPr>
        <w:t>Приложение № 16 к Договору о ЕАЭС</w:t>
      </w:r>
      <w:r>
        <w:rPr>
          <w:rFonts w:ascii="Times New Roman" w:hAnsi="Times New Roman" w:cs="Times New Roman"/>
        </w:rPr>
        <w:t xml:space="preserve">), ст. 31 </w:t>
      </w:r>
      <w:r w:rsidRPr="00473157">
        <w:rPr>
          <w:rFonts w:ascii="Times New Roman" w:hAnsi="Times New Roman" w:cs="Times New Roman"/>
        </w:rPr>
        <w:t>[Элект</w:t>
      </w:r>
      <w:r>
        <w:rPr>
          <w:rFonts w:ascii="Times New Roman" w:hAnsi="Times New Roman" w:cs="Times New Roman"/>
        </w:rPr>
        <w:t xml:space="preserve">ронный ресурс] </w:t>
      </w:r>
      <w:proofErr w:type="gramStart"/>
      <w:r w:rsidRPr="0085507B">
        <w:rPr>
          <w:rFonts w:ascii="Times New Roman" w:hAnsi="Times New Roman" w:cs="Times New Roman"/>
        </w:rPr>
        <w:t xml:space="preserve">URL </w:t>
      </w:r>
      <w:r w:rsidRPr="00473157">
        <w:rPr>
          <w:rFonts w:ascii="Times New Roman" w:hAnsi="Times New Roman" w:cs="Times New Roman"/>
        </w:rPr>
        <w:t>:</w:t>
      </w:r>
      <w:proofErr w:type="gramEnd"/>
      <w:r w:rsidRPr="00EB3EF2">
        <w:rPr>
          <w:rFonts w:ascii="Times New Roman" w:hAnsi="Times New Roman" w:cs="Times New Roman"/>
        </w:rPr>
        <w:t xml:space="preserve"> </w:t>
      </w:r>
      <w:hyperlink r:id="rId50" w:tgtFrame="_blank" w:tooltip="Ссылка на ресурс http://www.eurasiancommission.org/" w:history="1">
        <w:r w:rsidRPr="00473157">
          <w:rPr>
            <w:rFonts w:ascii="Times New Roman" w:hAnsi="Times New Roman" w:cs="Times New Roman"/>
          </w:rPr>
          <w:t>http://www.eurasiancommission.org/</w:t>
        </w:r>
      </w:hyperlink>
      <w:r w:rsidRPr="0085507B">
        <w:rPr>
          <w:rFonts w:ascii="Times New Roman" w:hAnsi="Times New Roman" w:cs="Times New Roman"/>
        </w:rPr>
        <w:t xml:space="preserve">  (дата обращения </w:t>
      </w:r>
      <w:r>
        <w:rPr>
          <w:rFonts w:ascii="Times New Roman" w:hAnsi="Times New Roman" w:cs="Times New Roman"/>
        </w:rPr>
        <w:t>:</w:t>
      </w:r>
      <w:r w:rsidRPr="0085507B">
        <w:rPr>
          <w:rFonts w:ascii="Times New Roman" w:hAnsi="Times New Roman" w:cs="Times New Roman"/>
        </w:rPr>
        <w:t>18.04.2018)</w:t>
      </w:r>
    </w:p>
  </w:footnote>
  <w:footnote w:id="124">
    <w:p w:rsidR="008C5AFF" w:rsidRPr="0036587E" w:rsidRDefault="008C5AFF" w:rsidP="00807094">
      <w:pPr>
        <w:pStyle w:val="ac"/>
        <w:jc w:val="both"/>
        <w:rPr>
          <w:rFonts w:ascii="Times New Roman" w:hAnsi="Times New Roman" w:cs="Times New Roman"/>
        </w:rPr>
      </w:pPr>
      <w:r w:rsidRPr="0036587E">
        <w:rPr>
          <w:rStyle w:val="ae"/>
          <w:rFonts w:ascii="Times New Roman" w:hAnsi="Times New Roman" w:cs="Times New Roman"/>
        </w:rPr>
        <w:footnoteRef/>
      </w:r>
      <w:r>
        <w:rPr>
          <w:rFonts w:ascii="Times New Roman" w:hAnsi="Times New Roman" w:cs="Times New Roman"/>
        </w:rPr>
        <w:t xml:space="preserve">Договор </w:t>
      </w:r>
      <w:r w:rsidRPr="0036587E">
        <w:rPr>
          <w:rFonts w:ascii="Times New Roman" w:hAnsi="Times New Roman" w:cs="Times New Roman"/>
        </w:rPr>
        <w:t>о ЕАЭС</w:t>
      </w:r>
      <w:r>
        <w:rPr>
          <w:rFonts w:ascii="Times New Roman" w:eastAsia="Times New Roman" w:hAnsi="Times New Roman" w:cs="Times New Roman"/>
          <w:sz w:val="21"/>
          <w:szCs w:val="21"/>
        </w:rPr>
        <w:t xml:space="preserve">, п. 8 ст. 65 </w:t>
      </w:r>
      <w:r w:rsidRPr="00473157">
        <w:rPr>
          <w:rFonts w:ascii="Times New Roman" w:hAnsi="Times New Roman" w:cs="Times New Roman"/>
        </w:rPr>
        <w:t>[Элект</w:t>
      </w:r>
      <w:r>
        <w:rPr>
          <w:rFonts w:ascii="Times New Roman" w:hAnsi="Times New Roman" w:cs="Times New Roman"/>
        </w:rPr>
        <w:t xml:space="preserve">ронный ресурс] </w:t>
      </w:r>
      <w:proofErr w:type="gramStart"/>
      <w:r w:rsidRPr="0085507B">
        <w:rPr>
          <w:rFonts w:ascii="Times New Roman" w:hAnsi="Times New Roman" w:cs="Times New Roman"/>
        </w:rPr>
        <w:t xml:space="preserve">URL </w:t>
      </w:r>
      <w:r w:rsidRPr="00473157">
        <w:rPr>
          <w:rFonts w:ascii="Times New Roman" w:hAnsi="Times New Roman" w:cs="Times New Roman"/>
        </w:rPr>
        <w:t>:</w:t>
      </w:r>
      <w:proofErr w:type="spellStart"/>
      <w:proofErr w:type="gramEnd"/>
      <w:r>
        <w:fldChar w:fldCharType="begin"/>
      </w:r>
      <w:r>
        <w:instrText xml:space="preserve"> HYPERLINK "http://www.consultant.ru/cons/cgi/online.cgi?" \t "_blank" \o "Ссылка на ресурс http://www.eurasiancommission.org/" </w:instrText>
      </w:r>
      <w:r>
        <w:fldChar w:fldCharType="separate"/>
      </w:r>
      <w:r w:rsidRPr="00473157">
        <w:rPr>
          <w:rFonts w:ascii="Times New Roman" w:hAnsi="Times New Roman" w:cs="Times New Roman"/>
        </w:rPr>
        <w:t>http</w:t>
      </w:r>
      <w:proofErr w:type="spellEnd"/>
      <w:r w:rsidRPr="00473157">
        <w:rPr>
          <w:rFonts w:ascii="Times New Roman" w:hAnsi="Times New Roman" w:cs="Times New Roman"/>
        </w:rPr>
        <w:t>://www.eurasiancommission.org/</w:t>
      </w:r>
      <w:r>
        <w:rPr>
          <w:rFonts w:ascii="Times New Roman" w:hAnsi="Times New Roman" w:cs="Times New Roman"/>
        </w:rPr>
        <w:fldChar w:fldCharType="end"/>
      </w:r>
      <w:r w:rsidRPr="0085507B">
        <w:rPr>
          <w:rFonts w:ascii="Times New Roman" w:hAnsi="Times New Roman" w:cs="Times New Roman"/>
        </w:rPr>
        <w:t xml:space="preserve">  (дата обращения </w:t>
      </w:r>
      <w:r>
        <w:rPr>
          <w:rFonts w:ascii="Times New Roman" w:hAnsi="Times New Roman" w:cs="Times New Roman"/>
        </w:rPr>
        <w:t>:</w:t>
      </w:r>
      <w:r w:rsidRPr="0085507B">
        <w:rPr>
          <w:rFonts w:ascii="Times New Roman" w:hAnsi="Times New Roman" w:cs="Times New Roman"/>
        </w:rPr>
        <w:t>18.04.2018)</w:t>
      </w:r>
    </w:p>
  </w:footnote>
  <w:footnote w:id="125">
    <w:p w:rsidR="008C5AFF" w:rsidRPr="00693009" w:rsidRDefault="008C5AFF">
      <w:pPr>
        <w:pStyle w:val="ac"/>
        <w:rPr>
          <w:rFonts w:ascii="Times New Roman" w:hAnsi="Times New Roman" w:cs="Times New Roman"/>
        </w:rPr>
      </w:pPr>
      <w:r>
        <w:rPr>
          <w:rStyle w:val="ae"/>
        </w:rPr>
        <w:footnoteRef/>
      </w:r>
      <w:r w:rsidRPr="00693009">
        <w:t xml:space="preserve"> </w:t>
      </w:r>
      <w:r w:rsidRPr="00693009">
        <w:rPr>
          <w:rFonts w:ascii="Times New Roman" w:hAnsi="Times New Roman" w:cs="Times New Roman"/>
        </w:rPr>
        <w:t>Прим.</w:t>
      </w:r>
      <w:r>
        <w:rPr>
          <w:rFonts w:ascii="Times New Roman" w:hAnsi="Times New Roman" w:cs="Times New Roman"/>
        </w:rPr>
        <w:t>:</w:t>
      </w:r>
      <w:r w:rsidRPr="00693009">
        <w:rPr>
          <w:rFonts w:ascii="Times New Roman" w:hAnsi="Times New Roman" w:cs="Times New Roman"/>
        </w:rPr>
        <w:t xml:space="preserve"> Отсутствие толкования ст. XXI ГАТТ ОРС ВТО</w:t>
      </w:r>
      <w:r>
        <w:rPr>
          <w:rFonts w:ascii="Times New Roman" w:hAnsi="Times New Roman" w:cs="Times New Roman"/>
        </w:rPr>
        <w:t xml:space="preserve">. Ожидается толкование и выявление позиции ВТО по данному вопросу в рамках дела </w:t>
      </w:r>
      <w:proofErr w:type="spellStart"/>
      <w:r w:rsidRPr="00693009">
        <w:rPr>
          <w:rFonts w:ascii="Times New Roman" w:hAnsi="Times New Roman" w:cs="Times New Roman"/>
        </w:rPr>
        <w:t>Russia</w:t>
      </w:r>
      <w:proofErr w:type="spellEnd"/>
      <w:r w:rsidRPr="00693009">
        <w:rPr>
          <w:rFonts w:ascii="Times New Roman" w:hAnsi="Times New Roman" w:cs="Times New Roman"/>
        </w:rPr>
        <w:t xml:space="preserve"> — </w:t>
      </w:r>
      <w:proofErr w:type="spellStart"/>
      <w:r w:rsidRPr="00693009">
        <w:rPr>
          <w:rFonts w:ascii="Times New Roman" w:hAnsi="Times New Roman" w:cs="Times New Roman"/>
        </w:rPr>
        <w:t>Measures</w:t>
      </w:r>
      <w:proofErr w:type="spellEnd"/>
      <w:r>
        <w:rPr>
          <w:rFonts w:ascii="Times New Roman" w:hAnsi="Times New Roman" w:cs="Times New Roman"/>
        </w:rPr>
        <w:t xml:space="preserve"> </w:t>
      </w:r>
      <w:proofErr w:type="spellStart"/>
      <w:r>
        <w:rPr>
          <w:rFonts w:ascii="Times New Roman" w:hAnsi="Times New Roman" w:cs="Times New Roman"/>
        </w:rPr>
        <w:t>Concerning</w:t>
      </w:r>
      <w:proofErr w:type="spellEnd"/>
      <w:r>
        <w:rPr>
          <w:rFonts w:ascii="Times New Roman" w:hAnsi="Times New Roman" w:cs="Times New Roman"/>
        </w:rPr>
        <w:t xml:space="preserve"> </w:t>
      </w:r>
      <w:proofErr w:type="spellStart"/>
      <w:r>
        <w:rPr>
          <w:rFonts w:ascii="Times New Roman" w:hAnsi="Times New Roman" w:cs="Times New Roman"/>
        </w:rPr>
        <w:t>Traffic</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Transit</w:t>
      </w:r>
      <w:proofErr w:type="spellEnd"/>
      <w:r>
        <w:rPr>
          <w:rFonts w:ascii="Times New Roman" w:hAnsi="Times New Roman" w:cs="Times New Roman"/>
        </w:rPr>
        <w:t xml:space="preserve"> (</w:t>
      </w:r>
      <w:r w:rsidRPr="00693009">
        <w:rPr>
          <w:rFonts w:ascii="Times New Roman" w:hAnsi="Times New Roman" w:cs="Times New Roman"/>
        </w:rPr>
        <w:t>WT/DS512</w:t>
      </w:r>
      <w:r>
        <w:rPr>
          <w:rFonts w:ascii="Times New Roman" w:hAnsi="Times New Roman" w:cs="Times New Roman"/>
        </w:rPr>
        <w:t>) в конце 2018 года.</w:t>
      </w:r>
    </w:p>
  </w:footnote>
  <w:footnote w:id="126">
    <w:p w:rsidR="008C5AFF" w:rsidRPr="00693009" w:rsidRDefault="008C5AFF">
      <w:pPr>
        <w:pStyle w:val="ac"/>
      </w:pPr>
      <w:r>
        <w:rPr>
          <w:rStyle w:val="ae"/>
        </w:rPr>
        <w:footnoteRef/>
      </w:r>
      <w:r w:rsidRPr="00693009">
        <w:t xml:space="preserve"> </w:t>
      </w:r>
      <w:r w:rsidRPr="00693009">
        <w:rPr>
          <w:rFonts w:ascii="Times New Roman" w:eastAsia="Times New Roman" w:hAnsi="Times New Roman" w:cs="Times New Roman"/>
        </w:rPr>
        <w:t xml:space="preserve">Протокол о мерах нетарифного регулирования в отношении третьих стран </w:t>
      </w:r>
      <w:r w:rsidRPr="00693009">
        <w:rPr>
          <w:rFonts w:ascii="Times New Roman" w:hAnsi="Times New Roman" w:cs="Times New Roman"/>
        </w:rPr>
        <w:t xml:space="preserve">[Электронный ресурс] </w:t>
      </w:r>
      <w:proofErr w:type="gramStart"/>
      <w:r w:rsidRPr="00693009">
        <w:rPr>
          <w:rFonts w:ascii="Times New Roman" w:hAnsi="Times New Roman" w:cs="Times New Roman"/>
        </w:rPr>
        <w:t>URL :</w:t>
      </w:r>
      <w:proofErr w:type="gramEnd"/>
      <w:r w:rsidRPr="00693009">
        <w:rPr>
          <w:rFonts w:ascii="Times New Roman" w:hAnsi="Times New Roman" w:cs="Times New Roman"/>
        </w:rPr>
        <w:t xml:space="preserve"> </w:t>
      </w:r>
      <w:hyperlink r:id="rId51" w:tgtFrame="_blank" w:tooltip="Ссылка на ресурс http://www.eurasiancommission.org/" w:history="1">
        <w:r w:rsidRPr="00693009">
          <w:rPr>
            <w:rFonts w:ascii="Times New Roman" w:hAnsi="Times New Roman" w:cs="Times New Roman"/>
          </w:rPr>
          <w:t>http://www.eurasiancommission.org/</w:t>
        </w:r>
      </w:hyperlink>
      <w:r w:rsidRPr="00693009">
        <w:rPr>
          <w:rFonts w:ascii="Times New Roman" w:hAnsi="Times New Roman" w:cs="Times New Roman"/>
        </w:rPr>
        <w:t xml:space="preserve">  (дата обращения: 02.05.2018)</w:t>
      </w:r>
    </w:p>
  </w:footnote>
  <w:footnote w:id="127">
    <w:p w:rsidR="008C5AFF" w:rsidRPr="00EB3EF2" w:rsidRDefault="008C5AFF" w:rsidP="00031862">
      <w:pPr>
        <w:spacing w:after="0" w:line="240" w:lineRule="auto"/>
        <w:jc w:val="both"/>
        <w:rPr>
          <w:rFonts w:ascii="Times New Roman" w:eastAsia="Times New Roman" w:hAnsi="Times New Roman" w:cs="Times New Roman"/>
          <w:sz w:val="20"/>
          <w:szCs w:val="20"/>
          <w:lang w:val="en-US"/>
        </w:rPr>
      </w:pPr>
      <w:r>
        <w:rPr>
          <w:rStyle w:val="ae"/>
        </w:rPr>
        <w:footnoteRef/>
      </w:r>
      <w:proofErr w:type="spellStart"/>
      <w:r>
        <w:rPr>
          <w:rFonts w:ascii="Times New Roman" w:eastAsia="Times New Roman" w:hAnsi="Times New Roman" w:cs="Times New Roman"/>
          <w:sz w:val="20"/>
          <w:szCs w:val="20"/>
          <w:lang w:val="en-US"/>
        </w:rPr>
        <w:t>Terhechte</w:t>
      </w:r>
      <w:proofErr w:type="spellEnd"/>
      <w:r w:rsidRPr="00F44936">
        <w:rPr>
          <w:rFonts w:ascii="Times New Roman" w:eastAsia="Times New Roman" w:hAnsi="Times New Roman" w:cs="Times New Roman"/>
          <w:sz w:val="20"/>
          <w:szCs w:val="20"/>
          <w:lang w:val="en-US"/>
        </w:rPr>
        <w:t xml:space="preserve"> J.P. Non-Tariff Barriers to Trade // Max Planck Encyclopedia of Public International Law. – 2014. </w:t>
      </w:r>
      <w:r w:rsidRPr="00EB3EF2">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Электронный</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EB3EF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URL</w:t>
      </w:r>
      <w:r w:rsidRPr="00EB3EF2">
        <w:rPr>
          <w:rFonts w:ascii="Times New Roman" w:eastAsia="Times New Roman" w:hAnsi="Times New Roman" w:cs="Times New Roman"/>
          <w:sz w:val="20"/>
          <w:szCs w:val="20"/>
          <w:lang w:val="en-US"/>
        </w:rPr>
        <w:t xml:space="preserve"> :</w:t>
      </w:r>
      <w:hyperlink r:id="rId52" w:history="1">
        <w:r w:rsidRPr="00F44936">
          <w:rPr>
            <w:rFonts w:ascii="Times New Roman" w:eastAsia="Times New Roman" w:hAnsi="Times New Roman" w:cs="Times New Roman"/>
            <w:sz w:val="20"/>
            <w:szCs w:val="20"/>
            <w:lang w:val="en-US"/>
          </w:rPr>
          <w:t>http</w:t>
        </w:r>
        <w:r w:rsidRPr="00EB3EF2">
          <w:rPr>
            <w:rFonts w:ascii="Times New Roman" w:eastAsia="Times New Roman" w:hAnsi="Times New Roman" w:cs="Times New Roman"/>
            <w:sz w:val="20"/>
            <w:szCs w:val="20"/>
            <w:lang w:val="en-US"/>
          </w:rPr>
          <w:t>://</w:t>
        </w:r>
        <w:r w:rsidRPr="00F44936">
          <w:rPr>
            <w:rFonts w:ascii="Times New Roman" w:eastAsia="Times New Roman" w:hAnsi="Times New Roman" w:cs="Times New Roman"/>
            <w:sz w:val="20"/>
            <w:szCs w:val="20"/>
            <w:lang w:val="en-US"/>
          </w:rPr>
          <w:t>opil</w:t>
        </w:r>
        <w:r w:rsidRPr="00EB3EF2">
          <w:rPr>
            <w:rFonts w:ascii="Times New Roman" w:eastAsia="Times New Roman" w:hAnsi="Times New Roman" w:cs="Times New Roman"/>
            <w:sz w:val="20"/>
            <w:szCs w:val="20"/>
            <w:lang w:val="en-US"/>
          </w:rPr>
          <w:t>.</w:t>
        </w:r>
        <w:r w:rsidRPr="00F44936">
          <w:rPr>
            <w:rFonts w:ascii="Times New Roman" w:eastAsia="Times New Roman" w:hAnsi="Times New Roman" w:cs="Times New Roman"/>
            <w:sz w:val="20"/>
            <w:szCs w:val="20"/>
            <w:lang w:val="en-US"/>
          </w:rPr>
          <w:t>ouplaw</w:t>
        </w:r>
        <w:r w:rsidRPr="00EB3EF2">
          <w:rPr>
            <w:rFonts w:ascii="Times New Roman" w:eastAsia="Times New Roman" w:hAnsi="Times New Roman" w:cs="Times New Roman"/>
            <w:sz w:val="20"/>
            <w:szCs w:val="20"/>
            <w:lang w:val="en-US"/>
          </w:rPr>
          <w:t>.</w:t>
        </w:r>
        <w:r w:rsidRPr="00F44936">
          <w:rPr>
            <w:rFonts w:ascii="Times New Roman" w:eastAsia="Times New Roman" w:hAnsi="Times New Roman" w:cs="Times New Roman"/>
            <w:sz w:val="20"/>
            <w:szCs w:val="20"/>
            <w:lang w:val="en-US"/>
          </w:rPr>
          <w:t>com</w:t>
        </w:r>
      </w:hyperlink>
      <w:r w:rsidRPr="00EB3EF2">
        <w:rPr>
          <w:rFonts w:ascii="Times New Roman" w:eastAsia="Times New Roman" w:hAnsi="Times New Roman" w:cs="Times New Roman"/>
          <w:sz w:val="20"/>
          <w:szCs w:val="20"/>
          <w:lang w:val="en-US"/>
        </w:rPr>
        <w:t xml:space="preserve">, </w:t>
      </w:r>
      <w:r w:rsidRPr="00F44936">
        <w:rPr>
          <w:rFonts w:ascii="Times New Roman" w:eastAsia="Times New Roman" w:hAnsi="Times New Roman" w:cs="Times New Roman"/>
          <w:sz w:val="20"/>
          <w:szCs w:val="20"/>
          <w:lang w:val="en-US"/>
        </w:rPr>
        <w:t>Oxford</w:t>
      </w:r>
      <w:r>
        <w:rPr>
          <w:rFonts w:ascii="Times New Roman" w:eastAsia="Times New Roman" w:hAnsi="Times New Roman" w:cs="Times New Roman"/>
          <w:sz w:val="20"/>
          <w:szCs w:val="20"/>
          <w:lang w:val="en-US"/>
        </w:rPr>
        <w:t xml:space="preserve"> </w:t>
      </w:r>
      <w:r w:rsidRPr="00F44936">
        <w:rPr>
          <w:rFonts w:ascii="Times New Roman" w:eastAsia="Times New Roman" w:hAnsi="Times New Roman" w:cs="Times New Roman"/>
          <w:sz w:val="20"/>
          <w:szCs w:val="20"/>
          <w:lang w:val="en-US"/>
        </w:rPr>
        <w:t>Public</w:t>
      </w:r>
      <w:r>
        <w:rPr>
          <w:rFonts w:ascii="Times New Roman" w:eastAsia="Times New Roman" w:hAnsi="Times New Roman" w:cs="Times New Roman"/>
          <w:sz w:val="20"/>
          <w:szCs w:val="20"/>
          <w:lang w:val="en-US"/>
        </w:rPr>
        <w:t xml:space="preserve"> </w:t>
      </w:r>
      <w:r w:rsidRPr="00F44936">
        <w:rPr>
          <w:rFonts w:ascii="Times New Roman" w:eastAsia="Times New Roman" w:hAnsi="Times New Roman" w:cs="Times New Roman"/>
          <w:sz w:val="20"/>
          <w:szCs w:val="20"/>
          <w:lang w:val="en-US"/>
        </w:rPr>
        <w:t>International</w:t>
      </w:r>
      <w:r>
        <w:rPr>
          <w:rFonts w:ascii="Times New Roman" w:eastAsia="Times New Roman" w:hAnsi="Times New Roman" w:cs="Times New Roman"/>
          <w:sz w:val="20"/>
          <w:szCs w:val="20"/>
          <w:lang w:val="en-US"/>
        </w:rPr>
        <w:t xml:space="preserve"> </w:t>
      </w:r>
      <w:r w:rsidRPr="00F44936">
        <w:rPr>
          <w:rFonts w:ascii="Times New Roman" w:eastAsia="Times New Roman" w:hAnsi="Times New Roman" w:cs="Times New Roman"/>
          <w:sz w:val="20"/>
          <w:szCs w:val="20"/>
          <w:lang w:val="en-US"/>
        </w:rPr>
        <w:t>Law</w:t>
      </w:r>
      <w:r w:rsidRPr="00EB3EF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EB3EF2">
        <w:rPr>
          <w:rFonts w:ascii="Times New Roman" w:eastAsia="Times New Roman" w:hAnsi="Times New Roman" w:cs="Times New Roman"/>
          <w:sz w:val="20"/>
          <w:szCs w:val="20"/>
          <w:lang w:val="en-US"/>
        </w:rPr>
        <w:t>: 12.01.2018)</w:t>
      </w:r>
    </w:p>
  </w:footnote>
  <w:footnote w:id="128">
    <w:p w:rsidR="008C5AFF" w:rsidRPr="00F44936" w:rsidRDefault="008C5AFF" w:rsidP="00031862">
      <w:pPr>
        <w:spacing w:after="0" w:line="240" w:lineRule="auto"/>
        <w:jc w:val="both"/>
        <w:rPr>
          <w:rFonts w:ascii="Times New Roman" w:eastAsia="Times New Roman" w:hAnsi="Times New Roman" w:cs="Times New Roman"/>
          <w:sz w:val="20"/>
          <w:szCs w:val="20"/>
        </w:rPr>
      </w:pPr>
      <w:r>
        <w:rPr>
          <w:rStyle w:val="ae"/>
        </w:rPr>
        <w:footnoteRef/>
      </w:r>
      <w:r>
        <w:rPr>
          <w:rFonts w:ascii="Times New Roman" w:eastAsia="Times New Roman" w:hAnsi="Times New Roman" w:cs="Times New Roman"/>
          <w:sz w:val="20"/>
          <w:szCs w:val="20"/>
        </w:rPr>
        <w:t xml:space="preserve">Ткаченко И.Ю., </w:t>
      </w:r>
      <w:proofErr w:type="spellStart"/>
      <w:r>
        <w:rPr>
          <w:rFonts w:ascii="Times New Roman" w:eastAsia="Times New Roman" w:hAnsi="Times New Roman" w:cs="Times New Roman"/>
          <w:sz w:val="20"/>
          <w:szCs w:val="20"/>
        </w:rPr>
        <w:t>Шарыкина</w:t>
      </w:r>
      <w:proofErr w:type="spellEnd"/>
      <w:r w:rsidRPr="00F44936">
        <w:rPr>
          <w:rFonts w:ascii="Times New Roman" w:eastAsia="Times New Roman" w:hAnsi="Times New Roman" w:cs="Times New Roman"/>
          <w:sz w:val="20"/>
          <w:szCs w:val="20"/>
        </w:rPr>
        <w:t xml:space="preserve"> Ю.В. Проблемы интеграции на постсоветском пространстве в фо</w:t>
      </w:r>
      <w:r>
        <w:rPr>
          <w:rFonts w:ascii="Times New Roman" w:eastAsia="Times New Roman" w:hAnsi="Times New Roman" w:cs="Times New Roman"/>
          <w:sz w:val="20"/>
          <w:szCs w:val="20"/>
        </w:rPr>
        <w:t xml:space="preserve">рмате </w:t>
      </w:r>
      <w:proofErr w:type="gramStart"/>
      <w:r>
        <w:rPr>
          <w:rFonts w:ascii="Times New Roman" w:eastAsia="Times New Roman" w:hAnsi="Times New Roman" w:cs="Times New Roman"/>
          <w:sz w:val="20"/>
          <w:szCs w:val="20"/>
        </w:rPr>
        <w:t xml:space="preserve">ЕАЭС </w:t>
      </w:r>
      <w:r w:rsidRPr="00F44936">
        <w:rPr>
          <w:rFonts w:ascii="Times New Roman" w:eastAsia="Times New Roman" w:hAnsi="Times New Roman" w:cs="Times New Roman"/>
          <w:sz w:val="20"/>
          <w:szCs w:val="20"/>
        </w:rPr>
        <w:t xml:space="preserve"> /</w:t>
      </w:r>
      <w:proofErr w:type="gramEnd"/>
      <w:r w:rsidRPr="00F44936">
        <w:rPr>
          <w:rFonts w:ascii="Times New Roman" w:eastAsia="Times New Roman" w:hAnsi="Times New Roman" w:cs="Times New Roman"/>
          <w:sz w:val="20"/>
          <w:szCs w:val="20"/>
        </w:rPr>
        <w:t>/ Мировая эконом</w:t>
      </w:r>
      <w:r>
        <w:rPr>
          <w:rFonts w:ascii="Times New Roman" w:eastAsia="Times New Roman" w:hAnsi="Times New Roman" w:cs="Times New Roman"/>
          <w:sz w:val="20"/>
          <w:szCs w:val="20"/>
        </w:rPr>
        <w:t>ика. -  2016. - № 10. - С. 37.</w:t>
      </w:r>
    </w:p>
    <w:p w:rsidR="008C5AFF" w:rsidRDefault="008C5AFF" w:rsidP="00031862">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554385"/>
      <w:docPartObj>
        <w:docPartGallery w:val="Page Numbers (Top of Page)"/>
        <w:docPartUnique/>
      </w:docPartObj>
    </w:sdtPr>
    <w:sdtContent>
      <w:p w:rsidR="008C5AFF" w:rsidRDefault="008C5AFF">
        <w:pPr>
          <w:pStyle w:val="a8"/>
          <w:jc w:val="center"/>
        </w:pPr>
        <w:r w:rsidRPr="00D32247">
          <w:rPr>
            <w:rFonts w:ascii="Times New Roman" w:hAnsi="Times New Roman" w:cs="Times New Roman"/>
            <w:sz w:val="24"/>
            <w:szCs w:val="24"/>
          </w:rPr>
          <w:fldChar w:fldCharType="begin"/>
        </w:r>
        <w:r w:rsidRPr="00D32247">
          <w:rPr>
            <w:rFonts w:ascii="Times New Roman" w:hAnsi="Times New Roman" w:cs="Times New Roman"/>
            <w:sz w:val="24"/>
            <w:szCs w:val="24"/>
          </w:rPr>
          <w:instrText xml:space="preserve"> PAGE   \* MERGEFORMAT </w:instrText>
        </w:r>
        <w:r w:rsidRPr="00D32247">
          <w:rPr>
            <w:rFonts w:ascii="Times New Roman" w:hAnsi="Times New Roman" w:cs="Times New Roman"/>
            <w:sz w:val="24"/>
            <w:szCs w:val="24"/>
          </w:rPr>
          <w:fldChar w:fldCharType="separate"/>
        </w:r>
        <w:r w:rsidR="003A4646">
          <w:rPr>
            <w:rFonts w:ascii="Times New Roman" w:hAnsi="Times New Roman" w:cs="Times New Roman"/>
            <w:noProof/>
            <w:sz w:val="24"/>
            <w:szCs w:val="24"/>
          </w:rPr>
          <w:t>20</w:t>
        </w:r>
        <w:r w:rsidRPr="00D32247">
          <w:rPr>
            <w:rFonts w:ascii="Times New Roman" w:hAnsi="Times New Roman" w:cs="Times New Roman"/>
            <w:sz w:val="24"/>
            <w:szCs w:val="24"/>
          </w:rPr>
          <w:fldChar w:fldCharType="end"/>
        </w:r>
      </w:p>
    </w:sdtContent>
  </w:sdt>
  <w:p w:rsidR="008C5AFF" w:rsidRDefault="008C5AF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2FD2"/>
    <w:multiLevelType w:val="hybridMultilevel"/>
    <w:tmpl w:val="D932D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C1831"/>
    <w:multiLevelType w:val="multilevel"/>
    <w:tmpl w:val="6E68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9263D"/>
    <w:multiLevelType w:val="multilevel"/>
    <w:tmpl w:val="EC24BAEE"/>
    <w:lvl w:ilvl="0">
      <w:start w:val="1"/>
      <w:numFmt w:val="decimal"/>
      <w:lvlText w:val="%1."/>
      <w:lvlJc w:val="left"/>
      <w:pPr>
        <w:ind w:left="720" w:hanging="360"/>
      </w:pPr>
      <w:rPr>
        <w:rFonts w:ascii="Times New Roman" w:eastAsiaTheme="minorHAnsi" w:hAnsi="Times New Roman" w:cs="Times New Roman" w:hint="default"/>
        <w:sz w:val="28"/>
        <w:szCs w:val="2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9AA74C0"/>
    <w:multiLevelType w:val="hybridMultilevel"/>
    <w:tmpl w:val="40A669D2"/>
    <w:lvl w:ilvl="0" w:tplc="89146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D74DBA"/>
    <w:multiLevelType w:val="multilevel"/>
    <w:tmpl w:val="EC24BAEE"/>
    <w:lvl w:ilvl="0">
      <w:start w:val="1"/>
      <w:numFmt w:val="decimal"/>
      <w:lvlText w:val="%1."/>
      <w:lvlJc w:val="left"/>
      <w:pPr>
        <w:ind w:left="720" w:hanging="360"/>
      </w:pPr>
      <w:rPr>
        <w:rFonts w:ascii="Times New Roman" w:eastAsiaTheme="minorHAnsi" w:hAnsi="Times New Roman" w:cs="Times New Roman" w:hint="default"/>
        <w:sz w:val="28"/>
        <w:szCs w:val="2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E1974F8"/>
    <w:multiLevelType w:val="hybridMultilevel"/>
    <w:tmpl w:val="21E80D9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F34452"/>
    <w:multiLevelType w:val="multilevel"/>
    <w:tmpl w:val="7660E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F70FDA"/>
    <w:multiLevelType w:val="hybridMultilevel"/>
    <w:tmpl w:val="2A020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F262D"/>
    <w:multiLevelType w:val="multilevel"/>
    <w:tmpl w:val="9C8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372727"/>
    <w:multiLevelType w:val="hybridMultilevel"/>
    <w:tmpl w:val="810AF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E77B9C"/>
    <w:multiLevelType w:val="multilevel"/>
    <w:tmpl w:val="DAF4815E"/>
    <w:lvl w:ilvl="0">
      <w:start w:val="3"/>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33DC3B8E"/>
    <w:multiLevelType w:val="hybridMultilevel"/>
    <w:tmpl w:val="1250D84C"/>
    <w:lvl w:ilvl="0" w:tplc="2D66F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E8650C"/>
    <w:multiLevelType w:val="multilevel"/>
    <w:tmpl w:val="A88217A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7B728CA"/>
    <w:multiLevelType w:val="hybridMultilevel"/>
    <w:tmpl w:val="F17A92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A3B43"/>
    <w:multiLevelType w:val="hybridMultilevel"/>
    <w:tmpl w:val="21E80D9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AC4B2A"/>
    <w:multiLevelType w:val="hybridMultilevel"/>
    <w:tmpl w:val="B0F89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186BC4"/>
    <w:multiLevelType w:val="hybridMultilevel"/>
    <w:tmpl w:val="8054A4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E4BE9"/>
    <w:multiLevelType w:val="multilevel"/>
    <w:tmpl w:val="EFE4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6941D0"/>
    <w:multiLevelType w:val="multilevel"/>
    <w:tmpl w:val="FE769A00"/>
    <w:lvl w:ilvl="0">
      <w:start w:val="1"/>
      <w:numFmt w:val="decimal"/>
      <w:lvlText w:val="%1."/>
      <w:lvlJc w:val="left"/>
      <w:pPr>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9">
    <w:nsid w:val="5305330B"/>
    <w:multiLevelType w:val="hybridMultilevel"/>
    <w:tmpl w:val="FF9EF642"/>
    <w:lvl w:ilvl="0" w:tplc="A6BAB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62776A"/>
    <w:multiLevelType w:val="multilevel"/>
    <w:tmpl w:val="CAF0E2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68B483A"/>
    <w:multiLevelType w:val="multilevel"/>
    <w:tmpl w:val="7214CFB2"/>
    <w:lvl w:ilvl="0">
      <w:start w:val="1"/>
      <w:numFmt w:val="decimal"/>
      <w:lvlText w:val="%1)"/>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20933E0"/>
    <w:multiLevelType w:val="multilevel"/>
    <w:tmpl w:val="87A68D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46A0363"/>
    <w:multiLevelType w:val="hybridMultilevel"/>
    <w:tmpl w:val="59BE49D0"/>
    <w:lvl w:ilvl="0" w:tplc="18DE3AD4">
      <w:start w:val="1"/>
      <w:numFmt w:val="decimal"/>
      <w:lvlText w:val="%1."/>
      <w:lvlJc w:val="left"/>
      <w:pPr>
        <w:tabs>
          <w:tab w:val="num" w:pos="720"/>
        </w:tabs>
        <w:ind w:left="720" w:hanging="360"/>
      </w:pPr>
    </w:lvl>
    <w:lvl w:ilvl="1" w:tplc="24EA8CD8" w:tentative="1">
      <w:start w:val="1"/>
      <w:numFmt w:val="decimal"/>
      <w:lvlText w:val="%2."/>
      <w:lvlJc w:val="left"/>
      <w:pPr>
        <w:tabs>
          <w:tab w:val="num" w:pos="1440"/>
        </w:tabs>
        <w:ind w:left="1440" w:hanging="360"/>
      </w:pPr>
    </w:lvl>
    <w:lvl w:ilvl="2" w:tplc="BC4E9040" w:tentative="1">
      <w:start w:val="1"/>
      <w:numFmt w:val="decimal"/>
      <w:lvlText w:val="%3."/>
      <w:lvlJc w:val="left"/>
      <w:pPr>
        <w:tabs>
          <w:tab w:val="num" w:pos="2160"/>
        </w:tabs>
        <w:ind w:left="2160" w:hanging="360"/>
      </w:pPr>
    </w:lvl>
    <w:lvl w:ilvl="3" w:tplc="834A4916" w:tentative="1">
      <w:start w:val="1"/>
      <w:numFmt w:val="decimal"/>
      <w:lvlText w:val="%4."/>
      <w:lvlJc w:val="left"/>
      <w:pPr>
        <w:tabs>
          <w:tab w:val="num" w:pos="2880"/>
        </w:tabs>
        <w:ind w:left="2880" w:hanging="360"/>
      </w:pPr>
    </w:lvl>
    <w:lvl w:ilvl="4" w:tplc="4E2E9022" w:tentative="1">
      <w:start w:val="1"/>
      <w:numFmt w:val="decimal"/>
      <w:lvlText w:val="%5."/>
      <w:lvlJc w:val="left"/>
      <w:pPr>
        <w:tabs>
          <w:tab w:val="num" w:pos="3600"/>
        </w:tabs>
        <w:ind w:left="3600" w:hanging="360"/>
      </w:pPr>
    </w:lvl>
    <w:lvl w:ilvl="5" w:tplc="FAA64A1C" w:tentative="1">
      <w:start w:val="1"/>
      <w:numFmt w:val="decimal"/>
      <w:lvlText w:val="%6."/>
      <w:lvlJc w:val="left"/>
      <w:pPr>
        <w:tabs>
          <w:tab w:val="num" w:pos="4320"/>
        </w:tabs>
        <w:ind w:left="4320" w:hanging="360"/>
      </w:pPr>
    </w:lvl>
    <w:lvl w:ilvl="6" w:tplc="891EBF30" w:tentative="1">
      <w:start w:val="1"/>
      <w:numFmt w:val="decimal"/>
      <w:lvlText w:val="%7."/>
      <w:lvlJc w:val="left"/>
      <w:pPr>
        <w:tabs>
          <w:tab w:val="num" w:pos="5040"/>
        </w:tabs>
        <w:ind w:left="5040" w:hanging="360"/>
      </w:pPr>
    </w:lvl>
    <w:lvl w:ilvl="7" w:tplc="4920AB38" w:tentative="1">
      <w:start w:val="1"/>
      <w:numFmt w:val="decimal"/>
      <w:lvlText w:val="%8."/>
      <w:lvlJc w:val="left"/>
      <w:pPr>
        <w:tabs>
          <w:tab w:val="num" w:pos="5760"/>
        </w:tabs>
        <w:ind w:left="5760" w:hanging="360"/>
      </w:pPr>
    </w:lvl>
    <w:lvl w:ilvl="8" w:tplc="F232F1A8" w:tentative="1">
      <w:start w:val="1"/>
      <w:numFmt w:val="decimal"/>
      <w:lvlText w:val="%9."/>
      <w:lvlJc w:val="left"/>
      <w:pPr>
        <w:tabs>
          <w:tab w:val="num" w:pos="6480"/>
        </w:tabs>
        <w:ind w:left="6480" w:hanging="360"/>
      </w:pPr>
    </w:lvl>
  </w:abstractNum>
  <w:abstractNum w:abstractNumId="24">
    <w:nsid w:val="66743507"/>
    <w:multiLevelType w:val="hybridMultilevel"/>
    <w:tmpl w:val="FBC2FA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0A035C"/>
    <w:multiLevelType w:val="hybridMultilevel"/>
    <w:tmpl w:val="DAE4F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6D3D45"/>
    <w:multiLevelType w:val="hybridMultilevel"/>
    <w:tmpl w:val="9C448132"/>
    <w:lvl w:ilvl="0" w:tplc="F1AAD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1F04919"/>
    <w:multiLevelType w:val="hybridMultilevel"/>
    <w:tmpl w:val="14009310"/>
    <w:lvl w:ilvl="0" w:tplc="05CCB3F4">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6E74F73"/>
    <w:multiLevelType w:val="hybridMultilevel"/>
    <w:tmpl w:val="3982B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CD204C"/>
    <w:multiLevelType w:val="hybridMultilevel"/>
    <w:tmpl w:val="2D487AFC"/>
    <w:lvl w:ilvl="0" w:tplc="090EC3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24"/>
  </w:num>
  <w:num w:numId="3">
    <w:abstractNumId w:val="7"/>
  </w:num>
  <w:num w:numId="4">
    <w:abstractNumId w:val="16"/>
  </w:num>
  <w:num w:numId="5">
    <w:abstractNumId w:val="8"/>
  </w:num>
  <w:num w:numId="6">
    <w:abstractNumId w:val="15"/>
  </w:num>
  <w:num w:numId="7">
    <w:abstractNumId w:val="23"/>
  </w:num>
  <w:num w:numId="8">
    <w:abstractNumId w:val="19"/>
  </w:num>
  <w:num w:numId="9">
    <w:abstractNumId w:val="17"/>
  </w:num>
  <w:num w:numId="10">
    <w:abstractNumId w:val="5"/>
  </w:num>
  <w:num w:numId="11">
    <w:abstractNumId w:val="13"/>
  </w:num>
  <w:num w:numId="12">
    <w:abstractNumId w:val="21"/>
  </w:num>
  <w:num w:numId="13">
    <w:abstractNumId w:val="4"/>
  </w:num>
  <w:num w:numId="14">
    <w:abstractNumId w:val="18"/>
  </w:num>
  <w:num w:numId="15">
    <w:abstractNumId w:val="11"/>
  </w:num>
  <w:num w:numId="16">
    <w:abstractNumId w:val="10"/>
  </w:num>
  <w:num w:numId="17">
    <w:abstractNumId w:val="25"/>
  </w:num>
  <w:num w:numId="18">
    <w:abstractNumId w:val="28"/>
  </w:num>
  <w:num w:numId="19">
    <w:abstractNumId w:val="6"/>
  </w:num>
  <w:num w:numId="20">
    <w:abstractNumId w:val="0"/>
  </w:num>
  <w:num w:numId="21">
    <w:abstractNumId w:val="27"/>
  </w:num>
  <w:num w:numId="22">
    <w:abstractNumId w:val="2"/>
  </w:num>
  <w:num w:numId="23">
    <w:abstractNumId w:val="12"/>
  </w:num>
  <w:num w:numId="24">
    <w:abstractNumId w:val="14"/>
  </w:num>
  <w:num w:numId="25">
    <w:abstractNumId w:val="20"/>
  </w:num>
  <w:num w:numId="26">
    <w:abstractNumId w:val="1"/>
  </w:num>
  <w:num w:numId="27">
    <w:abstractNumId w:val="26"/>
  </w:num>
  <w:num w:numId="28">
    <w:abstractNumId w:val="29"/>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41F6"/>
    <w:rsid w:val="0000236D"/>
    <w:rsid w:val="0000404F"/>
    <w:rsid w:val="000041F6"/>
    <w:rsid w:val="000149E9"/>
    <w:rsid w:val="00014BE0"/>
    <w:rsid w:val="000170A7"/>
    <w:rsid w:val="00031862"/>
    <w:rsid w:val="000369F2"/>
    <w:rsid w:val="000432FE"/>
    <w:rsid w:val="00045DFD"/>
    <w:rsid w:val="00053198"/>
    <w:rsid w:val="0005354B"/>
    <w:rsid w:val="000543B6"/>
    <w:rsid w:val="00056228"/>
    <w:rsid w:val="00061273"/>
    <w:rsid w:val="0008271C"/>
    <w:rsid w:val="00083E67"/>
    <w:rsid w:val="000906BA"/>
    <w:rsid w:val="00095FD3"/>
    <w:rsid w:val="000A2899"/>
    <w:rsid w:val="000B36BE"/>
    <w:rsid w:val="000B3E66"/>
    <w:rsid w:val="000B7B82"/>
    <w:rsid w:val="000C2044"/>
    <w:rsid w:val="000C4C3C"/>
    <w:rsid w:val="000C66BC"/>
    <w:rsid w:val="000F06F6"/>
    <w:rsid w:val="000F24B0"/>
    <w:rsid w:val="001121EE"/>
    <w:rsid w:val="0011339E"/>
    <w:rsid w:val="00114A95"/>
    <w:rsid w:val="00125A6C"/>
    <w:rsid w:val="00141C1B"/>
    <w:rsid w:val="0014600D"/>
    <w:rsid w:val="00155A11"/>
    <w:rsid w:val="00157BD5"/>
    <w:rsid w:val="001659F6"/>
    <w:rsid w:val="0018080D"/>
    <w:rsid w:val="001B21B0"/>
    <w:rsid w:val="001B7BA0"/>
    <w:rsid w:val="001C0007"/>
    <w:rsid w:val="001C278F"/>
    <w:rsid w:val="001C32B7"/>
    <w:rsid w:val="001D2465"/>
    <w:rsid w:val="001E2313"/>
    <w:rsid w:val="001E54FE"/>
    <w:rsid w:val="001E6A08"/>
    <w:rsid w:val="001E6D74"/>
    <w:rsid w:val="001F567B"/>
    <w:rsid w:val="001F61AD"/>
    <w:rsid w:val="002046DE"/>
    <w:rsid w:val="00205409"/>
    <w:rsid w:val="0020733C"/>
    <w:rsid w:val="0022668C"/>
    <w:rsid w:val="002344CC"/>
    <w:rsid w:val="00244CC1"/>
    <w:rsid w:val="002507B0"/>
    <w:rsid w:val="00256294"/>
    <w:rsid w:val="00260C84"/>
    <w:rsid w:val="00274699"/>
    <w:rsid w:val="00275266"/>
    <w:rsid w:val="00276DA4"/>
    <w:rsid w:val="0028086A"/>
    <w:rsid w:val="00282D00"/>
    <w:rsid w:val="002914C3"/>
    <w:rsid w:val="002A30F6"/>
    <w:rsid w:val="002A59AD"/>
    <w:rsid w:val="002B1397"/>
    <w:rsid w:val="002B1431"/>
    <w:rsid w:val="002C2F12"/>
    <w:rsid w:val="002D22FA"/>
    <w:rsid w:val="002E11EC"/>
    <w:rsid w:val="002E3B28"/>
    <w:rsid w:val="002E4A79"/>
    <w:rsid w:val="002F74D5"/>
    <w:rsid w:val="00300D52"/>
    <w:rsid w:val="003104CD"/>
    <w:rsid w:val="00310BCC"/>
    <w:rsid w:val="003136CB"/>
    <w:rsid w:val="00316440"/>
    <w:rsid w:val="003172D2"/>
    <w:rsid w:val="0032058C"/>
    <w:rsid w:val="00335092"/>
    <w:rsid w:val="00335205"/>
    <w:rsid w:val="00344BBA"/>
    <w:rsid w:val="0034573B"/>
    <w:rsid w:val="00355624"/>
    <w:rsid w:val="003556EC"/>
    <w:rsid w:val="0036587E"/>
    <w:rsid w:val="00366100"/>
    <w:rsid w:val="003728B3"/>
    <w:rsid w:val="0037644E"/>
    <w:rsid w:val="003817BF"/>
    <w:rsid w:val="00384AE3"/>
    <w:rsid w:val="0038614A"/>
    <w:rsid w:val="00386976"/>
    <w:rsid w:val="00391533"/>
    <w:rsid w:val="003A0FF8"/>
    <w:rsid w:val="003A1DF2"/>
    <w:rsid w:val="003A21D8"/>
    <w:rsid w:val="003A4646"/>
    <w:rsid w:val="003B0FCD"/>
    <w:rsid w:val="003C3133"/>
    <w:rsid w:val="003D1E75"/>
    <w:rsid w:val="003F6AFE"/>
    <w:rsid w:val="003F6CCE"/>
    <w:rsid w:val="003F6D21"/>
    <w:rsid w:val="004011E7"/>
    <w:rsid w:val="00401AD2"/>
    <w:rsid w:val="00403A8D"/>
    <w:rsid w:val="00410215"/>
    <w:rsid w:val="004225D8"/>
    <w:rsid w:val="00426F87"/>
    <w:rsid w:val="00435CF6"/>
    <w:rsid w:val="00441C09"/>
    <w:rsid w:val="004422F9"/>
    <w:rsid w:val="00442878"/>
    <w:rsid w:val="00450DB8"/>
    <w:rsid w:val="0045788C"/>
    <w:rsid w:val="00463319"/>
    <w:rsid w:val="00465171"/>
    <w:rsid w:val="00466FFB"/>
    <w:rsid w:val="004717D2"/>
    <w:rsid w:val="00481AAC"/>
    <w:rsid w:val="00485484"/>
    <w:rsid w:val="004934D7"/>
    <w:rsid w:val="004954D0"/>
    <w:rsid w:val="004956D3"/>
    <w:rsid w:val="004A0CD7"/>
    <w:rsid w:val="004B0C44"/>
    <w:rsid w:val="004B2275"/>
    <w:rsid w:val="004B4F85"/>
    <w:rsid w:val="004C1670"/>
    <w:rsid w:val="004C21BE"/>
    <w:rsid w:val="004C279F"/>
    <w:rsid w:val="004D1C26"/>
    <w:rsid w:val="004D3A45"/>
    <w:rsid w:val="004D5369"/>
    <w:rsid w:val="004E6719"/>
    <w:rsid w:val="004E746A"/>
    <w:rsid w:val="004F0C63"/>
    <w:rsid w:val="004F1589"/>
    <w:rsid w:val="004F2026"/>
    <w:rsid w:val="004F72F9"/>
    <w:rsid w:val="005056FA"/>
    <w:rsid w:val="00505DFC"/>
    <w:rsid w:val="00510600"/>
    <w:rsid w:val="0051534E"/>
    <w:rsid w:val="00520522"/>
    <w:rsid w:val="00527E3D"/>
    <w:rsid w:val="00535262"/>
    <w:rsid w:val="00537EB0"/>
    <w:rsid w:val="0054190A"/>
    <w:rsid w:val="00542D02"/>
    <w:rsid w:val="005431D9"/>
    <w:rsid w:val="0054472D"/>
    <w:rsid w:val="0055309A"/>
    <w:rsid w:val="00557862"/>
    <w:rsid w:val="005605E1"/>
    <w:rsid w:val="00566791"/>
    <w:rsid w:val="00572848"/>
    <w:rsid w:val="00572B0A"/>
    <w:rsid w:val="00574A72"/>
    <w:rsid w:val="005754FD"/>
    <w:rsid w:val="005772C1"/>
    <w:rsid w:val="005847FB"/>
    <w:rsid w:val="00587982"/>
    <w:rsid w:val="0059247A"/>
    <w:rsid w:val="00593006"/>
    <w:rsid w:val="00594472"/>
    <w:rsid w:val="005A54F7"/>
    <w:rsid w:val="005B09E9"/>
    <w:rsid w:val="005C500C"/>
    <w:rsid w:val="005C6DCA"/>
    <w:rsid w:val="005D5773"/>
    <w:rsid w:val="005D5D4F"/>
    <w:rsid w:val="005E4897"/>
    <w:rsid w:val="005E4F86"/>
    <w:rsid w:val="005E7945"/>
    <w:rsid w:val="005F0CD7"/>
    <w:rsid w:val="005F65B2"/>
    <w:rsid w:val="00601A37"/>
    <w:rsid w:val="00602C71"/>
    <w:rsid w:val="00605DDE"/>
    <w:rsid w:val="00607290"/>
    <w:rsid w:val="006073D1"/>
    <w:rsid w:val="00610BCA"/>
    <w:rsid w:val="00614BEE"/>
    <w:rsid w:val="00616104"/>
    <w:rsid w:val="0062436B"/>
    <w:rsid w:val="0063496D"/>
    <w:rsid w:val="00637CAE"/>
    <w:rsid w:val="0064669A"/>
    <w:rsid w:val="006538E3"/>
    <w:rsid w:val="00655372"/>
    <w:rsid w:val="00656A8E"/>
    <w:rsid w:val="00657BEF"/>
    <w:rsid w:val="00662626"/>
    <w:rsid w:val="006660B3"/>
    <w:rsid w:val="0066785B"/>
    <w:rsid w:val="00671416"/>
    <w:rsid w:val="006744F3"/>
    <w:rsid w:val="00675769"/>
    <w:rsid w:val="0068056C"/>
    <w:rsid w:val="006847B1"/>
    <w:rsid w:val="00693009"/>
    <w:rsid w:val="00697703"/>
    <w:rsid w:val="006A03EA"/>
    <w:rsid w:val="006B13EF"/>
    <w:rsid w:val="006B1601"/>
    <w:rsid w:val="006B32A7"/>
    <w:rsid w:val="006C3876"/>
    <w:rsid w:val="006C7B93"/>
    <w:rsid w:val="006D2046"/>
    <w:rsid w:val="006D5FA2"/>
    <w:rsid w:val="006E2679"/>
    <w:rsid w:val="006E7213"/>
    <w:rsid w:val="006F0267"/>
    <w:rsid w:val="006F69C3"/>
    <w:rsid w:val="006F705C"/>
    <w:rsid w:val="00702280"/>
    <w:rsid w:val="00705457"/>
    <w:rsid w:val="007111B4"/>
    <w:rsid w:val="00715F93"/>
    <w:rsid w:val="00722406"/>
    <w:rsid w:val="00722CB9"/>
    <w:rsid w:val="0072547F"/>
    <w:rsid w:val="00726C65"/>
    <w:rsid w:val="00730559"/>
    <w:rsid w:val="00730D5B"/>
    <w:rsid w:val="00741879"/>
    <w:rsid w:val="00742340"/>
    <w:rsid w:val="00750424"/>
    <w:rsid w:val="00751472"/>
    <w:rsid w:val="00762768"/>
    <w:rsid w:val="00771213"/>
    <w:rsid w:val="00772A38"/>
    <w:rsid w:val="00794828"/>
    <w:rsid w:val="007B0FE4"/>
    <w:rsid w:val="007B3898"/>
    <w:rsid w:val="007C455F"/>
    <w:rsid w:val="007D1810"/>
    <w:rsid w:val="007D398C"/>
    <w:rsid w:val="007D6D82"/>
    <w:rsid w:val="007D7760"/>
    <w:rsid w:val="007E0C41"/>
    <w:rsid w:val="007E369F"/>
    <w:rsid w:val="00807094"/>
    <w:rsid w:val="008124DF"/>
    <w:rsid w:val="008135B7"/>
    <w:rsid w:val="008208FF"/>
    <w:rsid w:val="0083668B"/>
    <w:rsid w:val="00837A76"/>
    <w:rsid w:val="008442AD"/>
    <w:rsid w:val="0084625F"/>
    <w:rsid w:val="0085507B"/>
    <w:rsid w:val="00862C1E"/>
    <w:rsid w:val="00867B24"/>
    <w:rsid w:val="00871262"/>
    <w:rsid w:val="00875A3D"/>
    <w:rsid w:val="00880183"/>
    <w:rsid w:val="00882987"/>
    <w:rsid w:val="0088521D"/>
    <w:rsid w:val="008869D9"/>
    <w:rsid w:val="00887C77"/>
    <w:rsid w:val="00892ED8"/>
    <w:rsid w:val="00894859"/>
    <w:rsid w:val="00895F8A"/>
    <w:rsid w:val="008A22B0"/>
    <w:rsid w:val="008A59EB"/>
    <w:rsid w:val="008A61BD"/>
    <w:rsid w:val="008A67ED"/>
    <w:rsid w:val="008B4F19"/>
    <w:rsid w:val="008B55BB"/>
    <w:rsid w:val="008B7C4D"/>
    <w:rsid w:val="008B7C85"/>
    <w:rsid w:val="008C1558"/>
    <w:rsid w:val="008C5AFF"/>
    <w:rsid w:val="008E0080"/>
    <w:rsid w:val="008E071E"/>
    <w:rsid w:val="008E571B"/>
    <w:rsid w:val="008F46B4"/>
    <w:rsid w:val="00902F83"/>
    <w:rsid w:val="009036CD"/>
    <w:rsid w:val="00924040"/>
    <w:rsid w:val="00925FCC"/>
    <w:rsid w:val="0092706E"/>
    <w:rsid w:val="009278BD"/>
    <w:rsid w:val="009279B4"/>
    <w:rsid w:val="009320E0"/>
    <w:rsid w:val="0094279F"/>
    <w:rsid w:val="00943579"/>
    <w:rsid w:val="00950DBB"/>
    <w:rsid w:val="00954813"/>
    <w:rsid w:val="00963256"/>
    <w:rsid w:val="0096783B"/>
    <w:rsid w:val="00971C63"/>
    <w:rsid w:val="00974BB8"/>
    <w:rsid w:val="00977AB5"/>
    <w:rsid w:val="00982460"/>
    <w:rsid w:val="0098269A"/>
    <w:rsid w:val="00992263"/>
    <w:rsid w:val="0099509A"/>
    <w:rsid w:val="009960E8"/>
    <w:rsid w:val="009A12AB"/>
    <w:rsid w:val="009C0C5E"/>
    <w:rsid w:val="009C2B1B"/>
    <w:rsid w:val="009C7B31"/>
    <w:rsid w:val="009D2165"/>
    <w:rsid w:val="009E35E3"/>
    <w:rsid w:val="009E7299"/>
    <w:rsid w:val="009E76AC"/>
    <w:rsid w:val="009F2D51"/>
    <w:rsid w:val="00A029C4"/>
    <w:rsid w:val="00A11C6A"/>
    <w:rsid w:val="00A16C0A"/>
    <w:rsid w:val="00A26833"/>
    <w:rsid w:val="00A31114"/>
    <w:rsid w:val="00A33DDE"/>
    <w:rsid w:val="00A42A6B"/>
    <w:rsid w:val="00A43818"/>
    <w:rsid w:val="00A500BF"/>
    <w:rsid w:val="00A50575"/>
    <w:rsid w:val="00A53C88"/>
    <w:rsid w:val="00A55995"/>
    <w:rsid w:val="00A57AD5"/>
    <w:rsid w:val="00A57CDF"/>
    <w:rsid w:val="00A76AFA"/>
    <w:rsid w:val="00A7798F"/>
    <w:rsid w:val="00A77BD4"/>
    <w:rsid w:val="00A8012E"/>
    <w:rsid w:val="00A85E7B"/>
    <w:rsid w:val="00A94A61"/>
    <w:rsid w:val="00A953FB"/>
    <w:rsid w:val="00AA2791"/>
    <w:rsid w:val="00AD2687"/>
    <w:rsid w:val="00AF086D"/>
    <w:rsid w:val="00AF0B7B"/>
    <w:rsid w:val="00AF4264"/>
    <w:rsid w:val="00AF665A"/>
    <w:rsid w:val="00AF7CBD"/>
    <w:rsid w:val="00B01B88"/>
    <w:rsid w:val="00B06B44"/>
    <w:rsid w:val="00B10A15"/>
    <w:rsid w:val="00B1411A"/>
    <w:rsid w:val="00B175A7"/>
    <w:rsid w:val="00B20CF6"/>
    <w:rsid w:val="00B230D4"/>
    <w:rsid w:val="00B25015"/>
    <w:rsid w:val="00B32571"/>
    <w:rsid w:val="00B4285D"/>
    <w:rsid w:val="00B45566"/>
    <w:rsid w:val="00B465B4"/>
    <w:rsid w:val="00B53D4A"/>
    <w:rsid w:val="00B57BAC"/>
    <w:rsid w:val="00B60AAB"/>
    <w:rsid w:val="00B656FD"/>
    <w:rsid w:val="00B66F44"/>
    <w:rsid w:val="00B71DAC"/>
    <w:rsid w:val="00B73C18"/>
    <w:rsid w:val="00B763CE"/>
    <w:rsid w:val="00B90EB4"/>
    <w:rsid w:val="00B9466B"/>
    <w:rsid w:val="00BA1F03"/>
    <w:rsid w:val="00BA3F33"/>
    <w:rsid w:val="00BB0F85"/>
    <w:rsid w:val="00BB5A8D"/>
    <w:rsid w:val="00BC1472"/>
    <w:rsid w:val="00BD054E"/>
    <w:rsid w:val="00BE072F"/>
    <w:rsid w:val="00BE1974"/>
    <w:rsid w:val="00BE46AD"/>
    <w:rsid w:val="00BE5044"/>
    <w:rsid w:val="00BE5F4C"/>
    <w:rsid w:val="00BE7BF7"/>
    <w:rsid w:val="00BF3695"/>
    <w:rsid w:val="00BF4E77"/>
    <w:rsid w:val="00C00F69"/>
    <w:rsid w:val="00C109C8"/>
    <w:rsid w:val="00C13C2F"/>
    <w:rsid w:val="00C154AB"/>
    <w:rsid w:val="00C26310"/>
    <w:rsid w:val="00C27EBE"/>
    <w:rsid w:val="00C35336"/>
    <w:rsid w:val="00C4663F"/>
    <w:rsid w:val="00C46C69"/>
    <w:rsid w:val="00C52D0E"/>
    <w:rsid w:val="00C54969"/>
    <w:rsid w:val="00C61515"/>
    <w:rsid w:val="00C6342C"/>
    <w:rsid w:val="00C73357"/>
    <w:rsid w:val="00C73F04"/>
    <w:rsid w:val="00C7683A"/>
    <w:rsid w:val="00C81470"/>
    <w:rsid w:val="00C86F96"/>
    <w:rsid w:val="00C950E0"/>
    <w:rsid w:val="00C96241"/>
    <w:rsid w:val="00C9654E"/>
    <w:rsid w:val="00C971CB"/>
    <w:rsid w:val="00CB3C19"/>
    <w:rsid w:val="00CB5F19"/>
    <w:rsid w:val="00CC0DB3"/>
    <w:rsid w:val="00CD115F"/>
    <w:rsid w:val="00CD4F5F"/>
    <w:rsid w:val="00CD6857"/>
    <w:rsid w:val="00CE7F15"/>
    <w:rsid w:val="00CF07F2"/>
    <w:rsid w:val="00CF3582"/>
    <w:rsid w:val="00CF6689"/>
    <w:rsid w:val="00D0343D"/>
    <w:rsid w:val="00D16FA4"/>
    <w:rsid w:val="00D319F9"/>
    <w:rsid w:val="00D32247"/>
    <w:rsid w:val="00D357B6"/>
    <w:rsid w:val="00D358A8"/>
    <w:rsid w:val="00D41BD1"/>
    <w:rsid w:val="00D45E7E"/>
    <w:rsid w:val="00D545F6"/>
    <w:rsid w:val="00D553A0"/>
    <w:rsid w:val="00D654DD"/>
    <w:rsid w:val="00D75AD0"/>
    <w:rsid w:val="00D867B2"/>
    <w:rsid w:val="00D959CB"/>
    <w:rsid w:val="00DA1677"/>
    <w:rsid w:val="00DA2562"/>
    <w:rsid w:val="00DA449D"/>
    <w:rsid w:val="00DB2C56"/>
    <w:rsid w:val="00DC716B"/>
    <w:rsid w:val="00DC78C2"/>
    <w:rsid w:val="00DD08AE"/>
    <w:rsid w:val="00DD56F5"/>
    <w:rsid w:val="00DE39AA"/>
    <w:rsid w:val="00DE4618"/>
    <w:rsid w:val="00DF5A10"/>
    <w:rsid w:val="00DF70B0"/>
    <w:rsid w:val="00E029B9"/>
    <w:rsid w:val="00E04534"/>
    <w:rsid w:val="00E04EBC"/>
    <w:rsid w:val="00E063D2"/>
    <w:rsid w:val="00E1697C"/>
    <w:rsid w:val="00E219E9"/>
    <w:rsid w:val="00E22745"/>
    <w:rsid w:val="00E300C0"/>
    <w:rsid w:val="00E31883"/>
    <w:rsid w:val="00E33385"/>
    <w:rsid w:val="00E43A6B"/>
    <w:rsid w:val="00E519F8"/>
    <w:rsid w:val="00E54EC5"/>
    <w:rsid w:val="00E55820"/>
    <w:rsid w:val="00E61CDD"/>
    <w:rsid w:val="00E63C8F"/>
    <w:rsid w:val="00E64053"/>
    <w:rsid w:val="00E65485"/>
    <w:rsid w:val="00E67702"/>
    <w:rsid w:val="00E716FD"/>
    <w:rsid w:val="00E732D5"/>
    <w:rsid w:val="00E75223"/>
    <w:rsid w:val="00E84BB8"/>
    <w:rsid w:val="00E867D7"/>
    <w:rsid w:val="00E92C20"/>
    <w:rsid w:val="00E9476B"/>
    <w:rsid w:val="00E947FD"/>
    <w:rsid w:val="00E97120"/>
    <w:rsid w:val="00EA44E9"/>
    <w:rsid w:val="00EA6776"/>
    <w:rsid w:val="00EB2134"/>
    <w:rsid w:val="00EB3EF2"/>
    <w:rsid w:val="00EC022B"/>
    <w:rsid w:val="00EC0BFA"/>
    <w:rsid w:val="00EC2792"/>
    <w:rsid w:val="00ED0087"/>
    <w:rsid w:val="00EE56D0"/>
    <w:rsid w:val="00EF4774"/>
    <w:rsid w:val="00EF5236"/>
    <w:rsid w:val="00EF6DAC"/>
    <w:rsid w:val="00EF7100"/>
    <w:rsid w:val="00F050D0"/>
    <w:rsid w:val="00F0733E"/>
    <w:rsid w:val="00F1315A"/>
    <w:rsid w:val="00F137E2"/>
    <w:rsid w:val="00F13A4E"/>
    <w:rsid w:val="00F161DA"/>
    <w:rsid w:val="00F25B3E"/>
    <w:rsid w:val="00F275AC"/>
    <w:rsid w:val="00F3309E"/>
    <w:rsid w:val="00F33799"/>
    <w:rsid w:val="00F40E70"/>
    <w:rsid w:val="00F42F79"/>
    <w:rsid w:val="00F44B36"/>
    <w:rsid w:val="00F44DF6"/>
    <w:rsid w:val="00F54EC8"/>
    <w:rsid w:val="00F57383"/>
    <w:rsid w:val="00F64E6D"/>
    <w:rsid w:val="00F70828"/>
    <w:rsid w:val="00F718D8"/>
    <w:rsid w:val="00F777E3"/>
    <w:rsid w:val="00F816CA"/>
    <w:rsid w:val="00F81E84"/>
    <w:rsid w:val="00F82BA6"/>
    <w:rsid w:val="00FA21B8"/>
    <w:rsid w:val="00FA2B1F"/>
    <w:rsid w:val="00FA5A02"/>
    <w:rsid w:val="00FA6206"/>
    <w:rsid w:val="00FB2D11"/>
    <w:rsid w:val="00FB42B7"/>
    <w:rsid w:val="00FC0E63"/>
    <w:rsid w:val="00FC1AC3"/>
    <w:rsid w:val="00FD20F9"/>
    <w:rsid w:val="00FD5FEE"/>
    <w:rsid w:val="00FE1388"/>
    <w:rsid w:val="00FE3D42"/>
    <w:rsid w:val="00FF79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C3D53-C816-4995-9A08-098B246B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E3D"/>
  </w:style>
  <w:style w:type="paragraph" w:styleId="1">
    <w:name w:val="heading 1"/>
    <w:basedOn w:val="a"/>
    <w:link w:val="10"/>
    <w:uiPriority w:val="9"/>
    <w:qFormat/>
    <w:rsid w:val="000041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10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41F6"/>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8A67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1F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0041F6"/>
    <w:rPr>
      <w:rFonts w:asciiTheme="majorHAnsi" w:eastAsiaTheme="majorEastAsia" w:hAnsiTheme="majorHAnsi" w:cstheme="majorBidi"/>
      <w:b/>
      <w:bCs/>
      <w:color w:val="4F81BD" w:themeColor="accent1"/>
      <w:lang w:eastAsia="en-US"/>
    </w:rPr>
  </w:style>
  <w:style w:type="character" w:customStyle="1" w:styleId="highlight">
    <w:name w:val="highlight"/>
    <w:basedOn w:val="a0"/>
    <w:rsid w:val="000041F6"/>
  </w:style>
  <w:style w:type="character" w:styleId="a3">
    <w:name w:val="Hyperlink"/>
    <w:basedOn w:val="a0"/>
    <w:unhideWhenUsed/>
    <w:rsid w:val="000041F6"/>
    <w:rPr>
      <w:color w:val="0000FF"/>
      <w:u w:val="single"/>
    </w:rPr>
  </w:style>
  <w:style w:type="paragraph" w:styleId="a4">
    <w:name w:val="Balloon Text"/>
    <w:basedOn w:val="a"/>
    <w:link w:val="a5"/>
    <w:uiPriority w:val="99"/>
    <w:semiHidden/>
    <w:unhideWhenUsed/>
    <w:rsid w:val="000041F6"/>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0041F6"/>
    <w:rPr>
      <w:rFonts w:ascii="Tahoma" w:eastAsiaTheme="minorHAnsi" w:hAnsi="Tahoma" w:cs="Tahoma"/>
      <w:sz w:val="16"/>
      <w:szCs w:val="16"/>
      <w:lang w:eastAsia="en-US"/>
    </w:rPr>
  </w:style>
  <w:style w:type="paragraph" w:styleId="a6">
    <w:name w:val="List Paragraph"/>
    <w:basedOn w:val="a"/>
    <w:uiPriority w:val="34"/>
    <w:qFormat/>
    <w:rsid w:val="000041F6"/>
    <w:pPr>
      <w:ind w:left="720"/>
      <w:contextualSpacing/>
    </w:pPr>
    <w:rPr>
      <w:rFonts w:eastAsiaTheme="minorHAnsi"/>
      <w:lang w:eastAsia="en-US"/>
    </w:rPr>
  </w:style>
  <w:style w:type="paragraph" w:styleId="a7">
    <w:name w:val="Normal (Web)"/>
    <w:basedOn w:val="a"/>
    <w:uiPriority w:val="99"/>
    <w:unhideWhenUsed/>
    <w:rsid w:val="000041F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0041F6"/>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0041F6"/>
    <w:rPr>
      <w:rFonts w:eastAsiaTheme="minorHAnsi"/>
      <w:lang w:eastAsia="en-US"/>
    </w:rPr>
  </w:style>
  <w:style w:type="paragraph" w:styleId="aa">
    <w:name w:val="footer"/>
    <w:basedOn w:val="a"/>
    <w:link w:val="ab"/>
    <w:uiPriority w:val="99"/>
    <w:unhideWhenUsed/>
    <w:rsid w:val="000041F6"/>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0041F6"/>
    <w:rPr>
      <w:rFonts w:eastAsiaTheme="minorHAnsi"/>
      <w:lang w:eastAsia="en-US"/>
    </w:rPr>
  </w:style>
  <w:style w:type="paragraph" w:styleId="ac">
    <w:name w:val="footnote text"/>
    <w:basedOn w:val="a"/>
    <w:link w:val="ad"/>
    <w:uiPriority w:val="99"/>
    <w:unhideWhenUsed/>
    <w:rsid w:val="000041F6"/>
    <w:pPr>
      <w:spacing w:after="0" w:line="240" w:lineRule="auto"/>
    </w:pPr>
    <w:rPr>
      <w:rFonts w:eastAsiaTheme="minorHAnsi"/>
      <w:sz w:val="20"/>
      <w:szCs w:val="20"/>
      <w:lang w:eastAsia="en-US"/>
    </w:rPr>
  </w:style>
  <w:style w:type="character" w:customStyle="1" w:styleId="ad">
    <w:name w:val="Текст сноски Знак"/>
    <w:basedOn w:val="a0"/>
    <w:link w:val="ac"/>
    <w:uiPriority w:val="99"/>
    <w:rsid w:val="000041F6"/>
    <w:rPr>
      <w:rFonts w:eastAsiaTheme="minorHAnsi"/>
      <w:sz w:val="20"/>
      <w:szCs w:val="20"/>
      <w:lang w:eastAsia="en-US"/>
    </w:rPr>
  </w:style>
  <w:style w:type="character" w:styleId="ae">
    <w:name w:val="footnote reference"/>
    <w:aliases w:val="Знак сноски 1,Знак сноски-FN,Ciae niinee-FN,Referencia nota al pie,SUPERS,Ciae niinee 1"/>
    <w:basedOn w:val="a0"/>
    <w:uiPriority w:val="99"/>
    <w:unhideWhenUsed/>
    <w:rsid w:val="000041F6"/>
    <w:rPr>
      <w:vertAlign w:val="superscript"/>
    </w:rPr>
  </w:style>
  <w:style w:type="character" w:styleId="af">
    <w:name w:val="Emphasis"/>
    <w:basedOn w:val="a0"/>
    <w:uiPriority w:val="20"/>
    <w:qFormat/>
    <w:rsid w:val="000041F6"/>
    <w:rPr>
      <w:i/>
      <w:iCs/>
    </w:rPr>
  </w:style>
  <w:style w:type="character" w:customStyle="1" w:styleId="apple-converted-space">
    <w:name w:val="apple-converted-space"/>
    <w:basedOn w:val="a0"/>
    <w:rsid w:val="000041F6"/>
  </w:style>
  <w:style w:type="character" w:customStyle="1" w:styleId="blk">
    <w:name w:val="blk"/>
    <w:basedOn w:val="a0"/>
    <w:rsid w:val="000041F6"/>
  </w:style>
  <w:style w:type="character" w:customStyle="1" w:styleId="a00">
    <w:name w:val="a0"/>
    <w:basedOn w:val="a0"/>
    <w:rsid w:val="000041F6"/>
  </w:style>
  <w:style w:type="paragraph" w:customStyle="1" w:styleId="af0">
    <w:name w:val="Таблица"/>
    <w:basedOn w:val="a"/>
    <w:qFormat/>
    <w:rsid w:val="000041F6"/>
    <w:pPr>
      <w:spacing w:after="0" w:line="360" w:lineRule="auto"/>
      <w:jc w:val="both"/>
    </w:pPr>
    <w:rPr>
      <w:rFonts w:ascii="Times New Roman" w:eastAsia="Times New Roman" w:hAnsi="Times New Roman" w:cs="Times New Roman"/>
      <w:sz w:val="30"/>
      <w:szCs w:val="30"/>
    </w:rPr>
  </w:style>
  <w:style w:type="character" w:styleId="af1">
    <w:name w:val="Strong"/>
    <w:basedOn w:val="a0"/>
    <w:uiPriority w:val="22"/>
    <w:qFormat/>
    <w:rsid w:val="000041F6"/>
    <w:rPr>
      <w:b/>
      <w:bCs/>
    </w:rPr>
  </w:style>
  <w:style w:type="paragraph" w:styleId="af2">
    <w:name w:val="Document Map"/>
    <w:basedOn w:val="a"/>
    <w:link w:val="af3"/>
    <w:uiPriority w:val="99"/>
    <w:semiHidden/>
    <w:unhideWhenUsed/>
    <w:rsid w:val="000041F6"/>
    <w:pPr>
      <w:spacing w:after="0" w:line="240" w:lineRule="auto"/>
    </w:pPr>
    <w:rPr>
      <w:rFonts w:ascii="Tahoma" w:eastAsiaTheme="minorHAnsi" w:hAnsi="Tahoma" w:cs="Tahoma"/>
      <w:sz w:val="16"/>
      <w:szCs w:val="16"/>
      <w:lang w:eastAsia="en-US"/>
    </w:rPr>
  </w:style>
  <w:style w:type="character" w:customStyle="1" w:styleId="af3">
    <w:name w:val="Схема документа Знак"/>
    <w:basedOn w:val="a0"/>
    <w:link w:val="af2"/>
    <w:uiPriority w:val="99"/>
    <w:semiHidden/>
    <w:rsid w:val="000041F6"/>
    <w:rPr>
      <w:rFonts w:ascii="Tahoma" w:eastAsiaTheme="minorHAnsi" w:hAnsi="Tahoma" w:cs="Tahoma"/>
      <w:sz w:val="16"/>
      <w:szCs w:val="16"/>
      <w:lang w:eastAsia="en-US"/>
    </w:rPr>
  </w:style>
  <w:style w:type="character" w:styleId="af4">
    <w:name w:val="annotation reference"/>
    <w:basedOn w:val="a0"/>
    <w:uiPriority w:val="99"/>
    <w:semiHidden/>
    <w:unhideWhenUsed/>
    <w:rsid w:val="000041F6"/>
    <w:rPr>
      <w:sz w:val="16"/>
      <w:szCs w:val="16"/>
    </w:rPr>
  </w:style>
  <w:style w:type="paragraph" w:styleId="af5">
    <w:name w:val="annotation text"/>
    <w:basedOn w:val="a"/>
    <w:link w:val="af6"/>
    <w:uiPriority w:val="99"/>
    <w:semiHidden/>
    <w:unhideWhenUsed/>
    <w:rsid w:val="000041F6"/>
    <w:pPr>
      <w:spacing w:after="160" w:line="240" w:lineRule="auto"/>
    </w:pPr>
    <w:rPr>
      <w:rFonts w:eastAsiaTheme="minorHAnsi"/>
      <w:sz w:val="20"/>
      <w:szCs w:val="20"/>
      <w:lang w:eastAsia="en-US"/>
    </w:rPr>
  </w:style>
  <w:style w:type="character" w:customStyle="1" w:styleId="af6">
    <w:name w:val="Текст примечания Знак"/>
    <w:basedOn w:val="a0"/>
    <w:link w:val="af5"/>
    <w:uiPriority w:val="99"/>
    <w:semiHidden/>
    <w:rsid w:val="000041F6"/>
    <w:rPr>
      <w:rFonts w:eastAsiaTheme="minorHAnsi"/>
      <w:sz w:val="20"/>
      <w:szCs w:val="20"/>
      <w:lang w:eastAsia="en-US"/>
    </w:rPr>
  </w:style>
  <w:style w:type="paragraph" w:styleId="af7">
    <w:name w:val="annotation subject"/>
    <w:basedOn w:val="af5"/>
    <w:next w:val="af5"/>
    <w:link w:val="af8"/>
    <w:uiPriority w:val="99"/>
    <w:semiHidden/>
    <w:unhideWhenUsed/>
    <w:rsid w:val="000041F6"/>
    <w:rPr>
      <w:b/>
      <w:bCs/>
    </w:rPr>
  </w:style>
  <w:style w:type="character" w:customStyle="1" w:styleId="af8">
    <w:name w:val="Тема примечания Знак"/>
    <w:basedOn w:val="af6"/>
    <w:link w:val="af7"/>
    <w:uiPriority w:val="99"/>
    <w:semiHidden/>
    <w:rsid w:val="000041F6"/>
    <w:rPr>
      <w:rFonts w:eastAsiaTheme="minorHAnsi"/>
      <w:b/>
      <w:bCs/>
      <w:sz w:val="20"/>
      <w:szCs w:val="20"/>
      <w:lang w:eastAsia="en-US"/>
    </w:rPr>
  </w:style>
  <w:style w:type="character" w:customStyle="1" w:styleId="fn">
    <w:name w:val="fn"/>
    <w:basedOn w:val="a0"/>
    <w:rsid w:val="000041F6"/>
  </w:style>
  <w:style w:type="paragraph" w:customStyle="1" w:styleId="Default">
    <w:name w:val="Default"/>
    <w:rsid w:val="000041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listparagraphmailrucssattributepostfix">
    <w:name w:val="msolistparagraph_mailru_css_attribute_postfix"/>
    <w:basedOn w:val="a"/>
    <w:rsid w:val="00996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10BCC"/>
    <w:rPr>
      <w:rFonts w:asciiTheme="majorHAnsi" w:eastAsiaTheme="majorEastAsia" w:hAnsiTheme="majorHAnsi" w:cstheme="majorBidi"/>
      <w:b/>
      <w:bCs/>
      <w:color w:val="4F81BD" w:themeColor="accent1"/>
      <w:sz w:val="26"/>
      <w:szCs w:val="26"/>
    </w:rPr>
  </w:style>
  <w:style w:type="character" w:customStyle="1" w:styleId="subheading-category">
    <w:name w:val="subheading-category"/>
    <w:basedOn w:val="a0"/>
    <w:rsid w:val="00B656FD"/>
  </w:style>
  <w:style w:type="character" w:customStyle="1" w:styleId="fs5">
    <w:name w:val="fs5"/>
    <w:basedOn w:val="a0"/>
    <w:rsid w:val="00722406"/>
  </w:style>
  <w:style w:type="character" w:customStyle="1" w:styleId="ls3">
    <w:name w:val="ls3"/>
    <w:basedOn w:val="a0"/>
    <w:rsid w:val="00CB3C19"/>
  </w:style>
  <w:style w:type="character" w:customStyle="1" w:styleId="lsb">
    <w:name w:val="lsb"/>
    <w:basedOn w:val="a0"/>
    <w:rsid w:val="00CB3C19"/>
  </w:style>
  <w:style w:type="character" w:customStyle="1" w:styleId="lsc">
    <w:name w:val="lsc"/>
    <w:basedOn w:val="a0"/>
    <w:rsid w:val="00CB3C19"/>
  </w:style>
  <w:style w:type="character" w:customStyle="1" w:styleId="fc1">
    <w:name w:val="fc1"/>
    <w:basedOn w:val="a0"/>
    <w:rsid w:val="00AF665A"/>
  </w:style>
  <w:style w:type="character" w:customStyle="1" w:styleId="ls1">
    <w:name w:val="ls1"/>
    <w:basedOn w:val="a0"/>
    <w:rsid w:val="003172D2"/>
  </w:style>
  <w:style w:type="paragraph" w:styleId="af9">
    <w:name w:val="No Spacing"/>
    <w:uiPriority w:val="99"/>
    <w:qFormat/>
    <w:rsid w:val="006660B3"/>
    <w:pPr>
      <w:spacing w:after="0" w:line="240" w:lineRule="auto"/>
    </w:pPr>
    <w:rPr>
      <w:rFonts w:ascii="Times New Roman" w:eastAsia="MS ??" w:hAnsi="Times New Roman" w:cs="Times New Roman"/>
      <w:sz w:val="24"/>
      <w:szCs w:val="24"/>
      <w:lang w:val="en-US" w:eastAsia="en-US"/>
    </w:rPr>
  </w:style>
  <w:style w:type="character" w:customStyle="1" w:styleId="40">
    <w:name w:val="Заголовок 4 Знак"/>
    <w:basedOn w:val="a0"/>
    <w:link w:val="4"/>
    <w:uiPriority w:val="9"/>
    <w:semiHidden/>
    <w:rsid w:val="008A67ED"/>
    <w:rPr>
      <w:rFonts w:asciiTheme="majorHAnsi" w:eastAsiaTheme="majorEastAsia" w:hAnsiTheme="majorHAnsi" w:cstheme="majorBidi"/>
      <w:b/>
      <w:bCs/>
      <w:i/>
      <w:iCs/>
      <w:color w:val="4F81BD" w:themeColor="accent1"/>
    </w:rPr>
  </w:style>
  <w:style w:type="character" w:customStyle="1" w:styleId="11">
    <w:name w:val="Подзаголовок1"/>
    <w:basedOn w:val="a0"/>
    <w:rsid w:val="00837A76"/>
  </w:style>
  <w:style w:type="paragraph" w:styleId="31">
    <w:name w:val="toc 3"/>
    <w:basedOn w:val="a"/>
    <w:next w:val="a"/>
    <w:autoRedefine/>
    <w:semiHidden/>
    <w:rsid w:val="0063496D"/>
    <w:pPr>
      <w:tabs>
        <w:tab w:val="right" w:leader="dot" w:pos="9345"/>
      </w:tabs>
      <w:spacing w:after="0" w:line="240" w:lineRule="auto"/>
      <w:ind w:left="720"/>
      <w:jc w:val="both"/>
    </w:pPr>
    <w:rPr>
      <w:rFonts w:ascii="Times New Roman" w:eastAsia="Times New Roman" w:hAnsi="Times New Roman" w:cs="Times New Roman"/>
      <w:noProof/>
      <w:sz w:val="20"/>
      <w:szCs w:val="28"/>
      <w:lang w:val="en-GB" w:eastAsia="en-US"/>
    </w:rPr>
  </w:style>
  <w:style w:type="character" w:customStyle="1" w:styleId="paraboldcolourtext">
    <w:name w:val="paraboldcolourtext"/>
    <w:basedOn w:val="a0"/>
    <w:rsid w:val="00014BE0"/>
  </w:style>
  <w:style w:type="paragraph" w:customStyle="1" w:styleId="ConsPlusNormal">
    <w:name w:val="ConsPlusNormal"/>
    <w:rsid w:val="00D545F6"/>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716">
      <w:bodyDiv w:val="1"/>
      <w:marLeft w:val="0"/>
      <w:marRight w:val="0"/>
      <w:marTop w:val="0"/>
      <w:marBottom w:val="0"/>
      <w:divBdr>
        <w:top w:val="none" w:sz="0" w:space="0" w:color="auto"/>
        <w:left w:val="none" w:sz="0" w:space="0" w:color="auto"/>
        <w:bottom w:val="none" w:sz="0" w:space="0" w:color="auto"/>
        <w:right w:val="none" w:sz="0" w:space="0" w:color="auto"/>
      </w:divBdr>
    </w:div>
    <w:div w:id="13188281">
      <w:bodyDiv w:val="1"/>
      <w:marLeft w:val="0"/>
      <w:marRight w:val="0"/>
      <w:marTop w:val="0"/>
      <w:marBottom w:val="0"/>
      <w:divBdr>
        <w:top w:val="none" w:sz="0" w:space="0" w:color="auto"/>
        <w:left w:val="none" w:sz="0" w:space="0" w:color="auto"/>
        <w:bottom w:val="none" w:sz="0" w:space="0" w:color="auto"/>
        <w:right w:val="none" w:sz="0" w:space="0" w:color="auto"/>
      </w:divBdr>
    </w:div>
    <w:div w:id="35013337">
      <w:bodyDiv w:val="1"/>
      <w:marLeft w:val="0"/>
      <w:marRight w:val="0"/>
      <w:marTop w:val="0"/>
      <w:marBottom w:val="0"/>
      <w:divBdr>
        <w:top w:val="none" w:sz="0" w:space="0" w:color="auto"/>
        <w:left w:val="none" w:sz="0" w:space="0" w:color="auto"/>
        <w:bottom w:val="none" w:sz="0" w:space="0" w:color="auto"/>
        <w:right w:val="none" w:sz="0" w:space="0" w:color="auto"/>
      </w:divBdr>
    </w:div>
    <w:div w:id="81267468">
      <w:bodyDiv w:val="1"/>
      <w:marLeft w:val="0"/>
      <w:marRight w:val="0"/>
      <w:marTop w:val="0"/>
      <w:marBottom w:val="0"/>
      <w:divBdr>
        <w:top w:val="none" w:sz="0" w:space="0" w:color="auto"/>
        <w:left w:val="none" w:sz="0" w:space="0" w:color="auto"/>
        <w:bottom w:val="none" w:sz="0" w:space="0" w:color="auto"/>
        <w:right w:val="none" w:sz="0" w:space="0" w:color="auto"/>
      </w:divBdr>
    </w:div>
    <w:div w:id="106698102">
      <w:bodyDiv w:val="1"/>
      <w:marLeft w:val="0"/>
      <w:marRight w:val="0"/>
      <w:marTop w:val="0"/>
      <w:marBottom w:val="0"/>
      <w:divBdr>
        <w:top w:val="none" w:sz="0" w:space="0" w:color="auto"/>
        <w:left w:val="none" w:sz="0" w:space="0" w:color="auto"/>
        <w:bottom w:val="none" w:sz="0" w:space="0" w:color="auto"/>
        <w:right w:val="none" w:sz="0" w:space="0" w:color="auto"/>
      </w:divBdr>
    </w:div>
    <w:div w:id="209727228">
      <w:bodyDiv w:val="1"/>
      <w:marLeft w:val="0"/>
      <w:marRight w:val="0"/>
      <w:marTop w:val="0"/>
      <w:marBottom w:val="0"/>
      <w:divBdr>
        <w:top w:val="none" w:sz="0" w:space="0" w:color="auto"/>
        <w:left w:val="none" w:sz="0" w:space="0" w:color="auto"/>
        <w:bottom w:val="none" w:sz="0" w:space="0" w:color="auto"/>
        <w:right w:val="none" w:sz="0" w:space="0" w:color="auto"/>
      </w:divBdr>
    </w:div>
    <w:div w:id="233320411">
      <w:bodyDiv w:val="1"/>
      <w:marLeft w:val="0"/>
      <w:marRight w:val="0"/>
      <w:marTop w:val="0"/>
      <w:marBottom w:val="0"/>
      <w:divBdr>
        <w:top w:val="none" w:sz="0" w:space="0" w:color="auto"/>
        <w:left w:val="none" w:sz="0" w:space="0" w:color="auto"/>
        <w:bottom w:val="none" w:sz="0" w:space="0" w:color="auto"/>
        <w:right w:val="none" w:sz="0" w:space="0" w:color="auto"/>
      </w:divBdr>
    </w:div>
    <w:div w:id="261500904">
      <w:bodyDiv w:val="1"/>
      <w:marLeft w:val="0"/>
      <w:marRight w:val="0"/>
      <w:marTop w:val="0"/>
      <w:marBottom w:val="0"/>
      <w:divBdr>
        <w:top w:val="none" w:sz="0" w:space="0" w:color="auto"/>
        <w:left w:val="none" w:sz="0" w:space="0" w:color="auto"/>
        <w:bottom w:val="none" w:sz="0" w:space="0" w:color="auto"/>
        <w:right w:val="none" w:sz="0" w:space="0" w:color="auto"/>
      </w:divBdr>
    </w:div>
    <w:div w:id="299774980">
      <w:bodyDiv w:val="1"/>
      <w:marLeft w:val="0"/>
      <w:marRight w:val="0"/>
      <w:marTop w:val="0"/>
      <w:marBottom w:val="0"/>
      <w:divBdr>
        <w:top w:val="none" w:sz="0" w:space="0" w:color="auto"/>
        <w:left w:val="none" w:sz="0" w:space="0" w:color="auto"/>
        <w:bottom w:val="none" w:sz="0" w:space="0" w:color="auto"/>
        <w:right w:val="none" w:sz="0" w:space="0" w:color="auto"/>
      </w:divBdr>
    </w:div>
    <w:div w:id="323513531">
      <w:bodyDiv w:val="1"/>
      <w:marLeft w:val="0"/>
      <w:marRight w:val="0"/>
      <w:marTop w:val="0"/>
      <w:marBottom w:val="0"/>
      <w:divBdr>
        <w:top w:val="none" w:sz="0" w:space="0" w:color="auto"/>
        <w:left w:val="none" w:sz="0" w:space="0" w:color="auto"/>
        <w:bottom w:val="none" w:sz="0" w:space="0" w:color="auto"/>
        <w:right w:val="none" w:sz="0" w:space="0" w:color="auto"/>
      </w:divBdr>
      <w:divsChild>
        <w:div w:id="1874490782">
          <w:marLeft w:val="0"/>
          <w:marRight w:val="0"/>
          <w:marTop w:val="0"/>
          <w:marBottom w:val="0"/>
          <w:divBdr>
            <w:top w:val="none" w:sz="0" w:space="0" w:color="auto"/>
            <w:left w:val="none" w:sz="0" w:space="0" w:color="auto"/>
            <w:bottom w:val="none" w:sz="0" w:space="0" w:color="auto"/>
            <w:right w:val="none" w:sz="0" w:space="0" w:color="auto"/>
          </w:divBdr>
        </w:div>
        <w:div w:id="1772815493">
          <w:marLeft w:val="0"/>
          <w:marRight w:val="0"/>
          <w:marTop w:val="0"/>
          <w:marBottom w:val="0"/>
          <w:divBdr>
            <w:top w:val="none" w:sz="0" w:space="0" w:color="auto"/>
            <w:left w:val="none" w:sz="0" w:space="0" w:color="auto"/>
            <w:bottom w:val="none" w:sz="0" w:space="0" w:color="auto"/>
            <w:right w:val="none" w:sz="0" w:space="0" w:color="auto"/>
          </w:divBdr>
        </w:div>
        <w:div w:id="1922131108">
          <w:marLeft w:val="0"/>
          <w:marRight w:val="0"/>
          <w:marTop w:val="0"/>
          <w:marBottom w:val="0"/>
          <w:divBdr>
            <w:top w:val="none" w:sz="0" w:space="0" w:color="auto"/>
            <w:left w:val="none" w:sz="0" w:space="0" w:color="auto"/>
            <w:bottom w:val="none" w:sz="0" w:space="0" w:color="auto"/>
            <w:right w:val="none" w:sz="0" w:space="0" w:color="auto"/>
          </w:divBdr>
        </w:div>
        <w:div w:id="175463621">
          <w:marLeft w:val="0"/>
          <w:marRight w:val="0"/>
          <w:marTop w:val="0"/>
          <w:marBottom w:val="0"/>
          <w:divBdr>
            <w:top w:val="none" w:sz="0" w:space="0" w:color="auto"/>
            <w:left w:val="none" w:sz="0" w:space="0" w:color="auto"/>
            <w:bottom w:val="none" w:sz="0" w:space="0" w:color="auto"/>
            <w:right w:val="none" w:sz="0" w:space="0" w:color="auto"/>
          </w:divBdr>
        </w:div>
      </w:divsChild>
    </w:div>
    <w:div w:id="357513251">
      <w:bodyDiv w:val="1"/>
      <w:marLeft w:val="0"/>
      <w:marRight w:val="0"/>
      <w:marTop w:val="0"/>
      <w:marBottom w:val="0"/>
      <w:divBdr>
        <w:top w:val="none" w:sz="0" w:space="0" w:color="auto"/>
        <w:left w:val="none" w:sz="0" w:space="0" w:color="auto"/>
        <w:bottom w:val="none" w:sz="0" w:space="0" w:color="auto"/>
        <w:right w:val="none" w:sz="0" w:space="0" w:color="auto"/>
      </w:divBdr>
    </w:div>
    <w:div w:id="391078138">
      <w:bodyDiv w:val="1"/>
      <w:marLeft w:val="0"/>
      <w:marRight w:val="0"/>
      <w:marTop w:val="0"/>
      <w:marBottom w:val="0"/>
      <w:divBdr>
        <w:top w:val="none" w:sz="0" w:space="0" w:color="auto"/>
        <w:left w:val="none" w:sz="0" w:space="0" w:color="auto"/>
        <w:bottom w:val="none" w:sz="0" w:space="0" w:color="auto"/>
        <w:right w:val="none" w:sz="0" w:space="0" w:color="auto"/>
      </w:divBdr>
    </w:div>
    <w:div w:id="418450899">
      <w:bodyDiv w:val="1"/>
      <w:marLeft w:val="0"/>
      <w:marRight w:val="0"/>
      <w:marTop w:val="0"/>
      <w:marBottom w:val="0"/>
      <w:divBdr>
        <w:top w:val="none" w:sz="0" w:space="0" w:color="auto"/>
        <w:left w:val="none" w:sz="0" w:space="0" w:color="auto"/>
        <w:bottom w:val="none" w:sz="0" w:space="0" w:color="auto"/>
        <w:right w:val="none" w:sz="0" w:space="0" w:color="auto"/>
      </w:divBdr>
    </w:div>
    <w:div w:id="435715667">
      <w:bodyDiv w:val="1"/>
      <w:marLeft w:val="0"/>
      <w:marRight w:val="0"/>
      <w:marTop w:val="0"/>
      <w:marBottom w:val="0"/>
      <w:divBdr>
        <w:top w:val="none" w:sz="0" w:space="0" w:color="auto"/>
        <w:left w:val="none" w:sz="0" w:space="0" w:color="auto"/>
        <w:bottom w:val="none" w:sz="0" w:space="0" w:color="auto"/>
        <w:right w:val="none" w:sz="0" w:space="0" w:color="auto"/>
      </w:divBdr>
    </w:div>
    <w:div w:id="498425586">
      <w:bodyDiv w:val="1"/>
      <w:marLeft w:val="0"/>
      <w:marRight w:val="0"/>
      <w:marTop w:val="0"/>
      <w:marBottom w:val="0"/>
      <w:divBdr>
        <w:top w:val="none" w:sz="0" w:space="0" w:color="auto"/>
        <w:left w:val="none" w:sz="0" w:space="0" w:color="auto"/>
        <w:bottom w:val="none" w:sz="0" w:space="0" w:color="auto"/>
        <w:right w:val="none" w:sz="0" w:space="0" w:color="auto"/>
      </w:divBdr>
    </w:div>
    <w:div w:id="500893656">
      <w:bodyDiv w:val="1"/>
      <w:marLeft w:val="0"/>
      <w:marRight w:val="0"/>
      <w:marTop w:val="0"/>
      <w:marBottom w:val="0"/>
      <w:divBdr>
        <w:top w:val="none" w:sz="0" w:space="0" w:color="auto"/>
        <w:left w:val="none" w:sz="0" w:space="0" w:color="auto"/>
        <w:bottom w:val="none" w:sz="0" w:space="0" w:color="auto"/>
        <w:right w:val="none" w:sz="0" w:space="0" w:color="auto"/>
      </w:divBdr>
    </w:div>
    <w:div w:id="502282797">
      <w:bodyDiv w:val="1"/>
      <w:marLeft w:val="0"/>
      <w:marRight w:val="0"/>
      <w:marTop w:val="0"/>
      <w:marBottom w:val="0"/>
      <w:divBdr>
        <w:top w:val="none" w:sz="0" w:space="0" w:color="auto"/>
        <w:left w:val="none" w:sz="0" w:space="0" w:color="auto"/>
        <w:bottom w:val="none" w:sz="0" w:space="0" w:color="auto"/>
        <w:right w:val="none" w:sz="0" w:space="0" w:color="auto"/>
      </w:divBdr>
    </w:div>
    <w:div w:id="512960872">
      <w:bodyDiv w:val="1"/>
      <w:marLeft w:val="0"/>
      <w:marRight w:val="0"/>
      <w:marTop w:val="0"/>
      <w:marBottom w:val="0"/>
      <w:divBdr>
        <w:top w:val="none" w:sz="0" w:space="0" w:color="auto"/>
        <w:left w:val="none" w:sz="0" w:space="0" w:color="auto"/>
        <w:bottom w:val="none" w:sz="0" w:space="0" w:color="auto"/>
        <w:right w:val="none" w:sz="0" w:space="0" w:color="auto"/>
      </w:divBdr>
    </w:div>
    <w:div w:id="517623603">
      <w:bodyDiv w:val="1"/>
      <w:marLeft w:val="0"/>
      <w:marRight w:val="0"/>
      <w:marTop w:val="0"/>
      <w:marBottom w:val="0"/>
      <w:divBdr>
        <w:top w:val="none" w:sz="0" w:space="0" w:color="auto"/>
        <w:left w:val="none" w:sz="0" w:space="0" w:color="auto"/>
        <w:bottom w:val="none" w:sz="0" w:space="0" w:color="auto"/>
        <w:right w:val="none" w:sz="0" w:space="0" w:color="auto"/>
      </w:divBdr>
      <w:divsChild>
        <w:div w:id="772555815">
          <w:marLeft w:val="0"/>
          <w:marRight w:val="0"/>
          <w:marTop w:val="48"/>
          <w:marBottom w:val="48"/>
          <w:divBdr>
            <w:top w:val="none" w:sz="0" w:space="0" w:color="auto"/>
            <w:left w:val="none" w:sz="0" w:space="0" w:color="auto"/>
            <w:bottom w:val="none" w:sz="0" w:space="0" w:color="auto"/>
            <w:right w:val="none" w:sz="0" w:space="0" w:color="auto"/>
          </w:divBdr>
        </w:div>
        <w:div w:id="373965135">
          <w:marLeft w:val="0"/>
          <w:marRight w:val="0"/>
          <w:marTop w:val="48"/>
          <w:marBottom w:val="48"/>
          <w:divBdr>
            <w:top w:val="none" w:sz="0" w:space="0" w:color="auto"/>
            <w:left w:val="none" w:sz="0" w:space="0" w:color="auto"/>
            <w:bottom w:val="none" w:sz="0" w:space="0" w:color="auto"/>
            <w:right w:val="none" w:sz="0" w:space="0" w:color="auto"/>
          </w:divBdr>
        </w:div>
      </w:divsChild>
    </w:div>
    <w:div w:id="561255140">
      <w:bodyDiv w:val="1"/>
      <w:marLeft w:val="0"/>
      <w:marRight w:val="0"/>
      <w:marTop w:val="0"/>
      <w:marBottom w:val="0"/>
      <w:divBdr>
        <w:top w:val="none" w:sz="0" w:space="0" w:color="auto"/>
        <w:left w:val="none" w:sz="0" w:space="0" w:color="auto"/>
        <w:bottom w:val="none" w:sz="0" w:space="0" w:color="auto"/>
        <w:right w:val="none" w:sz="0" w:space="0" w:color="auto"/>
      </w:divBdr>
    </w:div>
    <w:div w:id="580412507">
      <w:bodyDiv w:val="1"/>
      <w:marLeft w:val="0"/>
      <w:marRight w:val="0"/>
      <w:marTop w:val="0"/>
      <w:marBottom w:val="0"/>
      <w:divBdr>
        <w:top w:val="none" w:sz="0" w:space="0" w:color="auto"/>
        <w:left w:val="none" w:sz="0" w:space="0" w:color="auto"/>
        <w:bottom w:val="none" w:sz="0" w:space="0" w:color="auto"/>
        <w:right w:val="none" w:sz="0" w:space="0" w:color="auto"/>
      </w:divBdr>
    </w:div>
    <w:div w:id="583148911">
      <w:bodyDiv w:val="1"/>
      <w:marLeft w:val="0"/>
      <w:marRight w:val="0"/>
      <w:marTop w:val="0"/>
      <w:marBottom w:val="0"/>
      <w:divBdr>
        <w:top w:val="none" w:sz="0" w:space="0" w:color="auto"/>
        <w:left w:val="none" w:sz="0" w:space="0" w:color="auto"/>
        <w:bottom w:val="none" w:sz="0" w:space="0" w:color="auto"/>
        <w:right w:val="none" w:sz="0" w:space="0" w:color="auto"/>
      </w:divBdr>
    </w:div>
    <w:div w:id="594678682">
      <w:bodyDiv w:val="1"/>
      <w:marLeft w:val="0"/>
      <w:marRight w:val="0"/>
      <w:marTop w:val="0"/>
      <w:marBottom w:val="0"/>
      <w:divBdr>
        <w:top w:val="none" w:sz="0" w:space="0" w:color="auto"/>
        <w:left w:val="none" w:sz="0" w:space="0" w:color="auto"/>
        <w:bottom w:val="none" w:sz="0" w:space="0" w:color="auto"/>
        <w:right w:val="none" w:sz="0" w:space="0" w:color="auto"/>
      </w:divBdr>
      <w:divsChild>
        <w:div w:id="517619967">
          <w:marLeft w:val="0"/>
          <w:marRight w:val="0"/>
          <w:marTop w:val="0"/>
          <w:marBottom w:val="0"/>
          <w:divBdr>
            <w:top w:val="none" w:sz="0" w:space="0" w:color="auto"/>
            <w:left w:val="none" w:sz="0" w:space="0" w:color="auto"/>
            <w:bottom w:val="none" w:sz="0" w:space="0" w:color="auto"/>
            <w:right w:val="none" w:sz="0" w:space="0" w:color="auto"/>
          </w:divBdr>
        </w:div>
        <w:div w:id="173299381">
          <w:marLeft w:val="0"/>
          <w:marRight w:val="0"/>
          <w:marTop w:val="0"/>
          <w:marBottom w:val="0"/>
          <w:divBdr>
            <w:top w:val="none" w:sz="0" w:space="0" w:color="auto"/>
            <w:left w:val="none" w:sz="0" w:space="0" w:color="auto"/>
            <w:bottom w:val="none" w:sz="0" w:space="0" w:color="auto"/>
            <w:right w:val="none" w:sz="0" w:space="0" w:color="auto"/>
          </w:divBdr>
        </w:div>
        <w:div w:id="2024624515">
          <w:marLeft w:val="0"/>
          <w:marRight w:val="0"/>
          <w:marTop w:val="0"/>
          <w:marBottom w:val="0"/>
          <w:divBdr>
            <w:top w:val="none" w:sz="0" w:space="0" w:color="auto"/>
            <w:left w:val="none" w:sz="0" w:space="0" w:color="auto"/>
            <w:bottom w:val="none" w:sz="0" w:space="0" w:color="auto"/>
            <w:right w:val="none" w:sz="0" w:space="0" w:color="auto"/>
          </w:divBdr>
        </w:div>
      </w:divsChild>
    </w:div>
    <w:div w:id="595019009">
      <w:bodyDiv w:val="1"/>
      <w:marLeft w:val="0"/>
      <w:marRight w:val="0"/>
      <w:marTop w:val="0"/>
      <w:marBottom w:val="0"/>
      <w:divBdr>
        <w:top w:val="none" w:sz="0" w:space="0" w:color="auto"/>
        <w:left w:val="none" w:sz="0" w:space="0" w:color="auto"/>
        <w:bottom w:val="none" w:sz="0" w:space="0" w:color="auto"/>
        <w:right w:val="none" w:sz="0" w:space="0" w:color="auto"/>
      </w:divBdr>
    </w:div>
    <w:div w:id="601766628">
      <w:bodyDiv w:val="1"/>
      <w:marLeft w:val="0"/>
      <w:marRight w:val="0"/>
      <w:marTop w:val="0"/>
      <w:marBottom w:val="0"/>
      <w:divBdr>
        <w:top w:val="none" w:sz="0" w:space="0" w:color="auto"/>
        <w:left w:val="none" w:sz="0" w:space="0" w:color="auto"/>
        <w:bottom w:val="none" w:sz="0" w:space="0" w:color="auto"/>
        <w:right w:val="none" w:sz="0" w:space="0" w:color="auto"/>
      </w:divBdr>
    </w:div>
    <w:div w:id="627318444">
      <w:bodyDiv w:val="1"/>
      <w:marLeft w:val="0"/>
      <w:marRight w:val="0"/>
      <w:marTop w:val="0"/>
      <w:marBottom w:val="0"/>
      <w:divBdr>
        <w:top w:val="none" w:sz="0" w:space="0" w:color="auto"/>
        <w:left w:val="none" w:sz="0" w:space="0" w:color="auto"/>
        <w:bottom w:val="none" w:sz="0" w:space="0" w:color="auto"/>
        <w:right w:val="none" w:sz="0" w:space="0" w:color="auto"/>
      </w:divBdr>
    </w:div>
    <w:div w:id="671572257">
      <w:bodyDiv w:val="1"/>
      <w:marLeft w:val="0"/>
      <w:marRight w:val="0"/>
      <w:marTop w:val="0"/>
      <w:marBottom w:val="0"/>
      <w:divBdr>
        <w:top w:val="none" w:sz="0" w:space="0" w:color="auto"/>
        <w:left w:val="none" w:sz="0" w:space="0" w:color="auto"/>
        <w:bottom w:val="none" w:sz="0" w:space="0" w:color="auto"/>
        <w:right w:val="none" w:sz="0" w:space="0" w:color="auto"/>
      </w:divBdr>
    </w:div>
    <w:div w:id="695694329">
      <w:bodyDiv w:val="1"/>
      <w:marLeft w:val="0"/>
      <w:marRight w:val="0"/>
      <w:marTop w:val="0"/>
      <w:marBottom w:val="0"/>
      <w:divBdr>
        <w:top w:val="none" w:sz="0" w:space="0" w:color="auto"/>
        <w:left w:val="none" w:sz="0" w:space="0" w:color="auto"/>
        <w:bottom w:val="none" w:sz="0" w:space="0" w:color="auto"/>
        <w:right w:val="none" w:sz="0" w:space="0" w:color="auto"/>
      </w:divBdr>
    </w:div>
    <w:div w:id="710614526">
      <w:bodyDiv w:val="1"/>
      <w:marLeft w:val="0"/>
      <w:marRight w:val="0"/>
      <w:marTop w:val="0"/>
      <w:marBottom w:val="0"/>
      <w:divBdr>
        <w:top w:val="none" w:sz="0" w:space="0" w:color="auto"/>
        <w:left w:val="none" w:sz="0" w:space="0" w:color="auto"/>
        <w:bottom w:val="none" w:sz="0" w:space="0" w:color="auto"/>
        <w:right w:val="none" w:sz="0" w:space="0" w:color="auto"/>
      </w:divBdr>
    </w:div>
    <w:div w:id="777217111">
      <w:bodyDiv w:val="1"/>
      <w:marLeft w:val="0"/>
      <w:marRight w:val="0"/>
      <w:marTop w:val="0"/>
      <w:marBottom w:val="0"/>
      <w:divBdr>
        <w:top w:val="none" w:sz="0" w:space="0" w:color="auto"/>
        <w:left w:val="none" w:sz="0" w:space="0" w:color="auto"/>
        <w:bottom w:val="none" w:sz="0" w:space="0" w:color="auto"/>
        <w:right w:val="none" w:sz="0" w:space="0" w:color="auto"/>
      </w:divBdr>
    </w:div>
    <w:div w:id="796335226">
      <w:bodyDiv w:val="1"/>
      <w:marLeft w:val="0"/>
      <w:marRight w:val="0"/>
      <w:marTop w:val="0"/>
      <w:marBottom w:val="0"/>
      <w:divBdr>
        <w:top w:val="none" w:sz="0" w:space="0" w:color="auto"/>
        <w:left w:val="none" w:sz="0" w:space="0" w:color="auto"/>
        <w:bottom w:val="none" w:sz="0" w:space="0" w:color="auto"/>
        <w:right w:val="none" w:sz="0" w:space="0" w:color="auto"/>
      </w:divBdr>
    </w:div>
    <w:div w:id="798768060">
      <w:bodyDiv w:val="1"/>
      <w:marLeft w:val="0"/>
      <w:marRight w:val="0"/>
      <w:marTop w:val="0"/>
      <w:marBottom w:val="0"/>
      <w:divBdr>
        <w:top w:val="none" w:sz="0" w:space="0" w:color="auto"/>
        <w:left w:val="none" w:sz="0" w:space="0" w:color="auto"/>
        <w:bottom w:val="none" w:sz="0" w:space="0" w:color="auto"/>
        <w:right w:val="none" w:sz="0" w:space="0" w:color="auto"/>
      </w:divBdr>
    </w:div>
    <w:div w:id="830634850">
      <w:bodyDiv w:val="1"/>
      <w:marLeft w:val="0"/>
      <w:marRight w:val="0"/>
      <w:marTop w:val="0"/>
      <w:marBottom w:val="0"/>
      <w:divBdr>
        <w:top w:val="none" w:sz="0" w:space="0" w:color="auto"/>
        <w:left w:val="none" w:sz="0" w:space="0" w:color="auto"/>
        <w:bottom w:val="none" w:sz="0" w:space="0" w:color="auto"/>
        <w:right w:val="none" w:sz="0" w:space="0" w:color="auto"/>
      </w:divBdr>
    </w:div>
    <w:div w:id="831217717">
      <w:bodyDiv w:val="1"/>
      <w:marLeft w:val="0"/>
      <w:marRight w:val="0"/>
      <w:marTop w:val="0"/>
      <w:marBottom w:val="0"/>
      <w:divBdr>
        <w:top w:val="none" w:sz="0" w:space="0" w:color="auto"/>
        <w:left w:val="none" w:sz="0" w:space="0" w:color="auto"/>
        <w:bottom w:val="none" w:sz="0" w:space="0" w:color="auto"/>
        <w:right w:val="none" w:sz="0" w:space="0" w:color="auto"/>
      </w:divBdr>
    </w:div>
    <w:div w:id="864976117">
      <w:bodyDiv w:val="1"/>
      <w:marLeft w:val="0"/>
      <w:marRight w:val="0"/>
      <w:marTop w:val="0"/>
      <w:marBottom w:val="0"/>
      <w:divBdr>
        <w:top w:val="none" w:sz="0" w:space="0" w:color="auto"/>
        <w:left w:val="none" w:sz="0" w:space="0" w:color="auto"/>
        <w:bottom w:val="none" w:sz="0" w:space="0" w:color="auto"/>
        <w:right w:val="none" w:sz="0" w:space="0" w:color="auto"/>
      </w:divBdr>
    </w:div>
    <w:div w:id="865486770">
      <w:bodyDiv w:val="1"/>
      <w:marLeft w:val="0"/>
      <w:marRight w:val="0"/>
      <w:marTop w:val="0"/>
      <w:marBottom w:val="0"/>
      <w:divBdr>
        <w:top w:val="none" w:sz="0" w:space="0" w:color="auto"/>
        <w:left w:val="none" w:sz="0" w:space="0" w:color="auto"/>
        <w:bottom w:val="none" w:sz="0" w:space="0" w:color="auto"/>
        <w:right w:val="none" w:sz="0" w:space="0" w:color="auto"/>
      </w:divBdr>
    </w:div>
    <w:div w:id="869343576">
      <w:bodyDiv w:val="1"/>
      <w:marLeft w:val="0"/>
      <w:marRight w:val="0"/>
      <w:marTop w:val="0"/>
      <w:marBottom w:val="0"/>
      <w:divBdr>
        <w:top w:val="none" w:sz="0" w:space="0" w:color="auto"/>
        <w:left w:val="none" w:sz="0" w:space="0" w:color="auto"/>
        <w:bottom w:val="none" w:sz="0" w:space="0" w:color="auto"/>
        <w:right w:val="none" w:sz="0" w:space="0" w:color="auto"/>
      </w:divBdr>
    </w:div>
    <w:div w:id="879241483">
      <w:bodyDiv w:val="1"/>
      <w:marLeft w:val="0"/>
      <w:marRight w:val="0"/>
      <w:marTop w:val="0"/>
      <w:marBottom w:val="0"/>
      <w:divBdr>
        <w:top w:val="none" w:sz="0" w:space="0" w:color="auto"/>
        <w:left w:val="none" w:sz="0" w:space="0" w:color="auto"/>
        <w:bottom w:val="none" w:sz="0" w:space="0" w:color="auto"/>
        <w:right w:val="none" w:sz="0" w:space="0" w:color="auto"/>
      </w:divBdr>
    </w:div>
    <w:div w:id="879972457">
      <w:bodyDiv w:val="1"/>
      <w:marLeft w:val="0"/>
      <w:marRight w:val="0"/>
      <w:marTop w:val="0"/>
      <w:marBottom w:val="0"/>
      <w:divBdr>
        <w:top w:val="none" w:sz="0" w:space="0" w:color="auto"/>
        <w:left w:val="none" w:sz="0" w:space="0" w:color="auto"/>
        <w:bottom w:val="none" w:sz="0" w:space="0" w:color="auto"/>
        <w:right w:val="none" w:sz="0" w:space="0" w:color="auto"/>
      </w:divBdr>
    </w:div>
    <w:div w:id="939945574">
      <w:bodyDiv w:val="1"/>
      <w:marLeft w:val="0"/>
      <w:marRight w:val="0"/>
      <w:marTop w:val="0"/>
      <w:marBottom w:val="0"/>
      <w:divBdr>
        <w:top w:val="none" w:sz="0" w:space="0" w:color="auto"/>
        <w:left w:val="none" w:sz="0" w:space="0" w:color="auto"/>
        <w:bottom w:val="none" w:sz="0" w:space="0" w:color="auto"/>
        <w:right w:val="none" w:sz="0" w:space="0" w:color="auto"/>
      </w:divBdr>
    </w:div>
    <w:div w:id="942806026">
      <w:bodyDiv w:val="1"/>
      <w:marLeft w:val="0"/>
      <w:marRight w:val="0"/>
      <w:marTop w:val="0"/>
      <w:marBottom w:val="0"/>
      <w:divBdr>
        <w:top w:val="none" w:sz="0" w:space="0" w:color="auto"/>
        <w:left w:val="none" w:sz="0" w:space="0" w:color="auto"/>
        <w:bottom w:val="none" w:sz="0" w:space="0" w:color="auto"/>
        <w:right w:val="none" w:sz="0" w:space="0" w:color="auto"/>
      </w:divBdr>
    </w:div>
    <w:div w:id="975065956">
      <w:bodyDiv w:val="1"/>
      <w:marLeft w:val="0"/>
      <w:marRight w:val="0"/>
      <w:marTop w:val="0"/>
      <w:marBottom w:val="0"/>
      <w:divBdr>
        <w:top w:val="none" w:sz="0" w:space="0" w:color="auto"/>
        <w:left w:val="none" w:sz="0" w:space="0" w:color="auto"/>
        <w:bottom w:val="none" w:sz="0" w:space="0" w:color="auto"/>
        <w:right w:val="none" w:sz="0" w:space="0" w:color="auto"/>
      </w:divBdr>
    </w:div>
    <w:div w:id="1065761968">
      <w:bodyDiv w:val="1"/>
      <w:marLeft w:val="0"/>
      <w:marRight w:val="0"/>
      <w:marTop w:val="0"/>
      <w:marBottom w:val="0"/>
      <w:divBdr>
        <w:top w:val="none" w:sz="0" w:space="0" w:color="auto"/>
        <w:left w:val="none" w:sz="0" w:space="0" w:color="auto"/>
        <w:bottom w:val="none" w:sz="0" w:space="0" w:color="auto"/>
        <w:right w:val="none" w:sz="0" w:space="0" w:color="auto"/>
      </w:divBdr>
    </w:div>
    <w:div w:id="1122765940">
      <w:bodyDiv w:val="1"/>
      <w:marLeft w:val="0"/>
      <w:marRight w:val="0"/>
      <w:marTop w:val="0"/>
      <w:marBottom w:val="0"/>
      <w:divBdr>
        <w:top w:val="none" w:sz="0" w:space="0" w:color="auto"/>
        <w:left w:val="none" w:sz="0" w:space="0" w:color="auto"/>
        <w:bottom w:val="none" w:sz="0" w:space="0" w:color="auto"/>
        <w:right w:val="none" w:sz="0" w:space="0" w:color="auto"/>
      </w:divBdr>
    </w:div>
    <w:div w:id="1126897943">
      <w:bodyDiv w:val="1"/>
      <w:marLeft w:val="0"/>
      <w:marRight w:val="0"/>
      <w:marTop w:val="0"/>
      <w:marBottom w:val="0"/>
      <w:divBdr>
        <w:top w:val="none" w:sz="0" w:space="0" w:color="auto"/>
        <w:left w:val="none" w:sz="0" w:space="0" w:color="auto"/>
        <w:bottom w:val="none" w:sz="0" w:space="0" w:color="auto"/>
        <w:right w:val="none" w:sz="0" w:space="0" w:color="auto"/>
      </w:divBdr>
    </w:div>
    <w:div w:id="1157766433">
      <w:bodyDiv w:val="1"/>
      <w:marLeft w:val="0"/>
      <w:marRight w:val="0"/>
      <w:marTop w:val="0"/>
      <w:marBottom w:val="0"/>
      <w:divBdr>
        <w:top w:val="none" w:sz="0" w:space="0" w:color="auto"/>
        <w:left w:val="none" w:sz="0" w:space="0" w:color="auto"/>
        <w:bottom w:val="none" w:sz="0" w:space="0" w:color="auto"/>
        <w:right w:val="none" w:sz="0" w:space="0" w:color="auto"/>
      </w:divBdr>
    </w:div>
    <w:div w:id="1179464341">
      <w:bodyDiv w:val="1"/>
      <w:marLeft w:val="0"/>
      <w:marRight w:val="0"/>
      <w:marTop w:val="0"/>
      <w:marBottom w:val="0"/>
      <w:divBdr>
        <w:top w:val="none" w:sz="0" w:space="0" w:color="auto"/>
        <w:left w:val="none" w:sz="0" w:space="0" w:color="auto"/>
        <w:bottom w:val="none" w:sz="0" w:space="0" w:color="auto"/>
        <w:right w:val="none" w:sz="0" w:space="0" w:color="auto"/>
      </w:divBdr>
    </w:div>
    <w:div w:id="1203862495">
      <w:bodyDiv w:val="1"/>
      <w:marLeft w:val="0"/>
      <w:marRight w:val="0"/>
      <w:marTop w:val="0"/>
      <w:marBottom w:val="0"/>
      <w:divBdr>
        <w:top w:val="none" w:sz="0" w:space="0" w:color="auto"/>
        <w:left w:val="none" w:sz="0" w:space="0" w:color="auto"/>
        <w:bottom w:val="none" w:sz="0" w:space="0" w:color="auto"/>
        <w:right w:val="none" w:sz="0" w:space="0" w:color="auto"/>
      </w:divBdr>
    </w:div>
    <w:div w:id="1232738411">
      <w:bodyDiv w:val="1"/>
      <w:marLeft w:val="0"/>
      <w:marRight w:val="0"/>
      <w:marTop w:val="0"/>
      <w:marBottom w:val="0"/>
      <w:divBdr>
        <w:top w:val="none" w:sz="0" w:space="0" w:color="auto"/>
        <w:left w:val="none" w:sz="0" w:space="0" w:color="auto"/>
        <w:bottom w:val="none" w:sz="0" w:space="0" w:color="auto"/>
        <w:right w:val="none" w:sz="0" w:space="0" w:color="auto"/>
      </w:divBdr>
    </w:div>
    <w:div w:id="1240335528">
      <w:bodyDiv w:val="1"/>
      <w:marLeft w:val="0"/>
      <w:marRight w:val="0"/>
      <w:marTop w:val="0"/>
      <w:marBottom w:val="0"/>
      <w:divBdr>
        <w:top w:val="none" w:sz="0" w:space="0" w:color="auto"/>
        <w:left w:val="none" w:sz="0" w:space="0" w:color="auto"/>
        <w:bottom w:val="none" w:sz="0" w:space="0" w:color="auto"/>
        <w:right w:val="none" w:sz="0" w:space="0" w:color="auto"/>
      </w:divBdr>
      <w:divsChild>
        <w:div w:id="592010206">
          <w:marLeft w:val="0"/>
          <w:marRight w:val="0"/>
          <w:marTop w:val="0"/>
          <w:marBottom w:val="0"/>
          <w:divBdr>
            <w:top w:val="none" w:sz="0" w:space="0" w:color="auto"/>
            <w:left w:val="none" w:sz="0" w:space="0" w:color="auto"/>
            <w:bottom w:val="none" w:sz="0" w:space="0" w:color="auto"/>
            <w:right w:val="none" w:sz="0" w:space="0" w:color="auto"/>
          </w:divBdr>
        </w:div>
        <w:div w:id="1806846783">
          <w:marLeft w:val="0"/>
          <w:marRight w:val="0"/>
          <w:marTop w:val="0"/>
          <w:marBottom w:val="0"/>
          <w:divBdr>
            <w:top w:val="none" w:sz="0" w:space="0" w:color="auto"/>
            <w:left w:val="none" w:sz="0" w:space="0" w:color="auto"/>
            <w:bottom w:val="none" w:sz="0" w:space="0" w:color="auto"/>
            <w:right w:val="none" w:sz="0" w:space="0" w:color="auto"/>
          </w:divBdr>
        </w:div>
        <w:div w:id="1022129197">
          <w:marLeft w:val="0"/>
          <w:marRight w:val="0"/>
          <w:marTop w:val="0"/>
          <w:marBottom w:val="0"/>
          <w:divBdr>
            <w:top w:val="none" w:sz="0" w:space="0" w:color="auto"/>
            <w:left w:val="none" w:sz="0" w:space="0" w:color="auto"/>
            <w:bottom w:val="none" w:sz="0" w:space="0" w:color="auto"/>
            <w:right w:val="none" w:sz="0" w:space="0" w:color="auto"/>
          </w:divBdr>
        </w:div>
        <w:div w:id="182791951">
          <w:marLeft w:val="0"/>
          <w:marRight w:val="0"/>
          <w:marTop w:val="0"/>
          <w:marBottom w:val="0"/>
          <w:divBdr>
            <w:top w:val="none" w:sz="0" w:space="0" w:color="auto"/>
            <w:left w:val="none" w:sz="0" w:space="0" w:color="auto"/>
            <w:bottom w:val="none" w:sz="0" w:space="0" w:color="auto"/>
            <w:right w:val="none" w:sz="0" w:space="0" w:color="auto"/>
          </w:divBdr>
        </w:div>
        <w:div w:id="1562212003">
          <w:marLeft w:val="0"/>
          <w:marRight w:val="0"/>
          <w:marTop w:val="0"/>
          <w:marBottom w:val="0"/>
          <w:divBdr>
            <w:top w:val="none" w:sz="0" w:space="0" w:color="auto"/>
            <w:left w:val="none" w:sz="0" w:space="0" w:color="auto"/>
            <w:bottom w:val="none" w:sz="0" w:space="0" w:color="auto"/>
            <w:right w:val="none" w:sz="0" w:space="0" w:color="auto"/>
          </w:divBdr>
        </w:div>
        <w:div w:id="1990094291">
          <w:marLeft w:val="0"/>
          <w:marRight w:val="0"/>
          <w:marTop w:val="0"/>
          <w:marBottom w:val="0"/>
          <w:divBdr>
            <w:top w:val="none" w:sz="0" w:space="0" w:color="auto"/>
            <w:left w:val="none" w:sz="0" w:space="0" w:color="auto"/>
            <w:bottom w:val="none" w:sz="0" w:space="0" w:color="auto"/>
            <w:right w:val="none" w:sz="0" w:space="0" w:color="auto"/>
          </w:divBdr>
        </w:div>
        <w:div w:id="1394498588">
          <w:marLeft w:val="0"/>
          <w:marRight w:val="0"/>
          <w:marTop w:val="0"/>
          <w:marBottom w:val="0"/>
          <w:divBdr>
            <w:top w:val="none" w:sz="0" w:space="0" w:color="auto"/>
            <w:left w:val="none" w:sz="0" w:space="0" w:color="auto"/>
            <w:bottom w:val="none" w:sz="0" w:space="0" w:color="auto"/>
            <w:right w:val="none" w:sz="0" w:space="0" w:color="auto"/>
          </w:divBdr>
        </w:div>
      </w:divsChild>
    </w:div>
    <w:div w:id="1278024772">
      <w:bodyDiv w:val="1"/>
      <w:marLeft w:val="0"/>
      <w:marRight w:val="0"/>
      <w:marTop w:val="0"/>
      <w:marBottom w:val="0"/>
      <w:divBdr>
        <w:top w:val="none" w:sz="0" w:space="0" w:color="auto"/>
        <w:left w:val="none" w:sz="0" w:space="0" w:color="auto"/>
        <w:bottom w:val="none" w:sz="0" w:space="0" w:color="auto"/>
        <w:right w:val="none" w:sz="0" w:space="0" w:color="auto"/>
      </w:divBdr>
    </w:div>
    <w:div w:id="1291937574">
      <w:bodyDiv w:val="1"/>
      <w:marLeft w:val="0"/>
      <w:marRight w:val="0"/>
      <w:marTop w:val="0"/>
      <w:marBottom w:val="0"/>
      <w:divBdr>
        <w:top w:val="none" w:sz="0" w:space="0" w:color="auto"/>
        <w:left w:val="none" w:sz="0" w:space="0" w:color="auto"/>
        <w:bottom w:val="none" w:sz="0" w:space="0" w:color="auto"/>
        <w:right w:val="none" w:sz="0" w:space="0" w:color="auto"/>
      </w:divBdr>
    </w:div>
    <w:div w:id="1344628086">
      <w:bodyDiv w:val="1"/>
      <w:marLeft w:val="0"/>
      <w:marRight w:val="0"/>
      <w:marTop w:val="0"/>
      <w:marBottom w:val="0"/>
      <w:divBdr>
        <w:top w:val="none" w:sz="0" w:space="0" w:color="auto"/>
        <w:left w:val="none" w:sz="0" w:space="0" w:color="auto"/>
        <w:bottom w:val="none" w:sz="0" w:space="0" w:color="auto"/>
        <w:right w:val="none" w:sz="0" w:space="0" w:color="auto"/>
      </w:divBdr>
    </w:div>
    <w:div w:id="1366758238">
      <w:bodyDiv w:val="1"/>
      <w:marLeft w:val="0"/>
      <w:marRight w:val="0"/>
      <w:marTop w:val="0"/>
      <w:marBottom w:val="0"/>
      <w:divBdr>
        <w:top w:val="none" w:sz="0" w:space="0" w:color="auto"/>
        <w:left w:val="none" w:sz="0" w:space="0" w:color="auto"/>
        <w:bottom w:val="none" w:sz="0" w:space="0" w:color="auto"/>
        <w:right w:val="none" w:sz="0" w:space="0" w:color="auto"/>
      </w:divBdr>
    </w:div>
    <w:div w:id="1410080181">
      <w:bodyDiv w:val="1"/>
      <w:marLeft w:val="0"/>
      <w:marRight w:val="0"/>
      <w:marTop w:val="0"/>
      <w:marBottom w:val="0"/>
      <w:divBdr>
        <w:top w:val="none" w:sz="0" w:space="0" w:color="auto"/>
        <w:left w:val="none" w:sz="0" w:space="0" w:color="auto"/>
        <w:bottom w:val="none" w:sz="0" w:space="0" w:color="auto"/>
        <w:right w:val="none" w:sz="0" w:space="0" w:color="auto"/>
      </w:divBdr>
    </w:div>
    <w:div w:id="1419595422">
      <w:bodyDiv w:val="1"/>
      <w:marLeft w:val="0"/>
      <w:marRight w:val="0"/>
      <w:marTop w:val="0"/>
      <w:marBottom w:val="0"/>
      <w:divBdr>
        <w:top w:val="none" w:sz="0" w:space="0" w:color="auto"/>
        <w:left w:val="none" w:sz="0" w:space="0" w:color="auto"/>
        <w:bottom w:val="none" w:sz="0" w:space="0" w:color="auto"/>
        <w:right w:val="none" w:sz="0" w:space="0" w:color="auto"/>
      </w:divBdr>
    </w:div>
    <w:div w:id="1474255525">
      <w:bodyDiv w:val="1"/>
      <w:marLeft w:val="0"/>
      <w:marRight w:val="0"/>
      <w:marTop w:val="0"/>
      <w:marBottom w:val="0"/>
      <w:divBdr>
        <w:top w:val="none" w:sz="0" w:space="0" w:color="auto"/>
        <w:left w:val="none" w:sz="0" w:space="0" w:color="auto"/>
        <w:bottom w:val="none" w:sz="0" w:space="0" w:color="auto"/>
        <w:right w:val="none" w:sz="0" w:space="0" w:color="auto"/>
      </w:divBdr>
    </w:div>
    <w:div w:id="1498181690">
      <w:bodyDiv w:val="1"/>
      <w:marLeft w:val="0"/>
      <w:marRight w:val="0"/>
      <w:marTop w:val="0"/>
      <w:marBottom w:val="0"/>
      <w:divBdr>
        <w:top w:val="none" w:sz="0" w:space="0" w:color="auto"/>
        <w:left w:val="none" w:sz="0" w:space="0" w:color="auto"/>
        <w:bottom w:val="none" w:sz="0" w:space="0" w:color="auto"/>
        <w:right w:val="none" w:sz="0" w:space="0" w:color="auto"/>
      </w:divBdr>
    </w:div>
    <w:div w:id="1532764621">
      <w:bodyDiv w:val="1"/>
      <w:marLeft w:val="0"/>
      <w:marRight w:val="0"/>
      <w:marTop w:val="0"/>
      <w:marBottom w:val="0"/>
      <w:divBdr>
        <w:top w:val="none" w:sz="0" w:space="0" w:color="auto"/>
        <w:left w:val="none" w:sz="0" w:space="0" w:color="auto"/>
        <w:bottom w:val="none" w:sz="0" w:space="0" w:color="auto"/>
        <w:right w:val="none" w:sz="0" w:space="0" w:color="auto"/>
      </w:divBdr>
    </w:div>
    <w:div w:id="1564482757">
      <w:bodyDiv w:val="1"/>
      <w:marLeft w:val="0"/>
      <w:marRight w:val="0"/>
      <w:marTop w:val="0"/>
      <w:marBottom w:val="0"/>
      <w:divBdr>
        <w:top w:val="none" w:sz="0" w:space="0" w:color="auto"/>
        <w:left w:val="none" w:sz="0" w:space="0" w:color="auto"/>
        <w:bottom w:val="none" w:sz="0" w:space="0" w:color="auto"/>
        <w:right w:val="none" w:sz="0" w:space="0" w:color="auto"/>
      </w:divBdr>
    </w:div>
    <w:div w:id="1805804322">
      <w:bodyDiv w:val="1"/>
      <w:marLeft w:val="0"/>
      <w:marRight w:val="0"/>
      <w:marTop w:val="0"/>
      <w:marBottom w:val="0"/>
      <w:divBdr>
        <w:top w:val="none" w:sz="0" w:space="0" w:color="auto"/>
        <w:left w:val="none" w:sz="0" w:space="0" w:color="auto"/>
        <w:bottom w:val="none" w:sz="0" w:space="0" w:color="auto"/>
        <w:right w:val="none" w:sz="0" w:space="0" w:color="auto"/>
      </w:divBdr>
    </w:div>
    <w:div w:id="1836652713">
      <w:bodyDiv w:val="1"/>
      <w:marLeft w:val="0"/>
      <w:marRight w:val="0"/>
      <w:marTop w:val="0"/>
      <w:marBottom w:val="0"/>
      <w:divBdr>
        <w:top w:val="none" w:sz="0" w:space="0" w:color="auto"/>
        <w:left w:val="none" w:sz="0" w:space="0" w:color="auto"/>
        <w:bottom w:val="none" w:sz="0" w:space="0" w:color="auto"/>
        <w:right w:val="none" w:sz="0" w:space="0" w:color="auto"/>
      </w:divBdr>
    </w:div>
    <w:div w:id="1946964165">
      <w:bodyDiv w:val="1"/>
      <w:marLeft w:val="0"/>
      <w:marRight w:val="0"/>
      <w:marTop w:val="0"/>
      <w:marBottom w:val="0"/>
      <w:divBdr>
        <w:top w:val="none" w:sz="0" w:space="0" w:color="auto"/>
        <w:left w:val="none" w:sz="0" w:space="0" w:color="auto"/>
        <w:bottom w:val="none" w:sz="0" w:space="0" w:color="auto"/>
        <w:right w:val="none" w:sz="0" w:space="0" w:color="auto"/>
      </w:divBdr>
    </w:div>
    <w:div w:id="1956984474">
      <w:bodyDiv w:val="1"/>
      <w:marLeft w:val="0"/>
      <w:marRight w:val="0"/>
      <w:marTop w:val="0"/>
      <w:marBottom w:val="0"/>
      <w:divBdr>
        <w:top w:val="none" w:sz="0" w:space="0" w:color="auto"/>
        <w:left w:val="none" w:sz="0" w:space="0" w:color="auto"/>
        <w:bottom w:val="none" w:sz="0" w:space="0" w:color="auto"/>
        <w:right w:val="none" w:sz="0" w:space="0" w:color="auto"/>
      </w:divBdr>
    </w:div>
    <w:div w:id="1976787771">
      <w:bodyDiv w:val="1"/>
      <w:marLeft w:val="0"/>
      <w:marRight w:val="0"/>
      <w:marTop w:val="0"/>
      <w:marBottom w:val="0"/>
      <w:divBdr>
        <w:top w:val="none" w:sz="0" w:space="0" w:color="auto"/>
        <w:left w:val="none" w:sz="0" w:space="0" w:color="auto"/>
        <w:bottom w:val="none" w:sz="0" w:space="0" w:color="auto"/>
        <w:right w:val="none" w:sz="0" w:space="0" w:color="auto"/>
      </w:divBdr>
    </w:div>
    <w:div w:id="1983924312">
      <w:bodyDiv w:val="1"/>
      <w:marLeft w:val="0"/>
      <w:marRight w:val="0"/>
      <w:marTop w:val="0"/>
      <w:marBottom w:val="0"/>
      <w:divBdr>
        <w:top w:val="none" w:sz="0" w:space="0" w:color="auto"/>
        <w:left w:val="none" w:sz="0" w:space="0" w:color="auto"/>
        <w:bottom w:val="none" w:sz="0" w:space="0" w:color="auto"/>
        <w:right w:val="none" w:sz="0" w:space="0" w:color="auto"/>
      </w:divBdr>
    </w:div>
    <w:div w:id="2087222649">
      <w:bodyDiv w:val="1"/>
      <w:marLeft w:val="0"/>
      <w:marRight w:val="0"/>
      <w:marTop w:val="0"/>
      <w:marBottom w:val="0"/>
      <w:divBdr>
        <w:top w:val="none" w:sz="0" w:space="0" w:color="auto"/>
        <w:left w:val="none" w:sz="0" w:space="0" w:color="auto"/>
        <w:bottom w:val="none" w:sz="0" w:space="0" w:color="auto"/>
        <w:right w:val="none" w:sz="0" w:space="0" w:color="auto"/>
      </w:divBdr>
    </w:div>
    <w:div w:id="2102677501">
      <w:bodyDiv w:val="1"/>
      <w:marLeft w:val="0"/>
      <w:marRight w:val="0"/>
      <w:marTop w:val="0"/>
      <w:marBottom w:val="0"/>
      <w:divBdr>
        <w:top w:val="none" w:sz="0" w:space="0" w:color="auto"/>
        <w:left w:val="none" w:sz="0" w:space="0" w:color="auto"/>
        <w:bottom w:val="none" w:sz="0" w:space="0" w:color="auto"/>
        <w:right w:val="none" w:sz="0" w:space="0" w:color="auto"/>
      </w:divBdr>
    </w:div>
    <w:div w:id="21043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0F395755A3131F01D2C203B616EE448C8205FE785DEDC640F8380333QFp8K" TargetMode="External"/><Relationship Id="rId18" Type="http://schemas.openxmlformats.org/officeDocument/2006/relationships/hyperlink" Target="consultantplus://offline/ref=6A62F8EB3541056E7761AB9955B708D63DD1DC26E5AE80918E7F55D78E05B72C53F7D189B9065115s305K" TargetMode="External"/><Relationship Id="rId26" Type="http://schemas.openxmlformats.org/officeDocument/2006/relationships/hyperlink" Target="https://idatd.cepal.org/Normativas/MERCOSUR/Ingles/Treaty_of_Asuncion.pdf" TargetMode="External"/><Relationship Id="rId39" Type="http://schemas.openxmlformats.org/officeDocument/2006/relationships/hyperlink" Target="http://docsonline.wto.org/imrd/directdoc.asp?DDFDocuments/t/WT/DS/90R.DOC" TargetMode="External"/><Relationship Id="rId21" Type="http://schemas.openxmlformats.org/officeDocument/2006/relationships/hyperlink" Target="https://www.wto.org/english/docs_e/legal_e/26-gats_01_e.htm" TargetMode="External"/><Relationship Id="rId34" Type="http://schemas.openxmlformats.org/officeDocument/2006/relationships/hyperlink" Target="https://read.oecd-ilibrary.org/trade/looking-beyond-tariffs_9789264014626-en" TargetMode="External"/><Relationship Id="rId42" Type="http://schemas.openxmlformats.org/officeDocument/2006/relationships/hyperlink" Target="javascript:linkdoldoc('WT/DS/453-12.pdf',%20'e')" TargetMode="External"/><Relationship Id="rId47" Type="http://schemas.openxmlformats.org/officeDocument/2006/relationships/hyperlink" Target="http://www.researchgate.net/publication/283624814_Article_215_TFEU_on_Restrictive_Measures_Smith_Herzog_on_the_Law_of_the_European_Union_29102015" TargetMode="External"/><Relationship Id="rId50" Type="http://schemas.openxmlformats.org/officeDocument/2006/relationships/hyperlink" Target="http://dictionary-economics.ru/word" TargetMode="External"/><Relationship Id="rId55" Type="http://schemas.openxmlformats.org/officeDocument/2006/relationships/hyperlink" Target="http://profile.typepad.com/simonlest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A62F8EB3541056E7761AB9955B708D63ED9D822E6A180918E7F55D78Es005K" TargetMode="External"/><Relationship Id="rId20" Type="http://schemas.openxmlformats.org/officeDocument/2006/relationships/hyperlink" Target="https://www.wto.org/" TargetMode="External"/><Relationship Id="rId29" Type="http://schemas.openxmlformats.org/officeDocument/2006/relationships/hyperlink" Target="http://www.consultant.ru/cons/cgi/online.cgi?" TargetMode="External"/><Relationship Id="rId41" Type="http://schemas.openxmlformats.org/officeDocument/2006/relationships/hyperlink" Target="http://docsonline.wto.org/imrd/directdoc.asp?DDFDocuments/t/WT/DS/27ABR.wpf" TargetMode="External"/><Relationship Id="rId54" Type="http://schemas.openxmlformats.org/officeDocument/2006/relationships/hyperlink" Target="http://www.investmentpolicyhub.unctad.org/I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asiancommission.org/ru/act/trade/catr/nontariff/Documents/1.1.docx" TargetMode="External"/><Relationship Id="rId24" Type="http://schemas.openxmlformats.org/officeDocument/2006/relationships/hyperlink" Target="https://www.nafta-sec-alena.org/Home/Texts-of-the-Agreement/North-American-Free-Trade-Agreement?mvid=1&amp;secid=2d3a1faf-08c1-4bec-81e3-dce96918011b" TargetMode="External"/><Relationship Id="rId32" Type="http://schemas.openxmlformats.org/officeDocument/2006/relationships/hyperlink" Target="https://www.wto.org/english/tratop_e/serv_e/8-anmvnt_e.htm" TargetMode="External"/><Relationship Id="rId37" Type="http://schemas.openxmlformats.org/officeDocument/2006/relationships/hyperlink" Target="https://ustr.gov/sites/default/files/enforcement/DS/US.3d.Pty.Stmt.%28as%20delivered%29.fin.%28public%29.pdf" TargetMode="External"/><Relationship Id="rId40" Type="http://schemas.openxmlformats.org/officeDocument/2006/relationships/hyperlink" Target="file:///C:\Users\&#1044;&#1077;&#1085;&#1080;&#1089;%20&#1057;&#1080;&#1084;&#1086;&#1085;&#1086;&#1074;\Downloads\India%20&#8212;%20Autos" TargetMode="External"/><Relationship Id="rId45" Type="http://schemas.openxmlformats.org/officeDocument/2006/relationships/hyperlink" Target="http://opil.ouplaw.com/home/EPIL" TargetMode="External"/><Relationship Id="rId53" Type="http://schemas.openxmlformats.org/officeDocument/2006/relationships/hyperlink" Target="http://investmentpolicyhub.unctad.org/IIA" TargetMode="External"/><Relationship Id="rId58" Type="http://schemas.openxmlformats.org/officeDocument/2006/relationships/hyperlink" Target="https://www.wto.org/english/res_e/publications_e/ai17_e/ai17_e.htm" TargetMode="External"/><Relationship Id="rId5" Type="http://schemas.openxmlformats.org/officeDocument/2006/relationships/webSettings" Target="webSettings.xml"/><Relationship Id="rId15" Type="http://schemas.openxmlformats.org/officeDocument/2006/relationships/hyperlink" Target="consultantplus://offline/ref=D30F395755A3131F01D2C203B616EE448C840AFA7957B0CC48A13401Q3p4K" TargetMode="External"/><Relationship Id="rId23" Type="http://schemas.openxmlformats.org/officeDocument/2006/relationships/hyperlink" Target="http://www.lisbon-treaty.org/wcm/the-lisbon-treaty/treaty-on-the-functioning-of-the-european-union-and-comments.html" TargetMode="External"/><Relationship Id="rId28" Type="http://schemas.openxmlformats.org/officeDocument/2006/relationships/hyperlink" Target="http://www.consultant.ru/cons/cgi/online.cgi?" TargetMode="External"/><Relationship Id="rId36" Type="http://schemas.openxmlformats.org/officeDocument/2006/relationships/hyperlink" Target="http://www.imf.org/" TargetMode="External"/><Relationship Id="rId49" Type="http://schemas.openxmlformats.org/officeDocument/2006/relationships/hyperlink" Target="http://www.vipstd.ru/nauteh/index.php/---ep14-12/1350-a" TargetMode="External"/><Relationship Id="rId57" Type="http://schemas.openxmlformats.org/officeDocument/2006/relationships/hyperlink" Target="https://www.wto.org/english/res_e/publications_e/ai17_e/ai17_e.htm" TargetMode="External"/><Relationship Id="rId61" Type="http://schemas.openxmlformats.org/officeDocument/2006/relationships/theme" Target="theme/theme1.xml"/><Relationship Id="rId10" Type="http://schemas.openxmlformats.org/officeDocument/2006/relationships/hyperlink" Target="https://docs.eaeunion.org/sites/storage1/Lists/Documents/2f2762e7-6ad2-4b76-8362-cec16f1a8ff7/95578e07-961c-458b-b86e-56063e83a603_%d0%a0%d0%b5%d1%88%d0%b5%d0%bd%d0%b8%d0%b5%20%d0%9a%d0%be%d0%bb%d0%bb%d0%b5%d0%b3%d0%b8%d0%b8%20%e2%84%96%2030%20%d0%be%d1%82%2021%20%d0%b0%d0%bf%d1%80%d0%b5%d0%bb%d1%8f%202015%20%d0%b3.pdf" TargetMode="External"/><Relationship Id="rId19" Type="http://schemas.openxmlformats.org/officeDocument/2006/relationships/hyperlink" Target="http://www.consultant.ru/cons/cgi/online.cgi?" TargetMode="External"/><Relationship Id="rId31" Type="http://schemas.openxmlformats.org/officeDocument/2006/relationships/hyperlink" Target="https://barriers.eaeunion.org/api/info/document/38/file" TargetMode="External"/><Relationship Id="rId44" Type="http://schemas.openxmlformats.org/officeDocument/2006/relationships/hyperlink" Target="http://unctad.org/en/Docs/itcdtab39_en.pdf" TargetMode="External"/><Relationship Id="rId52" Type="http://schemas.openxmlformats.org/officeDocument/2006/relationships/hyperlink" Target="https://www.wto.org/english/tratop_e/serv_e/sl92.doc"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asiancommission.org/ru/act/trade/catr/nontariff/Documents/dlya%20razmesheniya/%d0%9f%d1%80%d0%b8%d0%bb%d0%be%d0%b6%d0%b5%d0%bd%d0%b8%d0%b5%207.pdf" TargetMode="External"/><Relationship Id="rId14" Type="http://schemas.openxmlformats.org/officeDocument/2006/relationships/hyperlink" Target="consultantplus://offline/ref=D30F395755A3131F01D2C70CB516EE448C8304F77557B0CC48A1340134F771A0B5225E77F02F70QApEK" TargetMode="External"/><Relationship Id="rId22" Type="http://schemas.openxmlformats.org/officeDocument/2006/relationships/hyperlink" Target="https://www.wto.org/" TargetMode="External"/><Relationship Id="rId27" Type="http://schemas.openxmlformats.org/officeDocument/2006/relationships/hyperlink" Target="http://www.consultant.ru/cons/cgi/online.cgi?" TargetMode="External"/><Relationship Id="rId30" Type="http://schemas.openxmlformats.org/officeDocument/2006/relationships/hyperlink" Target="http://www.consultant.ru/cons/cgi/online.cgi?" TargetMode="External"/><Relationship Id="rId35" Type="http://schemas.openxmlformats.org/officeDocument/2006/relationships/hyperlink" Target="http://www.imf.org/" TargetMode="External"/><Relationship Id="rId43" Type="http://schemas.openxmlformats.org/officeDocument/2006/relationships/hyperlink" Target="https://www.google.ru/search?hl=ru&amp;tbo=p&amp;tbm=bks&amp;q=inauthor:%22%D0%9A%D0%B0%D1%88%D0%BA%D0%B8%D0%BD+%D0%A1.%D0%AE.,+%D0%A7%D0%B5%D1%82%D0%B2%D0%B5%D1%80%D0%B8%D0%BA%D0%BE%D0%B2+%D0%90.%D0%9E.%22" TargetMode="External"/><Relationship Id="rId48" Type="http://schemas.openxmlformats.org/officeDocument/2006/relationships/hyperlink" Target="https://www.novayagazeta.ru/articles/2015/01/15/62644-gaydarovskiy-forum-2015-chto-eto-bylo-klyuchevye-tsitaty" TargetMode="External"/><Relationship Id="rId56" Type="http://schemas.openxmlformats.org/officeDocument/2006/relationships/hyperlink" Target="http://worldtradelaw.typepad.com/ielpblog/2018/03/litigating-gatt-article-xxi-the-us-view-of-the-scope-of-the-exception" TargetMode="External"/><Relationship Id="rId8" Type="http://schemas.openxmlformats.org/officeDocument/2006/relationships/hyperlink" Target="http://www.consultant.ru/document/cons_doc_LAW_163855/" TargetMode="External"/><Relationship Id="rId51" Type="http://schemas.openxmlformats.org/officeDocument/2006/relationships/hyperlink" Target="http://www.consilium.europa.eu/en/policies/sanctions/" TargetMode="External"/><Relationship Id="rId3" Type="http://schemas.openxmlformats.org/officeDocument/2006/relationships/styles" Target="styles.xml"/><Relationship Id="rId12" Type="http://schemas.openxmlformats.org/officeDocument/2006/relationships/hyperlink" Target="http://base.garant.ru/70712500/" TargetMode="External"/><Relationship Id="rId17" Type="http://schemas.openxmlformats.org/officeDocument/2006/relationships/hyperlink" Target="consultantplus://offline/ref=6A62F8EB3541056E7761AB9955B708D63DD1DC26E5AE80918E7F55D78E05B72C53F7D189B9055112s30DK" TargetMode="External"/><Relationship Id="rId25" Type="http://schemas.openxmlformats.org/officeDocument/2006/relationships/hyperlink" Target="http://www.asean.org/" TargetMode="External"/><Relationship Id="rId33" Type="http://schemas.openxmlformats.org/officeDocument/2006/relationships/hyperlink" Target="https://www.wto.org/" TargetMode="External"/><Relationship Id="rId38" Type="http://schemas.openxmlformats.org/officeDocument/2006/relationships/hyperlink" Target="consultantplus://offline/ref=D30F395755A3131F01D2C203B616EE448C8205FE785DEDC640F8380333QFp8K" TargetMode="External"/><Relationship Id="rId46" Type="http://schemas.openxmlformats.org/officeDocument/2006/relationships/hyperlink" Target="http://opil.ouplaw.com/home/EPIL"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wto.org/english/tratop_e/dispu_e/cases_e/ds512_e.htm" TargetMode="External"/><Relationship Id="rId18" Type="http://schemas.openxmlformats.org/officeDocument/2006/relationships/hyperlink" Target="https://ustr.gov/sites/default/files/enforcement/DS/US.3d.Pty.Stmt.%28as%20delivered%29.fin.%28public%29.pdf" TargetMode="External"/><Relationship Id="rId26" Type="http://schemas.openxmlformats.org/officeDocument/2006/relationships/hyperlink" Target="http://www.asean.org/" TargetMode="External"/><Relationship Id="rId39" Type="http://schemas.openxmlformats.org/officeDocument/2006/relationships/hyperlink" Target="http://www.consultant.ru/cons/cgi/online.cgi?" TargetMode="External"/><Relationship Id="rId3" Type="http://schemas.openxmlformats.org/officeDocument/2006/relationships/hyperlink" Target="https://www.wto.org/" TargetMode="External"/><Relationship Id="rId21" Type="http://schemas.openxmlformats.org/officeDocument/2006/relationships/hyperlink" Target="javascript:linkdoldoc('WT/DS/453-12.pdf',%20'e')" TargetMode="External"/><Relationship Id="rId34" Type="http://schemas.openxmlformats.org/officeDocument/2006/relationships/hyperlink" Target="https://www.novayagazeta.ru/articles/2015/01/15/62644-gaydarovskiy-forum-2015-chto-eto-bylo-klyuchevye-tsitaty" TargetMode="External"/><Relationship Id="rId42" Type="http://schemas.openxmlformats.org/officeDocument/2006/relationships/hyperlink" Target="http://www.consultant.ru/cons/cgi/online.cgi?" TargetMode="External"/><Relationship Id="rId47" Type="http://schemas.openxmlformats.org/officeDocument/2006/relationships/hyperlink" Target="http://www.consultant.ru/cons/cgi/online.cgi?" TargetMode="External"/><Relationship Id="rId50" Type="http://schemas.openxmlformats.org/officeDocument/2006/relationships/hyperlink" Target="http://www.consultant.ru/cons/cgi/online.cgi?" TargetMode="External"/><Relationship Id="rId7" Type="http://schemas.openxmlformats.org/officeDocument/2006/relationships/hyperlink" Target="file:///C:\Users\&#1044;&#1077;&#1085;&#1080;&#1089;%20&#1057;&#1080;&#1084;&#1086;&#1085;&#1086;&#1074;\Downloads\India%20&#8212;%20Autos" TargetMode="External"/><Relationship Id="rId12" Type="http://schemas.openxmlformats.org/officeDocument/2006/relationships/hyperlink" Target="https://www.wto.org/english/res_e/publications_e/ai17_e/ai17_e.htm" TargetMode="External"/><Relationship Id="rId17" Type="http://schemas.openxmlformats.org/officeDocument/2006/relationships/hyperlink" Target="https://ustr.gov/sites/default/files/enforcement/DS/US.3d.Pty.Stmt.%28as%20delivered%29.fin.%28public%29.pdf" TargetMode="External"/><Relationship Id="rId25" Type="http://schemas.openxmlformats.org/officeDocument/2006/relationships/hyperlink" Target="https://www.nafta-sec-alena.org/Home/Texts-of-the-Agreement/North-American-Free-Trade-Agreement?mvid=1&amp;secid=2d3a1faf-08c1-4bec-81e3-dce96918011b" TargetMode="External"/><Relationship Id="rId33" Type="http://schemas.openxmlformats.org/officeDocument/2006/relationships/hyperlink" Target="http://www.researchgate.net/publication/283624814_Article_215_TFEU_on_Restrictive_Measures_Smith_Herzog_on_the_Law_of_the_European_Union_29102015" TargetMode="External"/><Relationship Id="rId38" Type="http://schemas.openxmlformats.org/officeDocument/2006/relationships/hyperlink" Target="http://www.vipstd.ru/nauteh/index.php/---ep14-12/1350-a" TargetMode="External"/><Relationship Id="rId46" Type="http://schemas.openxmlformats.org/officeDocument/2006/relationships/hyperlink" Target="http://www.consultant.ru/cons/cgi/online.cgi?" TargetMode="External"/><Relationship Id="rId2" Type="http://schemas.openxmlformats.org/officeDocument/2006/relationships/hyperlink" Target="http://unctad.org/en/Docs/itcdtab39_en.pdf" TargetMode="External"/><Relationship Id="rId16" Type="http://schemas.openxmlformats.org/officeDocument/2006/relationships/hyperlink" Target="http://worldtradelaw.typepad.com/ielpblog/2018/03/litigating-gatt-article-xxi-the-us-view-of-the-scope-of-the-exception" TargetMode="External"/><Relationship Id="rId20" Type="http://schemas.openxmlformats.org/officeDocument/2006/relationships/hyperlink" Target="javascript:linkdoldoc('WT/DS/453-12.pdf',%20'e')" TargetMode="External"/><Relationship Id="rId29" Type="http://schemas.openxmlformats.org/officeDocument/2006/relationships/hyperlink" Target="http://opil.ouplaw.com" TargetMode="External"/><Relationship Id="rId41" Type="http://schemas.openxmlformats.org/officeDocument/2006/relationships/hyperlink" Target="http://www.consultant.ru/cons/cgi/online.cgi?" TargetMode="External"/><Relationship Id="rId1" Type="http://schemas.openxmlformats.org/officeDocument/2006/relationships/hyperlink" Target="https://www.wto.org/" TargetMode="External"/><Relationship Id="rId6" Type="http://schemas.openxmlformats.org/officeDocument/2006/relationships/hyperlink" Target="http://docsonline.wto.org/imrd/directdoc.asp?DDFDocuments/t/WT/DS/90R.DOC" TargetMode="External"/><Relationship Id="rId11" Type="http://schemas.openxmlformats.org/officeDocument/2006/relationships/hyperlink" Target="https://read.oecd-ilibrary.org/trade/looking-beyond-tariffs_9789264014626-en#page61(&#1076;&#1072;&#1090;&#1072;" TargetMode="External"/><Relationship Id="rId24" Type="http://schemas.openxmlformats.org/officeDocument/2006/relationships/hyperlink" Target="https://www.nafta-sec-alena.org/Home/Texts-of-the-Agreement/North-American-Free-Trade-Agreement?mvid=1&amp;secid=2d3a1faf-08c1-4bec-81e3-dce96918011b" TargetMode="External"/><Relationship Id="rId32" Type="http://schemas.openxmlformats.org/officeDocument/2006/relationships/hyperlink" Target="http://www.consilium.europa.eu/en/policies/sanctions/" TargetMode="External"/><Relationship Id="rId37" Type="http://schemas.openxmlformats.org/officeDocument/2006/relationships/hyperlink" Target="http://www.consultant.ru/cons/cgi/online.cgi?" TargetMode="External"/><Relationship Id="rId40" Type="http://schemas.openxmlformats.org/officeDocument/2006/relationships/hyperlink" Target="http://www.consultant.ru/cons/cgi/online.cgi?" TargetMode="External"/><Relationship Id="rId45" Type="http://schemas.openxmlformats.org/officeDocument/2006/relationships/hyperlink" Target="consultantplus://offline/ref=D30F395755A3131F01D2C203B616EE448C8205FE785DEDC640F8380333QFp8K" TargetMode="External"/><Relationship Id="rId5" Type="http://schemas.openxmlformats.org/officeDocument/2006/relationships/hyperlink" Target="http://opil.ouplaw.com/home/EPIL(&#1044;&#1072;&#1090;&#1072;" TargetMode="External"/><Relationship Id="rId15" Type="http://schemas.openxmlformats.org/officeDocument/2006/relationships/hyperlink" Target="http://profile.typepad.com/simonlester" TargetMode="External"/><Relationship Id="rId23" Type="http://schemas.openxmlformats.org/officeDocument/2006/relationships/hyperlink" Target="javascript:linkdoldoc('WT/DS/453-12.pdf',%20'e')" TargetMode="External"/><Relationship Id="rId28" Type="http://schemas.openxmlformats.org/officeDocument/2006/relationships/hyperlink" Target="http://www.lisbon-treaty.org/wcm/the-lisbon-treaty/treaty-on-the-functioning-of-the-european-union-and-comments.html(&#1076;&#1072;&#1090;&#1072;" TargetMode="External"/><Relationship Id="rId36" Type="http://schemas.openxmlformats.org/officeDocument/2006/relationships/hyperlink" Target="http://www.vipstd.ru/nauteh/index.php/---ep14-12/1350-a" TargetMode="External"/><Relationship Id="rId49" Type="http://schemas.openxmlformats.org/officeDocument/2006/relationships/hyperlink" Target="http://www.consultant.ru/cons/cgi/online.cgi?" TargetMode="External"/><Relationship Id="rId10" Type="http://schemas.openxmlformats.org/officeDocument/2006/relationships/hyperlink" Target="https://www.wto.org/english/res_e/publications_e/ai17_e/ai17_e.htm" TargetMode="External"/><Relationship Id="rId19" Type="http://schemas.openxmlformats.org/officeDocument/2006/relationships/hyperlink" Target="https://www.wto.org/english/tratop_e/serv_e/sl92.doc" TargetMode="External"/><Relationship Id="rId31" Type="http://schemas.openxmlformats.org/officeDocument/2006/relationships/hyperlink" Target="http://opil.ouplaw.com" TargetMode="External"/><Relationship Id="rId44" Type="http://schemas.openxmlformats.org/officeDocument/2006/relationships/hyperlink" Target="http://www.consultant.ru/cons/cgi/online.cgi?" TargetMode="External"/><Relationship Id="rId52" Type="http://schemas.openxmlformats.org/officeDocument/2006/relationships/hyperlink" Target="http://opil.ouplaw.com" TargetMode="External"/><Relationship Id="rId4" Type="http://schemas.openxmlformats.org/officeDocument/2006/relationships/hyperlink" Target="http://www.imf.org/" TargetMode="External"/><Relationship Id="rId9" Type="http://schemas.openxmlformats.org/officeDocument/2006/relationships/hyperlink" Target="http://docsonline.wto.org/imrd/directdoc.asp?DDFDocuments/t/WT/DS/27ABR.wpf" TargetMode="External"/><Relationship Id="rId14" Type="http://schemas.openxmlformats.org/officeDocument/2006/relationships/hyperlink" Target="https://www.wto.org/english/tratop_e/dispu_e/cases_e/ds512_e.htm" TargetMode="External"/><Relationship Id="rId22" Type="http://schemas.openxmlformats.org/officeDocument/2006/relationships/hyperlink" Target="javascript:linkdoldoc('WT/DS/453-12.pdf',%20'e')" TargetMode="External"/><Relationship Id="rId27" Type="http://schemas.openxmlformats.org/officeDocument/2006/relationships/hyperlink" Target="https://idatd.cepal.org/Normativas/MERCOSUR/Ingles/Treaty_of_Asuncion.pdf(&#1076;&#1072;&#1090;&#1072;" TargetMode="External"/><Relationship Id="rId30" Type="http://schemas.openxmlformats.org/officeDocument/2006/relationships/hyperlink" Target="http://www.lisbon-treaty.org/wcm/the-lisbon-treaty/treaty-on-the-functioning-of-the-european-union-and-comments.html%20(&#1076;&#1072;&#1090;&#1072;" TargetMode="External"/><Relationship Id="rId35" Type="http://schemas.openxmlformats.org/officeDocument/2006/relationships/hyperlink" Target="http://www.eurasiancommission.org/ru/act/dmi/internal_market/Documents/.pdf" TargetMode="External"/><Relationship Id="rId43" Type="http://schemas.openxmlformats.org/officeDocument/2006/relationships/hyperlink" Target="http://www.consultant.ru/cons/cgi/online.cgi?" TargetMode="External"/><Relationship Id="rId48" Type="http://schemas.openxmlformats.org/officeDocument/2006/relationships/hyperlink" Target="http://www.consultant.ru/cons/cgi/online.cgi?" TargetMode="External"/><Relationship Id="rId8" Type="http://schemas.openxmlformats.org/officeDocument/2006/relationships/hyperlink" Target="http://docsonline.wto.org/imrd/directdoc.asp?DDFDocuments/t/WT/DS/366R.doc" TargetMode="External"/><Relationship Id="rId51" Type="http://schemas.openxmlformats.org/officeDocument/2006/relationships/hyperlink" Target="http://www.consultant.ru/cons/cgi/online.c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CCBBD-47BD-4E7B-9757-4347BE82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80</Pages>
  <Words>19978</Words>
  <Characters>113881</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Дарья Юрченко</cp:lastModifiedBy>
  <cp:revision>6</cp:revision>
  <dcterms:created xsi:type="dcterms:W3CDTF">2018-05-07T19:30:00Z</dcterms:created>
  <dcterms:modified xsi:type="dcterms:W3CDTF">2018-05-09T08:38:00Z</dcterms:modified>
</cp:coreProperties>
</file>