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BB" w:rsidRDefault="00A11752">
      <w:pPr>
        <w:jc w:val="center"/>
      </w:pPr>
      <w:r>
        <w:t>Санкт-Петербургский государственный университет</w:t>
      </w:r>
    </w:p>
    <w:p w:rsidR="009675BB" w:rsidRDefault="00A11752">
      <w:pPr>
        <w:jc w:val="center"/>
      </w:pPr>
      <w:r>
        <w:t>направление «Юриспруденция»</w:t>
      </w:r>
    </w:p>
    <w:p w:rsidR="009675BB" w:rsidRDefault="009675BB">
      <w:pPr>
        <w:jc w:val="center"/>
      </w:pPr>
    </w:p>
    <w:p w:rsidR="009675BB" w:rsidRDefault="009675BB">
      <w:pPr>
        <w:jc w:val="center"/>
      </w:pPr>
    </w:p>
    <w:p w:rsidR="009675BB" w:rsidRDefault="009675BB"/>
    <w:p w:rsidR="009675BB" w:rsidRDefault="009675BB">
      <w:pPr>
        <w:jc w:val="center"/>
      </w:pPr>
    </w:p>
    <w:p w:rsidR="009675BB" w:rsidRDefault="00A11752">
      <w:pPr>
        <w:jc w:val="center"/>
        <w:rPr>
          <w:rStyle w:val="a6"/>
          <w:b/>
          <w:bCs/>
          <w:sz w:val="32"/>
          <w:szCs w:val="32"/>
        </w:rPr>
      </w:pPr>
      <w:r>
        <w:rPr>
          <w:rStyle w:val="a6"/>
          <w:b/>
          <w:bCs/>
          <w:sz w:val="32"/>
          <w:szCs w:val="32"/>
        </w:rPr>
        <w:t>Институт государственной регистрации медицинских изделий</w:t>
      </w:r>
    </w:p>
    <w:p w:rsidR="009675BB" w:rsidRDefault="009675BB">
      <w:pPr>
        <w:ind w:left="4248"/>
      </w:pPr>
    </w:p>
    <w:p w:rsidR="009675BB" w:rsidRDefault="009675BB">
      <w:pPr>
        <w:ind w:left="4248"/>
      </w:pPr>
    </w:p>
    <w:p w:rsidR="009675BB" w:rsidRDefault="009675BB">
      <w:pPr>
        <w:ind w:left="4248"/>
      </w:pPr>
    </w:p>
    <w:p w:rsidR="009675BB" w:rsidRDefault="009675BB">
      <w:pPr>
        <w:ind w:left="4248"/>
      </w:pPr>
    </w:p>
    <w:p w:rsidR="009675BB" w:rsidRDefault="00A11752">
      <w:pPr>
        <w:ind w:left="4248"/>
      </w:pPr>
      <w:r>
        <w:t>Выпускная квалификационная работа</w:t>
      </w:r>
    </w:p>
    <w:p w:rsidR="009675BB" w:rsidRDefault="00A11752">
      <w:pPr>
        <w:ind w:left="3829" w:firstLine="419"/>
      </w:pPr>
      <w:r>
        <w:t>студента 2 курса магистратуры</w:t>
      </w:r>
    </w:p>
    <w:p w:rsidR="009675BB" w:rsidRDefault="00A11752">
      <w:pPr>
        <w:ind w:left="3540" w:firstLine="708"/>
      </w:pPr>
      <w:r>
        <w:t>очной формы обучения</w:t>
      </w:r>
    </w:p>
    <w:p w:rsidR="009675BB" w:rsidRDefault="00A11752">
      <w:pPr>
        <w:ind w:left="3829" w:firstLine="419"/>
      </w:pPr>
      <w:r>
        <w:t>Балакиревой Кристины Владимировны</w:t>
      </w:r>
    </w:p>
    <w:p w:rsidR="009675BB" w:rsidRDefault="009675BB"/>
    <w:p w:rsidR="009675BB" w:rsidRDefault="009675BB">
      <w:pPr>
        <w:ind w:left="5664"/>
      </w:pPr>
    </w:p>
    <w:p w:rsidR="009675BB" w:rsidRDefault="00A11752">
      <w:pPr>
        <w:ind w:left="3540" w:firstLine="708"/>
      </w:pPr>
      <w:r>
        <w:t>Научный руководитель:</w:t>
      </w:r>
    </w:p>
    <w:p w:rsidR="009675BB" w:rsidRDefault="00A11752">
      <w:pPr>
        <w:ind w:left="3540" w:firstLine="708"/>
      </w:pPr>
      <w:r>
        <w:t>кандидат химических наук</w:t>
      </w:r>
    </w:p>
    <w:p w:rsidR="009675BB" w:rsidRDefault="00A11752">
      <w:pPr>
        <w:ind w:left="3540" w:firstLine="708"/>
      </w:pPr>
      <w:r>
        <w:t>Препьялов Александр Васильевич</w:t>
      </w: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9675BB">
      <w:pPr>
        <w:spacing w:line="240" w:lineRule="auto"/>
        <w:ind w:left="5664"/>
      </w:pPr>
    </w:p>
    <w:p w:rsidR="009675BB" w:rsidRDefault="00A11752">
      <w:pPr>
        <w:spacing w:line="240" w:lineRule="auto"/>
      </w:pPr>
      <w:r>
        <w:tab/>
      </w:r>
      <w:r>
        <w:tab/>
      </w:r>
      <w:r>
        <w:tab/>
      </w:r>
      <w:r>
        <w:tab/>
      </w:r>
      <w:r>
        <w:tab/>
        <w:t>Санкт-Петербург</w:t>
      </w:r>
    </w:p>
    <w:p w:rsidR="009675BB" w:rsidRDefault="00A11752">
      <w:pPr>
        <w:spacing w:line="240" w:lineRule="auto"/>
        <w:jc w:val="center"/>
      </w:pPr>
      <w:r>
        <w:t>2018 г.</w:t>
      </w:r>
    </w:p>
    <w:p w:rsidR="009675BB" w:rsidRDefault="00A11752">
      <w:pPr>
        <w:spacing w:line="300" w:lineRule="auto"/>
        <w:jc w:val="center"/>
      </w:pPr>
      <w:r>
        <w:rPr>
          <w:rStyle w:val="a6"/>
          <w:rFonts w:ascii="Arial Unicode MS" w:hAnsi="Arial Unicode MS"/>
        </w:rPr>
        <w:br w:type="page"/>
      </w:r>
    </w:p>
    <w:p w:rsidR="009675BB" w:rsidRDefault="00A11752">
      <w:pPr>
        <w:spacing w:after="120"/>
        <w:jc w:val="center"/>
        <w:rPr>
          <w:rStyle w:val="a6"/>
          <w:b/>
          <w:bCs/>
        </w:rPr>
      </w:pPr>
      <w:r>
        <w:rPr>
          <w:rStyle w:val="a6"/>
          <w:b/>
          <w:bCs/>
        </w:rPr>
        <w:lastRenderedPageBreak/>
        <w:t>Оглавление</w:t>
      </w:r>
    </w:p>
    <w:p w:rsidR="009675BB" w:rsidRDefault="00666817">
      <w:pPr>
        <w:spacing w:line="300" w:lineRule="auto"/>
        <w:rPr>
          <w:noProof/>
        </w:rPr>
      </w:pPr>
      <w:r>
        <w:rPr>
          <w:rStyle w:val="a6"/>
          <w:b/>
          <w:bCs/>
        </w:rPr>
        <w:fldChar w:fldCharType="begin"/>
      </w:r>
      <w:r w:rsidR="00A11752">
        <w:rPr>
          <w:rStyle w:val="a6"/>
          <w:b/>
          <w:bCs/>
        </w:rPr>
        <w:instrText xml:space="preserve"> TOC \t "heading 3, 1,heading 4, 2"</w:instrText>
      </w:r>
      <w:r>
        <w:rPr>
          <w:rStyle w:val="a6"/>
          <w:b/>
          <w:bCs/>
        </w:rPr>
        <w:fldChar w:fldCharType="separate"/>
      </w:r>
    </w:p>
    <w:p w:rsidR="009675BB" w:rsidRDefault="00A11752">
      <w:pPr>
        <w:pStyle w:val="11"/>
        <w:rPr>
          <w:noProof/>
        </w:rPr>
      </w:pPr>
      <w:r>
        <w:rPr>
          <w:rFonts w:eastAsia="Arial Unicode MS" w:cs="Arial Unicode MS"/>
          <w:noProof/>
        </w:rPr>
        <w:t>Введение</w:t>
      </w:r>
      <w:r>
        <w:rPr>
          <w:rFonts w:eastAsia="Arial Unicode MS" w:cs="Arial Unicode MS"/>
          <w:noProof/>
        </w:rPr>
        <w:tab/>
      </w:r>
      <w:r w:rsidR="00666817">
        <w:rPr>
          <w:noProof/>
        </w:rPr>
        <w:fldChar w:fldCharType="begin"/>
      </w:r>
      <w:r>
        <w:rPr>
          <w:noProof/>
        </w:rPr>
        <w:instrText xml:space="preserve"> PAGEREF _Toc \h </w:instrText>
      </w:r>
      <w:r w:rsidR="00666817">
        <w:rPr>
          <w:noProof/>
        </w:rPr>
      </w:r>
      <w:r w:rsidR="00666817">
        <w:rPr>
          <w:noProof/>
        </w:rPr>
        <w:fldChar w:fldCharType="separate"/>
      </w:r>
      <w:r w:rsidR="007B6685">
        <w:rPr>
          <w:noProof/>
        </w:rPr>
        <w:t>3</w:t>
      </w:r>
      <w:r w:rsidR="00666817">
        <w:rPr>
          <w:noProof/>
        </w:rPr>
        <w:fldChar w:fldCharType="end"/>
      </w:r>
    </w:p>
    <w:p w:rsidR="009675BB" w:rsidRDefault="00A11752">
      <w:pPr>
        <w:pStyle w:val="11"/>
        <w:rPr>
          <w:noProof/>
        </w:rPr>
      </w:pPr>
      <w:r>
        <w:rPr>
          <w:rFonts w:eastAsia="Arial Unicode MS" w:cs="Arial Unicode MS"/>
          <w:noProof/>
        </w:rPr>
        <w:t>Глава 1. Медицинские изделия как особый объект гражданских правоотношений</w:t>
      </w:r>
      <w:r>
        <w:rPr>
          <w:rFonts w:eastAsia="Arial Unicode MS" w:cs="Arial Unicode MS"/>
          <w:noProof/>
        </w:rPr>
        <w:tab/>
      </w:r>
      <w:r w:rsidR="00666817">
        <w:rPr>
          <w:noProof/>
        </w:rPr>
        <w:fldChar w:fldCharType="begin"/>
      </w:r>
      <w:r>
        <w:rPr>
          <w:noProof/>
        </w:rPr>
        <w:instrText xml:space="preserve"> PAGEREF _Toc1 \h </w:instrText>
      </w:r>
      <w:r w:rsidR="00666817">
        <w:rPr>
          <w:noProof/>
        </w:rPr>
      </w:r>
      <w:r w:rsidR="00666817">
        <w:rPr>
          <w:noProof/>
        </w:rPr>
        <w:fldChar w:fldCharType="separate"/>
      </w:r>
      <w:r w:rsidR="007B6685">
        <w:rPr>
          <w:noProof/>
        </w:rPr>
        <w:t>6</w:t>
      </w:r>
      <w:r w:rsidR="00666817">
        <w:rPr>
          <w:noProof/>
        </w:rPr>
        <w:fldChar w:fldCharType="end"/>
      </w:r>
    </w:p>
    <w:p w:rsidR="009675BB" w:rsidRDefault="00A11752">
      <w:pPr>
        <w:pStyle w:val="21"/>
        <w:rPr>
          <w:noProof/>
        </w:rPr>
      </w:pPr>
      <w:r>
        <w:rPr>
          <w:rFonts w:eastAsia="Arial Unicode MS" w:cs="Arial Unicode MS"/>
          <w:noProof/>
        </w:rPr>
        <w:t xml:space="preserve">§ 1. Понятие «медицинское изделие». Нахождение в гражданском обороте </w:t>
      </w:r>
      <w:r>
        <w:rPr>
          <w:rFonts w:eastAsia="Arial Unicode MS" w:cs="Arial Unicode MS"/>
          <w:noProof/>
        </w:rPr>
        <w:tab/>
      </w:r>
      <w:r w:rsidR="00666817">
        <w:rPr>
          <w:noProof/>
        </w:rPr>
        <w:fldChar w:fldCharType="begin"/>
      </w:r>
      <w:r>
        <w:rPr>
          <w:noProof/>
        </w:rPr>
        <w:instrText xml:space="preserve"> PAGEREF _Toc2 \h </w:instrText>
      </w:r>
      <w:r w:rsidR="00666817">
        <w:rPr>
          <w:noProof/>
        </w:rPr>
      </w:r>
      <w:r w:rsidR="00666817">
        <w:rPr>
          <w:noProof/>
        </w:rPr>
        <w:fldChar w:fldCharType="separate"/>
      </w:r>
      <w:r w:rsidR="007B6685">
        <w:rPr>
          <w:noProof/>
        </w:rPr>
        <w:t>6</w:t>
      </w:r>
      <w:r w:rsidR="00666817">
        <w:rPr>
          <w:noProof/>
        </w:rPr>
        <w:fldChar w:fldCharType="end"/>
      </w:r>
    </w:p>
    <w:p w:rsidR="009675BB" w:rsidRDefault="00A11752">
      <w:pPr>
        <w:pStyle w:val="21"/>
        <w:rPr>
          <w:noProof/>
        </w:rPr>
      </w:pPr>
      <w:r>
        <w:rPr>
          <w:rFonts w:eastAsia="Arial Unicode MS" w:cs="Arial Unicode MS"/>
          <w:noProof/>
        </w:rPr>
        <w:t>§ 2. Лица, участвующие в обращении медицинских изделий</w:t>
      </w:r>
      <w:r>
        <w:rPr>
          <w:rFonts w:eastAsia="Arial Unicode MS" w:cs="Arial Unicode MS"/>
          <w:noProof/>
        </w:rPr>
        <w:tab/>
      </w:r>
      <w:r w:rsidR="00666817">
        <w:rPr>
          <w:noProof/>
        </w:rPr>
        <w:fldChar w:fldCharType="begin"/>
      </w:r>
      <w:r>
        <w:rPr>
          <w:noProof/>
        </w:rPr>
        <w:instrText xml:space="preserve"> PAGEREF _Toc3 \h </w:instrText>
      </w:r>
      <w:r w:rsidR="00666817">
        <w:rPr>
          <w:noProof/>
        </w:rPr>
      </w:r>
      <w:r w:rsidR="00666817">
        <w:rPr>
          <w:noProof/>
        </w:rPr>
        <w:fldChar w:fldCharType="separate"/>
      </w:r>
      <w:r w:rsidR="007B6685">
        <w:rPr>
          <w:noProof/>
        </w:rPr>
        <w:t>15</w:t>
      </w:r>
      <w:r w:rsidR="00666817">
        <w:rPr>
          <w:noProof/>
        </w:rPr>
        <w:fldChar w:fldCharType="end"/>
      </w:r>
    </w:p>
    <w:p w:rsidR="009675BB" w:rsidRDefault="00A11752">
      <w:pPr>
        <w:pStyle w:val="21"/>
        <w:rPr>
          <w:noProof/>
        </w:rPr>
      </w:pPr>
      <w:r>
        <w:rPr>
          <w:rFonts w:eastAsia="Arial Unicode MS" w:cs="Arial Unicode MS"/>
          <w:noProof/>
        </w:rPr>
        <w:t>§ 3. Характеристика правоотношений, возникающих в связи с обращением медицинских изделий</w:t>
      </w:r>
      <w:r>
        <w:rPr>
          <w:rFonts w:eastAsia="Arial Unicode MS" w:cs="Arial Unicode MS"/>
          <w:noProof/>
        </w:rPr>
        <w:tab/>
      </w:r>
      <w:r w:rsidR="00666817">
        <w:rPr>
          <w:noProof/>
        </w:rPr>
        <w:fldChar w:fldCharType="begin"/>
      </w:r>
      <w:r>
        <w:rPr>
          <w:noProof/>
        </w:rPr>
        <w:instrText xml:space="preserve"> PAGEREF _Toc4 \h </w:instrText>
      </w:r>
      <w:r w:rsidR="00666817">
        <w:rPr>
          <w:noProof/>
        </w:rPr>
      </w:r>
      <w:r w:rsidR="00666817">
        <w:rPr>
          <w:noProof/>
        </w:rPr>
        <w:fldChar w:fldCharType="separate"/>
      </w:r>
      <w:r w:rsidR="007B6685">
        <w:rPr>
          <w:noProof/>
        </w:rPr>
        <w:t>24</w:t>
      </w:r>
      <w:r w:rsidR="00666817">
        <w:rPr>
          <w:noProof/>
        </w:rPr>
        <w:fldChar w:fldCharType="end"/>
      </w:r>
    </w:p>
    <w:p w:rsidR="009675BB" w:rsidRDefault="00A11752">
      <w:pPr>
        <w:pStyle w:val="11"/>
        <w:rPr>
          <w:noProof/>
        </w:rPr>
      </w:pPr>
      <w:r>
        <w:rPr>
          <w:rFonts w:eastAsia="Arial Unicode MS" w:cs="Arial Unicode MS"/>
          <w:noProof/>
        </w:rPr>
        <w:t>Глава 2. Государственная регистрация медицинских изделий</w:t>
      </w:r>
      <w:r>
        <w:rPr>
          <w:rFonts w:eastAsia="Arial Unicode MS" w:cs="Arial Unicode MS"/>
          <w:noProof/>
        </w:rPr>
        <w:tab/>
      </w:r>
      <w:r w:rsidR="00666817">
        <w:rPr>
          <w:noProof/>
        </w:rPr>
        <w:fldChar w:fldCharType="begin"/>
      </w:r>
      <w:r>
        <w:rPr>
          <w:noProof/>
        </w:rPr>
        <w:instrText xml:space="preserve"> PAGEREF _Toc5 \h </w:instrText>
      </w:r>
      <w:r w:rsidR="00666817">
        <w:rPr>
          <w:noProof/>
        </w:rPr>
      </w:r>
      <w:r w:rsidR="00666817">
        <w:rPr>
          <w:noProof/>
        </w:rPr>
        <w:fldChar w:fldCharType="separate"/>
      </w:r>
      <w:r w:rsidR="007B6685">
        <w:rPr>
          <w:noProof/>
        </w:rPr>
        <w:t>32</w:t>
      </w:r>
      <w:r w:rsidR="00666817">
        <w:rPr>
          <w:noProof/>
        </w:rPr>
        <w:fldChar w:fldCharType="end"/>
      </w:r>
    </w:p>
    <w:p w:rsidR="009675BB" w:rsidRDefault="00A11752">
      <w:pPr>
        <w:pStyle w:val="21"/>
        <w:rPr>
          <w:noProof/>
        </w:rPr>
      </w:pPr>
      <w:r>
        <w:rPr>
          <w:rFonts w:eastAsia="Arial Unicode MS" w:cs="Arial Unicode MS"/>
          <w:noProof/>
        </w:rPr>
        <w:t xml:space="preserve">§ 1. Понятие, принципы и значение государственной регистрации медицинских изделий </w:t>
      </w:r>
      <w:r>
        <w:rPr>
          <w:rFonts w:eastAsia="Arial Unicode MS" w:cs="Arial Unicode MS"/>
          <w:noProof/>
        </w:rPr>
        <w:tab/>
      </w:r>
      <w:r w:rsidR="00666817">
        <w:rPr>
          <w:noProof/>
        </w:rPr>
        <w:fldChar w:fldCharType="begin"/>
      </w:r>
      <w:r>
        <w:rPr>
          <w:noProof/>
        </w:rPr>
        <w:instrText xml:space="preserve"> PAGEREF _Toc6 \h </w:instrText>
      </w:r>
      <w:r w:rsidR="00666817">
        <w:rPr>
          <w:noProof/>
        </w:rPr>
      </w:r>
      <w:r w:rsidR="00666817">
        <w:rPr>
          <w:noProof/>
        </w:rPr>
        <w:fldChar w:fldCharType="separate"/>
      </w:r>
      <w:r w:rsidR="007B6685">
        <w:rPr>
          <w:noProof/>
        </w:rPr>
        <w:t>34</w:t>
      </w:r>
      <w:r w:rsidR="00666817">
        <w:rPr>
          <w:noProof/>
        </w:rPr>
        <w:fldChar w:fldCharType="end"/>
      </w:r>
    </w:p>
    <w:p w:rsidR="009675BB" w:rsidRDefault="00A11752">
      <w:pPr>
        <w:pStyle w:val="21"/>
        <w:rPr>
          <w:noProof/>
        </w:rPr>
      </w:pPr>
      <w:r>
        <w:rPr>
          <w:rFonts w:eastAsia="Arial Unicode MS" w:cs="Arial Unicode MS"/>
          <w:noProof/>
        </w:rPr>
        <w:t>§ 2. Процедура регистрации медицинских изделий в Российской Федерации и ЕАЭС</w:t>
      </w:r>
      <w:r>
        <w:rPr>
          <w:rFonts w:eastAsia="Arial Unicode MS" w:cs="Arial Unicode MS"/>
          <w:noProof/>
        </w:rPr>
        <w:tab/>
      </w:r>
      <w:r w:rsidR="00666817">
        <w:rPr>
          <w:noProof/>
        </w:rPr>
        <w:fldChar w:fldCharType="begin"/>
      </w:r>
      <w:r>
        <w:rPr>
          <w:noProof/>
        </w:rPr>
        <w:instrText xml:space="preserve"> PAGEREF _Toc7 \h </w:instrText>
      </w:r>
      <w:r w:rsidR="00666817">
        <w:rPr>
          <w:noProof/>
        </w:rPr>
      </w:r>
      <w:r w:rsidR="00666817">
        <w:rPr>
          <w:noProof/>
        </w:rPr>
        <w:fldChar w:fldCharType="separate"/>
      </w:r>
      <w:r w:rsidR="007B6685">
        <w:rPr>
          <w:noProof/>
        </w:rPr>
        <w:t>38</w:t>
      </w:r>
      <w:r w:rsidR="00666817">
        <w:rPr>
          <w:noProof/>
        </w:rPr>
        <w:fldChar w:fldCharType="end"/>
      </w:r>
    </w:p>
    <w:p w:rsidR="009675BB" w:rsidRDefault="00A11752">
      <w:pPr>
        <w:pStyle w:val="21"/>
        <w:rPr>
          <w:noProof/>
        </w:rPr>
      </w:pPr>
      <w:r>
        <w:rPr>
          <w:rFonts w:eastAsia="Arial Unicode MS" w:cs="Arial Unicode MS"/>
          <w:noProof/>
        </w:rPr>
        <w:t>§ 3. Некоторые проблемы регистрации медицинских изделий</w:t>
      </w:r>
      <w:r>
        <w:rPr>
          <w:rFonts w:eastAsia="Arial Unicode MS" w:cs="Arial Unicode MS"/>
          <w:noProof/>
        </w:rPr>
        <w:tab/>
      </w:r>
      <w:r w:rsidR="00666817">
        <w:rPr>
          <w:noProof/>
        </w:rPr>
        <w:fldChar w:fldCharType="begin"/>
      </w:r>
      <w:r>
        <w:rPr>
          <w:noProof/>
        </w:rPr>
        <w:instrText xml:space="preserve"> PAGEREF _Toc8 \h </w:instrText>
      </w:r>
      <w:r w:rsidR="00666817">
        <w:rPr>
          <w:noProof/>
        </w:rPr>
      </w:r>
      <w:r w:rsidR="00666817">
        <w:rPr>
          <w:noProof/>
        </w:rPr>
        <w:fldChar w:fldCharType="separate"/>
      </w:r>
      <w:r w:rsidR="007B6685">
        <w:rPr>
          <w:noProof/>
        </w:rPr>
        <w:t>53</w:t>
      </w:r>
      <w:r w:rsidR="00666817">
        <w:rPr>
          <w:noProof/>
        </w:rPr>
        <w:fldChar w:fldCharType="end"/>
      </w:r>
    </w:p>
    <w:p w:rsidR="009675BB" w:rsidRDefault="00A11752">
      <w:pPr>
        <w:pStyle w:val="11"/>
        <w:rPr>
          <w:noProof/>
        </w:rPr>
      </w:pPr>
      <w:r>
        <w:rPr>
          <w:rFonts w:eastAsia="Arial Unicode MS" w:cs="Arial Unicode MS"/>
          <w:noProof/>
        </w:rPr>
        <w:t>Заключение</w:t>
      </w:r>
      <w:r>
        <w:rPr>
          <w:rFonts w:eastAsia="Arial Unicode MS" w:cs="Arial Unicode MS"/>
          <w:noProof/>
        </w:rPr>
        <w:tab/>
      </w:r>
      <w:r w:rsidR="00666817">
        <w:rPr>
          <w:noProof/>
        </w:rPr>
        <w:fldChar w:fldCharType="begin"/>
      </w:r>
      <w:r>
        <w:rPr>
          <w:noProof/>
        </w:rPr>
        <w:instrText xml:space="preserve"> PAGEREF _Toc9 \h </w:instrText>
      </w:r>
      <w:r w:rsidR="00666817">
        <w:rPr>
          <w:noProof/>
        </w:rPr>
      </w:r>
      <w:r w:rsidR="00666817">
        <w:rPr>
          <w:noProof/>
        </w:rPr>
        <w:fldChar w:fldCharType="separate"/>
      </w:r>
      <w:r w:rsidR="007B6685">
        <w:rPr>
          <w:noProof/>
        </w:rPr>
        <w:t>68</w:t>
      </w:r>
      <w:r w:rsidR="00666817">
        <w:rPr>
          <w:noProof/>
        </w:rPr>
        <w:fldChar w:fldCharType="end"/>
      </w:r>
    </w:p>
    <w:p w:rsidR="009675BB" w:rsidRDefault="00A11752">
      <w:pPr>
        <w:pStyle w:val="11"/>
        <w:rPr>
          <w:noProof/>
        </w:rPr>
      </w:pPr>
      <w:r>
        <w:rPr>
          <w:rFonts w:eastAsia="Arial Unicode MS" w:cs="Arial Unicode MS"/>
          <w:noProof/>
        </w:rPr>
        <w:t>Список использованной литературы</w:t>
      </w:r>
      <w:r>
        <w:rPr>
          <w:rFonts w:eastAsia="Arial Unicode MS" w:cs="Arial Unicode MS"/>
          <w:noProof/>
        </w:rPr>
        <w:tab/>
      </w:r>
      <w:r w:rsidR="00666817">
        <w:rPr>
          <w:noProof/>
        </w:rPr>
        <w:fldChar w:fldCharType="begin"/>
      </w:r>
      <w:r>
        <w:rPr>
          <w:noProof/>
        </w:rPr>
        <w:instrText xml:space="preserve"> PAGEREF _Toc10 \h </w:instrText>
      </w:r>
      <w:r w:rsidR="00666817">
        <w:rPr>
          <w:noProof/>
        </w:rPr>
      </w:r>
      <w:r w:rsidR="00666817">
        <w:rPr>
          <w:noProof/>
        </w:rPr>
        <w:fldChar w:fldCharType="separate"/>
      </w:r>
      <w:r w:rsidR="007B6685">
        <w:rPr>
          <w:noProof/>
        </w:rPr>
        <w:t>72</w:t>
      </w:r>
      <w:r w:rsidR="00666817">
        <w:rPr>
          <w:noProof/>
        </w:rPr>
        <w:fldChar w:fldCharType="end"/>
      </w:r>
    </w:p>
    <w:p w:rsidR="009675BB" w:rsidRDefault="00666817">
      <w:pPr>
        <w:spacing w:line="300" w:lineRule="auto"/>
        <w:rPr>
          <w:rStyle w:val="a6"/>
          <w:rFonts w:ascii="Helvetica Neue" w:eastAsia="Helvetica Neue" w:hAnsi="Helvetica Neue" w:cs="Helvetica Neue"/>
          <w:sz w:val="22"/>
          <w:szCs w:val="22"/>
        </w:rPr>
      </w:pPr>
      <w:r>
        <w:rPr>
          <w:rStyle w:val="a6"/>
          <w:b/>
          <w:bCs/>
        </w:rPr>
        <w:fldChar w:fldCharType="end"/>
      </w:r>
    </w:p>
    <w:p w:rsidR="009675BB" w:rsidRPr="00C62D69" w:rsidRDefault="009675BB">
      <w:pPr>
        <w:spacing w:line="300" w:lineRule="auto"/>
        <w:rPr>
          <w:lang w:val="en-US"/>
        </w:rPr>
      </w:pPr>
    </w:p>
    <w:p w:rsidR="009675BB" w:rsidRDefault="00A11752">
      <w:pPr>
        <w:spacing w:line="240" w:lineRule="auto"/>
        <w:jc w:val="left"/>
      </w:pPr>
      <w:r>
        <w:rPr>
          <w:rFonts w:ascii="Arial Unicode MS" w:hAnsi="Arial Unicode MS"/>
        </w:rPr>
        <w:br w:type="page"/>
      </w:r>
    </w:p>
    <w:p w:rsidR="009675BB" w:rsidRDefault="00A11752">
      <w:pPr>
        <w:pStyle w:val="3"/>
      </w:pPr>
      <w:bookmarkStart w:id="0" w:name="_Toc"/>
      <w:r>
        <w:rPr>
          <w:rFonts w:eastAsia="Arial Unicode MS" w:cs="Arial Unicode MS"/>
        </w:rPr>
        <w:lastRenderedPageBreak/>
        <w:t>Введение</w:t>
      </w:r>
      <w:bookmarkEnd w:id="0"/>
    </w:p>
    <w:p w:rsidR="009675BB" w:rsidRPr="00A86176" w:rsidRDefault="00A86176">
      <w:pPr>
        <w:pStyle w:val="a7"/>
        <w:ind w:firstLine="709"/>
        <w:rPr>
          <w:color w:val="auto"/>
        </w:rPr>
      </w:pPr>
      <w:r w:rsidRPr="00A86176">
        <w:rPr>
          <w:color w:val="auto"/>
        </w:rPr>
        <w:t>О</w:t>
      </w:r>
      <w:r w:rsidR="00A11752" w:rsidRPr="00A86176">
        <w:rPr>
          <w:color w:val="auto"/>
        </w:rPr>
        <w:t xml:space="preserve">бращение </w:t>
      </w:r>
      <w:r w:rsidR="008415EA" w:rsidRPr="00A86176">
        <w:rPr>
          <w:color w:val="auto"/>
        </w:rPr>
        <w:t xml:space="preserve">медицинских изделий (МИ) </w:t>
      </w:r>
      <w:r w:rsidR="00A11752" w:rsidRPr="00A86176">
        <w:rPr>
          <w:color w:val="auto"/>
        </w:rPr>
        <w:t>явля</w:t>
      </w:r>
      <w:r w:rsidR="008415EA" w:rsidRPr="00A86176">
        <w:rPr>
          <w:color w:val="auto"/>
        </w:rPr>
        <w:t>е</w:t>
      </w:r>
      <w:r w:rsidR="00A11752" w:rsidRPr="00A86176">
        <w:rPr>
          <w:color w:val="auto"/>
        </w:rPr>
        <w:t xml:space="preserve">тся </w:t>
      </w:r>
      <w:r w:rsidR="008415EA" w:rsidRPr="00A86176">
        <w:rPr>
          <w:color w:val="auto"/>
        </w:rPr>
        <w:t>сложной</w:t>
      </w:r>
      <w:r w:rsidRPr="00A86176">
        <w:rPr>
          <w:strike/>
          <w:color w:val="auto"/>
        </w:rPr>
        <w:t xml:space="preserve"> </w:t>
      </w:r>
      <w:r w:rsidR="00A11752" w:rsidRPr="00A86176">
        <w:rPr>
          <w:color w:val="auto"/>
        </w:rPr>
        <w:t xml:space="preserve">многокомпонентной сферой как по числу субъектов, которые она охватывает, так и по многообразию и содержанию </w:t>
      </w:r>
      <w:r w:rsidR="005A5872">
        <w:rPr>
          <w:color w:val="auto"/>
        </w:rPr>
        <w:t xml:space="preserve">реализующихся </w:t>
      </w:r>
      <w:r w:rsidR="00A11752" w:rsidRPr="00A86176">
        <w:rPr>
          <w:color w:val="auto"/>
        </w:rPr>
        <w:t>процессов.</w:t>
      </w:r>
    </w:p>
    <w:p w:rsidR="009675BB" w:rsidRDefault="00A11752">
      <w:pPr>
        <w:pStyle w:val="a7"/>
        <w:ind w:firstLine="709"/>
      </w:pPr>
      <w:r>
        <w:t>На сегодняшний день одним из приоритетных направлений государственной политики является развитие медицинской и фармацевтической промышленности. Поэтому государство ставит перед собой задачи по увеличению доли российских производителей в данном секторе и обеспечению лечебных и профилак</w:t>
      </w:r>
      <w:r w:rsidR="00A86176">
        <w:t>тических учреждений качественными медицинскими изделиями.</w:t>
      </w:r>
    </w:p>
    <w:p w:rsidR="00534246" w:rsidRDefault="00A11752">
      <w:pPr>
        <w:pStyle w:val="a7"/>
        <w:ind w:firstLine="709"/>
        <w:rPr>
          <w:color w:val="auto"/>
        </w:rPr>
      </w:pPr>
      <w:r w:rsidRPr="00A86176">
        <w:rPr>
          <w:rStyle w:val="a6"/>
          <w:i/>
          <w:iCs/>
          <w:color w:val="auto"/>
        </w:rPr>
        <w:t>Актуальность</w:t>
      </w:r>
      <w:r w:rsidRPr="00A86176">
        <w:rPr>
          <w:color w:val="auto"/>
        </w:rPr>
        <w:t xml:space="preserve"> темы выпускной квалификационной работы</w:t>
      </w:r>
      <w:r w:rsidR="00A86176">
        <w:rPr>
          <w:color w:val="auto"/>
        </w:rPr>
        <w:t xml:space="preserve"> </w:t>
      </w:r>
      <w:r w:rsidR="005A5872">
        <w:rPr>
          <w:color w:val="auto"/>
        </w:rPr>
        <w:t>обусловлена тем</w:t>
      </w:r>
      <w:r w:rsidR="008415EA" w:rsidRPr="00A86176">
        <w:rPr>
          <w:color w:val="auto"/>
        </w:rPr>
        <w:t>, чт</w:t>
      </w:r>
      <w:r w:rsidR="005A5872">
        <w:rPr>
          <w:color w:val="auto"/>
        </w:rPr>
        <w:t>о государственная регистрация</w:t>
      </w:r>
      <w:r w:rsidR="00534246">
        <w:rPr>
          <w:color w:val="auto"/>
        </w:rPr>
        <w:t xml:space="preserve"> является основой для</w:t>
      </w:r>
      <w:r w:rsidR="008415EA" w:rsidRPr="00A86176">
        <w:rPr>
          <w:color w:val="auto"/>
        </w:rPr>
        <w:t xml:space="preserve"> </w:t>
      </w:r>
      <w:r w:rsidR="00534246">
        <w:rPr>
          <w:color w:val="auto"/>
        </w:rPr>
        <w:t>ввода</w:t>
      </w:r>
      <w:r w:rsidR="008415EA" w:rsidRPr="00A86176">
        <w:rPr>
          <w:color w:val="auto"/>
        </w:rPr>
        <w:t xml:space="preserve"> в гражданский </w:t>
      </w:r>
      <w:r w:rsidR="00A86176" w:rsidRPr="00A86176">
        <w:rPr>
          <w:color w:val="auto"/>
        </w:rPr>
        <w:t>обор</w:t>
      </w:r>
      <w:r w:rsidR="00A86176">
        <w:rPr>
          <w:color w:val="auto"/>
        </w:rPr>
        <w:t>о</w:t>
      </w:r>
      <w:r w:rsidR="00A86176" w:rsidRPr="00A86176">
        <w:rPr>
          <w:color w:val="auto"/>
        </w:rPr>
        <w:t>т</w:t>
      </w:r>
      <w:r w:rsidR="00534246">
        <w:rPr>
          <w:color w:val="auto"/>
        </w:rPr>
        <w:t xml:space="preserve"> медицинских изделий. </w:t>
      </w:r>
    </w:p>
    <w:p w:rsidR="009675BB" w:rsidRPr="00A86176" w:rsidRDefault="008415EA">
      <w:pPr>
        <w:pStyle w:val="a7"/>
        <w:ind w:firstLine="709"/>
        <w:rPr>
          <w:color w:val="auto"/>
        </w:rPr>
      </w:pPr>
      <w:r w:rsidRPr="00A86176">
        <w:rPr>
          <w:color w:val="auto"/>
        </w:rPr>
        <w:t xml:space="preserve">При осуществлении </w:t>
      </w:r>
      <w:r w:rsidR="00A11752" w:rsidRPr="00A86176">
        <w:rPr>
          <w:color w:val="auto"/>
        </w:rPr>
        <w:t>процедур</w:t>
      </w:r>
      <w:r w:rsidR="00A86176" w:rsidRPr="00A86176">
        <w:rPr>
          <w:color w:val="auto"/>
        </w:rPr>
        <w:t>ы</w:t>
      </w:r>
      <w:r w:rsidR="00A11752" w:rsidRPr="00A86176">
        <w:rPr>
          <w:color w:val="auto"/>
        </w:rPr>
        <w:t xml:space="preserve"> регистрации </w:t>
      </w:r>
      <w:r w:rsidR="00A86176" w:rsidRPr="00A86176">
        <w:rPr>
          <w:color w:val="auto"/>
        </w:rPr>
        <w:t xml:space="preserve">МИ необходимо </w:t>
      </w:r>
      <w:r w:rsidR="00A11752" w:rsidRPr="00A86176">
        <w:rPr>
          <w:color w:val="auto"/>
        </w:rPr>
        <w:t xml:space="preserve">соблюдать баланс между интересами бизнеса и государства в лице контролирующих органов, а также конечного потребителя, для здоровья и благополучия которого и производят медицинские изделия. </w:t>
      </w:r>
    </w:p>
    <w:p w:rsidR="009675BB" w:rsidRPr="00A86176" w:rsidRDefault="00A11752">
      <w:pPr>
        <w:pStyle w:val="a7"/>
        <w:ind w:firstLine="709"/>
        <w:rPr>
          <w:color w:val="auto"/>
        </w:rPr>
      </w:pPr>
      <w:r w:rsidRPr="00A86176">
        <w:rPr>
          <w:color w:val="auto"/>
        </w:rPr>
        <w:t xml:space="preserve">В качестве </w:t>
      </w:r>
      <w:r w:rsidRPr="00A86176">
        <w:rPr>
          <w:rStyle w:val="a6"/>
          <w:i/>
          <w:iCs/>
          <w:color w:val="auto"/>
        </w:rPr>
        <w:t>гипотезы</w:t>
      </w:r>
      <w:r w:rsidRPr="00A86176">
        <w:rPr>
          <w:color w:val="auto"/>
        </w:rPr>
        <w:t xml:space="preserve"> исследования выд</w:t>
      </w:r>
      <w:r w:rsidR="00C62D69">
        <w:rPr>
          <w:color w:val="auto"/>
        </w:rPr>
        <w:t xml:space="preserve">винуто предположение о том, что </w:t>
      </w:r>
      <w:r w:rsidR="008415EA" w:rsidRPr="00A86176">
        <w:rPr>
          <w:color w:val="auto"/>
        </w:rPr>
        <w:t xml:space="preserve">процедуры государственной регистрации МИ </w:t>
      </w:r>
      <w:r w:rsidR="00C62D69">
        <w:rPr>
          <w:color w:val="auto"/>
        </w:rPr>
        <w:t xml:space="preserve">несовершенна и </w:t>
      </w:r>
      <w:r w:rsidRPr="00A86176">
        <w:rPr>
          <w:color w:val="auto"/>
        </w:rPr>
        <w:t>тормозит развитие данной отрасли</w:t>
      </w:r>
      <w:r w:rsidR="00C62D69">
        <w:rPr>
          <w:color w:val="auto"/>
        </w:rPr>
        <w:t xml:space="preserve"> в Российской Федерации</w:t>
      </w:r>
      <w:r w:rsidRPr="00A86176">
        <w:rPr>
          <w:color w:val="auto"/>
        </w:rPr>
        <w:t xml:space="preserve">. </w:t>
      </w:r>
      <w:r w:rsidR="0055229B" w:rsidRPr="00A86176">
        <w:rPr>
          <w:color w:val="auto"/>
        </w:rPr>
        <w:t xml:space="preserve">Прежде всего, </w:t>
      </w:r>
      <w:r w:rsidR="00A86176" w:rsidRPr="00A86176">
        <w:rPr>
          <w:color w:val="auto"/>
        </w:rPr>
        <w:t xml:space="preserve">законодательство нуждается в структурировании и детализации порядка регулирования </w:t>
      </w:r>
      <w:r w:rsidR="0055229B" w:rsidRPr="00A86176">
        <w:rPr>
          <w:color w:val="auto"/>
        </w:rPr>
        <w:t xml:space="preserve">при осуществлении государственного регулирования на </w:t>
      </w:r>
      <w:r w:rsidR="00A86176" w:rsidRPr="00A86176">
        <w:rPr>
          <w:color w:val="auto"/>
        </w:rPr>
        <w:t>основе</w:t>
      </w:r>
      <w:r w:rsidR="0055229B" w:rsidRPr="00A86176">
        <w:rPr>
          <w:color w:val="auto"/>
        </w:rPr>
        <w:t xml:space="preserve"> административных правоотношений</w:t>
      </w:r>
      <w:r w:rsidR="00A86176" w:rsidRPr="00A86176">
        <w:rPr>
          <w:color w:val="auto"/>
        </w:rPr>
        <w:t xml:space="preserve">. </w:t>
      </w:r>
    </w:p>
    <w:p w:rsidR="009675BB" w:rsidRDefault="00A11752">
      <w:pPr>
        <w:pStyle w:val="a7"/>
        <w:ind w:firstLine="709"/>
      </w:pPr>
      <w:r>
        <w:rPr>
          <w:rStyle w:val="a6"/>
          <w:i/>
          <w:iCs/>
        </w:rPr>
        <w:t>Целью</w:t>
      </w:r>
      <w:r>
        <w:t xml:space="preserve"> настоящей работы является комплексный анализ правоотношений, появляющихся в процессе регистрации медицинских изделий, анализ существующих проблем и выработка на этой основе предложений по совершенствованию норм права.</w:t>
      </w:r>
    </w:p>
    <w:p w:rsidR="009675BB" w:rsidRDefault="00A11752">
      <w:pPr>
        <w:pStyle w:val="a7"/>
        <w:ind w:firstLine="709"/>
      </w:pPr>
      <w:r>
        <w:t xml:space="preserve">Исходя из поставленной цели, были поставлены следующие </w:t>
      </w:r>
      <w:r>
        <w:rPr>
          <w:rStyle w:val="a6"/>
          <w:i/>
          <w:iCs/>
        </w:rPr>
        <w:t>задачи</w:t>
      </w:r>
      <w:r>
        <w:t xml:space="preserve">:  </w:t>
      </w:r>
    </w:p>
    <w:p w:rsidR="009675BB" w:rsidRDefault="00A11752">
      <w:pPr>
        <w:pStyle w:val="a7"/>
        <w:ind w:firstLine="709"/>
      </w:pPr>
      <w:r>
        <w:lastRenderedPageBreak/>
        <w:t>а) определить понятие «медицинское</w:t>
      </w:r>
      <w:r w:rsidR="00534246">
        <w:t xml:space="preserve"> изделие» и </w:t>
      </w:r>
      <w:r w:rsidR="00A86176">
        <w:t xml:space="preserve">место </w:t>
      </w:r>
      <w:r w:rsidR="00534246">
        <w:t xml:space="preserve">МИ </w:t>
      </w:r>
      <w:r w:rsidR="00A86176">
        <w:t xml:space="preserve">в системе </w:t>
      </w:r>
      <w:r>
        <w:t>гражданских правоотношений;</w:t>
      </w:r>
    </w:p>
    <w:p w:rsidR="009675BB" w:rsidRDefault="00A11752">
      <w:pPr>
        <w:pStyle w:val="a7"/>
        <w:ind w:firstLine="709"/>
      </w:pPr>
      <w:r>
        <w:t>б) установить перечень лиц, участвующих в</w:t>
      </w:r>
      <w:r w:rsidR="00534246">
        <w:t xml:space="preserve"> государственной</w:t>
      </w:r>
      <w:r>
        <w:t xml:space="preserve"> </w:t>
      </w:r>
      <w:r w:rsidR="00534246">
        <w:t>регистрации медицинских изделий</w:t>
      </w:r>
      <w:r>
        <w:t>;</w:t>
      </w:r>
    </w:p>
    <w:p w:rsidR="009675BB" w:rsidRDefault="00A11752">
      <w:pPr>
        <w:pStyle w:val="a7"/>
        <w:ind w:firstLine="709"/>
      </w:pPr>
      <w:r>
        <w:t xml:space="preserve">в) охарактеризовать отношения, возникающие в </w:t>
      </w:r>
      <w:r w:rsidR="00534246">
        <w:t>процессе обращения медизделий на этапе их регистрации</w:t>
      </w:r>
      <w:r>
        <w:t>;</w:t>
      </w:r>
    </w:p>
    <w:p w:rsidR="009675BB" w:rsidRDefault="00534246">
      <w:pPr>
        <w:pStyle w:val="a7"/>
        <w:ind w:firstLine="709"/>
      </w:pPr>
      <w:r>
        <w:t>г) проанализировать</w:t>
      </w:r>
      <w:r w:rsidR="00A11752">
        <w:t xml:space="preserve"> понятие, основные принципы и значение процесса регистрации медицинских изделий;</w:t>
      </w:r>
    </w:p>
    <w:p w:rsidR="009675BB" w:rsidRDefault="00A11752">
      <w:pPr>
        <w:pStyle w:val="a7"/>
        <w:ind w:firstLine="709"/>
      </w:pPr>
      <w:r>
        <w:t xml:space="preserve">д) </w:t>
      </w:r>
      <w:r w:rsidR="00534246">
        <w:t>исследовать</w:t>
      </w:r>
      <w:r>
        <w:t xml:space="preserve"> процедуру регистрации медицинских изделий в России и ЕАЭС;</w:t>
      </w:r>
    </w:p>
    <w:p w:rsidR="009675BB" w:rsidRDefault="00A11752">
      <w:pPr>
        <w:pStyle w:val="a7"/>
        <w:ind w:firstLine="709"/>
      </w:pPr>
      <w:r>
        <w:t>е) рассмотреть некоторые проблемы, возникающие в процессе регистрации медицинских изделий и предложить рекомендации по их разрешению.</w:t>
      </w:r>
    </w:p>
    <w:p w:rsidR="00D10C87" w:rsidRPr="00D10C87" w:rsidRDefault="00A11752">
      <w:pPr>
        <w:pStyle w:val="a7"/>
        <w:ind w:firstLine="709"/>
        <w:rPr>
          <w:color w:val="FF0000"/>
        </w:rPr>
      </w:pPr>
      <w:r w:rsidRPr="00D10C87">
        <w:t xml:space="preserve">Исследуемым </w:t>
      </w:r>
      <w:r w:rsidRPr="00D10C87">
        <w:rPr>
          <w:rStyle w:val="a6"/>
          <w:i/>
          <w:iCs/>
        </w:rPr>
        <w:t>объектом</w:t>
      </w:r>
      <w:r w:rsidRPr="00D10C87">
        <w:t xml:space="preserve"> являются правоотношения, возникающие при обращении медицинских изделий. </w:t>
      </w:r>
      <w:r w:rsidRPr="00D10C87">
        <w:rPr>
          <w:rStyle w:val="a6"/>
          <w:i/>
          <w:iCs/>
        </w:rPr>
        <w:t>Предмет</w:t>
      </w:r>
      <w:r w:rsidR="00D10C87">
        <w:rPr>
          <w:rStyle w:val="a6"/>
          <w:i/>
          <w:iCs/>
        </w:rPr>
        <w:t xml:space="preserve"> – </w:t>
      </w:r>
      <w:r w:rsidR="00E979E2" w:rsidRPr="00D10C87">
        <w:t>процесс регистрации медицинских изделий в Российской Федерации.</w:t>
      </w:r>
    </w:p>
    <w:p w:rsidR="009675BB" w:rsidRDefault="00D10C87">
      <w:pPr>
        <w:pStyle w:val="a7"/>
        <w:ind w:firstLine="709"/>
      </w:pPr>
      <w:r>
        <w:rPr>
          <w:rStyle w:val="a6"/>
          <w:i/>
          <w:iCs/>
        </w:rPr>
        <w:t xml:space="preserve"> </w:t>
      </w:r>
      <w:r w:rsidR="00A11752">
        <w:rPr>
          <w:rStyle w:val="a6"/>
          <w:i/>
          <w:iCs/>
        </w:rPr>
        <w:t>Теоретической основой</w:t>
      </w:r>
      <w:r w:rsidR="00A11752">
        <w:t xml:space="preserve"> исследования явились положения и концепции, представл</w:t>
      </w:r>
      <w:r w:rsidR="00534246">
        <w:t xml:space="preserve">енные в работах отечественных </w:t>
      </w:r>
      <w:r w:rsidR="00A11752">
        <w:t xml:space="preserve">авторов по проблемам объекта гражданского права и гражданских правоотношений, обращения медицинских изделий, полномочиям государственных органов, создания общего рынка медицинских изделий на территории ЕАЭС. Исследование проводилось на основе комплексного подхода, где в качестве </w:t>
      </w:r>
      <w:r w:rsidR="00A11752">
        <w:rPr>
          <w:rStyle w:val="a6"/>
          <w:i/>
          <w:iCs/>
        </w:rPr>
        <w:t>методов</w:t>
      </w:r>
      <w:r w:rsidR="00A11752">
        <w:t xml:space="preserve"> исследования применялись общие и частные методы, включая сравнительно-правовой, историко-юридический, метод системного анализа исследуемых явлений и результатов, а также иные методы.</w:t>
      </w:r>
    </w:p>
    <w:p w:rsidR="009675BB" w:rsidRDefault="00A11752">
      <w:pPr>
        <w:pStyle w:val="a7"/>
        <w:ind w:firstLine="709"/>
      </w:pPr>
      <w:r>
        <w:t>Практическая значимость данного исследования заключается в составлении рекомендаций по решению некоторых проблем, возникающих при регистрации медицинских изделий.</w:t>
      </w:r>
    </w:p>
    <w:p w:rsidR="009675BB" w:rsidRDefault="00A11752">
      <w:pPr>
        <w:pStyle w:val="a7"/>
        <w:ind w:firstLine="709"/>
      </w:pPr>
      <w:r>
        <w:lastRenderedPageBreak/>
        <w:t>Структура работы обусловлена целью и задачами исследования. Выпускная квалификационная работа магистра состоит из введения, двух глав, которые разделены на параграфы, и заключения.</w:t>
      </w:r>
    </w:p>
    <w:p w:rsidR="009675BB" w:rsidRDefault="00A11752">
      <w:pPr>
        <w:pStyle w:val="a7"/>
        <w:ind w:firstLine="709"/>
      </w:pPr>
      <w:r>
        <w:t>Введение раскрывает актуальность, определяет объект, предмет, цель, задачи и методы исследования, раскрывает теоретическую и практическую значимость работы.</w:t>
      </w:r>
    </w:p>
    <w:p w:rsidR="009675BB" w:rsidRPr="0092332F" w:rsidRDefault="00A11752">
      <w:pPr>
        <w:pStyle w:val="a7"/>
        <w:ind w:firstLine="709"/>
        <w:rPr>
          <w:color w:val="auto"/>
        </w:rPr>
      </w:pPr>
      <w:r>
        <w:t xml:space="preserve">В первой главе рассматривается </w:t>
      </w:r>
      <w:r w:rsidR="00F030D7">
        <w:t>понятие</w:t>
      </w:r>
      <w:r>
        <w:t xml:space="preserve"> медицинских изделий как объекта гражданских правоотношений</w:t>
      </w:r>
      <w:r w:rsidR="00F030D7">
        <w:t xml:space="preserve">. </w:t>
      </w:r>
      <w:r w:rsidR="0092332F">
        <w:t>Во второй главе анализиру</w:t>
      </w:r>
      <w:r w:rsidR="00C62D69">
        <w:t>ю</w:t>
      </w:r>
      <w:r w:rsidR="0092332F">
        <w:t xml:space="preserve">тся </w:t>
      </w:r>
      <w:r w:rsidR="000077C7" w:rsidRPr="0092332F">
        <w:rPr>
          <w:color w:val="auto"/>
        </w:rPr>
        <w:t>нормы, регулирующие</w:t>
      </w:r>
      <w:r w:rsidR="0092332F" w:rsidRPr="0092332F">
        <w:rPr>
          <w:color w:val="auto"/>
        </w:rPr>
        <w:t xml:space="preserve"> </w:t>
      </w:r>
      <w:r w:rsidRPr="0092332F">
        <w:rPr>
          <w:color w:val="auto"/>
        </w:rPr>
        <w:t>государственн</w:t>
      </w:r>
      <w:r w:rsidR="000077C7" w:rsidRPr="0092332F">
        <w:rPr>
          <w:color w:val="auto"/>
        </w:rPr>
        <w:t>ую</w:t>
      </w:r>
      <w:r w:rsidR="0092332F" w:rsidRPr="0092332F">
        <w:rPr>
          <w:color w:val="auto"/>
        </w:rPr>
        <w:t xml:space="preserve"> регистраци</w:t>
      </w:r>
      <w:r w:rsidR="000077C7" w:rsidRPr="0092332F">
        <w:rPr>
          <w:color w:val="auto"/>
        </w:rPr>
        <w:t>ю</w:t>
      </w:r>
      <w:r w:rsidRPr="0092332F">
        <w:rPr>
          <w:color w:val="auto"/>
        </w:rPr>
        <w:t xml:space="preserve"> медицинских изделий</w:t>
      </w:r>
      <w:r w:rsidR="00C62D69">
        <w:rPr>
          <w:color w:val="auto"/>
        </w:rPr>
        <w:t xml:space="preserve">, и исследуются проблемы, возникающие в ее процессе. </w:t>
      </w:r>
    </w:p>
    <w:p w:rsidR="009675BB" w:rsidRDefault="00A11752">
      <w:pPr>
        <w:pStyle w:val="a7"/>
        <w:ind w:firstLine="709"/>
      </w:pPr>
      <w:r>
        <w:t>В заключени</w:t>
      </w:r>
      <w:r w:rsidR="00C62D69">
        <w:t>и</w:t>
      </w:r>
      <w:r>
        <w:t xml:space="preserve"> подводятся итоги исследования, формируются окончательные выводы по рассматриваемой теме</w:t>
      </w:r>
      <w:r w:rsidR="00C62D69">
        <w:t xml:space="preserve"> и предлагаются рекомендации по совершенствованию рассматриваемого процесса</w:t>
      </w:r>
      <w:r>
        <w:t>.</w:t>
      </w:r>
    </w:p>
    <w:p w:rsidR="009675BB" w:rsidRPr="007A471D" w:rsidRDefault="00A11752">
      <w:pPr>
        <w:pStyle w:val="a7"/>
        <w:ind w:firstLine="709"/>
        <w:rPr>
          <w:lang w:val="en-US"/>
        </w:rPr>
      </w:pPr>
      <w:r>
        <w:rPr>
          <w:rStyle w:val="a6"/>
          <w:rFonts w:ascii="Arial Unicode MS" w:hAnsi="Arial Unicode MS"/>
        </w:rPr>
        <w:br w:type="page"/>
      </w:r>
    </w:p>
    <w:p w:rsidR="009675BB" w:rsidRDefault="00A11752">
      <w:pPr>
        <w:pStyle w:val="3"/>
      </w:pPr>
      <w:bookmarkStart w:id="1" w:name="_Toc1"/>
      <w:r>
        <w:rPr>
          <w:rFonts w:eastAsia="Arial Unicode MS" w:cs="Arial Unicode MS"/>
        </w:rPr>
        <w:lastRenderedPageBreak/>
        <w:t>Глава 1. Медицинские изделия как особый объект гражданских правоотношений</w:t>
      </w:r>
      <w:bookmarkEnd w:id="1"/>
    </w:p>
    <w:p w:rsidR="009675BB" w:rsidRDefault="00A11752">
      <w:pPr>
        <w:pStyle w:val="4"/>
        <w:rPr>
          <w:rStyle w:val="a6"/>
          <w:color w:val="FF0000"/>
          <w:u w:color="FF0000"/>
        </w:rPr>
      </w:pPr>
      <w:bookmarkStart w:id="2" w:name="_Toc2"/>
      <w:r>
        <w:rPr>
          <w:rFonts w:eastAsia="Arial Unicode MS" w:cs="Arial Unicode MS"/>
        </w:rPr>
        <w:t xml:space="preserve">§ 1. Понятие «медицинское изделие». Нахождение в гражданском обороте </w:t>
      </w:r>
      <w:bookmarkEnd w:id="2"/>
    </w:p>
    <w:p w:rsidR="00534246" w:rsidRDefault="000077C7" w:rsidP="00534246">
      <w:pPr>
        <w:pStyle w:val="a7"/>
        <w:ind w:firstLine="709"/>
      </w:pPr>
      <w:r w:rsidRPr="0092332F">
        <w:rPr>
          <w:color w:val="auto"/>
        </w:rPr>
        <w:t xml:space="preserve">При рассмотрении вопроса обращения МИ важным является </w:t>
      </w:r>
      <w:r w:rsidR="0092332F" w:rsidRPr="0092332F">
        <w:rPr>
          <w:color w:val="auto"/>
        </w:rPr>
        <w:t>определение</w:t>
      </w:r>
      <w:r w:rsidRPr="0092332F">
        <w:rPr>
          <w:color w:val="auto"/>
        </w:rPr>
        <w:t xml:space="preserve"> самого понятия «</w:t>
      </w:r>
      <w:r w:rsidR="00534246">
        <w:rPr>
          <w:color w:val="auto"/>
        </w:rPr>
        <w:t>медицинские изделия</w:t>
      </w:r>
      <w:r w:rsidRPr="0092332F">
        <w:rPr>
          <w:color w:val="auto"/>
        </w:rPr>
        <w:t>».</w:t>
      </w:r>
      <w:r w:rsidR="00534246">
        <w:rPr>
          <w:color w:val="auto"/>
        </w:rPr>
        <w:t xml:space="preserve"> </w:t>
      </w:r>
      <w:r w:rsidRPr="0092332F">
        <w:rPr>
          <w:color w:val="auto"/>
        </w:rPr>
        <w:t>В Р</w:t>
      </w:r>
      <w:r w:rsidR="0092332F" w:rsidRPr="0092332F">
        <w:rPr>
          <w:color w:val="auto"/>
        </w:rPr>
        <w:t xml:space="preserve">оссийской </w:t>
      </w:r>
      <w:r w:rsidRPr="0092332F">
        <w:rPr>
          <w:color w:val="auto"/>
        </w:rPr>
        <w:t>Ф</w:t>
      </w:r>
      <w:r w:rsidR="0092332F" w:rsidRPr="0092332F">
        <w:rPr>
          <w:color w:val="auto"/>
        </w:rPr>
        <w:t>едерации</w:t>
      </w:r>
      <w:r w:rsidR="00534246">
        <w:rPr>
          <w:color w:val="auto"/>
        </w:rPr>
        <w:t xml:space="preserve"> оно </w:t>
      </w:r>
      <w:r w:rsidRPr="0092332F">
        <w:rPr>
          <w:color w:val="auto"/>
        </w:rPr>
        <w:t xml:space="preserve">приведено в </w:t>
      </w:r>
      <w:r w:rsidR="0092332F" w:rsidRPr="0092332F">
        <w:rPr>
          <w:color w:val="auto"/>
        </w:rPr>
        <w:t>с</w:t>
      </w:r>
      <w:r w:rsidR="00534246">
        <w:rPr>
          <w:color w:val="auto"/>
        </w:rPr>
        <w:t>татье</w:t>
      </w:r>
      <w:r w:rsidR="00A11752" w:rsidRPr="0092332F">
        <w:rPr>
          <w:color w:val="auto"/>
        </w:rPr>
        <w:t xml:space="preserve"> 38</w:t>
      </w:r>
      <w:r w:rsidR="00A11752">
        <w:t xml:space="preserve"> Федерального закона от 21.11.2011 №</w:t>
      </w:r>
      <w:r w:rsidR="00F030D7">
        <w:t xml:space="preserve"> </w:t>
      </w:r>
      <w:r w:rsidR="00A11752">
        <w:t xml:space="preserve">323-ФЗ «Об основах охраны здоровья граждан в РФ» (далее – ФЗ № 323 «Об основах охраны здоровья граждан в РФ»): </w:t>
      </w:r>
      <w:r w:rsidR="00534246">
        <w:br/>
      </w:r>
      <w:r w:rsidR="00A11752">
        <w:t>«любые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w:t>
      </w:r>
      <w:r w:rsidR="00EA1C1A">
        <w:t xml:space="preserve"> </w:t>
      </w:r>
      <w:r w:rsidR="00A11752">
        <w:t>характеристикам и способны заменить друг друга»</w:t>
      </w:r>
      <w:r w:rsidR="00A11752">
        <w:rPr>
          <w:rStyle w:val="a6"/>
          <w:vertAlign w:val="superscript"/>
        </w:rPr>
        <w:footnoteReference w:id="3"/>
      </w:r>
      <w:r w:rsidR="00A11752">
        <w:rPr>
          <w:rStyle w:val="a6"/>
          <w:u w:color="FF0000"/>
        </w:rPr>
        <w:t>.</w:t>
      </w:r>
      <w:r w:rsidR="00A11752">
        <w:t xml:space="preserve"> </w:t>
      </w:r>
    </w:p>
    <w:p w:rsidR="009675BB" w:rsidRPr="00534246" w:rsidRDefault="00A11752" w:rsidP="00534246">
      <w:pPr>
        <w:pStyle w:val="a7"/>
        <w:ind w:firstLine="709"/>
      </w:pPr>
      <w:r>
        <w:t>Данная дефиниция пришла на смену таким понятиям как «изделия медицинского назначения» и «изделия медицинской техники».</w:t>
      </w:r>
    </w:p>
    <w:p w:rsidR="009675BB" w:rsidRDefault="000077C7">
      <w:pPr>
        <w:pStyle w:val="a7"/>
        <w:ind w:firstLine="709"/>
      </w:pPr>
      <w:r w:rsidRPr="0092332F">
        <w:rPr>
          <w:rStyle w:val="a6"/>
          <w:color w:val="auto"/>
        </w:rPr>
        <w:lastRenderedPageBreak/>
        <w:t>Законодательство Е</w:t>
      </w:r>
      <w:r w:rsidR="0092332F" w:rsidRPr="0092332F">
        <w:rPr>
          <w:rStyle w:val="a6"/>
          <w:color w:val="auto"/>
        </w:rPr>
        <w:t xml:space="preserve">вропейского </w:t>
      </w:r>
      <w:r w:rsidRPr="0092332F">
        <w:rPr>
          <w:rStyle w:val="a6"/>
          <w:color w:val="auto"/>
        </w:rPr>
        <w:t>С</w:t>
      </w:r>
      <w:r w:rsidR="0092332F" w:rsidRPr="0092332F">
        <w:rPr>
          <w:rStyle w:val="a6"/>
          <w:color w:val="auto"/>
        </w:rPr>
        <w:t>оюза</w:t>
      </w:r>
      <w:r w:rsidRPr="0092332F">
        <w:rPr>
          <w:rStyle w:val="a6"/>
          <w:color w:val="auto"/>
        </w:rPr>
        <w:t xml:space="preserve">, регулирующее обращение МИ, </w:t>
      </w:r>
      <w:r w:rsidR="0092332F" w:rsidRPr="0092332F">
        <w:rPr>
          <w:rStyle w:val="a6"/>
          <w:color w:val="auto"/>
        </w:rPr>
        <w:t>базируется</w:t>
      </w:r>
      <w:r w:rsidRPr="0092332F">
        <w:rPr>
          <w:rStyle w:val="a6"/>
          <w:color w:val="auto"/>
        </w:rPr>
        <w:t xml:space="preserve"> на </w:t>
      </w:r>
      <w:r w:rsidR="00A11752" w:rsidRPr="0092332F">
        <w:rPr>
          <w:rStyle w:val="a6"/>
          <w:color w:val="auto"/>
        </w:rPr>
        <w:t>трех директив</w:t>
      </w:r>
      <w:r w:rsidR="0092332F" w:rsidRPr="0092332F">
        <w:rPr>
          <w:rStyle w:val="a6"/>
          <w:color w:val="auto"/>
        </w:rPr>
        <w:t>ах</w:t>
      </w:r>
      <w:r w:rsidR="00A11752" w:rsidRPr="0092332F">
        <w:rPr>
          <w:rStyle w:val="a6"/>
          <w:color w:val="auto"/>
        </w:rPr>
        <w:t xml:space="preserve"> (постановлени</w:t>
      </w:r>
      <w:r w:rsidR="0092332F" w:rsidRPr="0092332F">
        <w:rPr>
          <w:rStyle w:val="a6"/>
          <w:color w:val="auto"/>
        </w:rPr>
        <w:t>ях</w:t>
      </w:r>
      <w:r w:rsidR="00A11752" w:rsidRPr="0092332F">
        <w:rPr>
          <w:rStyle w:val="a6"/>
          <w:color w:val="auto"/>
        </w:rPr>
        <w:t xml:space="preserve">): Директива № 90/385/ЕЕС об активно имплантируемых медицинских устройствах, Директива № 93/42/ЕЕС о медицинских изделиях и Директива № 98/79/ЕС о диагностике </w:t>
      </w:r>
      <w:r w:rsidR="00A11752" w:rsidRPr="0092332F">
        <w:rPr>
          <w:rStyle w:val="a6"/>
          <w:i/>
          <w:iCs/>
          <w:color w:val="auto"/>
          <w:lang w:val="en-US"/>
        </w:rPr>
        <w:t>invitro</w:t>
      </w:r>
      <w:r w:rsidR="00A11752" w:rsidRPr="0092332F">
        <w:rPr>
          <w:rStyle w:val="a6"/>
          <w:color w:val="auto"/>
        </w:rPr>
        <w:t xml:space="preserve">. В </w:t>
      </w:r>
      <w:r w:rsidRPr="0092332F">
        <w:rPr>
          <w:rStyle w:val="a6"/>
          <w:color w:val="auto"/>
        </w:rPr>
        <w:t>Директив</w:t>
      </w:r>
      <w:r w:rsidR="0092332F" w:rsidRPr="0092332F">
        <w:rPr>
          <w:rStyle w:val="a6"/>
          <w:color w:val="auto"/>
        </w:rPr>
        <w:t>е</w:t>
      </w:r>
      <w:r w:rsidRPr="0092332F">
        <w:rPr>
          <w:rStyle w:val="a6"/>
          <w:color w:val="auto"/>
        </w:rPr>
        <w:t xml:space="preserve"> № 2007/47/ЕС</w:t>
      </w:r>
      <w:r w:rsidR="0092332F" w:rsidRPr="0092332F">
        <w:rPr>
          <w:rStyle w:val="a6"/>
          <w:color w:val="auto"/>
        </w:rPr>
        <w:t xml:space="preserve"> </w:t>
      </w:r>
      <w:r w:rsidR="00A11752" w:rsidRPr="0092332F">
        <w:rPr>
          <w:rStyle w:val="a6"/>
          <w:color w:val="auto"/>
        </w:rPr>
        <w:t>дается определение медицинскому</w:t>
      </w:r>
      <w:r w:rsidR="00A11752">
        <w:rPr>
          <w:rStyle w:val="a6"/>
        </w:rPr>
        <w:t xml:space="preserve"> изделию: </w:t>
      </w:r>
      <w:r>
        <w:rPr>
          <w:rStyle w:val="a6"/>
        </w:rPr>
        <w:t>«</w:t>
      </w:r>
      <w:r w:rsidR="00A11752">
        <w:rPr>
          <w:rStyle w:val="a6"/>
        </w:rPr>
        <w:t>любой инструмент, устройство, вещество или иной прибор, используемый отдельно или в сочетании с другими предметами, включая предусмотренное производителем специальное программное обеспечение для диагностических и/или терапевтических целей и необходимое для правильной работы устройства, применяемого на людях с целью:</w:t>
      </w:r>
    </w:p>
    <w:p w:rsidR="009675BB" w:rsidRDefault="00A11752">
      <w:pPr>
        <w:pStyle w:val="a7"/>
        <w:ind w:firstLine="709"/>
      </w:pPr>
      <w:r>
        <w:t>- диагностики, профилактики, наблюдения, лечения или облегчения заболевания,</w:t>
      </w:r>
    </w:p>
    <w:p w:rsidR="009675BB" w:rsidRDefault="00A11752">
      <w:pPr>
        <w:pStyle w:val="a7"/>
        <w:ind w:firstLine="709"/>
      </w:pPr>
      <w:r>
        <w:t>- диагностики, наблюдения, лечения, облегчения или компенсации травмы или увечья,</w:t>
      </w:r>
    </w:p>
    <w:p w:rsidR="009675BB" w:rsidRDefault="00A11752">
      <w:pPr>
        <w:pStyle w:val="a7"/>
        <w:ind w:firstLine="709"/>
      </w:pPr>
      <w:r>
        <w:t>- исследования, замены или улучшения работы внутренних органов (анатомических элементов) или психических процессов,</w:t>
      </w:r>
    </w:p>
    <w:p w:rsidR="009675BB" w:rsidRDefault="00A11752">
      <w:pPr>
        <w:pStyle w:val="a7"/>
        <w:ind w:firstLine="709"/>
      </w:pPr>
      <w:r>
        <w:t>- контроль наступления, предотвращения и прерывания беременности.</w:t>
      </w:r>
    </w:p>
    <w:p w:rsidR="009675BB" w:rsidRDefault="00A11752">
      <w:pPr>
        <w:pStyle w:val="a7"/>
        <w:ind w:firstLine="709"/>
        <w:rPr>
          <w:rStyle w:val="a6"/>
        </w:rPr>
      </w:pPr>
      <w:r>
        <w:rPr>
          <w:rStyle w:val="a6"/>
        </w:rPr>
        <w:t>И если эти цели не достижимы с помощью фармакологических, химических, иммунологических и метаболических средств, но при этом устройства могут осуществлять вспомогательную функцию</w:t>
      </w:r>
      <w:r w:rsidR="000077C7">
        <w:rPr>
          <w:rStyle w:val="a6"/>
        </w:rPr>
        <w:t>»</w:t>
      </w:r>
      <w:r>
        <w:rPr>
          <w:rStyle w:val="a6"/>
          <w:vertAlign w:val="superscript"/>
        </w:rPr>
        <w:footnoteReference w:id="4"/>
      </w:r>
      <w:r>
        <w:rPr>
          <w:rStyle w:val="a6"/>
        </w:rPr>
        <w:t>.</w:t>
      </w:r>
    </w:p>
    <w:p w:rsidR="009675BB" w:rsidRDefault="00A11752">
      <w:pPr>
        <w:pStyle w:val="a7"/>
        <w:ind w:firstLine="709"/>
      </w:pPr>
      <w:r>
        <w:rPr>
          <w:rStyle w:val="a6"/>
        </w:rPr>
        <w:t xml:space="preserve">Каждое государство, являясь членом ЕС, обязано </w:t>
      </w:r>
      <w:r w:rsidR="00534246">
        <w:rPr>
          <w:rStyle w:val="a6"/>
        </w:rPr>
        <w:t>иметь</w:t>
      </w:r>
      <w:r>
        <w:rPr>
          <w:rStyle w:val="a6"/>
        </w:rPr>
        <w:t xml:space="preserve"> компетентный уполномоченный орган, ответственный за медицинские изделия, и придерживаться общих правил при их обращении. Однако по соображениям безопасности, государство имеет право </w:t>
      </w:r>
      <w:r w:rsidR="00534246">
        <w:rPr>
          <w:rStyle w:val="a6"/>
        </w:rPr>
        <w:t xml:space="preserve">отступать от общих правил и </w:t>
      </w:r>
      <w:r>
        <w:rPr>
          <w:rStyle w:val="a6"/>
        </w:rPr>
        <w:t xml:space="preserve">объявлять некоторые медицинские устройства лекарственными средствами. Так, в </w:t>
      </w:r>
      <w:r>
        <w:rPr>
          <w:rStyle w:val="a6"/>
          <w:color w:val="222222"/>
          <w:u w:color="222222"/>
        </w:rPr>
        <w:t>Законе о медицинских приборах Германии (</w:t>
      </w:r>
      <w:r>
        <w:rPr>
          <w:rStyle w:val="a6"/>
          <w:color w:val="222222"/>
          <w:u w:color="222222"/>
          <w:lang w:val="en-US"/>
        </w:rPr>
        <w:t>Das</w:t>
      </w:r>
      <w:r w:rsidR="0092332F">
        <w:rPr>
          <w:rStyle w:val="a6"/>
          <w:color w:val="222222"/>
          <w:u w:color="222222"/>
        </w:rPr>
        <w:t xml:space="preserve"> </w:t>
      </w:r>
      <w:r>
        <w:rPr>
          <w:rStyle w:val="a6"/>
          <w:color w:val="222222"/>
          <w:u w:color="222222"/>
        </w:rPr>
        <w:t>Gesetz</w:t>
      </w:r>
      <w:r w:rsidR="00AF0D62">
        <w:rPr>
          <w:rStyle w:val="a6"/>
          <w:color w:val="222222"/>
          <w:u w:color="222222"/>
        </w:rPr>
        <w:t xml:space="preserve"> </w:t>
      </w:r>
      <w:r>
        <w:rPr>
          <w:rStyle w:val="a6"/>
          <w:color w:val="222222"/>
          <w:u w:color="222222"/>
        </w:rPr>
        <w:t>über</w:t>
      </w:r>
      <w:r w:rsidR="0092332F">
        <w:rPr>
          <w:rStyle w:val="a6"/>
          <w:color w:val="222222"/>
          <w:u w:color="222222"/>
        </w:rPr>
        <w:t xml:space="preserve"> </w:t>
      </w:r>
      <w:r w:rsidRPr="00534246">
        <w:rPr>
          <w:rStyle w:val="a6"/>
          <w:color w:val="auto"/>
          <w:u w:color="222222"/>
        </w:rPr>
        <w:lastRenderedPageBreak/>
        <w:t xml:space="preserve">Medizinprodukte) от 2 августа 1994 года, регулирующем обращение медицинских изделий, относит диагностику </w:t>
      </w:r>
      <w:r w:rsidRPr="00534246">
        <w:rPr>
          <w:rStyle w:val="a6"/>
          <w:i/>
          <w:iCs/>
          <w:color w:val="auto"/>
          <w:u w:color="222222"/>
          <w:lang w:val="en-US"/>
        </w:rPr>
        <w:t>in</w:t>
      </w:r>
      <w:r w:rsidR="0092332F" w:rsidRPr="00534246">
        <w:rPr>
          <w:rStyle w:val="a6"/>
          <w:i/>
          <w:iCs/>
          <w:color w:val="auto"/>
          <w:u w:color="222222"/>
        </w:rPr>
        <w:t xml:space="preserve"> </w:t>
      </w:r>
      <w:r w:rsidRPr="00534246">
        <w:rPr>
          <w:rStyle w:val="a6"/>
          <w:i/>
          <w:iCs/>
          <w:color w:val="auto"/>
          <w:u w:color="222222"/>
          <w:lang w:val="en-US"/>
        </w:rPr>
        <w:t>vivo</w:t>
      </w:r>
      <w:r w:rsidRPr="00534246">
        <w:rPr>
          <w:rStyle w:val="a6"/>
          <w:color w:val="auto"/>
          <w:u w:color="222222"/>
        </w:rPr>
        <w:t>, например, контрастные вещества, к лекарственным средствам</w:t>
      </w:r>
      <w:r w:rsidRPr="00534246">
        <w:rPr>
          <w:rStyle w:val="a6"/>
          <w:color w:val="auto"/>
          <w:u w:color="222222"/>
          <w:vertAlign w:val="superscript"/>
        </w:rPr>
        <w:footnoteReference w:id="5"/>
      </w:r>
      <w:r w:rsidRPr="00534246">
        <w:rPr>
          <w:rStyle w:val="a6"/>
          <w:color w:val="auto"/>
          <w:u w:color="222222"/>
        </w:rPr>
        <w:t>.</w:t>
      </w:r>
    </w:p>
    <w:p w:rsidR="009675BB" w:rsidRDefault="00A11752">
      <w:pPr>
        <w:pStyle w:val="a7"/>
        <w:ind w:firstLine="709"/>
        <w:rPr>
          <w:rStyle w:val="a6"/>
          <w:color w:val="222222"/>
          <w:u w:color="222222"/>
        </w:rPr>
      </w:pPr>
      <w:r>
        <w:rPr>
          <w:rStyle w:val="a6"/>
          <w:color w:val="222222"/>
          <w:u w:color="222222"/>
        </w:rPr>
        <w:t>В США надзор за обращением медицинских изделий осуществляется правительственной организацией Food</w:t>
      </w:r>
      <w:r w:rsidR="0092332F">
        <w:rPr>
          <w:rStyle w:val="a6"/>
          <w:color w:val="222222"/>
          <w:u w:color="222222"/>
        </w:rPr>
        <w:t xml:space="preserve"> </w:t>
      </w:r>
      <w:r>
        <w:rPr>
          <w:rStyle w:val="a6"/>
          <w:color w:val="222222"/>
          <w:u w:color="222222"/>
        </w:rPr>
        <w:t>and</w:t>
      </w:r>
      <w:r w:rsidR="0092332F">
        <w:rPr>
          <w:rStyle w:val="a6"/>
          <w:color w:val="222222"/>
          <w:u w:color="222222"/>
        </w:rPr>
        <w:t xml:space="preserve"> </w:t>
      </w:r>
      <w:r>
        <w:rPr>
          <w:rStyle w:val="a6"/>
          <w:color w:val="222222"/>
          <w:u w:color="222222"/>
        </w:rPr>
        <w:t>Drug</w:t>
      </w:r>
      <w:r w:rsidR="0092332F">
        <w:rPr>
          <w:rStyle w:val="a6"/>
          <w:color w:val="222222"/>
          <w:u w:color="222222"/>
        </w:rPr>
        <w:t xml:space="preserve"> </w:t>
      </w:r>
      <w:r>
        <w:rPr>
          <w:rStyle w:val="a6"/>
          <w:color w:val="222222"/>
          <w:u w:color="222222"/>
        </w:rPr>
        <w:t>Administration. В статье 501 Федерального акта о пищевых продуктах, лекарствах и (Sections 501 of</w:t>
      </w:r>
      <w:r w:rsidR="0092332F">
        <w:rPr>
          <w:rStyle w:val="a6"/>
          <w:color w:val="222222"/>
          <w:u w:color="222222"/>
        </w:rPr>
        <w:t xml:space="preserve"> </w:t>
      </w:r>
      <w:r>
        <w:rPr>
          <w:rStyle w:val="a6"/>
          <w:color w:val="222222"/>
          <w:u w:color="222222"/>
        </w:rPr>
        <w:t>the</w:t>
      </w:r>
      <w:r w:rsidR="0092332F">
        <w:rPr>
          <w:rStyle w:val="a6"/>
          <w:color w:val="222222"/>
          <w:u w:color="222222"/>
        </w:rPr>
        <w:t xml:space="preserve"> </w:t>
      </w:r>
      <w:r>
        <w:rPr>
          <w:rStyle w:val="a6"/>
          <w:color w:val="222222"/>
          <w:u w:color="222222"/>
        </w:rPr>
        <w:t>Federal</w:t>
      </w:r>
      <w:r w:rsidR="0092332F">
        <w:rPr>
          <w:rStyle w:val="a6"/>
          <w:color w:val="222222"/>
          <w:u w:color="222222"/>
        </w:rPr>
        <w:t xml:space="preserve"> </w:t>
      </w:r>
      <w:r>
        <w:rPr>
          <w:rStyle w:val="a6"/>
          <w:color w:val="222222"/>
          <w:u w:color="222222"/>
        </w:rPr>
        <w:t>Food, Drug, and</w:t>
      </w:r>
      <w:r w:rsidR="0092332F">
        <w:rPr>
          <w:rStyle w:val="a6"/>
          <w:color w:val="222222"/>
          <w:u w:color="222222"/>
        </w:rPr>
        <w:t xml:space="preserve"> </w:t>
      </w:r>
      <w:r>
        <w:rPr>
          <w:rStyle w:val="a6"/>
          <w:color w:val="222222"/>
          <w:u w:color="222222"/>
        </w:rPr>
        <w:t>Cosmetic</w:t>
      </w:r>
      <w:r w:rsidR="0092332F">
        <w:rPr>
          <w:rStyle w:val="a6"/>
          <w:color w:val="222222"/>
          <w:u w:color="222222"/>
        </w:rPr>
        <w:t xml:space="preserve"> </w:t>
      </w:r>
      <w:r>
        <w:rPr>
          <w:rStyle w:val="a6"/>
          <w:color w:val="222222"/>
          <w:u w:color="222222"/>
        </w:rPr>
        <w:t xml:space="preserve">Act (FD&amp;C Act)) под медицинским изделием понимается механический аппарат, приспособление, имплантат, реагент </w:t>
      </w:r>
      <w:r w:rsidRPr="0092332F">
        <w:rPr>
          <w:rStyle w:val="a6"/>
          <w:i/>
          <w:color w:val="222222"/>
          <w:u w:color="222222"/>
          <w:lang w:val="en-US"/>
        </w:rPr>
        <w:t>in</w:t>
      </w:r>
      <w:r w:rsidR="0092332F" w:rsidRPr="0092332F">
        <w:rPr>
          <w:rStyle w:val="a6"/>
          <w:i/>
          <w:color w:val="222222"/>
          <w:u w:color="222222"/>
        </w:rPr>
        <w:t xml:space="preserve"> </w:t>
      </w:r>
      <w:r w:rsidRPr="0092332F">
        <w:rPr>
          <w:rStyle w:val="a6"/>
          <w:i/>
          <w:color w:val="222222"/>
          <w:u w:color="222222"/>
          <w:lang w:val="en-US"/>
        </w:rPr>
        <w:t>vitro</w:t>
      </w:r>
      <w:r>
        <w:rPr>
          <w:rStyle w:val="a6"/>
          <w:color w:val="222222"/>
          <w:u w:color="222222"/>
        </w:rPr>
        <w:t xml:space="preserve"> или другое подобное или связанное с ним изделие, включая компонентную часть или принадлежность, который:</w:t>
      </w:r>
    </w:p>
    <w:p w:rsidR="009675BB" w:rsidRDefault="00A11752">
      <w:pPr>
        <w:pStyle w:val="a7"/>
        <w:ind w:firstLine="709"/>
        <w:rPr>
          <w:rStyle w:val="a6"/>
          <w:color w:val="222222"/>
          <w:u w:color="222222"/>
        </w:rPr>
      </w:pPr>
      <w:r>
        <w:rPr>
          <w:rStyle w:val="a6"/>
          <w:color w:val="222222"/>
          <w:u w:color="222222"/>
        </w:rPr>
        <w:t>- признан в официальном Национальном формуляре Фармакопеи США или в любом дополнении к нему;</w:t>
      </w:r>
    </w:p>
    <w:p w:rsidR="009675BB" w:rsidRDefault="00A11752">
      <w:pPr>
        <w:pStyle w:val="a7"/>
        <w:ind w:firstLine="709"/>
        <w:rPr>
          <w:rStyle w:val="a6"/>
          <w:color w:val="222222"/>
          <w:u w:color="222222"/>
        </w:rPr>
      </w:pPr>
      <w:r>
        <w:rPr>
          <w:rStyle w:val="a6"/>
          <w:color w:val="222222"/>
          <w:u w:color="222222"/>
        </w:rPr>
        <w:t>- предназначен для использования с целью диагностики, лечения, облегчения или профилактики заболеваний у человека или других живых существ;</w:t>
      </w:r>
    </w:p>
    <w:p w:rsidR="009675BB" w:rsidRDefault="00A11752">
      <w:pPr>
        <w:pStyle w:val="a7"/>
        <w:ind w:firstLine="709"/>
        <w:rPr>
          <w:rStyle w:val="a6"/>
          <w:color w:val="222222"/>
          <w:u w:color="222222"/>
        </w:rPr>
      </w:pPr>
      <w:r>
        <w:rPr>
          <w:rStyle w:val="a6"/>
          <w:color w:val="222222"/>
          <w:u w:color="222222"/>
        </w:rPr>
        <w:t>- предназначен для изменения структуры или функционирования человеческого организма или другого живого существа и независим</w:t>
      </w:r>
      <w:r w:rsidR="00F030D7">
        <w:rPr>
          <w:rStyle w:val="a6"/>
          <w:color w:val="222222"/>
          <w:u w:color="222222"/>
        </w:rPr>
        <w:t xml:space="preserve"> </w:t>
      </w:r>
      <w:r>
        <w:rPr>
          <w:rStyle w:val="a6"/>
          <w:color w:val="222222"/>
          <w:u w:color="222222"/>
        </w:rPr>
        <w:t>от метаболический процессов</w:t>
      </w:r>
      <w:r>
        <w:rPr>
          <w:rStyle w:val="a6"/>
          <w:color w:val="222222"/>
          <w:u w:color="222222"/>
          <w:vertAlign w:val="superscript"/>
        </w:rPr>
        <w:footnoteReference w:id="6"/>
      </w:r>
      <w:r>
        <w:rPr>
          <w:rStyle w:val="a6"/>
          <w:color w:val="222222"/>
          <w:u w:color="222222"/>
        </w:rPr>
        <w:t>.</w:t>
      </w:r>
    </w:p>
    <w:p w:rsidR="000834C2" w:rsidRDefault="00EA1C1A" w:rsidP="000834C2">
      <w:pPr>
        <w:pStyle w:val="a7"/>
        <w:ind w:firstLine="709"/>
        <w:rPr>
          <w:rStyle w:val="a6"/>
          <w:color w:val="222222"/>
          <w:u w:color="222222"/>
        </w:rPr>
      </w:pPr>
      <w:r>
        <w:rPr>
          <w:rStyle w:val="a6"/>
          <w:color w:val="222222"/>
          <w:u w:color="222222"/>
        </w:rPr>
        <w:t xml:space="preserve">Определение понятия «медицинское изделие» у российского законодателя </w:t>
      </w:r>
      <w:r>
        <w:rPr>
          <w:color w:val="32343A"/>
          <w:shd w:val="clear" w:color="auto" w:fill="FFFFFF"/>
        </w:rPr>
        <w:t>гармонизировано с международными подходами и наиболее схоже с европейским.</w:t>
      </w:r>
    </w:p>
    <w:p w:rsidR="009675BB" w:rsidRPr="000834C2" w:rsidRDefault="00A11752" w:rsidP="000834C2">
      <w:pPr>
        <w:pStyle w:val="a7"/>
        <w:ind w:firstLine="709"/>
        <w:rPr>
          <w:color w:val="222222"/>
          <w:u w:color="222222"/>
        </w:rPr>
      </w:pPr>
      <w:r>
        <w:t>Особое научно-теоретическое значение для определения места медицинских изделий в российской системе объектов гражданского права имеет определение понятия такого объекта.</w:t>
      </w:r>
    </w:p>
    <w:p w:rsidR="009675BB" w:rsidRDefault="00A11752">
      <w:pPr>
        <w:pStyle w:val="a7"/>
        <w:ind w:firstLine="709"/>
      </w:pPr>
      <w:r>
        <w:lastRenderedPageBreak/>
        <w:t>Согласно ст. 128 Гражданского кодекса Российской Федерации, к объектам гражданских прав относятся вещи (иное имущество), оказание услуг, результаты работ и интеллектуальной деятельности, а также нематериальные блага. Из этого следует, что объектами гражданских прав будут как медицинские изделия, представляющие собой не что иное, как имущество с правом собственности лица, их создавшего, равно как и само оказание услуг по их обращению</w:t>
      </w:r>
      <w:r>
        <w:rPr>
          <w:rStyle w:val="a6"/>
          <w:vertAlign w:val="superscript"/>
        </w:rPr>
        <w:footnoteReference w:id="7"/>
      </w:r>
      <w:r>
        <w:t>.</w:t>
      </w:r>
    </w:p>
    <w:p w:rsidR="009675BB" w:rsidRDefault="00534246">
      <w:pPr>
        <w:pStyle w:val="a7"/>
        <w:ind w:firstLine="709"/>
      </w:pPr>
      <w:r>
        <w:t>Категория объекта права</w:t>
      </w:r>
      <w:r w:rsidR="00A11752">
        <w:t xml:space="preserve"> обычно употребляется в нескольких значениях: как объект нормы права (предмет правового регулирования), так и объект</w:t>
      </w:r>
      <w:r>
        <w:t>а</w:t>
      </w:r>
      <w:r w:rsidR="00A11752">
        <w:t xml:space="preserve"> субъективного права или объект</w:t>
      </w:r>
      <w:r>
        <w:t>а</w:t>
      </w:r>
      <w:r w:rsidR="00A11752">
        <w:t xml:space="preserve"> правоотношений</w:t>
      </w:r>
      <w:r w:rsidR="00A11752">
        <w:rPr>
          <w:rStyle w:val="a6"/>
          <w:vertAlign w:val="superscript"/>
        </w:rPr>
        <w:footnoteReference w:id="8"/>
      </w:r>
      <w:r w:rsidR="00A11752">
        <w:t xml:space="preserve">. Отнесение материальных и нематериальных благ (равно как и деятельность по их созданию) к числу объектов правоотношений подразумевает, </w:t>
      </w:r>
      <w:r>
        <w:t>ч</w:t>
      </w:r>
      <w:r w:rsidR="00A11752">
        <w:t>то в связи с ними и по их поводу возникают права и обязанности, которые осуществляются участниками правоотношений</w:t>
      </w:r>
      <w:r w:rsidR="00A11752">
        <w:rPr>
          <w:rStyle w:val="a6"/>
          <w:vertAlign w:val="superscript"/>
        </w:rPr>
        <w:footnoteReference w:id="9"/>
      </w:r>
      <w:r w:rsidR="00A11752">
        <w:t>.</w:t>
      </w:r>
    </w:p>
    <w:p w:rsidR="009675BB" w:rsidRDefault="00A11752">
      <w:pPr>
        <w:pStyle w:val="a7"/>
        <w:ind w:firstLine="709"/>
      </w:pPr>
      <w:r>
        <w:t>По вопросу соотношения объекта гражданского права и объекта гражданских правоотношений сущ</w:t>
      </w:r>
      <w:r w:rsidR="00B27944">
        <w:t>ествует несколько точек зрения</w:t>
      </w:r>
      <w:r>
        <w:t xml:space="preserve">: 1) разные по смыслу понятия и 2) идентичные по смыслу понятия.  </w:t>
      </w:r>
    </w:p>
    <w:p w:rsidR="009675BB" w:rsidRDefault="00A11752">
      <w:pPr>
        <w:pStyle w:val="a7"/>
        <w:ind w:firstLine="709"/>
      </w:pPr>
      <w:r>
        <w:t>На наш взгляд, объекты прав и объекты правоотношений – понятия тождественные, а их деление довольно условно и искусственно. Блага, представляющие интерес для субъектов гражданского права, не только являются объектом прав одного лица, но и порождают такие обязанности для других лиц, без которых невозможно осуществление субъективных прав.</w:t>
      </w:r>
    </w:p>
    <w:p w:rsidR="00B27944" w:rsidRDefault="00A11752">
      <w:pPr>
        <w:pStyle w:val="a7"/>
        <w:ind w:firstLine="709"/>
      </w:pPr>
      <w:r>
        <w:t xml:space="preserve">Существует несколько классификаций объектов гражданских прав в зависимости от характера благ, но приоритетным делением объектов на виды </w:t>
      </w:r>
      <w:r>
        <w:lastRenderedPageBreak/>
        <w:t xml:space="preserve">из практических соображений следует считать их оборотоспособность, то есть возможность свободно выступать объектами гражданских прав и нести обязанности. </w:t>
      </w:r>
    </w:p>
    <w:p w:rsidR="009675BB" w:rsidRDefault="00A11752">
      <w:pPr>
        <w:pStyle w:val="a7"/>
        <w:ind w:firstLine="709"/>
        <w:rPr>
          <w:rStyle w:val="a6"/>
          <w:color w:val="FF0000"/>
          <w:u w:color="FF0000"/>
        </w:rPr>
      </w:pPr>
      <w:r>
        <w:t>В большей части объекты гражданского права свободны в обороте, что предполагает их свободу при отчуждении, переходе к другому лицу или по сделке, или в порядке универсального правопреемства (при реорганизации юридических лиц, вступлении в наследство). Данное положение является проявлением одной из основ гражданского права, закрепленного в п. </w:t>
      </w:r>
      <w:r w:rsidR="00B27944">
        <w:t>5 ст. 1 ГК РФ, согласно которой</w:t>
      </w:r>
      <w:r>
        <w:t xml:space="preserve"> «товары, услуги и финансовые средства свободно перемещаются всей территории Российской Федерации.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r>
        <w:rPr>
          <w:rStyle w:val="a6"/>
          <w:vertAlign w:val="superscript"/>
        </w:rPr>
        <w:footnoteReference w:id="10"/>
      </w:r>
      <w:r>
        <w:t>.</w:t>
      </w:r>
    </w:p>
    <w:p w:rsidR="009675BB" w:rsidRDefault="00A11752">
      <w:pPr>
        <w:pStyle w:val="a7"/>
        <w:ind w:firstLine="709"/>
      </w:pPr>
      <w:r>
        <w:t xml:space="preserve">Современный законодатель в статье 129 ГК РФ выделил две группы объектов гражданских прав: 1) вещи, не ограниченные в обороте – свободно отчуждаемые и способные переходить в порядке универсального правопреемства, либо иным способом; 2) ограниченные в обороте вещи – объекты, вступающие в гражданский оборот только при получении соответствующего разрешения специально уполномоченного органа (лицензии, регистрации и т.п.). </w:t>
      </w:r>
    </w:p>
    <w:p w:rsidR="009675BB" w:rsidRDefault="00A11752">
      <w:pPr>
        <w:pStyle w:val="a7"/>
        <w:ind w:firstLine="709"/>
      </w:pPr>
      <w:r>
        <w:t>Ранее объекты гражданских прав по критерию оборотоспособности подразделялись на три группы: две вышеназванные и не используемая сейчас в законодательстве</w:t>
      </w:r>
      <w:r w:rsidR="00B27944">
        <w:t xml:space="preserve"> </w:t>
      </w:r>
      <w:r>
        <w:t>– изъятые из оборота вещи, которые не могут выступать предметом гражданско-правовых сделок</w:t>
      </w:r>
      <w:r>
        <w:rPr>
          <w:rStyle w:val="a6"/>
          <w:vertAlign w:val="superscript"/>
        </w:rPr>
        <w:footnoteReference w:id="11"/>
      </w:r>
      <w:r>
        <w:rPr>
          <w:rStyle w:val="a6"/>
          <w:u w:color="FF0000"/>
        </w:rPr>
        <w:t>.</w:t>
      </w:r>
    </w:p>
    <w:p w:rsidR="0011010C" w:rsidRDefault="00A11752">
      <w:pPr>
        <w:pStyle w:val="a7"/>
        <w:ind w:firstLine="709"/>
      </w:pPr>
      <w:r>
        <w:t xml:space="preserve">Руководствуясь данной классификацией, медицинские изделия необходимо отнести к объектам, </w:t>
      </w:r>
      <w:r w:rsidR="0011010C">
        <w:t xml:space="preserve">не </w:t>
      </w:r>
      <w:r w:rsidRPr="00B106B9">
        <w:t>ограниченным в обороте</w:t>
      </w:r>
      <w:r>
        <w:t xml:space="preserve">. </w:t>
      </w:r>
    </w:p>
    <w:p w:rsidR="009675BB" w:rsidRDefault="00A11752">
      <w:pPr>
        <w:pStyle w:val="a7"/>
        <w:ind w:firstLine="709"/>
      </w:pPr>
      <w:r>
        <w:lastRenderedPageBreak/>
        <w:t xml:space="preserve">Для более полной характеристики рассматриваемого вопроса мы считаем необходимым разграничить понятия «оборот» и «обращение». Для соотнесения данных явлений необходимо иметь представление о </w:t>
      </w:r>
      <w:r w:rsidR="00B27944">
        <w:t>так называемом «</w:t>
      </w:r>
      <w:r>
        <w:t>жизненном цикле</w:t>
      </w:r>
      <w:r w:rsidR="00B27944">
        <w:t>»</w:t>
      </w:r>
      <w:r>
        <w:t xml:space="preserve"> медицинских изделий (Рисунок 1).</w:t>
      </w:r>
    </w:p>
    <w:p w:rsidR="009675BB" w:rsidRPr="008C1190" w:rsidRDefault="00A11752">
      <w:pPr>
        <w:pStyle w:val="a7"/>
        <w:ind w:firstLine="709"/>
      </w:pPr>
      <w:r>
        <w:t xml:space="preserve">Рисунок 1 – </w:t>
      </w:r>
      <w:r w:rsidR="00414237" w:rsidRPr="008C1190">
        <w:rPr>
          <w:color w:val="auto"/>
        </w:rPr>
        <w:t>О</w:t>
      </w:r>
      <w:r w:rsidR="009912CD" w:rsidRPr="008C1190">
        <w:rPr>
          <w:color w:val="auto"/>
        </w:rPr>
        <w:t xml:space="preserve">тношения, возникающие при разработке, производстве, </w:t>
      </w:r>
      <w:r w:rsidR="00414237" w:rsidRPr="008C1190">
        <w:rPr>
          <w:noProof/>
          <w:color w:val="auto"/>
        </w:rPr>
        <w:drawing>
          <wp:anchor distT="152400" distB="152400" distL="152400" distR="152400" simplePos="0" relativeHeight="251660288" behindDoc="0" locked="0" layoutInCell="1" allowOverlap="1">
            <wp:simplePos x="0" y="0"/>
            <wp:positionH relativeFrom="page">
              <wp:posOffset>1228725</wp:posOffset>
            </wp:positionH>
            <wp:positionV relativeFrom="line">
              <wp:posOffset>469265</wp:posOffset>
            </wp:positionV>
            <wp:extent cx="5553075" cy="2933700"/>
            <wp:effectExtent l="19050" t="0" r="9525" b="0"/>
            <wp:wrapTopAndBottom distT="152400" distB="152400"/>
            <wp:docPr id="1073741825" name="officeArt object" descr="17504D77-1EF3-4C97-AC99-A5E62A564F0F-L0-001.jpeg"/>
            <wp:cNvGraphicFramePr/>
            <a:graphic xmlns:a="http://schemas.openxmlformats.org/drawingml/2006/main">
              <a:graphicData uri="http://schemas.openxmlformats.org/drawingml/2006/picture">
                <pic:pic xmlns:pic="http://schemas.openxmlformats.org/drawingml/2006/picture">
                  <pic:nvPicPr>
                    <pic:cNvPr id="1073741825" name="17504D77-1EF3-4C97-AC99-A5E62A564F0F-L0-001.jpeg" descr="17504D77-1EF3-4C97-AC99-A5E62A564F0F-L0-001.jpeg"/>
                    <pic:cNvPicPr>
                      <a:picLocks noChangeAspect="1"/>
                    </pic:cNvPicPr>
                  </pic:nvPicPr>
                  <pic:blipFill>
                    <a:blip r:embed="rId7" cstate="print">
                      <a:extLst/>
                    </a:blip>
                    <a:stretch>
                      <a:fillRect/>
                    </a:stretch>
                  </pic:blipFill>
                  <pic:spPr>
                    <a:xfrm>
                      <a:off x="0" y="0"/>
                      <a:ext cx="5553075" cy="2933700"/>
                    </a:xfrm>
                    <a:prstGeom prst="rect">
                      <a:avLst/>
                    </a:prstGeom>
                    <a:ln w="12700" cap="flat">
                      <a:noFill/>
                      <a:miter lim="400000"/>
                    </a:ln>
                    <a:effectLst/>
                  </pic:spPr>
                </pic:pic>
              </a:graphicData>
            </a:graphic>
          </wp:anchor>
        </w:drawing>
      </w:r>
      <w:r w:rsidR="009912CD" w:rsidRPr="008C1190">
        <w:rPr>
          <w:color w:val="auto"/>
        </w:rPr>
        <w:t xml:space="preserve">реализации </w:t>
      </w:r>
      <w:r w:rsidRPr="008C1190">
        <w:rPr>
          <w:color w:val="auto"/>
        </w:rPr>
        <w:t>медицинских изделий</w:t>
      </w:r>
    </w:p>
    <w:p w:rsidR="009675BB" w:rsidRDefault="009675BB">
      <w:pPr>
        <w:pStyle w:val="a7"/>
        <w:ind w:firstLine="709"/>
      </w:pPr>
    </w:p>
    <w:p w:rsidR="009675BB" w:rsidRPr="009912CD" w:rsidRDefault="001B1C23" w:rsidP="001B1C23">
      <w:pPr>
        <w:pStyle w:val="a7"/>
        <w:ind w:firstLine="709"/>
        <w:rPr>
          <w:i/>
          <w:color w:val="0070C0"/>
        </w:rPr>
      </w:pPr>
      <w:r>
        <w:t xml:space="preserve">Гражданский кодекс РФ оперирует только понятием «гражданский оборот» (ст. 128 ГК РФ). </w:t>
      </w:r>
      <w:r w:rsidRPr="001B1C23">
        <w:rPr>
          <w:color w:val="auto"/>
        </w:rPr>
        <w:t>Термин «обращение» взят из Федерального закона от 12.04.2010 № 61-ФЗ «Об обращении лекарственных средств»</w:t>
      </w:r>
      <w:r>
        <w:rPr>
          <w:color w:val="auto"/>
        </w:rPr>
        <w:t xml:space="preserve"> </w:t>
      </w:r>
      <w:r w:rsidRPr="001B1C23">
        <w:rPr>
          <w:color w:val="auto"/>
        </w:rPr>
        <w:t>(далее –</w:t>
      </w:r>
      <w:r>
        <w:rPr>
          <w:color w:val="auto"/>
        </w:rPr>
        <w:t xml:space="preserve"> </w:t>
      </w:r>
      <w:r w:rsidR="00B27944">
        <w:rPr>
          <w:color w:val="auto"/>
        </w:rPr>
        <w:t xml:space="preserve">61-ФЗ), так </w:t>
      </w:r>
      <w:r w:rsidRPr="001B1C23">
        <w:rPr>
          <w:color w:val="auto"/>
        </w:rPr>
        <w:t>к</w:t>
      </w:r>
      <w:r w:rsidR="000D7B9E" w:rsidRPr="001B1C23">
        <w:rPr>
          <w:color w:val="auto"/>
        </w:rPr>
        <w:t>ак наиб</w:t>
      </w:r>
      <w:r w:rsidRPr="001B1C23">
        <w:rPr>
          <w:color w:val="auto"/>
        </w:rPr>
        <w:t>о</w:t>
      </w:r>
      <w:r w:rsidR="000D7B9E" w:rsidRPr="001B1C23">
        <w:rPr>
          <w:color w:val="auto"/>
        </w:rPr>
        <w:t>лее бли</w:t>
      </w:r>
      <w:r w:rsidR="00B27944">
        <w:rPr>
          <w:color w:val="auto"/>
        </w:rPr>
        <w:t>зкими к</w:t>
      </w:r>
      <w:r w:rsidR="000D7B9E" w:rsidRPr="001B1C23">
        <w:rPr>
          <w:color w:val="auto"/>
        </w:rPr>
        <w:t xml:space="preserve"> </w:t>
      </w:r>
      <w:r w:rsidR="00B27944">
        <w:rPr>
          <w:color w:val="auto"/>
        </w:rPr>
        <w:t>медицинским изделиям объектом являются лекарственные средства</w:t>
      </w:r>
      <w:r w:rsidRPr="001B1C23">
        <w:rPr>
          <w:color w:val="auto"/>
        </w:rPr>
        <w:t>.</w:t>
      </w:r>
    </w:p>
    <w:p w:rsidR="001B1C23" w:rsidRPr="001B1C23" w:rsidRDefault="001B1C23" w:rsidP="001B1C23">
      <w:pPr>
        <w:pStyle w:val="a7"/>
        <w:ind w:firstLine="709"/>
        <w:rPr>
          <w:color w:val="auto"/>
        </w:rPr>
      </w:pPr>
      <w:r>
        <w:rPr>
          <w:color w:val="auto"/>
        </w:rPr>
        <w:t>Пункт 28 статьи 4 61-ФЗ определяет</w:t>
      </w:r>
      <w:r w:rsidRPr="002D4E10">
        <w:rPr>
          <w:color w:val="auto"/>
        </w:rPr>
        <w:t xml:space="preserve"> обращение лекарственных средств </w:t>
      </w:r>
      <w:r>
        <w:rPr>
          <w:color w:val="auto"/>
        </w:rPr>
        <w:t>как «</w:t>
      </w:r>
      <w:r w:rsidR="00B27944">
        <w:rPr>
          <w:color w:val="auto"/>
        </w:rPr>
        <w:t>разработку</w:t>
      </w:r>
      <w:r w:rsidRPr="002D4E10">
        <w:rPr>
          <w:color w:val="auto"/>
        </w:rPr>
        <w:t>, доклинические исследования, клин</w:t>
      </w:r>
      <w:r w:rsidR="00B27944">
        <w:rPr>
          <w:color w:val="auto"/>
        </w:rPr>
        <w:t>ические исследования, экспертизу, государственную регистрацию, стандартизацию</w:t>
      </w:r>
      <w:r w:rsidRPr="002D4E10">
        <w:rPr>
          <w:color w:val="auto"/>
        </w:rPr>
        <w:t xml:space="preserve"> и контроль качества, производство, и</w:t>
      </w:r>
      <w:r w:rsidR="00B27944">
        <w:rPr>
          <w:color w:val="auto"/>
        </w:rPr>
        <w:t>зготовление, хранение, перевозку</w:t>
      </w:r>
      <w:r w:rsidRPr="002D4E10">
        <w:rPr>
          <w:color w:val="auto"/>
        </w:rPr>
        <w:t xml:space="preserve">, ввоз в </w:t>
      </w:r>
      <w:r w:rsidRPr="002D4E10">
        <w:rPr>
          <w:color w:val="auto"/>
        </w:rPr>
        <w:lastRenderedPageBreak/>
        <w:t xml:space="preserve">Российскую Федерацию, вывоз </w:t>
      </w:r>
      <w:r w:rsidR="00B27944">
        <w:rPr>
          <w:color w:val="auto"/>
        </w:rPr>
        <w:t>из Российской Федерации, рекламу, отпуск, реализацию, передачу</w:t>
      </w:r>
      <w:r w:rsidRPr="002D4E10">
        <w:rPr>
          <w:color w:val="auto"/>
        </w:rPr>
        <w:t>, применение, уничтожение лекарственных средств</w:t>
      </w:r>
      <w:r>
        <w:rPr>
          <w:color w:val="auto"/>
        </w:rPr>
        <w:t>»</w:t>
      </w:r>
      <w:r>
        <w:rPr>
          <w:rStyle w:val="aa"/>
          <w:color w:val="auto"/>
        </w:rPr>
        <w:footnoteReference w:id="12"/>
      </w:r>
      <w:r>
        <w:rPr>
          <w:color w:val="auto"/>
        </w:rPr>
        <w:t>.</w:t>
      </w:r>
    </w:p>
    <w:p w:rsidR="009675BB" w:rsidRPr="001B1C23" w:rsidRDefault="00A11752">
      <w:pPr>
        <w:pStyle w:val="a7"/>
        <w:ind w:firstLine="709"/>
        <w:rPr>
          <w:rStyle w:val="a6"/>
          <w:color w:val="auto"/>
          <w:u w:color="FF0000"/>
        </w:rPr>
      </w:pPr>
      <w:r>
        <w:t xml:space="preserve">Считается, </w:t>
      </w:r>
      <w:r w:rsidR="00B27944">
        <w:t xml:space="preserve">что </w:t>
      </w:r>
      <w:r>
        <w:t>понятие «обращение» шире, чем «оборот». Это связано с тем, что оборот в гражданском праве</w:t>
      </w:r>
      <w:r w:rsidR="000D7B9E">
        <w:rPr>
          <w:color w:val="FF0000"/>
        </w:rPr>
        <w:t xml:space="preserve"> </w:t>
      </w:r>
      <w:r w:rsidR="000D7B9E" w:rsidRPr="00414237">
        <w:rPr>
          <w:color w:val="auto"/>
        </w:rPr>
        <w:t>начинается с произв</w:t>
      </w:r>
      <w:r w:rsidR="00B27944">
        <w:rPr>
          <w:color w:val="auto"/>
        </w:rPr>
        <w:t>одства и первичной реализации</w:t>
      </w:r>
      <w:r w:rsidR="000D7B9E" w:rsidRPr="00414237">
        <w:rPr>
          <w:color w:val="auto"/>
        </w:rPr>
        <w:t xml:space="preserve"> и</w:t>
      </w:r>
      <w:r w:rsidRPr="00414237">
        <w:rPr>
          <w:color w:val="auto"/>
        </w:rPr>
        <w:t xml:space="preserve"> заканчивается</w:t>
      </w:r>
      <w:r>
        <w:t xml:space="preserve"> отчуждением (продажа, дарение, обмен и так далее) или переходом к другому лицу в порядке универсального правопреемства. </w:t>
      </w:r>
      <w:r w:rsidR="00B27944">
        <w:t>Пункт</w:t>
      </w:r>
      <w:r w:rsidR="00B27944">
        <w:rPr>
          <w:rStyle w:val="a6"/>
          <w:u w:color="FF0000"/>
        </w:rPr>
        <w:t xml:space="preserve"> 16 статьи 2 Федерального закона № 171-ФЗ, определяет оборот как закупку (в том числе импорт), поставку (в том числе экспорт), хранение, перевозку и розничную продажу</w:t>
      </w:r>
      <w:r w:rsidR="00B27944">
        <w:rPr>
          <w:rStyle w:val="a6"/>
          <w:u w:color="FF0000"/>
          <w:vertAlign w:val="superscript"/>
        </w:rPr>
        <w:footnoteReference w:id="13"/>
      </w:r>
      <w:r w:rsidR="00B27944">
        <w:rPr>
          <w:rStyle w:val="a6"/>
          <w:u w:color="FF0000"/>
        </w:rPr>
        <w:t>.</w:t>
      </w:r>
      <w:r w:rsidR="00B27944">
        <w:rPr>
          <w:rStyle w:val="a6"/>
          <w:i/>
          <w:color w:val="00B0F0"/>
          <w:u w:color="FF0000"/>
        </w:rPr>
        <w:t xml:space="preserve"> </w:t>
      </w:r>
    </w:p>
    <w:p w:rsidR="009675BB" w:rsidRDefault="00A11752">
      <w:pPr>
        <w:pStyle w:val="a7"/>
        <w:ind w:firstLine="709"/>
        <w:rPr>
          <w:color w:val="00B0F0"/>
        </w:rPr>
      </w:pPr>
      <w:r>
        <w:t>В статье 3 проекта Федерального закона «Об обращении медицинских изделий» содержится аналогичное деление. Согласно п</w:t>
      </w:r>
      <w:r w:rsidR="00D10C87">
        <w:t>.</w:t>
      </w:r>
      <w:r>
        <w:t xml:space="preserve"> 20 ст. 3 «оборот медицинского изделия – этапы движения медицинских изделий от производителя (изготовителя) к пользователю, которые проходят медицинские изделия после их изготовления и до их ввода в эксплуатацию».</w:t>
      </w:r>
      <w:r w:rsidR="00DC5771">
        <w:rPr>
          <w:color w:val="00B0F0"/>
        </w:rPr>
        <w:t xml:space="preserve"> </w:t>
      </w:r>
    </w:p>
    <w:p w:rsidR="009675BB" w:rsidRDefault="00A11752">
      <w:pPr>
        <w:pStyle w:val="a7"/>
        <w:ind w:firstLine="709"/>
      </w:pPr>
      <w:r>
        <w:t xml:space="preserve">Понятие «обращение медицинских изделий» с незначительными изменениями повторяет определение ч. 3 ст. 38 ФЗ № 323 «Об основах охраны здоровья граждан в РФ» – «технические испытания, токсикологические исследования, клинические исследования, экспертиза качества, эффективности и безопасности медицинских изделий, государственная регистрация, производство, изготовление, ввоз на территорию Российской Федерации, вывоз с территории Российской Федерации, государственный контроль (надзор), хранение, транспортировка, оборот, реализация, монтаж, наладка, применение, ввод в эксплуатацию, эксплуатация, вывод из эксплуатации, в том числе техническое </w:t>
      </w:r>
      <w:r>
        <w:lastRenderedPageBreak/>
        <w:t>обслуживание, предусмотренное технической и (или) эксплуатационной документацией производителя (изготовителя), а также ремонт, утилизация»</w:t>
      </w:r>
      <w:r>
        <w:rPr>
          <w:rStyle w:val="a6"/>
          <w:vertAlign w:val="superscript"/>
        </w:rPr>
        <w:footnoteReference w:id="14"/>
      </w:r>
      <w:r>
        <w:t>.</w:t>
      </w:r>
    </w:p>
    <w:p w:rsidR="009675BB" w:rsidRPr="00DC5771" w:rsidRDefault="00A11752">
      <w:pPr>
        <w:pStyle w:val="a7"/>
        <w:ind w:firstLine="709"/>
        <w:rPr>
          <w:color w:val="00B0F0"/>
        </w:rPr>
      </w:pPr>
      <w:r>
        <w:t>Как видно из данных определений, обращение медицинских изделий по российскому законодательству начинается с момента проведения технических испытаний и токсиколо</w:t>
      </w:r>
      <w:r w:rsidR="00A35473">
        <w:t>гических исследований, то есть с его разработки.</w:t>
      </w:r>
      <w:r>
        <w:t xml:space="preserve"> </w:t>
      </w:r>
    </w:p>
    <w:p w:rsidR="009675BB" w:rsidRDefault="00B27944">
      <w:pPr>
        <w:pStyle w:val="a7"/>
        <w:ind w:firstLine="709"/>
      </w:pPr>
      <w:r>
        <w:t xml:space="preserve">Обращение медицинских изделий </w:t>
      </w:r>
      <w:r w:rsidR="00A11752">
        <w:t>в</w:t>
      </w:r>
      <w:r>
        <w:t xml:space="preserve"> соответствии с Соглашением</w:t>
      </w:r>
      <w:r w:rsidR="00A11752">
        <w:t xml:space="preserve"> о единых принципах и правилах обращения медицинских изделий (изделий медицинского назначения и медицинской техники) в рамках Евразийского</w:t>
      </w:r>
      <w:r>
        <w:t xml:space="preserve"> экономического союза – это «проектировка, разработка</w:t>
      </w:r>
      <w:r w:rsidR="00A11752">
        <w:t>, создание опытных образцов, проведение технических испытаний, исследований (испытаний) с целью оценки биологического действия, клинических испытаний, экспертизы безопасности, качества и эффективности медицинских изделий, регистрация, производство (изготовл</w:t>
      </w:r>
      <w:r>
        <w:t>ение), хранение, транспортировка, реализация, монтаж, наладка</w:t>
      </w:r>
      <w:r w:rsidR="00A11752">
        <w:t>, применение (эксплуатацию), техническое о</w:t>
      </w:r>
      <w:r>
        <w:t>бслуживание, ремонт и утилизация</w:t>
      </w:r>
      <w:r w:rsidR="00A11752">
        <w:t xml:space="preserve"> медицинских изделий»</w:t>
      </w:r>
      <w:r w:rsidR="00A11752">
        <w:rPr>
          <w:rStyle w:val="a6"/>
          <w:vertAlign w:val="superscript"/>
        </w:rPr>
        <w:footnoteReference w:id="15"/>
      </w:r>
      <w:r w:rsidR="00A11752">
        <w:t>.</w:t>
      </w:r>
    </w:p>
    <w:p w:rsidR="009675BB" w:rsidRDefault="00A11752">
      <w:pPr>
        <w:pStyle w:val="a7"/>
        <w:ind w:firstLine="709"/>
      </w:pPr>
      <w:r>
        <w:t>Таким образом, дефиниции понятия «обращ</w:t>
      </w:r>
      <w:r w:rsidR="00B27944">
        <w:t xml:space="preserve">ения медицинские изделия» </w:t>
      </w:r>
      <w:r>
        <w:t xml:space="preserve">в упомянутом выше Соглашении, </w:t>
      </w:r>
      <w:r w:rsidR="00B27944">
        <w:t>отражает</w:t>
      </w:r>
      <w:r>
        <w:t xml:space="preserve"> специфику медицинских изделий на всех этапах его обращения. Здесь и далее по тексту будет использоваться именно термин «обр</w:t>
      </w:r>
      <w:r w:rsidR="00506F61">
        <w:t>ащение медицинских изделий»</w:t>
      </w:r>
      <w:r>
        <w:t xml:space="preserve">. </w:t>
      </w:r>
    </w:p>
    <w:p w:rsidR="009675BB" w:rsidRPr="00DC5771" w:rsidRDefault="00A11752">
      <w:pPr>
        <w:pStyle w:val="a7"/>
        <w:ind w:firstLine="709"/>
        <w:rPr>
          <w:i/>
          <w:color w:val="00B0F0"/>
        </w:rPr>
      </w:pPr>
      <w:r>
        <w:t xml:space="preserve">От других объектов гражданских правоотношений, ограниченных в </w:t>
      </w:r>
      <w:r w:rsidRPr="00624495">
        <w:rPr>
          <w:color w:val="auto"/>
        </w:rPr>
        <w:t xml:space="preserve">обороте, например, от лекарственных средств, их отличает </w:t>
      </w:r>
      <w:r w:rsidR="00624495" w:rsidRPr="00624495">
        <w:rPr>
          <w:color w:val="auto"/>
        </w:rPr>
        <w:t xml:space="preserve">отсутствие </w:t>
      </w:r>
      <w:r w:rsidR="00DC5771" w:rsidRPr="00624495">
        <w:rPr>
          <w:color w:val="auto"/>
        </w:rPr>
        <w:t xml:space="preserve"> биологически активных веществ, которые оказывают самостоятельное действие на физиологические процессы организма.</w:t>
      </w:r>
      <w:r w:rsidR="00DC5771">
        <w:rPr>
          <w:i/>
          <w:color w:val="00B0F0"/>
        </w:rPr>
        <w:t xml:space="preserve"> </w:t>
      </w:r>
    </w:p>
    <w:p w:rsidR="009675BB" w:rsidRPr="002D4E10" w:rsidRDefault="00624495">
      <w:pPr>
        <w:pStyle w:val="a7"/>
        <w:ind w:firstLine="709"/>
        <w:rPr>
          <w:color w:val="auto"/>
        </w:rPr>
      </w:pPr>
      <w:r>
        <w:lastRenderedPageBreak/>
        <w:t>О</w:t>
      </w:r>
      <w:r w:rsidR="00A11752">
        <w:t>собенные требования к проведению комплекса исследований и испытаний для получения данных о клинической эффективности, безопасност</w:t>
      </w:r>
      <w:r>
        <w:t xml:space="preserve">и и экономической приемлемости обусловлены </w:t>
      </w:r>
      <w:r w:rsidR="00DC5771" w:rsidRPr="002D4E10">
        <w:rPr>
          <w:color w:val="auto"/>
        </w:rPr>
        <w:t>двумя факторами: безопасностью (</w:t>
      </w:r>
      <w:r w:rsidR="002D4E10" w:rsidRPr="002D4E10">
        <w:rPr>
          <w:color w:val="auto"/>
        </w:rPr>
        <w:t xml:space="preserve">Принцип Гиппократа: </w:t>
      </w:r>
      <w:r w:rsidR="002D4E10" w:rsidRPr="002D4E10">
        <w:rPr>
          <w:i/>
          <w:color w:val="auto"/>
        </w:rPr>
        <w:t>primum non nocere</w:t>
      </w:r>
      <w:r w:rsidR="002D4E10" w:rsidRPr="002D4E10">
        <w:rPr>
          <w:color w:val="auto"/>
        </w:rPr>
        <w:t xml:space="preserve">) </w:t>
      </w:r>
      <w:r w:rsidR="00DC5771" w:rsidRPr="002D4E10">
        <w:rPr>
          <w:color w:val="auto"/>
        </w:rPr>
        <w:t xml:space="preserve">и эффективностью. </w:t>
      </w:r>
    </w:p>
    <w:p w:rsidR="009675BB" w:rsidRDefault="009675BB">
      <w:pPr>
        <w:tabs>
          <w:tab w:val="left" w:pos="1185"/>
        </w:tabs>
        <w:ind w:firstLine="709"/>
      </w:pPr>
    </w:p>
    <w:p w:rsidR="009675BB" w:rsidRDefault="00A11752">
      <w:pPr>
        <w:spacing w:line="300" w:lineRule="auto"/>
        <w:jc w:val="center"/>
      </w:pPr>
      <w:r>
        <w:rPr>
          <w:rStyle w:val="a6"/>
          <w:rFonts w:ascii="Arial Unicode MS" w:hAnsi="Arial Unicode MS"/>
        </w:rPr>
        <w:br w:type="page"/>
      </w:r>
    </w:p>
    <w:p w:rsidR="009675BB" w:rsidRDefault="00A11752">
      <w:pPr>
        <w:pStyle w:val="4"/>
      </w:pPr>
      <w:bookmarkStart w:id="3" w:name="_Toc3"/>
      <w:r>
        <w:rPr>
          <w:rFonts w:eastAsia="Arial Unicode MS" w:cs="Arial Unicode MS"/>
        </w:rPr>
        <w:lastRenderedPageBreak/>
        <w:t>§ 2. Лица, участвующие в обращении медицинских изделий</w:t>
      </w:r>
      <w:bookmarkEnd w:id="3"/>
    </w:p>
    <w:p w:rsidR="009675BB" w:rsidRDefault="00A11752">
      <w:pPr>
        <w:pStyle w:val="a7"/>
        <w:ind w:firstLine="709"/>
        <w:rPr>
          <w:rStyle w:val="a6"/>
          <w:shd w:val="clear" w:color="auto" w:fill="FFFFFF"/>
        </w:rPr>
      </w:pPr>
      <w:r>
        <w:rPr>
          <w:rStyle w:val="a6"/>
          <w:shd w:val="clear" w:color="auto" w:fill="FFFFFF"/>
        </w:rPr>
        <w:t>Никакие правоотношения невозможны, если не</w:t>
      </w:r>
      <w:r w:rsidR="00506F61">
        <w:rPr>
          <w:rStyle w:val="a6"/>
          <w:shd w:val="clear" w:color="auto" w:fill="FFFFFF"/>
        </w:rPr>
        <w:t xml:space="preserve">т их участников. Участники </w:t>
      </w:r>
      <w:r>
        <w:rPr>
          <w:rStyle w:val="a6"/>
          <w:shd w:val="clear" w:color="auto" w:fill="FFFFFF"/>
        </w:rPr>
        <w:t>отно</w:t>
      </w:r>
      <w:r w:rsidR="00506F61">
        <w:rPr>
          <w:rStyle w:val="a6"/>
          <w:shd w:val="clear" w:color="auto" w:fill="FFFFFF"/>
        </w:rPr>
        <w:t xml:space="preserve">шений, чаще всего, именуются </w:t>
      </w:r>
      <w:r>
        <w:rPr>
          <w:rStyle w:val="a6"/>
          <w:shd w:val="clear" w:color="auto" w:fill="FFFFFF"/>
        </w:rPr>
        <w:t>субъектами</w:t>
      </w:r>
      <w:r w:rsidR="00506F61">
        <w:rPr>
          <w:rStyle w:val="a6"/>
          <w:shd w:val="clear" w:color="auto" w:fill="FFFFFF"/>
        </w:rPr>
        <w:t xml:space="preserve"> правоотношений</w:t>
      </w:r>
      <w:r>
        <w:rPr>
          <w:rStyle w:val="a6"/>
          <w:shd w:val="clear" w:color="auto" w:fill="FFFFFF"/>
        </w:rPr>
        <w:t>.</w:t>
      </w:r>
    </w:p>
    <w:p w:rsidR="00506F61" w:rsidRDefault="00A11752">
      <w:pPr>
        <w:pStyle w:val="a7"/>
        <w:ind w:firstLine="709"/>
        <w:rPr>
          <w:rStyle w:val="a6"/>
          <w:shd w:val="clear" w:color="auto" w:fill="FFFFFF"/>
        </w:rPr>
      </w:pPr>
      <w:r>
        <w:rPr>
          <w:rStyle w:val="a6"/>
          <w:shd w:val="clear" w:color="auto" w:fill="FFFFFF"/>
        </w:rPr>
        <w:t>По словам В. С. Нерсесянца, «субъекты (участники) правоотношения – это субъекты права, обладающие предусмотренными реализуемой нормой права правоспособностью, дееспособностью и деликтоспособностью». Также он убежден, что все те, кто находится под д</w:t>
      </w:r>
      <w:r w:rsidR="00506F61">
        <w:rPr>
          <w:rStyle w:val="a6"/>
          <w:shd w:val="clear" w:color="auto" w:fill="FFFFFF"/>
        </w:rPr>
        <w:t xml:space="preserve">ействием права (адресаты права), </w:t>
      </w:r>
      <w:r>
        <w:rPr>
          <w:rStyle w:val="a6"/>
          <w:shd w:val="clear" w:color="auto" w:fill="FFFFFF"/>
        </w:rPr>
        <w:t xml:space="preserve">являются субъектами </w:t>
      </w:r>
      <w:r w:rsidR="00506F61">
        <w:rPr>
          <w:rStyle w:val="a6"/>
          <w:shd w:val="clear" w:color="auto" w:fill="FFFFFF"/>
        </w:rPr>
        <w:t>права и признаются как возможные носители</w:t>
      </w:r>
      <w:r>
        <w:rPr>
          <w:rStyle w:val="a6"/>
          <w:shd w:val="clear" w:color="auto" w:fill="FFFFFF"/>
        </w:rPr>
        <w:t xml:space="preserve"> прав и обязанностей – свободные индивиды, хозяйственные образования, общественные и религиозные организации, отдельные государственные органы и государство в целом</w:t>
      </w:r>
      <w:r>
        <w:rPr>
          <w:rStyle w:val="a6"/>
          <w:shd w:val="clear" w:color="auto" w:fill="FFFFFF"/>
          <w:vertAlign w:val="superscript"/>
        </w:rPr>
        <w:footnoteReference w:id="16"/>
      </w:r>
      <w:r>
        <w:rPr>
          <w:rStyle w:val="a6"/>
          <w:shd w:val="clear" w:color="auto" w:fill="FFFFFF"/>
        </w:rPr>
        <w:t xml:space="preserve">. </w:t>
      </w:r>
    </w:p>
    <w:p w:rsidR="009675BB" w:rsidRDefault="00A11752">
      <w:pPr>
        <w:pStyle w:val="a7"/>
        <w:ind w:firstLine="709"/>
        <w:rPr>
          <w:rStyle w:val="a6"/>
          <w:color w:val="FF0000"/>
          <w:u w:color="FF0000"/>
          <w:shd w:val="clear" w:color="auto" w:fill="FFFFFF"/>
        </w:rPr>
      </w:pPr>
      <w:r>
        <w:rPr>
          <w:rStyle w:val="a6"/>
          <w:shd w:val="clear" w:color="auto" w:fill="FFFFFF"/>
        </w:rPr>
        <w:t>В. С. Афанасьев отмечает, что чаще всего таких субъектов двое (например, продавец и покупатель при сделке купли-продажи; следователь и свидетель при производстве допроса и т.д.). Однако не исключаются и многосторонние правоотношения, так как каждый гражданин при реализации своих прав находится в правоотношениях со всеми остальными субъектами, в том числе и с государством</w:t>
      </w:r>
      <w:r>
        <w:rPr>
          <w:rStyle w:val="a6"/>
          <w:shd w:val="clear" w:color="auto" w:fill="FFFFFF"/>
          <w:vertAlign w:val="superscript"/>
        </w:rPr>
        <w:footnoteReference w:id="17"/>
      </w:r>
      <w:r>
        <w:rPr>
          <w:rStyle w:val="a6"/>
          <w:shd w:val="clear" w:color="auto" w:fill="FFFFFF"/>
        </w:rPr>
        <w:t>.</w:t>
      </w:r>
    </w:p>
    <w:p w:rsidR="00506F61" w:rsidRDefault="00A11752">
      <w:pPr>
        <w:pStyle w:val="a7"/>
        <w:ind w:firstLine="709"/>
      </w:pPr>
      <w:r>
        <w:t xml:space="preserve">Соотношение таких понятий как «субъект права» и «субъект правоотношения» давно стал предметом для дискуссий в современной юридической литературе. Обычно их не разделяют, однако и здесь имеются определенные нюансы. Так, в качестве постоянного субъекта права конкретный гражданин не может быть одновременно участником всех правоотношений. Многие граждане, например, новорожденные и малолетние дети, а также душевнобольные лица, будучи субъектами права, не являются субъектами большинства правоотношений в силу отсутствия у них правовой </w:t>
      </w:r>
      <w:r>
        <w:lastRenderedPageBreak/>
        <w:t xml:space="preserve">дееспособности. К тому же правоотношения не являются единственной формой реализации права. </w:t>
      </w:r>
    </w:p>
    <w:p w:rsidR="00506F61" w:rsidRDefault="00A11752">
      <w:pPr>
        <w:pStyle w:val="a7"/>
        <w:ind w:firstLine="709"/>
      </w:pPr>
      <w:r>
        <w:t>М. Н. Марченко считает, что указанные понятия в юридической литературе почти всегда используют как синонимы</w:t>
      </w:r>
      <w:r>
        <w:rPr>
          <w:rStyle w:val="a6"/>
          <w:vertAlign w:val="superscript"/>
        </w:rPr>
        <w:footnoteReference w:id="18"/>
      </w:r>
      <w:r>
        <w:t xml:space="preserve">. </w:t>
      </w:r>
    </w:p>
    <w:p w:rsidR="009675BB" w:rsidRDefault="00A11752">
      <w:pPr>
        <w:pStyle w:val="a7"/>
        <w:ind w:firstLine="709"/>
      </w:pPr>
      <w:r>
        <w:t>Н. И. Матузов солидарен с обозначенной выше точкой зрения и утверждает, что «понятия «субъекты права» и «субъекты правоотношения», в принципе, равнозначны, хотя в литературе на этот счет делаются определенные оговорки»</w:t>
      </w:r>
      <w:r>
        <w:rPr>
          <w:rStyle w:val="a6"/>
          <w:vertAlign w:val="superscript"/>
        </w:rPr>
        <w:footnoteReference w:id="19"/>
      </w:r>
      <w:r>
        <w:t>.</w:t>
      </w:r>
    </w:p>
    <w:p w:rsidR="00506F61" w:rsidRDefault="00A11752">
      <w:pPr>
        <w:pStyle w:val="a7"/>
        <w:ind w:firstLine="709"/>
      </w:pPr>
      <w:r>
        <w:t xml:space="preserve">Субъекты права – </w:t>
      </w:r>
      <w:r w:rsidR="0062262D" w:rsidRPr="0062262D">
        <w:rPr>
          <w:color w:val="auto"/>
        </w:rPr>
        <w:t>«</w:t>
      </w:r>
      <w:r w:rsidR="009B3A95" w:rsidRPr="0062262D">
        <w:rPr>
          <w:color w:val="auto"/>
        </w:rPr>
        <w:t>лица» (как физические, так и юридические</w:t>
      </w:r>
      <w:r w:rsidR="0062262D" w:rsidRPr="0062262D">
        <w:rPr>
          <w:color w:val="auto"/>
        </w:rPr>
        <w:t>),</w:t>
      </w:r>
      <w:r w:rsidR="0062262D">
        <w:t xml:space="preserve"> </w:t>
      </w:r>
      <w:r>
        <w:t xml:space="preserve">обладающие предусмотренными законом правами и обязанностями, – являются участниками правоотношений. </w:t>
      </w:r>
    </w:p>
    <w:p w:rsidR="009675BB" w:rsidRDefault="00A11752">
      <w:pPr>
        <w:pStyle w:val="a7"/>
        <w:ind w:firstLine="709"/>
      </w:pPr>
      <w:r>
        <w:t>Под субъектом права С. Ф. Кечекьян понимал: лиц, участвовавших, и лиц, которые могли бы участвовать в правоотношении</w:t>
      </w:r>
      <w:r>
        <w:rPr>
          <w:rStyle w:val="a6"/>
          <w:vertAlign w:val="superscript"/>
        </w:rPr>
        <w:footnoteReference w:id="20"/>
      </w:r>
      <w:r>
        <w:t>. Р. О. Халфина соглашалась с данным утверждением: «В понятии субъекта права, в его традиционном понимании сливаются две основные характеристики: возможность участвовать в различных правоотношениях и реальное участие в них»</w:t>
      </w:r>
      <w:r>
        <w:rPr>
          <w:rStyle w:val="a6"/>
          <w:vertAlign w:val="superscript"/>
        </w:rPr>
        <w:footnoteReference w:id="21"/>
      </w:r>
      <w:r>
        <w:t>. Но по ее мнению, понятие участника (субъекта) правоотношения является более узким, чем понятие субъекта права. Это связано с тем, что носитель прав и обязанностей может и не быть участником реального правоотношения</w:t>
      </w:r>
      <w:r>
        <w:rPr>
          <w:rStyle w:val="a6"/>
          <w:vertAlign w:val="superscript"/>
        </w:rPr>
        <w:footnoteReference w:id="22"/>
      </w:r>
      <w:r>
        <w:t>.</w:t>
      </w:r>
    </w:p>
    <w:p w:rsidR="009675BB" w:rsidRDefault="00A11752">
      <w:pPr>
        <w:pStyle w:val="a7"/>
        <w:ind w:firstLine="709"/>
        <w:rPr>
          <w:rStyle w:val="a6"/>
          <w:shd w:val="clear" w:color="auto" w:fill="FFFFFF"/>
        </w:rPr>
      </w:pPr>
      <w:r>
        <w:rPr>
          <w:rStyle w:val="a6"/>
          <w:shd w:val="clear" w:color="auto" w:fill="FFFFFF"/>
        </w:rPr>
        <w:t xml:space="preserve">Существует </w:t>
      </w:r>
      <w:r w:rsidR="00506F61">
        <w:rPr>
          <w:rStyle w:val="a6"/>
          <w:shd w:val="clear" w:color="auto" w:fill="FFFFFF"/>
        </w:rPr>
        <w:t>большое количество</w:t>
      </w:r>
      <w:r>
        <w:rPr>
          <w:rStyle w:val="a6"/>
          <w:shd w:val="clear" w:color="auto" w:fill="FFFFFF"/>
        </w:rPr>
        <w:t xml:space="preserve"> квалификаций субъектов права. Чаще всего участники правоотношений подразделяются на индивидуальные (физические лица) и коллективные (юридические лица).</w:t>
      </w:r>
    </w:p>
    <w:p w:rsidR="009675BB" w:rsidRDefault="0062262D">
      <w:pPr>
        <w:pStyle w:val="a7"/>
        <w:ind w:firstLine="709"/>
        <w:rPr>
          <w:rStyle w:val="a6"/>
          <w:shd w:val="clear" w:color="auto" w:fill="FFFFFF"/>
        </w:rPr>
      </w:pPr>
      <w:r>
        <w:rPr>
          <w:rStyle w:val="a6"/>
          <w:shd w:val="clear" w:color="auto" w:fill="FFFFFF"/>
        </w:rPr>
        <w:t>По критерию отношения физических лиц к государству выделяют</w:t>
      </w:r>
      <w:r w:rsidR="00A11752">
        <w:rPr>
          <w:rStyle w:val="a6"/>
          <w:shd w:val="clear" w:color="auto" w:fill="FFFFFF"/>
        </w:rPr>
        <w:t>:</w:t>
      </w:r>
    </w:p>
    <w:p w:rsidR="009675BB" w:rsidRDefault="00A11752">
      <w:pPr>
        <w:pStyle w:val="a7"/>
        <w:ind w:firstLine="709"/>
        <w:rPr>
          <w:rStyle w:val="a6"/>
          <w:shd w:val="clear" w:color="auto" w:fill="FFFFFF"/>
        </w:rPr>
      </w:pPr>
      <w:r>
        <w:rPr>
          <w:rStyle w:val="a6"/>
          <w:shd w:val="clear" w:color="auto" w:fill="FFFFFF"/>
        </w:rPr>
        <w:lastRenderedPageBreak/>
        <w:t>- граждан Российской Федерации;</w:t>
      </w:r>
    </w:p>
    <w:p w:rsidR="009675BB" w:rsidRDefault="00A11752">
      <w:pPr>
        <w:pStyle w:val="a7"/>
        <w:ind w:firstLine="709"/>
        <w:rPr>
          <w:rStyle w:val="a6"/>
          <w:shd w:val="clear" w:color="auto" w:fill="FFFFFF"/>
        </w:rPr>
      </w:pPr>
      <w:r>
        <w:rPr>
          <w:rStyle w:val="a6"/>
          <w:shd w:val="clear" w:color="auto" w:fill="FFFFFF"/>
        </w:rPr>
        <w:t>- иностран</w:t>
      </w:r>
      <w:r w:rsidR="0062262D">
        <w:rPr>
          <w:rStyle w:val="a6"/>
          <w:shd w:val="clear" w:color="auto" w:fill="FFFFFF"/>
        </w:rPr>
        <w:t>цев</w:t>
      </w:r>
      <w:r>
        <w:rPr>
          <w:rStyle w:val="a6"/>
          <w:shd w:val="clear" w:color="auto" w:fill="FFFFFF"/>
        </w:rPr>
        <w:t>;</w:t>
      </w:r>
    </w:p>
    <w:p w:rsidR="009675BB" w:rsidRDefault="00A11752">
      <w:pPr>
        <w:pStyle w:val="a7"/>
        <w:ind w:firstLine="709"/>
        <w:rPr>
          <w:rStyle w:val="a6"/>
          <w:shd w:val="clear" w:color="auto" w:fill="FFFFFF"/>
        </w:rPr>
      </w:pPr>
      <w:r>
        <w:rPr>
          <w:rStyle w:val="a6"/>
          <w:shd w:val="clear" w:color="auto" w:fill="FFFFFF"/>
        </w:rPr>
        <w:t>- лиц без гражданства (апатрид</w:t>
      </w:r>
      <w:r w:rsidR="0062262D">
        <w:rPr>
          <w:rStyle w:val="a6"/>
          <w:shd w:val="clear" w:color="auto" w:fill="FFFFFF"/>
        </w:rPr>
        <w:t>ов</w:t>
      </w:r>
      <w:r>
        <w:rPr>
          <w:rStyle w:val="a6"/>
          <w:shd w:val="clear" w:color="auto" w:fill="FFFFFF"/>
        </w:rPr>
        <w:t>);</w:t>
      </w:r>
    </w:p>
    <w:p w:rsidR="009675BB" w:rsidRDefault="00A11752">
      <w:pPr>
        <w:pStyle w:val="a7"/>
        <w:ind w:firstLine="709"/>
        <w:rPr>
          <w:rStyle w:val="a6"/>
          <w:shd w:val="clear" w:color="auto" w:fill="FFFFFF"/>
        </w:rPr>
      </w:pPr>
      <w:r>
        <w:rPr>
          <w:rStyle w:val="a6"/>
          <w:shd w:val="clear" w:color="auto" w:fill="FFFFFF"/>
        </w:rPr>
        <w:t>- лиц с двойным гражданством (бипатрид</w:t>
      </w:r>
      <w:r w:rsidR="0062262D">
        <w:rPr>
          <w:rStyle w:val="a6"/>
          <w:shd w:val="clear" w:color="auto" w:fill="FFFFFF"/>
        </w:rPr>
        <w:t>ов</w:t>
      </w:r>
      <w:r>
        <w:rPr>
          <w:rStyle w:val="a6"/>
          <w:shd w:val="clear" w:color="auto" w:fill="FFFFFF"/>
        </w:rPr>
        <w:t>).</w:t>
      </w:r>
    </w:p>
    <w:p w:rsidR="0062262D" w:rsidRDefault="0062262D">
      <w:pPr>
        <w:pStyle w:val="a7"/>
        <w:ind w:firstLine="709"/>
        <w:rPr>
          <w:rStyle w:val="a6"/>
          <w:shd w:val="clear" w:color="auto" w:fill="FFFFFF"/>
        </w:rPr>
      </w:pPr>
      <w:r>
        <w:rPr>
          <w:rStyle w:val="a6"/>
          <w:shd w:val="clear" w:color="auto" w:fill="FFFFFF"/>
        </w:rPr>
        <w:t xml:space="preserve">Согласно статье 48 ГК РФ, юридическими лицами </w:t>
      </w:r>
      <w:r w:rsidRPr="0062262D">
        <w:rPr>
          <w:rStyle w:val="a6"/>
          <w:shd w:val="clear" w:color="auto" w:fill="FFFFFF"/>
        </w:rPr>
        <w:t>призна</w:t>
      </w:r>
      <w:r>
        <w:rPr>
          <w:rStyle w:val="a6"/>
          <w:shd w:val="clear" w:color="auto" w:fill="FFFFFF"/>
        </w:rPr>
        <w:t>ю</w:t>
      </w:r>
      <w:r w:rsidRPr="0062262D">
        <w:rPr>
          <w:rStyle w:val="a6"/>
          <w:shd w:val="clear" w:color="auto" w:fill="FFFFFF"/>
        </w:rPr>
        <w:t>тся организаци</w:t>
      </w:r>
      <w:r>
        <w:rPr>
          <w:rStyle w:val="a6"/>
          <w:shd w:val="clear" w:color="auto" w:fill="FFFFFF"/>
        </w:rPr>
        <w:t>и</w:t>
      </w:r>
      <w:r w:rsidRPr="0062262D">
        <w:rPr>
          <w:rStyle w:val="a6"/>
          <w:shd w:val="clear" w:color="auto" w:fill="FFFFFF"/>
        </w:rPr>
        <w:t>, котор</w:t>
      </w:r>
      <w:r>
        <w:rPr>
          <w:rStyle w:val="a6"/>
          <w:shd w:val="clear" w:color="auto" w:fill="FFFFFF"/>
        </w:rPr>
        <w:t>ые</w:t>
      </w:r>
      <w:r w:rsidRPr="0062262D">
        <w:rPr>
          <w:rStyle w:val="a6"/>
          <w:shd w:val="clear" w:color="auto" w:fill="FFFFFF"/>
        </w:rPr>
        <w:t xml:space="preserve"> име</w:t>
      </w:r>
      <w:r>
        <w:rPr>
          <w:rStyle w:val="a6"/>
          <w:shd w:val="clear" w:color="auto" w:fill="FFFFFF"/>
        </w:rPr>
        <w:t>ю</w:t>
      </w:r>
      <w:r w:rsidRPr="0062262D">
        <w:rPr>
          <w:rStyle w:val="a6"/>
          <w:shd w:val="clear" w:color="auto" w:fill="FFFFFF"/>
        </w:rPr>
        <w:t>т обособленное имущество и отвеча</w:t>
      </w:r>
      <w:r>
        <w:rPr>
          <w:rStyle w:val="a6"/>
          <w:shd w:val="clear" w:color="auto" w:fill="FFFFFF"/>
        </w:rPr>
        <w:t>ю</w:t>
      </w:r>
      <w:r w:rsidRPr="0062262D">
        <w:rPr>
          <w:rStyle w:val="a6"/>
          <w:shd w:val="clear" w:color="auto" w:fill="FFFFFF"/>
        </w:rPr>
        <w:t>т им по своим обязательствам, мо</w:t>
      </w:r>
      <w:r>
        <w:rPr>
          <w:rStyle w:val="a6"/>
          <w:shd w:val="clear" w:color="auto" w:fill="FFFFFF"/>
        </w:rPr>
        <w:t>гут</w:t>
      </w:r>
      <w:r w:rsidRPr="0062262D">
        <w:rPr>
          <w:rStyle w:val="a6"/>
          <w:shd w:val="clear" w:color="auto" w:fill="FFFFFF"/>
        </w:rPr>
        <w:t xml:space="preserve"> от своего имени приобретать и осуществлять гражданские права и нес</w:t>
      </w:r>
      <w:r>
        <w:rPr>
          <w:rStyle w:val="a6"/>
          <w:shd w:val="clear" w:color="auto" w:fill="FFFFFF"/>
        </w:rPr>
        <w:t>ти</w:t>
      </w:r>
      <w:r w:rsidRPr="0062262D">
        <w:rPr>
          <w:rStyle w:val="a6"/>
          <w:shd w:val="clear" w:color="auto" w:fill="FFFFFF"/>
        </w:rPr>
        <w:t xml:space="preserve"> гражданские обязанности, быть истцом и ответчиком в суде</w:t>
      </w:r>
      <w:r>
        <w:rPr>
          <w:rStyle w:val="aa"/>
          <w:shd w:val="clear" w:color="auto" w:fill="FFFFFF"/>
        </w:rPr>
        <w:footnoteReference w:id="23"/>
      </w:r>
      <w:r w:rsidRPr="0062262D">
        <w:rPr>
          <w:rStyle w:val="a6"/>
          <w:shd w:val="clear" w:color="auto" w:fill="FFFFFF"/>
        </w:rPr>
        <w:t>.</w:t>
      </w:r>
    </w:p>
    <w:p w:rsidR="009675BB" w:rsidRDefault="00A11752">
      <w:pPr>
        <w:pStyle w:val="a7"/>
        <w:ind w:firstLine="709"/>
        <w:rPr>
          <w:rStyle w:val="a6"/>
          <w:shd w:val="clear" w:color="auto" w:fill="FFFFFF"/>
        </w:rPr>
      </w:pPr>
      <w:r>
        <w:rPr>
          <w:rStyle w:val="a6"/>
          <w:shd w:val="clear" w:color="auto" w:fill="FFFFFF"/>
        </w:rPr>
        <w:t>В связи с этим, юридические лица имеют более обширную классификацию. Так, Н. И. Матузов и А. В. Малько выделяют следующие виды коллективных субъектов правоотношений:</w:t>
      </w:r>
    </w:p>
    <w:p w:rsidR="009675BB" w:rsidRDefault="00A11752">
      <w:pPr>
        <w:pStyle w:val="a7"/>
        <w:ind w:firstLine="709"/>
        <w:rPr>
          <w:rStyle w:val="a6"/>
          <w:shd w:val="clear" w:color="auto" w:fill="FFFFFF"/>
        </w:rPr>
      </w:pPr>
      <w:r>
        <w:rPr>
          <w:rStyle w:val="a6"/>
          <w:shd w:val="clear" w:color="auto" w:fill="FFFFFF"/>
        </w:rPr>
        <w:t>- государство;</w:t>
      </w:r>
    </w:p>
    <w:p w:rsidR="009675BB" w:rsidRDefault="00A11752">
      <w:pPr>
        <w:pStyle w:val="a7"/>
        <w:ind w:firstLine="709"/>
        <w:rPr>
          <w:rStyle w:val="a6"/>
          <w:shd w:val="clear" w:color="auto" w:fill="FFFFFF"/>
        </w:rPr>
      </w:pPr>
      <w:r>
        <w:rPr>
          <w:rStyle w:val="a6"/>
          <w:shd w:val="clear" w:color="auto" w:fill="FFFFFF"/>
        </w:rPr>
        <w:t>- государственные органы и учреждения;</w:t>
      </w:r>
    </w:p>
    <w:p w:rsidR="009675BB" w:rsidRDefault="00A11752">
      <w:pPr>
        <w:pStyle w:val="a7"/>
        <w:ind w:firstLine="709"/>
        <w:rPr>
          <w:rStyle w:val="a6"/>
          <w:shd w:val="clear" w:color="auto" w:fill="FFFFFF"/>
        </w:rPr>
      </w:pPr>
      <w:r>
        <w:rPr>
          <w:rStyle w:val="a6"/>
          <w:shd w:val="clear" w:color="auto" w:fill="FFFFFF"/>
        </w:rPr>
        <w:t>- общественные объединения;</w:t>
      </w:r>
    </w:p>
    <w:p w:rsidR="009675BB" w:rsidRDefault="00A11752">
      <w:pPr>
        <w:pStyle w:val="a7"/>
        <w:ind w:firstLine="709"/>
        <w:rPr>
          <w:rStyle w:val="a6"/>
          <w:shd w:val="clear" w:color="auto" w:fill="FFFFFF"/>
        </w:rPr>
      </w:pPr>
      <w:r>
        <w:rPr>
          <w:rStyle w:val="a6"/>
          <w:shd w:val="clear" w:color="auto" w:fill="FFFFFF"/>
        </w:rPr>
        <w:t>- административно-территориальные единицы;</w:t>
      </w:r>
    </w:p>
    <w:p w:rsidR="009675BB" w:rsidRDefault="00A11752">
      <w:pPr>
        <w:pStyle w:val="a7"/>
        <w:ind w:firstLine="709"/>
        <w:rPr>
          <w:rStyle w:val="a6"/>
          <w:shd w:val="clear" w:color="auto" w:fill="FFFFFF"/>
        </w:rPr>
      </w:pPr>
      <w:r>
        <w:rPr>
          <w:rStyle w:val="a6"/>
          <w:shd w:val="clear" w:color="auto" w:fill="FFFFFF"/>
        </w:rPr>
        <w:t>- субъекты Российской Федерации;</w:t>
      </w:r>
    </w:p>
    <w:p w:rsidR="009675BB" w:rsidRDefault="00A11752">
      <w:pPr>
        <w:pStyle w:val="a7"/>
        <w:ind w:firstLine="709"/>
        <w:rPr>
          <w:rStyle w:val="a6"/>
          <w:shd w:val="clear" w:color="auto" w:fill="FFFFFF"/>
        </w:rPr>
      </w:pPr>
      <w:r>
        <w:rPr>
          <w:rStyle w:val="a6"/>
          <w:shd w:val="clear" w:color="auto" w:fill="FFFFFF"/>
        </w:rPr>
        <w:t xml:space="preserve">- религиозные организации; </w:t>
      </w:r>
    </w:p>
    <w:p w:rsidR="009675BB" w:rsidRDefault="00A11752">
      <w:pPr>
        <w:pStyle w:val="a7"/>
        <w:ind w:firstLine="709"/>
        <w:rPr>
          <w:rStyle w:val="a6"/>
          <w:shd w:val="clear" w:color="auto" w:fill="FFFFFF"/>
        </w:rPr>
      </w:pPr>
      <w:r>
        <w:rPr>
          <w:rStyle w:val="a6"/>
          <w:shd w:val="clear" w:color="auto" w:fill="FFFFFF"/>
        </w:rPr>
        <w:t>- промышленные предприятия;</w:t>
      </w:r>
    </w:p>
    <w:p w:rsidR="009675BB" w:rsidRDefault="00A11752">
      <w:pPr>
        <w:pStyle w:val="a7"/>
        <w:ind w:firstLine="709"/>
        <w:rPr>
          <w:rStyle w:val="a6"/>
          <w:shd w:val="clear" w:color="auto" w:fill="FFFFFF"/>
        </w:rPr>
      </w:pPr>
      <w:r>
        <w:rPr>
          <w:rStyle w:val="a6"/>
          <w:shd w:val="clear" w:color="auto" w:fill="FFFFFF"/>
        </w:rPr>
        <w:t>- иностранные фирмы</w:t>
      </w:r>
      <w:r>
        <w:rPr>
          <w:rStyle w:val="a6"/>
          <w:shd w:val="clear" w:color="auto" w:fill="FFFFFF"/>
          <w:vertAlign w:val="superscript"/>
        </w:rPr>
        <w:footnoteReference w:id="24"/>
      </w:r>
      <w:r>
        <w:rPr>
          <w:rStyle w:val="a6"/>
          <w:shd w:val="clear" w:color="auto" w:fill="FFFFFF"/>
        </w:rPr>
        <w:t>.</w:t>
      </w:r>
    </w:p>
    <w:p w:rsidR="002B54DA" w:rsidRDefault="00A11752" w:rsidP="002B54DA">
      <w:pPr>
        <w:pStyle w:val="a7"/>
        <w:ind w:firstLine="709"/>
      </w:pPr>
      <w:r>
        <w:t xml:space="preserve">В настоящее время обращение медицинских изделий на территории РФ регламентируется более чем 20 нормативными правовыми актами. </w:t>
      </w:r>
    </w:p>
    <w:p w:rsidR="002B54DA" w:rsidRDefault="00A11752" w:rsidP="002B54DA">
      <w:pPr>
        <w:pStyle w:val="a7"/>
        <w:ind w:firstLine="709"/>
      </w:pPr>
      <w:r>
        <w:t xml:space="preserve">Несмотря на то, что процесс совершенствования нормативно-правового регулирования в сфере обращения медицинских изделий продолжается, проблемы терминологического характера имеют место. Так, ни в одном из действующих законов полностью не определен перечень лиц, участвующих в </w:t>
      </w:r>
      <w:r>
        <w:lastRenderedPageBreak/>
        <w:t>обращении медицинских изделий</w:t>
      </w:r>
      <w:r w:rsidR="0062262D">
        <w:t xml:space="preserve">, что усложняет восприятие </w:t>
      </w:r>
      <w:r w:rsidR="003B7896">
        <w:t>и п</w:t>
      </w:r>
      <w:r w:rsidR="00506F61">
        <w:t xml:space="preserve">риводит к проблемам и коллизиям, </w:t>
      </w:r>
      <w:r w:rsidR="003B7896">
        <w:t>как в законодательстве, так и правоприменительной практике, в том числе</w:t>
      </w:r>
      <w:r w:rsidR="002B54DA">
        <w:t>,</w:t>
      </w:r>
      <w:r w:rsidR="003B7896">
        <w:t xml:space="preserve"> в процессе реализации государством своей функции по </w:t>
      </w:r>
      <w:r w:rsidR="00917428">
        <w:t>регистрации МИ.</w:t>
      </w:r>
      <w:r w:rsidR="004B7FEF">
        <w:t xml:space="preserve"> </w:t>
      </w:r>
    </w:p>
    <w:p w:rsidR="009675BB" w:rsidRDefault="004B7FEF">
      <w:pPr>
        <w:pStyle w:val="a7"/>
        <w:ind w:firstLine="709"/>
        <w:rPr>
          <w:color w:val="auto"/>
        </w:rPr>
      </w:pPr>
      <w:r w:rsidRPr="004B7FEF">
        <w:rPr>
          <w:color w:val="auto"/>
        </w:rPr>
        <w:t>Если</w:t>
      </w:r>
      <w:r>
        <w:rPr>
          <w:color w:val="auto"/>
        </w:rPr>
        <w:t xml:space="preserve"> в</w:t>
      </w:r>
      <w:r w:rsidR="009B3A95" w:rsidRPr="004B7FEF">
        <w:rPr>
          <w:i/>
          <w:color w:val="auto"/>
        </w:rPr>
        <w:t xml:space="preserve"> </w:t>
      </w:r>
      <w:r w:rsidR="009B3A95" w:rsidRPr="004B7FEF">
        <w:rPr>
          <w:color w:val="auto"/>
        </w:rPr>
        <w:t>отношении</w:t>
      </w:r>
      <w:r>
        <w:rPr>
          <w:color w:val="auto"/>
        </w:rPr>
        <w:t xml:space="preserve"> прав и обязанностей</w:t>
      </w:r>
      <w:r w:rsidR="009B3A95" w:rsidRPr="004B7FEF">
        <w:rPr>
          <w:color w:val="auto"/>
        </w:rPr>
        <w:t xml:space="preserve"> лица, осуществляющего гос</w:t>
      </w:r>
      <w:r w:rsidRPr="004B7FEF">
        <w:rPr>
          <w:color w:val="auto"/>
        </w:rPr>
        <w:t xml:space="preserve">ударственную регистрацию, </w:t>
      </w:r>
      <w:r w:rsidR="002B54DA">
        <w:rPr>
          <w:color w:val="auto"/>
        </w:rPr>
        <w:t>полномочия</w:t>
      </w:r>
      <w:r>
        <w:rPr>
          <w:color w:val="auto"/>
        </w:rPr>
        <w:t xml:space="preserve"> определены</w:t>
      </w:r>
      <w:r w:rsidR="002B54DA">
        <w:rPr>
          <w:color w:val="auto"/>
        </w:rPr>
        <w:t xml:space="preserve">, и оно </w:t>
      </w:r>
      <w:r w:rsidR="009B3A95" w:rsidRPr="004B7FEF">
        <w:rPr>
          <w:color w:val="auto"/>
        </w:rPr>
        <w:t>несет ответственность за достоверно</w:t>
      </w:r>
      <w:r w:rsidR="002B54DA">
        <w:rPr>
          <w:color w:val="auto"/>
        </w:rPr>
        <w:t xml:space="preserve">сть предоставленной информации для ввода в оборот </w:t>
      </w:r>
      <w:r w:rsidRPr="004B7FEF">
        <w:rPr>
          <w:color w:val="auto"/>
        </w:rPr>
        <w:t>качеств</w:t>
      </w:r>
      <w:r w:rsidR="002B54DA">
        <w:rPr>
          <w:color w:val="auto"/>
        </w:rPr>
        <w:t>енных</w:t>
      </w:r>
      <w:r w:rsidRPr="004B7FEF">
        <w:rPr>
          <w:color w:val="auto"/>
        </w:rPr>
        <w:t xml:space="preserve"> медицинских изделий, то </w:t>
      </w:r>
      <w:r w:rsidR="002B54DA">
        <w:rPr>
          <w:color w:val="auto"/>
        </w:rPr>
        <w:t>в отношении</w:t>
      </w:r>
      <w:r w:rsidR="00473A8E">
        <w:rPr>
          <w:color w:val="auto"/>
        </w:rPr>
        <w:t xml:space="preserve"> </w:t>
      </w:r>
      <w:r w:rsidR="002B54DA">
        <w:rPr>
          <w:color w:val="auto"/>
        </w:rPr>
        <w:t>заявителя есть некоторые проблемы.</w:t>
      </w:r>
    </w:p>
    <w:p w:rsidR="002B54DA" w:rsidRPr="004B7FEF" w:rsidRDefault="002B54DA">
      <w:pPr>
        <w:pStyle w:val="a7"/>
        <w:ind w:firstLine="709"/>
        <w:rPr>
          <w:color w:val="auto"/>
        </w:rPr>
      </w:pPr>
      <w:r>
        <w:rPr>
          <w:color w:val="auto"/>
        </w:rPr>
        <w:t xml:space="preserve">В упрощенном </w:t>
      </w:r>
      <w:r w:rsidR="00C15919">
        <w:rPr>
          <w:color w:val="auto"/>
        </w:rPr>
        <w:t xml:space="preserve">виде, заявитель вправе получить </w:t>
      </w:r>
      <w:r w:rsidR="00983E2F">
        <w:rPr>
          <w:color w:val="auto"/>
        </w:rPr>
        <w:t xml:space="preserve">властный ненормативный акт – </w:t>
      </w:r>
      <w:r>
        <w:rPr>
          <w:color w:val="auto"/>
        </w:rPr>
        <w:t>решение, приказ о р</w:t>
      </w:r>
      <w:r w:rsidR="00C15919">
        <w:rPr>
          <w:color w:val="auto"/>
        </w:rPr>
        <w:t>егистрации медицинского изделия</w:t>
      </w:r>
      <w:r>
        <w:rPr>
          <w:color w:val="auto"/>
        </w:rPr>
        <w:t xml:space="preserve">, регистрационное удостоверение и запись в реестре, подтверждающее </w:t>
      </w:r>
      <w:r w:rsidR="00C15919">
        <w:rPr>
          <w:color w:val="auto"/>
        </w:rPr>
        <w:t xml:space="preserve">юридический </w:t>
      </w:r>
      <w:r>
        <w:rPr>
          <w:color w:val="auto"/>
        </w:rPr>
        <w:t>факт</w:t>
      </w:r>
      <w:r w:rsidR="00C15919">
        <w:rPr>
          <w:color w:val="auto"/>
        </w:rPr>
        <w:t xml:space="preserve"> регистрации</w:t>
      </w:r>
      <w:r>
        <w:rPr>
          <w:color w:val="auto"/>
        </w:rPr>
        <w:t xml:space="preserve">. К числу обязанностей относится предоставление необходимого </w:t>
      </w:r>
      <w:r w:rsidR="00C15919">
        <w:rPr>
          <w:color w:val="auto"/>
        </w:rPr>
        <w:t>комплекта документов, а также</w:t>
      </w:r>
      <w:r>
        <w:rPr>
          <w:color w:val="auto"/>
        </w:rPr>
        <w:t xml:space="preserve"> достоверность предоставленных </w:t>
      </w:r>
      <w:r w:rsidR="00C15919">
        <w:rPr>
          <w:color w:val="auto"/>
        </w:rPr>
        <w:t xml:space="preserve">в нем </w:t>
      </w:r>
      <w:r>
        <w:rPr>
          <w:color w:val="auto"/>
        </w:rPr>
        <w:t>сведений.</w:t>
      </w:r>
      <w:r w:rsidR="006034F5">
        <w:rPr>
          <w:color w:val="auto"/>
        </w:rPr>
        <w:t xml:space="preserve"> </w:t>
      </w:r>
    </w:p>
    <w:p w:rsidR="009675BB" w:rsidRDefault="00C15919">
      <w:pPr>
        <w:pStyle w:val="a7"/>
        <w:ind w:firstLine="709"/>
      </w:pPr>
      <w:r>
        <w:t>Порядок</w:t>
      </w:r>
      <w:r w:rsidR="00A11752">
        <w:t xml:space="preserve"> маркировки медицинских изделий </w:t>
      </w:r>
      <w:r>
        <w:t>регулируется несколькими документами</w:t>
      </w:r>
      <w:r w:rsidR="00A11752">
        <w:t xml:space="preserve"> (например, Решение</w:t>
      </w:r>
      <w:r>
        <w:t>м</w:t>
      </w:r>
      <w:r w:rsidR="00A11752">
        <w:t xml:space="preserve"> Совета Евразийской экономической комиссии от 12.02.2016 № 27 «Об утверждении Общих требований безопасности и эффективности медицинских изделий, требований к их маркировке и эксплуатационной документации на них», ГОСТ Р ИСО 15223-1-2014, Приказ</w:t>
      </w:r>
      <w:r>
        <w:t>ом</w:t>
      </w:r>
      <w:r w:rsidR="00A11752">
        <w:t xml:space="preserve"> Министерства здравоохранения РФ от 19 января 2017 г. № 11н «Об утверждении требований к содержанию технической и эксплуатационной документации производителя (изготовителя) ме</w:t>
      </w:r>
      <w:r>
        <w:t>дицинского изделия» и прочие). В них</w:t>
      </w:r>
      <w:r w:rsidR="00A11752">
        <w:t xml:space="preserve"> используются разные определения, </w:t>
      </w:r>
      <w:r>
        <w:t>а понятия</w:t>
      </w:r>
      <w:r w:rsidR="00A11752">
        <w:t xml:space="preserve"> </w:t>
      </w:r>
      <w:r w:rsidR="00A11752" w:rsidRPr="00A35473">
        <w:t>«производитель» и «изготовитель»</w:t>
      </w:r>
      <w:r>
        <w:t xml:space="preserve"> четко не разделены</w:t>
      </w:r>
      <w:r w:rsidR="00A11752" w:rsidRPr="00A35473">
        <w:t>.</w:t>
      </w:r>
      <w:r w:rsidR="009B3A95">
        <w:rPr>
          <w:i/>
          <w:color w:val="00B0F0"/>
        </w:rPr>
        <w:t xml:space="preserve"> </w:t>
      </w:r>
      <w:r>
        <w:t>Это создает проблемы, например, в написании</w:t>
      </w:r>
      <w:r w:rsidR="00A11752">
        <w:t xml:space="preserve"> адреса производства медицинского изделия в регистрационном удостоверении.</w:t>
      </w:r>
    </w:p>
    <w:p w:rsidR="009675BB" w:rsidRDefault="00A11752">
      <w:pPr>
        <w:pStyle w:val="a7"/>
        <w:ind w:firstLine="709"/>
        <w:rPr>
          <w:rStyle w:val="a6"/>
          <w:color w:val="FF0000"/>
          <w:u w:color="FF0000"/>
        </w:rPr>
      </w:pPr>
      <w:r>
        <w:t xml:space="preserve">Определение «производитель медицинского изделия» дается в Решении Совета Евразийской экономической комиссии от 12 февраля 2016 г. № 46 «Правила регистрации и экспертизы безопасности, качества и </w:t>
      </w:r>
      <w:r>
        <w:lastRenderedPageBreak/>
        <w:t>эффективности»: «производитель медицинских изделий – юридическое лицо или физическое лицо, зарегистрированное в качестве индивидуального предпринимателя, ответственные за разработку и изготовление медицинского изделия, делающие его доступным для использования от своего имени независимо от того, разработано и (или) изготовлено медицинское изделие этим лицом или от его имени другим лицом (лицами), и несущие ответственность за безопасность, качество и эффективность медицинского изделия»</w:t>
      </w:r>
      <w:r>
        <w:rPr>
          <w:rStyle w:val="a6"/>
          <w:vertAlign w:val="superscript"/>
        </w:rPr>
        <w:footnoteReference w:id="25"/>
      </w:r>
      <w:r>
        <w:t>.</w:t>
      </w:r>
    </w:p>
    <w:p w:rsidR="009675BB" w:rsidRDefault="00A11752">
      <w:pPr>
        <w:pStyle w:val="a7"/>
        <w:ind w:firstLine="709"/>
      </w:pPr>
      <w:r>
        <w:t>В Приказе Министерства здравоохранения РФ № 11н</w:t>
      </w:r>
      <w:r w:rsidR="00917428">
        <w:t xml:space="preserve"> </w:t>
      </w:r>
      <w:r w:rsidR="00815EF1">
        <w:t xml:space="preserve">полномочия производителя </w:t>
      </w:r>
      <w:r w:rsidR="00C15919">
        <w:t>определены</w:t>
      </w:r>
      <w:r w:rsidR="00815EF1">
        <w:t xml:space="preserve"> следующим образом</w:t>
      </w:r>
      <w:r>
        <w:t>:</w:t>
      </w:r>
    </w:p>
    <w:p w:rsidR="009675BB" w:rsidRDefault="00A11752">
      <w:pPr>
        <w:pStyle w:val="a7"/>
        <w:ind w:firstLine="709"/>
      </w:pPr>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r>
        <w:rPr>
          <w:rStyle w:val="a6"/>
          <w:vertAlign w:val="superscript"/>
        </w:rPr>
        <w:footnoteReference w:id="26"/>
      </w:r>
      <w:r>
        <w:t>.</w:t>
      </w:r>
    </w:p>
    <w:p w:rsidR="009675BB" w:rsidRDefault="00A11752">
      <w:pPr>
        <w:pStyle w:val="a7"/>
        <w:ind w:firstLine="709"/>
      </w:pPr>
      <w:r>
        <w:t>Попытка обозначить круг с</w:t>
      </w:r>
      <w:r w:rsidR="00C15919">
        <w:t xml:space="preserve">убъектов была предпринята в </w:t>
      </w:r>
      <w:r>
        <w:t>проекте Федерального закона «Об обращении медицинских изделий», где в статье 3 дается определение «потребитель», «производитель (изготовитель)» и «субъекты обращения медицинских изделий»:</w:t>
      </w:r>
    </w:p>
    <w:p w:rsidR="009675BB" w:rsidRDefault="00A11752">
      <w:pPr>
        <w:pStyle w:val="a7"/>
        <w:ind w:firstLine="709"/>
      </w:pPr>
      <w:r>
        <w:t>«22) потребитель – физическое или юридическое лицо, применяющее или эксплуатирующее медицинское изделие;</w:t>
      </w:r>
    </w:p>
    <w:p w:rsidR="009675BB" w:rsidRDefault="00A11752">
      <w:pPr>
        <w:pStyle w:val="a7"/>
        <w:ind w:firstLine="709"/>
      </w:pPr>
      <w:r>
        <w:t xml:space="preserve">26) производитель (изготовитель) – физическое лицо, зарегистрированное в качестве индивидуального предпринимателя, или </w:t>
      </w:r>
      <w:r>
        <w:lastRenderedPageBreak/>
        <w:t>юридическое лицо, осуществляющее, в том числе с участием третьих лиц, проектирование, производство, упаковку и маркировку медицинских изделий до их ввода в оборот под своим товарным знаком;</w:t>
      </w:r>
    </w:p>
    <w:p w:rsidR="009675BB" w:rsidRPr="001919B5" w:rsidRDefault="00A11752">
      <w:pPr>
        <w:pStyle w:val="a7"/>
        <w:ind w:firstLine="709"/>
        <w:rPr>
          <w:color w:val="00B0F0"/>
        </w:rPr>
      </w:pPr>
      <w:r>
        <w:t xml:space="preserve">30) субъекты обращения медицинских изделий – </w:t>
      </w:r>
      <w:r w:rsidRPr="007D18D4">
        <w:t>любые физические (в том числе зарегистрированные в качестве индивидуальных предпринимателей) и юридические лица, а также их представители,</w:t>
      </w:r>
      <w:r w:rsidR="00A35473" w:rsidRPr="007D18D4">
        <w:t xml:space="preserve"> </w:t>
      </w:r>
      <w:r w:rsidRPr="007D18D4">
        <w:t>участвующие в обращении медицинских изделий»</w:t>
      </w:r>
      <w:r w:rsidRPr="007D18D4">
        <w:rPr>
          <w:rStyle w:val="a6"/>
          <w:vertAlign w:val="superscript"/>
        </w:rPr>
        <w:footnoteReference w:id="27"/>
      </w:r>
      <w:r w:rsidRPr="007D18D4">
        <w:t>.</w:t>
      </w:r>
      <w:r w:rsidR="001919B5">
        <w:rPr>
          <w:color w:val="00B0F0"/>
        </w:rPr>
        <w:t xml:space="preserve"> </w:t>
      </w:r>
    </w:p>
    <w:p w:rsidR="009675BB" w:rsidRDefault="00A11752">
      <w:pPr>
        <w:pStyle w:val="a7"/>
        <w:ind w:firstLine="709"/>
      </w:pPr>
      <w:r>
        <w:t>Однако согласно заключению Института государства и права РАН, проект представляет собой «кальку» с Федерального закона «Об обращении лекарственных средств» и не учитывает особенностей обращения медицинских изделий, а также воспроизводит все имеющиеся у данного закона недостатки</w:t>
      </w:r>
      <w:r>
        <w:rPr>
          <w:rStyle w:val="a6"/>
          <w:vertAlign w:val="superscript"/>
        </w:rPr>
        <w:footnoteReference w:id="28"/>
      </w:r>
      <w:r>
        <w:rPr>
          <w:rStyle w:val="a6"/>
          <w:u w:color="FF0000"/>
        </w:rPr>
        <w:t>.</w:t>
      </w:r>
    </w:p>
    <w:p w:rsidR="009675BB" w:rsidRPr="001919B5" w:rsidRDefault="00A11752">
      <w:pPr>
        <w:pStyle w:val="a7"/>
        <w:ind w:firstLine="709"/>
        <w:rPr>
          <w:rStyle w:val="a6"/>
          <w:color w:val="00B0F0"/>
        </w:rPr>
      </w:pPr>
      <w:r>
        <w:rPr>
          <w:rStyle w:val="a6"/>
        </w:rPr>
        <w:t xml:space="preserve">В законодательстве США также существуют различия между </w:t>
      </w:r>
      <w:r>
        <w:rPr>
          <w:rStyle w:val="a6"/>
          <w:i/>
          <w:iCs/>
          <w:lang w:val="en-US"/>
        </w:rPr>
        <w:t>producer</w:t>
      </w:r>
      <w:r>
        <w:rPr>
          <w:rStyle w:val="a6"/>
        </w:rPr>
        <w:t xml:space="preserve"> и </w:t>
      </w:r>
      <w:r>
        <w:rPr>
          <w:rStyle w:val="a6"/>
          <w:i/>
          <w:iCs/>
          <w:lang w:val="en-US"/>
        </w:rPr>
        <w:t>manufacturer</w:t>
      </w:r>
      <w:r>
        <w:rPr>
          <w:rStyle w:val="a6"/>
        </w:rPr>
        <w:t xml:space="preserve">. </w:t>
      </w:r>
      <w:r>
        <w:rPr>
          <w:rStyle w:val="a6"/>
          <w:lang w:val="en-US"/>
        </w:rPr>
        <w:t>Manufacturer</w:t>
      </w:r>
      <w:r>
        <w:rPr>
          <w:rStyle w:val="a6"/>
        </w:rPr>
        <w:t xml:space="preserve"> разрабатывает, а потом, согласно техническому заданию, производит медицинское изделие. Он </w:t>
      </w:r>
      <w:r w:rsidR="00C15919">
        <w:rPr>
          <w:rStyle w:val="a6"/>
        </w:rPr>
        <w:t>несет ответственность</w:t>
      </w:r>
      <w:r>
        <w:rPr>
          <w:rStyle w:val="a6"/>
        </w:rPr>
        <w:t xml:space="preserve"> исключительно перед заказчиком. А </w:t>
      </w:r>
      <w:r>
        <w:rPr>
          <w:rStyle w:val="a6"/>
          <w:lang w:val="en-US"/>
        </w:rPr>
        <w:t>producer</w:t>
      </w:r>
      <w:r>
        <w:rPr>
          <w:rStyle w:val="a6"/>
        </w:rPr>
        <w:t xml:space="preserve">, имея свой товарный знак, </w:t>
      </w:r>
      <w:r w:rsidR="00C15919">
        <w:rPr>
          <w:rStyle w:val="a6"/>
        </w:rPr>
        <w:t>отвечает</w:t>
      </w:r>
      <w:r>
        <w:rPr>
          <w:rStyle w:val="a6"/>
        </w:rPr>
        <w:t xml:space="preserve"> з</w:t>
      </w:r>
      <w:r w:rsidR="00C15919">
        <w:rPr>
          <w:rStyle w:val="a6"/>
        </w:rPr>
        <w:t xml:space="preserve">а нахождение изделия на рынке и </w:t>
      </w:r>
      <w:r>
        <w:rPr>
          <w:rStyle w:val="a6"/>
        </w:rPr>
        <w:t>перед пользователями</w:t>
      </w:r>
      <w:r>
        <w:rPr>
          <w:rStyle w:val="a6"/>
          <w:vertAlign w:val="superscript"/>
        </w:rPr>
        <w:footnoteReference w:id="29"/>
      </w:r>
      <w:r>
        <w:rPr>
          <w:rStyle w:val="a6"/>
        </w:rPr>
        <w:t xml:space="preserve">. </w:t>
      </w:r>
    </w:p>
    <w:p w:rsidR="009675BB" w:rsidRDefault="00A11752">
      <w:pPr>
        <w:pStyle w:val="a7"/>
        <w:ind w:firstLine="709"/>
        <w:rPr>
          <w:rStyle w:val="a6"/>
          <w:color w:val="auto"/>
          <w:u w:color="FF0000"/>
        </w:rPr>
      </w:pPr>
      <w:r>
        <w:t>В Германии производитель (</w:t>
      </w:r>
      <w:r>
        <w:rPr>
          <w:rStyle w:val="a6"/>
          <w:i/>
          <w:iCs/>
          <w:lang w:val="de-DE"/>
        </w:rPr>
        <w:t>Hersteller</w:t>
      </w:r>
      <w:r>
        <w:t xml:space="preserve">) – этот тот, кто вводит в обращение медицинское изделие под своим именем. Он ответственен за разработку, изготовление, упаковку и маркировку медицинского изделия, </w:t>
      </w:r>
      <w:r>
        <w:lastRenderedPageBreak/>
        <w:t>независимо от того, кто выполняет эти действия: он сам или третьи лица</w:t>
      </w:r>
      <w:r w:rsidRPr="00A11752">
        <w:rPr>
          <w:rStyle w:val="a6"/>
          <w:color w:val="auto"/>
          <w:vertAlign w:val="superscript"/>
        </w:rPr>
        <w:footnoteReference w:id="30"/>
      </w:r>
      <w:r w:rsidR="00AF0D62">
        <w:rPr>
          <w:rStyle w:val="a6"/>
          <w:color w:val="auto"/>
          <w:u w:color="FF0000"/>
        </w:rPr>
        <w:t>. Р</w:t>
      </w:r>
      <w:r w:rsidR="00C15919">
        <w:rPr>
          <w:rStyle w:val="a6"/>
          <w:color w:val="auto"/>
          <w:u w:color="FF0000"/>
        </w:rPr>
        <w:t>оссийский законодатель близок в термине</w:t>
      </w:r>
      <w:r w:rsidR="00AF0D62">
        <w:rPr>
          <w:rStyle w:val="a6"/>
          <w:color w:val="auto"/>
          <w:u w:color="FF0000"/>
        </w:rPr>
        <w:t xml:space="preserve"> к </w:t>
      </w:r>
      <w:r w:rsidR="00EF3E27">
        <w:rPr>
          <w:rStyle w:val="a6"/>
          <w:color w:val="auto"/>
          <w:u w:color="FF0000"/>
        </w:rPr>
        <w:t>немецкому.</w:t>
      </w:r>
    </w:p>
    <w:p w:rsidR="00983E2F" w:rsidRDefault="00983E2F">
      <w:pPr>
        <w:pStyle w:val="a7"/>
        <w:ind w:firstLine="709"/>
      </w:pPr>
      <w:r>
        <w:t xml:space="preserve">В нормативных документах, рассмотренных выше, нет единого </w:t>
      </w:r>
      <w:r w:rsidR="00C15919">
        <w:t>представления</w:t>
      </w:r>
      <w:r>
        <w:t xml:space="preserve"> о том, кто может подавать заявление на государственную регистрацию. Нам представляется, что это может быть как юридическое лицо, так и индивидуальный предприниматель.</w:t>
      </w:r>
    </w:p>
    <w:p w:rsidR="009675BB" w:rsidRDefault="00C15919">
      <w:pPr>
        <w:pStyle w:val="a7"/>
        <w:ind w:firstLine="709"/>
      </w:pPr>
      <w:r>
        <w:t>Федеральная служба по надзору в сфере здравоохранения (далее – Росздравнадзор) и Генеральная прокуратура РФ (далее – Генпрокуратура), о</w:t>
      </w:r>
      <w:r w:rsidR="00A11752">
        <w:t xml:space="preserve">твечая  на вопрос «Может ли индивидуальный предприниматель выступать в качестве производителя медицинского изделия и, соответственно, держателя регистрационного удостоверения?», используют иные понятия </w:t>
      </w:r>
      <w:r>
        <w:t>(Письмо Росздравнадзора</w:t>
      </w:r>
      <w:r w:rsidR="00A11752">
        <w:t xml:space="preserve"> от 26 октября 2016 г. № 01И-2115/16 «Об ин</w:t>
      </w:r>
      <w:r>
        <w:t>дивидуальных предпринимателях»; Письмо Генпрокуратуры</w:t>
      </w:r>
      <w:r w:rsidR="00A11752">
        <w:t xml:space="preserve"> от 26 сентября 2016 г. № 74/1-432-2016</w:t>
      </w:r>
      <w:r>
        <w:t>)</w:t>
      </w:r>
      <w:r w:rsidRPr="00C15919">
        <w:rPr>
          <w:rStyle w:val="a6"/>
          <w:vertAlign w:val="superscript"/>
        </w:rPr>
        <w:t xml:space="preserve"> </w:t>
      </w:r>
      <w:r>
        <w:rPr>
          <w:rStyle w:val="a6"/>
          <w:vertAlign w:val="superscript"/>
        </w:rPr>
        <w:footnoteReference w:id="31"/>
      </w:r>
      <w:r w:rsidR="00A11752">
        <w:t>.</w:t>
      </w:r>
    </w:p>
    <w:p w:rsidR="009675BB" w:rsidRDefault="00A11752">
      <w:pPr>
        <w:pStyle w:val="a7"/>
        <w:ind w:firstLine="709"/>
      </w:pPr>
      <w:r>
        <w:t xml:space="preserve"> Генпрокуратура отмечает, что «разработчиком, лицом, на имя которого выдано регистрационное удостоверение, а также уполномоченным представителем производителя медицинского изделия может быть только юридическое лицо». Но производителем медицинского изделия может быть как юридическое лицо, так и индивидуальный предприниматель. Свою позицию </w:t>
      </w:r>
      <w:r w:rsidR="007D18D4">
        <w:t>Генеральная прокуратура и Росздравнадзор</w:t>
      </w:r>
      <w:r w:rsidR="001919B5">
        <w:rPr>
          <w:color w:val="00B0F0"/>
        </w:rPr>
        <w:t xml:space="preserve"> </w:t>
      </w:r>
      <w:r>
        <w:t xml:space="preserve">обосновывают, ссылаясь на следующие нормативно-правовые акты: № 323-ФЗ «Об основах охраны здоровья граждан в Российской Федерации», Правила государственной регистрации медицинских изделий, утвержденные </w:t>
      </w:r>
      <w:r>
        <w:lastRenderedPageBreak/>
        <w:t>Постановлением Правительства Российской Федерации от 27 декабря 2012 № 1416</w:t>
      </w:r>
      <w:r>
        <w:rPr>
          <w:rStyle w:val="a6"/>
          <w:vertAlign w:val="superscript"/>
        </w:rPr>
        <w:footnoteReference w:id="32"/>
      </w:r>
      <w:r>
        <w:t>.</w:t>
      </w:r>
    </w:p>
    <w:p w:rsidR="00C15919" w:rsidRDefault="00A11752">
      <w:pPr>
        <w:pStyle w:val="a7"/>
        <w:ind w:firstLine="709"/>
      </w:pPr>
      <w:r>
        <w:t>Однако согласно п. 4 ст. 15 Конституции Российской Федерации, если международным договором установлены иные правила, чем предусмотренные законодательством РФ, то применяются правила последнег</w:t>
      </w:r>
      <w:r w:rsidR="00F15E76">
        <w:t>о</w:t>
      </w:r>
      <w:r>
        <w:rPr>
          <w:rStyle w:val="a6"/>
          <w:vertAlign w:val="superscript"/>
        </w:rPr>
        <w:footnoteReference w:id="33"/>
      </w:r>
      <w:r>
        <w:t xml:space="preserve">. </w:t>
      </w:r>
    </w:p>
    <w:p w:rsidR="00C15919" w:rsidRDefault="00A11752">
      <w:pPr>
        <w:pStyle w:val="a7"/>
        <w:ind w:firstLine="709"/>
      </w:pPr>
      <w:r>
        <w:t>Соглашение о единых принципах и правилах обращения медицинских изделий устанавливает, что медицинских изделий, выпускаемые на территории ЕАЭС подлежат регистрации в порядке, устанавливаемом Евразийской экономической комиссией. В утвержденных в 2016 году Правилах регистрации и экспертизы безопасности, качества и эффективности медицинских изделий производителем</w:t>
      </w:r>
      <w:r w:rsidR="00C15919">
        <w:t xml:space="preserve">, </w:t>
      </w:r>
      <w:r w:rsidRPr="00F15E76">
        <w:t>держателем регистрационного удостоверения</w:t>
      </w:r>
      <w:r w:rsidR="00F15E76">
        <w:rPr>
          <w:color w:val="00B0F0"/>
        </w:rPr>
        <w:t xml:space="preserve"> </w:t>
      </w:r>
      <w:r>
        <w:t>может быть и индивидуальный предприниматель</w:t>
      </w:r>
      <w:r>
        <w:rPr>
          <w:rStyle w:val="a6"/>
          <w:vertAlign w:val="superscript"/>
        </w:rPr>
        <w:footnoteReference w:id="34"/>
      </w:r>
      <w:r>
        <w:t>.</w:t>
      </w:r>
      <w:r w:rsidR="00917428">
        <w:t xml:space="preserve"> </w:t>
      </w:r>
    </w:p>
    <w:p w:rsidR="009675BB" w:rsidRDefault="00F35008">
      <w:pPr>
        <w:pStyle w:val="a7"/>
        <w:ind w:firstLine="709"/>
      </w:pPr>
      <w:r>
        <w:t xml:space="preserve">Однако правовой статус </w:t>
      </w:r>
      <w:r w:rsidR="00917428">
        <w:t xml:space="preserve">держателя регистрационного удостоверения медицинского изделия </w:t>
      </w:r>
      <w:r>
        <w:t xml:space="preserve">не определен. На практике держатель РУ </w:t>
      </w:r>
      <w:r w:rsidR="00540562">
        <w:t>определяется по п. 26.1 ст. 4</w:t>
      </w:r>
      <w:r>
        <w:t xml:space="preserve"> 61-ФЗ</w:t>
      </w:r>
      <w:r w:rsidR="00540562">
        <w:rPr>
          <w:rFonts w:ascii="PTSansRegular" w:hAnsi="PTSansRegular"/>
          <w:spacing w:val="2"/>
          <w:shd w:val="clear" w:color="auto" w:fill="FFFFFF"/>
        </w:rPr>
        <w:t xml:space="preserve"> </w:t>
      </w:r>
      <w:r w:rsidR="00C15919">
        <w:rPr>
          <w:rFonts w:ascii="PTSansRegular" w:hAnsi="PTSansRegular"/>
          <w:spacing w:val="2"/>
          <w:shd w:val="clear" w:color="auto" w:fill="FFFFFF"/>
        </w:rPr>
        <w:t>как</w:t>
      </w:r>
      <w:r>
        <w:rPr>
          <w:rFonts w:ascii="PTSansRegular" w:hAnsi="PTSansRegular"/>
          <w:spacing w:val="2"/>
          <w:shd w:val="clear" w:color="auto" w:fill="FFFFFF"/>
        </w:rPr>
        <w:t xml:space="preserve"> </w:t>
      </w:r>
      <w:r>
        <w:rPr>
          <w:rFonts w:ascii="PTSansRegular" w:hAnsi="PTSansRegular" w:hint="eastAsia"/>
          <w:spacing w:val="2"/>
          <w:shd w:val="clear" w:color="auto" w:fill="FFFFFF"/>
        </w:rPr>
        <w:t>«</w:t>
      </w:r>
      <w:r>
        <w:rPr>
          <w:rFonts w:ascii="PTSansRegular" w:hAnsi="PTSansRegular"/>
          <w:spacing w:val="2"/>
          <w:shd w:val="clear" w:color="auto" w:fill="FFFFFF"/>
        </w:rPr>
        <w:t>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r>
        <w:rPr>
          <w:rFonts w:ascii="PTSansRegular" w:hAnsi="PTSansRegular" w:hint="eastAsia"/>
          <w:spacing w:val="2"/>
          <w:shd w:val="clear" w:color="auto" w:fill="FFFFFF"/>
        </w:rPr>
        <w:t>»</w:t>
      </w:r>
      <w:r w:rsidR="00540562">
        <w:rPr>
          <w:rStyle w:val="aa"/>
          <w:rFonts w:ascii="PTSansRegular" w:hAnsi="PTSansRegular" w:hint="eastAsia"/>
          <w:spacing w:val="2"/>
          <w:shd w:val="clear" w:color="auto" w:fill="FFFFFF"/>
        </w:rPr>
        <w:footnoteReference w:id="35"/>
      </w:r>
      <w:r>
        <w:rPr>
          <w:rFonts w:ascii="PTSansRegular" w:hAnsi="PTSansRegular"/>
          <w:spacing w:val="2"/>
        </w:rPr>
        <w:t>.</w:t>
      </w:r>
    </w:p>
    <w:p w:rsidR="008B5944" w:rsidRDefault="00F15E76">
      <w:pPr>
        <w:pStyle w:val="a7"/>
        <w:ind w:firstLine="709"/>
        <w:rPr>
          <w:color w:val="auto"/>
        </w:rPr>
      </w:pPr>
      <w:r w:rsidRPr="00F15E76">
        <w:rPr>
          <w:color w:val="auto"/>
        </w:rPr>
        <w:lastRenderedPageBreak/>
        <w:t>Еще одним органом исполнительной власти, формирующим правовое поле</w:t>
      </w:r>
      <w:r w:rsidR="00C15919">
        <w:rPr>
          <w:color w:val="auto"/>
        </w:rPr>
        <w:t xml:space="preserve"> регулирования медизделий</w:t>
      </w:r>
      <w:r w:rsidRPr="00F15E76">
        <w:rPr>
          <w:color w:val="auto"/>
        </w:rPr>
        <w:t>, является Федеральное агентство по техническому регулированию и метрологии</w:t>
      </w:r>
      <w:r w:rsidR="008B5944">
        <w:rPr>
          <w:color w:val="auto"/>
        </w:rPr>
        <w:t xml:space="preserve"> (Росстандарт). </w:t>
      </w:r>
      <w:r>
        <w:rPr>
          <w:color w:val="auto"/>
        </w:rPr>
        <w:t xml:space="preserve">В его полномочия, помимо прочего, входит </w:t>
      </w:r>
      <w:r w:rsidRPr="00F15E76">
        <w:rPr>
          <w:color w:val="auto"/>
        </w:rPr>
        <w:t>надзор и контроль за выполнением государственных стандартов и обязательных требований Техрегламентов</w:t>
      </w:r>
      <w:r w:rsidR="008B5944">
        <w:rPr>
          <w:color w:val="auto"/>
        </w:rPr>
        <w:t xml:space="preserve"> и </w:t>
      </w:r>
      <w:r w:rsidR="008B5944" w:rsidRPr="008B5944">
        <w:rPr>
          <w:color w:val="auto"/>
        </w:rPr>
        <w:t xml:space="preserve"> оформление сертификатов соответствия и</w:t>
      </w:r>
      <w:r w:rsidR="008B5944">
        <w:rPr>
          <w:color w:val="auto"/>
        </w:rPr>
        <w:t xml:space="preserve"> д</w:t>
      </w:r>
      <w:r w:rsidR="00C15919">
        <w:rPr>
          <w:color w:val="auto"/>
        </w:rPr>
        <w:t xml:space="preserve">еклараций соответствия ГОСТ Р, которые являются аналогами </w:t>
      </w:r>
      <w:r w:rsidR="008B5944">
        <w:rPr>
          <w:color w:val="auto"/>
        </w:rPr>
        <w:t xml:space="preserve">международных стандартов. </w:t>
      </w:r>
    </w:p>
    <w:p w:rsidR="009675BB" w:rsidRDefault="00F15E76">
      <w:pPr>
        <w:pStyle w:val="a7"/>
        <w:ind w:firstLine="709"/>
      </w:pPr>
      <w:r>
        <w:t xml:space="preserve">ГОСТ Р 15.013-2016, утвержденный Росстандартом, </w:t>
      </w:r>
      <w:r w:rsidR="00A11752">
        <w:t>содержит дефиницию понятия «изготовитель медицинских изделий» – «юридическое лицо или физическое лицо, зарегистрированное на территории Российской Федерации в качестве индивидуального предпринимателя, ответственное за производство, упаковку и маркировку медицинского изделия, независимо от того, производились ли эти операции самостоятельно или с привлечением третьей стороны»</w:t>
      </w:r>
      <w:r w:rsidR="00A11752">
        <w:rPr>
          <w:rStyle w:val="a6"/>
          <w:vertAlign w:val="superscript"/>
        </w:rPr>
        <w:footnoteReference w:id="36"/>
      </w:r>
      <w:r w:rsidR="00A11752">
        <w:t>.</w:t>
      </w:r>
    </w:p>
    <w:p w:rsidR="009675BB" w:rsidRPr="00900646" w:rsidRDefault="00CF4BEF" w:rsidP="00900646">
      <w:pPr>
        <w:pStyle w:val="a7"/>
        <w:ind w:firstLine="709"/>
        <w:rPr>
          <w:i/>
          <w:color w:val="00B0F0"/>
        </w:rPr>
      </w:pPr>
      <w:r>
        <w:rPr>
          <w:color w:val="auto"/>
        </w:rPr>
        <w:t>Таким образом, к л</w:t>
      </w:r>
      <w:r w:rsidR="00137231" w:rsidRPr="004B7FEF">
        <w:rPr>
          <w:color w:val="auto"/>
        </w:rPr>
        <w:t>иц</w:t>
      </w:r>
      <w:r w:rsidR="00900646" w:rsidRPr="004B7FEF">
        <w:rPr>
          <w:color w:val="auto"/>
        </w:rPr>
        <w:t>а</w:t>
      </w:r>
      <w:r>
        <w:rPr>
          <w:color w:val="auto"/>
        </w:rPr>
        <w:t>м</w:t>
      </w:r>
      <w:r w:rsidR="00137231" w:rsidRPr="004B7FEF">
        <w:rPr>
          <w:color w:val="auto"/>
        </w:rPr>
        <w:t>, осуществляющи</w:t>
      </w:r>
      <w:r>
        <w:rPr>
          <w:color w:val="auto"/>
        </w:rPr>
        <w:t>м</w:t>
      </w:r>
      <w:r w:rsidR="00137231" w:rsidRPr="004B7FEF">
        <w:rPr>
          <w:color w:val="auto"/>
        </w:rPr>
        <w:t xml:space="preserve"> государственную регистрацию</w:t>
      </w:r>
      <w:r w:rsidR="004B7FEF" w:rsidRPr="004B7FEF">
        <w:rPr>
          <w:color w:val="auto"/>
        </w:rPr>
        <w:t>,</w:t>
      </w:r>
      <w:r w:rsidR="00900646" w:rsidRPr="004B7FEF">
        <w:rPr>
          <w:color w:val="auto"/>
        </w:rPr>
        <w:t xml:space="preserve"> </w:t>
      </w:r>
      <w:r>
        <w:rPr>
          <w:color w:val="auto"/>
        </w:rPr>
        <w:t>относятся</w:t>
      </w:r>
      <w:r w:rsidR="00C15919">
        <w:rPr>
          <w:color w:val="auto"/>
        </w:rPr>
        <w:t xml:space="preserve"> заявитель</w:t>
      </w:r>
      <w:r w:rsidR="00137231" w:rsidRPr="004B7FEF">
        <w:rPr>
          <w:color w:val="auto"/>
        </w:rPr>
        <w:t xml:space="preserve"> и </w:t>
      </w:r>
      <w:r w:rsidR="004B7FEF" w:rsidRPr="004B7FEF">
        <w:rPr>
          <w:color w:val="auto"/>
        </w:rPr>
        <w:t xml:space="preserve">государственный </w:t>
      </w:r>
      <w:r w:rsidR="00137231" w:rsidRPr="004B7FEF">
        <w:rPr>
          <w:color w:val="auto"/>
        </w:rPr>
        <w:t>орган</w:t>
      </w:r>
      <w:r w:rsidR="004B7FEF" w:rsidRPr="004B7FEF">
        <w:rPr>
          <w:color w:val="auto"/>
        </w:rPr>
        <w:t xml:space="preserve"> </w:t>
      </w:r>
      <w:r w:rsidR="00900646" w:rsidRPr="004B7FEF">
        <w:rPr>
          <w:color w:val="auto"/>
        </w:rPr>
        <w:t>(регистрирующий орган).</w:t>
      </w:r>
      <w:r w:rsidR="00137231" w:rsidRPr="004B7FEF">
        <w:rPr>
          <w:color w:val="auto"/>
        </w:rPr>
        <w:t xml:space="preserve"> </w:t>
      </w:r>
      <w:r w:rsidR="00A11752">
        <w:t xml:space="preserve">Предлагается обозначить круг лиц, участвующих в </w:t>
      </w:r>
      <w:r w:rsidR="008B5944">
        <w:t>регистрации</w:t>
      </w:r>
      <w:r w:rsidR="00900646">
        <w:t xml:space="preserve"> </w:t>
      </w:r>
      <w:r w:rsidR="004B7FEF">
        <w:t>в качестве</w:t>
      </w:r>
      <w:r w:rsidR="00900646">
        <w:t xml:space="preserve"> заявителя</w:t>
      </w:r>
      <w:r>
        <w:rPr>
          <w:rStyle w:val="aa"/>
        </w:rPr>
        <w:footnoteReference w:id="37"/>
      </w:r>
      <w:r>
        <w:t>, включив него:</w:t>
      </w:r>
    </w:p>
    <w:p w:rsidR="009675BB" w:rsidRDefault="00A11752">
      <w:pPr>
        <w:pStyle w:val="a7"/>
        <w:ind w:firstLine="709"/>
      </w:pPr>
      <w:r>
        <w:t>а) разработчик</w:t>
      </w:r>
      <w:r w:rsidR="009778A5">
        <w:t>а, ответственного</w:t>
      </w:r>
      <w:r>
        <w:t xml:space="preserve"> за проектирование медицинского изделия;</w:t>
      </w:r>
    </w:p>
    <w:p w:rsidR="009675BB" w:rsidRDefault="009778A5">
      <w:pPr>
        <w:pStyle w:val="a7"/>
        <w:ind w:firstLine="709"/>
      </w:pPr>
      <w:r>
        <w:t>б) изготовителя</w:t>
      </w:r>
      <w:r w:rsidR="00A11752">
        <w:t>, непосредственно осуществляющ</w:t>
      </w:r>
      <w:r>
        <w:t>его</w:t>
      </w:r>
      <w:r w:rsidR="00A11752">
        <w:t xml:space="preserve"> изготовление, упаковку и маркировку медицинского изделия на своем заводе;</w:t>
      </w:r>
    </w:p>
    <w:p w:rsidR="009675BB" w:rsidRDefault="00A11752" w:rsidP="00DE6B6F">
      <w:pPr>
        <w:pStyle w:val="a7"/>
        <w:ind w:firstLine="709"/>
      </w:pPr>
      <w:r>
        <w:t>в) производител</w:t>
      </w:r>
      <w:r w:rsidR="009778A5">
        <w:t>я</w:t>
      </w:r>
      <w:r>
        <w:t>, осуществляющ</w:t>
      </w:r>
      <w:r w:rsidR="009778A5">
        <w:t>его</w:t>
      </w:r>
      <w:r>
        <w:t xml:space="preserve"> производство, в том числе</w:t>
      </w:r>
      <w:r w:rsidR="009778A5">
        <w:t>,</w:t>
      </w:r>
      <w:r>
        <w:t xml:space="preserve"> с помощью третьих лиц, и определяющий эффективность, безопасность медицинских изделий до их ввода в оборот под своим товарным знаком</w:t>
      </w:r>
      <w:r w:rsidR="00BB5B00">
        <w:t>.</w:t>
      </w:r>
      <w:r>
        <w:rPr>
          <w:rStyle w:val="a6"/>
          <w:rFonts w:ascii="Arial Unicode MS" w:hAnsi="Arial Unicode MS"/>
        </w:rPr>
        <w:br w:type="page"/>
      </w:r>
    </w:p>
    <w:p w:rsidR="009675BB" w:rsidRDefault="00A11752">
      <w:pPr>
        <w:pStyle w:val="4"/>
      </w:pPr>
      <w:bookmarkStart w:id="4" w:name="_Toc4"/>
      <w:r>
        <w:rPr>
          <w:rFonts w:eastAsia="Arial Unicode MS" w:cs="Arial Unicode MS"/>
        </w:rPr>
        <w:lastRenderedPageBreak/>
        <w:t>§ 3. Характеристика правоотношений, возникающих в связи с обращением медицинских изделий</w:t>
      </w:r>
      <w:bookmarkEnd w:id="4"/>
    </w:p>
    <w:p w:rsidR="009675BB" w:rsidRDefault="00A11752">
      <w:pPr>
        <w:pStyle w:val="a7"/>
        <w:ind w:firstLine="709"/>
      </w:pPr>
      <w:r>
        <w:t xml:space="preserve">Одной из фундаментальных категорий юридической науки является понятие правоотношений. </w:t>
      </w:r>
      <w:r w:rsidR="004C4E0C">
        <w:t>Регулирование</w:t>
      </w:r>
      <w:r>
        <w:t xml:space="preserve"> </w:t>
      </w:r>
      <w:r w:rsidR="004C4E0C">
        <w:t xml:space="preserve">нормами права </w:t>
      </w:r>
      <w:r>
        <w:t>связ</w:t>
      </w:r>
      <w:r w:rsidR="009778A5">
        <w:t>ей</w:t>
      </w:r>
      <w:r>
        <w:t xml:space="preserve"> участников правоотношений обуславливает форму отношений. На практике отношения возникают только между конкретными субъектами и с конкретным содержанием. </w:t>
      </w:r>
    </w:p>
    <w:p w:rsidR="009675BB" w:rsidRDefault="00A11752">
      <w:pPr>
        <w:pStyle w:val="a7"/>
        <w:ind w:firstLine="709"/>
      </w:pPr>
      <w:r>
        <w:t>Общеизвестно, что система права делится на две группы отношений: публичные и частные. К числу первых, например, относятся гражданские, трудовые, коммерческие правоотношения. Публичными отношениями являются (не ограничиваясь) конституционные, административные, уголовные. Рассмотрим основные виды отношений, возникающих в сфере обращения медицинских изделий.</w:t>
      </w:r>
    </w:p>
    <w:p w:rsidR="009675BB" w:rsidRDefault="00A11752">
      <w:pPr>
        <w:pStyle w:val="a7"/>
        <w:ind w:firstLine="709"/>
      </w:pPr>
      <w:r>
        <w:rPr>
          <w:rStyle w:val="a6"/>
          <w:i/>
          <w:iCs/>
        </w:rPr>
        <w:t xml:space="preserve">Административные правоотношения. </w:t>
      </w:r>
      <w:r>
        <w:t>Базовый принцип – разрешено только то, что прямо предусмотрено законом. В основе правоотношений данного вида лежит защита публичного интереса, включающая безопасность государства и защита жизни и здоровья граждан.</w:t>
      </w:r>
    </w:p>
    <w:p w:rsidR="009675BB" w:rsidRDefault="00A11752">
      <w:pPr>
        <w:pStyle w:val="a7"/>
        <w:ind w:firstLine="709"/>
      </w:pPr>
      <w:r>
        <w:t>Обращение медицинских изделий регулируется посредством воздействия государства на общественные отношения при помощи специальных средств и методов, которые направлены на их возникновение, разв</w:t>
      </w:r>
      <w:r w:rsidR="004C4E0C">
        <w:t>итие и прекращение. В России</w:t>
      </w:r>
      <w:r>
        <w:t xml:space="preserve"> разработан ряд нормативно-правовых актов, регулирующих обращение медицинских изделий (Таблица 1).</w:t>
      </w:r>
    </w:p>
    <w:p w:rsidR="009675BB" w:rsidRDefault="00A11752">
      <w:pPr>
        <w:pStyle w:val="a7"/>
        <w:ind w:firstLine="709"/>
      </w:pPr>
      <w:r>
        <w:t xml:space="preserve"> Таблица 1 – Нормативно-правовые акты, регулирующие обращение медицинских изделий</w:t>
      </w: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19"/>
        <w:gridCol w:w="3115"/>
        <w:gridCol w:w="3115"/>
      </w:tblGrid>
      <w:tr w:rsidR="009675BB">
        <w:trPr>
          <w:trHeight w:val="30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jc w:val="center"/>
              <w:outlineLvl w:val="0"/>
            </w:pPr>
            <w:r>
              <w:rPr>
                <w:rStyle w:val="a6"/>
                <w:b/>
                <w:bCs/>
                <w:sz w:val="24"/>
                <w:szCs w:val="24"/>
              </w:rPr>
              <w:t>Название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jc w:val="center"/>
              <w:outlineLvl w:val="0"/>
            </w:pPr>
            <w:r>
              <w:rPr>
                <w:rStyle w:val="a6"/>
                <w:b/>
                <w:bCs/>
                <w:sz w:val="24"/>
                <w:szCs w:val="24"/>
              </w:rPr>
              <w:t>Утверждение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jc w:val="center"/>
              <w:outlineLvl w:val="0"/>
            </w:pPr>
            <w:r>
              <w:rPr>
                <w:rStyle w:val="a6"/>
                <w:b/>
                <w:bCs/>
                <w:sz w:val="24"/>
                <w:szCs w:val="24"/>
              </w:rPr>
              <w:t>Область действия</w:t>
            </w:r>
          </w:p>
        </w:tc>
      </w:tr>
      <w:tr w:rsidR="009675BB">
        <w:trPr>
          <w:trHeight w:val="1635"/>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r>
              <w:rPr>
                <w:rStyle w:val="a6"/>
                <w:sz w:val="24"/>
                <w:szCs w:val="24"/>
                <w:u w:color="FF0000"/>
              </w:rPr>
              <w:t>Правила государственной регистрации медицинских изделий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r>
              <w:rPr>
                <w:rStyle w:val="a6"/>
                <w:sz w:val="24"/>
                <w:szCs w:val="24"/>
              </w:rPr>
              <w:t>Постановление Правительства Российской Федерации от 27 декабря 2012 г. № 1416</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r>
              <w:rPr>
                <w:rStyle w:val="a6"/>
                <w:sz w:val="24"/>
                <w:szCs w:val="24"/>
              </w:rPr>
              <w:t>Определен порядок государственной регистрации медицинских изделий</w:t>
            </w:r>
          </w:p>
        </w:tc>
      </w:tr>
      <w:tr w:rsidR="009675BB">
        <w:trPr>
          <w:trHeight w:val="3859"/>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r>
              <w:rPr>
                <w:rStyle w:val="a6"/>
                <w:sz w:val="24"/>
                <w:szCs w:val="24"/>
              </w:rPr>
              <w:lastRenderedPageBreak/>
              <w:t>Административный регламент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r>
              <w:rPr>
                <w:rStyle w:val="a6"/>
                <w:sz w:val="24"/>
                <w:szCs w:val="24"/>
              </w:rPr>
              <w:t>Приказ Министерства здравоохранения РФ от 14 октября 2013 г. № 737н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r>
              <w:rPr>
                <w:rStyle w:val="a6"/>
                <w:sz w:val="24"/>
                <w:szCs w:val="24"/>
              </w:rPr>
              <w:t>Обозначены сроки и последовательность административных процедур и административных действий регистрирующего органа</w:t>
            </w:r>
          </w:p>
        </w:tc>
      </w:tr>
      <w:tr w:rsidR="009675BB">
        <w:trPr>
          <w:trHeight w:val="252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t>Порядок ввоза на территорию Российской Федерации медицинских изделий в целях государственной регистрации</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rPr>
              <w:t>Приказ Министерства здравоохранения от 15.06.2012 г. № 7н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rPr>
              <w:t>Определен порядок ввоза на территорию Российской Федерации медицинских изделий</w:t>
            </w:r>
          </w:p>
        </w:tc>
      </w:tr>
      <w:tr w:rsidR="009675BB">
        <w:trPr>
          <w:trHeight w:val="2969"/>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t>Порядок проведения оценки соответствия в форме технических испытаний, токсикологических исследований, клинических испытаний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Приказ</w:t>
            </w:r>
            <w:r>
              <w:rPr>
                <w:rStyle w:val="a6"/>
                <w:sz w:val="24"/>
                <w:szCs w:val="24"/>
              </w:rPr>
              <w:t xml:space="preserve"> Министерства здравоохранения</w:t>
            </w:r>
            <w:r>
              <w:rPr>
                <w:rStyle w:val="a6"/>
                <w:sz w:val="24"/>
                <w:szCs w:val="24"/>
                <w:u w:color="FF0000"/>
              </w:rPr>
              <w:t xml:space="preserve"> от 9 января 2014 г. № 2н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Определен порядок проведения оценки соответствия в форме технических испытаний, токсикологических исследований, клинических испытаний</w:t>
            </w:r>
          </w:p>
        </w:tc>
      </w:tr>
      <w:tr w:rsidR="009675BB">
        <w:trPr>
          <w:trHeight w:val="252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t>Порядок организации и проведения экспертизы качества, эффективности и безопасности медицинских изделий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Приказ</w:t>
            </w:r>
            <w:r>
              <w:rPr>
                <w:rStyle w:val="a6"/>
                <w:sz w:val="24"/>
                <w:szCs w:val="24"/>
              </w:rPr>
              <w:t xml:space="preserve"> Министерства здравоохраненияот 21 декабря 2012 г. №1353н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Определен порядок организации и проведения экспертизы качества, эффективности и безопасности медицинских изделий</w:t>
            </w:r>
          </w:p>
        </w:tc>
      </w:tr>
      <w:tr w:rsidR="009675BB">
        <w:trPr>
          <w:trHeight w:val="608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lastRenderedPageBreak/>
              <w:t>Порядок проведения испытаний в целях утверждения типа средств измерений, а также перечень медицинских изделий, относящихся к средствам измерений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Приказ Министерства здравоохранения от 15.08.2012 г. № 89н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Определен порядок проведения испытаний в целях утверждения типа средств измерений, а также перечень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tc>
      </w:tr>
      <w:tr w:rsidR="009675BB">
        <w:trPr>
          <w:trHeight w:val="608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t>Правил ведения государственного реестра медицинских изделий и организаций (индивидуальных предпринимателей), осуществляющих производство и изготовление медицинских изделий</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Постановление Правительства Российской Федерации от 19 июня 2012 г. № 615 «Об утверждении Правил ведения государственного реестра медицинских изделий и организаций (индивидуальных предпринимателей), осуществляющих производство и изготовление медицинских изделий»</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Осуществление ведение государственного реестра медицинских изделий и организаций (индивидуальных предпринимателей), осуществляющих производство и изготовление медицинских изделий, и размещение его на официальном сайте Росздравнадзора в сети Интернет</w:t>
            </w:r>
          </w:p>
        </w:tc>
      </w:tr>
      <w:tr w:rsidR="009675BB">
        <w:trPr>
          <w:trHeight w:val="3443"/>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lastRenderedPageBreak/>
              <w:t>Об утверждении номенклатурной классификации медицинских изделий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Приказ Министерства здравоохранения от 06.12.2012 г. № 4н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Утверждена номенклатурная классификация медицинских изделий</w:t>
            </w:r>
            <w:r w:rsidR="001225BB">
              <w:rPr>
                <w:rStyle w:val="a6"/>
                <w:sz w:val="24"/>
                <w:szCs w:val="24"/>
                <w:u w:color="FF0000"/>
              </w:rPr>
              <w:t xml:space="preserve"> </w:t>
            </w:r>
            <w:r>
              <w:rPr>
                <w:rStyle w:val="a6"/>
                <w:sz w:val="24"/>
                <w:szCs w:val="24"/>
                <w:u w:color="FF0000"/>
              </w:rPr>
              <w:t>по видам и по классам в зависимости от потенциального риска их применения</w:t>
            </w:r>
          </w:p>
        </w:tc>
      </w:tr>
      <w:tr w:rsidR="009675BB">
        <w:trPr>
          <w:trHeight w:val="3859"/>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75BB" w:rsidRDefault="00A11752">
            <w:pPr>
              <w:tabs>
                <w:tab w:val="left" w:pos="1440"/>
                <w:tab w:val="left" w:pos="2880"/>
              </w:tabs>
              <w:suppressAutoHyphens/>
              <w:outlineLvl w:val="0"/>
            </w:pPr>
            <w:r>
              <w:rPr>
                <w:rStyle w:val="a6"/>
                <w:sz w:val="24"/>
                <w:szCs w:val="24"/>
                <w:u w:color="FF0000"/>
              </w:rPr>
              <w:t>Правила уничтожения изъятых фальсифицированных медицинских изделий, недоброкачественных медицинских изделий и контрафактных медицинских изделий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Постановление Правительства РФ от 12.12.2015 № 1360 «Об отдельных вопросах противодействия обороту фальсифицированных, недоброкачественных и контрафактных медицинских изделий»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tabs>
                <w:tab w:val="left" w:pos="1440"/>
                <w:tab w:val="left" w:pos="2880"/>
              </w:tabs>
              <w:suppressAutoHyphens/>
              <w:outlineLvl w:val="0"/>
            </w:pPr>
            <w:r>
              <w:rPr>
                <w:rStyle w:val="a6"/>
                <w:sz w:val="24"/>
                <w:szCs w:val="24"/>
                <w:u w:color="FF0000"/>
              </w:rPr>
              <w:t>Определен порядок уничтожения изъятых фальсифицированных медицинских изделий, недоброкачественных медицинских изделий и контрафактных медицинских изделий</w:t>
            </w:r>
          </w:p>
        </w:tc>
      </w:tr>
    </w:tbl>
    <w:p w:rsidR="009675BB" w:rsidRDefault="009675BB" w:rsidP="00A11752"/>
    <w:p w:rsidR="009675BB" w:rsidRDefault="00A11752">
      <w:pPr>
        <w:pStyle w:val="a7"/>
        <w:ind w:firstLine="709"/>
      </w:pPr>
      <w:r>
        <w:t>Положение о государственном контроле за обращением медицинских изделий утверждено Постановлением Правительства Российской Федерации от 25 сентября 2012 г. № 970. Оно определяет порядок организации и проведения государственного контроля, осуществляем</w:t>
      </w:r>
      <w:r w:rsidR="004C4E0C">
        <w:t>ого</w:t>
      </w:r>
      <w:r>
        <w:t xml:space="preserve"> Росздравнадзором и его территориальными органами. Контролю подлежат следующие лица, ведущие деятельность в сфере обращения медицинских изделий:</w:t>
      </w:r>
    </w:p>
    <w:p w:rsidR="009675BB" w:rsidRDefault="00A11752">
      <w:pPr>
        <w:pStyle w:val="a7"/>
        <w:ind w:firstLine="709"/>
      </w:pPr>
      <w:r>
        <w:t>- юридические лица, их руководители и должностные лица;</w:t>
      </w:r>
    </w:p>
    <w:p w:rsidR="009675BB" w:rsidRDefault="00A11752">
      <w:pPr>
        <w:pStyle w:val="a7"/>
        <w:ind w:firstLine="709"/>
      </w:pPr>
      <w:r>
        <w:t>- индивидуальные предприниматели и их уполномоченные представители</w:t>
      </w:r>
      <w:r>
        <w:rPr>
          <w:rStyle w:val="a6"/>
          <w:vertAlign w:val="superscript"/>
        </w:rPr>
        <w:footnoteReference w:id="38"/>
      </w:r>
      <w:r>
        <w:t>.</w:t>
      </w:r>
    </w:p>
    <w:p w:rsidR="009675BB" w:rsidRDefault="00A11752">
      <w:pPr>
        <w:pStyle w:val="a7"/>
        <w:ind w:firstLine="709"/>
      </w:pPr>
      <w:r>
        <w:lastRenderedPageBreak/>
        <w:t>К способам осуществления государственного контроля обращения медицинских изделий относится:</w:t>
      </w:r>
    </w:p>
    <w:p w:rsidR="009675BB" w:rsidRDefault="00A11752">
      <w:pPr>
        <w:pStyle w:val="a7"/>
        <w:ind w:firstLine="709"/>
      </w:pPr>
      <w:r>
        <w:t xml:space="preserve"> - проведение проверок соблюдения субъектами обращения медицинских изделий правил обращения медицинских изделий, утвержденных Минздравом России;</w:t>
      </w:r>
    </w:p>
    <w:p w:rsidR="009675BB" w:rsidRDefault="00A11752">
      <w:pPr>
        <w:pStyle w:val="a7"/>
        <w:ind w:firstLine="709"/>
      </w:pPr>
      <w:r>
        <w:t>- выдача разрешений на ввоз медицинских изделий в целях их государственной регистрации;</w:t>
      </w:r>
    </w:p>
    <w:p w:rsidR="009675BB" w:rsidRDefault="00A11752">
      <w:pPr>
        <w:pStyle w:val="a7"/>
        <w:ind w:firstLine="709"/>
      </w:pPr>
      <w:r>
        <w:t>- проведение мониторинга бе</w:t>
      </w:r>
      <w:r w:rsidR="004C4E0C">
        <w:t xml:space="preserve">зопасности медицинских изделий </w:t>
      </w:r>
      <w:r>
        <w:t>(Рисунок 2)</w:t>
      </w:r>
      <w:r>
        <w:rPr>
          <w:rStyle w:val="a6"/>
          <w:vertAlign w:val="superscript"/>
        </w:rPr>
        <w:footnoteReference w:id="39"/>
      </w:r>
      <w:r>
        <w:t>.</w:t>
      </w:r>
    </w:p>
    <w:p w:rsidR="00B901F0" w:rsidRDefault="00B901F0" w:rsidP="00B901F0">
      <w:pPr>
        <w:ind w:firstLine="709"/>
        <w:rPr>
          <w:rStyle w:val="a6"/>
          <w:sz w:val="20"/>
          <w:szCs w:val="20"/>
        </w:rPr>
      </w:pPr>
      <w:r>
        <w:rPr>
          <w:noProof/>
        </w:rPr>
        <w:drawing>
          <wp:anchor distT="0" distB="0" distL="0" distR="0" simplePos="0" relativeHeight="251664384" behindDoc="0" locked="0" layoutInCell="1" allowOverlap="1">
            <wp:simplePos x="0" y="0"/>
            <wp:positionH relativeFrom="page">
              <wp:posOffset>1600200</wp:posOffset>
            </wp:positionH>
            <wp:positionV relativeFrom="page">
              <wp:posOffset>4181475</wp:posOffset>
            </wp:positionV>
            <wp:extent cx="4838700" cy="3095625"/>
            <wp:effectExtent l="19050" t="0" r="0" b="0"/>
            <wp:wrapTopAndBottom distT="0" distB="0"/>
            <wp:docPr id="1073741826" name="officeArt object" descr="FullSizeRender-16-04-18-16-20.jpg"/>
            <wp:cNvGraphicFramePr/>
            <a:graphic xmlns:a="http://schemas.openxmlformats.org/drawingml/2006/main">
              <a:graphicData uri="http://schemas.openxmlformats.org/drawingml/2006/picture">
                <pic:pic xmlns:pic="http://schemas.openxmlformats.org/drawingml/2006/picture">
                  <pic:nvPicPr>
                    <pic:cNvPr id="1073741826" name="FullSizeRender-16-04-18-16-20.jpg" descr="FullSizeRender-16-04-18-16-20.jpg"/>
                    <pic:cNvPicPr>
                      <a:picLocks noChangeAspect="1"/>
                    </pic:cNvPicPr>
                  </pic:nvPicPr>
                  <pic:blipFill>
                    <a:blip r:embed="rId8" cstate="print">
                      <a:extLst/>
                    </a:blip>
                    <a:stretch>
                      <a:fillRect/>
                    </a:stretch>
                  </pic:blipFill>
                  <pic:spPr>
                    <a:xfrm>
                      <a:off x="0" y="0"/>
                      <a:ext cx="4838700" cy="3095625"/>
                    </a:xfrm>
                    <a:prstGeom prst="rect">
                      <a:avLst/>
                    </a:prstGeom>
                    <a:ln w="12700" cap="flat">
                      <a:noFill/>
                      <a:miter lim="400000"/>
                    </a:ln>
                    <a:effectLst/>
                  </pic:spPr>
                </pic:pic>
              </a:graphicData>
            </a:graphic>
          </wp:anchor>
        </w:drawing>
      </w:r>
      <w:r>
        <w:t>Рисунок 2 – Схема организации мониторинга безопасности медицинских изделий</w:t>
      </w:r>
    </w:p>
    <w:p w:rsidR="00B901F0" w:rsidRDefault="00B901F0" w:rsidP="00B901F0">
      <w:pPr>
        <w:pStyle w:val="a7"/>
      </w:pPr>
    </w:p>
    <w:p w:rsidR="001422CA" w:rsidRDefault="002B656E">
      <w:pPr>
        <w:pStyle w:val="a7"/>
        <w:ind w:firstLine="709"/>
      </w:pPr>
      <w:r>
        <w:t>По результатам м</w:t>
      </w:r>
      <w:r w:rsidR="001422CA">
        <w:t>ониторинг</w:t>
      </w:r>
      <w:r>
        <w:t>а</w:t>
      </w:r>
      <w:r w:rsidR="001422CA">
        <w:t xml:space="preserve"> безопасности медицинских изделий</w:t>
      </w:r>
      <w:r>
        <w:t>, в случае выявления неблагоприятных событий, Ро</w:t>
      </w:r>
      <w:r w:rsidR="001225BB">
        <w:t>с</w:t>
      </w:r>
      <w:r>
        <w:t xml:space="preserve">здравнадзор может приостановить </w:t>
      </w:r>
      <w:r w:rsidR="001422CA">
        <w:t xml:space="preserve">государственную регистрацию </w:t>
      </w:r>
      <w:r>
        <w:t xml:space="preserve">до момента их устранения, а при невозможности устранить – </w:t>
      </w:r>
      <w:r w:rsidR="000F3CF0">
        <w:t>принимает решение об отмене</w:t>
      </w:r>
      <w:r>
        <w:t xml:space="preserve"> регистрации.  </w:t>
      </w:r>
    </w:p>
    <w:p w:rsidR="009675BB" w:rsidRDefault="001422CA">
      <w:pPr>
        <w:pStyle w:val="a7"/>
        <w:ind w:firstLine="709"/>
      </w:pPr>
      <w:r>
        <w:lastRenderedPageBreak/>
        <w:t>Стоит отметить, что р</w:t>
      </w:r>
      <w:r w:rsidR="00A11752">
        <w:t>еализация медицинских изделий не входит в перечень лицензируемых видов деятельности по ст. 12 Федерального закона от 04.05.2011 № 99-ФЗ «О лицензировании отдельных видов деятельности»</w:t>
      </w:r>
      <w:r w:rsidR="00A11752">
        <w:rPr>
          <w:rStyle w:val="a6"/>
          <w:vertAlign w:val="superscript"/>
        </w:rPr>
        <w:footnoteReference w:id="40"/>
      </w:r>
      <w:r w:rsidR="00A11752">
        <w:t>.Однако в соответствии с постановлением Правительства Российской Федерации от 16.07.2009 № 584 «Об уведомительном порядке начала осуществления отдельных видов предпринимательской деятельности», деятельность в сфере обращения медицинских изделий носит уведомительный характе</w:t>
      </w:r>
      <w:r w:rsidR="00B901F0">
        <w:t>р</w:t>
      </w:r>
      <w:r w:rsidR="00A11752">
        <w:rPr>
          <w:rStyle w:val="aa"/>
        </w:rPr>
        <w:footnoteReference w:id="41"/>
      </w:r>
      <w:r w:rsidR="001225BB">
        <w:t>.</w:t>
      </w:r>
      <w:r w:rsidR="00A11752">
        <w:t xml:space="preserve"> Исключение составляют проведение клинических испытаний, производство, монтаж, наладка, применение, эксплуатация (в т.ч. техническое обслуживание и ремонт) медицинских изделий.</w:t>
      </w:r>
    </w:p>
    <w:p w:rsidR="009675BB" w:rsidRDefault="00A11752" w:rsidP="00B901F0">
      <w:pPr>
        <w:pStyle w:val="a7"/>
        <w:ind w:firstLine="709"/>
      </w:pPr>
      <w:r w:rsidRPr="001225BB">
        <w:rPr>
          <w:i/>
        </w:rPr>
        <w:t>Гражданские правоотношения.</w:t>
      </w:r>
      <w:r>
        <w:t xml:space="preserve"> Физические и юридические лица, заботясь о своих частных – имущественных или неимущественных – интересах вступают в отношения, регулируемые нормами гражданского права. Такие правоотношения представляют собой устойчивую юридическую связь обособленных и автономных субъектов, которые имеют взаимные права и обязанности, обеспечиваемые принудительными мерами имущественного характера со стороны государства.</w:t>
      </w:r>
    </w:p>
    <w:p w:rsidR="009675BB" w:rsidRDefault="00A11752">
      <w:pPr>
        <w:pStyle w:val="a7"/>
        <w:ind w:firstLine="709"/>
        <w:rPr>
          <w:rStyle w:val="a6"/>
          <w:rFonts w:ascii="Arial Unicode MS" w:hAnsi="Arial Unicode MS"/>
          <w:shd w:val="clear" w:color="auto" w:fill="FFFFFF"/>
        </w:rPr>
      </w:pPr>
      <w:r>
        <w:t xml:space="preserve">Медицинские изделия как объект гражданско-правовых отношений имеют ряд особенностей при их реализации. Так, </w:t>
      </w:r>
      <w:r>
        <w:rPr>
          <w:rStyle w:val="a6"/>
          <w:shd w:val="clear" w:color="auto" w:fill="FFFFFF"/>
        </w:rPr>
        <w:t>при заключении договоров поставки медицинских изделий крайне важно проверять</w:t>
      </w:r>
      <w:r w:rsidR="00A35473">
        <w:rPr>
          <w:rStyle w:val="a6"/>
          <w:shd w:val="clear" w:color="auto" w:fill="FFFFFF"/>
        </w:rPr>
        <w:t xml:space="preserve"> </w:t>
      </w:r>
      <w:r w:rsidR="00FD1796" w:rsidRPr="00A35473">
        <w:rPr>
          <w:rStyle w:val="a6"/>
          <w:color w:val="auto"/>
          <w:shd w:val="clear" w:color="auto" w:fill="FFFFFF"/>
        </w:rPr>
        <w:t>факт государственной регистрации</w:t>
      </w:r>
      <w:r w:rsidR="00FD1796">
        <w:rPr>
          <w:rStyle w:val="a6"/>
          <w:color w:val="FF0000"/>
          <w:shd w:val="clear" w:color="auto" w:fill="FFFFFF"/>
        </w:rPr>
        <w:t xml:space="preserve"> </w:t>
      </w:r>
      <w:r>
        <w:rPr>
          <w:rStyle w:val="a6"/>
          <w:shd w:val="clear" w:color="auto" w:fill="FFFFFF"/>
        </w:rPr>
        <w:t xml:space="preserve">на территории РФ, так как, в соответствии с п. 4 ст. 38 323-ФЗ, к обращению допускаются только зарегистрированные медицинские изделия, за исключением медицинских изделий, созданных по </w:t>
      </w:r>
      <w:r>
        <w:rPr>
          <w:rStyle w:val="a6"/>
          <w:shd w:val="clear" w:color="auto" w:fill="FFFFFF"/>
        </w:rPr>
        <w:lastRenderedPageBreak/>
        <w:t>индивидуальному заказу пациента</w:t>
      </w:r>
      <w:r>
        <w:rPr>
          <w:rStyle w:val="a6"/>
          <w:shd w:val="clear" w:color="auto" w:fill="FFFFFF"/>
          <w:vertAlign w:val="superscript"/>
        </w:rPr>
        <w:footnoteReference w:id="42"/>
      </w:r>
      <w:r>
        <w:rPr>
          <w:rStyle w:val="a6"/>
          <w:shd w:val="clear" w:color="auto" w:fill="FFFFFF"/>
        </w:rPr>
        <w:t xml:space="preserve">. В ряде случаев (при наличии технического регламента на поставляемую продукцию, а также ее включении в Единый перечень продукции, подлежащей декларированию соответствия и Единый перечень продукции, подлежащей обязательной сертификации) необходимо контролировать соответствие медицинских изделий техническим требованиям для подтверждения его качества и безопасности (Декларация о соответствии, Сертификат соответствия). </w:t>
      </w:r>
    </w:p>
    <w:p w:rsidR="001225BB" w:rsidRDefault="00A11752" w:rsidP="001225BB">
      <w:pPr>
        <w:pStyle w:val="a7"/>
        <w:ind w:firstLine="709"/>
        <w:rPr>
          <w:rStyle w:val="a6"/>
          <w:rFonts w:ascii="Arial Unicode MS" w:hAnsi="Arial Unicode MS"/>
          <w:shd w:val="clear" w:color="auto" w:fill="FFFFFF"/>
        </w:rPr>
      </w:pPr>
      <w:r>
        <w:rPr>
          <w:rStyle w:val="a6"/>
          <w:shd w:val="clear" w:color="auto" w:fill="FFFFFF"/>
        </w:rPr>
        <w:t>Кроме того, медицинские изделия, согласно Постановлению Правительства РФ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не могут реализовываться вне стационарного места торговли, равно как и без инструкции по применению. Также медицинские изделия профилактики и лечения заболеваний в домашних условиях входят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rStyle w:val="a6"/>
          <w:shd w:val="clear" w:color="auto" w:fill="FFFFFF"/>
          <w:vertAlign w:val="superscript"/>
        </w:rPr>
        <w:footnoteReference w:id="43"/>
      </w:r>
      <w:r>
        <w:rPr>
          <w:rStyle w:val="a6"/>
          <w:shd w:val="clear" w:color="auto" w:fill="FFFFFF"/>
        </w:rPr>
        <w:t>.</w:t>
      </w:r>
    </w:p>
    <w:p w:rsidR="009675BB" w:rsidRDefault="001225BB" w:rsidP="001225BB">
      <w:pPr>
        <w:pStyle w:val="a7"/>
        <w:ind w:firstLine="709"/>
        <w:rPr>
          <w:rStyle w:val="a6"/>
          <w:rFonts w:ascii="Arial Unicode MS" w:hAnsi="Arial Unicode MS"/>
          <w:shd w:val="clear" w:color="auto" w:fill="FFFFFF"/>
        </w:rPr>
      </w:pPr>
      <w:r>
        <w:rPr>
          <w:rStyle w:val="a6"/>
          <w:shd w:val="clear" w:color="auto" w:fill="FFFFFF"/>
        </w:rPr>
        <w:t>Закупки</w:t>
      </w:r>
      <w:r w:rsidR="00A11752">
        <w:rPr>
          <w:rStyle w:val="a6"/>
          <w:shd w:val="clear" w:color="auto" w:fill="FFFFFF"/>
        </w:rPr>
        <w:t xml:space="preserve"> товаров и услуг урегулирован</w:t>
      </w:r>
      <w:r w:rsidR="00A35473">
        <w:rPr>
          <w:rStyle w:val="a6"/>
          <w:shd w:val="clear" w:color="auto" w:fill="FFFFFF"/>
        </w:rPr>
        <w:t xml:space="preserve">ы </w:t>
      </w:r>
      <w:r w:rsidR="00A11752" w:rsidRPr="00A35473">
        <w:rPr>
          <w:rStyle w:val="a6"/>
          <w:color w:val="auto"/>
          <w:shd w:val="clear" w:color="auto" w:fill="FFFFFF"/>
        </w:rPr>
        <w:t xml:space="preserve">нормами ГК РФ </w:t>
      </w:r>
      <w:r w:rsidR="00A35473" w:rsidRPr="00A35473">
        <w:rPr>
          <w:rStyle w:val="a6"/>
          <w:color w:val="auto"/>
          <w:shd w:val="clear" w:color="auto" w:fill="FFFFFF"/>
        </w:rPr>
        <w:t xml:space="preserve">(ст.ст. 525 – </w:t>
      </w:r>
      <w:r w:rsidR="00D23552" w:rsidRPr="00A35473">
        <w:rPr>
          <w:rStyle w:val="a6"/>
          <w:color w:val="auto"/>
          <w:shd w:val="clear" w:color="auto" w:fill="FFFFFF"/>
        </w:rPr>
        <w:t xml:space="preserve">534 ГК </w:t>
      </w:r>
      <w:r w:rsidR="00A35473" w:rsidRPr="00A35473">
        <w:rPr>
          <w:rStyle w:val="a6"/>
          <w:color w:val="auto"/>
          <w:shd w:val="clear" w:color="auto" w:fill="FFFFFF"/>
        </w:rPr>
        <w:t>РФ)</w:t>
      </w:r>
      <w:r w:rsidR="00A11752" w:rsidRPr="00A35473">
        <w:rPr>
          <w:rStyle w:val="a6"/>
          <w:color w:val="auto"/>
          <w:shd w:val="clear" w:color="auto" w:fill="FFFFFF"/>
        </w:rPr>
        <w:t>.</w:t>
      </w:r>
    </w:p>
    <w:p w:rsidR="009675BB" w:rsidRDefault="00A11752">
      <w:pPr>
        <w:pStyle w:val="a7"/>
        <w:ind w:firstLine="709"/>
        <w:rPr>
          <w:rStyle w:val="a6"/>
          <w:rFonts w:ascii="Arial Unicode MS" w:hAnsi="Arial Unicode MS"/>
          <w:shd w:val="clear" w:color="auto" w:fill="FFFFFF"/>
        </w:rPr>
      </w:pPr>
      <w:r>
        <w:rPr>
          <w:rStyle w:val="a6"/>
          <w:shd w:val="clear" w:color="auto" w:fill="FFFFFF"/>
        </w:rPr>
        <w:lastRenderedPageBreak/>
        <w:t>Отношения в сфере</w:t>
      </w:r>
      <w:r w:rsidR="001225BB">
        <w:rPr>
          <w:rStyle w:val="a6"/>
          <w:shd w:val="clear" w:color="auto" w:fill="FFFFFF"/>
        </w:rPr>
        <w:t xml:space="preserve"> государственных</w:t>
      </w:r>
      <w:r>
        <w:rPr>
          <w:rStyle w:val="a6"/>
          <w:shd w:val="clear" w:color="auto" w:fill="FFFFFF"/>
        </w:rPr>
        <w:t xml:space="preserve"> закупок</w:t>
      </w:r>
      <w:r w:rsidR="001225BB">
        <w:rPr>
          <w:rStyle w:val="a6"/>
          <w:shd w:val="clear" w:color="auto" w:fill="FFFFFF"/>
        </w:rPr>
        <w:t xml:space="preserve"> медицинских изделий</w:t>
      </w:r>
      <w:r>
        <w:rPr>
          <w:rStyle w:val="a6"/>
          <w:shd w:val="clear" w:color="auto" w:fill="FFFFFF"/>
        </w:rPr>
        <w:t xml:space="preserve"> в Росс</w:t>
      </w:r>
      <w:bookmarkStart w:id="5" w:name="_GoBack"/>
      <w:bookmarkEnd w:id="5"/>
      <w:r>
        <w:rPr>
          <w:rStyle w:val="a6"/>
          <w:shd w:val="clear" w:color="auto" w:fill="FFFFFF"/>
        </w:rPr>
        <w:t xml:space="preserve">ии </w:t>
      </w:r>
      <w:r w:rsidR="001225BB">
        <w:rPr>
          <w:rStyle w:val="a6"/>
          <w:shd w:val="clear" w:color="auto" w:fill="FFFFFF"/>
        </w:rPr>
        <w:t>реализуются посредством</w:t>
      </w:r>
      <w:r>
        <w:rPr>
          <w:rStyle w:val="a6"/>
          <w:shd w:val="clear" w:color="auto" w:fill="FFFFFF"/>
        </w:rPr>
        <w:t xml:space="preserve"> дв</w:t>
      </w:r>
      <w:r w:rsidR="001225BB">
        <w:rPr>
          <w:rStyle w:val="a6"/>
          <w:shd w:val="clear" w:color="auto" w:fill="FFFFFF"/>
        </w:rPr>
        <w:t>ух</w:t>
      </w:r>
      <w:r>
        <w:rPr>
          <w:rStyle w:val="a6"/>
          <w:shd w:val="clear" w:color="auto" w:fill="FFFFFF"/>
        </w:rPr>
        <w:t xml:space="preserve"> закон</w:t>
      </w:r>
      <w:r w:rsidR="001225BB">
        <w:rPr>
          <w:rStyle w:val="a6"/>
          <w:shd w:val="clear" w:color="auto" w:fill="FFFFFF"/>
        </w:rPr>
        <w:t>ов</w:t>
      </w:r>
      <w:r>
        <w:rPr>
          <w:rStyle w:val="a6"/>
          <w:shd w:val="clear" w:color="auto" w:fill="FFFFFF"/>
        </w:rPr>
        <w:t>: Федеральный закон № 44 «О контрактной системе в сфере закупок товаров, работ, услуг для обеспечения государственных и муниципальных нужд» (далее – 44-ФЗ)</w:t>
      </w:r>
      <w:r>
        <w:rPr>
          <w:rStyle w:val="a6"/>
          <w:shd w:val="clear" w:color="auto" w:fill="FFFFFF"/>
          <w:vertAlign w:val="superscript"/>
        </w:rPr>
        <w:footnoteReference w:id="44"/>
      </w:r>
      <w:r>
        <w:rPr>
          <w:rStyle w:val="a6"/>
          <w:shd w:val="clear" w:color="auto" w:fill="FFFFFF"/>
        </w:rPr>
        <w:t xml:space="preserve"> и Федеральный закон № 223 «О закупках товаров, работ, услуг отдельными видами юридических лиц» от 18.07.2011 № 223-ФЗ (далее – 223-ФЗ)</w:t>
      </w:r>
      <w:r>
        <w:rPr>
          <w:rStyle w:val="a6"/>
          <w:shd w:val="clear" w:color="auto" w:fill="FFFFFF"/>
          <w:vertAlign w:val="superscript"/>
        </w:rPr>
        <w:footnoteReference w:id="45"/>
      </w:r>
      <w:r>
        <w:rPr>
          <w:rStyle w:val="a6"/>
          <w:shd w:val="clear" w:color="auto" w:fill="FFFFFF"/>
        </w:rPr>
        <w:t>.</w:t>
      </w:r>
    </w:p>
    <w:p w:rsidR="009675BB" w:rsidRDefault="00A11752">
      <w:pPr>
        <w:pStyle w:val="a7"/>
        <w:ind w:firstLine="709"/>
        <w:rPr>
          <w:rStyle w:val="a6"/>
          <w:rFonts w:ascii="Arial Unicode MS" w:hAnsi="Arial Unicode MS"/>
          <w:shd w:val="clear" w:color="auto" w:fill="FFFFFF"/>
        </w:rPr>
      </w:pPr>
      <w:r>
        <w:rPr>
          <w:rStyle w:val="a6"/>
          <w:shd w:val="clear" w:color="auto" w:fill="FFFFFF"/>
        </w:rPr>
        <w:t xml:space="preserve">Различия двух этих законов заключаются в заказчиках: по 44-ФЗ заказчиком могут быть любые государственные и муниципальные учреждения, осуществляющие свою деятельность за счет бюджетных средств (в случае с закупками медицинских изделий – за счет средств фонда ОМС), по 223-ФЗ – внебюджетные средства организации, доля государственного участия в которой не превышает 50%. </w:t>
      </w:r>
    </w:p>
    <w:p w:rsidR="009675BB" w:rsidRDefault="00A11752">
      <w:pPr>
        <w:pStyle w:val="a7"/>
        <w:ind w:firstLine="709"/>
        <w:rPr>
          <w:rStyle w:val="a6"/>
          <w:rFonts w:ascii="Arial Unicode MS" w:hAnsi="Arial Unicode MS"/>
          <w:shd w:val="clear" w:color="auto" w:fill="FFFFFF"/>
        </w:rPr>
      </w:pPr>
      <w:r>
        <w:rPr>
          <w:rStyle w:val="a6"/>
          <w:shd w:val="clear" w:color="auto" w:fill="FFFFFF"/>
        </w:rPr>
        <w:t>Остальные различия касаются существования в 44-ФЗ способа такой закупочной процедуры как закупка у единственного поставщика, четко не регламентированного срока проведения процедуры в 223-ФЗ, ограниченным количеством торговых площадок по 44-ФЗ, порядок обжалования действия заказчиков, изменения, расторжения договора, обеспечении контракта, а также отчетности заказчика.</w:t>
      </w:r>
    </w:p>
    <w:p w:rsidR="009675BB" w:rsidRDefault="00A11752">
      <w:pPr>
        <w:pStyle w:val="a7"/>
        <w:ind w:firstLine="709"/>
        <w:rPr>
          <w:rStyle w:val="a6"/>
          <w:rFonts w:ascii="Arial Unicode MS" w:hAnsi="Arial Unicode MS"/>
          <w:shd w:val="clear" w:color="auto" w:fill="FFFFFF"/>
        </w:rPr>
      </w:pPr>
      <w:r>
        <w:rPr>
          <w:rStyle w:val="a6"/>
          <w:shd w:val="clear" w:color="auto" w:fill="FFFFFF"/>
        </w:rPr>
        <w:t xml:space="preserve">При закупках медицинского оборудования необходимо также учитывать Постановление Правительства от 21.06.2012 № 616 «Об утверждении перечня товаров, работ и услуг, закупка которых осуществляется в электронной форме», Постановление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w:t>
      </w:r>
      <w:r>
        <w:rPr>
          <w:rStyle w:val="a6"/>
          <w:shd w:val="clear" w:color="auto" w:fill="FFFFFF"/>
        </w:rPr>
        <w:lastRenderedPageBreak/>
        <w:t>обеспечения собственных нужд юридического лица или индивидуального предпринимателя) медицинской техники».</w:t>
      </w:r>
    </w:p>
    <w:p w:rsidR="009675BB" w:rsidRDefault="00A11752">
      <w:pPr>
        <w:pStyle w:val="a7"/>
        <w:ind w:firstLine="709"/>
      </w:pPr>
      <w:r>
        <w:t>Ситуация на российском рынке медицинских изделий, по данным Минпромторга на 2017 год, описана на диаграмме (Рисунок 3)</w:t>
      </w:r>
      <w:r>
        <w:rPr>
          <w:rStyle w:val="a6"/>
          <w:vertAlign w:val="superscript"/>
        </w:rPr>
        <w:footnoteReference w:id="46"/>
      </w:r>
      <w:r>
        <w:t>.</w:t>
      </w:r>
    </w:p>
    <w:p w:rsidR="0070091F" w:rsidRPr="0070091F" w:rsidRDefault="0070091F" w:rsidP="0070091F">
      <w:pPr>
        <w:pStyle w:val="a7"/>
        <w:ind w:firstLine="709"/>
        <w:rPr>
          <w:color w:val="FF0000"/>
          <w:u w:color="FF0000"/>
        </w:rPr>
      </w:pPr>
      <w:r>
        <w:t>Требования об импортозамещению, установленные Постановлением Правительства РФ от 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должны соблюдаться при закупке медицинского оборудования по 44-ФЗ. Применение данного постановления отражается медицинской организацией заказчиком в план-графике закупок, в извещении и документации закупки</w:t>
      </w:r>
      <w:r>
        <w:rPr>
          <w:rStyle w:val="a6"/>
          <w:vertAlign w:val="superscript"/>
        </w:rPr>
        <w:footnoteReference w:id="47"/>
      </w:r>
      <w:r>
        <w:t>.</w:t>
      </w:r>
    </w:p>
    <w:p w:rsidR="009675BB" w:rsidRDefault="00A11752">
      <w:pPr>
        <w:ind w:firstLine="709"/>
      </w:pPr>
      <w:r>
        <w:t>Рисунок 3 – Российский рынок медицинских изделий в 2017 г.</w:t>
      </w:r>
    </w:p>
    <w:p w:rsidR="009675BB" w:rsidRDefault="00A11752" w:rsidP="00B901F0">
      <w:pPr>
        <w:pStyle w:val="a7"/>
        <w:ind w:left="709" w:firstLine="709"/>
      </w:pPr>
      <w:r>
        <w:rPr>
          <w:noProof/>
        </w:rPr>
        <w:drawing>
          <wp:inline distT="0" distB="0" distL="0" distR="0">
            <wp:extent cx="3733800" cy="2466975"/>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245E" w:rsidRDefault="000F3CF0" w:rsidP="000F3CF0">
      <w:pPr>
        <w:ind w:firstLine="709"/>
      </w:pPr>
      <w:bookmarkStart w:id="6" w:name="_Toc5"/>
      <w:r>
        <w:t>Факт государственной регистрации влияет на возможность участия в закупках</w:t>
      </w:r>
      <w:r w:rsidR="002A245E">
        <w:t xml:space="preserve"> –</w:t>
      </w:r>
      <w:r>
        <w:t xml:space="preserve"> часто встречаются случаи </w:t>
      </w:r>
      <w:r w:rsidR="002A245E" w:rsidRPr="002A245E">
        <w:t>призна</w:t>
      </w:r>
      <w:r w:rsidR="002A245E">
        <w:t>ния заявки</w:t>
      </w:r>
      <w:r w:rsidR="002A245E" w:rsidRPr="002A245E">
        <w:t xml:space="preserve"> не соответствующей требованиям, установленным документацией</w:t>
      </w:r>
      <w:r w:rsidR="002A245E">
        <w:t xml:space="preserve">, в </w:t>
      </w:r>
      <w:r w:rsidR="001225BB">
        <w:t>частности</w:t>
      </w:r>
      <w:r w:rsidR="002A245E">
        <w:t xml:space="preserve">, если требуется </w:t>
      </w:r>
      <w:r w:rsidR="001225BB">
        <w:lastRenderedPageBreak/>
        <w:t>регистрационное удостоверение (</w:t>
      </w:r>
      <w:r w:rsidR="002A245E" w:rsidRPr="002A245E">
        <w:t xml:space="preserve">Постановление Федерального арбитражного суда Уральского округа от 3 сентября 2012 г. </w:t>
      </w:r>
      <w:r w:rsidR="002A245E">
        <w:t>№</w:t>
      </w:r>
      <w:r w:rsidR="002A245E" w:rsidRPr="002A245E">
        <w:t xml:space="preserve"> Ф09-8027/12 по делу </w:t>
      </w:r>
      <w:r w:rsidR="002A245E">
        <w:t>№</w:t>
      </w:r>
      <w:r w:rsidR="002A245E" w:rsidRPr="002A245E">
        <w:t xml:space="preserve"> А47-13821/2011</w:t>
      </w:r>
      <w:r w:rsidR="00A41289">
        <w:rPr>
          <w:rStyle w:val="aa"/>
        </w:rPr>
        <w:footnoteReference w:id="48"/>
      </w:r>
      <w:r w:rsidR="001225BB">
        <w:t>)</w:t>
      </w:r>
      <w:r w:rsidR="002A245E">
        <w:t>.</w:t>
      </w:r>
    </w:p>
    <w:p w:rsidR="00DA6611" w:rsidRPr="00A3082A" w:rsidRDefault="002A245E" w:rsidP="00A3082A">
      <w:pPr>
        <w:ind w:firstLine="709"/>
      </w:pPr>
      <w:r>
        <w:t>Кроме того, суды нередко рассматривают</w:t>
      </w:r>
      <w:r w:rsidR="000F3CF0">
        <w:t xml:space="preserve"> </w:t>
      </w:r>
      <w:r>
        <w:t>дела о</w:t>
      </w:r>
      <w:r w:rsidR="000F3CF0" w:rsidRPr="000F3CF0">
        <w:t xml:space="preserve"> признании недействительным одностороннего отказа заказчика </w:t>
      </w:r>
      <w:r>
        <w:t xml:space="preserve">от </w:t>
      </w:r>
      <w:r w:rsidR="000F3CF0" w:rsidRPr="000F3CF0">
        <w:t>исполнения государственного контракта</w:t>
      </w:r>
      <w:r w:rsidR="000F3CF0">
        <w:t xml:space="preserve"> </w:t>
      </w:r>
      <w:r>
        <w:t xml:space="preserve">в связи с </w:t>
      </w:r>
      <w:r w:rsidR="000F3CF0" w:rsidRPr="000F3CF0">
        <w:t>несоответстви</w:t>
      </w:r>
      <w:r w:rsidR="000F3CF0">
        <w:t>е</w:t>
      </w:r>
      <w:r w:rsidR="000F3CF0" w:rsidRPr="000F3CF0">
        <w:t xml:space="preserve"> товара условиям технического задания</w:t>
      </w:r>
      <w:r>
        <w:t xml:space="preserve">. </w:t>
      </w:r>
      <w:r w:rsidR="00A3082A">
        <w:t>Так, Арбитражн</w:t>
      </w:r>
      <w:r w:rsidR="001225BB">
        <w:t>ый суд</w:t>
      </w:r>
      <w:r w:rsidR="00A3082A">
        <w:t xml:space="preserve"> Московского округа </w:t>
      </w:r>
      <w:r w:rsidR="001225BB">
        <w:t xml:space="preserve">в постановлении </w:t>
      </w:r>
      <w:r w:rsidR="00A3082A">
        <w:t xml:space="preserve">от 29.05.2015 № Ф05-6405/2015 по делу № А40-105211/2014 </w:t>
      </w:r>
      <w:r w:rsidR="001225BB">
        <w:t xml:space="preserve">отказал </w:t>
      </w:r>
      <w:r w:rsidR="00A3082A">
        <w:t>в требованиях о признании недействительным одностороннего отказа ответчика от исполнения государственного контракта, поскольку поставленный истцом товар не соответствовал требованиям государственного контракта –</w:t>
      </w:r>
      <w:r w:rsidR="001225BB">
        <w:t xml:space="preserve"> при приемке продукции не было предоставлено </w:t>
      </w:r>
      <w:r w:rsidR="00A3082A">
        <w:t>регистрационное удостоверение</w:t>
      </w:r>
      <w:r w:rsidR="00A3082A">
        <w:rPr>
          <w:rStyle w:val="aa"/>
        </w:rPr>
        <w:footnoteReference w:id="49"/>
      </w:r>
      <w:r w:rsidR="00A3082A">
        <w:t>.</w:t>
      </w:r>
      <w:r w:rsidR="00DA6611">
        <w:br w:type="page"/>
      </w:r>
    </w:p>
    <w:p w:rsidR="009675BB" w:rsidRDefault="00A11752">
      <w:pPr>
        <w:pStyle w:val="3"/>
      </w:pPr>
      <w:r>
        <w:rPr>
          <w:rFonts w:eastAsia="Arial Unicode MS" w:cs="Arial Unicode MS"/>
        </w:rPr>
        <w:lastRenderedPageBreak/>
        <w:t>Глава 2. Государственная регистрация медицинских изделий</w:t>
      </w:r>
      <w:bookmarkEnd w:id="6"/>
    </w:p>
    <w:p w:rsidR="009675BB" w:rsidRDefault="00A11752">
      <w:pPr>
        <w:pStyle w:val="4"/>
      </w:pPr>
      <w:bookmarkStart w:id="7" w:name="_Toc6"/>
      <w:r>
        <w:rPr>
          <w:rFonts w:eastAsia="Arial Unicode MS" w:cs="Arial Unicode MS"/>
        </w:rPr>
        <w:t xml:space="preserve">§ 1. Понятие, принципы и значение государственной регистрации медицинских изделий </w:t>
      </w:r>
      <w:bookmarkEnd w:id="7"/>
    </w:p>
    <w:p w:rsidR="009675BB" w:rsidRDefault="00A11752">
      <w:pPr>
        <w:pStyle w:val="a7"/>
        <w:ind w:firstLine="709"/>
      </w:pPr>
      <w:r>
        <w:t xml:space="preserve">Государственная регистрация медицинских изделий </w:t>
      </w:r>
      <w:r w:rsidR="002745D1">
        <w:t>осуществляется в большинстве стран мира</w:t>
      </w:r>
      <w:r>
        <w:t>.</w:t>
      </w:r>
    </w:p>
    <w:p w:rsidR="002745D1" w:rsidRDefault="00A11752">
      <w:pPr>
        <w:pStyle w:val="a7"/>
        <w:ind w:firstLine="709"/>
      </w:pPr>
      <w:r>
        <w:t xml:space="preserve">Институт государственной регистрации медицинских изделий – правовой институт, </w:t>
      </w:r>
      <w:r w:rsidR="002745D1">
        <w:t>включающий в себя</w:t>
      </w:r>
      <w:r>
        <w:t xml:space="preserve"> </w:t>
      </w:r>
      <w:r w:rsidR="001225BB">
        <w:t>различные</w:t>
      </w:r>
      <w:r>
        <w:t xml:space="preserve"> </w:t>
      </w:r>
      <w:r w:rsidR="003D7B2C">
        <w:t>норм</w:t>
      </w:r>
      <w:r w:rsidR="001225BB">
        <w:t>ы</w:t>
      </w:r>
      <w:r>
        <w:t xml:space="preserve"> права, регулир</w:t>
      </w:r>
      <w:r w:rsidR="002745D1">
        <w:t>ующи</w:t>
      </w:r>
      <w:r w:rsidR="001225BB">
        <w:t>е</w:t>
      </w:r>
      <w:r w:rsidR="002745D1">
        <w:t xml:space="preserve"> отношения </w:t>
      </w:r>
      <w:r>
        <w:t>административно-правового</w:t>
      </w:r>
      <w:r w:rsidR="002745D1">
        <w:t xml:space="preserve"> характера. </w:t>
      </w:r>
      <w:r>
        <w:t xml:space="preserve"> </w:t>
      </w:r>
      <w:r w:rsidR="002745D1">
        <w:t>Институт госрегистрации создан для защиты общественных интересов, дающих право на введение медицинских изделий в гражданский оборот.</w:t>
      </w:r>
    </w:p>
    <w:p w:rsidR="009675BB" w:rsidRDefault="00A11752">
      <w:pPr>
        <w:pStyle w:val="a7"/>
        <w:ind w:firstLine="709"/>
      </w:pPr>
      <w:r>
        <w:t>Частью 4 статьи 38 Федерального закона от 21.11.2011 № 323-ФЗ «Об основах охраны здоровья граждан в Российской Федерации» установлено, что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r>
        <w:rPr>
          <w:rStyle w:val="a6"/>
          <w:vertAlign w:val="superscript"/>
        </w:rPr>
        <w:footnoteReference w:id="50"/>
      </w:r>
      <w:r>
        <w:t>.</w:t>
      </w:r>
    </w:p>
    <w:p w:rsidR="009675BB" w:rsidRDefault="00095A06">
      <w:pPr>
        <w:pStyle w:val="a7"/>
        <w:ind w:firstLine="709"/>
      </w:pPr>
      <w:r>
        <w:t>Государственная р</w:t>
      </w:r>
      <w:r w:rsidR="00A11752">
        <w:t xml:space="preserve">егистрация медицинских изделий – </w:t>
      </w:r>
      <w:r w:rsidR="00B83CB1">
        <w:t xml:space="preserve">юридический </w:t>
      </w:r>
      <w:r>
        <w:t>акт</w:t>
      </w:r>
      <w:r w:rsidR="00B26022">
        <w:t xml:space="preserve"> </w:t>
      </w:r>
      <w:r w:rsidR="00A11752">
        <w:t>признани</w:t>
      </w:r>
      <w:r>
        <w:t>я</w:t>
      </w:r>
      <w:r w:rsidR="002745D1">
        <w:t xml:space="preserve"> </w:t>
      </w:r>
      <w:r w:rsidR="00B83CB1">
        <w:t xml:space="preserve">государством </w:t>
      </w:r>
      <w:r w:rsidR="00A11752">
        <w:t>и разрешение</w:t>
      </w:r>
      <w:r w:rsidR="00B83CB1">
        <w:t xml:space="preserve"> уполномоченного органа на</w:t>
      </w:r>
      <w:r w:rsidR="00A11752">
        <w:t xml:space="preserve"> </w:t>
      </w:r>
      <w:r w:rsidR="00B83CB1">
        <w:t>обращение</w:t>
      </w:r>
      <w:r w:rsidR="00A11752">
        <w:t xml:space="preserve"> качественных и безопасных </w:t>
      </w:r>
      <w:r w:rsidR="00B83CB1">
        <w:t xml:space="preserve">медицинских </w:t>
      </w:r>
      <w:r w:rsidR="00A11752">
        <w:t>изделий</w:t>
      </w:r>
      <w:r w:rsidR="00B83CB1" w:rsidRPr="00B83CB1">
        <w:t xml:space="preserve"> </w:t>
      </w:r>
      <w:r w:rsidR="00B83CB1">
        <w:t>на территории РФ</w:t>
      </w:r>
      <w:r w:rsidR="00A11752">
        <w:t xml:space="preserve">. </w:t>
      </w:r>
      <w:r w:rsidR="00B83CB1">
        <w:t>Применение</w:t>
      </w:r>
      <w:r w:rsidR="00A11752">
        <w:t xml:space="preserve"> изделий в медицин</w:t>
      </w:r>
      <w:r w:rsidR="00B83CB1">
        <w:t>ских ц</w:t>
      </w:r>
      <w:r w:rsidR="00A11752">
        <w:t>е</w:t>
      </w:r>
      <w:r w:rsidR="00B83CB1">
        <w:t>лях</w:t>
      </w:r>
      <w:r w:rsidR="00A11752">
        <w:t xml:space="preserve"> подтверждается </w:t>
      </w:r>
      <w:r w:rsidR="00B26022">
        <w:t xml:space="preserve">решением о </w:t>
      </w:r>
      <w:r w:rsidR="00B83CB1">
        <w:t>выпуске на российский рынок м</w:t>
      </w:r>
      <w:r w:rsidR="00B26022">
        <w:t>е</w:t>
      </w:r>
      <w:r w:rsidR="00B83CB1">
        <w:t xml:space="preserve">дицинских изделий, </w:t>
      </w:r>
      <w:r w:rsidR="00A11752">
        <w:t>внесением соответствующей записи в Государственный реестр медицинских изделий и организаций (ин</w:t>
      </w:r>
      <w:r w:rsidR="00F01F7F">
        <w:t xml:space="preserve">дивидуальных предпринимателей),  </w:t>
      </w:r>
      <w:r w:rsidR="00A11752">
        <w:t xml:space="preserve">осуществляющих производство и изготовление медицинских изделий (далее – Реестр) и выдаче регистрационного удостоверения. </w:t>
      </w:r>
    </w:p>
    <w:p w:rsidR="00DB5E63" w:rsidRDefault="00DB5E63" w:rsidP="00DB5E63">
      <w:pPr>
        <w:pStyle w:val="a7"/>
        <w:ind w:firstLine="709"/>
      </w:pPr>
      <w:r>
        <w:lastRenderedPageBreak/>
        <w:t>Но стоит отметить, что наличие регистрационного удостоверения не всегда подтверждает возникновение юридического факта, при котором медизделия могут обращаться на терр</w:t>
      </w:r>
      <w:r w:rsidR="00F01F7F">
        <w:t xml:space="preserve">итории государства. Показательно </w:t>
      </w:r>
      <w:r>
        <w:t>дел</w:t>
      </w:r>
      <w:r w:rsidR="00F01F7F">
        <w:t xml:space="preserve">о </w:t>
      </w:r>
      <w:r>
        <w:t xml:space="preserve">№ А40-178297/17, </w:t>
      </w:r>
      <w:r w:rsidR="00F01F7F">
        <w:t>где</w:t>
      </w:r>
      <w:r w:rsidRPr="00DB5E63">
        <w:t xml:space="preserve"> </w:t>
      </w:r>
      <w:r>
        <w:t xml:space="preserve">ООО «БиоЛайн» обратилось в </w:t>
      </w:r>
      <w:r w:rsidR="00F01F7F">
        <w:t>Арбитражный суд города Москвы оспорить</w:t>
      </w:r>
      <w:r>
        <w:t xml:space="preserve"> действи</w:t>
      </w:r>
      <w:r w:rsidR="00F01F7F">
        <w:t>я</w:t>
      </w:r>
      <w:r>
        <w:t>, выразивши</w:t>
      </w:r>
      <w:r w:rsidR="00F01F7F">
        <w:t>еся</w:t>
      </w:r>
      <w:r>
        <w:t xml:space="preserve"> в отмене регистрационного удостоверения и бездействия, выразившегося в нерассмотрении жалобы. </w:t>
      </w:r>
      <w:r w:rsidR="001225BB">
        <w:t>Росздравнадзор</w:t>
      </w:r>
      <w:r>
        <w:t xml:space="preserve"> уведомил Общество, что срок действия регистрационного удостоверения, зарегистрированного в 1997 г. истек, а факт выдачи дубликата регистрационного удостоверения в 2015 г. не является подтверждением его действия. Для обращения данного медицинского изделия на территории Российской Федерации необходимо провести процедуру государственной регистрации в соответствии с п. 10 Правил государственной регистрации медицинских изделий.</w:t>
      </w:r>
    </w:p>
    <w:p w:rsidR="00DB5E63" w:rsidRDefault="00DB5E63" w:rsidP="00DB5E63">
      <w:pPr>
        <w:pStyle w:val="a7"/>
        <w:ind w:firstLine="709"/>
      </w:pPr>
      <w:r>
        <w:t>Однако, по мнению Общества, факт выдачи дубликата регистрационного удостоверения, а также размещение информации в Реестре о сроке действия р</w:t>
      </w:r>
      <w:r w:rsidR="00F01F7F">
        <w:t>егистрационного удостоверения (</w:t>
      </w:r>
      <w:r>
        <w:t>бессрочно</w:t>
      </w:r>
      <w:r w:rsidR="00F01F7F">
        <w:t>)</w:t>
      </w:r>
      <w:r>
        <w:t xml:space="preserve">, является подтверждением того, что регистрационное удостоверение </w:t>
      </w:r>
      <w:r w:rsidR="00F01F7F">
        <w:t>действующее</w:t>
      </w:r>
      <w:r>
        <w:t>.</w:t>
      </w:r>
    </w:p>
    <w:p w:rsidR="00DB5E63" w:rsidRDefault="00DB5E63" w:rsidP="00DB5E63">
      <w:pPr>
        <w:pStyle w:val="a7"/>
        <w:ind w:firstLine="709"/>
      </w:pPr>
      <w:r>
        <w:t xml:space="preserve">Суд первой и второй </w:t>
      </w:r>
      <w:r w:rsidR="00F01F7F">
        <w:t xml:space="preserve">инстанций </w:t>
      </w:r>
      <w:r>
        <w:t>не уд</w:t>
      </w:r>
      <w:r w:rsidR="00F01F7F">
        <w:t>овлетворили требования Общества. Решение было обосновано тем</w:t>
      </w:r>
      <w:r>
        <w:t xml:space="preserve">, что признание незаконными действий Росздравнадзора, выразившихся в доведении до сведения Заявителя в письме информации о сроке действия регистрационного удостоверения, </w:t>
      </w:r>
      <w:r w:rsidR="00F01F7F">
        <w:t xml:space="preserve">признание </w:t>
      </w:r>
      <w:r>
        <w:t xml:space="preserve">незаконным бездействия Росздравнадзора, выразившегося в нерассмотрении жалобы ООО «БиоЛайн», не повлечет установление бессрочного срока действия регистрационного удостоверения на медицинское изделие, а также возникновения обязанности у Росздравнадзора </w:t>
      </w:r>
      <w:r>
        <w:lastRenderedPageBreak/>
        <w:t>произвести замену регистрационного удостоверения и,</w:t>
      </w:r>
      <w:r w:rsidR="00F01F7F">
        <w:t xml:space="preserve"> </w:t>
      </w:r>
      <w:r>
        <w:t>следовательно, не приведет к восстановлению нарушенного права Заявителя</w:t>
      </w:r>
      <w:r>
        <w:rPr>
          <w:rStyle w:val="aa"/>
        </w:rPr>
        <w:footnoteReference w:id="51"/>
      </w:r>
      <w:r>
        <w:t>.</w:t>
      </w:r>
    </w:p>
    <w:p w:rsidR="009675BB" w:rsidRDefault="00A11752">
      <w:pPr>
        <w:pStyle w:val="a7"/>
        <w:ind w:firstLine="709"/>
      </w:pPr>
      <w:r>
        <w:t>Государственная регистрация прав основывается на институционных правовых принципах, которые отражают комплексную природу институтов права</w:t>
      </w:r>
      <w:r>
        <w:rPr>
          <w:rStyle w:val="a6"/>
          <w:vertAlign w:val="superscript"/>
        </w:rPr>
        <w:footnoteReference w:id="52"/>
      </w:r>
      <w:r>
        <w:t>.</w:t>
      </w:r>
    </w:p>
    <w:p w:rsidR="009675BB" w:rsidRDefault="006D0A86">
      <w:pPr>
        <w:pStyle w:val="a7"/>
        <w:ind w:firstLine="709"/>
      </w:pPr>
      <w:r>
        <w:t>П</w:t>
      </w:r>
      <w:r w:rsidR="00A11752">
        <w:t xml:space="preserve">ринципы, на которых, по </w:t>
      </w:r>
      <w:r>
        <w:t xml:space="preserve">нашему </w:t>
      </w:r>
      <w:r w:rsidR="00A11752">
        <w:t>мнению, должна базироваться государственная регистрация медицинских издели</w:t>
      </w:r>
      <w:r>
        <w:t xml:space="preserve">й: приоритет охраны здоровья и жизни граждан, обязательность, законность, </w:t>
      </w:r>
      <w:r w:rsidR="00E34E55">
        <w:t>достоверн</w:t>
      </w:r>
      <w:r>
        <w:t xml:space="preserve">ость, открытость и доступность информации о медицинских изделиях. </w:t>
      </w:r>
    </w:p>
    <w:p w:rsidR="006C298D" w:rsidRPr="003C6578" w:rsidRDefault="006C298D">
      <w:pPr>
        <w:pStyle w:val="a7"/>
        <w:ind w:firstLine="709"/>
      </w:pPr>
      <w:r w:rsidRPr="006C298D">
        <w:rPr>
          <w:i/>
        </w:rPr>
        <w:t>Принцип охраны здоровья и жизни</w:t>
      </w:r>
      <w:r w:rsidR="003C6578">
        <w:rPr>
          <w:i/>
        </w:rPr>
        <w:t xml:space="preserve"> граждан</w:t>
      </w:r>
      <w:r w:rsidR="003C6578" w:rsidRPr="003C6578">
        <w:t xml:space="preserve">, согласно которому </w:t>
      </w:r>
      <w:r w:rsidR="00F01F7F">
        <w:t>действия в процессе</w:t>
      </w:r>
      <w:r w:rsidR="003C6578" w:rsidRPr="003C6578">
        <w:t xml:space="preserve"> осуществлени</w:t>
      </w:r>
      <w:r w:rsidR="00F01F7F">
        <w:t xml:space="preserve">я </w:t>
      </w:r>
      <w:r w:rsidR="003C6578">
        <w:t xml:space="preserve">предпринимательской деятельности в </w:t>
      </w:r>
      <w:r w:rsidR="00F01F7F">
        <w:t>сфере</w:t>
      </w:r>
      <w:r w:rsidR="003C6578">
        <w:t xml:space="preserve"> обращения медицинских изделий должны </w:t>
      </w:r>
      <w:r w:rsidR="003C6578" w:rsidRPr="003C6578">
        <w:t>обеспечи</w:t>
      </w:r>
      <w:r w:rsidR="00F01F7F">
        <w:t>вать, в первую очередь,</w:t>
      </w:r>
      <w:r w:rsidR="003C6578" w:rsidRPr="003C6578">
        <w:t xml:space="preserve"> сохранение жизни человека </w:t>
      </w:r>
      <w:r w:rsidR="00F01F7F">
        <w:t>и предотвращение</w:t>
      </w:r>
      <w:r w:rsidR="003C6578" w:rsidRPr="003C6578">
        <w:t xml:space="preserve"> негативно</w:t>
      </w:r>
      <w:r w:rsidR="00F01F7F">
        <w:t>го</w:t>
      </w:r>
      <w:r w:rsidR="003C6578" w:rsidRPr="003C6578">
        <w:t xml:space="preserve"> (вредно</w:t>
      </w:r>
      <w:r w:rsidR="00F01F7F">
        <w:t>го</w:t>
      </w:r>
      <w:r w:rsidR="003C6578" w:rsidRPr="003C6578">
        <w:t>) воздействие на</w:t>
      </w:r>
      <w:r w:rsidR="00F01F7F">
        <w:t xml:space="preserve"> его</w:t>
      </w:r>
      <w:r w:rsidR="003C6578" w:rsidRPr="003C6578">
        <w:t xml:space="preserve"> здоровье.</w:t>
      </w:r>
    </w:p>
    <w:p w:rsidR="00D2595B" w:rsidRDefault="00A11752">
      <w:pPr>
        <w:pStyle w:val="a7"/>
        <w:ind w:firstLine="709"/>
      </w:pPr>
      <w:r>
        <w:rPr>
          <w:rStyle w:val="a6"/>
          <w:i/>
          <w:iCs/>
        </w:rPr>
        <w:t>Принцип обязательности</w:t>
      </w:r>
      <w:r>
        <w:t xml:space="preserve">. </w:t>
      </w:r>
      <w:r w:rsidR="00AF4935">
        <w:t xml:space="preserve">Под принципом обязательности следует понимать обязательность административной процедуры с точки зрения введения медицинских изделий в гражданский оборот. </w:t>
      </w:r>
      <w:r>
        <w:t xml:space="preserve">Субъект гражданских правоотношений самостоятельно решает вопрос о </w:t>
      </w:r>
      <w:r w:rsidR="00B83CB1">
        <w:t>ре</w:t>
      </w:r>
      <w:r w:rsidR="00AF4935">
        <w:t xml:space="preserve">гистрации медицинских изделий, </w:t>
      </w:r>
      <w:r w:rsidR="00B83CB1">
        <w:t xml:space="preserve">но добровольно связан с </w:t>
      </w:r>
      <w:r w:rsidR="00D2595B">
        <w:t xml:space="preserve">принципом обязательности, поскольку  </w:t>
      </w:r>
      <w:r>
        <w:t xml:space="preserve">отсутствие регистрации делает невозможным обращение медицинских изделий на территории Российской Федерации. </w:t>
      </w:r>
      <w:r w:rsidR="00AF4935">
        <w:t>Государственная регистрация медицинских изделий носит разрешительный характер, процесс регистрации начинается с ходатайства заявителя.</w:t>
      </w:r>
    </w:p>
    <w:p w:rsidR="00E34E55" w:rsidRDefault="00A11752" w:rsidP="00D2595B">
      <w:pPr>
        <w:pStyle w:val="a7"/>
        <w:ind w:firstLine="709"/>
      </w:pPr>
      <w:r>
        <w:rPr>
          <w:rStyle w:val="a6"/>
          <w:i/>
          <w:iCs/>
        </w:rPr>
        <w:t>Принцип законности</w:t>
      </w:r>
      <w:r w:rsidR="00D2595B">
        <w:t>. Принцип законности («Разрешено все, что разрешено законом») озн</w:t>
      </w:r>
      <w:r w:rsidR="00AF4935">
        <w:t>ачает, что все свои действия регистрирующий</w:t>
      </w:r>
      <w:r w:rsidR="00D2595B">
        <w:t xml:space="preserve"> орган </w:t>
      </w:r>
      <w:r w:rsidR="00AF4935">
        <w:t>осуществляет</w:t>
      </w:r>
      <w:r w:rsidR="00D2595B">
        <w:t xml:space="preserve"> </w:t>
      </w:r>
      <w:r w:rsidR="00AF4935">
        <w:t>в соответствии с</w:t>
      </w:r>
      <w:r w:rsidR="00D2595B">
        <w:t xml:space="preserve"> требования</w:t>
      </w:r>
      <w:r w:rsidR="00AF4935">
        <w:t>ми</w:t>
      </w:r>
      <w:r w:rsidR="00D2595B">
        <w:t xml:space="preserve"> закона.</w:t>
      </w:r>
      <w:r w:rsidR="00E34E55">
        <w:t xml:space="preserve"> </w:t>
      </w:r>
    </w:p>
    <w:p w:rsidR="00D2595B" w:rsidRDefault="006D0A86" w:rsidP="00E34E55">
      <w:pPr>
        <w:pStyle w:val="a7"/>
        <w:ind w:firstLine="709"/>
      </w:pPr>
      <w:r>
        <w:rPr>
          <w:rStyle w:val="a6"/>
          <w:i/>
          <w:iCs/>
        </w:rPr>
        <w:lastRenderedPageBreak/>
        <w:t>Принцип  достоверности</w:t>
      </w:r>
      <w:r w:rsidR="00E34E55">
        <w:rPr>
          <w:rStyle w:val="a6"/>
          <w:i/>
          <w:iCs/>
        </w:rPr>
        <w:t>.</w:t>
      </w:r>
      <w:r w:rsidR="00E34E55">
        <w:t xml:space="preserve"> Данный принцип заключается в том, что и</w:t>
      </w:r>
      <w:r w:rsidR="00A11752">
        <w:t xml:space="preserve">нформация, содержащаяся в </w:t>
      </w:r>
      <w:r w:rsidR="00E34E55">
        <w:t xml:space="preserve">заявлении или </w:t>
      </w:r>
      <w:r w:rsidR="00A11752">
        <w:t xml:space="preserve">Реестре, признается достоверной, а лица, добросовестно полагающиеся на </w:t>
      </w:r>
      <w:r w:rsidR="00E34E55">
        <w:t xml:space="preserve">эти данные, </w:t>
      </w:r>
      <w:r w:rsidR="00A11752">
        <w:t>могут вступать в конкретные отношения по повод</w:t>
      </w:r>
      <w:r w:rsidR="00E34E55">
        <w:t>у обращения медицинских изделий.</w:t>
      </w:r>
      <w:r w:rsidR="00A11752">
        <w:t xml:space="preserve"> </w:t>
      </w:r>
    </w:p>
    <w:p w:rsidR="009675BB" w:rsidRDefault="006C298D" w:rsidP="00DB5E63">
      <w:pPr>
        <w:pStyle w:val="a7"/>
        <w:ind w:firstLine="709"/>
      </w:pPr>
      <w:r>
        <w:t>Г</w:t>
      </w:r>
      <w:r w:rsidR="00A11752">
        <w:t>осуд</w:t>
      </w:r>
      <w:r>
        <w:t>арственная регистрация</w:t>
      </w:r>
      <w:r w:rsidR="006D0A86">
        <w:t xml:space="preserve"> </w:t>
      </w:r>
      <w:r w:rsidR="00AF4935">
        <w:t>медицинские изделия является обязательным условием обращения медицинских изделий</w:t>
      </w:r>
      <w:r>
        <w:t xml:space="preserve"> на территории Российской Федерации</w:t>
      </w:r>
      <w:r w:rsidR="00A11752">
        <w:t xml:space="preserve">. </w:t>
      </w:r>
      <w:r w:rsidR="00AF4935">
        <w:t>О</w:t>
      </w:r>
      <w:r w:rsidR="00A11752">
        <w:t xml:space="preserve">на не ограничивает свободу договора, юридическое равенство сторон, автономию их воли, так что не может рассматриваться как произвольное вмешательство государства в частные дела юридического или физического лица, а также ограничение свободы экономической деятельности. </w:t>
      </w:r>
    </w:p>
    <w:p w:rsidR="00033626" w:rsidRDefault="00033626">
      <w:pPr>
        <w:spacing w:line="240" w:lineRule="auto"/>
        <w:jc w:val="left"/>
        <w:rPr>
          <w:b/>
          <w:bCs/>
        </w:rPr>
      </w:pPr>
      <w:bookmarkStart w:id="8" w:name="_Toc7"/>
      <w:r>
        <w:br w:type="page"/>
      </w:r>
    </w:p>
    <w:p w:rsidR="009675BB" w:rsidRDefault="00A11752">
      <w:pPr>
        <w:pStyle w:val="4"/>
      </w:pPr>
      <w:r>
        <w:rPr>
          <w:rFonts w:eastAsia="Arial Unicode MS" w:cs="Arial Unicode MS"/>
        </w:rPr>
        <w:lastRenderedPageBreak/>
        <w:t>§ 2. Процедура регистрации медицинских изделий в Российской Федерации и ЕАЭС</w:t>
      </w:r>
      <w:bookmarkEnd w:id="8"/>
    </w:p>
    <w:p w:rsidR="009675BB" w:rsidRDefault="00A11752">
      <w:pPr>
        <w:pStyle w:val="a7"/>
        <w:ind w:firstLine="709"/>
      </w:pPr>
      <w:r>
        <w:t xml:space="preserve">По состоянию на 23.03.2017 г. </w:t>
      </w:r>
      <w:r w:rsidR="00AF4935">
        <w:t>по</w:t>
      </w:r>
      <w:r>
        <w:t xml:space="preserve"> данным Презентации Руководителя Росздравнадзора РФ Михаила Мурашко, которую показали на съезде РСПП 30.03.2017 г., на территории России зарегистрировано более 32 тысяч медицинских изделий</w:t>
      </w:r>
      <w:r>
        <w:rPr>
          <w:rStyle w:val="a6"/>
          <w:vertAlign w:val="superscript"/>
        </w:rPr>
        <w:footnoteReference w:id="53"/>
      </w:r>
      <w:r>
        <w:t>.</w:t>
      </w:r>
    </w:p>
    <w:p w:rsidR="005C53E2" w:rsidRDefault="00A11752" w:rsidP="005C53E2">
      <w:pPr>
        <w:pStyle w:val="a7"/>
        <w:ind w:firstLine="709"/>
      </w:pPr>
      <w:r>
        <w:t xml:space="preserve">Как уже было сказано ранее – обращение медицинских изделий по 323-ФЗ включает в себя, среди прочего, государственную регистрацию, которую осуществляет Федеральная служба по надзору в сфере здравоохранения </w:t>
      </w:r>
      <w:r w:rsidR="00AF4935">
        <w:t>на основании</w:t>
      </w:r>
      <w:r w:rsidR="00AF4273">
        <w:t xml:space="preserve"> п. 5.5 Постановления Правительства </w:t>
      </w:r>
      <w:r w:rsidR="00AF4273" w:rsidRPr="00AF4273">
        <w:t xml:space="preserve">от 30 июня 2004 г. </w:t>
      </w:r>
      <w:r w:rsidR="00AF4273">
        <w:t>№</w:t>
      </w:r>
      <w:r w:rsidR="00AF4273" w:rsidRPr="00AF4273">
        <w:t xml:space="preserve"> 323 </w:t>
      </w:r>
      <w:r w:rsidR="00AF4273">
        <w:t>«</w:t>
      </w:r>
      <w:r w:rsidR="00AF4273" w:rsidRPr="00AF4273">
        <w:t>Об утверждении Положения о Федеральной службе по надзору в сфере здравоохранения</w:t>
      </w:r>
      <w:r w:rsidR="00AF4273">
        <w:t>»</w:t>
      </w:r>
      <w:r w:rsidR="005C53E2">
        <w:t xml:space="preserve"> </w:t>
      </w:r>
      <w:r>
        <w:t>(далее – Ро</w:t>
      </w:r>
      <w:r w:rsidR="005C53E2">
        <w:t>с</w:t>
      </w:r>
      <w:r>
        <w:t>здравнадзо</w:t>
      </w:r>
      <w:r w:rsidR="008547F9">
        <w:t>р)</w:t>
      </w:r>
      <w:r w:rsidR="005C53E2">
        <w:rPr>
          <w:rStyle w:val="aa"/>
        </w:rPr>
        <w:footnoteReference w:id="54"/>
      </w:r>
      <w:r w:rsidR="00AF4935">
        <w:t xml:space="preserve">. Процесс </w:t>
      </w:r>
      <w:r>
        <w:t>ре</w:t>
      </w:r>
      <w:r w:rsidR="00AF4935">
        <w:t>гистрации медицинских изделий регулируется</w:t>
      </w:r>
      <w:r>
        <w:t xml:space="preserve"> несколькими нормативно-правовыми актами. </w:t>
      </w:r>
    </w:p>
    <w:p w:rsidR="009675BB" w:rsidRDefault="00A11752" w:rsidP="005C53E2">
      <w:pPr>
        <w:pStyle w:val="a7"/>
        <w:ind w:firstLine="709"/>
      </w:pPr>
      <w:r>
        <w:t xml:space="preserve">Основным документом, регламентирующим процедуру регистрации медицинских изделий, является </w:t>
      </w:r>
      <w:r>
        <w:rPr>
          <w:rStyle w:val="a6"/>
          <w:i/>
          <w:iCs/>
        </w:rPr>
        <w:t>Правила регистрации медицинских изделий</w:t>
      </w:r>
      <w:r>
        <w:t>, которые утверждены Постановлением Правительства Российской Федерации № 1416 от 27.12.2012 г</w:t>
      </w:r>
      <w:r w:rsidR="00AF4935">
        <w:t>.</w:t>
      </w:r>
      <w:r>
        <w:t xml:space="preserve"> (далее – Правила). В Правилах определен порядок регистрации, процедура внесения изменений, замены, выдачи дубликата, а также отмены регистрационного удостоверения</w:t>
      </w:r>
      <w:r>
        <w:rPr>
          <w:rStyle w:val="a6"/>
          <w:vertAlign w:val="superscript"/>
        </w:rPr>
        <w:footnoteReference w:id="55"/>
      </w:r>
      <w:r>
        <w:t>.</w:t>
      </w:r>
    </w:p>
    <w:p w:rsidR="009675BB" w:rsidRDefault="008A63FA">
      <w:pPr>
        <w:pStyle w:val="a7"/>
        <w:ind w:firstLine="709"/>
      </w:pPr>
      <w:r>
        <w:t>Процедура регистрация медицинского изделия зависит</w:t>
      </w:r>
      <w:r w:rsidR="00033626" w:rsidRPr="00033626">
        <w:t xml:space="preserve"> от класса потенциального риска применения в соответствии с номенклатурной </w:t>
      </w:r>
      <w:r w:rsidR="00033626" w:rsidRPr="00033626">
        <w:lastRenderedPageBreak/>
        <w:t xml:space="preserve">классификацией медицинских изделий (пункт </w:t>
      </w:r>
      <w:r w:rsidR="00033626">
        <w:t>«</w:t>
      </w:r>
      <w:r w:rsidR="00033626" w:rsidRPr="00033626">
        <w:t>и</w:t>
      </w:r>
      <w:r w:rsidR="00033626">
        <w:t>»</w:t>
      </w:r>
      <w:r w:rsidR="00033626" w:rsidRPr="00033626">
        <w:t xml:space="preserve"> </w:t>
      </w:r>
      <w:r w:rsidR="00033626">
        <w:t xml:space="preserve">п. </w:t>
      </w:r>
      <w:r w:rsidR="00033626" w:rsidRPr="00033626">
        <w:t>9 Постановлени</w:t>
      </w:r>
      <w:r w:rsidR="00033626">
        <w:t>я</w:t>
      </w:r>
      <w:r w:rsidR="00033626" w:rsidRPr="00033626">
        <w:t xml:space="preserve"> Правительства РФ от 27.12.2012 </w:t>
      </w:r>
      <w:r w:rsidR="00033626">
        <w:t>№</w:t>
      </w:r>
      <w:r w:rsidR="00033626" w:rsidRPr="00033626">
        <w:t xml:space="preserve"> 1416)</w:t>
      </w:r>
      <w:r w:rsidR="00033626">
        <w:rPr>
          <w:rStyle w:val="aa"/>
        </w:rPr>
        <w:footnoteReference w:id="56"/>
      </w:r>
      <w:r w:rsidR="00033626">
        <w:t xml:space="preserve">. </w:t>
      </w:r>
      <w:r w:rsidR="00A11752">
        <w:t xml:space="preserve">Регистрация медицинских изделий </w:t>
      </w:r>
      <w:r w:rsidR="00033626">
        <w:t>проходит</w:t>
      </w:r>
      <w:r w:rsidR="00A11752">
        <w:t xml:space="preserve"> в два этапа (Рисунок 4)</w:t>
      </w:r>
      <w:r w:rsidR="00A11752">
        <w:rPr>
          <w:rStyle w:val="a6"/>
          <w:vertAlign w:val="superscript"/>
        </w:rPr>
        <w:footnoteReference w:id="57"/>
      </w:r>
      <w:r w:rsidR="00A11752">
        <w:rPr>
          <w:rStyle w:val="a6"/>
          <w:u w:color="FF0000"/>
        </w:rPr>
        <w:t>.</w:t>
      </w:r>
    </w:p>
    <w:p w:rsidR="00393673" w:rsidRDefault="00393673" w:rsidP="00393673">
      <w:pPr>
        <w:pStyle w:val="a7"/>
        <w:ind w:firstLine="709"/>
      </w:pPr>
      <w:r>
        <w:rPr>
          <w:noProof/>
        </w:rPr>
        <w:drawing>
          <wp:anchor distT="0" distB="0" distL="0" distR="0" simplePos="0" relativeHeight="251663360" behindDoc="0" locked="0" layoutInCell="1" allowOverlap="1">
            <wp:simplePos x="0" y="0"/>
            <wp:positionH relativeFrom="page">
              <wp:posOffset>1114425</wp:posOffset>
            </wp:positionH>
            <wp:positionV relativeFrom="page">
              <wp:posOffset>2314575</wp:posOffset>
            </wp:positionV>
            <wp:extent cx="5934075" cy="3800475"/>
            <wp:effectExtent l="19050" t="0" r="9525" b="0"/>
            <wp:wrapTopAndBottom distT="0" distB="0"/>
            <wp:docPr id="1073741829" name="officeArt object" descr="Astapenko_Sukhanova_Fig_.jpg"/>
            <wp:cNvGraphicFramePr/>
            <a:graphic xmlns:a="http://schemas.openxmlformats.org/drawingml/2006/main">
              <a:graphicData uri="http://schemas.openxmlformats.org/drawingml/2006/picture">
                <pic:pic xmlns:pic="http://schemas.openxmlformats.org/drawingml/2006/picture">
                  <pic:nvPicPr>
                    <pic:cNvPr id="1073741829" name="Astapenko_Sukhanova_Fig_.jpg" descr="Astapenko_Sukhanova_Fig_.jpg"/>
                    <pic:cNvPicPr>
                      <a:picLocks noChangeAspect="1"/>
                    </pic:cNvPicPr>
                  </pic:nvPicPr>
                  <pic:blipFill>
                    <a:blip r:embed="rId10" cstate="print">
                      <a:extLst/>
                    </a:blip>
                    <a:stretch>
                      <a:fillRect/>
                    </a:stretch>
                  </pic:blipFill>
                  <pic:spPr>
                    <a:xfrm>
                      <a:off x="0" y="0"/>
                      <a:ext cx="5934075" cy="3800475"/>
                    </a:xfrm>
                    <a:prstGeom prst="rect">
                      <a:avLst/>
                    </a:prstGeom>
                    <a:ln w="12700" cap="flat">
                      <a:noFill/>
                      <a:miter lim="400000"/>
                    </a:ln>
                    <a:effectLst/>
                  </pic:spPr>
                </pic:pic>
              </a:graphicData>
            </a:graphic>
          </wp:anchor>
        </w:drawing>
      </w:r>
      <w:r w:rsidRPr="008547F9">
        <w:t>Рисунок 4 – Порядок государственной регистрации медицинских изделий на территории Российской Федерации</w:t>
      </w:r>
    </w:p>
    <w:p w:rsidR="00393673" w:rsidRDefault="00393673" w:rsidP="008A63FA">
      <w:pPr>
        <w:pStyle w:val="a7"/>
        <w:ind w:firstLine="709"/>
      </w:pPr>
    </w:p>
    <w:p w:rsidR="008A63FA" w:rsidRDefault="008A63FA" w:rsidP="008A63FA">
      <w:pPr>
        <w:pStyle w:val="a7"/>
        <w:ind w:firstLine="709"/>
      </w:pPr>
      <w:r>
        <w:t xml:space="preserve">Медицинское изделие на каждом этапе регистрации проходит экспертизу его качества, эффективности и безопасности. На первом этапе </w:t>
      </w:r>
      <w:r w:rsidR="00A06CC9">
        <w:t xml:space="preserve">исследуется </w:t>
      </w:r>
      <w:r>
        <w:t xml:space="preserve">возможность и обоснованность проведения клинических испытаний в соответствии с данными, предоставленными заявителем. На втором – оцениваются результаты эффективности и безопасности медицинских изделий. </w:t>
      </w:r>
    </w:p>
    <w:p w:rsidR="009675BB" w:rsidRDefault="00A11752" w:rsidP="008547F9">
      <w:pPr>
        <w:pStyle w:val="a7"/>
        <w:ind w:firstLine="709"/>
      </w:pPr>
      <w:r>
        <w:lastRenderedPageBreak/>
        <w:t>После получения результатов технических</w:t>
      </w:r>
      <w:r w:rsidR="008A63FA">
        <w:t xml:space="preserve"> испытаний и </w:t>
      </w:r>
      <w:r>
        <w:t xml:space="preserve">токсикологического исследования, заявитель </w:t>
      </w:r>
      <w:r w:rsidR="008A63FA">
        <w:t>предоставляет</w:t>
      </w:r>
      <w:r>
        <w:t xml:space="preserve"> в Росздравнадзо</w:t>
      </w:r>
      <w:r w:rsidR="008A63FA">
        <w:t>р заявление и пакет документов в соответствии с п. 10 Правил</w:t>
      </w:r>
      <w:r>
        <w:t xml:space="preserve">. </w:t>
      </w:r>
      <w:r w:rsidR="008A63FA">
        <w:t>Потом</w:t>
      </w:r>
      <w:r>
        <w:t xml:space="preserve"> Росздравнадзор </w:t>
      </w:r>
      <w:r w:rsidR="008A63FA">
        <w:t>в срок, не превышающий</w:t>
      </w:r>
      <w:r>
        <w:t xml:space="preserve"> 50-ти дней</w:t>
      </w:r>
      <w:r w:rsidR="008A63FA">
        <w:t>,</w:t>
      </w:r>
      <w:r>
        <w:t xml:space="preserve"> рассматривает данное заявление</w:t>
      </w:r>
      <w:r w:rsidR="008A63FA">
        <w:t>, проверяя полный комплект документов и достоверность сведений. В случае если пакет документов был представлен в не полном объеме или был</w:t>
      </w:r>
      <w:r>
        <w:t xml:space="preserve"> выявлен</w:t>
      </w:r>
      <w:r w:rsidR="008A63FA">
        <w:t xml:space="preserve"> факт</w:t>
      </w:r>
      <w:r>
        <w:t xml:space="preserve"> предоставления недостоверных сведений, </w:t>
      </w:r>
      <w:r w:rsidR="008A63FA">
        <w:t>р</w:t>
      </w:r>
      <w:r>
        <w:t xml:space="preserve">егистрирующий орган уведомляет заявителя о необходимости исправить нарушения </w:t>
      </w:r>
      <w:r w:rsidR="008A63FA">
        <w:t>в течение</w:t>
      </w:r>
      <w:r>
        <w:t xml:space="preserve"> 30 дней.  </w:t>
      </w:r>
    </w:p>
    <w:p w:rsidR="008547F9" w:rsidRPr="008547F9" w:rsidRDefault="00A11752">
      <w:pPr>
        <w:pStyle w:val="a7"/>
        <w:ind w:firstLine="709"/>
      </w:pPr>
      <w:r w:rsidRPr="008547F9">
        <w:t>Росздравнадзор на основании экспертного заключения</w:t>
      </w:r>
      <w:r w:rsidR="00A06CC9">
        <w:t>,</w:t>
      </w:r>
      <w:r w:rsidRPr="008547F9">
        <w:t xml:space="preserve"> </w:t>
      </w:r>
      <w:r w:rsidR="008547F9" w:rsidRPr="008547F9">
        <w:t xml:space="preserve">либо выдает </w:t>
      </w:r>
      <w:r w:rsidRPr="008547F9">
        <w:t>разрешение или отказ в разрешении на проведение к</w:t>
      </w:r>
      <w:r w:rsidR="008547F9" w:rsidRPr="008547F9">
        <w:t>линических испытаний изделий, либо</w:t>
      </w:r>
      <w:r w:rsidRPr="008547F9">
        <w:t xml:space="preserve"> отказывает в государственной регистрации. </w:t>
      </w:r>
    </w:p>
    <w:p w:rsidR="008547F9" w:rsidRPr="008547F9" w:rsidRDefault="00A11752">
      <w:pPr>
        <w:pStyle w:val="a7"/>
        <w:ind w:firstLine="709"/>
      </w:pPr>
      <w:r w:rsidRPr="008547F9">
        <w:t xml:space="preserve">Основанием для отказа в выдаче разрешения </w:t>
      </w:r>
      <w:r w:rsidR="00A06CC9">
        <w:t xml:space="preserve">на проведение клинических испытаний </w:t>
      </w:r>
      <w:r w:rsidRPr="008547F9">
        <w:t xml:space="preserve">или </w:t>
      </w:r>
      <w:r w:rsidR="00A06CC9">
        <w:t xml:space="preserve">отказа в </w:t>
      </w:r>
      <w:r w:rsidRPr="008547F9">
        <w:t>государственной регис</w:t>
      </w:r>
      <w:r w:rsidR="008547F9" w:rsidRPr="008547F9">
        <w:t>трации медицинских изделий может</w:t>
      </w:r>
      <w:r w:rsidRPr="008547F9">
        <w:t xml:space="preserve"> быть</w:t>
      </w:r>
      <w:r w:rsidR="008547F9" w:rsidRPr="008547F9">
        <w:t>:</w:t>
      </w:r>
      <w:r w:rsidRPr="008547F9">
        <w:t xml:space="preserve"> </w:t>
      </w:r>
    </w:p>
    <w:p w:rsidR="008547F9" w:rsidRPr="008547F9" w:rsidRDefault="008547F9">
      <w:pPr>
        <w:pStyle w:val="a7"/>
        <w:ind w:firstLine="709"/>
      </w:pPr>
      <w:r w:rsidRPr="008547F9">
        <w:t xml:space="preserve">- </w:t>
      </w:r>
      <w:r w:rsidR="00A11752" w:rsidRPr="008547F9">
        <w:t>отсутствие доказательств безопасности медицинского изделия</w:t>
      </w:r>
      <w:r w:rsidRPr="008547F9">
        <w:t>;</w:t>
      </w:r>
    </w:p>
    <w:p w:rsidR="008547F9" w:rsidRDefault="008547F9" w:rsidP="00393673">
      <w:pPr>
        <w:pStyle w:val="a7"/>
        <w:ind w:firstLine="709"/>
      </w:pPr>
      <w:r w:rsidRPr="008547F9">
        <w:t xml:space="preserve">- </w:t>
      </w:r>
      <w:r w:rsidR="00A11752" w:rsidRPr="008547F9">
        <w:t>несоответствие медицинского изделия требованиям нормативной документации, технической и (или) эксплуатационной документации производителя (изготовителя).</w:t>
      </w:r>
      <w:r w:rsidR="00A11752">
        <w:t xml:space="preserve"> </w:t>
      </w:r>
    </w:p>
    <w:p w:rsidR="009675BB" w:rsidRDefault="00A11752">
      <w:pPr>
        <w:pStyle w:val="a7"/>
        <w:ind w:firstLine="709"/>
      </w:pPr>
      <w:r>
        <w:t xml:space="preserve">Заявитель узнает о положительном решении на проведение клинических испытаний на официальном сайте Росздравнадзора в Реестре выданных разрешений – по ссылке </w:t>
      </w:r>
      <w:r>
        <w:rPr>
          <w:rStyle w:val="a6"/>
          <w:u w:color="FF0000"/>
        </w:rPr>
        <w:t>http://www.roszdravnadzor.ru/services/clinic.</w:t>
      </w:r>
    </w:p>
    <w:p w:rsidR="009675BB" w:rsidRDefault="00393673">
      <w:pPr>
        <w:pStyle w:val="a7"/>
        <w:ind w:firstLine="709"/>
      </w:pPr>
      <w:r>
        <w:t>Согласно п. 28 Правил, п</w:t>
      </w:r>
      <w:r w:rsidR="00A11752">
        <w:t>роведение клинических испытаний медицинского изделия приостанавливает процедуру государственной регистрации</w:t>
      </w:r>
      <w:r>
        <w:t xml:space="preserve"> </w:t>
      </w:r>
      <w:r w:rsidR="00E975F0">
        <w:t>до предоставлен</w:t>
      </w:r>
      <w:r>
        <w:t>ия заявления о ее возобновлении</w:t>
      </w:r>
      <w:r w:rsidR="00A11752">
        <w:t>. Заявитель обязан уведомить регистрирующий орган об испытаниях не позднее 5 рабочих дней с их начала проведения.</w:t>
      </w:r>
      <w:r w:rsidR="00E975F0">
        <w:t xml:space="preserve"> Таким образом, приостановление процедуры регистрации про</w:t>
      </w:r>
      <w:r>
        <w:t>ходит</w:t>
      </w:r>
      <w:r w:rsidR="00E975F0">
        <w:t xml:space="preserve"> без </w:t>
      </w:r>
      <w:r>
        <w:t xml:space="preserve">направления соответствующего </w:t>
      </w:r>
      <w:r w:rsidR="00E975F0">
        <w:t>заявления в регистрирующий орган</w:t>
      </w:r>
      <w:r>
        <w:t>.</w:t>
      </w:r>
    </w:p>
    <w:p w:rsidR="009675BB" w:rsidRDefault="00A11752">
      <w:pPr>
        <w:pStyle w:val="a7"/>
        <w:ind w:firstLine="709"/>
      </w:pPr>
      <w:r>
        <w:lastRenderedPageBreak/>
        <w:t>Возобновление процедуры регистрации осуществляется на основании заявления и результат</w:t>
      </w:r>
      <w:r w:rsidR="00393673">
        <w:t>ов</w:t>
      </w:r>
      <w:r>
        <w:t xml:space="preserve"> клинических испытаний медицинского изделия с предоставлением документов, в которые были внесены изменения (пп. «б» – «3», «к», «л» п. 10 Правил). </w:t>
      </w:r>
    </w:p>
    <w:p w:rsidR="009675BB" w:rsidRDefault="00A11752">
      <w:pPr>
        <w:pStyle w:val="a7"/>
        <w:ind w:firstLine="709"/>
      </w:pPr>
      <w:r>
        <w:t xml:space="preserve">Данные документы регистрирующий орган направляет на экспертизу в специализированное экспертное учреждение. Основываясь на заключении </w:t>
      </w:r>
      <w:r w:rsidR="00393673">
        <w:t>этих учреждений, Росздравнадзор</w:t>
      </w:r>
      <w:r>
        <w:t xml:space="preserve"> принимаетрешение о государственной регистрации медицинского изделия или об отказе в таковой. При принятии положительного решения о государственной регистрации, Росздравнадзор выдает регистрационное удостоверение на медицинское изделие. </w:t>
      </w:r>
    </w:p>
    <w:p w:rsidR="009675BB" w:rsidRDefault="00A11752">
      <w:pPr>
        <w:pStyle w:val="a7"/>
        <w:ind w:firstLine="709"/>
        <w:rPr>
          <w:rStyle w:val="a6"/>
        </w:rPr>
      </w:pPr>
      <w:r>
        <w:rPr>
          <w:rStyle w:val="a6"/>
        </w:rPr>
        <w:t xml:space="preserve">Причиной для отказа в государственной регистрации медицинского изделия является получение от экспертного учреждения, проводящего </w:t>
      </w:r>
      <w:r>
        <w:rPr>
          <w:rStyle w:val="a6"/>
          <w:lang w:val="en-US"/>
        </w:rPr>
        <w:t>II</w:t>
      </w:r>
      <w:r w:rsidR="00393673">
        <w:rPr>
          <w:rStyle w:val="a6"/>
        </w:rPr>
        <w:t xml:space="preserve"> этап</w:t>
      </w:r>
      <w:r>
        <w:rPr>
          <w:rStyle w:val="a6"/>
        </w:rPr>
        <w:t xml:space="preserve"> экспертиз</w:t>
      </w:r>
      <w:r w:rsidR="00393673">
        <w:rPr>
          <w:rStyle w:val="a6"/>
        </w:rPr>
        <w:t>ы</w:t>
      </w:r>
      <w:r>
        <w:rPr>
          <w:rStyle w:val="a6"/>
        </w:rPr>
        <w:t xml:space="preserve"> качества, безопасности и эффективности, сведений о том, что при применении медицинского изделия риск возникновения опасных последствий в виде причинения вреда здоровью и жизни человека превышает его эффективность. </w:t>
      </w:r>
    </w:p>
    <w:p w:rsidR="00FA587C" w:rsidRDefault="00393673" w:rsidP="00393673">
      <w:pPr>
        <w:pStyle w:val="a7"/>
        <w:ind w:firstLine="709"/>
      </w:pPr>
      <w:r>
        <w:t xml:space="preserve">В целом </w:t>
      </w:r>
      <w:r w:rsidR="008547F9">
        <w:t xml:space="preserve">можно говорить о том, что </w:t>
      </w:r>
      <w:r>
        <w:t>Правила довольно</w:t>
      </w:r>
      <w:r w:rsidR="00FA587C">
        <w:t xml:space="preserve"> четко описывают порядок регистрации, однако некоторые</w:t>
      </w:r>
      <w:r>
        <w:t xml:space="preserve"> его</w:t>
      </w:r>
      <w:r w:rsidR="00FA587C">
        <w:t xml:space="preserve"> положения могут быть подвер</w:t>
      </w:r>
      <w:r>
        <w:t>гнуты</w:t>
      </w:r>
      <w:r w:rsidR="00FA587C">
        <w:t xml:space="preserve"> критике. Так, двухэтапная процедура регистрации, от которой отказались </w:t>
      </w:r>
      <w:r>
        <w:t>при</w:t>
      </w:r>
      <w:r w:rsidR="00FA587C">
        <w:t xml:space="preserve"> регистрации лекарственных средств</w:t>
      </w:r>
      <w:r>
        <w:t xml:space="preserve"> в 2015 году</w:t>
      </w:r>
      <w:r w:rsidR="00FA587C">
        <w:t xml:space="preserve">, </w:t>
      </w:r>
      <w:r w:rsidR="008A7941">
        <w:t xml:space="preserve">не отвечает современным тенденциям рынка медицинских изделий. </w:t>
      </w:r>
      <w:r w:rsidRPr="00393673">
        <w:t xml:space="preserve">На данный момент заявитель собирает объемный пакет документов, в том числе по клиническим </w:t>
      </w:r>
      <w:r>
        <w:t>испытаниям и контролю качества, с</w:t>
      </w:r>
      <w:r w:rsidRPr="00393673">
        <w:t xml:space="preserve">реди них много документов, которые на первом этапе экспертизы не </w:t>
      </w:r>
      <w:r w:rsidR="009E2932">
        <w:t xml:space="preserve">нужны. Клинические исследования – процедура довольно продолжительная (в среднем </w:t>
      </w:r>
      <w:r w:rsidRPr="00393673">
        <w:t>год</w:t>
      </w:r>
      <w:r w:rsidR="009E2932">
        <w:t xml:space="preserve">-два). </w:t>
      </w:r>
      <w:r>
        <w:t>Ч</w:t>
      </w:r>
      <w:r w:rsidRPr="00393673">
        <w:t>асть регистрационного досье устаревает, производителю (заявителю) приходится ее обновлять.</w:t>
      </w:r>
      <w:r w:rsidR="009E2932">
        <w:t xml:space="preserve"> </w:t>
      </w:r>
      <w:r w:rsidR="008A7941">
        <w:t>Клинические испытания медицинских изделий, на наш взгляд, должны проводиться до подачи заявления о государственной регистрации, так как длительный перерыв влияет на новизну медицинских изделий и, как следствие, их клиническую эффективность.</w:t>
      </w:r>
      <w:r>
        <w:t xml:space="preserve"> </w:t>
      </w:r>
    </w:p>
    <w:p w:rsidR="008A7941" w:rsidRDefault="008A7941" w:rsidP="009E2932">
      <w:pPr>
        <w:pStyle w:val="a7"/>
        <w:ind w:firstLine="709"/>
      </w:pPr>
      <w:r>
        <w:lastRenderedPageBreak/>
        <w:t xml:space="preserve">Кроме </w:t>
      </w:r>
      <w:r w:rsidR="009E2932">
        <w:t>клинических исследований</w:t>
      </w:r>
      <w:r>
        <w:t xml:space="preserve">, существует проблема определения класса опасности медицинского изделия. </w:t>
      </w:r>
      <w:r w:rsidR="009E2932">
        <w:t>Алгоритм проведения классификации медицински</w:t>
      </w:r>
      <w:r w:rsidR="009E2932">
        <w:t>х</w:t>
      </w:r>
      <w:r w:rsidR="009E2932">
        <w:t xml:space="preserve"> издели</w:t>
      </w:r>
      <w:r w:rsidR="009E2932">
        <w:t>й несовершенен – класс</w:t>
      </w:r>
      <w:r>
        <w:t xml:space="preserve"> опасности указывается заявителем, а регистрирующий орган может не согласиться с данным выбором. Изменение класса опасности повлечет дополнительные временные и денежные затраты. Целесообразнее было </w:t>
      </w:r>
      <w:r w:rsidR="00CC3AC9">
        <w:t xml:space="preserve">бы до подачи заявления направлять </w:t>
      </w:r>
      <w:r w:rsidR="001225BB">
        <w:t>Росздравнадзор</w:t>
      </w:r>
      <w:r w:rsidR="00CC3AC9">
        <w:t>у запрос об определении класса опасности.</w:t>
      </w:r>
    </w:p>
    <w:p w:rsidR="00CC3AC9" w:rsidRDefault="009E2932" w:rsidP="00FA587C">
      <w:pPr>
        <w:pStyle w:val="a7"/>
        <w:ind w:firstLine="709"/>
      </w:pPr>
      <w:r>
        <w:t>Актуальным остается вопрос определения</w:t>
      </w:r>
      <w:r w:rsidR="00CC3AC9">
        <w:t xml:space="preserve"> ответственности за достоверность информации</w:t>
      </w:r>
      <w:r>
        <w:t xml:space="preserve"> эксплуатационной документации. Н</w:t>
      </w:r>
      <w:r w:rsidR="00CC3AC9">
        <w:t>еопределенн</w:t>
      </w:r>
      <w:r>
        <w:t>ый</w:t>
      </w:r>
      <w:r w:rsidR="00CC3AC9">
        <w:t xml:space="preserve"> состав</w:t>
      </w:r>
      <w:r>
        <w:t xml:space="preserve"> субъектов </w:t>
      </w:r>
      <w:r w:rsidR="00CC3AC9">
        <w:t xml:space="preserve"> обращения медицинских изделий (изготовитель, производитель, разработчик и прочие)</w:t>
      </w:r>
      <w:r>
        <w:t xml:space="preserve"> не позволяет четко разграничить полномочия между ними</w:t>
      </w:r>
      <w:r w:rsidR="00CC3AC9">
        <w:t>.</w:t>
      </w:r>
    </w:p>
    <w:p w:rsidR="009675BB" w:rsidRDefault="00A11752">
      <w:pPr>
        <w:pStyle w:val="a7"/>
        <w:ind w:firstLine="709"/>
      </w:pPr>
      <w:r>
        <w:t>В Правила за весь период их действия несколько раз вносились изменения (Постановление Правительства РФ от 17.10.2013 г. № 930, Постановление Правительства РФ от 17.07.2014 г. № 670, Постановление Правительства РФ от 10.02.2017 г. № 160</w:t>
      </w:r>
      <w:r w:rsidR="006C298D">
        <w:rPr>
          <w:rStyle w:val="aa"/>
        </w:rPr>
        <w:footnoteReference w:id="58"/>
      </w:r>
      <w:r>
        <w:t>).</w:t>
      </w:r>
    </w:p>
    <w:p w:rsidR="009675BB" w:rsidRDefault="00A11752">
      <w:pPr>
        <w:pStyle w:val="a7"/>
        <w:ind w:firstLine="709"/>
      </w:pPr>
      <w:r>
        <w:t>Последние изменения касались увеличения срока (до начала 2021 года) действия регистрационных удостоверений на изделия медицинского назначения и медицинской техники бессрочного действия, которые были выданы до 2013 года. До этого времени необходимо получить новые регистрационные удостоверения на медицинские изделия</w:t>
      </w:r>
      <w:r w:rsidR="0070091F">
        <w:rPr>
          <w:rStyle w:val="aa"/>
        </w:rPr>
        <w:footnoteReference w:id="59"/>
      </w:r>
      <w:r>
        <w:t xml:space="preserve">. </w:t>
      </w:r>
    </w:p>
    <w:p w:rsidR="009675BB" w:rsidRDefault="00A11752">
      <w:pPr>
        <w:pStyle w:val="a7"/>
        <w:ind w:firstLine="709"/>
      </w:pPr>
      <w:r>
        <w:t xml:space="preserve">Еще одно изменение касается использования новых кодов Общероссийского классификатора продукции по видам экономической </w:t>
      </w:r>
      <w:r>
        <w:lastRenderedPageBreak/>
        <w:t xml:space="preserve">деятельности (ОКПД2). Кроме этого, добавлены полномочия экспертного учреждения по консультированию по вопросам процедур, связанных с государственной регистрацией медицинских изделий.  </w:t>
      </w:r>
    </w:p>
    <w:p w:rsidR="009675BB" w:rsidRDefault="00A11752">
      <w:pPr>
        <w:pStyle w:val="a7"/>
        <w:ind w:firstLine="709"/>
      </w:pPr>
      <w:r>
        <w:t>Еще одним нормативно-правовым актом, необходимым для определения срок</w:t>
      </w:r>
      <w:r w:rsidR="009E2932">
        <w:t>ов</w:t>
      </w:r>
      <w:r>
        <w:t xml:space="preserve"> и последовательност</w:t>
      </w:r>
      <w:r w:rsidR="009E2932">
        <w:t>и</w:t>
      </w:r>
      <w:r>
        <w:t xml:space="preserve"> административных процедур и административных действий Росздравнадзора, является А</w:t>
      </w:r>
      <w:r>
        <w:rPr>
          <w:rStyle w:val="a6"/>
          <w:i/>
          <w:iCs/>
        </w:rPr>
        <w:t>дминистративный регламент Федеральной службы по надзору в сфере здравоохранения по предоставлению государственной услуги по государственной регистрации медицинских изделий (далее – Регламент),</w:t>
      </w:r>
      <w:r>
        <w:t xml:space="preserve"> который вступил в силу 12 августа 2014 г. Кроме этого, в Регламенте определен порядок взаимодействия между:</w:t>
      </w:r>
    </w:p>
    <w:p w:rsidR="009675BB" w:rsidRDefault="00A11752">
      <w:pPr>
        <w:pStyle w:val="a7"/>
        <w:ind w:firstLine="709"/>
      </w:pPr>
      <w:r>
        <w:t>- структурными подразделениями Росздравнадзора;</w:t>
      </w:r>
    </w:p>
    <w:p w:rsidR="009675BB" w:rsidRDefault="00A11752">
      <w:pPr>
        <w:pStyle w:val="a7"/>
        <w:ind w:firstLine="709"/>
      </w:pPr>
      <w:r>
        <w:t>- его должностными лицами;</w:t>
      </w:r>
    </w:p>
    <w:p w:rsidR="009675BB" w:rsidRDefault="00A11752">
      <w:pPr>
        <w:pStyle w:val="a7"/>
        <w:ind w:firstLine="709"/>
      </w:pPr>
      <w:r>
        <w:t>-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9675BB" w:rsidRDefault="00A11752">
      <w:pPr>
        <w:pStyle w:val="a7"/>
        <w:ind w:firstLine="709"/>
      </w:pPr>
      <w:r>
        <w:t>Регламент содержит обязательные формы заявлений, подаваемых в Росздравнадзор, для каждого этапа регистрации медицински</w:t>
      </w:r>
      <w:r w:rsidR="009E2932">
        <w:t>х изделий, а также рекомендуемую</w:t>
      </w:r>
      <w:r>
        <w:t xml:space="preserve"> форм</w:t>
      </w:r>
      <w:r w:rsidR="009E2932">
        <w:t>у</w:t>
      </w:r>
      <w:r>
        <w:t xml:space="preserve"> уведомления о начале клинических испытаний</w:t>
      </w:r>
      <w:r>
        <w:rPr>
          <w:rStyle w:val="a6"/>
          <w:vertAlign w:val="superscript"/>
        </w:rPr>
        <w:footnoteReference w:id="60"/>
      </w:r>
      <w:r>
        <w:t>.</w:t>
      </w:r>
    </w:p>
    <w:p w:rsidR="009675BB" w:rsidRDefault="00A11752">
      <w:pPr>
        <w:pStyle w:val="a7"/>
        <w:ind w:firstLine="709"/>
      </w:pPr>
      <w:r>
        <w:rPr>
          <w:rStyle w:val="a6"/>
        </w:rPr>
        <w:t xml:space="preserve">В </w:t>
      </w:r>
      <w:r>
        <w:rPr>
          <w:rStyle w:val="a6"/>
          <w:i/>
          <w:iCs/>
        </w:rPr>
        <w:t>приказе Министерства здравоохранения РФ от 16 мая 2013 г.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r>
        <w:rPr>
          <w:rStyle w:val="a6"/>
        </w:rPr>
        <w:t xml:space="preserve"> определены требования к медицинским организациям, проводящим клинические испытаниям. Кроме того, утвержден порядок проведения испытаний только в организациях, включенных в перечень</w:t>
      </w:r>
      <w:r w:rsidR="009E2932">
        <w:rPr>
          <w:rStyle w:val="a6"/>
        </w:rPr>
        <w:t>,</w:t>
      </w:r>
      <w:r>
        <w:rPr>
          <w:rStyle w:val="a6"/>
        </w:rPr>
        <w:t xml:space="preserve"> как отвечающих </w:t>
      </w:r>
      <w:r>
        <w:rPr>
          <w:rStyle w:val="a6"/>
        </w:rPr>
        <w:lastRenderedPageBreak/>
        <w:t>требованиям данного приказа</w:t>
      </w:r>
      <w:r w:rsidR="009E2932">
        <w:rPr>
          <w:rStyle w:val="a6"/>
        </w:rPr>
        <w:t xml:space="preserve"> (</w:t>
      </w:r>
      <w:r>
        <w:rPr>
          <w:rStyle w:val="a6"/>
        </w:rPr>
        <w:t xml:space="preserve">публикован на сайте регистрирующего органа – </w:t>
      </w:r>
      <w:r>
        <w:rPr>
          <w:rStyle w:val="a6"/>
          <w:u w:color="FF0000"/>
          <w:lang w:val="en-US"/>
        </w:rPr>
        <w:t>http</w:t>
      </w:r>
      <w:r>
        <w:rPr>
          <w:rStyle w:val="a6"/>
          <w:u w:color="FF0000"/>
        </w:rPr>
        <w:t>://</w:t>
      </w:r>
      <w:r>
        <w:rPr>
          <w:rStyle w:val="a6"/>
          <w:u w:color="FF0000"/>
          <w:lang w:val="en-US"/>
        </w:rPr>
        <w:t>www</w:t>
      </w:r>
      <w:r>
        <w:rPr>
          <w:rStyle w:val="a6"/>
          <w:u w:color="FF0000"/>
        </w:rPr>
        <w:t>.</w:t>
      </w:r>
      <w:r>
        <w:rPr>
          <w:rStyle w:val="a6"/>
          <w:u w:color="FF0000"/>
          <w:lang w:val="en-US"/>
        </w:rPr>
        <w:t>roszdravnadzor</w:t>
      </w:r>
      <w:r>
        <w:rPr>
          <w:rStyle w:val="a6"/>
          <w:u w:color="FF0000"/>
        </w:rPr>
        <w:t>.</w:t>
      </w:r>
      <w:r>
        <w:rPr>
          <w:rStyle w:val="a6"/>
          <w:u w:color="FF0000"/>
          <w:lang w:val="en-US"/>
        </w:rPr>
        <w:t>ru</w:t>
      </w:r>
      <w:r>
        <w:rPr>
          <w:rStyle w:val="a6"/>
          <w:u w:color="FF0000"/>
        </w:rPr>
        <w:t>/</w:t>
      </w:r>
      <w:r>
        <w:rPr>
          <w:rStyle w:val="a6"/>
          <w:u w:color="FF0000"/>
          <w:lang w:val="en-US"/>
        </w:rPr>
        <w:t>services</w:t>
      </w:r>
      <w:r>
        <w:rPr>
          <w:rStyle w:val="a6"/>
          <w:u w:color="FF0000"/>
        </w:rPr>
        <w:t>/</w:t>
      </w:r>
      <w:r>
        <w:rPr>
          <w:rStyle w:val="a6"/>
          <w:u w:color="FF0000"/>
          <w:lang w:val="en-US"/>
        </w:rPr>
        <w:t>clinicaltrials</w:t>
      </w:r>
      <w:r w:rsidR="009E2932">
        <w:rPr>
          <w:rStyle w:val="a6"/>
          <w:u w:color="FF0000"/>
        </w:rPr>
        <w:t>)</w:t>
      </w:r>
      <w:r w:rsidR="009E2932" w:rsidRPr="009E2932">
        <w:rPr>
          <w:rStyle w:val="a6"/>
          <w:vertAlign w:val="superscript"/>
        </w:rPr>
        <w:t xml:space="preserve"> </w:t>
      </w:r>
      <w:r w:rsidR="009E2932">
        <w:rPr>
          <w:rStyle w:val="a6"/>
          <w:vertAlign w:val="superscript"/>
        </w:rPr>
        <w:footnoteReference w:id="61"/>
      </w:r>
      <w:r>
        <w:rPr>
          <w:rStyle w:val="a6"/>
          <w:u w:color="FF0000"/>
        </w:rPr>
        <w:t>.</w:t>
      </w:r>
    </w:p>
    <w:p w:rsidR="009675BB" w:rsidRDefault="00A11752">
      <w:pPr>
        <w:pStyle w:val="a7"/>
        <w:ind w:firstLine="709"/>
      </w:pPr>
      <w:r>
        <w:rPr>
          <w:rStyle w:val="a6"/>
          <w:i/>
          <w:iCs/>
        </w:rPr>
        <w:t xml:space="preserve">Приказом Минздрава России 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w:t>
      </w:r>
      <w:r>
        <w:t xml:space="preserve">(далее – Приказ 2н) внесены изменения в порядок проведения технических и </w:t>
      </w:r>
      <w:r w:rsidR="0023563D">
        <w:t xml:space="preserve">испытаний, </w:t>
      </w:r>
      <w:r>
        <w:t>токсикологического исследования</w:t>
      </w:r>
      <w:r w:rsidR="0023563D">
        <w:t>, а также клинических испытаний</w:t>
      </w:r>
      <w:r>
        <w:t xml:space="preserve"> медицинского изделия</w:t>
      </w:r>
      <w:r>
        <w:rPr>
          <w:rStyle w:val="a6"/>
          <w:vertAlign w:val="superscript"/>
        </w:rPr>
        <w:footnoteReference w:id="62"/>
      </w:r>
      <w:r>
        <w:t xml:space="preserve">. </w:t>
      </w:r>
    </w:p>
    <w:p w:rsidR="009675BB" w:rsidRDefault="00A11752">
      <w:pPr>
        <w:pStyle w:val="a7"/>
        <w:ind w:firstLine="709"/>
      </w:pPr>
      <w:r>
        <w:t xml:space="preserve">В общем порядке клинические испытания проводятся в форме анализа и оценки данных. Однако </w:t>
      </w:r>
      <w:r w:rsidR="0023563D">
        <w:t xml:space="preserve">в </w:t>
      </w:r>
      <w:r>
        <w:t>Приказ</w:t>
      </w:r>
      <w:r w:rsidR="0023563D">
        <w:t>е</w:t>
      </w:r>
      <w:r>
        <w:t xml:space="preserve"> 2н определ</w:t>
      </w:r>
      <w:r w:rsidR="0023563D">
        <w:t>ены</w:t>
      </w:r>
      <w:r>
        <w:t xml:space="preserve"> случаи проведения клинических испытаний с участием человека: </w:t>
      </w:r>
    </w:p>
    <w:p w:rsidR="009675BB" w:rsidRDefault="00A11752">
      <w:pPr>
        <w:pStyle w:val="a7"/>
        <w:ind w:firstLine="709"/>
      </w:pPr>
      <w:r>
        <w:t>а)  новый вид медицинского изделия;</w:t>
      </w:r>
    </w:p>
    <w:p w:rsidR="009675BB" w:rsidRDefault="00A11752">
      <w:pPr>
        <w:pStyle w:val="a7"/>
        <w:ind w:firstLine="709"/>
      </w:pPr>
      <w:r>
        <w:t>б) применение новых сложных и (или) уникальных и (или) специальных методов профилактики, диагностики и лечения заболеваний и состояний, а также применение новых сложных медицинских технологий;</w:t>
      </w:r>
    </w:p>
    <w:p w:rsidR="0023563D" w:rsidRDefault="00A11752">
      <w:pPr>
        <w:pStyle w:val="a7"/>
        <w:ind w:firstLine="709"/>
      </w:pPr>
      <w:r>
        <w:t>в) если при проведении анализа и оценки клинических данных не подтверждены эффективность и безопасность медицинского изделия.</w:t>
      </w:r>
      <w:r w:rsidR="0023563D" w:rsidRPr="0023563D">
        <w:t xml:space="preserve"> </w:t>
      </w:r>
    </w:p>
    <w:p w:rsidR="009675BB" w:rsidRDefault="0023563D">
      <w:pPr>
        <w:pStyle w:val="a7"/>
        <w:ind w:firstLine="709"/>
      </w:pPr>
      <w:r>
        <w:t>Для этого необходимо получить разрешение Росздравнадзора и заключение Совета по этике Министерства здравоохранения РФ об этической обоснованности исследования</w:t>
      </w:r>
      <w:r>
        <w:rPr>
          <w:rStyle w:val="a6"/>
          <w:vertAlign w:val="superscript"/>
        </w:rPr>
        <w:footnoteReference w:id="63"/>
      </w:r>
      <w:r>
        <w:t>.</w:t>
      </w:r>
    </w:p>
    <w:p w:rsidR="009675BB" w:rsidRDefault="00A11752" w:rsidP="0023563D">
      <w:pPr>
        <w:pStyle w:val="a7"/>
        <w:pBdr>
          <w:right w:val="nil"/>
        </w:pBdr>
        <w:ind w:firstLine="709"/>
      </w:pPr>
      <w:r>
        <w:lastRenderedPageBreak/>
        <w:t>Росздравнадзор предлагает также проводить клинические испытания имплантируемых изделий 2б и 3 классов потенциального риска с участием человека</w:t>
      </w:r>
      <w:r>
        <w:rPr>
          <w:rStyle w:val="a6"/>
          <w:vertAlign w:val="superscript"/>
        </w:rPr>
        <w:footnoteReference w:id="64"/>
      </w:r>
      <w:r>
        <w:t>.</w:t>
      </w:r>
    </w:p>
    <w:p w:rsidR="009675BB" w:rsidRDefault="00A11752" w:rsidP="0023563D">
      <w:pPr>
        <w:pStyle w:val="a7"/>
        <w:pBdr>
          <w:right w:val="nil"/>
        </w:pBdr>
        <w:ind w:firstLine="709"/>
      </w:pPr>
      <w:r>
        <w:t>При проведении испытаний, в том числе в форме анализа и оценки клинических данных, обязательным является предоставление технической и эксплуатационной документации производител</w:t>
      </w:r>
      <w:r w:rsidR="0023563D">
        <w:t>я</w:t>
      </w:r>
      <w:r>
        <w:t xml:space="preserve"> и образцов медицинского изделия. </w:t>
      </w:r>
    </w:p>
    <w:p w:rsidR="009675BB" w:rsidRDefault="0023563D" w:rsidP="0023563D">
      <w:pPr>
        <w:pStyle w:val="a7"/>
        <w:pBdr>
          <w:right w:val="nil"/>
        </w:pBdr>
        <w:ind w:firstLine="709"/>
      </w:pPr>
      <w:r>
        <w:t>При</w:t>
      </w:r>
      <w:r w:rsidR="00A11752">
        <w:t xml:space="preserve"> проведени</w:t>
      </w:r>
      <w:r>
        <w:t>и</w:t>
      </w:r>
      <w:r w:rsidR="00A11752">
        <w:t xml:space="preserve"> клинических испытаний, медицинский персонал организации рассматривает эксплуатационную документацию и</w:t>
      </w:r>
      <w:r>
        <w:t>,</w:t>
      </w:r>
      <w:r w:rsidR="00A11752">
        <w:t xml:space="preserve"> при необходимости</w:t>
      </w:r>
      <w:r>
        <w:t>,</w:t>
      </w:r>
      <w:r w:rsidR="00A11752">
        <w:t xml:space="preserve"> вносит в нее корректировки. В последующем, откорректированная документация предоставляется в регистрирующий орган вместе с актом оценки клинических испытаний. </w:t>
      </w:r>
    </w:p>
    <w:p w:rsidR="009675BB" w:rsidRDefault="00A11752" w:rsidP="0023563D">
      <w:pPr>
        <w:pStyle w:val="a7"/>
        <w:pBdr>
          <w:right w:val="nil"/>
        </w:pBdr>
        <w:ind w:firstLine="709"/>
      </w:pPr>
      <w:r>
        <w:t>В акт оценки испытаний включается предоставленная заявителем документация (отчеты о проведенных научных исследованиях, публикации в научных журналах, обзоры и иное) и фотографические изображения медицинского изделия.</w:t>
      </w:r>
    </w:p>
    <w:p w:rsidR="009675BB" w:rsidRDefault="00A11752" w:rsidP="0023563D">
      <w:pPr>
        <w:pStyle w:val="a7"/>
        <w:pBdr>
          <w:right w:val="nil"/>
        </w:pBdr>
        <w:ind w:firstLine="709"/>
      </w:pPr>
      <w:r>
        <w:t xml:space="preserve">В </w:t>
      </w:r>
      <w:r w:rsidR="0023563D">
        <w:t>общем</w:t>
      </w:r>
      <w:r>
        <w:t xml:space="preserve"> можно говорить о том, что в Российской Федерации </w:t>
      </w:r>
      <w:r w:rsidR="00E975F0">
        <w:t>только начинает формироваться</w:t>
      </w:r>
      <w:r>
        <w:t xml:space="preserve"> законодательство в области регистрации медицинских изделий. Основная цель – </w:t>
      </w:r>
      <w:r w:rsidR="00E975F0">
        <w:t>защита публичных инт</w:t>
      </w:r>
      <w:r w:rsidR="0023563D">
        <w:t>ересов – здоровья населения</w:t>
      </w:r>
      <w:r w:rsidR="00E975F0">
        <w:t xml:space="preserve"> достигается посредством </w:t>
      </w:r>
      <w:r>
        <w:t>гармонизаци</w:t>
      </w:r>
      <w:r w:rsidR="00E975F0">
        <w:t>и</w:t>
      </w:r>
      <w:r>
        <w:t xml:space="preserve"> российских и международных нормативно-правовых актов. </w:t>
      </w:r>
    </w:p>
    <w:p w:rsidR="009675BB" w:rsidRDefault="00E975F0" w:rsidP="0023563D">
      <w:pPr>
        <w:pStyle w:val="a7"/>
        <w:pBdr>
          <w:right w:val="nil"/>
        </w:pBdr>
        <w:ind w:firstLine="709"/>
      </w:pPr>
      <w:r>
        <w:t>Одним из направлений развития законодательной базы являются</w:t>
      </w:r>
      <w:r w:rsidR="00A11752">
        <w:t xml:space="preserve"> </w:t>
      </w:r>
      <w:r>
        <w:t xml:space="preserve">акты технического регулирования </w:t>
      </w:r>
      <w:r w:rsidR="00A11752">
        <w:t>Таможенного союза (далее – ТС)</w:t>
      </w:r>
      <w:r>
        <w:t>.</w:t>
      </w:r>
      <w:r w:rsidR="00A11752">
        <w:t xml:space="preserve"> </w:t>
      </w:r>
      <w:r>
        <w:t>В рамках ТС обсуждались вопросы с</w:t>
      </w:r>
      <w:r w:rsidR="00A11752">
        <w:t>оздани</w:t>
      </w:r>
      <w:r>
        <w:t>я</w:t>
      </w:r>
      <w:r w:rsidR="00A11752">
        <w:t xml:space="preserve"> общего рынка медицинских изделий. Была предпринята попытка разработки технического регламента ТС «О безопасности изделий медицинского назначения», которая </w:t>
      </w:r>
      <w:r w:rsidR="0023563D">
        <w:t>оказалась неудачной</w:t>
      </w:r>
      <w:r w:rsidR="00A11752">
        <w:t xml:space="preserve"> из-за различ</w:t>
      </w:r>
      <w:r w:rsidR="0023563D">
        <w:t xml:space="preserve">ных </w:t>
      </w:r>
      <w:r w:rsidR="00A11752">
        <w:t xml:space="preserve">процедур регистрации медицинских изделий </w:t>
      </w:r>
      <w:r w:rsidR="00A11752">
        <w:lastRenderedPageBreak/>
        <w:t>государств</w:t>
      </w:r>
      <w:r w:rsidR="0023563D">
        <w:t>-участниц</w:t>
      </w:r>
      <w:r w:rsidR="00A11752">
        <w:t xml:space="preserve">. Унификация подходов регистрации и </w:t>
      </w:r>
      <w:r w:rsidR="0023563D">
        <w:t>принятие</w:t>
      </w:r>
      <w:r w:rsidR="00A11752">
        <w:t xml:space="preserve"> соответствующего международного документа была невозможной, и создание технического регламента Таможенного союза было признано нецелесообразным. </w:t>
      </w:r>
    </w:p>
    <w:p w:rsidR="009675BB" w:rsidRDefault="00A11752" w:rsidP="0023563D">
      <w:pPr>
        <w:pStyle w:val="a7"/>
        <w:pBdr>
          <w:right w:val="nil"/>
        </w:pBdr>
        <w:ind w:firstLine="709"/>
      </w:pPr>
      <w:r>
        <w:t xml:space="preserve">Но разработка международного договора с 2012 года велась в постоянно действующем регулирующем органе ТС – Евразийской экономической комиссии (далее – ЕЭК). В декабре этого же года было принято решение о создании рабочей группы по формированию </w:t>
      </w:r>
      <w:r w:rsidR="0023563D">
        <w:t xml:space="preserve">единого </w:t>
      </w:r>
      <w:r>
        <w:t>подход</w:t>
      </w:r>
      <w:r w:rsidR="0023563D">
        <w:t>а</w:t>
      </w:r>
      <w:r>
        <w:t xml:space="preserve"> к регулированию обращения медицинских изделий при Коллегии ЕЭК, в состав которой вошли представители ТС и ЕЭК.</w:t>
      </w:r>
    </w:p>
    <w:p w:rsidR="009675BB" w:rsidRDefault="00A11752" w:rsidP="0023563D">
      <w:pPr>
        <w:pStyle w:val="a7"/>
        <w:pBdr>
          <w:right w:val="nil"/>
        </w:pBdr>
        <w:ind w:firstLine="709"/>
      </w:pPr>
      <w:r>
        <w:t xml:space="preserve">Вступившее в силу 12 февраля 2016 г.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(далее – Соглашение) определило базовые принципы и правила функционирования общего рынка медицинских изделий, вопрос создания единого реестра медицинских изделий и информационных баз данных в сфере обращения медицинских изделий. </w:t>
      </w:r>
    </w:p>
    <w:p w:rsidR="009675BB" w:rsidRDefault="00A11752" w:rsidP="0023563D">
      <w:pPr>
        <w:pStyle w:val="a7"/>
        <w:pBdr>
          <w:right w:val="nil"/>
        </w:pBdr>
        <w:ind w:firstLine="709"/>
      </w:pPr>
      <w:r>
        <w:t>Основные положения Соглашения, касающиеся регистрации медицинских изделий, заключ</w:t>
      </w:r>
      <w:r w:rsidR="0023563D">
        <w:t xml:space="preserve">ены </w:t>
      </w:r>
      <w:r>
        <w:t>в 4 статье</w:t>
      </w:r>
      <w:r>
        <w:rPr>
          <w:rStyle w:val="a6"/>
          <w:vertAlign w:val="superscript"/>
        </w:rPr>
        <w:footnoteReference w:id="65"/>
      </w:r>
      <w:r>
        <w:t>.</w:t>
      </w:r>
    </w:p>
    <w:p w:rsidR="0023563D" w:rsidRDefault="00A11752" w:rsidP="0023563D">
      <w:pPr>
        <w:pStyle w:val="a7"/>
        <w:pBdr>
          <w:right w:val="nil"/>
        </w:pBdr>
        <w:ind w:firstLine="709"/>
      </w:pPr>
      <w:r>
        <w:t xml:space="preserve">Пунктом 2 Решения Совета Евразийской экономической комиссии от 12.02.2016 № 46 «О Правилах регистрации и экспертизы безопасности, качества и эффективности медицинских изделий» производители в переходный (до 31 декабря 2021 г.) регистрация медицинского изделия могут выбрать процедур регистрации медицинского изделия – в соответствии с правилами, утвержденными ЕЭК, или по законодательству государства-члена ТС. </w:t>
      </w:r>
    </w:p>
    <w:p w:rsidR="009675BB" w:rsidRDefault="00A11752" w:rsidP="0023563D">
      <w:pPr>
        <w:pStyle w:val="a7"/>
        <w:pBdr>
          <w:right w:val="nil"/>
        </w:pBdr>
        <w:ind w:firstLine="709"/>
      </w:pPr>
      <w:r>
        <w:lastRenderedPageBreak/>
        <w:t>Следует отметить, что регистрация, начатая до вступления в силу данных правил, будет завершена именно по законодательству страны и, соответственно, обращение будет возможно только на территории этого государства</w:t>
      </w:r>
      <w:r w:rsidR="0070091F">
        <w:rPr>
          <w:rStyle w:val="aa"/>
        </w:rPr>
        <w:footnoteReference w:id="66"/>
      </w:r>
      <w:r>
        <w:t>. Например, медицинское изделие, зарегистрированное на территории Республики Беларусь в установленном порядке по национальному законодательству и имеющее соответствующее регистрационное удостоверение, не допускается к обращению на основании данного регистрационного удостоверения на территории РФ.</w:t>
      </w:r>
    </w:p>
    <w:p w:rsidR="009675BB" w:rsidRDefault="00A11752" w:rsidP="0023563D">
      <w:pPr>
        <w:pStyle w:val="a7"/>
        <w:pBdr>
          <w:right w:val="nil"/>
        </w:pBdr>
        <w:ind w:firstLine="709"/>
      </w:pPr>
      <w:r>
        <w:t>Схема государственной регистрации медицински</w:t>
      </w:r>
      <w:r w:rsidR="0070091F">
        <w:t>х</w:t>
      </w:r>
      <w:r>
        <w:t xml:space="preserve"> изделий на территории государств–участниц ЕАЭС представлена на Рисунке 5. В рамках ЕАЭС регистрация проходит </w:t>
      </w:r>
      <w:r w:rsidR="00D853D3">
        <w:t>в один этап</w:t>
      </w:r>
      <w:r>
        <w:t>.</w:t>
      </w:r>
    </w:p>
    <w:p w:rsidR="009675BB" w:rsidRDefault="0040651A" w:rsidP="0023563D">
      <w:pPr>
        <w:pBdr>
          <w:right w:val="nil"/>
        </w:pBdr>
        <w:ind w:firstLine="709"/>
      </w:pPr>
      <w:r>
        <w:t xml:space="preserve">Рисунок 5 – Схема государственной регистрации медицинских изделий </w:t>
      </w:r>
      <w:r w:rsidR="00D853D3">
        <w:rPr>
          <w:noProof/>
        </w:rPr>
        <w:drawing>
          <wp:anchor distT="152400" distB="152400" distL="152400" distR="152400" simplePos="0" relativeHeight="251666432" behindDoc="0" locked="0" layoutInCell="1" allowOverlap="1">
            <wp:simplePos x="0" y="0"/>
            <wp:positionH relativeFrom="margin">
              <wp:posOffset>43815</wp:posOffset>
            </wp:positionH>
            <wp:positionV relativeFrom="line">
              <wp:posOffset>504825</wp:posOffset>
            </wp:positionV>
            <wp:extent cx="5600700" cy="3848100"/>
            <wp:effectExtent l="19050" t="0" r="0" b="0"/>
            <wp:wrapTopAndBottom distT="152400" distB="152400"/>
            <wp:docPr id="1" name="officeArt object" descr="0B14D453-6A05-4A54-B2CC-32C5A0AE217E-L0-001.png"/>
            <wp:cNvGraphicFramePr/>
            <a:graphic xmlns:a="http://schemas.openxmlformats.org/drawingml/2006/main">
              <a:graphicData uri="http://schemas.openxmlformats.org/drawingml/2006/picture">
                <pic:pic xmlns:pic="http://schemas.openxmlformats.org/drawingml/2006/picture">
                  <pic:nvPicPr>
                    <pic:cNvPr id="1073741830" name="0B14D453-6A05-4A54-B2CC-32C5A0AE217E-L0-001.png" descr="0B14D453-6A05-4A54-B2CC-32C5A0AE217E-L0-001.png"/>
                    <pic:cNvPicPr>
                      <a:picLocks noChangeAspect="1"/>
                    </pic:cNvPicPr>
                  </pic:nvPicPr>
                  <pic:blipFill>
                    <a:blip r:embed="rId11" cstate="print">
                      <a:extLst/>
                    </a:blip>
                    <a:stretch>
                      <a:fillRect/>
                    </a:stretch>
                  </pic:blipFill>
                  <pic:spPr>
                    <a:xfrm>
                      <a:off x="0" y="0"/>
                      <a:ext cx="5600700" cy="3848100"/>
                    </a:xfrm>
                    <a:prstGeom prst="rect">
                      <a:avLst/>
                    </a:prstGeom>
                    <a:ln w="12700" cap="flat">
                      <a:noFill/>
                      <a:miter lim="400000"/>
                    </a:ln>
                    <a:effectLst/>
                  </pic:spPr>
                </pic:pic>
              </a:graphicData>
            </a:graphic>
          </wp:anchor>
        </w:drawing>
      </w:r>
      <w:r>
        <w:t>в рамках ЕАЭС</w:t>
      </w:r>
    </w:p>
    <w:p w:rsidR="00D853D3" w:rsidRDefault="00D853D3" w:rsidP="00D853D3">
      <w:pPr>
        <w:pBdr>
          <w:right w:val="nil"/>
        </w:pBdr>
        <w:ind w:firstLine="709"/>
      </w:pPr>
      <w:r>
        <w:lastRenderedPageBreak/>
        <w:t>Термины, используемые в данных правилах, необходимы для понимания процедуры регистрации медицинских изделий в рамках ЕАЭС.</w:t>
      </w:r>
    </w:p>
    <w:p w:rsidR="00D853D3" w:rsidRDefault="00D853D3" w:rsidP="00D853D3">
      <w:pPr>
        <w:pStyle w:val="a7"/>
        <w:pBdr>
          <w:right w:val="nil"/>
        </w:pBdr>
        <w:ind w:firstLine="709"/>
      </w:pPr>
      <w:r>
        <w:t>«Референтное государство – выбранное заявителем государство-член, уполномоченный орган которого осуществляет регистрацию медицинского изделия;</w:t>
      </w:r>
    </w:p>
    <w:p w:rsidR="009675BB" w:rsidRDefault="00A11752">
      <w:pPr>
        <w:pStyle w:val="a7"/>
        <w:ind w:firstLine="709"/>
      </w:pPr>
      <w:r>
        <w:t>государство признания» – государство-член, уполномоченный орган (экспертная организация) которого осуществляет процедуру согласования экспертного заключения референтного государства»</w:t>
      </w:r>
      <w:r>
        <w:rPr>
          <w:rStyle w:val="a6"/>
          <w:vertAlign w:val="superscript"/>
        </w:rPr>
        <w:footnoteReference w:id="67"/>
      </w:r>
      <w:r>
        <w:t xml:space="preserve">. </w:t>
      </w:r>
    </w:p>
    <w:p w:rsidR="009675BB" w:rsidRDefault="00A11752">
      <w:pPr>
        <w:pStyle w:val="a7"/>
        <w:ind w:firstLine="709"/>
      </w:pPr>
      <w:r>
        <w:t xml:space="preserve">Заявитель </w:t>
      </w:r>
      <w:r w:rsidR="00D853D3">
        <w:t xml:space="preserve">самостоятельно </w:t>
      </w:r>
      <w:r>
        <w:t>выбирает референтное государство и государство признания. Уполномоченны</w:t>
      </w:r>
      <w:r w:rsidR="00D853D3">
        <w:t>й</w:t>
      </w:r>
      <w:r>
        <w:t xml:space="preserve"> орган (экспертн</w:t>
      </w:r>
      <w:r w:rsidR="00D853D3">
        <w:t>ая</w:t>
      </w:r>
      <w:r>
        <w:t xml:space="preserve"> организаци</w:t>
      </w:r>
      <w:r w:rsidR="00D853D3">
        <w:t>я</w:t>
      </w:r>
      <w:r>
        <w:t>) референтного государства в течение 5 рабочих дней со дня поступления заявления и регистрационного досье проводи</w:t>
      </w:r>
      <w:r w:rsidR="00D853D3">
        <w:t>т</w:t>
      </w:r>
      <w:r>
        <w:t xml:space="preserve"> проверк</w:t>
      </w:r>
      <w:r w:rsidR="00D853D3">
        <w:t>у</w:t>
      </w:r>
      <w:r>
        <w:t xml:space="preserve"> полноты и достоверности содержащихся в </w:t>
      </w:r>
      <w:r w:rsidR="00D853D3">
        <w:t>предоставленных документах</w:t>
      </w:r>
      <w:r>
        <w:t xml:space="preserve"> сведений. Пункт 24 Правил предусматривает детальный перечень мероприятий, проводимых при экспертизе медицинского изделия. Если материалов и сведений, содержащихся в заявления и документах регистрационного досье, недостаточно для подготовки экспертного заключения</w:t>
      </w:r>
      <w:r w:rsidR="00D853D3">
        <w:t>,</w:t>
      </w:r>
      <w:r>
        <w:t xml:space="preserve"> заявителю направляется запрос, на который должен быть предоставлен ответ в срок не более 60 рабочих дней со дня его получения.</w:t>
      </w:r>
    </w:p>
    <w:p w:rsidR="009675BB" w:rsidRDefault="00A11752">
      <w:pPr>
        <w:pStyle w:val="a7"/>
        <w:ind w:firstLine="709"/>
      </w:pPr>
      <w:r>
        <w:t>При положительном экспертном заключен</w:t>
      </w:r>
      <w:r w:rsidR="00D853D3">
        <w:t>ии</w:t>
      </w:r>
      <w:r>
        <w:t xml:space="preserve"> о возможности регистрации медицинского изделия в референтном государстве, после размещения соответствующего уведомления в информационной системе экспертной организации референтного государства или с момента его получения заявитель в течение 10 рабочих дней предоставляет копии документов об оплате экспертизы и регистрации в государств</w:t>
      </w:r>
      <w:r w:rsidR="00D853D3">
        <w:t>е</w:t>
      </w:r>
      <w:r>
        <w:t xml:space="preserve"> признания. </w:t>
      </w:r>
    </w:p>
    <w:p w:rsidR="009675BB" w:rsidRDefault="00A11752">
      <w:pPr>
        <w:pStyle w:val="a7"/>
        <w:ind w:firstLine="709"/>
      </w:pPr>
      <w:r>
        <w:lastRenderedPageBreak/>
        <w:t xml:space="preserve">Отказ в государственной регистрации медицинских изделий в Правилах обусловлен следующими фактами: </w:t>
      </w:r>
    </w:p>
    <w:p w:rsidR="009675BB" w:rsidRDefault="00A11752">
      <w:pPr>
        <w:pStyle w:val="a7"/>
        <w:ind w:firstLine="709"/>
      </w:pPr>
      <w:r>
        <w:t>- неподтвержденные качество, эффективность и безопасность медицинского изделия в предоставленном регистрационном досье;</w:t>
      </w:r>
    </w:p>
    <w:p w:rsidR="009675BB" w:rsidRDefault="00A11752">
      <w:pPr>
        <w:pStyle w:val="a7"/>
        <w:ind w:firstLine="709"/>
      </w:pPr>
      <w:r>
        <w:t>- непредоставление документов по запросу и/или неустранённые выявленных нарушений;</w:t>
      </w:r>
    </w:p>
    <w:p w:rsidR="009675BB" w:rsidRDefault="00A11752">
      <w:pPr>
        <w:pStyle w:val="a7"/>
        <w:ind w:firstLine="709"/>
      </w:pPr>
      <w:r>
        <w:t>- риск причинения вреда здоровью человека при применении медицинского изделия выше, чем эффективность его применения.</w:t>
      </w:r>
    </w:p>
    <w:p w:rsidR="009675BB" w:rsidRDefault="00A11752">
      <w:pPr>
        <w:pStyle w:val="a7"/>
        <w:ind w:firstLine="709"/>
      </w:pPr>
      <w:r>
        <w:t>Для допуска медицинского изделия на общий рынок медицинских изделий ЕАЭС существует процедура согласования экспертного заключения референтного государства, в 30-дневный срок оценивается полнота и достаточность данных, подтверждающих безопасность, качество и эффективность медицинского изделия. После согласования данного заключения государств признания решение о регистрации медицинского изделия принимается в течение 10 дней. Если оно не было согласовано в каком-либо государстве признания, то данный факт является основанием для отказа в обращении медицинского изделия на территории этой страны.</w:t>
      </w:r>
    </w:p>
    <w:p w:rsidR="009675BB" w:rsidRDefault="00A11752">
      <w:pPr>
        <w:pStyle w:val="a7"/>
        <w:ind w:firstLine="709"/>
      </w:pPr>
      <w:r>
        <w:t xml:space="preserve">К обращению медицинских изделий в рамках ЕАЭС допускаются изделий, зарегистрированные в соответствии с Правилами в референтном государстве и в тех государствах признания, уполномоченные органы (экспертные организации) которых подтвердили согласование экспертного заключения. </w:t>
      </w:r>
    </w:p>
    <w:p w:rsidR="009675BB" w:rsidRDefault="00A11752">
      <w:pPr>
        <w:pStyle w:val="a7"/>
        <w:ind w:firstLine="709"/>
      </w:pPr>
      <w:r>
        <w:t>Документом, подтверждающим факт регистрации, является регистрационное удостоверение. В едином реестре медицинских изделий, зарегистрированных на территории ЕАЭС, уполномоченным органом размещаются сведения о регистрации медицинского изделия, инструкция по медицинскому применению и изображение его маркировки. Для выпуска в обращение медицинские изделия в обязательном порядке маркируются специальным знаком (Рисунок 6).</w:t>
      </w:r>
    </w:p>
    <w:p w:rsidR="009675BB" w:rsidRDefault="00A11752" w:rsidP="0040651A">
      <w:pPr>
        <w:ind w:firstLine="709"/>
      </w:pPr>
      <w:r>
        <w:lastRenderedPageBreak/>
        <w:t>Рисунок 6 – Специальный знак обращения медицинских изделий на рынке Евразийского экономического союза</w:t>
      </w:r>
      <w:r>
        <w:rPr>
          <w:noProof/>
        </w:rPr>
        <w:drawing>
          <wp:anchor distT="0" distB="0" distL="0" distR="0" simplePos="0" relativeHeight="251661312" behindDoc="0" locked="0" layoutInCell="1" allowOverlap="1">
            <wp:simplePos x="0" y="0"/>
            <wp:positionH relativeFrom="margin">
              <wp:posOffset>1281750</wp:posOffset>
            </wp:positionH>
            <wp:positionV relativeFrom="line">
              <wp:posOffset>328049</wp:posOffset>
            </wp:positionV>
            <wp:extent cx="3543300" cy="1828800"/>
            <wp:effectExtent l="0" t="0" r="0" b="0"/>
            <wp:wrapTopAndBottom distT="0" distB="0"/>
            <wp:docPr id="1073741831" name="officeArt object" descr="EAC_MED.jpg"/>
            <wp:cNvGraphicFramePr/>
            <a:graphic xmlns:a="http://schemas.openxmlformats.org/drawingml/2006/main">
              <a:graphicData uri="http://schemas.openxmlformats.org/drawingml/2006/picture">
                <pic:pic xmlns:pic="http://schemas.openxmlformats.org/drawingml/2006/picture">
                  <pic:nvPicPr>
                    <pic:cNvPr id="1073741831" name="EAC_MED.jpg" descr="EAC_MED.jpg"/>
                    <pic:cNvPicPr>
                      <a:picLocks noChangeAspect="1"/>
                    </pic:cNvPicPr>
                  </pic:nvPicPr>
                  <pic:blipFill>
                    <a:blip r:embed="rId12" cstate="print">
                      <a:extLst/>
                    </a:blip>
                    <a:stretch>
                      <a:fillRect/>
                    </a:stretch>
                  </pic:blipFill>
                  <pic:spPr>
                    <a:xfrm>
                      <a:off x="0" y="0"/>
                      <a:ext cx="3543300" cy="1828800"/>
                    </a:xfrm>
                    <a:prstGeom prst="rect">
                      <a:avLst/>
                    </a:prstGeom>
                    <a:ln w="12700" cap="flat">
                      <a:noFill/>
                      <a:miter lim="400000"/>
                    </a:ln>
                    <a:effectLst/>
                  </pic:spPr>
                </pic:pic>
              </a:graphicData>
            </a:graphic>
          </wp:anchor>
        </w:drawing>
      </w:r>
    </w:p>
    <w:p w:rsidR="00B23651" w:rsidRDefault="00B23651">
      <w:pPr>
        <w:pStyle w:val="a7"/>
        <w:ind w:firstLine="709"/>
      </w:pPr>
    </w:p>
    <w:p w:rsidR="009675BB" w:rsidRDefault="00A11752">
      <w:pPr>
        <w:pStyle w:val="a7"/>
        <w:ind w:firstLine="709"/>
      </w:pPr>
      <w:r>
        <w:t>Вместе с Правилами утверждены формы регистрационных удостоверений на медицинские изделия, заявлений и других связанных документов. Предполагается, что со временем удостоверения ЕАЭС полностью заменят российские регистрационные удостоверения.</w:t>
      </w:r>
    </w:p>
    <w:p w:rsidR="0040651A" w:rsidRDefault="00A11752" w:rsidP="0040651A">
      <w:pPr>
        <w:pStyle w:val="a7"/>
        <w:ind w:firstLine="709"/>
      </w:pPr>
      <w:r>
        <w:t>После вступления Правил в действие в ряд национальных нормативно-правовых актов были внесены изменения. Так с 1 июля 2017 года в абз. 4 пп. 1 п. 2 ст. 149 и в абз. 3 пп. 4 п. 2 ст</w:t>
      </w:r>
      <w:r w:rsidR="0040651A">
        <w:t xml:space="preserve">. </w:t>
      </w:r>
      <w:r>
        <w:t>164 Федерального закона от 07.03.2017 №25-ФЗ медицинские изделия для целей налогообложения делятся на три группы (Таблица 2)</w:t>
      </w:r>
      <w:r>
        <w:rPr>
          <w:rStyle w:val="a6"/>
          <w:vertAlign w:val="superscript"/>
        </w:rPr>
        <w:footnoteReference w:id="68"/>
      </w:r>
      <w:r w:rsidR="0040651A">
        <w:t>.</w:t>
      </w:r>
    </w:p>
    <w:p w:rsidR="00CC3AC9" w:rsidRDefault="00CC3AC9" w:rsidP="00CC3AC9">
      <w:pPr>
        <w:pStyle w:val="a7"/>
        <w:ind w:firstLine="709"/>
      </w:pPr>
      <w:r>
        <w:t>При ввозе и реализации на территории РФ иностранных медицинских изделий, зарегистрированных в установленном порядке до 31.12.2016, НДС не уплачивается, если им присвоен код по ОКП, входящий в Перечень, и при условии, что в таможенной декларации при ввозе этих изделий был указан соответствующий коду по ОКП код ТН ВЭД ЕАЭС, также указанный в Перечне (Примечание 1 к Перечню)</w:t>
      </w:r>
      <w:r>
        <w:rPr>
          <w:rStyle w:val="a6"/>
          <w:vertAlign w:val="superscript"/>
        </w:rPr>
        <w:footnoteReference w:id="69"/>
      </w:r>
      <w:r>
        <w:rPr>
          <w:rStyle w:val="a6"/>
          <w:u w:color="FF0000"/>
        </w:rPr>
        <w:t>.</w:t>
      </w:r>
    </w:p>
    <w:p w:rsidR="00CC3AC9" w:rsidRDefault="00CC3AC9" w:rsidP="00B23651">
      <w:pPr>
        <w:pStyle w:val="a7"/>
        <w:ind w:firstLine="709"/>
      </w:pPr>
      <w:r>
        <w:lastRenderedPageBreak/>
        <w:t>Медицинские изделий, зарегистрированные в период с 01.01.2017 г., подлежат освобождению от НДС, если он имеет присвоенный код ОКПД2 и соотносится с кодом ТН ВЭД, когда оба кода входят в Перечень. Верховный Суд РФ в своем определении от 12.03.2018 № 301-КГ18-137 по делу № А43-35778/2016 согласился с такой логикой</w:t>
      </w:r>
      <w:r>
        <w:rPr>
          <w:rStyle w:val="a6"/>
          <w:vertAlign w:val="superscript"/>
        </w:rPr>
        <w:footnoteReference w:id="70"/>
      </w:r>
      <w:r w:rsidR="00B23651">
        <w:t>.</w:t>
      </w:r>
    </w:p>
    <w:p w:rsidR="0040651A" w:rsidRDefault="00A11752" w:rsidP="0040651A">
      <w:pPr>
        <w:pStyle w:val="a7"/>
        <w:ind w:firstLine="709"/>
      </w:pPr>
      <w:r>
        <w:t>Таблица 2 – Виды медицинских изделий для целей налогообложения</w:t>
      </w:r>
    </w:p>
    <w:tbl>
      <w:tblPr>
        <w:tblStyle w:val="TableNormal"/>
        <w:tblW w:w="95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3188"/>
        <w:gridCol w:w="3188"/>
        <w:gridCol w:w="3189"/>
      </w:tblGrid>
      <w:tr w:rsidR="009675BB" w:rsidTr="00CC3AC9">
        <w:trPr>
          <w:trHeight w:val="745"/>
          <w:jc w:val="center"/>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CC3AC9" w:rsidRDefault="00A11752">
            <w:pPr>
              <w:tabs>
                <w:tab w:val="left" w:pos="1440"/>
                <w:tab w:val="left" w:pos="2880"/>
              </w:tabs>
              <w:suppressAutoHyphens/>
              <w:jc w:val="center"/>
              <w:outlineLvl w:val="0"/>
              <w:rPr>
                <w:sz w:val="24"/>
              </w:rPr>
            </w:pPr>
            <w:r w:rsidRPr="00CC3AC9">
              <w:rPr>
                <w:rStyle w:val="a6"/>
                <w:b/>
                <w:bCs/>
                <w:sz w:val="24"/>
                <w:szCs w:val="24"/>
              </w:rPr>
              <w:t>Группы налогообложения</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CC3AC9" w:rsidRDefault="00A11752">
            <w:pPr>
              <w:tabs>
                <w:tab w:val="left" w:pos="1440"/>
                <w:tab w:val="left" w:pos="2880"/>
              </w:tabs>
              <w:suppressAutoHyphens/>
              <w:jc w:val="center"/>
              <w:outlineLvl w:val="0"/>
              <w:rPr>
                <w:sz w:val="24"/>
              </w:rPr>
            </w:pPr>
            <w:r w:rsidRPr="00CC3AC9">
              <w:rPr>
                <w:rStyle w:val="a6"/>
                <w:b/>
                <w:bCs/>
                <w:sz w:val="24"/>
                <w:szCs w:val="24"/>
              </w:rPr>
              <w:t>Условия реализации / ввоза на территорию РФ</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CC3AC9" w:rsidRDefault="00A11752">
            <w:pPr>
              <w:tabs>
                <w:tab w:val="left" w:pos="1440"/>
              </w:tabs>
              <w:suppressAutoHyphens/>
              <w:jc w:val="center"/>
              <w:outlineLvl w:val="0"/>
              <w:rPr>
                <w:sz w:val="24"/>
              </w:rPr>
            </w:pPr>
            <w:r w:rsidRPr="00CC3AC9">
              <w:rPr>
                <w:rStyle w:val="a6"/>
                <w:b/>
                <w:bCs/>
                <w:sz w:val="24"/>
                <w:szCs w:val="24"/>
              </w:rPr>
              <w:t>НДС</w:t>
            </w:r>
          </w:p>
        </w:tc>
      </w:tr>
      <w:tr w:rsidR="009675BB" w:rsidTr="00B23651">
        <w:trPr>
          <w:trHeight w:val="5236"/>
          <w:jc w:val="center"/>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rPr>
                <w:sz w:val="24"/>
              </w:rPr>
            </w:pPr>
            <w:r w:rsidRPr="00B23651">
              <w:rPr>
                <w:rStyle w:val="a6"/>
                <w:sz w:val="24"/>
                <w:szCs w:val="24"/>
              </w:rPr>
              <w:t>Медицинские изделия, коды которых по ОКПД2 и ТН ВЭД ЕАЭС приведены в Постановлении Правительства РФ от 30.09.2015 № 1042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rsidP="00B23651">
            <w:pPr>
              <w:jc w:val="center"/>
              <w:rPr>
                <w:sz w:val="24"/>
              </w:rPr>
            </w:pPr>
            <w:r w:rsidRPr="00B23651">
              <w:rPr>
                <w:rStyle w:val="a6"/>
                <w:sz w:val="24"/>
                <w:szCs w:val="24"/>
              </w:rPr>
              <w:t>При предъявлении в налоговую инспекцию действующего регистрационного удостоверени</w:t>
            </w:r>
            <w:r w:rsidR="00B23651" w:rsidRPr="00B23651">
              <w:rPr>
                <w:rStyle w:val="a6"/>
                <w:sz w:val="24"/>
                <w:szCs w:val="24"/>
              </w:rPr>
              <w:t>я</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tabs>
                <w:tab w:val="left" w:pos="1440"/>
              </w:tabs>
              <w:suppressAutoHyphens/>
              <w:jc w:val="center"/>
              <w:outlineLvl w:val="0"/>
              <w:rPr>
                <w:sz w:val="24"/>
              </w:rPr>
            </w:pPr>
            <w:r w:rsidRPr="00B23651">
              <w:rPr>
                <w:rStyle w:val="a6"/>
                <w:sz w:val="24"/>
                <w:szCs w:val="24"/>
              </w:rPr>
              <w:t>Освобождается от НДС на основании абз. 4 пп. 1 п. 2 ст. 149, абз. 2 п. 2 ст. 150 НК РФ</w:t>
            </w:r>
          </w:p>
        </w:tc>
      </w:tr>
      <w:tr w:rsidR="009675BB" w:rsidTr="00B23651">
        <w:trPr>
          <w:trHeight w:val="948"/>
          <w:jc w:val="center"/>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rPr>
                <w:sz w:val="24"/>
              </w:rPr>
            </w:pPr>
            <w:r w:rsidRPr="00B23651">
              <w:rPr>
                <w:rStyle w:val="a6"/>
                <w:sz w:val="24"/>
                <w:szCs w:val="24"/>
              </w:rPr>
              <w:lastRenderedPageBreak/>
              <w:t>Медицинские изделия, которых нет в вышеупомянутом Перечне Правительства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jc w:val="center"/>
              <w:rPr>
                <w:sz w:val="24"/>
              </w:rPr>
            </w:pPr>
            <w:r w:rsidRPr="00B23651">
              <w:rPr>
                <w:rStyle w:val="a6"/>
                <w:sz w:val="24"/>
                <w:szCs w:val="24"/>
              </w:rPr>
              <w:t>При предъявлении в налоговую инспекцию действующего удостоверения</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tabs>
                <w:tab w:val="left" w:pos="1440"/>
              </w:tabs>
              <w:suppressAutoHyphens/>
              <w:jc w:val="center"/>
              <w:outlineLvl w:val="0"/>
              <w:rPr>
                <w:sz w:val="24"/>
              </w:rPr>
            </w:pPr>
            <w:r w:rsidRPr="00B23651">
              <w:rPr>
                <w:rStyle w:val="a6"/>
                <w:sz w:val="24"/>
                <w:szCs w:val="24"/>
              </w:rPr>
              <w:t>НДС 10% (абз. 3 пп. 4 п. 2, п. 5 ст. 164 НК РФ)</w:t>
            </w:r>
          </w:p>
        </w:tc>
      </w:tr>
      <w:tr w:rsidR="009675BB" w:rsidTr="00B23651">
        <w:trPr>
          <w:trHeight w:val="455"/>
          <w:jc w:val="center"/>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tabs>
                <w:tab w:val="left" w:pos="1440"/>
                <w:tab w:val="left" w:pos="2880"/>
              </w:tabs>
              <w:suppressAutoHyphens/>
              <w:outlineLvl w:val="0"/>
              <w:rPr>
                <w:sz w:val="24"/>
              </w:rPr>
            </w:pPr>
            <w:r w:rsidRPr="00B23651">
              <w:rPr>
                <w:rStyle w:val="a6"/>
                <w:sz w:val="24"/>
                <w:szCs w:val="24"/>
              </w:rPr>
              <w:t>Остальные медицинские изделия</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tabs>
                <w:tab w:val="left" w:pos="1440"/>
                <w:tab w:val="left" w:pos="2880"/>
              </w:tabs>
              <w:suppressAutoHyphens/>
              <w:jc w:val="center"/>
              <w:outlineLvl w:val="0"/>
              <w:rPr>
                <w:sz w:val="24"/>
              </w:rPr>
            </w:pPr>
            <w:r w:rsidRPr="00B23651">
              <w:rPr>
                <w:rStyle w:val="a6"/>
                <w:sz w:val="24"/>
                <w:szCs w:val="24"/>
              </w:rPr>
              <w:t>Отсутствует регистрационное удостоверение</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B23651" w:rsidRDefault="00A11752">
            <w:pPr>
              <w:tabs>
                <w:tab w:val="left" w:pos="1440"/>
              </w:tabs>
              <w:suppressAutoHyphens/>
              <w:jc w:val="center"/>
              <w:outlineLvl w:val="0"/>
              <w:rPr>
                <w:sz w:val="24"/>
              </w:rPr>
            </w:pPr>
            <w:r w:rsidRPr="00B23651">
              <w:rPr>
                <w:rStyle w:val="a6"/>
                <w:sz w:val="24"/>
                <w:szCs w:val="24"/>
              </w:rPr>
              <w:t>НДС 18%</w:t>
            </w:r>
          </w:p>
        </w:tc>
      </w:tr>
    </w:tbl>
    <w:p w:rsidR="009675BB" w:rsidRDefault="009675BB" w:rsidP="0040651A"/>
    <w:p w:rsidR="009675BB" w:rsidRDefault="00A11752">
      <w:pPr>
        <w:pStyle w:val="a7"/>
        <w:ind w:firstLine="709"/>
      </w:pPr>
      <w:r>
        <w:t>В целом, регистрация медицинских изделий по Правилам ЕАЭС отличается от национальной следующим:</w:t>
      </w:r>
    </w:p>
    <w:p w:rsidR="009675BB" w:rsidRDefault="00A11752">
      <w:pPr>
        <w:pStyle w:val="a7"/>
        <w:ind w:firstLine="709"/>
      </w:pPr>
      <w:r>
        <w:t xml:space="preserve">а) разрешение на проведение клинических исследований отдельно получать не нужно – их проводят </w:t>
      </w:r>
      <w:r w:rsidR="00B23651">
        <w:t>до регистрации</w:t>
      </w:r>
      <w:r>
        <w:t>, а заключение по результатам включается в регистрационное досье;</w:t>
      </w:r>
    </w:p>
    <w:p w:rsidR="009675BB" w:rsidRDefault="00A11752">
      <w:pPr>
        <w:pStyle w:val="a7"/>
        <w:ind w:firstLine="709"/>
      </w:pPr>
      <w:r>
        <w:t>б) более тщательная проверка производства по стандартам ЕАЭС, осуществляемая при помощи выездных комиссий;</w:t>
      </w:r>
    </w:p>
    <w:p w:rsidR="009675BB" w:rsidRDefault="00A11752">
      <w:pPr>
        <w:pStyle w:val="a7"/>
        <w:ind w:firstLine="709"/>
      </w:pPr>
      <w:r>
        <w:t xml:space="preserve">в) согласование всех документов и уведомлений об оплате государственной пошлины происходит во всех странах признания; </w:t>
      </w:r>
      <w:r>
        <w:tab/>
      </w:r>
      <w:r>
        <w:tab/>
      </w:r>
    </w:p>
    <w:p w:rsidR="009675BB" w:rsidRDefault="00A11752">
      <w:pPr>
        <w:pStyle w:val="a7"/>
        <w:ind w:firstLine="709"/>
      </w:pPr>
      <w:r>
        <w:t>г) техническая и эксплуатационная документация подлежит переводу на национальные языки стран признания.</w:t>
      </w:r>
    </w:p>
    <w:p w:rsidR="00B56A59" w:rsidRDefault="00A11752" w:rsidP="00B56A59">
      <w:pPr>
        <w:pStyle w:val="a7"/>
        <w:ind w:firstLine="709"/>
      </w:pPr>
      <w:r>
        <w:t xml:space="preserve">В заключение отметим, что регистрация медицинских изделий на территории ЕАЭС основывается не только на национальном опыте государств-членов, но и других развитых в сфере обращения медицинских изделий стран, например </w:t>
      </w:r>
      <w:r w:rsidR="00B23651">
        <w:t>как Германия, США, Японии. Эта компиляция правовых норм способствует</w:t>
      </w:r>
      <w:r>
        <w:t xml:space="preserve"> </w:t>
      </w:r>
      <w:r w:rsidR="00CE196F">
        <w:t xml:space="preserve">обращению </w:t>
      </w:r>
      <w:r>
        <w:t>более качественн</w:t>
      </w:r>
      <w:r w:rsidR="00CE196F">
        <w:t>ых</w:t>
      </w:r>
      <w:r>
        <w:t xml:space="preserve"> и эффективн</w:t>
      </w:r>
      <w:r w:rsidR="00CE196F">
        <w:t>ых</w:t>
      </w:r>
      <w:r>
        <w:t xml:space="preserve"> медицинских издели</w:t>
      </w:r>
      <w:r w:rsidR="00CE196F">
        <w:t>й</w:t>
      </w:r>
      <w:r>
        <w:t xml:space="preserve">.  </w:t>
      </w:r>
    </w:p>
    <w:p w:rsidR="009675BB" w:rsidRDefault="00B56A59" w:rsidP="00CE196F">
      <w:pPr>
        <w:pStyle w:val="a7"/>
        <w:ind w:firstLine="709"/>
      </w:pPr>
      <w:r>
        <w:t xml:space="preserve">Необходимо учитывать существующую международную практику законодательного регулирования обращения медицинских изделий в части процедуры регистрации медицинских изделий, и провести консолидацию правовых актов о регистрации для повышения контроля их качества, эффективности и безопасности.  </w:t>
      </w:r>
    </w:p>
    <w:p w:rsidR="009675BB" w:rsidRDefault="00A11752">
      <w:pPr>
        <w:pStyle w:val="4"/>
      </w:pPr>
      <w:bookmarkStart w:id="9" w:name="_Toc8"/>
      <w:r>
        <w:rPr>
          <w:rFonts w:eastAsia="Arial Unicode MS" w:cs="Arial Unicode MS"/>
        </w:rPr>
        <w:lastRenderedPageBreak/>
        <w:t>§ 3. Некоторые проблемы регистрации медицинских изделий</w:t>
      </w:r>
      <w:bookmarkEnd w:id="9"/>
    </w:p>
    <w:p w:rsidR="009675BB" w:rsidRDefault="00A11752">
      <w:pPr>
        <w:pStyle w:val="a7"/>
        <w:ind w:firstLine="709"/>
      </w:pPr>
      <w:r>
        <w:t xml:space="preserve">Как уже было описано в </w:t>
      </w:r>
      <w:r w:rsidR="00CE196F">
        <w:t>первой</w:t>
      </w:r>
      <w:r>
        <w:t xml:space="preserve"> главе, при государственной регистрации медицинских изделий, заявители часто сталкиваются с проблемами </w:t>
      </w:r>
      <w:r w:rsidRPr="00654A51">
        <w:rPr>
          <w:i/>
        </w:rPr>
        <w:t xml:space="preserve">несовершенства </w:t>
      </w:r>
      <w:r w:rsidR="00E975F0" w:rsidRPr="00654A51">
        <w:rPr>
          <w:i/>
        </w:rPr>
        <w:t xml:space="preserve">законодательства в </w:t>
      </w:r>
      <w:r w:rsidRPr="00654A51">
        <w:rPr>
          <w:i/>
        </w:rPr>
        <w:t>юридической техник</w:t>
      </w:r>
      <w:r w:rsidR="00E975F0" w:rsidRPr="00654A51">
        <w:rPr>
          <w:i/>
        </w:rPr>
        <w:t>е</w:t>
      </w:r>
      <w:r>
        <w:t xml:space="preserve">. Это и существование противоречивых определений, и некорректная формулировка некоторых законов и постановлений, которые </w:t>
      </w:r>
      <w:r w:rsidR="00CE196F">
        <w:t xml:space="preserve">не </w:t>
      </w:r>
      <w:r>
        <w:t>позволя</w:t>
      </w:r>
      <w:r w:rsidR="00CE196F">
        <w:t xml:space="preserve">ет их однозначно </w:t>
      </w:r>
      <w:r>
        <w:t xml:space="preserve">трактовать. </w:t>
      </w:r>
    </w:p>
    <w:p w:rsidR="003B7896" w:rsidRDefault="003B7896">
      <w:pPr>
        <w:pStyle w:val="a7"/>
        <w:ind w:firstLine="709"/>
      </w:pPr>
      <w:r>
        <w:t>В. М. Баранов отмечал, что «законодательная дефиниция – стержень, каркас, ядро, квинтэссенция нормативно-правового акта. Это многомерное, многопространственное и многовековое юридическое явление… законодательные дефиниции пронизывают все без исключения отрасли современного российского законодательства, занимают важное место в интерпретационных и правоприменительных актах, имеют прочную международно-правовую основу… к числу серьезных дефектов законотворчества относится проблема пробельности дефинитивного регулирования»</w:t>
      </w:r>
      <w:r>
        <w:rPr>
          <w:rStyle w:val="aa"/>
        </w:rPr>
        <w:footnoteReference w:id="71"/>
      </w:r>
      <w:r>
        <w:t>.</w:t>
      </w:r>
    </w:p>
    <w:p w:rsidR="009675BB" w:rsidRDefault="00A11752">
      <w:pPr>
        <w:pStyle w:val="a7"/>
        <w:ind w:firstLine="709"/>
      </w:pPr>
      <w:r>
        <w:t xml:space="preserve">Одной из самых острых проблем стала </w:t>
      </w:r>
      <w:r w:rsidRPr="00654A51">
        <w:rPr>
          <w:i/>
        </w:rPr>
        <w:t>государственная регистрация медицинских изделий, содержащих фармацевтические субстанции</w:t>
      </w:r>
      <w:r>
        <w:t>, а также тех, в состав которых технически вход</w:t>
      </w:r>
      <w:r w:rsidR="00CE196F">
        <w:t>я</w:t>
      </w:r>
      <w:r>
        <w:t xml:space="preserve">т те же химические вещества, что и в составе лекарственных средств, но не относящихся к фармацевтическим субстанциям. За последнее время, </w:t>
      </w:r>
      <w:r w:rsidR="00CE196F">
        <w:t xml:space="preserve">почти </w:t>
      </w:r>
      <w:r>
        <w:t>все заявки на регистрацию таких медицинских изделий отклоняются со ссылкой на ведомственный приказ № 11н.</w:t>
      </w:r>
    </w:p>
    <w:p w:rsidR="002A245E" w:rsidRDefault="00A11752">
      <w:pPr>
        <w:pStyle w:val="a7"/>
        <w:ind w:firstLine="709"/>
        <w:rPr>
          <w:color w:val="auto"/>
        </w:rPr>
      </w:pPr>
      <w:r>
        <w:t>Росздравнадзор регистрирует такие изделия только при выполнении требовани</w:t>
      </w:r>
      <w:r w:rsidR="00CE196F">
        <w:t>й</w:t>
      </w:r>
      <w:r>
        <w:t xml:space="preserve"> пункта 16 приказа Минздрава № 11н от 24 марта 2017 года «Об </w:t>
      </w:r>
      <w:r>
        <w:lastRenderedPageBreak/>
        <w:t>утверждении требований к содержанию технической и эксплуатационной документации производителя (изго</w:t>
      </w:r>
      <w:r w:rsidR="00CE196F">
        <w:t>товителя) медицинского изделия». Е</w:t>
      </w:r>
      <w:r>
        <w:t>сли в медицинском изделии присутствует химическое вещество, включенное в Государственный реестр лекарственных средств (далее – ГРЛС) как лекарственный препарат или фармсубстанция, то это должно быть отражено в пакете документов. В обширный перечень медицинских изделий подпадают под действие приказа №11н многокомпонентные изделия, используемых в стоматологии, косметологии, офтальмологии, сердечно</w:t>
      </w:r>
      <w:r>
        <w:rPr>
          <w:rFonts w:ascii="Arial Unicode MS" w:hAnsi="Arial Unicode MS"/>
        </w:rPr>
        <w:t>‑</w:t>
      </w:r>
      <w:r>
        <w:t>сосудистой хирургии, урологии, а также отдельные виды перевязочных материалов, перчаток, средств контрацепции и другие</w:t>
      </w:r>
      <w:r>
        <w:rPr>
          <w:rStyle w:val="a6"/>
          <w:vertAlign w:val="superscript"/>
        </w:rPr>
        <w:footnoteReference w:id="72"/>
      </w:r>
      <w:r>
        <w:t>.</w:t>
      </w:r>
      <w:r w:rsidR="00E975F0" w:rsidRPr="00E975F0">
        <w:rPr>
          <w:i/>
          <w:color w:val="0070C0"/>
        </w:rPr>
        <w:t xml:space="preserve"> </w:t>
      </w:r>
    </w:p>
    <w:p w:rsidR="009675BB" w:rsidRDefault="00A11752">
      <w:pPr>
        <w:pStyle w:val="a7"/>
        <w:ind w:firstLine="709"/>
      </w:pPr>
      <w:r>
        <w:t>По регламенту, данные о входящих в состав изделий фармацевтических компонентов в ГРЛС должен</w:t>
      </w:r>
      <w:r w:rsidR="00CE196F">
        <w:t xml:space="preserve"> вносить</w:t>
      </w:r>
      <w:r>
        <w:t xml:space="preserve"> поставщик или производитель продукции. Безальтернативное требование п. 16 вышеупомянутого приказа значительно усложняет процедуру государственной регистрации, поскольку его исполнение зачастую невозможно – обязательная регистрация фармсубстанций не предусмотрена, если не план</w:t>
      </w:r>
      <w:r w:rsidR="00CE196F">
        <w:t xml:space="preserve">ируется ее отдельная продажа. Кроме того, </w:t>
      </w:r>
      <w:r>
        <w:t>нет четкого указания, какие виды фармацевтических субстанций должны регистрироваться в ГРЛС. Порочная практика применения данного приказа не учитывает факт, что в большинстве случаев вещества, содержащиеся в медицинских изделиях, не имеют фармакологического воздействия</w:t>
      </w:r>
      <w:r w:rsidR="00654A51">
        <w:t xml:space="preserve"> из-за малых дозировок</w:t>
      </w:r>
      <w:r w:rsidR="00CE196F">
        <w:t>. Т</w:t>
      </w:r>
      <w:r>
        <w:t>ем самым</w:t>
      </w:r>
      <w:r w:rsidR="00CE196F">
        <w:t xml:space="preserve"> они</w:t>
      </w:r>
      <w:r>
        <w:t xml:space="preserve"> не попадают под определение «лекарственные средства», данное в Федеральный закон «Об обращении лекарственных средств» от 12.04.2010 № 61-ФЗ</w:t>
      </w:r>
      <w:r>
        <w:rPr>
          <w:rStyle w:val="a6"/>
          <w:vertAlign w:val="superscript"/>
        </w:rPr>
        <w:footnoteReference w:id="73"/>
      </w:r>
      <w:r>
        <w:rPr>
          <w:rStyle w:val="a6"/>
          <w:u w:color="FF0000"/>
        </w:rPr>
        <w:t>.</w:t>
      </w:r>
    </w:p>
    <w:p w:rsidR="009675BB" w:rsidRDefault="00A11752">
      <w:pPr>
        <w:pStyle w:val="a7"/>
        <w:ind w:firstLine="709"/>
      </w:pPr>
      <w:r>
        <w:lastRenderedPageBreak/>
        <w:t xml:space="preserve">По оценкам экспертов Vademecum, в 2017 году Росздравнадзор зарегистрировал </w:t>
      </w:r>
      <w:r w:rsidR="00CE196F">
        <w:t xml:space="preserve">медицинских изделий </w:t>
      </w:r>
      <w:r>
        <w:t>на 62 единицы меньше, чем в 2016 г. –  1 403. Действием приказа № 11н был ограничен совокупный оборот данного сегмента рынка медицинских изделий на сумму более 200 миллиардов рублей</w:t>
      </w:r>
      <w:r>
        <w:rPr>
          <w:rStyle w:val="a6"/>
          <w:vertAlign w:val="superscript"/>
        </w:rPr>
        <w:footnoteReference w:id="74"/>
      </w:r>
      <w:r>
        <w:t>.</w:t>
      </w:r>
    </w:p>
    <w:p w:rsidR="009675BB" w:rsidRDefault="00A11752">
      <w:pPr>
        <w:pStyle w:val="a7"/>
        <w:ind w:firstLine="709"/>
      </w:pPr>
      <w:r>
        <w:t xml:space="preserve">Одной из сфер медицинской деятельности, которая в связи с приказом претерпевает </w:t>
      </w:r>
      <w:r w:rsidR="00CE196F">
        <w:t>серьезные</w:t>
      </w:r>
      <w:r>
        <w:t xml:space="preserve"> проблемы, стала косметология. </w:t>
      </w:r>
      <w:r w:rsidR="00366F80">
        <w:t>И</w:t>
      </w:r>
      <w:r>
        <w:t>з наиболее востребованных процедур, как в клиниках, так и в салонах красоты, являются коррекция филерами, содержащими гиалуроновую кислоту, и биоревитализация. ГРЛС содержит записи о фармсуб</w:t>
      </w:r>
      <w:r w:rsidR="00CE196F">
        <w:t>станции «натрия гиалуронат», но предполагается его использование</w:t>
      </w:r>
      <w:r>
        <w:t xml:space="preserve"> в «чистом» виде как продукт</w:t>
      </w:r>
      <w:r w:rsidR="00CE196F">
        <w:t>а</w:t>
      </w:r>
      <w:r>
        <w:t xml:space="preserve"> прямого применения</w:t>
      </w:r>
      <w:r w:rsidR="0040651A">
        <w:rPr>
          <w:rStyle w:val="aa"/>
        </w:rPr>
        <w:footnoteReference w:id="75"/>
      </w:r>
      <w:r w:rsidR="00366F80">
        <w:t>.</w:t>
      </w:r>
      <w:r>
        <w:t xml:space="preserve"> Многие производители медицинских изделий данного вида настаивают на том, что фармацевтического эффекта гиалуроновая кислота не имеет. </w:t>
      </w:r>
    </w:p>
    <w:p w:rsidR="009675BB" w:rsidRDefault="00A11752">
      <w:pPr>
        <w:pStyle w:val="a7"/>
        <w:ind w:firstLine="709"/>
      </w:pPr>
      <w:r>
        <w:t xml:space="preserve">В стоматологии к спорным медицинским изделиям отнесены реактивы – этанол, глицерол, хлоргексидин, </w:t>
      </w:r>
      <w:r w:rsidR="00CE196F">
        <w:t>то есть</w:t>
      </w:r>
      <w:r>
        <w:t xml:space="preserve"> фактически весь перечень антисептиков.  </w:t>
      </w:r>
    </w:p>
    <w:p w:rsidR="009675BB" w:rsidRDefault="00A11752">
      <w:pPr>
        <w:pStyle w:val="a7"/>
        <w:ind w:firstLine="709"/>
      </w:pPr>
      <w:r>
        <w:t>Неясность нормативного регулирования может усугубить и без того серьезную проблему, с которой долгое время общими усилиями борются Росздравнадзор совместно с правоохранительными органами  – производство и продажу незарегистрированных в России препаратов. Неясност</w:t>
      </w:r>
      <w:r w:rsidR="00CE196F">
        <w:t xml:space="preserve">ь требований создает не только </w:t>
      </w:r>
      <w:r>
        <w:t>финансовые риски для бизнеса, но и неотвратимую уголовную ответственность за нарушение</w:t>
      </w:r>
      <w:r w:rsidR="00CE196F">
        <w:t xml:space="preserve"> данных</w:t>
      </w:r>
      <w:r>
        <w:t xml:space="preserve"> требования. </w:t>
      </w:r>
    </w:p>
    <w:p w:rsidR="009675BB" w:rsidRDefault="00A11752">
      <w:pPr>
        <w:pStyle w:val="a7"/>
        <w:ind w:firstLine="709"/>
      </w:pPr>
      <w:r>
        <w:t xml:space="preserve">Производителям медицинских изделий, преимущественно иностранным, не выгодно регистрировать фармацевтические субстанции в </w:t>
      </w:r>
      <w:r>
        <w:lastRenderedPageBreak/>
        <w:t xml:space="preserve">России, так как </w:t>
      </w:r>
      <w:r w:rsidR="00CE196F">
        <w:t>не предполагается их отдельной продажи</w:t>
      </w:r>
      <w:r>
        <w:t>. Часть компаний-производителей фармсубстанций просто отка</w:t>
      </w:r>
      <w:r w:rsidR="00CE196F">
        <w:t>зывается</w:t>
      </w:r>
      <w:r>
        <w:t xml:space="preserve"> сотрудничать при оформлении регистрационного досье, так как включение субстанций в ГРЛС подразумевает </w:t>
      </w:r>
      <w:r w:rsidR="00CE196F">
        <w:t xml:space="preserve">проверку </w:t>
      </w:r>
      <w:r>
        <w:t>химическо</w:t>
      </w:r>
      <w:r w:rsidR="00CE196F">
        <w:t>го</w:t>
      </w:r>
      <w:r>
        <w:t xml:space="preserve"> производств</w:t>
      </w:r>
      <w:r w:rsidR="00CE196F">
        <w:t xml:space="preserve">а </w:t>
      </w:r>
      <w:r>
        <w:t>более</w:t>
      </w:r>
      <w:r w:rsidR="00CE196F">
        <w:t xml:space="preserve"> строгих</w:t>
      </w:r>
      <w:r>
        <w:t xml:space="preserve"> стандартов более широкого круга, чем сертификация по GMP. </w:t>
      </w:r>
    </w:p>
    <w:p w:rsidR="009675BB" w:rsidRDefault="00A11752">
      <w:pPr>
        <w:pStyle w:val="a7"/>
        <w:ind w:firstLine="709"/>
      </w:pPr>
      <w:r>
        <w:t>Если изменения в приказ № 11н не будут внесены, то рынок медицинских изделий претерпит очередной коллапс</w:t>
      </w:r>
      <w:r>
        <w:rPr>
          <w:rStyle w:val="a6"/>
          <w:vertAlign w:val="superscript"/>
        </w:rPr>
        <w:footnoteReference w:id="76"/>
      </w:r>
      <w:r w:rsidR="00366F80">
        <w:t xml:space="preserve">. </w:t>
      </w:r>
      <w:r>
        <w:t>В таком случае, перерегистрация медицинских изделий по единым правилам ЕАЭС до конца 2021 года будет включать, помимо токсикологических исследований, технических и клинических</w:t>
      </w:r>
      <w:r w:rsidR="00144516">
        <w:t xml:space="preserve"> испытаний, еще и регистрацию фармацевтической субстанции.</w:t>
      </w:r>
      <w:r>
        <w:t xml:space="preserve"> </w:t>
      </w:r>
      <w:r w:rsidR="00144516">
        <w:t>Это</w:t>
      </w:r>
      <w:r>
        <w:t xml:space="preserve"> неизменно скажется на стоимости данных медицинских изделий и их доступности на территории государств-членов</w:t>
      </w:r>
      <w:r w:rsidR="00144516">
        <w:t xml:space="preserve"> ЕАЭС</w:t>
      </w:r>
      <w:r>
        <w:t>. ЕЭК сейчас разрабатывает критерии, по которым такая продукция с фармацевтической субстанцией, будет относиться к медицинским изделиям.</w:t>
      </w:r>
    </w:p>
    <w:p w:rsidR="00D27BE3" w:rsidRDefault="00D27BE3" w:rsidP="00D27BE3">
      <w:pPr>
        <w:pStyle w:val="a7"/>
        <w:ind w:firstLine="709"/>
        <w:rPr>
          <w:color w:val="auto"/>
        </w:rPr>
      </w:pPr>
      <w:r>
        <w:rPr>
          <w:color w:val="auto"/>
        </w:rPr>
        <w:t xml:space="preserve">При регистрации комбинированных медицинских изделий возникает проблема межведомственного взаимодействия </w:t>
      </w:r>
      <w:r w:rsidR="001225BB">
        <w:rPr>
          <w:color w:val="auto"/>
        </w:rPr>
        <w:t>Росздравнадзор</w:t>
      </w:r>
      <w:r>
        <w:rPr>
          <w:color w:val="auto"/>
        </w:rPr>
        <w:t xml:space="preserve">а и Минздрава, так как полномочия </w:t>
      </w:r>
      <w:r w:rsidR="00144516">
        <w:rPr>
          <w:color w:val="auto"/>
        </w:rPr>
        <w:t xml:space="preserve">не до конца </w:t>
      </w:r>
      <w:r>
        <w:rPr>
          <w:color w:val="auto"/>
        </w:rPr>
        <w:t xml:space="preserve">разграничены. </w:t>
      </w:r>
    </w:p>
    <w:p w:rsidR="00D27BE3" w:rsidRDefault="00D27BE3" w:rsidP="00D27BE3">
      <w:pPr>
        <w:pStyle w:val="a7"/>
        <w:ind w:firstLine="709"/>
        <w:rPr>
          <w:color w:val="auto"/>
        </w:rPr>
      </w:pPr>
      <w:r>
        <w:rPr>
          <w:color w:val="auto"/>
        </w:rPr>
        <w:t>В судебной практик</w:t>
      </w:r>
      <w:r w:rsidR="00144516">
        <w:rPr>
          <w:color w:val="auto"/>
        </w:rPr>
        <w:t>е есть дело ООО «Леккер», отстаивающего</w:t>
      </w:r>
      <w:r>
        <w:rPr>
          <w:color w:val="auto"/>
        </w:rPr>
        <w:t xml:space="preserve"> свои права на продажу зарегистрированного в качестве изделия медицинского назначения товара (маркеры с йодом и зеленкой). </w:t>
      </w:r>
      <w:r w:rsidRPr="006217FA">
        <w:rPr>
          <w:color w:val="auto"/>
        </w:rPr>
        <w:t xml:space="preserve">Перед тем как приступить к выпуску и продаже товара, компания </w:t>
      </w:r>
      <w:r>
        <w:rPr>
          <w:color w:val="auto"/>
        </w:rPr>
        <w:t>получила</w:t>
      </w:r>
      <w:r w:rsidRPr="006217FA">
        <w:rPr>
          <w:color w:val="auto"/>
        </w:rPr>
        <w:t xml:space="preserve"> лицензию на его производство и реализацию. Но затем Росздравнадзор </w:t>
      </w:r>
      <w:r>
        <w:rPr>
          <w:color w:val="auto"/>
        </w:rPr>
        <w:t>направил письмо субъектам обращения лекарственны</w:t>
      </w:r>
      <w:r w:rsidR="00144516">
        <w:rPr>
          <w:color w:val="auto"/>
        </w:rPr>
        <w:t>х</w:t>
      </w:r>
      <w:r>
        <w:rPr>
          <w:color w:val="auto"/>
        </w:rPr>
        <w:t xml:space="preserve"> средств</w:t>
      </w:r>
      <w:r w:rsidR="00144516">
        <w:rPr>
          <w:color w:val="auto"/>
        </w:rPr>
        <w:t>,</w:t>
      </w:r>
      <w:r>
        <w:rPr>
          <w:color w:val="auto"/>
        </w:rPr>
        <w:t xml:space="preserve"> и </w:t>
      </w:r>
      <w:r w:rsidRPr="006217FA">
        <w:rPr>
          <w:color w:val="auto"/>
        </w:rPr>
        <w:t>запретил аптекам продажу маркеров, отне</w:t>
      </w:r>
      <w:r>
        <w:rPr>
          <w:color w:val="auto"/>
        </w:rPr>
        <w:t xml:space="preserve">ся их к лекарственным средствам. Деятельность по продаже данного товара признавалась незаконной, так как у ООО «Леккер» </w:t>
      </w:r>
      <w:r>
        <w:rPr>
          <w:color w:val="auto"/>
        </w:rPr>
        <w:lastRenderedPageBreak/>
        <w:t xml:space="preserve">отсутствовала лицензия на осуществление </w:t>
      </w:r>
      <w:r w:rsidR="00144516">
        <w:rPr>
          <w:color w:val="auto"/>
        </w:rPr>
        <w:t>фармацевтической деятельности</w:t>
      </w:r>
      <w:r>
        <w:rPr>
          <w:color w:val="auto"/>
        </w:rPr>
        <w:t>. Арбитражный суд</w:t>
      </w:r>
      <w:r w:rsidRPr="006217FA">
        <w:rPr>
          <w:color w:val="auto"/>
        </w:rPr>
        <w:t xml:space="preserve"> г</w:t>
      </w:r>
      <w:r>
        <w:rPr>
          <w:color w:val="auto"/>
        </w:rPr>
        <w:t>. Москвы в своем решении от 19.12.2005 по делу №</w:t>
      </w:r>
      <w:r w:rsidRPr="006217FA">
        <w:rPr>
          <w:color w:val="auto"/>
        </w:rPr>
        <w:t xml:space="preserve"> А40-54638/05-148-439</w:t>
      </w:r>
      <w:r>
        <w:rPr>
          <w:color w:val="auto"/>
        </w:rPr>
        <w:t xml:space="preserve"> по результатам рассмотрения документов и обстоятельств дела</w:t>
      </w:r>
      <w:r w:rsidRPr="00210FF8">
        <w:rPr>
          <w:color w:val="auto"/>
        </w:rPr>
        <w:t xml:space="preserve"> признал данное письмо Росздравнадзора недействительным</w:t>
      </w:r>
      <w:r>
        <w:rPr>
          <w:rStyle w:val="aa"/>
          <w:color w:val="auto"/>
        </w:rPr>
        <w:footnoteReference w:id="77"/>
      </w:r>
      <w:r>
        <w:rPr>
          <w:color w:val="auto"/>
        </w:rPr>
        <w:t>.</w:t>
      </w:r>
    </w:p>
    <w:p w:rsidR="00D27BE3" w:rsidRPr="00D27BE3" w:rsidRDefault="00D27BE3" w:rsidP="00D27BE3">
      <w:pPr>
        <w:pStyle w:val="a7"/>
        <w:ind w:firstLine="709"/>
        <w:rPr>
          <w:color w:val="auto"/>
        </w:rPr>
      </w:pPr>
      <w:r>
        <w:rPr>
          <w:color w:val="auto"/>
        </w:rPr>
        <w:t xml:space="preserve">В случае сомнений относительно принадлежности объекта к медицинским изделиям или лекарственным средствам, Росздравнадзор направляет запрос в Министерство здравоохранения, которое уполномочено регистрировать лекарственные средства. </w:t>
      </w:r>
      <w:r w:rsidR="00144516">
        <w:rPr>
          <w:color w:val="auto"/>
        </w:rPr>
        <w:t>Обычно в регистрации таких изделий отказывают</w:t>
      </w:r>
      <w:r>
        <w:rPr>
          <w:color w:val="auto"/>
        </w:rPr>
        <w:t xml:space="preserve">.  </w:t>
      </w:r>
    </w:p>
    <w:p w:rsidR="00654A51" w:rsidRDefault="00654A51">
      <w:pPr>
        <w:pStyle w:val="a7"/>
        <w:ind w:firstLine="709"/>
      </w:pPr>
      <w:r>
        <w:t xml:space="preserve">Таким образом, существует реальная необходимость законодательного разграничения административных процедур государственной регистрации </w:t>
      </w:r>
      <w:r w:rsidR="00144516">
        <w:t>комбинированных</w:t>
      </w:r>
      <w:r>
        <w:t xml:space="preserve"> медицинских изделий.</w:t>
      </w:r>
    </w:p>
    <w:p w:rsidR="009675BB" w:rsidRDefault="00654A51" w:rsidP="00654A51">
      <w:pPr>
        <w:pStyle w:val="a7"/>
        <w:ind w:firstLine="709"/>
      </w:pPr>
      <w:r>
        <w:t xml:space="preserve">Вопрос </w:t>
      </w:r>
      <w:r w:rsidRPr="00654A51">
        <w:rPr>
          <w:i/>
        </w:rPr>
        <w:t>применения первичной упаковки лекарственных средств без ее отдельной регистрации в качестве медицинских изделий</w:t>
      </w:r>
      <w:r>
        <w:t xml:space="preserve"> также стоит на повестке дня у ЕЭК. </w:t>
      </w:r>
      <w:r w:rsidR="00A11752">
        <w:t xml:space="preserve">Единогласного соглашения между странами пока нет, но большинство склоняется к тому, что такая регистрация не нужна. Например, в России упаковка сейчас регистрируется по желанию заявителя – временные затраты на согласование с </w:t>
      </w:r>
      <w:r w:rsidR="001225BB">
        <w:t>Росздравнадзор</w:t>
      </w:r>
      <w:r w:rsidR="00A11752">
        <w:t xml:space="preserve">ом покрываются преференцией по НДС. Так, ампулы при их ввозе в РФ  и реализации будут с НДС 10%, а не положенными 18%. </w:t>
      </w:r>
    </w:p>
    <w:p w:rsidR="009675BB" w:rsidRDefault="00A11752">
      <w:pPr>
        <w:pStyle w:val="a7"/>
        <w:ind w:firstLine="709"/>
      </w:pPr>
      <w:r>
        <w:t xml:space="preserve">До окончания переходного периода формирования единого рынка лекарственных средств </w:t>
      </w:r>
      <w:r w:rsidR="00D27BE3">
        <w:t xml:space="preserve">и </w:t>
      </w:r>
      <w:r>
        <w:t xml:space="preserve">медицинских изделий  производители сами выбирают, по каким правилам – национальным или единым – регистрировать продукцию, однако с начала 2021 года должен быть выработан единый подход, в том числе, и по вопросу о регистрации упаковки. Если будет принято решение об отнесении упаковочного изделия к медицинскому, то </w:t>
      </w:r>
      <w:r>
        <w:lastRenderedPageBreak/>
        <w:t>необходимо четко обозначить срок, с которого производители не смогут использовать незарегистрированную в установленном порядке упаковку.</w:t>
      </w:r>
    </w:p>
    <w:p w:rsidR="009675BB" w:rsidRDefault="00A11752">
      <w:pPr>
        <w:pStyle w:val="a7"/>
        <w:ind w:firstLine="709"/>
      </w:pPr>
      <w:r>
        <w:t xml:space="preserve"> К странам, не согласным с необходимостью регистрации относятся Армения, Кыргызстан, Казахстан. Они предлагают следующую формулировку: «Не подлежит регистрации как медицинское изделие первичная упаковка лекарственного препарата, обеспечивающая только функцию сохранения качества лекарственного препарата, его защиту от повреждений»</w:t>
      </w:r>
      <w:r>
        <w:rPr>
          <w:rStyle w:val="a6"/>
          <w:vertAlign w:val="superscript"/>
        </w:rPr>
        <w:footnoteReference w:id="78"/>
      </w:r>
      <w:r>
        <w:t>.</w:t>
      </w:r>
    </w:p>
    <w:p w:rsidR="009675BB" w:rsidRDefault="00A11752">
      <w:pPr>
        <w:pStyle w:val="a7"/>
        <w:ind w:firstLine="709"/>
      </w:pPr>
      <w:r>
        <w:t xml:space="preserve">Однако Беларусь придерживается противоположного мнения, аргументируя это тем, что первичная упаковка поступает на рынок в незаполненном лекарством виде. Россия свою позицию четко не обозначила, так как подход фармпроизводителей и профильных ведомств отличаются. </w:t>
      </w:r>
    </w:p>
    <w:p w:rsidR="009675BB" w:rsidRDefault="00A11752">
      <w:pPr>
        <w:pStyle w:val="a7"/>
        <w:ind w:firstLine="709"/>
      </w:pPr>
      <w:r>
        <w:t xml:space="preserve">Продолжая говорить о едином рынке медицинских изделий в рамках ЕАЭС, стоит упомянуть финансовую составляющие. </w:t>
      </w:r>
      <w:r w:rsidRPr="00654A51">
        <w:rPr>
          <w:i/>
        </w:rPr>
        <w:t>Стоимость перерегистрации</w:t>
      </w:r>
      <w:r>
        <w:t xml:space="preserve"> в некоторых случаях высока, от этого больше всего страдают небольшие предприятия, вынужденные прекращать или приостанавливать свою деятельность. По словам начальника отдела регистрации Уральского биомедицинского кластера Ирины Макаровой, «подготовка документов для регистрации только с точки зрения правильности оформления займет более шести месяцев и будет стоить более 1,5 млн рублей»</w:t>
      </w:r>
      <w:r w:rsidR="00366F80" w:rsidRPr="00366F80">
        <w:rPr>
          <w:rStyle w:val="aa"/>
          <w:color w:val="auto"/>
        </w:rPr>
        <w:footnoteReference w:id="79"/>
      </w:r>
      <w:r w:rsidR="00366F80" w:rsidRPr="00366F80">
        <w:rPr>
          <w:rStyle w:val="a6"/>
          <w:color w:val="auto"/>
          <w:u w:color="FF0000"/>
        </w:rPr>
        <w:t>.</w:t>
      </w:r>
    </w:p>
    <w:p w:rsidR="009675BB" w:rsidRDefault="00A11752">
      <w:pPr>
        <w:pStyle w:val="a7"/>
        <w:ind w:firstLine="709"/>
        <w:rPr>
          <w:rStyle w:val="a6"/>
          <w:color w:val="auto"/>
          <w:u w:color="FF0000"/>
        </w:rPr>
      </w:pPr>
      <w:r>
        <w:t xml:space="preserve">Некоторые эксперты, в том числе заместитель председателя Комиссии по обращению медицинских изделий Станислав Гольдберг, считают, что Соглашение о единых принципах и правилах обращения медицинских изделий притормозит развитие сферы медицинских изделий. </w:t>
      </w:r>
      <w:r w:rsidR="00144516">
        <w:t>Свое суждение он аргументировал</w:t>
      </w:r>
      <w:r>
        <w:t xml:space="preserve"> тем, на перерегистрацию одного медицинского изделия в </w:t>
      </w:r>
      <w:r>
        <w:lastRenderedPageBreak/>
        <w:t xml:space="preserve">среднем уходит 678 календарных дней, а учитывая общее количество обращаемых на территории России медицинских изделий (более 200 тысяч) и обозначенный ЕЭК срок функционирования единого рынка (до 2021 года), в сумме на процедуру перерегистрации уйдет более ста лет </w:t>
      </w:r>
      <w:r w:rsidR="00366F80">
        <w:rPr>
          <w:rStyle w:val="aa"/>
        </w:rPr>
        <w:footnoteReference w:id="80"/>
      </w:r>
      <w:r w:rsidR="00654A51">
        <w:rPr>
          <w:rStyle w:val="a6"/>
          <w:color w:val="auto"/>
          <w:u w:color="FF0000"/>
        </w:rPr>
        <w:t xml:space="preserve">. </w:t>
      </w:r>
    </w:p>
    <w:p w:rsidR="00654A51" w:rsidRPr="00654A51" w:rsidRDefault="00654A51">
      <w:pPr>
        <w:pStyle w:val="a7"/>
        <w:ind w:firstLine="709"/>
        <w:rPr>
          <w:color w:val="auto"/>
        </w:rPr>
      </w:pPr>
      <w:r>
        <w:rPr>
          <w:rStyle w:val="a6"/>
          <w:color w:val="auto"/>
          <w:u w:color="FF0000"/>
        </w:rPr>
        <w:t>Здесь</w:t>
      </w:r>
      <w:r w:rsidR="00294FA5">
        <w:rPr>
          <w:rStyle w:val="a6"/>
          <w:color w:val="auto"/>
          <w:u w:color="FF0000"/>
        </w:rPr>
        <w:t xml:space="preserve"> вступают в противоречие защита публичных интересов и защита прав заявителя на осуществление предпринимательской деятельности.</w:t>
      </w:r>
    </w:p>
    <w:p w:rsidR="009675BB" w:rsidRPr="00144516" w:rsidRDefault="00A11752" w:rsidP="00144516">
      <w:pPr>
        <w:pStyle w:val="a7"/>
        <w:ind w:firstLine="709"/>
        <w:rPr>
          <w:i/>
        </w:rPr>
      </w:pPr>
      <w:r w:rsidRPr="00144516">
        <w:rPr>
          <w:i/>
        </w:rPr>
        <w:t>Обжалование решения судебной экспертизы качества, безопасности и эффективности медицинского изделия.</w:t>
      </w:r>
      <w:r w:rsidR="00144516">
        <w:rPr>
          <w:i/>
        </w:rPr>
        <w:t xml:space="preserve"> </w:t>
      </w:r>
      <w:r>
        <w:t xml:space="preserve">При процедуре регистрации медицинского изделия обязательно проводится экспертиза качества, эффективности и безопасности медицинского изделия. Для этого экспертами аккредитованной организации изучаются результаты технических и клинических испытаний, токсикологических исследований,  а также, при необходимости и в зависимости от вида медицинского изделия, результаты испытаний, проводящихся в целях утверждения типа средств измерений.  </w:t>
      </w:r>
    </w:p>
    <w:p w:rsidR="009675BB" w:rsidRDefault="00A11752">
      <w:pPr>
        <w:pStyle w:val="a7"/>
        <w:ind w:firstLine="709"/>
      </w:pPr>
      <w:r>
        <w:t xml:space="preserve">Клинические испытания, в зависимости от класса риска медицинского изделия, проводятся на первом или втором этапе регистрации. Приказ Минздрава России от 06.06.2012 № 4н установил Номенклатурную классификацию медицинских изделий по классам в зависимости от потенциального риска их применения. </w:t>
      </w:r>
    </w:p>
    <w:p w:rsidR="009675BB" w:rsidRDefault="00A11752">
      <w:pPr>
        <w:pStyle w:val="a7"/>
        <w:ind w:firstLine="709"/>
      </w:pPr>
      <w:r>
        <w:t>а) класс 1 –  медицинские изделия с низкой степенью риска;</w:t>
      </w:r>
    </w:p>
    <w:p w:rsidR="009675BB" w:rsidRDefault="00A11752">
      <w:pPr>
        <w:pStyle w:val="a7"/>
        <w:ind w:firstLine="709"/>
      </w:pPr>
      <w:r>
        <w:t>б) класс 2а – медицинские изделия со средней степенью риска;</w:t>
      </w:r>
    </w:p>
    <w:p w:rsidR="009675BB" w:rsidRDefault="00A11752">
      <w:pPr>
        <w:pStyle w:val="a7"/>
        <w:ind w:firstLine="709"/>
      </w:pPr>
      <w:r>
        <w:t>в) класс 2б – медицинские изделия с повышенной степенью риска;</w:t>
      </w:r>
    </w:p>
    <w:p w:rsidR="009675BB" w:rsidRDefault="00A11752">
      <w:pPr>
        <w:pStyle w:val="a7"/>
        <w:ind w:firstLine="709"/>
      </w:pPr>
      <w:r>
        <w:t>г) класс 3 – медицинские изделия с высокой степенью риска</w:t>
      </w:r>
      <w:r w:rsidR="00366F80">
        <w:rPr>
          <w:rStyle w:val="aa"/>
        </w:rPr>
        <w:footnoteReference w:id="81"/>
      </w:r>
      <w:r w:rsidR="00366F80">
        <w:t>.</w:t>
      </w:r>
    </w:p>
    <w:p w:rsidR="009675BB" w:rsidRDefault="00A11752">
      <w:pPr>
        <w:pStyle w:val="a7"/>
        <w:ind w:firstLine="709"/>
      </w:pPr>
      <w:r>
        <w:lastRenderedPageBreak/>
        <w:t xml:space="preserve">Проведение клинических испытаний возможно только в медицинских организациях, указанных в перечне Росздравнадзора. В столице регистрационное удостоверение получить проще, чем в регионах, так как таких организаций здесь больше. </w:t>
      </w:r>
    </w:p>
    <w:p w:rsidR="008C424E" w:rsidRDefault="008C424E" w:rsidP="008C424E">
      <w:pPr>
        <w:pStyle w:val="a7"/>
        <w:ind w:firstLine="709"/>
      </w:pPr>
      <w:r>
        <w:t xml:space="preserve">Производители медицинского оборудования периодически сталкиваются с проблемами, в том числе, некорректно оформленных протоколов испытаний, которые проводятся в аккредитованных лабораториях. </w:t>
      </w:r>
    </w:p>
    <w:p w:rsidR="008C424E" w:rsidRDefault="008C424E" w:rsidP="008C424E">
      <w:pPr>
        <w:pStyle w:val="a7"/>
        <w:ind w:firstLine="709"/>
      </w:pPr>
      <w:r>
        <w:t xml:space="preserve">В разделе </w:t>
      </w:r>
      <w:r w:rsidR="00294FA5">
        <w:rPr>
          <w:lang w:val="en-US"/>
        </w:rPr>
        <w:t>V</w:t>
      </w:r>
      <w:r w:rsidR="00294FA5">
        <w:t xml:space="preserve"> Административного регламента </w:t>
      </w:r>
      <w:r w:rsidR="001225BB">
        <w:t>Росздравнадзор</w:t>
      </w:r>
      <w:r w:rsidR="00294FA5">
        <w:t>а</w:t>
      </w:r>
      <w:r w:rsidR="00294FA5" w:rsidRPr="00294FA5">
        <w:t xml:space="preserve"> по предоставлению государственной услуги по государственной р</w:t>
      </w:r>
      <w:r w:rsidR="00294FA5">
        <w:t>егистрац</w:t>
      </w:r>
      <w:r>
        <w:t>ии медицинских изделий описан</w:t>
      </w:r>
      <w:r w:rsidR="00294FA5">
        <w:t xml:space="preserve"> д</w:t>
      </w:r>
      <w:r w:rsidR="00294FA5" w:rsidRPr="00294FA5">
        <w:t>осудебный (внесудебный) порядок обжалования действия решений и действий (бездействия) Росздравнадзора, а также должностных лиц Росздравнадзора</w:t>
      </w:r>
      <w:r w:rsidR="00294FA5">
        <w:t xml:space="preserve"> в Минздрав России</w:t>
      </w:r>
      <w:r w:rsidR="002000D6">
        <w:rPr>
          <w:rStyle w:val="aa"/>
        </w:rPr>
        <w:footnoteReference w:id="82"/>
      </w:r>
      <w:r w:rsidR="002000D6">
        <w:t>.</w:t>
      </w:r>
    </w:p>
    <w:p w:rsidR="008C424E" w:rsidRDefault="008C424E" w:rsidP="008C424E">
      <w:pPr>
        <w:pStyle w:val="a7"/>
        <w:ind w:firstLine="709"/>
      </w:pPr>
      <w:r>
        <w:t xml:space="preserve">Досудебный порядок обжалования результатов далек от совершенства, так как предполагается, что эти результаты будут рассмотрены непрофильными специалистами из Минздрава. Решением этой проблемы будет давно обсуждаемая инициатива создания учреждения арбитражной экспертизы, профессионализм которой будет не ниже, чем у экспертов Росздравнадзора. </w:t>
      </w:r>
    </w:p>
    <w:p w:rsidR="008C424E" w:rsidRDefault="008C424E" w:rsidP="008C424E">
      <w:pPr>
        <w:pStyle w:val="a7"/>
        <w:ind w:firstLine="709"/>
      </w:pPr>
      <w:r>
        <w:t>В целом, на сегодняшний день можно говорить о неэффективности внесудебного обжалования.</w:t>
      </w:r>
    </w:p>
    <w:p w:rsidR="009675BB" w:rsidRDefault="00A11752">
      <w:pPr>
        <w:pStyle w:val="a7"/>
        <w:ind w:firstLine="709"/>
      </w:pPr>
      <w:r>
        <w:t>В судебной практике есть дело № А40-13149/2015Арбитражного суда города Москвы, в котором ООО «Мера-ТСП» обратилась с заявлением, в котором просит признать незаконным заключение ФГБУ «ЦМИКЭЭ»  Росздравнадзора по результатам экспертизы качества, эффективности и безопасности медицинского изделия.</w:t>
      </w:r>
    </w:p>
    <w:p w:rsidR="00D27BE3" w:rsidRDefault="00A11752" w:rsidP="00D27BE3">
      <w:pPr>
        <w:pStyle w:val="a7"/>
        <w:ind w:firstLine="709"/>
        <w:rPr>
          <w:rStyle w:val="a6"/>
          <w:color w:val="auto"/>
          <w:u w:color="FF0000"/>
        </w:rPr>
      </w:pPr>
      <w:r>
        <w:lastRenderedPageBreak/>
        <w:t>В судебном заседании представитель ООО «Мера-ТСП» поддержал заявленные требования по основаниям, изложенным в заявлении со ссылкой на то, что выводы, содержащиеся в оспариваемом заключ</w:t>
      </w:r>
      <w:r w:rsidR="002000D6">
        <w:t xml:space="preserve">ении, противоречат результатам </w:t>
      </w:r>
      <w:r>
        <w:t xml:space="preserve">ранее проведенных клинических испытаний. Однако суд в удовлетворении требований отказал, сославшись на то, что заявитель пропустил </w:t>
      </w:r>
      <w:r w:rsidR="002000D6" w:rsidRPr="002000D6">
        <w:t>трехмесячн</w:t>
      </w:r>
      <w:r w:rsidR="002000D6">
        <w:t>ый</w:t>
      </w:r>
      <w:r w:rsidR="00D27BE3">
        <w:t xml:space="preserve"> срок</w:t>
      </w:r>
      <w:r w:rsidR="002000D6" w:rsidRPr="002000D6">
        <w:t xml:space="preserve"> на обращение в арбитражный суд с настоящим заявл</w:t>
      </w:r>
      <w:r w:rsidR="00D27BE3">
        <w:t>ением, предусмотренный</w:t>
      </w:r>
      <w:r w:rsidR="002000D6" w:rsidRPr="002000D6">
        <w:t xml:space="preserve"> ч. 4 ст. 198 АПК РФ</w:t>
      </w:r>
      <w:r w:rsidR="00366F80">
        <w:rPr>
          <w:rStyle w:val="aa"/>
        </w:rPr>
        <w:footnoteReference w:id="83"/>
      </w:r>
      <w:r w:rsidR="00366F80" w:rsidRPr="002000D6">
        <w:rPr>
          <w:rStyle w:val="a6"/>
          <w:color w:val="auto"/>
          <w:u w:color="FF0000"/>
        </w:rPr>
        <w:t>.</w:t>
      </w:r>
      <w:r w:rsidR="00D27BE3">
        <w:rPr>
          <w:rStyle w:val="a6"/>
          <w:color w:val="auto"/>
          <w:u w:color="FF0000"/>
        </w:rPr>
        <w:t xml:space="preserve"> </w:t>
      </w:r>
    </w:p>
    <w:p w:rsidR="00D27BE3" w:rsidRPr="00D27BE3" w:rsidRDefault="00D27BE3" w:rsidP="008C424E">
      <w:pPr>
        <w:pStyle w:val="a7"/>
        <w:ind w:firstLine="709"/>
        <w:rPr>
          <w:color w:val="auto"/>
          <w:u w:color="FF0000"/>
        </w:rPr>
      </w:pPr>
      <w:r>
        <w:rPr>
          <w:rStyle w:val="a6"/>
          <w:color w:val="auto"/>
          <w:u w:color="FF0000"/>
        </w:rPr>
        <w:t xml:space="preserve">Здесь возникает еще одна проблема – </w:t>
      </w:r>
      <w:r w:rsidRPr="008C424E">
        <w:rPr>
          <w:rStyle w:val="a6"/>
          <w:i/>
          <w:color w:val="auto"/>
          <w:u w:color="FF0000"/>
        </w:rPr>
        <w:t>коммуникация между заявителем и регистрирующим органом</w:t>
      </w:r>
      <w:r>
        <w:rPr>
          <w:rStyle w:val="a6"/>
          <w:color w:val="auto"/>
          <w:u w:color="FF0000"/>
        </w:rPr>
        <w:t xml:space="preserve">, то есть то, как заявителю доказать момент, когда ему стало известно о нарушенном праве. Порядок уведомления в данном случае не проработан.  </w:t>
      </w:r>
    </w:p>
    <w:p w:rsidR="009675BB" w:rsidRDefault="00A11752">
      <w:pPr>
        <w:pStyle w:val="a7"/>
        <w:ind w:firstLine="709"/>
      </w:pPr>
      <w:r>
        <w:t xml:space="preserve">Еще одной проблемой является </w:t>
      </w:r>
      <w:r w:rsidRPr="00D40615">
        <w:rPr>
          <w:i/>
        </w:rPr>
        <w:t>регистрация изделий, попадающих под определение медицинского по 323-ФЗ, но при этом не является медицинским в стране происхождения</w:t>
      </w:r>
      <w:r>
        <w:t xml:space="preserve">, например, в сфере косметологии. </w:t>
      </w:r>
    </w:p>
    <w:p w:rsidR="009675BB" w:rsidRDefault="00A11752">
      <w:pPr>
        <w:pStyle w:val="a7"/>
        <w:ind w:firstLine="709"/>
      </w:pPr>
      <w:r>
        <w:t>Зачастую система менеджмента качества производства таких медицинских изделий не соответствует требованиям стандарта ISO 13485, равно как не сертифицируется на соответствие требованиям Директивы 93/42 ЕС и FDA.</w:t>
      </w:r>
    </w:p>
    <w:p w:rsidR="009675BB" w:rsidRDefault="00A11752">
      <w:pPr>
        <w:pStyle w:val="a7"/>
        <w:ind w:firstLine="709"/>
      </w:pPr>
      <w:r>
        <w:t>Росздравнадзор предъявляет разные требования к предоставляемым документам, ставя их в зависимость от класса потенциального риска применения, в соответствии с приказом Минздрава РФ № 4н. Юридические документы, которые необходимо включать в регистрационное досье медицинского изделия соответствующего класса риска, представлены в Таблице 3.</w:t>
      </w:r>
    </w:p>
    <w:p w:rsidR="008C424E" w:rsidRDefault="008C424E">
      <w:pPr>
        <w:pStyle w:val="a7"/>
        <w:ind w:firstLine="709"/>
      </w:pPr>
    </w:p>
    <w:p w:rsidR="009675BB" w:rsidRDefault="00A11752">
      <w:pPr>
        <w:pStyle w:val="a7"/>
        <w:ind w:firstLine="709"/>
      </w:pPr>
      <w:r>
        <w:lastRenderedPageBreak/>
        <w:t>Таблица 3 – Документы, необходимые для включения в регистрационное досье медицинского изделия</w:t>
      </w:r>
    </w:p>
    <w:tbl>
      <w:tblPr>
        <w:tblStyle w:val="TableNormal"/>
        <w:tblW w:w="95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40"/>
        <w:gridCol w:w="1826"/>
        <w:gridCol w:w="1833"/>
        <w:gridCol w:w="1833"/>
        <w:gridCol w:w="1833"/>
      </w:tblGrid>
      <w:tr w:rsidR="009675BB">
        <w:trPr>
          <w:trHeight w:val="745"/>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b/>
                <w:bCs/>
                <w:sz w:val="24"/>
                <w:szCs w:val="24"/>
              </w:rPr>
              <w:t>Класс риска / документ</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b/>
                <w:bCs/>
                <w:sz w:val="24"/>
                <w:szCs w:val="24"/>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b/>
                <w:bCs/>
                <w:sz w:val="24"/>
                <w:szCs w:val="24"/>
              </w:rPr>
              <w:t>2а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b/>
                <w:bCs/>
                <w:sz w:val="24"/>
                <w:szCs w:val="24"/>
              </w:rPr>
              <w:t>2б</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b/>
                <w:bCs/>
                <w:sz w:val="24"/>
                <w:szCs w:val="24"/>
              </w:rPr>
              <w:t>3</w:t>
            </w:r>
          </w:p>
        </w:tc>
      </w:tr>
      <w:tr w:rsidR="009675BB">
        <w:trPr>
          <w:trHeight w:val="300"/>
          <w:jc w:val="center"/>
        </w:trPr>
        <w:tc>
          <w:tcPr>
            <w:tcW w:w="95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i/>
                <w:iCs/>
                <w:sz w:val="24"/>
                <w:szCs w:val="24"/>
              </w:rPr>
              <w:t>Подтверждение возможности производства медицинских изделий</w:t>
            </w:r>
          </w:p>
        </w:tc>
      </w:tr>
      <w:tr w:rsidR="009675BB">
        <w:trPr>
          <w:trHeight w:val="745"/>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left"/>
            </w:pPr>
            <w:r>
              <w:rPr>
                <w:rStyle w:val="a6"/>
                <w:sz w:val="24"/>
                <w:szCs w:val="24"/>
              </w:rPr>
              <w:t xml:space="preserve">Сертификат </w:t>
            </w:r>
            <w:r>
              <w:rPr>
                <w:rStyle w:val="a6"/>
                <w:sz w:val="24"/>
                <w:szCs w:val="24"/>
                <w:lang w:val="en-US"/>
              </w:rPr>
              <w:t>ISO</w:t>
            </w:r>
            <w:r>
              <w:rPr>
                <w:rStyle w:val="a6"/>
                <w:sz w:val="24"/>
                <w:szCs w:val="24"/>
              </w:rPr>
              <w:t xml:space="preserve"> 13485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8C424E">
            <w:pPr>
              <w:pStyle w:val="a7"/>
              <w:jc w:val="center"/>
            </w:pPr>
            <w:r>
              <w:rPr>
                <w:rStyle w:val="a6"/>
                <w:sz w:val="24"/>
                <w:szCs w:val="24"/>
              </w:rPr>
              <w:t>Д</w:t>
            </w:r>
            <w:r w:rsidR="00A11752">
              <w:rPr>
                <w:rStyle w:val="a6"/>
                <w:sz w:val="24"/>
                <w:szCs w:val="24"/>
              </w:rPr>
              <w:t>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д</w:t>
            </w:r>
            <w:r>
              <w:rPr>
                <w:rStyle w:val="a6"/>
                <w:sz w:val="24"/>
                <w:szCs w:val="24"/>
              </w:rPr>
              <w:t>а</w:t>
            </w:r>
          </w:p>
        </w:tc>
      </w:tr>
      <w:tr w:rsidR="009675BB">
        <w:trPr>
          <w:trHeight w:val="745"/>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left"/>
            </w:pPr>
            <w:r>
              <w:rPr>
                <w:rStyle w:val="a6"/>
                <w:sz w:val="24"/>
                <w:szCs w:val="24"/>
              </w:rPr>
              <w:t xml:space="preserve">Сертификат </w:t>
            </w:r>
            <w:r>
              <w:rPr>
                <w:rStyle w:val="a6"/>
                <w:sz w:val="24"/>
                <w:szCs w:val="24"/>
                <w:lang w:val="en-US"/>
              </w:rPr>
              <w:t>ISO 9001</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нет</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н</w:t>
            </w:r>
            <w:r>
              <w:rPr>
                <w:rStyle w:val="a6"/>
                <w:sz w:val="24"/>
                <w:szCs w:val="24"/>
              </w:rPr>
              <w:t>ет</w:t>
            </w:r>
          </w:p>
        </w:tc>
      </w:tr>
      <w:tr w:rsidR="009675BB">
        <w:trPr>
          <w:trHeight w:val="1635"/>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A11752" w:rsidRDefault="00A11752">
            <w:pPr>
              <w:pStyle w:val="a7"/>
              <w:jc w:val="left"/>
              <w:rPr>
                <w:lang w:val="en-US"/>
              </w:rPr>
            </w:pPr>
            <w:r>
              <w:rPr>
                <w:rStyle w:val="a6"/>
                <w:sz w:val="24"/>
                <w:szCs w:val="24"/>
              </w:rPr>
              <w:t>Сертификат</w:t>
            </w:r>
            <w:r>
              <w:rPr>
                <w:rStyle w:val="a6"/>
                <w:sz w:val="24"/>
                <w:szCs w:val="24"/>
                <w:lang w:val="en-US"/>
              </w:rPr>
              <w:t xml:space="preserve"> GMP (Good Manufacturing Practice)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д</w:t>
            </w:r>
            <w:r>
              <w:rPr>
                <w:rStyle w:val="a6"/>
                <w:sz w:val="24"/>
                <w:szCs w:val="24"/>
              </w:rPr>
              <w:t>а</w:t>
            </w:r>
          </w:p>
        </w:tc>
      </w:tr>
      <w:tr w:rsidR="009675BB">
        <w:trPr>
          <w:trHeight w:val="2524"/>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left"/>
            </w:pPr>
            <w:r>
              <w:rPr>
                <w:rStyle w:val="a6"/>
                <w:sz w:val="24"/>
                <w:szCs w:val="24"/>
              </w:rPr>
              <w:t>Декларация о соответствии изделия требованиям отраслевых стандартов</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нет</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нет</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н</w:t>
            </w:r>
            <w:r>
              <w:rPr>
                <w:rStyle w:val="a6"/>
                <w:sz w:val="24"/>
                <w:szCs w:val="24"/>
              </w:rPr>
              <w:t>ет</w:t>
            </w:r>
          </w:p>
        </w:tc>
      </w:tr>
      <w:tr w:rsidR="009675BB">
        <w:trPr>
          <w:trHeight w:val="1635"/>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left"/>
            </w:pPr>
            <w:r>
              <w:rPr>
                <w:rStyle w:val="a6"/>
                <w:sz w:val="24"/>
                <w:szCs w:val="24"/>
              </w:rPr>
              <w:t>Разрешительный документ на право производства (лицензия)</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нет</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нет</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н</w:t>
            </w:r>
            <w:r>
              <w:rPr>
                <w:rStyle w:val="a6"/>
                <w:sz w:val="24"/>
                <w:szCs w:val="24"/>
              </w:rPr>
              <w:t>ет</w:t>
            </w:r>
          </w:p>
        </w:tc>
      </w:tr>
      <w:tr w:rsidR="009675BB">
        <w:trPr>
          <w:trHeight w:val="300"/>
          <w:jc w:val="center"/>
        </w:trPr>
        <w:tc>
          <w:tcPr>
            <w:tcW w:w="95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i/>
                <w:iCs/>
                <w:sz w:val="24"/>
                <w:szCs w:val="24"/>
              </w:rPr>
              <w:t>Подтверждение качества медицинских изделий</w:t>
            </w:r>
          </w:p>
        </w:tc>
      </w:tr>
      <w:tr w:rsidR="009675BB">
        <w:trPr>
          <w:trHeight w:val="300"/>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left"/>
            </w:pPr>
            <w:r>
              <w:rPr>
                <w:rStyle w:val="a6"/>
                <w:sz w:val="24"/>
                <w:szCs w:val="24"/>
                <w:lang w:val="en-US"/>
              </w:rPr>
              <w:t>CE</w:t>
            </w:r>
            <w:r>
              <w:rPr>
                <w:rStyle w:val="a6"/>
                <w:sz w:val="24"/>
                <w:szCs w:val="24"/>
              </w:rPr>
              <w:t xml:space="preserve"> / </w:t>
            </w:r>
            <w:r>
              <w:rPr>
                <w:rStyle w:val="a6"/>
                <w:sz w:val="24"/>
                <w:szCs w:val="24"/>
                <w:lang w:val="en-US"/>
              </w:rPr>
              <w:t>FDA</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д</w:t>
            </w:r>
            <w:r>
              <w:rPr>
                <w:rStyle w:val="a6"/>
                <w:sz w:val="24"/>
                <w:szCs w:val="24"/>
              </w:rPr>
              <w:t>а</w:t>
            </w:r>
          </w:p>
        </w:tc>
      </w:tr>
      <w:tr w:rsidR="009675BB">
        <w:trPr>
          <w:trHeight w:val="2524"/>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left"/>
            </w:pPr>
            <w:r>
              <w:rPr>
                <w:rStyle w:val="a6"/>
                <w:sz w:val="24"/>
                <w:szCs w:val="24"/>
              </w:rPr>
              <w:lastRenderedPageBreak/>
              <w:t>Декларация о соответствии изделия требованиям отраслевых стандартов</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д</w:t>
            </w:r>
            <w:r>
              <w:rPr>
                <w:rStyle w:val="a6"/>
                <w:sz w:val="24"/>
                <w:szCs w:val="24"/>
              </w:rPr>
              <w:t>а</w:t>
            </w:r>
          </w:p>
        </w:tc>
      </w:tr>
      <w:tr w:rsidR="009675BB">
        <w:trPr>
          <w:trHeight w:val="2079"/>
          <w:jc w:val="center"/>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Pr="00A11752" w:rsidRDefault="00D40615" w:rsidP="00D40615">
            <w:pPr>
              <w:pStyle w:val="a7"/>
              <w:jc w:val="left"/>
              <w:rPr>
                <w:lang w:val="en-US"/>
              </w:rPr>
            </w:pPr>
            <w:r>
              <w:rPr>
                <w:rStyle w:val="a6"/>
                <w:sz w:val="24"/>
                <w:szCs w:val="24"/>
                <w:lang w:val="en-US"/>
              </w:rPr>
              <w:t>РУ с</w:t>
            </w:r>
            <w:r>
              <w:rPr>
                <w:rStyle w:val="a6"/>
                <w:sz w:val="24"/>
                <w:szCs w:val="24"/>
              </w:rPr>
              <w:t>траны</w:t>
            </w:r>
            <w:r w:rsidRPr="00D40615">
              <w:rPr>
                <w:rStyle w:val="a6"/>
                <w:sz w:val="24"/>
                <w:szCs w:val="24"/>
                <w:lang w:val="en-US"/>
              </w:rPr>
              <w:t xml:space="preserve"> </w:t>
            </w:r>
            <w:r w:rsidR="00A11752">
              <w:rPr>
                <w:rStyle w:val="a6"/>
                <w:sz w:val="24"/>
                <w:szCs w:val="24"/>
                <w:lang w:val="en-US"/>
              </w:rPr>
              <w:t>происхождения / Free Sale / Certificate for Exportation</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rStyle w:val="a6"/>
                <w:sz w:val="24"/>
                <w:szCs w:val="24"/>
              </w:rPr>
              <w:t>да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75BB" w:rsidRDefault="00A11752">
            <w:pPr>
              <w:pStyle w:val="a7"/>
              <w:jc w:val="center"/>
            </w:pPr>
            <w:r>
              <w:rPr>
                <w:sz w:val="24"/>
                <w:szCs w:val="24"/>
              </w:rPr>
              <w:t>да</w:t>
            </w:r>
          </w:p>
        </w:tc>
      </w:tr>
    </w:tbl>
    <w:p w:rsidR="009675BB" w:rsidRDefault="009675BB">
      <w:pPr>
        <w:pStyle w:val="a7"/>
        <w:rPr>
          <w:rStyle w:val="a6"/>
        </w:rPr>
      </w:pPr>
    </w:p>
    <w:p w:rsidR="009675BB" w:rsidRDefault="00A11752">
      <w:pPr>
        <w:pStyle w:val="a7"/>
        <w:ind w:firstLine="709"/>
        <w:rPr>
          <w:rStyle w:val="a6"/>
        </w:rPr>
      </w:pPr>
      <w:r>
        <w:rPr>
          <w:rStyle w:val="a6"/>
        </w:rPr>
        <w:t>На основании данных в таблице, можно сделать вывод, что регистрация медицинских изделий, попадающих под определение 323-ФЗ, но в стране пр</w:t>
      </w:r>
      <w:r w:rsidR="008C424E">
        <w:rPr>
          <w:rStyle w:val="a6"/>
        </w:rPr>
        <w:t>оисхождения таковыми не являющих</w:t>
      </w:r>
      <w:r>
        <w:rPr>
          <w:rStyle w:val="a6"/>
        </w:rPr>
        <w:t>ся, без прохождения сертификации системы менеджмента качества возможна только в случае их отнесения к классу потенциального риска их применения 1 или 2 а. Для регистрации остальных классов, производитель должен привести системы менеджмента качества в соотве</w:t>
      </w:r>
      <w:r w:rsidR="00D40615">
        <w:rPr>
          <w:rStyle w:val="a6"/>
        </w:rPr>
        <w:t xml:space="preserve">тствии с требованиями стандарта </w:t>
      </w:r>
      <w:r w:rsidR="00D40615">
        <w:rPr>
          <w:rStyle w:val="a6"/>
          <w:lang w:val="en-US"/>
        </w:rPr>
        <w:t>ISO</w:t>
      </w:r>
      <w:r w:rsidR="00D40615">
        <w:rPr>
          <w:rStyle w:val="a6"/>
        </w:rPr>
        <w:t xml:space="preserve"> </w:t>
      </w:r>
      <w:r>
        <w:rPr>
          <w:rStyle w:val="a6"/>
        </w:rPr>
        <w:t xml:space="preserve">или правилами </w:t>
      </w:r>
      <w:r>
        <w:rPr>
          <w:rStyle w:val="a6"/>
          <w:lang w:val="en-US"/>
        </w:rPr>
        <w:t>GMP</w:t>
      </w:r>
      <w:r>
        <w:rPr>
          <w:rStyle w:val="a6"/>
        </w:rPr>
        <w:t>.</w:t>
      </w:r>
      <w:r w:rsidR="00D40615">
        <w:rPr>
          <w:rStyle w:val="a6"/>
        </w:rPr>
        <w:t xml:space="preserve"> Таким образом, при регистрация таких МИ производителю необходимо предоставить документы, которые не требуются в стране происхождения, а это дополнительные временные и финансовые траты.</w:t>
      </w:r>
    </w:p>
    <w:p w:rsidR="009675BB" w:rsidRDefault="00A11752">
      <w:pPr>
        <w:pStyle w:val="a7"/>
        <w:ind w:firstLine="709"/>
      </w:pPr>
      <w:r>
        <w:rPr>
          <w:rStyle w:val="a6"/>
          <w:i/>
          <w:iCs/>
        </w:rPr>
        <w:t>Упрощение процедуры регистрации для медицинских изделий, которые уже имеют регистрационное удостоверение</w:t>
      </w:r>
      <w:r>
        <w:t xml:space="preserve"> страны происхождения (FreeSale или CertificateforExportation), позволило бы в определенной степени их преодолеть данные барьеры и способствовало бы более динамичному развитию данной отрасли. </w:t>
      </w:r>
    </w:p>
    <w:p w:rsidR="009675BB" w:rsidRDefault="00A11752">
      <w:pPr>
        <w:pStyle w:val="a7"/>
        <w:ind w:firstLine="709"/>
      </w:pPr>
      <w:r>
        <w:t>Для этого можно использовать международный опыт декларативной формы подтверждения соответствия медицинског</w:t>
      </w:r>
      <w:r w:rsidR="00D40615">
        <w:t>о изделия требуемым параметрам или признавать регистрацию медицинских изделий в странах с аналогичными или более жесткими требованиями.</w:t>
      </w:r>
    </w:p>
    <w:p w:rsidR="009675BB" w:rsidRDefault="00A11752">
      <w:pPr>
        <w:pStyle w:val="a7"/>
        <w:ind w:firstLine="709"/>
        <w:rPr>
          <w:rStyle w:val="a6"/>
          <w:sz w:val="20"/>
          <w:szCs w:val="20"/>
        </w:rPr>
      </w:pPr>
      <w:r>
        <w:rPr>
          <w:rStyle w:val="a6"/>
          <w:i/>
          <w:iCs/>
        </w:rPr>
        <w:lastRenderedPageBreak/>
        <w:t>Проблема кадрового обеспечения</w:t>
      </w:r>
      <w:r>
        <w:t xml:space="preserve"> актуальна и в этой отрасли: на сегодняшний день в России недостаточно «универсальных» экспертов, разбирающихся во всем многообразии медицинских изделий. Медицинские экспертные организации, а также ведомства сталкиваются с необходимостью содержания штата высококвалифицированных технических сотрудников, в исключительную компетенцию которых входят вопросы регистрации медицинских изделий.  </w:t>
      </w:r>
    </w:p>
    <w:p w:rsidR="009675BB" w:rsidRDefault="00A11752">
      <w:pPr>
        <w:pStyle w:val="a7"/>
        <w:ind w:firstLine="709"/>
        <w:rPr>
          <w:rStyle w:val="a6"/>
          <w:color w:val="FF0000"/>
          <w:u w:color="FF0000"/>
        </w:rPr>
      </w:pPr>
      <w:r>
        <w:rPr>
          <w:rStyle w:val="a6"/>
        </w:rPr>
        <w:t xml:space="preserve">При ввозе на территорию РФ и реализации в нашей стране медицинских товаров большое значение для </w:t>
      </w:r>
      <w:r>
        <w:rPr>
          <w:rStyle w:val="a6"/>
          <w:i/>
          <w:iCs/>
        </w:rPr>
        <w:t xml:space="preserve">применения налоговых льгот </w:t>
      </w:r>
      <w:r>
        <w:rPr>
          <w:rStyle w:val="a6"/>
        </w:rPr>
        <w:t xml:space="preserve">имеет то, код какого классификатора указан в регистрационном удостоверении. Постановление Правительства РФ от 23.01.2018 № 50 «О внесении изменений в Постановление Правительства Российской Федерации от 15 сентября 2008 г. № 688» содержит новый перечень кодов медицинских товаров в соответствии с Общероссийским классификатором продукции по видам экономической деятельности (ОКПД2) и перечень кодов медицинских товаров в соответствии с ТН ВЭД ЕАЭС, облагаемых НДС по налоговой ставке 10 процентов при </w:t>
      </w:r>
      <w:r w:rsidR="00D517BF">
        <w:rPr>
          <w:rStyle w:val="a6"/>
        </w:rPr>
        <w:t>их ввозе в Российскую Федерацию</w:t>
      </w:r>
      <w:r w:rsidR="00D517BF">
        <w:rPr>
          <w:rStyle w:val="aa"/>
        </w:rPr>
        <w:footnoteReference w:id="84"/>
      </w:r>
      <w:r w:rsidR="00D517BF">
        <w:rPr>
          <w:rStyle w:val="a6"/>
        </w:rPr>
        <w:t>.</w:t>
      </w:r>
    </w:p>
    <w:p w:rsidR="009675BB" w:rsidRDefault="00A11752">
      <w:pPr>
        <w:pStyle w:val="a7"/>
        <w:ind w:firstLine="709"/>
        <w:rPr>
          <w:rStyle w:val="a6"/>
        </w:rPr>
      </w:pPr>
      <w:r>
        <w:rPr>
          <w:rStyle w:val="a6"/>
        </w:rPr>
        <w:t>Данное Постановление, в отличие от упомянутого в предыдущем параграфе Постановления Правительства № 1042 от 30.09.2015 г., не имеет соотношения старого кода ОКП с ТН ВЭД и ОКПД2 с ТН ВЭД. Соответственно, медицинское изделие, попадающее в перечень кодов медицинских товаров</w:t>
      </w:r>
      <w:r>
        <w:t xml:space="preserve">, </w:t>
      </w:r>
      <w:r>
        <w:rPr>
          <w:rStyle w:val="a6"/>
        </w:rPr>
        <w:t xml:space="preserve">облагаемых налогом на добавленную стоимость по налоговой ставке 10%, при реализации, может не попадать в перечень кодов в соответствии с ТН ВЭД при ввозе на территорию РФ. Следовательно, при ввозе НДС на медицинский товар будет 18%, а при его реализации – 10%. </w:t>
      </w:r>
    </w:p>
    <w:p w:rsidR="009675BB" w:rsidRDefault="00A11752">
      <w:pPr>
        <w:pStyle w:val="a7"/>
        <w:ind w:firstLine="709"/>
        <w:rPr>
          <w:rStyle w:val="a6"/>
        </w:rPr>
      </w:pPr>
      <w:r>
        <w:rPr>
          <w:rStyle w:val="a6"/>
        </w:rPr>
        <w:t>Соответственно возникает три проблемы:</w:t>
      </w:r>
    </w:p>
    <w:p w:rsidR="009675BB" w:rsidRDefault="00A11752">
      <w:pPr>
        <w:pStyle w:val="a7"/>
        <w:ind w:firstLine="709"/>
        <w:rPr>
          <w:rStyle w:val="a6"/>
        </w:rPr>
      </w:pPr>
      <w:r>
        <w:rPr>
          <w:rStyle w:val="a6"/>
        </w:rPr>
        <w:lastRenderedPageBreak/>
        <w:t>1) отсутствие единообразного применения налоговой льготы при ввозе и реализации;</w:t>
      </w:r>
    </w:p>
    <w:p w:rsidR="009675BB" w:rsidRDefault="00A11752">
      <w:pPr>
        <w:pStyle w:val="a7"/>
        <w:ind w:firstLine="709"/>
        <w:rPr>
          <w:rStyle w:val="a6"/>
        </w:rPr>
      </w:pPr>
      <w:r>
        <w:rPr>
          <w:rStyle w:val="a6"/>
        </w:rPr>
        <w:t>2) обратная сила данного постановления (оно распространяется на правоотношения, возникшие с 01.01.201 7 г.);</w:t>
      </w:r>
    </w:p>
    <w:p w:rsidR="009675BB" w:rsidRDefault="00A11752">
      <w:pPr>
        <w:pStyle w:val="a7"/>
        <w:ind w:firstLine="709"/>
        <w:rPr>
          <w:rStyle w:val="a6"/>
        </w:rPr>
      </w:pPr>
      <w:r>
        <w:rPr>
          <w:rStyle w:val="a6"/>
        </w:rPr>
        <w:t xml:space="preserve">3) проблема классификации по ОКПД2 медицинского изделия, в регистрационном удостоверении которого указан код ОКП. </w:t>
      </w:r>
    </w:p>
    <w:p w:rsidR="009675BB" w:rsidRDefault="00A11752">
      <w:pPr>
        <w:pStyle w:val="a7"/>
        <w:ind w:firstLine="709"/>
        <w:rPr>
          <w:rStyle w:val="a6"/>
        </w:rPr>
      </w:pPr>
      <w:r>
        <w:rPr>
          <w:rStyle w:val="a6"/>
        </w:rPr>
        <w:t>Письмом от 10 апреля 2017 г. № 9411-НП/Д18и Минэкономразвития России сообщило о разработанных и размещенных на официальном сайте министерства прямых и обратных ключах между ОКП и ОКПД2 в целях обеспечения перехода на новые редакции общероссийских класс</w:t>
      </w:r>
      <w:r w:rsidR="00D517BF">
        <w:rPr>
          <w:rStyle w:val="a6"/>
        </w:rPr>
        <w:t>ификаторов с 1 января 2017 года</w:t>
      </w:r>
      <w:r w:rsidR="00D517BF">
        <w:rPr>
          <w:rStyle w:val="aa"/>
        </w:rPr>
        <w:footnoteReference w:id="85"/>
      </w:r>
      <w:r w:rsidR="00D517BF">
        <w:rPr>
          <w:rStyle w:val="a6"/>
        </w:rPr>
        <w:t>.</w:t>
      </w:r>
      <w:r>
        <w:rPr>
          <w:rStyle w:val="a6"/>
        </w:rPr>
        <w:t xml:space="preserve"> Однако данные ключи не носят нормативного характера, и подбираются производителем самостоятельно. К тому же, к некоторым видам медицинских изделий соответствие подобрать невозможно. Поэтому вопрос правомерности применения льготы (НДС 10%) по товару на который получены новые регистрационные удостоверения Декларации соответствия с кодом ОКПД2, которые не упомянуты в Постановлении Правительства РФ от 15.09.2008 № 688, остается открытым. </w:t>
      </w:r>
    </w:p>
    <w:p w:rsidR="009675BB" w:rsidRDefault="005A6779">
      <w:pPr>
        <w:pStyle w:val="a7"/>
        <w:ind w:firstLine="709"/>
        <w:rPr>
          <w:rStyle w:val="a6"/>
        </w:rPr>
      </w:pPr>
      <w:r w:rsidRPr="005A6779">
        <w:rPr>
          <w:rStyle w:val="a6"/>
        </w:rPr>
        <w:t>П</w:t>
      </w:r>
      <w:r w:rsidR="00A11752" w:rsidRPr="005A6779">
        <w:rPr>
          <w:rStyle w:val="a6"/>
        </w:rPr>
        <w:t>равомерност</w:t>
      </w:r>
      <w:r w:rsidRPr="005A6779">
        <w:rPr>
          <w:rStyle w:val="a6"/>
        </w:rPr>
        <w:t>ь</w:t>
      </w:r>
      <w:r w:rsidR="00A11752" w:rsidRPr="005A6779">
        <w:rPr>
          <w:rStyle w:val="a6"/>
        </w:rPr>
        <w:t xml:space="preserve"> выбора кода </w:t>
      </w:r>
      <w:r w:rsidRPr="005A6779">
        <w:rPr>
          <w:rStyle w:val="a6"/>
        </w:rPr>
        <w:t>на практике подтверждается сертифицирующим/декларирующим органом.</w:t>
      </w:r>
    </w:p>
    <w:p w:rsidR="009675BB" w:rsidRDefault="00A11752">
      <w:pPr>
        <w:pStyle w:val="a7"/>
        <w:ind w:firstLine="709"/>
        <w:rPr>
          <w:rStyle w:val="a6"/>
        </w:rPr>
      </w:pPr>
      <w:r>
        <w:rPr>
          <w:rStyle w:val="a6"/>
        </w:rPr>
        <w:t xml:space="preserve">По аналогии с порядком подтверждения кодов ОКП продовольственных товаров, указанном в Письме Департамента налоговой и таможенной политики Минфина России от 16 августа 2016 г. № 03-07-11/47838 «О применении пониженной ставки НДС при реализации продовольственных товаров», можно подтверждать применение кодов ОКПД» удостоверяющим соответствие выпускаемой в обращение продукции требованиям технических регламентов (декларации соответствия), или </w:t>
      </w:r>
      <w:r>
        <w:rPr>
          <w:rStyle w:val="a6"/>
        </w:rPr>
        <w:lastRenderedPageBreak/>
        <w:t>документа, удостоверяющего соответствие объекта требованиям технических регламенто</w:t>
      </w:r>
      <w:r w:rsidR="00D517BF">
        <w:rPr>
          <w:rStyle w:val="a6"/>
        </w:rPr>
        <w:t>в, документам по стандартизации</w:t>
      </w:r>
      <w:r w:rsidR="00D517BF">
        <w:rPr>
          <w:rStyle w:val="aa"/>
        </w:rPr>
        <w:footnoteReference w:id="86"/>
      </w:r>
      <w:r w:rsidR="002A245E">
        <w:rPr>
          <w:rStyle w:val="a6"/>
        </w:rPr>
        <w:t>.</w:t>
      </w:r>
    </w:p>
    <w:p w:rsidR="009675BB" w:rsidRDefault="00A11752">
      <w:pPr>
        <w:pStyle w:val="a7"/>
        <w:ind w:firstLine="709"/>
        <w:rPr>
          <w:rStyle w:val="a6"/>
        </w:rPr>
      </w:pPr>
      <w:r>
        <w:rPr>
          <w:rStyle w:val="a6"/>
        </w:rPr>
        <w:t>Суды также считают, что подтверждать правомерность применения ставки НДС 10% должны сертификаты или декларации соответствия (например, постановления АС Северо-Западного округа от 11.02.2016 № Ф07-4057/15 по делу № А56-6219/2015, ФАС Поволжского округа от 15.01.2014 № Ф06-976/13 по делу № А49-35/2013, ФАС Северо-Западного округа от 01.02.2012 № Ф07-1630/11 по делу № А56-29589/2011). При этом были обнаружены судебные решения, в которых судьи исходили из того, что это требование актуально только в отношении товаров, подлежащих обязательной сертификации (Постановления АС Центрального округа от 05.10.2015 № Ф10-3332/15 по делу № А14-6161/2014, ФАС Северо-Западного округа от 28.02.2014 № Ф07-253/14 по делу № А56-9963/2013)</w:t>
      </w:r>
      <w:r>
        <w:rPr>
          <w:rStyle w:val="a6"/>
          <w:u w:color="FF0000"/>
        </w:rPr>
        <w:t>.</w:t>
      </w:r>
    </w:p>
    <w:p w:rsidR="009675BB" w:rsidRDefault="00A11752">
      <w:pPr>
        <w:pStyle w:val="a7"/>
        <w:ind w:firstLine="709"/>
        <w:rPr>
          <w:rStyle w:val="a6"/>
        </w:rPr>
      </w:pPr>
      <w:r>
        <w:rPr>
          <w:rStyle w:val="a6"/>
        </w:rPr>
        <w:t>Правомерность использования для целей применения п. 2 ст. 164 НК РФ сертификатов соответствия, полученных в добровольном порядке, подтверждается, например, в постановлении ФАС Волго-Вятского округа от 20.06</w:t>
      </w:r>
      <w:r w:rsidR="00926002">
        <w:rPr>
          <w:rStyle w:val="a6"/>
        </w:rPr>
        <w:t>.2006 № А11-7540/2005-К2-19/337</w:t>
      </w:r>
      <w:r>
        <w:rPr>
          <w:rStyle w:val="a6"/>
        </w:rPr>
        <w:t>.</w:t>
      </w:r>
    </w:p>
    <w:p w:rsidR="009675BB" w:rsidRDefault="00A11752">
      <w:pPr>
        <w:pStyle w:val="a7"/>
        <w:ind w:firstLine="709"/>
        <w:rPr>
          <w:rStyle w:val="a6"/>
        </w:rPr>
      </w:pPr>
      <w:r>
        <w:t xml:space="preserve">В плане правового регулирования процедура регистрации медицинских изделий является динамично развивающейся. За последние 4 года вышло достаточное количество </w:t>
      </w:r>
      <w:r w:rsidR="005A6779">
        <w:t>нормативных и ненормативных актов.</w:t>
      </w:r>
    </w:p>
    <w:p w:rsidR="009675BB" w:rsidRDefault="00A11752">
      <w:pPr>
        <w:pStyle w:val="a7"/>
        <w:ind w:firstLine="709"/>
      </w:pPr>
      <w:r>
        <w:t>В 2018 году регистрация медицинских изделий будет осуществляться в соответствии с новыми правилами как на российском рынка данной продукции, так и на едином пространстве всего Таможенного Союза. Изменения в регистрации будут вступать в силу поэтапно в течение всего года.</w:t>
      </w:r>
    </w:p>
    <w:p w:rsidR="009675BB" w:rsidRDefault="00A11752">
      <w:pPr>
        <w:pStyle w:val="a7"/>
        <w:ind w:firstLine="709"/>
      </w:pPr>
      <w:r>
        <w:rPr>
          <w:rStyle w:val="a6"/>
        </w:rPr>
        <w:lastRenderedPageBreak/>
        <w:t xml:space="preserve">Раздел </w:t>
      </w:r>
      <w:r>
        <w:rPr>
          <w:rStyle w:val="a6"/>
          <w:lang w:val="en-US"/>
        </w:rPr>
        <w:t>II</w:t>
      </w:r>
      <w:r>
        <w:rPr>
          <w:rStyle w:val="a6"/>
        </w:rPr>
        <w:t xml:space="preserve"> Распоряжение Правительства РФ от 12.01.2018 № 9-р «Об утверждении плана мероприятий («дорожной карты») «Развитие конкуренции в здравоохранении»» посвящен рынку медицинских изделий  и предусматривает постепенное внедрение мер, направленных на повышение конкурентности в данной отрасли. К таким мерам относятся:</w:t>
      </w:r>
    </w:p>
    <w:p w:rsidR="009675BB" w:rsidRDefault="00A11752">
      <w:pPr>
        <w:pStyle w:val="a7"/>
        <w:ind w:firstLine="709"/>
      </w:pPr>
      <w:r>
        <w:t>- пересмотр порядка определения размера платы за проведение необходимых экспертиз при регистрации медицинских изделий;</w:t>
      </w:r>
    </w:p>
    <w:p w:rsidR="009675BB" w:rsidRDefault="00A11752">
      <w:pPr>
        <w:pStyle w:val="a7"/>
        <w:ind w:firstLine="709"/>
      </w:pPr>
      <w:r>
        <w:t>- устранение произвольных решений регулятора в части установления порядка регистрации медицинских изделий;</w:t>
      </w:r>
    </w:p>
    <w:p w:rsidR="009675BB" w:rsidRDefault="00A11752">
      <w:pPr>
        <w:pStyle w:val="a7"/>
        <w:ind w:firstLine="709"/>
      </w:pPr>
      <w:r>
        <w:t>- формирование процедуры досудебного обжалования результатов экспертиз при регистрации медицинских издели</w:t>
      </w:r>
      <w:r w:rsidR="00926002">
        <w:t>й</w:t>
      </w:r>
      <w:r w:rsidR="00926002">
        <w:rPr>
          <w:rStyle w:val="aa"/>
        </w:rPr>
        <w:footnoteReference w:id="87"/>
      </w:r>
      <w:r w:rsidR="00926002">
        <w:t>.</w:t>
      </w:r>
    </w:p>
    <w:p w:rsidR="009675BB" w:rsidRDefault="00A11752">
      <w:pPr>
        <w:pStyle w:val="a7"/>
        <w:ind w:firstLine="709"/>
      </w:pPr>
      <w:r>
        <w:t>К сентябрю 2018 года данные обновления должны быть готовы, кроме этого, на 2019 год также запланирован ряд ключевых нововведений.</w:t>
      </w:r>
    </w:p>
    <w:p w:rsidR="009675BB" w:rsidRDefault="00A11752">
      <w:pPr>
        <w:pStyle w:val="a7"/>
        <w:ind w:firstLine="709"/>
      </w:pPr>
      <w:r>
        <w:t xml:space="preserve">В рамках ЕАЭС 2018 год также предусматривает ряд обновлений – в этом году полноценно реализуется проект по формированию единого пространства для обращения медицинских изделий и лекарств. В мае 2017 года было принято более 25 нормативных документов первого и второго уровней. Специализированный пакет этих документов утверждает общие требования к качеству и безопасности медицинских изделий на территории всего Союза аналогично техническим регламентам Таможенного союза, применяемым для унификации требований к товарам различных групп. </w:t>
      </w:r>
    </w:p>
    <w:p w:rsidR="00BB5B00" w:rsidRDefault="00BB5B00">
      <w:pPr>
        <w:spacing w:line="240" w:lineRule="auto"/>
        <w:jc w:val="left"/>
        <w:rPr>
          <w:b/>
          <w:bCs/>
        </w:rPr>
      </w:pPr>
      <w:bookmarkStart w:id="10" w:name="_Toc9"/>
      <w:r>
        <w:br w:type="page"/>
      </w:r>
    </w:p>
    <w:p w:rsidR="009675BB" w:rsidRDefault="00A11752" w:rsidP="005A6779">
      <w:pPr>
        <w:pStyle w:val="3"/>
      </w:pPr>
      <w:r>
        <w:rPr>
          <w:rFonts w:eastAsia="Arial Unicode MS" w:cs="Arial Unicode MS"/>
        </w:rPr>
        <w:lastRenderedPageBreak/>
        <w:t>Заключение</w:t>
      </w:r>
      <w:bookmarkEnd w:id="10"/>
    </w:p>
    <w:p w:rsidR="009675BB" w:rsidRDefault="00A11752" w:rsidP="005A6779">
      <w:pPr>
        <w:pStyle w:val="a7"/>
        <w:ind w:firstLine="709"/>
      </w:pPr>
      <w:r>
        <w:t xml:space="preserve">Регулирование обращения медицинских изделий является стратегически важным вопросом на современном этапе развития здравоохранения, так как качество медицинской помощи напрямую зависит от оснащенности медицинских учреждений высокотехнологичным оборудованием – использованием последних достижений науки и техники. </w:t>
      </w:r>
    </w:p>
    <w:p w:rsidR="009675BB" w:rsidRDefault="00A11752" w:rsidP="005A6779">
      <w:pPr>
        <w:pStyle w:val="a7"/>
        <w:ind w:firstLine="709"/>
      </w:pPr>
      <w:r>
        <w:t>Завершая комплексный анал</w:t>
      </w:r>
      <w:r w:rsidR="00BB5B00">
        <w:t>из правоотношений, возникающих в процессе</w:t>
      </w:r>
      <w:r>
        <w:t xml:space="preserve"> </w:t>
      </w:r>
      <w:r w:rsidR="005A6779">
        <w:t xml:space="preserve">государственной регистрации </w:t>
      </w:r>
      <w:r>
        <w:t>медицинских изделий, следует подчеркнуть, что круг проблем, рассмотренных в ра</w:t>
      </w:r>
      <w:r w:rsidR="00BB5B00">
        <w:t>боте, не является исчерпывающим</w:t>
      </w:r>
      <w:r>
        <w:t xml:space="preserve">.  </w:t>
      </w:r>
    </w:p>
    <w:p w:rsidR="00BB5B00" w:rsidRDefault="00BB5B00" w:rsidP="005A6779">
      <w:pPr>
        <w:pStyle w:val="a7"/>
        <w:ind w:firstLine="709"/>
      </w:pPr>
      <w:r>
        <w:t>Медицинские изделия занимают особое место в системе объектов гражданских правоотношений. Их можно отнести к объектам, не ограниченным в обороте, но требующим повышенного контроля со стороны государства для обеспечения безопасность медицинских изделий при помощи четкого разграничения полномочий.</w:t>
      </w:r>
    </w:p>
    <w:p w:rsidR="00BB5B00" w:rsidRDefault="00BB5B00" w:rsidP="00BB5B00">
      <w:pPr>
        <w:pStyle w:val="a7"/>
        <w:ind w:firstLine="709"/>
      </w:pPr>
      <w:r>
        <w:t xml:space="preserve">Правоотношения, возникающие в процессе регистрации медицинских изделий, многообразны. Выделяются следующие виды правоотношений, ставя в зависимость сферу правового регулирования: административно-правовые и гражданско-правовые. В качестве аргументов, свидетельствующих об административно-правовой природе регулирования здравоохранения, можно отметить следующие. Сегодня отношения правоотношения в сфере медицинских изделий регламентируются многими административными нормативно-правовыми актами – регламентами, порядками, положениями, правилами и др. Административно-правовые нормы регулируют рассматриваемые правоотношения в следующих случаях: регистрация медицинских изделий, проведение мониторинга безопасности медицинских изделий,  выдачу разрешений на ввоз и другое. </w:t>
      </w:r>
    </w:p>
    <w:p w:rsidR="00BB5B00" w:rsidRDefault="00BB5B00" w:rsidP="00BB5B00">
      <w:pPr>
        <w:pStyle w:val="a7"/>
        <w:ind w:firstLine="709"/>
      </w:pPr>
      <w:r>
        <w:t xml:space="preserve">Гражданско-правовая природа отношений, появляющихся в результате обращении медицинским изделий, связана с принципом равенства правового статуса его субъектов. Медицинские изделия в человеческом обществе </w:t>
      </w:r>
      <w:r>
        <w:lastRenderedPageBreak/>
        <w:t>ориентированы не только на имущественные блага юридических лиц, но и личные неимущественные блага граждан. Как предмет сделки, медицинские изделия могут отчуждаться по договору купли-продажи, сдаваться в аренду, жертвоваться, быть предметом государственных закупок, но с определенными особенностями.</w:t>
      </w:r>
    </w:p>
    <w:p w:rsidR="00BB5B00" w:rsidRDefault="00BB5B00" w:rsidP="005A6779">
      <w:pPr>
        <w:pStyle w:val="a7"/>
        <w:ind w:firstLine="709"/>
      </w:pPr>
      <w:r w:rsidRPr="005A5872">
        <w:t xml:space="preserve">Государственная регистрация медицинских изделий </w:t>
      </w:r>
      <w:r>
        <w:t xml:space="preserve">является юридически значимым актом, </w:t>
      </w:r>
      <w:r w:rsidRPr="005A5872">
        <w:t xml:space="preserve">качественных, действенных и безопасных медицинских изделий. На наш взгляд, значимыми принципам, на которых должна базироваться процедура регистрации, являются: </w:t>
      </w:r>
      <w:r>
        <w:t>приоритет охраны здоровья и жизни граждан, обязательность, законность, достоверность, открытость и доступность информации о медицинских изделиях</w:t>
      </w:r>
      <w:r w:rsidRPr="005A5872">
        <w:t>.</w:t>
      </w:r>
    </w:p>
    <w:p w:rsidR="009675BB" w:rsidRDefault="00A11752" w:rsidP="005A6779">
      <w:pPr>
        <w:pStyle w:val="a7"/>
        <w:ind w:firstLine="709"/>
        <w:rPr>
          <w:rStyle w:val="a6"/>
        </w:rPr>
      </w:pPr>
      <w:r>
        <w:t xml:space="preserve">Обобщение основных выводов анализа основных проблем </w:t>
      </w:r>
      <w:r>
        <w:rPr>
          <w:rStyle w:val="a6"/>
        </w:rPr>
        <w:t xml:space="preserve">представляет возможным сформулировать некоторые предложения и </w:t>
      </w:r>
      <w:r>
        <w:t>рекомендации по совершенствованию процедуры регистрации медицинских изделий и их обращения в целом</w:t>
      </w:r>
      <w:r>
        <w:rPr>
          <w:rStyle w:val="a6"/>
        </w:rPr>
        <w:t>:</w:t>
      </w:r>
    </w:p>
    <w:p w:rsidR="009675BB" w:rsidRDefault="00A11752" w:rsidP="005A6779">
      <w:pPr>
        <w:pStyle w:val="a7"/>
        <w:ind w:firstLine="709"/>
      </w:pPr>
      <w:r>
        <w:rPr>
          <w:rStyle w:val="a6"/>
        </w:rPr>
        <w:t xml:space="preserve">1. </w:t>
      </w:r>
      <w:r>
        <w:t xml:space="preserve">Сфера обращения медицинских изделий нуждается в </w:t>
      </w:r>
      <w:r w:rsidR="00BB5B00">
        <w:t xml:space="preserve">комплексной </w:t>
      </w:r>
      <w:r>
        <w:t>правовой регламентации. Долгое время в Российской Федерации она регулировалась преимущественно на уровне подзаконных актов и отдельных ведомственных нормативных документов. Это порождает разнобой в реализации важной функции государства – сохранения здоровья и улучшения качества жизни населения – а в ряде случаев приводит к отдельным нарушениям прав граждан.</w:t>
      </w:r>
    </w:p>
    <w:p w:rsidR="009675BB" w:rsidRDefault="00A11752" w:rsidP="005A6779">
      <w:pPr>
        <w:pStyle w:val="a7"/>
        <w:ind w:firstLine="709"/>
      </w:pPr>
      <w:r>
        <w:t>Таким образом, можно сделать вывод о том, что в обществе давно назрела социальная потребность принятия базового закона, который регулировал бы процесс обращения медицинских изделий.</w:t>
      </w:r>
    </w:p>
    <w:p w:rsidR="009675BB" w:rsidRDefault="0011010C" w:rsidP="00BB5B00">
      <w:pPr>
        <w:pStyle w:val="a7"/>
        <w:ind w:firstLine="709"/>
      </w:pPr>
      <w:r>
        <w:t>Представляется</w:t>
      </w:r>
      <w:r w:rsidR="00BB5B00">
        <w:t xml:space="preserve">, что </w:t>
      </w:r>
      <w:r w:rsidR="005A5872">
        <w:t>решени</w:t>
      </w:r>
      <w:r w:rsidR="00BB5B00">
        <w:t>ем</w:t>
      </w:r>
      <w:r w:rsidR="005A5872">
        <w:t xml:space="preserve"> этой пробле</w:t>
      </w:r>
      <w:r w:rsidR="00BB5B00">
        <w:t xml:space="preserve">мы позволит плавно перейти к </w:t>
      </w:r>
      <w:r w:rsidR="005A5872">
        <w:t>наднациональному законодательству</w:t>
      </w:r>
      <w:r w:rsidR="000340F2">
        <w:t xml:space="preserve"> в рамках ЕАЭС. Это </w:t>
      </w:r>
      <w:r w:rsidR="00A11752">
        <w:t>гармониз</w:t>
      </w:r>
      <w:r w:rsidR="000340F2">
        <w:t>ир</w:t>
      </w:r>
      <w:r w:rsidR="00BB5B00">
        <w:t>ует</w:t>
      </w:r>
      <w:r w:rsidR="005A5872">
        <w:t xml:space="preserve"> вс</w:t>
      </w:r>
      <w:r w:rsidR="00BB5B00">
        <w:t>ё</w:t>
      </w:r>
      <w:r w:rsidR="005A5872">
        <w:t xml:space="preserve"> многообразие</w:t>
      </w:r>
      <w:r w:rsidR="00A11752">
        <w:t xml:space="preserve"> нормативных актов в сфере обращени</w:t>
      </w:r>
      <w:r w:rsidR="000340F2">
        <w:t>я медицинских изделий и воспол</w:t>
      </w:r>
      <w:r w:rsidR="00A11752">
        <w:t>н</w:t>
      </w:r>
      <w:r w:rsidR="00BB5B00">
        <w:t>ит</w:t>
      </w:r>
      <w:r w:rsidR="00A11752">
        <w:t xml:space="preserve"> пробел</w:t>
      </w:r>
      <w:r w:rsidR="005A5872">
        <w:t>ы в дей</w:t>
      </w:r>
      <w:r w:rsidR="000340F2">
        <w:t>с</w:t>
      </w:r>
      <w:r w:rsidR="005A5872">
        <w:t>т</w:t>
      </w:r>
      <w:r w:rsidR="000340F2">
        <w:t xml:space="preserve">вующем российском законодательстве. </w:t>
      </w:r>
      <w:r w:rsidR="00A11752">
        <w:t xml:space="preserve"> </w:t>
      </w:r>
    </w:p>
    <w:p w:rsidR="009675BB" w:rsidRDefault="00BB5B00" w:rsidP="005A6779">
      <w:pPr>
        <w:pStyle w:val="a7"/>
        <w:ind w:firstLine="709"/>
      </w:pPr>
      <w:r>
        <w:lastRenderedPageBreak/>
        <w:t>2</w:t>
      </w:r>
      <w:r w:rsidR="00A11752">
        <w:t>. Необходимо единообразно с Соглашением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изложить понятие «</w:t>
      </w:r>
      <w:r w:rsidR="000340F2">
        <w:t>обращение медицинских изделий»</w:t>
      </w:r>
      <w:r w:rsidR="005A5872">
        <w:t>,</w:t>
      </w:r>
      <w:r w:rsidR="00A11752">
        <w:t xml:space="preserve"> </w:t>
      </w:r>
      <w:r w:rsidR="000340F2">
        <w:t xml:space="preserve">либо внести изменения в </w:t>
      </w:r>
      <w:r w:rsidR="00A11752">
        <w:t>323-ФЗ</w:t>
      </w:r>
      <w:r w:rsidR="000340F2">
        <w:t xml:space="preserve">, </w:t>
      </w:r>
      <w:r w:rsidR="0018726E">
        <w:t xml:space="preserve">добавив в </w:t>
      </w:r>
      <w:r w:rsidR="000340F2">
        <w:t xml:space="preserve"> </w:t>
      </w:r>
      <w:r w:rsidR="0018726E">
        <w:t xml:space="preserve">п. 3 </w:t>
      </w:r>
      <w:r w:rsidR="000340F2">
        <w:t>ст. 38</w:t>
      </w:r>
      <w:r w:rsidR="00A11752">
        <w:t xml:space="preserve"> таки</w:t>
      </w:r>
      <w:r w:rsidR="0018726E">
        <w:t xml:space="preserve">е </w:t>
      </w:r>
      <w:r w:rsidR="00A11752">
        <w:t>этап</w:t>
      </w:r>
      <w:r w:rsidR="0018726E">
        <w:t>ы обращения</w:t>
      </w:r>
      <w:r w:rsidR="00A11752">
        <w:t>, как проектировк</w:t>
      </w:r>
      <w:r w:rsidR="0018726E">
        <w:t>у</w:t>
      </w:r>
      <w:r w:rsidR="00A11752">
        <w:t>, разработк</w:t>
      </w:r>
      <w:r w:rsidR="0018726E">
        <w:t>у</w:t>
      </w:r>
      <w:r w:rsidR="00A11752">
        <w:t xml:space="preserve">  и создание опытных образцов</w:t>
      </w:r>
      <w:r w:rsidR="0018726E">
        <w:t>, либо полностью и</w:t>
      </w:r>
      <w:r w:rsidR="005A5872">
        <w:t>сключить ст. 38 из 323-ФЗ, отдав</w:t>
      </w:r>
      <w:r w:rsidR="0018726E">
        <w:t xml:space="preserve"> медицинские изделия в распоряжение формирующемуся наднациональному законодательству. </w:t>
      </w:r>
      <w:r w:rsidR="00A11752">
        <w:t xml:space="preserve"> </w:t>
      </w:r>
    </w:p>
    <w:p w:rsidR="009675BB" w:rsidRDefault="00BB5B00" w:rsidP="00BB5B00">
      <w:pPr>
        <w:pStyle w:val="a7"/>
        <w:ind w:firstLine="709"/>
      </w:pPr>
      <w:r>
        <w:t>3</w:t>
      </w:r>
      <w:r w:rsidR="00A11752">
        <w:t xml:space="preserve">. </w:t>
      </w:r>
      <w:r w:rsidR="00942939">
        <w:t>Л</w:t>
      </w:r>
      <w:r w:rsidR="005A6779">
        <w:t>иц</w:t>
      </w:r>
      <w:r w:rsidR="00942939">
        <w:t>а</w:t>
      </w:r>
      <w:r w:rsidR="00A11752">
        <w:t>, участвующи</w:t>
      </w:r>
      <w:r w:rsidR="00942939">
        <w:t>е</w:t>
      </w:r>
      <w:r w:rsidR="00A11752">
        <w:t xml:space="preserve"> в </w:t>
      </w:r>
      <w:r w:rsidR="00942939">
        <w:t>государственной регистрации медицинских изделий в качестве заявителя</w:t>
      </w:r>
      <w:r w:rsidR="00A11752">
        <w:t>, не определен</w:t>
      </w:r>
      <w:r w:rsidR="00942939">
        <w:t>ы</w:t>
      </w:r>
      <w:r w:rsidR="00A11752">
        <w:t xml:space="preserve"> ни в одном нормативном акте. </w:t>
      </w:r>
      <w:r w:rsidR="005A5872">
        <w:t>Единообразный подход в определении таких лиц решит проблемы с путаницей в полномочия, обязанностях и ответственности.</w:t>
      </w:r>
      <w:r>
        <w:t xml:space="preserve"> Предлагается в качестве заявителей считать: разработчика, ответственного за проектирование медицинского изделия; изготовителя, непосредственно осуществляющего изготовление, упаковку и маркировку медицинского изделия на своем заводе; производителя, осуществляющего производство, в том числе, с помощью третьих лиц, и определяющий эффективность, безопасность медицинских изделий до их ввода в оборот под своим товарным знаком.</w:t>
      </w:r>
    </w:p>
    <w:p w:rsidR="009675BB" w:rsidRPr="00BB5B00" w:rsidRDefault="00BB5B00" w:rsidP="00BB5B00">
      <w:pPr>
        <w:pStyle w:val="a7"/>
        <w:ind w:firstLine="709"/>
      </w:pPr>
      <w:r>
        <w:t>4</w:t>
      </w:r>
      <w:r w:rsidR="00A11752">
        <w:t>. На сегодняшний день  регистрации медицинских изделий может осуществляться двумя способами на выбор заявителя: по национальному законодательству и по процедуре, предусмотренной ЕАЭС. Для действия проекта единого рынка медицинских изделий предусмотрен переходный период, который продлится до 31 декабря 2020 года. По завершению этого периода порядок регистрации безальтернативно станет единым на всей территории Таможенного Союза. К 2025 году все медизделия, зарегистрированные ранее в соответствии с национальным законодательством, должны будут пройти перерегистрацию.</w:t>
      </w:r>
      <w:r w:rsidR="00942939">
        <w:t xml:space="preserve"> </w:t>
      </w:r>
      <w:r>
        <w:t xml:space="preserve"> Действующее законодательство Российской Федерации необходимо нуждается в документах переходного периода, которые смогли бы безболезненно </w:t>
      </w:r>
      <w:r>
        <w:lastRenderedPageBreak/>
        <w:t>проводить регистрацию медицинских изделий до полноценного функционирования общего рынка медицинских изделий и лекарственных средств.</w:t>
      </w:r>
    </w:p>
    <w:p w:rsidR="009675BB" w:rsidRDefault="00BB5B00" w:rsidP="005A6779">
      <w:pPr>
        <w:pStyle w:val="a7"/>
        <w:ind w:firstLine="709"/>
      </w:pPr>
      <w:r>
        <w:t>5</w:t>
      </w:r>
      <w:r w:rsidR="00A11752">
        <w:t xml:space="preserve">. Анализ законодательства и </w:t>
      </w:r>
      <w:r w:rsidR="00942939">
        <w:t>правоприменительной практики</w:t>
      </w:r>
      <w:r w:rsidR="00A11752">
        <w:t xml:space="preserve"> регистра</w:t>
      </w:r>
      <w:r w:rsidR="00942939">
        <w:t>ции медицинских изделий выявил правовые пробелы и проблемы в действующем законодательстве. В частности, о</w:t>
      </w:r>
      <w:r w:rsidR="00A11752">
        <w:t xml:space="preserve">тсутствие четкого разграничения между понятиями «медицинское изделие» и «лекарственное средство» порождает актуальную проблему регистрации, так называемых, комбинированных медицинских изделий, в состав которых входит фармацевтическая субстанция, и первичную упаковку для лекарственных средств. </w:t>
      </w:r>
    </w:p>
    <w:p w:rsidR="009675BB" w:rsidRDefault="00BB5B00" w:rsidP="005A6779">
      <w:pPr>
        <w:pStyle w:val="a7"/>
        <w:ind w:firstLine="709"/>
      </w:pPr>
      <w:r>
        <w:t>О</w:t>
      </w:r>
      <w:r w:rsidR="00A11752">
        <w:t>бжаловани</w:t>
      </w:r>
      <w:r>
        <w:t>е</w:t>
      </w:r>
      <w:r w:rsidR="00A11752">
        <w:t xml:space="preserve"> и оспаривани</w:t>
      </w:r>
      <w:r>
        <w:t>е</w:t>
      </w:r>
      <w:r w:rsidR="00A11752">
        <w:t xml:space="preserve"> результатов экспертизы качества, безопасности и эффективности медицинского изделия, в том числе изменение схемы принятия протоколов испытаний аккредитованными организациями, </w:t>
      </w:r>
      <w:r>
        <w:t xml:space="preserve">на досудебном этапе при создании органа Арбитражной экспертизы </w:t>
      </w:r>
      <w:r w:rsidR="00A11752">
        <w:t xml:space="preserve">заметно уменьшило количество отказов в регистрации. </w:t>
      </w:r>
    </w:p>
    <w:p w:rsidR="009675BB" w:rsidRDefault="00B431EC" w:rsidP="005A6779">
      <w:pPr>
        <w:pStyle w:val="a7"/>
        <w:ind w:firstLine="709"/>
      </w:pPr>
      <w:r>
        <w:t xml:space="preserve">6. </w:t>
      </w:r>
      <w:r w:rsidR="00A11752">
        <w:t xml:space="preserve">Медицинские изделия, которые имеют регистрационное удостоверение в </w:t>
      </w:r>
      <w:r w:rsidR="004808B5">
        <w:t xml:space="preserve">развитых </w:t>
      </w:r>
      <w:r w:rsidR="00A11752">
        <w:t xml:space="preserve">странах происхождения, должны проходить упрощенную процедуру регистрации на основании подтверждения соответствия изделия требуемым параметрам.  </w:t>
      </w:r>
    </w:p>
    <w:p w:rsidR="009675BB" w:rsidRDefault="00A11752" w:rsidP="005A6779">
      <w:pPr>
        <w:pStyle w:val="a7"/>
        <w:ind w:firstLine="709"/>
      </w:pPr>
      <w:r>
        <w:t>Как показывает</w:t>
      </w:r>
      <w:r w:rsidR="004808B5">
        <w:t xml:space="preserve"> судебная</w:t>
      </w:r>
      <w:r>
        <w:t xml:space="preserve"> практика, большинство проблем при ввозе и реализации уже зарегистрированного изделия на территории РФ связано с применением налоговых льгот. Так как законодательством не урегулирован способ подтверждение применения ставки НДС</w:t>
      </w:r>
      <w:r w:rsidR="00B431EC">
        <w:t xml:space="preserve"> в регистрационных удостоверениях, выданных до 01.01.2017 г., п</w:t>
      </w:r>
      <w:r w:rsidRPr="00B431EC">
        <w:t>редлагается использовать в качестве подтверждения обязательную или добровольную сертификацию медицинской продукции.</w:t>
      </w:r>
    </w:p>
    <w:p w:rsidR="009675BB" w:rsidRDefault="00A11752" w:rsidP="004808B5">
      <w:pPr>
        <w:pStyle w:val="a7"/>
        <w:ind w:firstLine="709"/>
      </w:pPr>
      <w:r>
        <w:rPr>
          <w:rStyle w:val="a6"/>
        </w:rPr>
        <w:t xml:space="preserve">Практическая реализация содержащихся в данном диссертационном исследовании предложений и рекомендаций окажет положительное влияние на развитие процедуры регистрации медицинских изделий. </w:t>
      </w:r>
    </w:p>
    <w:p w:rsidR="009675BB" w:rsidRDefault="00A11752">
      <w:pPr>
        <w:pStyle w:val="3"/>
      </w:pPr>
      <w:bookmarkStart w:id="11" w:name="_Toc10"/>
      <w:r>
        <w:rPr>
          <w:rFonts w:eastAsia="Arial Unicode MS" w:cs="Arial Unicode MS"/>
        </w:rPr>
        <w:lastRenderedPageBreak/>
        <w:t>Список использованной литературы</w:t>
      </w:r>
      <w:bookmarkEnd w:id="11"/>
    </w:p>
    <w:p w:rsidR="009675BB" w:rsidRDefault="009675BB">
      <w:pPr>
        <w:ind w:firstLine="709"/>
      </w:pPr>
    </w:p>
    <w:p w:rsidR="009675BB" w:rsidRDefault="00A11752">
      <w:pPr>
        <w:ind w:firstLine="709"/>
        <w:jc w:val="center"/>
        <w:rPr>
          <w:b/>
          <w:bCs/>
        </w:rPr>
      </w:pPr>
      <w:r>
        <w:rPr>
          <w:b/>
          <w:bCs/>
        </w:rPr>
        <w:t>1. Нормативно-правовые акты и иные официальные документы</w:t>
      </w:r>
    </w:p>
    <w:p w:rsidR="009675BB" w:rsidRDefault="00A11752">
      <w:pPr>
        <w:ind w:firstLine="709"/>
        <w:rPr>
          <w:i/>
          <w:iCs/>
        </w:rPr>
      </w:pPr>
      <w:r>
        <w:rPr>
          <w:i/>
          <w:iCs/>
        </w:rPr>
        <w:t>1.1. Международные нормативно-правовые акты и иные официальные документы</w:t>
      </w:r>
    </w:p>
    <w:p w:rsidR="009675BB" w:rsidRDefault="00A11752">
      <w:pPr>
        <w:ind w:firstLine="709"/>
      </w:pPr>
      <w:r>
        <w:t xml:space="preserve">1. </w:t>
      </w:r>
      <w:r>
        <w:rPr>
          <w:rStyle w:val="a6"/>
        </w:rPr>
        <w:t xml:space="preserve">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w:t>
      </w:r>
      <w:r>
        <w:t>[Электронный ресурс] // Справочно-правовая система «КонсультантПлюс» : www.consultant.ru. – Режим доступа : http://www.consultant.ru/document/cons_doc_LAW_8368/.</w:t>
      </w:r>
    </w:p>
    <w:p w:rsidR="009675BB" w:rsidRPr="00A11752" w:rsidRDefault="00A11752">
      <w:pPr>
        <w:ind w:firstLine="709"/>
        <w:rPr>
          <w:u w:color="FF0000"/>
        </w:rPr>
      </w:pPr>
      <w:r>
        <w:t xml:space="preserve">2. </w:t>
      </w:r>
      <w:r>
        <w:rPr>
          <w:rStyle w:val="a6"/>
          <w:lang w:val="en-US"/>
        </w:rPr>
        <w:t>Council</w:t>
      </w:r>
      <w:r w:rsidR="00540562">
        <w:rPr>
          <w:rStyle w:val="a6"/>
        </w:rPr>
        <w:t xml:space="preserve"> </w:t>
      </w:r>
      <w:r>
        <w:rPr>
          <w:rStyle w:val="a6"/>
          <w:lang w:val="en-US"/>
        </w:rPr>
        <w:t>Directive</w:t>
      </w:r>
      <w:r w:rsidR="00540562">
        <w:rPr>
          <w:rStyle w:val="a6"/>
        </w:rPr>
        <w:t xml:space="preserve"> </w:t>
      </w:r>
      <w:r>
        <w:rPr>
          <w:rStyle w:val="a6"/>
          <w:lang w:val="en-US"/>
        </w:rPr>
        <w:t>of</w:t>
      </w:r>
      <w:r w:rsidR="00540562">
        <w:rPr>
          <w:rStyle w:val="a6"/>
        </w:rPr>
        <w:t xml:space="preserve"> </w:t>
      </w:r>
      <w:r>
        <w:rPr>
          <w:rStyle w:val="a6"/>
          <w:lang w:val="en-US"/>
        </w:rPr>
        <w:t>the</w:t>
      </w:r>
      <w:r w:rsidR="00540562">
        <w:rPr>
          <w:rStyle w:val="a6"/>
        </w:rPr>
        <w:t xml:space="preserve"> </w:t>
      </w:r>
      <w:r>
        <w:rPr>
          <w:rStyle w:val="a6"/>
          <w:lang w:val="en-US"/>
        </w:rPr>
        <w:t>EC</w:t>
      </w:r>
      <w:r w:rsidR="00540562">
        <w:rPr>
          <w:rStyle w:val="a6"/>
        </w:rPr>
        <w:t xml:space="preserve"> </w:t>
      </w:r>
      <w:r>
        <w:rPr>
          <w:rStyle w:val="a6"/>
        </w:rPr>
        <w:t>of 20 June 1990№ 90/385/EEC</w:t>
      </w:r>
      <w:r w:rsidR="00540562">
        <w:rPr>
          <w:rStyle w:val="a6"/>
        </w:rPr>
        <w:t xml:space="preserve"> </w:t>
      </w:r>
      <w:r>
        <w:rPr>
          <w:rStyle w:val="a6"/>
          <w:shd w:val="clear" w:color="auto" w:fill="FFFFFF"/>
        </w:rPr>
        <w:t>[Электронный ресурс] // официальный сайт ЕС :</w:t>
      </w:r>
      <w:r w:rsidRPr="00A11752">
        <w:rPr>
          <w:u w:color="FF0000"/>
        </w:rPr>
        <w:t>[</w:t>
      </w:r>
      <w:r>
        <w:rPr>
          <w:u w:color="FF0000"/>
        </w:rPr>
        <w:t>сайт</w:t>
      </w:r>
      <w:r w:rsidRPr="00A11752">
        <w:rPr>
          <w:u w:color="FF0000"/>
        </w:rPr>
        <w:t>]</w:t>
      </w:r>
      <w:r>
        <w:rPr>
          <w:rStyle w:val="a6"/>
          <w:shd w:val="clear" w:color="auto" w:fill="FFFFFF"/>
        </w:rPr>
        <w:t>. – Режим доступа :</w:t>
      </w:r>
      <w:r>
        <w:rPr>
          <w:u w:color="FF0000"/>
          <w:lang w:val="en-US"/>
        </w:rPr>
        <w:t>http</w:t>
      </w:r>
      <w:r>
        <w:rPr>
          <w:u w:color="FF0000"/>
        </w:rPr>
        <w:t>://</w:t>
      </w:r>
      <w:r>
        <w:rPr>
          <w:u w:color="FF0000"/>
          <w:lang w:val="en-US"/>
        </w:rPr>
        <w:t>eur</w:t>
      </w:r>
      <w:r>
        <w:rPr>
          <w:u w:color="FF0000"/>
        </w:rPr>
        <w:t>-</w:t>
      </w:r>
      <w:r>
        <w:rPr>
          <w:u w:color="FF0000"/>
          <w:lang w:val="en-US"/>
        </w:rPr>
        <w:t>lex</w:t>
      </w:r>
      <w:r>
        <w:rPr>
          <w:u w:color="FF0000"/>
        </w:rPr>
        <w:t>.</w:t>
      </w:r>
      <w:r>
        <w:rPr>
          <w:u w:color="FF0000"/>
          <w:lang w:val="en-US"/>
        </w:rPr>
        <w:t>europa</w:t>
      </w:r>
      <w:r>
        <w:rPr>
          <w:u w:color="FF0000"/>
        </w:rPr>
        <w:t>.</w:t>
      </w:r>
      <w:r>
        <w:rPr>
          <w:u w:color="FF0000"/>
          <w:lang w:val="en-US"/>
        </w:rPr>
        <w:t>eu</w:t>
      </w:r>
      <w:r>
        <w:rPr>
          <w:u w:color="FF0000"/>
        </w:rPr>
        <w:t>/</w:t>
      </w:r>
      <w:r>
        <w:rPr>
          <w:u w:color="FF0000"/>
          <w:lang w:val="en-US"/>
        </w:rPr>
        <w:t>legal</w:t>
      </w:r>
      <w:r>
        <w:rPr>
          <w:u w:color="FF0000"/>
        </w:rPr>
        <w:t>-</w:t>
      </w:r>
      <w:r>
        <w:rPr>
          <w:u w:color="FF0000"/>
          <w:lang w:val="en-US"/>
        </w:rPr>
        <w:t>content</w:t>
      </w:r>
      <w:r>
        <w:rPr>
          <w:u w:color="FF0000"/>
        </w:rPr>
        <w:t>/</w:t>
      </w:r>
      <w:r>
        <w:rPr>
          <w:u w:color="FF0000"/>
          <w:lang w:val="en-US"/>
        </w:rPr>
        <w:t>EN</w:t>
      </w:r>
      <w:r>
        <w:rPr>
          <w:u w:color="FF0000"/>
        </w:rPr>
        <w:t>/</w:t>
      </w:r>
      <w:r>
        <w:rPr>
          <w:u w:color="FF0000"/>
          <w:lang w:val="en-US"/>
        </w:rPr>
        <w:t>TXT</w:t>
      </w:r>
      <w:r>
        <w:rPr>
          <w:u w:color="FF0000"/>
        </w:rPr>
        <w:t>/</w:t>
      </w:r>
      <w:r>
        <w:rPr>
          <w:u w:color="FF0000"/>
          <w:lang w:val="en-US"/>
        </w:rPr>
        <w:t>PDF</w:t>
      </w:r>
      <w:r>
        <w:rPr>
          <w:u w:color="FF0000"/>
        </w:rPr>
        <w:t>/?</w:t>
      </w:r>
      <w:r>
        <w:rPr>
          <w:u w:color="FF0000"/>
          <w:lang w:val="en-US"/>
        </w:rPr>
        <w:t>uri</w:t>
      </w:r>
      <w:r>
        <w:rPr>
          <w:u w:color="FF0000"/>
        </w:rPr>
        <w:t>=</w:t>
      </w:r>
      <w:r>
        <w:rPr>
          <w:u w:color="FF0000"/>
          <w:lang w:val="en-US"/>
        </w:rPr>
        <w:t>CELEX</w:t>
      </w:r>
      <w:r>
        <w:rPr>
          <w:u w:color="FF0000"/>
        </w:rPr>
        <w:t>:31990</w:t>
      </w:r>
      <w:r>
        <w:rPr>
          <w:u w:color="FF0000"/>
          <w:lang w:val="en-US"/>
        </w:rPr>
        <w:t>L</w:t>
      </w:r>
      <w:r>
        <w:rPr>
          <w:u w:color="FF0000"/>
        </w:rPr>
        <w:t>0385&amp;</w:t>
      </w:r>
      <w:r>
        <w:rPr>
          <w:u w:color="FF0000"/>
          <w:lang w:val="en-US"/>
        </w:rPr>
        <w:t>from</w:t>
      </w:r>
      <w:r>
        <w:rPr>
          <w:u w:color="FF0000"/>
        </w:rPr>
        <w:t>=</w:t>
      </w:r>
      <w:r>
        <w:rPr>
          <w:u w:color="FF0000"/>
          <w:lang w:val="en-US"/>
        </w:rPr>
        <w:t>EN</w:t>
      </w:r>
      <w:r>
        <w:rPr>
          <w:u w:color="FF0000"/>
        </w:rPr>
        <w:t>;%20</w:t>
      </w:r>
      <w:r>
        <w:rPr>
          <w:u w:color="FF0000"/>
          <w:lang w:val="en-US"/>
        </w:rPr>
        <w:t>http</w:t>
      </w:r>
      <w:r>
        <w:rPr>
          <w:u w:color="FF0000"/>
        </w:rPr>
        <w:t>://</w:t>
      </w:r>
      <w:r>
        <w:rPr>
          <w:u w:color="FF0000"/>
          <w:lang w:val="en-US"/>
        </w:rPr>
        <w:t>eur</w:t>
      </w:r>
      <w:r>
        <w:rPr>
          <w:u w:color="FF0000"/>
        </w:rPr>
        <w:t>-</w:t>
      </w:r>
      <w:r>
        <w:rPr>
          <w:u w:color="FF0000"/>
          <w:lang w:val="en-US"/>
        </w:rPr>
        <w:t>lex</w:t>
      </w:r>
      <w:r>
        <w:rPr>
          <w:u w:color="FF0000"/>
        </w:rPr>
        <w:t>.</w:t>
      </w:r>
      <w:r>
        <w:rPr>
          <w:u w:color="FF0000"/>
          <w:lang w:val="en-US"/>
        </w:rPr>
        <w:t>europa</w:t>
      </w:r>
      <w:r>
        <w:rPr>
          <w:u w:color="FF0000"/>
        </w:rPr>
        <w:t>.</w:t>
      </w:r>
      <w:r>
        <w:rPr>
          <w:u w:color="FF0000"/>
          <w:lang w:val="en-US"/>
        </w:rPr>
        <w:t>eu</w:t>
      </w:r>
      <w:r>
        <w:rPr>
          <w:u w:color="FF0000"/>
        </w:rPr>
        <w:t>/</w:t>
      </w:r>
      <w:r>
        <w:rPr>
          <w:u w:color="FF0000"/>
          <w:lang w:val="en-US"/>
        </w:rPr>
        <w:t>legal</w:t>
      </w:r>
      <w:r>
        <w:rPr>
          <w:u w:color="FF0000"/>
        </w:rPr>
        <w:t>-</w:t>
      </w:r>
      <w:r>
        <w:rPr>
          <w:u w:color="FF0000"/>
          <w:lang w:val="en-US"/>
        </w:rPr>
        <w:t>content</w:t>
      </w:r>
      <w:r>
        <w:rPr>
          <w:u w:color="FF0000"/>
        </w:rPr>
        <w:t>/</w:t>
      </w:r>
      <w:r>
        <w:rPr>
          <w:u w:color="FF0000"/>
          <w:lang w:val="en-US"/>
        </w:rPr>
        <w:t>EN</w:t>
      </w:r>
      <w:r>
        <w:rPr>
          <w:u w:color="FF0000"/>
        </w:rPr>
        <w:t>/</w:t>
      </w:r>
      <w:r>
        <w:rPr>
          <w:u w:color="FF0000"/>
          <w:lang w:val="en-US"/>
        </w:rPr>
        <w:t>TXT</w:t>
      </w:r>
      <w:r>
        <w:rPr>
          <w:u w:color="FF0000"/>
        </w:rPr>
        <w:t>/</w:t>
      </w:r>
      <w:r>
        <w:rPr>
          <w:u w:color="FF0000"/>
          <w:lang w:val="en-US"/>
        </w:rPr>
        <w:t>PDF</w:t>
      </w:r>
      <w:r>
        <w:rPr>
          <w:u w:color="FF0000"/>
        </w:rPr>
        <w:t>/?</w:t>
      </w:r>
      <w:r>
        <w:rPr>
          <w:u w:color="FF0000"/>
          <w:lang w:val="en-US"/>
        </w:rPr>
        <w:t>uri</w:t>
      </w:r>
      <w:r>
        <w:rPr>
          <w:u w:color="FF0000"/>
        </w:rPr>
        <w:t>=</w:t>
      </w:r>
      <w:r>
        <w:rPr>
          <w:u w:color="FF0000"/>
          <w:lang w:val="en-US"/>
        </w:rPr>
        <w:t>CELEX</w:t>
      </w:r>
      <w:r>
        <w:rPr>
          <w:u w:color="FF0000"/>
        </w:rPr>
        <w:t>:32007</w:t>
      </w:r>
      <w:r>
        <w:rPr>
          <w:u w:color="FF0000"/>
          <w:lang w:val="en-US"/>
        </w:rPr>
        <w:t>L</w:t>
      </w:r>
      <w:r>
        <w:rPr>
          <w:u w:color="FF0000"/>
        </w:rPr>
        <w:t>0047&amp;</w:t>
      </w:r>
      <w:r>
        <w:rPr>
          <w:u w:color="FF0000"/>
          <w:lang w:val="en-US"/>
        </w:rPr>
        <w:t>from</w:t>
      </w:r>
      <w:r>
        <w:rPr>
          <w:u w:color="FF0000"/>
        </w:rPr>
        <w:t>=</w:t>
      </w:r>
      <w:r>
        <w:rPr>
          <w:u w:color="FF0000"/>
          <w:lang w:val="en-US"/>
        </w:rPr>
        <w:t>en</w:t>
      </w:r>
      <w:r w:rsidRPr="00A11752">
        <w:rPr>
          <w:u w:color="FF0000"/>
        </w:rPr>
        <w:t>.</w:t>
      </w:r>
    </w:p>
    <w:p w:rsidR="009675BB" w:rsidRDefault="00A11752">
      <w:pPr>
        <w:ind w:firstLine="709"/>
        <w:rPr>
          <w:rStyle w:val="a6"/>
          <w:u w:color="FF0000"/>
        </w:rPr>
      </w:pPr>
      <w:r w:rsidRPr="00A11752">
        <w:rPr>
          <w:u w:color="FF0000"/>
        </w:rPr>
        <w:t xml:space="preserve">3. </w:t>
      </w:r>
      <w:r>
        <w:t>Решение Совета Евразийской экономической комиссии «Правила регистрации и экспертизы безопасности, качества и эффективности» от 12 февраля 2016 № 46 [Электронный ресурс] // Справочно-правовая система «КонсультантПлюс» : www.consultant.ru. – Режим доступа : http://www.consultant.ru/document/cons_doc_LAW_201811/.</w:t>
      </w:r>
    </w:p>
    <w:p w:rsidR="009675BB" w:rsidRDefault="00A11752">
      <w:pPr>
        <w:ind w:firstLine="709"/>
        <w:rPr>
          <w:i/>
          <w:iCs/>
        </w:rPr>
      </w:pPr>
      <w:r>
        <w:rPr>
          <w:rStyle w:val="a6"/>
          <w:i/>
          <w:iCs/>
          <w:u w:color="FF0000"/>
        </w:rPr>
        <w:t>1</w:t>
      </w:r>
      <w:r>
        <w:rPr>
          <w:i/>
          <w:iCs/>
        </w:rPr>
        <w:t>.2. Нормативно-правовые акты и иные официальные документы Российской Федерации</w:t>
      </w:r>
    </w:p>
    <w:p w:rsidR="009675BB" w:rsidRDefault="00A11752">
      <w:pPr>
        <w:ind w:firstLine="709"/>
      </w:pPr>
      <w:r>
        <w:t>4. Конституция Российской Федерации [Электронный ресурс] : принята всенародным голосованием 12 дек. 1993 г. // Рос. газ. – 2009. – 21 янв. – (с учетом поправок, внесенных Законами Российской Федерации о поправках к Конституции Российской Федерации от 30 дек. 2008 г. № 6-ФКЗ и от 30 дек. 2008 г. № 7-ФКЗ). – СПС «КонсультантПлюс».</w:t>
      </w:r>
    </w:p>
    <w:p w:rsidR="009675BB" w:rsidRDefault="00A11752">
      <w:pPr>
        <w:ind w:firstLine="709"/>
        <w:rPr>
          <w:rStyle w:val="a6"/>
          <w:u w:color="FF0000"/>
        </w:rPr>
      </w:pPr>
      <w:r>
        <w:t xml:space="preserve">5. Гражданский кодекс Российской Федерации (часть первая) от 30 ноября 1994 № 51-ФЗ [Электронный ресурс] // Справочно-правовая система </w:t>
      </w:r>
      <w:r>
        <w:lastRenderedPageBreak/>
        <w:t>«КонсультантПлюс» : www.consultant.ru. – Режим доступа : http://www.consultant.ru/document/cons_doc_LAW_5142/.</w:t>
      </w:r>
    </w:p>
    <w:p w:rsidR="009675BB" w:rsidRDefault="00A11752">
      <w:pPr>
        <w:ind w:firstLine="709"/>
      </w:pPr>
      <w:r>
        <w:rPr>
          <w:rStyle w:val="a6"/>
          <w:u w:color="FF0000"/>
        </w:rPr>
        <w:t xml:space="preserve">6. </w:t>
      </w:r>
      <w: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 171-ФЗ [Электронный ресурс] // Справочно-правовая система «КонсультантПлюс» : www.consultant.ru. – Режим доступа : http://www.consultant.ru/document/cons_doc_LAW_172766/.</w:t>
      </w:r>
    </w:p>
    <w:p w:rsidR="009675BB" w:rsidRDefault="00A11752">
      <w:pPr>
        <w:ind w:firstLine="709"/>
        <w:rPr>
          <w:rStyle w:val="a6"/>
          <w:u w:color="FF0000"/>
        </w:rPr>
      </w:pPr>
      <w:r>
        <w:t>7. Федеральный закон «Об обращении лекарственных средств» от 12 апреля 2010 № 61-ФЗ «О лицензировании отдельных видов деятельности» от 4 мая 2011 № 99-ФЗ [Электронный ресурс] // Справочно-правовая система «КонсультантПлюс» : www.consultant.ru. – Режим доступа : http://www.consultant.ru/document/cons_doc_LAW_99350/.</w:t>
      </w:r>
    </w:p>
    <w:p w:rsidR="009675BB" w:rsidRDefault="00A11752">
      <w:pPr>
        <w:ind w:firstLine="709"/>
        <w:rPr>
          <w:rStyle w:val="a6"/>
        </w:rPr>
      </w:pPr>
      <w:r>
        <w:rPr>
          <w:rStyle w:val="a6"/>
          <w:u w:color="FF0000"/>
        </w:rPr>
        <w:t xml:space="preserve">8. </w:t>
      </w:r>
      <w:r>
        <w:rPr>
          <w:rStyle w:val="a6"/>
        </w:rPr>
        <w:t xml:space="preserve">Федеральный закон </w:t>
      </w:r>
      <w:r>
        <w:t xml:space="preserve">«О лицензировании отдельных видов деятельности» </w:t>
      </w:r>
      <w:r>
        <w:rPr>
          <w:rStyle w:val="a6"/>
        </w:rPr>
        <w:t xml:space="preserve">от 4 мая 2011 № 99-ФЗ [Электронный ресурс] // Справочно-правовая система «КонсультантПлюс» : www.consultant.ru. – Режим доступа : http://www.consultant.ru/document/Cons_doc_LAW_113658/. </w:t>
      </w:r>
    </w:p>
    <w:p w:rsidR="009675BB" w:rsidRDefault="00A11752">
      <w:pPr>
        <w:ind w:firstLine="709"/>
      </w:pPr>
      <w:r>
        <w:rPr>
          <w:rStyle w:val="a6"/>
        </w:rPr>
        <w:t xml:space="preserve">9. </w:t>
      </w:r>
      <w:r>
        <w:rPr>
          <w:rStyle w:val="a6"/>
          <w:shd w:val="clear" w:color="auto" w:fill="FFFFFF"/>
        </w:rPr>
        <w:t>Федеральный закон «О закупках товаров, работ, услуг отдельными видами юридических лиц» от 18 июля 2011 № 223-ФЗ [Электронный ресурс] // Справочно-правовая система «КонсультантПлюс» : www.consultant.ru. – Режим доступа : http://www.consultant.ru/document/cons_doc_LAW_116964/.</w:t>
      </w:r>
    </w:p>
    <w:p w:rsidR="009675BB" w:rsidRDefault="00A11752">
      <w:pPr>
        <w:ind w:firstLine="709"/>
        <w:rPr>
          <w:rStyle w:val="a6"/>
        </w:rPr>
      </w:pPr>
      <w:r>
        <w:t>10. Федеральный закон «</w:t>
      </w:r>
      <w:r>
        <w:rPr>
          <w:rStyle w:val="a6"/>
        </w:rPr>
        <w:t xml:space="preserve">Об основах охраны здоровья граждан в Российской Федерации» от 21 ноября 2011 </w:t>
      </w:r>
      <w:r>
        <w:t>№ 323-ФЗ</w:t>
      </w:r>
      <w:r>
        <w:rPr>
          <w:rStyle w:val="a6"/>
        </w:rPr>
        <w:t xml:space="preserve"> [Электронный ресурс] // Справочно-правовая система «КонсультантПлюс» :</w:t>
      </w:r>
      <w:r>
        <w:t>www.consultant.ru</w:t>
      </w:r>
      <w:r>
        <w:rPr>
          <w:rStyle w:val="a6"/>
        </w:rPr>
        <w:t>. – Режим доступа : http://www.consultant.ru/document/cons_doc_LAW_121895/.</w:t>
      </w:r>
    </w:p>
    <w:p w:rsidR="009675BB" w:rsidRDefault="00A11752">
      <w:pPr>
        <w:ind w:firstLine="709"/>
        <w:rPr>
          <w:rStyle w:val="a6"/>
          <w:shd w:val="clear" w:color="auto" w:fill="FFFFFF"/>
        </w:rPr>
      </w:pPr>
      <w:r>
        <w:rPr>
          <w:rStyle w:val="a6"/>
        </w:rPr>
        <w:t xml:space="preserve">11. </w:t>
      </w:r>
      <w:r>
        <w:rPr>
          <w:rStyle w:val="a6"/>
          <w:shd w:val="clear" w:color="auto" w:fill="FFFFFF"/>
        </w:rPr>
        <w:t>Федеральный закон «О контрактной системе в сфере закупок товаров, работ, услуг для обеспечения государственных и муниципальных нужд» от 5 апреля 2013 № 44-ФЗ [Электронный ресурс] // Справочно-правовая система «КонсультантПлюс» : www.consultant.ru. – Режим доступа : http://www.consultant.ru/document/cons_doc_LAW_144624/.</w:t>
      </w:r>
    </w:p>
    <w:p w:rsidR="009675BB" w:rsidRDefault="00A11752">
      <w:pPr>
        <w:ind w:firstLine="709"/>
      </w:pPr>
      <w:r>
        <w:rPr>
          <w:rStyle w:val="a6"/>
          <w:shd w:val="clear" w:color="auto" w:fill="FFFFFF"/>
        </w:rPr>
        <w:lastRenderedPageBreak/>
        <w:t xml:space="preserve">12. </w:t>
      </w:r>
      <w:r>
        <w:rPr>
          <w:rStyle w:val="a6"/>
        </w:rPr>
        <w:t xml:space="preserve">Федеральный закон «О внесении изменений в часть вторую Налогового кодекса Российской Федерации» от 7 марта 2017 № 25-ФЗ </w:t>
      </w:r>
      <w:r>
        <w:rPr>
          <w:rStyle w:val="a6"/>
          <w:shd w:val="clear" w:color="auto" w:fill="FFFFFF"/>
        </w:rPr>
        <w:t>[Электронный ресурс] // Справочно-правовая система «КонсультантПлюс» : www.consultant.ru. – Режим доступа : http://www.consultant.ru/document/cons_doc_LAW_213703/.</w:t>
      </w:r>
    </w:p>
    <w:p w:rsidR="009675BB" w:rsidRDefault="00A11752">
      <w:pPr>
        <w:ind w:firstLine="709"/>
      </w:pPr>
      <w:r>
        <w:t xml:space="preserve">13. </w:t>
      </w:r>
      <w:r>
        <w:rPr>
          <w:rStyle w:val="a6"/>
          <w:shd w:val="clear" w:color="auto" w:fill="FFFFFF"/>
        </w:rPr>
        <w:t xml:space="preserve">Постановление Правительства </w:t>
      </w:r>
      <w:r>
        <w:t>Российской Федерации</w:t>
      </w:r>
      <w:r>
        <w:rPr>
          <w:rStyle w:val="a6"/>
          <w:shd w:val="clear" w:color="auto" w:fill="FFFFFF"/>
        </w:rPr>
        <w:t xml:space="preserve">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от 19 января 1998 № 55 </w:t>
      </w:r>
      <w:r>
        <w:t xml:space="preserve">[Электронный ресурс] // Справочно-правовая система «КонсультантПлюс» : www.consultant.ru. – Режим доступа : http://www.consultant.ru/document/cons_doc_LAW_17579/. </w:t>
      </w:r>
    </w:p>
    <w:p w:rsidR="00CF4BEF" w:rsidRDefault="00CF4BEF">
      <w:pPr>
        <w:ind w:firstLine="709"/>
      </w:pPr>
      <w:r>
        <w:t xml:space="preserve">14. </w:t>
      </w:r>
      <w:r w:rsidRPr="00983E2F">
        <w:t xml:space="preserve">Постановление Правительства РФ </w:t>
      </w:r>
      <w:r>
        <w:t>«</w:t>
      </w:r>
      <w:r w:rsidRPr="00983E2F">
        <w:t>Об утверждении Положения о Федеральной службе по надзору в сфере здравоохранения"</w:t>
      </w:r>
      <w:r w:rsidRPr="00AF4273">
        <w:t xml:space="preserve"> </w:t>
      </w:r>
      <w:r w:rsidRPr="00983E2F">
        <w:t>от 30 июня 2004 г.</w:t>
      </w:r>
      <w:r>
        <w:t xml:space="preserve">» № </w:t>
      </w:r>
      <w:r w:rsidRPr="00983E2F">
        <w:t>323</w:t>
      </w:r>
      <w:r>
        <w:t xml:space="preserve">[Электронный ресурс] // Справочно-правовая система «КонсультантПлюс» : www.consultant.ru. – Режим доступа : </w:t>
      </w:r>
      <w:r w:rsidRPr="00CF4BEF">
        <w:t>http://www.consultant.ru/document/cons_doc_LAW_48299/</w:t>
      </w:r>
      <w:r>
        <w:t>/.</w:t>
      </w:r>
    </w:p>
    <w:p w:rsidR="00B901F0" w:rsidRPr="00B901F0" w:rsidRDefault="00B901F0" w:rsidP="00B901F0">
      <w:pPr>
        <w:ind w:firstLine="709"/>
        <w:rPr>
          <w:u w:color="FF0000"/>
        </w:rPr>
      </w:pPr>
      <w:r>
        <w:t>1</w:t>
      </w:r>
      <w:r w:rsidR="00B431EC">
        <w:t>5</w:t>
      </w:r>
      <w:r>
        <w:t xml:space="preserve">. </w:t>
      </w:r>
      <w:r w:rsidRPr="00A11752">
        <w:rPr>
          <w:rStyle w:val="a6"/>
          <w:u w:color="FF0000"/>
        </w:rPr>
        <w:t>Постановление Правительства Российской Федерации «Об уведомительном порядке начала осуществления отдельных видов предпринимательской деятельности» от 16 июля 2009 № 584 [Электронный ресурс] // Справочно-правовая система «КонсультантПлюс» : www.consultant.ru. – Режим доступа : http://www.consultant.ru/document/cons_doc_LAW_89755/.</w:t>
      </w:r>
    </w:p>
    <w:p w:rsidR="009675BB" w:rsidRDefault="00926002">
      <w:pPr>
        <w:ind w:firstLine="709"/>
      </w:pPr>
      <w:r>
        <w:t>1</w:t>
      </w:r>
      <w:r w:rsidR="00B431EC">
        <w:t>6</w:t>
      </w:r>
      <w:r w:rsidR="00A11752">
        <w:t xml:space="preserve">. Постановление Правительства Российской Федерации «Об утверждении Положения о государственном контроле за обращением медицинских изделий» от 25 сентября 2012 № 970 [Электронный ресурс] // </w:t>
      </w:r>
      <w:r w:rsidR="00A11752">
        <w:lastRenderedPageBreak/>
        <w:t>Справочно-правовая система «КонсультантПлюс» : www.consultant.ru. – Режим доступа : http://www.consultant.ru/document/cons_doc_LAW_135734/.</w:t>
      </w:r>
    </w:p>
    <w:p w:rsidR="009675BB" w:rsidRDefault="00926002">
      <w:pPr>
        <w:ind w:firstLine="709"/>
      </w:pPr>
      <w:r>
        <w:t>1</w:t>
      </w:r>
      <w:r w:rsidR="00B431EC">
        <w:t>7</w:t>
      </w:r>
      <w:r w:rsidR="00A11752">
        <w:t xml:space="preserve">. </w:t>
      </w:r>
      <w:r w:rsidR="00A11752">
        <w:rPr>
          <w:rStyle w:val="a6"/>
        </w:rPr>
        <w:t>Постановление Правительства Российской Федерации «Об утверждении Правил государственной регистрации медицинских изделий»</w:t>
      </w:r>
      <w:r w:rsidR="00A11752">
        <w:t xml:space="preserve"> от 27 декабря 2012 № 1416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http://www.consultant.ru/document/cons_doc_LAW_140066/.</w:t>
      </w:r>
    </w:p>
    <w:p w:rsidR="009675BB" w:rsidRDefault="00926002">
      <w:pPr>
        <w:ind w:firstLine="709"/>
        <w:rPr>
          <w:rStyle w:val="a6"/>
        </w:rPr>
      </w:pPr>
      <w:r>
        <w:t>1</w:t>
      </w:r>
      <w:r w:rsidR="00B431EC">
        <w:t>8</w:t>
      </w:r>
      <w:r w:rsidR="00A11752">
        <w:t xml:space="preserve">. </w:t>
      </w:r>
      <w:r w:rsidR="00A11752">
        <w:rPr>
          <w:rStyle w:val="a6"/>
        </w:rPr>
        <w:t xml:space="preserve">Постановление Правительства </w:t>
      </w:r>
      <w:r w:rsidR="00A11752">
        <w:t>Российской Федерации</w:t>
      </w:r>
      <w:r w:rsidR="00A11752">
        <w:rPr>
          <w:rStyle w:val="a6"/>
        </w:rPr>
        <w:t xml:space="preserve">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A11752">
        <w:t xml:space="preserve">от 5 февраля 2015 № 102 </w:t>
      </w:r>
      <w:r w:rsidR="00A11752">
        <w:rPr>
          <w:rStyle w:val="a6"/>
          <w:shd w:val="clear" w:color="auto" w:fill="FFFFFF"/>
        </w:rPr>
        <w:t>[Электронный ресурс] // Справочно-правовая система «КонсультантПлюс» : www.consultant.ru. – Режим доступа :</w:t>
      </w:r>
      <w:r w:rsidR="00A11752">
        <w:rPr>
          <w:rStyle w:val="a6"/>
        </w:rPr>
        <w:t>http://www.consultant.ru/document/cons_doc_LAW_174976/.</w:t>
      </w:r>
    </w:p>
    <w:p w:rsidR="009675BB" w:rsidRDefault="00926002">
      <w:pPr>
        <w:ind w:firstLine="709"/>
      </w:pPr>
      <w:r>
        <w:rPr>
          <w:rStyle w:val="a6"/>
        </w:rPr>
        <w:t>1</w:t>
      </w:r>
      <w:r w:rsidR="00B431EC">
        <w:rPr>
          <w:rStyle w:val="a6"/>
        </w:rPr>
        <w:t>9</w:t>
      </w:r>
      <w:r w:rsidR="00A11752">
        <w:rPr>
          <w:rStyle w:val="a6"/>
        </w:rPr>
        <w:t xml:space="preserve">. </w:t>
      </w:r>
      <w:r w:rsidR="00A11752">
        <w:t xml:space="preserve">Постановлении Правительства Российской Федерации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 от 30 сентября 2015 № 1042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http://www.consultant.ru/document/cons_doc_LAW_186846/.</w:t>
      </w:r>
    </w:p>
    <w:p w:rsidR="009675BB" w:rsidRDefault="00B431EC">
      <w:pPr>
        <w:ind w:firstLine="709"/>
      </w:pPr>
      <w:r>
        <w:t>20</w:t>
      </w:r>
      <w:r w:rsidR="00A11752">
        <w:t xml:space="preserve">. </w:t>
      </w:r>
      <w:r w:rsidR="00A11752">
        <w:rPr>
          <w:rStyle w:val="a6"/>
        </w:rPr>
        <w:t xml:space="preserve">Постановление Правительства </w:t>
      </w:r>
      <w:r w:rsidR="00A11752">
        <w:t xml:space="preserve">Российской Федерации </w:t>
      </w:r>
      <w:r w:rsidR="00A11752">
        <w:rPr>
          <w:rStyle w:val="a6"/>
        </w:rPr>
        <w:t xml:space="preserve">«О внесении изменений в постановление Правительства Российской Федерации от 27 декабря 2012 года №1416» </w:t>
      </w:r>
      <w:r w:rsidR="00A11752">
        <w:t xml:space="preserve">от 10 февраля 2017 г. № 160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http://www.consultant.ru/document/cons_doc_LAW_140066/.</w:t>
      </w:r>
    </w:p>
    <w:p w:rsidR="009675BB" w:rsidRDefault="00926002">
      <w:pPr>
        <w:ind w:firstLine="709"/>
      </w:pPr>
      <w:r>
        <w:lastRenderedPageBreak/>
        <w:t>2</w:t>
      </w:r>
      <w:r w:rsidR="00B431EC">
        <w:t>1</w:t>
      </w:r>
      <w:r w:rsidR="00A11752">
        <w:t xml:space="preserve">. Распоряжение Правительства Российской Федерации «Об утверждении плана мероприятий («дорожной карты») «Развитие конкуренции в здравоохранении»» от 12 января 2018 № 9-р </w:t>
      </w:r>
      <w:r w:rsidR="00A11752">
        <w:rPr>
          <w:rStyle w:val="a6"/>
          <w:shd w:val="clear" w:color="auto" w:fill="FFFFFF"/>
        </w:rPr>
        <w:t>[Электронный ресурс] // Справочно-правовая система «КонсультантПлюс» : www.consultant.ru. – Режим доступа :</w:t>
      </w:r>
      <w:r w:rsidR="007B6685" w:rsidRPr="007B6685">
        <w:rPr>
          <w:rStyle w:val="a6"/>
          <w:shd w:val="clear" w:color="auto" w:fill="FFFFFF"/>
        </w:rPr>
        <w:t xml:space="preserve"> </w:t>
      </w:r>
      <w:r w:rsidR="00A11752">
        <w:rPr>
          <w:rStyle w:val="a6"/>
          <w:u w:color="FF0000"/>
        </w:rPr>
        <w:t>http://www.consultant.ru/document/cons_doc_LAW_288096/.</w:t>
      </w:r>
    </w:p>
    <w:p w:rsidR="009675BB" w:rsidRDefault="00926002">
      <w:pPr>
        <w:ind w:firstLine="709"/>
      </w:pPr>
      <w:r>
        <w:t>2</w:t>
      </w:r>
      <w:r w:rsidR="00B431EC">
        <w:t>2</w:t>
      </w:r>
      <w:r w:rsidR="00A11752">
        <w:t xml:space="preserve">. Постановление Правительства Российской Федерации «О внесении изменений в постановление Правительства Российской Федерации от 15 сентября 2008 г. № 688» от 23 января 2018 № 50 </w:t>
      </w:r>
      <w:r w:rsidR="00A11752">
        <w:rPr>
          <w:rStyle w:val="a6"/>
          <w:shd w:val="clear" w:color="auto" w:fill="FFFFFF"/>
        </w:rPr>
        <w:t>[Электронный ресурс] // Справочно-правовая система «КонсультантПлюс» : www.consultant.ru. – Режим доступа :</w:t>
      </w:r>
      <w:hyperlink r:id="rId13" w:history="1">
        <w:r w:rsidR="00A11752">
          <w:rPr>
            <w:rStyle w:val="Hyperlink0"/>
          </w:rPr>
          <w:t>http</w:t>
        </w:r>
        <w:r w:rsidR="00A11752">
          <w:rPr>
            <w:rStyle w:val="a9"/>
            <w:color w:val="000000"/>
            <w:u w:val="none"/>
          </w:rPr>
          <w:t>://</w:t>
        </w:r>
        <w:r w:rsidR="00A11752">
          <w:rPr>
            <w:rStyle w:val="Hyperlink0"/>
          </w:rPr>
          <w:t>www</w:t>
        </w:r>
        <w:r w:rsidR="00A11752">
          <w:rPr>
            <w:rStyle w:val="a9"/>
            <w:color w:val="000000"/>
            <w:u w:val="none"/>
          </w:rPr>
          <w:t>.</w:t>
        </w:r>
        <w:r w:rsidR="00A11752">
          <w:rPr>
            <w:rStyle w:val="Hyperlink0"/>
          </w:rPr>
          <w:t>consultant</w:t>
        </w:r>
        <w:r w:rsidR="00A11752">
          <w:rPr>
            <w:rStyle w:val="a9"/>
            <w:color w:val="000000"/>
            <w:u w:val="none"/>
          </w:rPr>
          <w:t>.</w:t>
        </w:r>
        <w:r w:rsidR="00A11752">
          <w:rPr>
            <w:rStyle w:val="Hyperlink0"/>
          </w:rPr>
          <w:t>ru</w:t>
        </w:r>
        <w:r w:rsidR="00A11752">
          <w:rPr>
            <w:rStyle w:val="a9"/>
            <w:color w:val="000000"/>
            <w:u w:val="none"/>
          </w:rPr>
          <w:t>/</w:t>
        </w:r>
        <w:r w:rsidR="00A11752">
          <w:rPr>
            <w:rStyle w:val="Hyperlink0"/>
          </w:rPr>
          <w:t>document</w:t>
        </w:r>
        <w:r w:rsidR="00A11752">
          <w:rPr>
            <w:rStyle w:val="a9"/>
            <w:color w:val="000000"/>
            <w:u w:val="none"/>
          </w:rPr>
          <w:t>/</w:t>
        </w:r>
        <w:r w:rsidR="00A11752">
          <w:rPr>
            <w:rStyle w:val="Hyperlink0"/>
          </w:rPr>
          <w:t>cons</w:t>
        </w:r>
        <w:r w:rsidR="00A11752">
          <w:rPr>
            <w:rStyle w:val="a9"/>
            <w:color w:val="000000"/>
            <w:u w:val="none"/>
          </w:rPr>
          <w:t>_</w:t>
        </w:r>
        <w:r w:rsidR="00A11752">
          <w:rPr>
            <w:rStyle w:val="Hyperlink0"/>
          </w:rPr>
          <w:t>doc</w:t>
        </w:r>
        <w:r w:rsidR="00A11752">
          <w:rPr>
            <w:rStyle w:val="a9"/>
            <w:color w:val="000000"/>
            <w:u w:val="none"/>
          </w:rPr>
          <w:t>_</w:t>
        </w:r>
        <w:r w:rsidR="00A11752">
          <w:rPr>
            <w:rStyle w:val="Hyperlink0"/>
          </w:rPr>
          <w:t>LAW</w:t>
        </w:r>
        <w:r w:rsidR="00A11752">
          <w:rPr>
            <w:rStyle w:val="a9"/>
            <w:color w:val="000000"/>
            <w:u w:val="none"/>
          </w:rPr>
          <w:t>_288799/</w:t>
        </w:r>
      </w:hyperlink>
      <w:r w:rsidR="00A11752">
        <w:rPr>
          <w:rStyle w:val="a6"/>
          <w:u w:color="FF0000"/>
        </w:rPr>
        <w:t>.</w:t>
      </w:r>
    </w:p>
    <w:p w:rsidR="009675BB" w:rsidRDefault="00926002" w:rsidP="00926002">
      <w:pPr>
        <w:ind w:firstLine="709"/>
      </w:pPr>
      <w:r>
        <w:t>2</w:t>
      </w:r>
      <w:r w:rsidR="00B431EC">
        <w:t>3</w:t>
      </w:r>
      <w:r w:rsidR="00A11752">
        <w:t>.</w:t>
      </w:r>
      <w:r w:rsidR="00B431EC">
        <w:t xml:space="preserve"> </w:t>
      </w:r>
      <w:r w:rsidR="00A11752">
        <w:t xml:space="preserve">Приказ Министерства здравоохранения Российской Федерации «Об утверждении номенклатурной классификации медицинских изделий» (вместе с «Номенклатурной классификацией медицинских изделий по видам», «Номенклатурной классификацией медицинских изделий по классам в зависимости от потенциального риска их применения») от 6 июня 2012 № 4н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http://www.consultant.ru/document/cons_doc_LAW_132477/.</w:t>
      </w:r>
    </w:p>
    <w:p w:rsidR="009675BB" w:rsidRDefault="00926002">
      <w:pPr>
        <w:ind w:firstLine="709"/>
        <w:rPr>
          <w:rStyle w:val="a6"/>
        </w:rPr>
      </w:pPr>
      <w:r>
        <w:t>2</w:t>
      </w:r>
      <w:r w:rsidR="00B431EC">
        <w:t>4</w:t>
      </w:r>
      <w:r w:rsidR="00A11752">
        <w:t xml:space="preserve">. Приказ Министерства здравоохранения Российской Федерации </w:t>
      </w:r>
      <w:r w:rsidR="00A11752">
        <w:rPr>
          <w:rStyle w:val="a6"/>
          <w:u w:color="FF0000"/>
        </w:rPr>
        <w:t xml:space="preserve">«Об утверждении Положения о Совете по этике в сфере обращения медицинских изделий» от 8 февраля 2013 №58н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http://www.consultant.ru/document/cons_doc_LAW_147402/.</w:t>
      </w:r>
    </w:p>
    <w:p w:rsidR="009675BB" w:rsidRDefault="00926002">
      <w:pPr>
        <w:ind w:firstLine="709"/>
        <w:rPr>
          <w:rStyle w:val="a6"/>
        </w:rPr>
      </w:pPr>
      <w:r>
        <w:rPr>
          <w:rStyle w:val="a6"/>
        </w:rPr>
        <w:t>2</w:t>
      </w:r>
      <w:r w:rsidR="00B431EC">
        <w:rPr>
          <w:rStyle w:val="a6"/>
        </w:rPr>
        <w:t>5</w:t>
      </w:r>
      <w:r w:rsidR="00A11752">
        <w:rPr>
          <w:rStyle w:val="a6"/>
        </w:rPr>
        <w:t xml:space="preserve">. </w:t>
      </w:r>
      <w:r w:rsidR="00A11752">
        <w:t xml:space="preserve">Приказ Министерства здравоохранения Российской Федерации </w:t>
      </w:r>
      <w:r w:rsidR="00A11752">
        <w:rPr>
          <w:rStyle w:val="a6"/>
        </w:rPr>
        <w:t xml:space="preserve">«Об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 от 16 мая 2013 № 300н </w:t>
      </w:r>
      <w:r w:rsidR="00A11752">
        <w:rPr>
          <w:rStyle w:val="a6"/>
          <w:shd w:val="clear" w:color="auto" w:fill="FFFFFF"/>
        </w:rPr>
        <w:t xml:space="preserve">[Электронный ресурс] // Справочно-правовая система </w:t>
      </w:r>
      <w:r w:rsidR="00A11752">
        <w:rPr>
          <w:rStyle w:val="a6"/>
          <w:shd w:val="clear" w:color="auto" w:fill="FFFFFF"/>
        </w:rPr>
        <w:lastRenderedPageBreak/>
        <w:t>«КонсультантПлюс» : www.consultant.ru. – Режим доступа : http://www.consultant.ru/document/cons_doc_LAW_158843/.</w:t>
      </w:r>
    </w:p>
    <w:p w:rsidR="009675BB" w:rsidRDefault="00926002">
      <w:pPr>
        <w:ind w:firstLine="709"/>
        <w:rPr>
          <w:rStyle w:val="a6"/>
          <w:u w:color="FF0000"/>
        </w:rPr>
      </w:pPr>
      <w:r>
        <w:rPr>
          <w:rStyle w:val="a6"/>
        </w:rPr>
        <w:t>2</w:t>
      </w:r>
      <w:r w:rsidR="00B431EC">
        <w:rPr>
          <w:rStyle w:val="a6"/>
        </w:rPr>
        <w:t>6</w:t>
      </w:r>
      <w:r w:rsidR="00A11752">
        <w:rPr>
          <w:rStyle w:val="a6"/>
        </w:rPr>
        <w:t xml:space="preserve">. Приказ </w:t>
      </w:r>
      <w:r w:rsidR="00A11752">
        <w:t>Министерства здравоохранения</w:t>
      </w:r>
      <w:r w:rsidR="00A11752">
        <w:rPr>
          <w:rStyle w:val="a6"/>
        </w:rPr>
        <w:t xml:space="preserve"> Российской Федерации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 </w:t>
      </w:r>
      <w:r w:rsidR="00A11752">
        <w:t xml:space="preserve">от 14 октября 2013 № 737н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http://www.consultant.ru/document/cons_doc_LAW_165272/.</w:t>
      </w:r>
    </w:p>
    <w:p w:rsidR="009675BB" w:rsidRDefault="00926002">
      <w:pPr>
        <w:ind w:firstLine="709"/>
        <w:rPr>
          <w:rStyle w:val="a6"/>
        </w:rPr>
      </w:pPr>
      <w:r>
        <w:rPr>
          <w:rStyle w:val="a6"/>
          <w:u w:color="FF0000"/>
        </w:rPr>
        <w:t>2</w:t>
      </w:r>
      <w:r w:rsidR="00B431EC">
        <w:rPr>
          <w:rStyle w:val="a6"/>
          <w:u w:color="FF0000"/>
        </w:rPr>
        <w:t>7</w:t>
      </w:r>
      <w:r w:rsidR="00A11752">
        <w:rPr>
          <w:rStyle w:val="a6"/>
          <w:u w:color="FF0000"/>
        </w:rPr>
        <w:t xml:space="preserve">. </w:t>
      </w:r>
      <w:r w:rsidR="00A11752">
        <w:t xml:space="preserve">Приказ Министерства здравоохранения Российской Федерации </w:t>
      </w:r>
      <w:r w:rsidR="00A11752">
        <w:rPr>
          <w:rStyle w:val="a6"/>
        </w:rPr>
        <w:t xml:space="preserve">«Об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от 9 января 2014 № 2н </w:t>
      </w:r>
      <w:r w:rsidR="00A11752">
        <w:rPr>
          <w:rStyle w:val="a6"/>
          <w:shd w:val="clear" w:color="auto" w:fill="FFFFFF"/>
        </w:rPr>
        <w:t>[Электронный ресурс] // Справочно-правовая система «КонсультантПлюс» : www.consultant.ru. – Режим доступа : http://www.consultant.ru/document/cons_doc_LAW_161567/.</w:t>
      </w:r>
    </w:p>
    <w:p w:rsidR="009675BB" w:rsidRDefault="00926002">
      <w:pPr>
        <w:ind w:firstLine="709"/>
        <w:rPr>
          <w:rStyle w:val="a6"/>
        </w:rPr>
      </w:pPr>
      <w:r>
        <w:rPr>
          <w:rStyle w:val="a6"/>
        </w:rPr>
        <w:t>2</w:t>
      </w:r>
      <w:r w:rsidR="00B431EC">
        <w:rPr>
          <w:rStyle w:val="a6"/>
        </w:rPr>
        <w:t>8</w:t>
      </w:r>
      <w:r w:rsidR="00A11752">
        <w:rPr>
          <w:rStyle w:val="a6"/>
        </w:rPr>
        <w:t xml:space="preserve">. Приказ Министерства здравоохранения </w:t>
      </w:r>
      <w:r w:rsidR="00A11752">
        <w:t>Российской Федерации</w:t>
      </w:r>
      <w:r w:rsidR="00A11752">
        <w:rPr>
          <w:rStyle w:val="a6"/>
        </w:rPr>
        <w:t xml:space="preserve"> «Об утверждении требований к содержанию технической и эксплуатационной документации производителя (изготовителя) медицинского изделия» от 19 января 2017 № 11н [Электронный ресурс] // Справочно-правовая система «КонсультантПлюс» : www.consultant.ru. – Режим доступа : http://www.consultant.ru/document/cons_doc_LAW_213892/.</w:t>
      </w:r>
    </w:p>
    <w:p w:rsidR="00926002" w:rsidRDefault="00926002">
      <w:pPr>
        <w:ind w:firstLine="709"/>
        <w:rPr>
          <w:rStyle w:val="a6"/>
        </w:rPr>
      </w:pPr>
      <w:r>
        <w:t>2</w:t>
      </w:r>
      <w:r w:rsidR="00B431EC">
        <w:t>9</w:t>
      </w:r>
      <w:r>
        <w:t xml:space="preserve">. </w:t>
      </w:r>
      <w:r>
        <w:rPr>
          <w:rStyle w:val="a6"/>
          <w:u w:color="FF0000"/>
        </w:rPr>
        <w:t xml:space="preserve">Проект Федерального закона «Об обращении медицинских изделий» по состоянию на 03 октября 2014 </w:t>
      </w:r>
      <w:r>
        <w:t>[Электронный ресурс] // Справочно-правовая система «КонсультантПлюс» : www.consultant.ru. – Режим доступа : http://www.consultant.ru/cons/cgi/online.cgi?req=home#doc/PRJ/123767/4294967295/0.</w:t>
      </w:r>
    </w:p>
    <w:p w:rsidR="00926002" w:rsidRDefault="00B431EC">
      <w:pPr>
        <w:ind w:firstLine="709"/>
        <w:rPr>
          <w:rStyle w:val="a6"/>
        </w:rPr>
      </w:pPr>
      <w:r>
        <w:rPr>
          <w:rStyle w:val="a6"/>
        </w:rPr>
        <w:t>30</w:t>
      </w:r>
      <w:r w:rsidR="00926002">
        <w:rPr>
          <w:rStyle w:val="a6"/>
        </w:rPr>
        <w:t xml:space="preserve">. </w:t>
      </w:r>
      <w:r w:rsidR="00926002">
        <w:t xml:space="preserve">Письмо Департамента налоговой и таможенной политики Минфина России «О применении пониженной ставки НДС при реализации </w:t>
      </w:r>
      <w:r w:rsidR="00926002">
        <w:lastRenderedPageBreak/>
        <w:t xml:space="preserve">продовольственных товаров» от 16 августа 2016 г. № 03-07-11/47838 </w:t>
      </w:r>
      <w:r w:rsidR="00926002" w:rsidRPr="00D517BF">
        <w:t>[</w:t>
      </w:r>
      <w:r w:rsidR="00926002">
        <w:t>Электронный ресурс</w:t>
      </w:r>
      <w:r w:rsidR="00926002" w:rsidRPr="00D517BF">
        <w:t>] //</w:t>
      </w:r>
      <w:r w:rsidR="00926002">
        <w:t xml:space="preserve"> Справочно-правовая система «ГАРАНТ.РУ» : www.garant.ru. – Режим доступа : http://www.garant.ru/products/ipo/prime/doc/71372312/#ixzz5DkQUZ1QQ.</w:t>
      </w:r>
    </w:p>
    <w:p w:rsidR="00D517BF" w:rsidRDefault="00926002" w:rsidP="00926002">
      <w:pPr>
        <w:ind w:firstLine="709"/>
      </w:pPr>
      <w:r>
        <w:rPr>
          <w:rStyle w:val="a6"/>
        </w:rPr>
        <w:t>3</w:t>
      </w:r>
      <w:r w:rsidR="00B431EC">
        <w:rPr>
          <w:rStyle w:val="a6"/>
        </w:rPr>
        <w:t>1</w:t>
      </w:r>
      <w:r w:rsidR="00A11752">
        <w:rPr>
          <w:rStyle w:val="a6"/>
        </w:rPr>
        <w:t xml:space="preserve">. </w:t>
      </w:r>
      <w:r w:rsidR="00A11752">
        <w:t>ГОСТ Р 15.013-2016. «Национальный стандарт Российской Федерации. Система разработки и постановки продукции на производство. Медицинские изделия» от 19 сентября 2016 № 1168-ст [Электронный ресурс] // Справочно-правовая система «КонсультантПлюс» : www.consultant.ru. – Режим доступа : https://clck.ru/DF7tx.</w:t>
      </w:r>
    </w:p>
    <w:p w:rsidR="009675BB" w:rsidRDefault="00926002">
      <w:pPr>
        <w:ind w:firstLine="709"/>
        <w:rPr>
          <w:rStyle w:val="a6"/>
        </w:rPr>
      </w:pPr>
      <w:r>
        <w:t>3</w:t>
      </w:r>
      <w:r w:rsidR="00B431EC">
        <w:t>2</w:t>
      </w:r>
      <w:r w:rsidR="00A11752">
        <w:t xml:space="preserve">. </w:t>
      </w:r>
      <w:r w:rsidR="00A11752">
        <w:rPr>
          <w:rStyle w:val="a6"/>
        </w:rPr>
        <w:t xml:space="preserve">Письмо Росздравнадзора </w:t>
      </w:r>
      <w:r w:rsidR="00A11752">
        <w:t xml:space="preserve">«Об индивидуальных предпринимателях» </w:t>
      </w:r>
      <w:r w:rsidR="00A11752">
        <w:rPr>
          <w:rStyle w:val="a6"/>
        </w:rPr>
        <w:t xml:space="preserve">от 26 октября 2016 № 01И-2115/16 (вместе с Письмом Генпрокуратуры России от 26 сентября 2016 № 74/1-432-2016) </w:t>
      </w:r>
      <w:r w:rsidR="00A11752">
        <w:t>[Электронны</w:t>
      </w:r>
      <w:r w:rsidR="003B7896">
        <w:t>й</w:t>
      </w:r>
      <w:r w:rsidR="00A11752">
        <w:t xml:space="preserve"> ресурс] // Справочно-правовая система «КонсультантПлюс» : www.consultant.ru. – Режим доступа : http://www.consultant.ru/document/cons_doc_LAW_206534/.</w:t>
      </w:r>
    </w:p>
    <w:p w:rsidR="009675BB" w:rsidRDefault="00926002" w:rsidP="00926002">
      <w:pPr>
        <w:ind w:firstLine="709"/>
      </w:pPr>
      <w:r>
        <w:rPr>
          <w:rStyle w:val="a6"/>
        </w:rPr>
        <w:t>3</w:t>
      </w:r>
      <w:r w:rsidR="00B431EC">
        <w:rPr>
          <w:rStyle w:val="a6"/>
        </w:rPr>
        <w:t>3</w:t>
      </w:r>
      <w:r>
        <w:rPr>
          <w:rStyle w:val="a6"/>
        </w:rPr>
        <w:t xml:space="preserve">. </w:t>
      </w:r>
      <w:r w:rsidRPr="00926002">
        <w:rPr>
          <w:rStyle w:val="a6"/>
        </w:rPr>
        <w:t>Письмо ФНС России «О кодах соответствия ОКП и ОКПД2 для целей пункта 2 статьи 164 Налогового кодекса Российской Федерации» от 17 августа 2017 № СА-4-3/16343@50 [Электронны</w:t>
      </w:r>
      <w:r w:rsidR="003B7896">
        <w:rPr>
          <w:rStyle w:val="a6"/>
        </w:rPr>
        <w:t>й</w:t>
      </w:r>
      <w:r w:rsidRPr="00926002">
        <w:rPr>
          <w:rStyle w:val="a6"/>
        </w:rPr>
        <w:t xml:space="preserve"> ресурс] // Справочно-правовая система «КонсультантПлюс» : www.consultant.ru. – Режим доступа : https://www.consultant.ru/law/hotdocs/50694.html/</w:t>
      </w:r>
    </w:p>
    <w:p w:rsidR="009675BB" w:rsidRDefault="00A11752">
      <w:pPr>
        <w:ind w:firstLine="709"/>
        <w:rPr>
          <w:i/>
          <w:iCs/>
        </w:rPr>
      </w:pPr>
      <w:r>
        <w:rPr>
          <w:i/>
          <w:iCs/>
        </w:rPr>
        <w:t>1.3. Нормативно-правовые акты и иные официальные документы иностранных государств</w:t>
      </w:r>
    </w:p>
    <w:p w:rsidR="009675BB" w:rsidRDefault="00926002">
      <w:pPr>
        <w:ind w:firstLine="709"/>
        <w:rPr>
          <w:rStyle w:val="a6"/>
          <w:u w:color="FF0000"/>
        </w:rPr>
      </w:pPr>
      <w:r>
        <w:rPr>
          <w:rStyle w:val="a6"/>
          <w:u w:color="FF0000"/>
          <w:lang w:val="en-US"/>
        </w:rPr>
        <w:t>3</w:t>
      </w:r>
      <w:r w:rsidR="00B431EC" w:rsidRPr="00B431EC">
        <w:rPr>
          <w:rStyle w:val="a6"/>
          <w:u w:color="FF0000"/>
          <w:lang w:val="en-US"/>
        </w:rPr>
        <w:t>4</w:t>
      </w:r>
      <w:r w:rsidR="00A11752" w:rsidRPr="00A11752">
        <w:rPr>
          <w:rStyle w:val="a6"/>
          <w:u w:color="FF0000"/>
          <w:lang w:val="en-US"/>
        </w:rPr>
        <w:t>. Federal Food, Drug, and Cosmetic Act (FD&amp;C Act)</w:t>
      </w:r>
      <w:r w:rsidR="003B7896" w:rsidRPr="003B7896">
        <w:rPr>
          <w:rStyle w:val="a6"/>
          <w:u w:color="FF0000"/>
          <w:lang w:val="en-US"/>
        </w:rPr>
        <w:t xml:space="preserve"> </w:t>
      </w:r>
      <w:r w:rsidR="00A11752" w:rsidRPr="00A11752">
        <w:rPr>
          <w:rStyle w:val="a6"/>
          <w:shd w:val="clear" w:color="auto" w:fill="FFFFFF"/>
          <w:lang w:val="en-US"/>
        </w:rPr>
        <w:t>[</w:t>
      </w:r>
      <w:r w:rsidR="00A11752">
        <w:rPr>
          <w:rStyle w:val="a6"/>
          <w:shd w:val="clear" w:color="auto" w:fill="FFFFFF"/>
        </w:rPr>
        <w:t>Электронны</w:t>
      </w:r>
      <w:r w:rsidR="003B7896">
        <w:rPr>
          <w:rStyle w:val="a6"/>
          <w:shd w:val="clear" w:color="auto" w:fill="FFFFFF"/>
        </w:rPr>
        <w:t>й</w:t>
      </w:r>
      <w:r w:rsidR="00A11752" w:rsidRPr="00A11752">
        <w:rPr>
          <w:rStyle w:val="a6"/>
          <w:shd w:val="clear" w:color="auto" w:fill="FFFFFF"/>
          <w:lang w:val="en-US"/>
        </w:rPr>
        <w:t xml:space="preserve"> </w:t>
      </w:r>
      <w:r w:rsidR="00A11752">
        <w:rPr>
          <w:rStyle w:val="a6"/>
          <w:shd w:val="clear" w:color="auto" w:fill="FFFFFF"/>
        </w:rPr>
        <w:t>ресурс</w:t>
      </w:r>
      <w:r w:rsidR="00A11752" w:rsidRPr="00A11752">
        <w:rPr>
          <w:rStyle w:val="a6"/>
          <w:shd w:val="clear" w:color="auto" w:fill="FFFFFF"/>
          <w:lang w:val="en-US"/>
        </w:rPr>
        <w:t>] // U.S. Food and Drug Administration : [</w:t>
      </w:r>
      <w:r w:rsidR="00A11752">
        <w:rPr>
          <w:rStyle w:val="a6"/>
          <w:shd w:val="clear" w:color="auto" w:fill="FFFFFF"/>
        </w:rPr>
        <w:t>сайт</w:t>
      </w:r>
      <w:r w:rsidR="00A11752" w:rsidRPr="00A11752">
        <w:rPr>
          <w:rStyle w:val="a6"/>
          <w:shd w:val="clear" w:color="auto" w:fill="FFFFFF"/>
          <w:lang w:val="en-US"/>
        </w:rPr>
        <w:t>]</w:t>
      </w:r>
      <w:r w:rsidR="00A11752">
        <w:rPr>
          <w:u w:color="FF0000"/>
          <w:lang w:val="en-US"/>
        </w:rPr>
        <w:t>.</w:t>
      </w:r>
      <w:r w:rsidR="00A11752" w:rsidRPr="00A11752">
        <w:rPr>
          <w:rStyle w:val="a6"/>
          <w:shd w:val="clear" w:color="auto" w:fill="FFFFFF"/>
          <w:lang w:val="en-US"/>
        </w:rPr>
        <w:t xml:space="preserve">– </w:t>
      </w:r>
      <w:r w:rsidR="00A11752">
        <w:rPr>
          <w:rStyle w:val="a6"/>
          <w:shd w:val="clear" w:color="auto" w:fill="FFFFFF"/>
        </w:rPr>
        <w:t>Режим доступа :</w:t>
      </w:r>
      <w:r w:rsidR="00A11752">
        <w:rPr>
          <w:u w:color="FF0000"/>
          <w:lang w:val="en-US"/>
        </w:rPr>
        <w:t>https</w:t>
      </w:r>
      <w:r w:rsidR="00A11752">
        <w:rPr>
          <w:u w:color="FF0000"/>
        </w:rPr>
        <w:t>://</w:t>
      </w:r>
      <w:r w:rsidR="00A11752">
        <w:rPr>
          <w:u w:color="FF0000"/>
          <w:lang w:val="en-US"/>
        </w:rPr>
        <w:t>www</w:t>
      </w:r>
      <w:r w:rsidR="00A11752">
        <w:rPr>
          <w:u w:color="FF0000"/>
        </w:rPr>
        <w:t>.</w:t>
      </w:r>
      <w:r w:rsidR="00A11752">
        <w:rPr>
          <w:u w:color="FF0000"/>
          <w:lang w:val="en-US"/>
        </w:rPr>
        <w:t>fda</w:t>
      </w:r>
      <w:r w:rsidR="00A11752">
        <w:rPr>
          <w:u w:color="FF0000"/>
        </w:rPr>
        <w:t>.</w:t>
      </w:r>
      <w:r w:rsidR="00A11752">
        <w:rPr>
          <w:u w:color="FF0000"/>
          <w:lang w:val="en-US"/>
        </w:rPr>
        <w:t>gov</w:t>
      </w:r>
      <w:r w:rsidR="00A11752">
        <w:rPr>
          <w:u w:color="FF0000"/>
        </w:rPr>
        <w:t>/</w:t>
      </w:r>
      <w:r w:rsidR="00A11752">
        <w:rPr>
          <w:u w:color="FF0000"/>
          <w:lang w:val="en-US"/>
        </w:rPr>
        <w:t>RegulatoryInformation</w:t>
      </w:r>
      <w:r w:rsidR="00A11752">
        <w:rPr>
          <w:u w:color="FF0000"/>
        </w:rPr>
        <w:t>/</w:t>
      </w:r>
      <w:r w:rsidR="00A11752">
        <w:rPr>
          <w:u w:color="FF0000"/>
          <w:lang w:val="en-US"/>
        </w:rPr>
        <w:t>LawsEnforcedbyFDA</w:t>
      </w:r>
      <w:r w:rsidR="00A11752">
        <w:rPr>
          <w:u w:color="FF0000"/>
        </w:rPr>
        <w:t>/</w:t>
      </w:r>
      <w:r w:rsidR="00A11752">
        <w:rPr>
          <w:u w:color="FF0000"/>
          <w:lang w:val="en-US"/>
        </w:rPr>
        <w:t>FederalFoodDrugandCosmeticActFDCAct</w:t>
      </w:r>
      <w:r w:rsidR="00A11752">
        <w:rPr>
          <w:u w:color="FF0000"/>
        </w:rPr>
        <w:t>/</w:t>
      </w:r>
      <w:r w:rsidR="00A11752">
        <w:rPr>
          <w:u w:color="FF0000"/>
          <w:lang w:val="en-US"/>
        </w:rPr>
        <w:t>default</w:t>
      </w:r>
      <w:r w:rsidR="00A11752">
        <w:rPr>
          <w:u w:color="FF0000"/>
        </w:rPr>
        <w:t>.</w:t>
      </w:r>
      <w:r w:rsidR="00A11752">
        <w:rPr>
          <w:u w:color="FF0000"/>
          <w:lang w:val="en-US"/>
        </w:rPr>
        <w:t>htm</w:t>
      </w:r>
      <w:r w:rsidR="00A11752" w:rsidRPr="00A11752">
        <w:rPr>
          <w:u w:color="FF0000"/>
        </w:rPr>
        <w:t>.</w:t>
      </w:r>
    </w:p>
    <w:p w:rsidR="009675BB" w:rsidRPr="00540562" w:rsidRDefault="00926002">
      <w:pPr>
        <w:ind w:firstLine="709"/>
        <w:rPr>
          <w:rStyle w:val="a6"/>
          <w:u w:color="FF0000"/>
          <w:lang w:val="en-US"/>
        </w:rPr>
      </w:pPr>
      <w:r w:rsidRPr="00540562">
        <w:rPr>
          <w:rStyle w:val="a6"/>
          <w:u w:color="FF0000"/>
          <w:lang w:val="en-US"/>
        </w:rPr>
        <w:t>3</w:t>
      </w:r>
      <w:r w:rsidR="00B431EC" w:rsidRPr="00B431EC">
        <w:rPr>
          <w:rStyle w:val="a6"/>
          <w:u w:color="FF0000"/>
          <w:lang w:val="en-US"/>
        </w:rPr>
        <w:t>5</w:t>
      </w:r>
      <w:r w:rsidR="00A11752" w:rsidRPr="00540562">
        <w:rPr>
          <w:rStyle w:val="a6"/>
          <w:u w:color="FF0000"/>
          <w:lang w:val="en-US"/>
        </w:rPr>
        <w:t xml:space="preserve">. </w:t>
      </w:r>
      <w:r w:rsidR="00A11752" w:rsidRPr="00A11752">
        <w:rPr>
          <w:rStyle w:val="a6"/>
          <w:u w:color="FF0000"/>
          <w:lang w:val="en-US"/>
        </w:rPr>
        <w:t>Gesetz</w:t>
      </w:r>
      <w:r w:rsidR="00540562" w:rsidRPr="00540562">
        <w:rPr>
          <w:rStyle w:val="a6"/>
          <w:u w:color="FF0000"/>
          <w:lang w:val="en-US"/>
        </w:rPr>
        <w:t xml:space="preserve"> </w:t>
      </w:r>
      <w:r w:rsidR="00A11752" w:rsidRPr="00A11752">
        <w:rPr>
          <w:rStyle w:val="a6"/>
          <w:u w:color="FF0000"/>
          <w:lang w:val="en-US"/>
        </w:rPr>
        <w:t>u</w:t>
      </w:r>
      <w:r w:rsidR="00A11752" w:rsidRPr="00540562">
        <w:rPr>
          <w:rStyle w:val="a6"/>
          <w:u w:color="FF0000"/>
          <w:lang w:val="en-US"/>
        </w:rPr>
        <w:t>̈</w:t>
      </w:r>
      <w:r w:rsidR="00A11752" w:rsidRPr="00A11752">
        <w:rPr>
          <w:rStyle w:val="a6"/>
          <w:u w:color="FF0000"/>
          <w:lang w:val="en-US"/>
        </w:rPr>
        <w:t>ber</w:t>
      </w:r>
      <w:r w:rsidR="00540562" w:rsidRPr="00540562">
        <w:rPr>
          <w:rStyle w:val="a6"/>
          <w:u w:color="FF0000"/>
          <w:lang w:val="en-US"/>
        </w:rPr>
        <w:t xml:space="preserve"> </w:t>
      </w:r>
      <w:r w:rsidR="00A11752" w:rsidRPr="00A11752">
        <w:rPr>
          <w:rStyle w:val="a6"/>
          <w:u w:color="FF0000"/>
          <w:lang w:val="en-US"/>
        </w:rPr>
        <w:t>Medizinprodukte</w:t>
      </w:r>
      <w:r w:rsidR="00540562" w:rsidRPr="00540562">
        <w:rPr>
          <w:rStyle w:val="a6"/>
          <w:u w:color="FF0000"/>
          <w:lang w:val="en-US"/>
        </w:rPr>
        <w:t xml:space="preserve"> </w:t>
      </w:r>
      <w:r w:rsidR="00A11752" w:rsidRPr="00A11752">
        <w:rPr>
          <w:rStyle w:val="a6"/>
          <w:u w:color="FF0000"/>
          <w:lang w:val="en-US"/>
        </w:rPr>
        <w:t>vom</w:t>
      </w:r>
      <w:r w:rsidR="00A11752" w:rsidRPr="00540562">
        <w:rPr>
          <w:rStyle w:val="a6"/>
          <w:u w:color="FF0000"/>
          <w:lang w:val="en-US"/>
        </w:rPr>
        <w:t xml:space="preserve"> 2. </w:t>
      </w:r>
      <w:r w:rsidR="00A11752" w:rsidRPr="00A11752">
        <w:rPr>
          <w:rStyle w:val="a6"/>
          <w:u w:color="FF0000"/>
          <w:lang w:val="en-US"/>
        </w:rPr>
        <w:t>August</w:t>
      </w:r>
      <w:r w:rsidR="00A11752" w:rsidRPr="00540562">
        <w:rPr>
          <w:rStyle w:val="a6"/>
          <w:u w:color="FF0000"/>
          <w:lang w:val="en-US"/>
        </w:rPr>
        <w:t xml:space="preserve"> 1994 </w:t>
      </w:r>
      <w:r w:rsidR="00A11752" w:rsidRPr="00540562">
        <w:rPr>
          <w:rStyle w:val="a6"/>
          <w:shd w:val="clear" w:color="auto" w:fill="FFFFFF"/>
          <w:lang w:val="en-US"/>
        </w:rPr>
        <w:t>[</w:t>
      </w:r>
      <w:r w:rsidR="00A11752">
        <w:rPr>
          <w:rStyle w:val="a6"/>
          <w:shd w:val="clear" w:color="auto" w:fill="FFFFFF"/>
        </w:rPr>
        <w:t>Электронныи</w:t>
      </w:r>
      <w:r w:rsidR="00A11752" w:rsidRPr="00540562">
        <w:rPr>
          <w:rStyle w:val="a6"/>
          <w:shd w:val="clear" w:color="auto" w:fill="FFFFFF"/>
          <w:lang w:val="en-US"/>
        </w:rPr>
        <w:t xml:space="preserve">̆ </w:t>
      </w:r>
      <w:r w:rsidR="00A11752">
        <w:rPr>
          <w:rStyle w:val="a6"/>
          <w:shd w:val="clear" w:color="auto" w:fill="FFFFFF"/>
        </w:rPr>
        <w:t>ресурс</w:t>
      </w:r>
      <w:r w:rsidR="00A11752" w:rsidRPr="00540562">
        <w:rPr>
          <w:rStyle w:val="a6"/>
          <w:shd w:val="clear" w:color="auto" w:fill="FFFFFF"/>
          <w:lang w:val="en-US"/>
        </w:rPr>
        <w:t xml:space="preserve">] // </w:t>
      </w:r>
      <w:r w:rsidR="00A11752">
        <w:rPr>
          <w:rStyle w:val="a6"/>
          <w:shd w:val="clear" w:color="auto" w:fill="FFFFFF"/>
          <w:lang w:val="en-US"/>
        </w:rPr>
        <w:t>Gesetze</w:t>
      </w:r>
      <w:r w:rsidR="00540562" w:rsidRPr="00540562">
        <w:rPr>
          <w:rStyle w:val="a6"/>
          <w:shd w:val="clear" w:color="auto" w:fill="FFFFFF"/>
          <w:lang w:val="en-US"/>
        </w:rPr>
        <w:t xml:space="preserve"> </w:t>
      </w:r>
      <w:r w:rsidR="00A11752">
        <w:rPr>
          <w:rStyle w:val="a6"/>
          <w:shd w:val="clear" w:color="auto" w:fill="FFFFFF"/>
          <w:lang w:val="en-US"/>
        </w:rPr>
        <w:t>Im</w:t>
      </w:r>
      <w:r w:rsidR="00540562" w:rsidRPr="00540562">
        <w:rPr>
          <w:rStyle w:val="a6"/>
          <w:shd w:val="clear" w:color="auto" w:fill="FFFFFF"/>
          <w:lang w:val="en-US"/>
        </w:rPr>
        <w:t xml:space="preserve"> </w:t>
      </w:r>
      <w:r w:rsidR="00A11752">
        <w:rPr>
          <w:rStyle w:val="a6"/>
          <w:shd w:val="clear" w:color="auto" w:fill="FFFFFF"/>
          <w:lang w:val="en-US"/>
        </w:rPr>
        <w:t>Internet</w:t>
      </w:r>
      <w:r w:rsidR="00A11752" w:rsidRPr="00540562">
        <w:rPr>
          <w:rStyle w:val="a6"/>
          <w:shd w:val="clear" w:color="auto" w:fill="FFFFFF"/>
          <w:lang w:val="en-US"/>
        </w:rPr>
        <w:t xml:space="preserve"> : [</w:t>
      </w:r>
      <w:r w:rsidR="00A11752">
        <w:rPr>
          <w:rStyle w:val="a6"/>
          <w:shd w:val="clear" w:color="auto" w:fill="FFFFFF"/>
        </w:rPr>
        <w:t>сайт</w:t>
      </w:r>
      <w:r w:rsidR="00A11752" w:rsidRPr="00540562">
        <w:rPr>
          <w:rStyle w:val="a6"/>
          <w:shd w:val="clear" w:color="auto" w:fill="FFFFFF"/>
          <w:lang w:val="en-US"/>
        </w:rPr>
        <w:t xml:space="preserve">]. – </w:t>
      </w:r>
      <w:r w:rsidR="00A11752">
        <w:rPr>
          <w:rStyle w:val="a6"/>
          <w:shd w:val="clear" w:color="auto" w:fill="FFFFFF"/>
        </w:rPr>
        <w:t>Режим</w:t>
      </w:r>
      <w:r w:rsidR="003B7896" w:rsidRPr="00540562">
        <w:rPr>
          <w:rStyle w:val="a6"/>
          <w:shd w:val="clear" w:color="auto" w:fill="FFFFFF"/>
          <w:lang w:val="en-US"/>
        </w:rPr>
        <w:t xml:space="preserve"> </w:t>
      </w:r>
      <w:r w:rsidR="00A11752">
        <w:rPr>
          <w:rStyle w:val="a6"/>
          <w:shd w:val="clear" w:color="auto" w:fill="FFFFFF"/>
        </w:rPr>
        <w:t>доступа</w:t>
      </w:r>
      <w:r w:rsidR="00A11752" w:rsidRPr="00540562">
        <w:rPr>
          <w:rStyle w:val="a6"/>
          <w:shd w:val="clear" w:color="auto" w:fill="FFFFFF"/>
          <w:lang w:val="en-US"/>
        </w:rPr>
        <w:t xml:space="preserve"> :</w:t>
      </w:r>
      <w:r w:rsidR="00540562" w:rsidRPr="00540562">
        <w:rPr>
          <w:rStyle w:val="a6"/>
          <w:shd w:val="clear" w:color="auto" w:fill="FFFFFF"/>
          <w:lang w:val="en-US"/>
        </w:rPr>
        <w:t xml:space="preserve"> </w:t>
      </w:r>
      <w:r w:rsidR="00A11752" w:rsidRPr="00A11752">
        <w:rPr>
          <w:u w:color="FF0000"/>
          <w:lang w:val="en-US"/>
        </w:rPr>
        <w:t>https</w:t>
      </w:r>
      <w:r w:rsidR="00A11752" w:rsidRPr="00540562">
        <w:rPr>
          <w:u w:color="FF0000"/>
          <w:lang w:val="en-US"/>
        </w:rPr>
        <w:t>://</w:t>
      </w:r>
      <w:r w:rsidR="00A11752" w:rsidRPr="00A11752">
        <w:rPr>
          <w:u w:color="FF0000"/>
          <w:lang w:val="en-US"/>
        </w:rPr>
        <w:t>www</w:t>
      </w:r>
      <w:r w:rsidR="00A11752" w:rsidRPr="00540562">
        <w:rPr>
          <w:u w:color="FF0000"/>
          <w:lang w:val="en-US"/>
        </w:rPr>
        <w:t>.</w:t>
      </w:r>
      <w:r w:rsidR="00A11752" w:rsidRPr="00A11752">
        <w:rPr>
          <w:u w:color="FF0000"/>
          <w:lang w:val="en-US"/>
        </w:rPr>
        <w:t>gesetze</w:t>
      </w:r>
      <w:r w:rsidR="00A11752" w:rsidRPr="00540562">
        <w:rPr>
          <w:u w:color="FF0000"/>
          <w:lang w:val="en-US"/>
        </w:rPr>
        <w:t>-</w:t>
      </w:r>
      <w:r w:rsidR="00A11752" w:rsidRPr="00A11752">
        <w:rPr>
          <w:u w:color="FF0000"/>
          <w:lang w:val="en-US"/>
        </w:rPr>
        <w:t>im</w:t>
      </w:r>
      <w:r w:rsidR="00A11752" w:rsidRPr="00540562">
        <w:rPr>
          <w:u w:color="FF0000"/>
          <w:lang w:val="en-US"/>
        </w:rPr>
        <w:t>-</w:t>
      </w:r>
      <w:r w:rsidR="00A11752" w:rsidRPr="00A11752">
        <w:rPr>
          <w:u w:color="FF0000"/>
          <w:lang w:val="en-US"/>
        </w:rPr>
        <w:t>internet</w:t>
      </w:r>
      <w:r w:rsidR="00A11752" w:rsidRPr="00540562">
        <w:rPr>
          <w:u w:color="FF0000"/>
          <w:lang w:val="en-US"/>
        </w:rPr>
        <w:t>.</w:t>
      </w:r>
      <w:r w:rsidR="00A11752" w:rsidRPr="00A11752">
        <w:rPr>
          <w:u w:color="FF0000"/>
          <w:lang w:val="en-US"/>
        </w:rPr>
        <w:t>de</w:t>
      </w:r>
      <w:r w:rsidR="00A11752" w:rsidRPr="00540562">
        <w:rPr>
          <w:u w:color="FF0000"/>
          <w:lang w:val="en-US"/>
        </w:rPr>
        <w:t>/</w:t>
      </w:r>
      <w:r w:rsidR="00A11752" w:rsidRPr="00A11752">
        <w:rPr>
          <w:u w:color="FF0000"/>
          <w:lang w:val="en-US"/>
        </w:rPr>
        <w:t>mpg</w:t>
      </w:r>
      <w:r w:rsidR="00A11752" w:rsidRPr="00540562">
        <w:rPr>
          <w:u w:color="FF0000"/>
          <w:lang w:val="en-US"/>
        </w:rPr>
        <w:t>/</w:t>
      </w:r>
      <w:r w:rsidR="00A11752" w:rsidRPr="00A11752">
        <w:rPr>
          <w:u w:color="FF0000"/>
          <w:lang w:val="en-US"/>
        </w:rPr>
        <w:t>MPG</w:t>
      </w:r>
      <w:r w:rsidR="00A11752" w:rsidRPr="00540562">
        <w:rPr>
          <w:u w:color="FF0000"/>
          <w:lang w:val="en-US"/>
        </w:rPr>
        <w:t>.</w:t>
      </w:r>
      <w:r w:rsidR="00A11752" w:rsidRPr="00A11752">
        <w:rPr>
          <w:u w:color="FF0000"/>
          <w:lang w:val="en-US"/>
        </w:rPr>
        <w:t>pdf</w:t>
      </w:r>
      <w:r w:rsidR="00A11752" w:rsidRPr="00540562">
        <w:rPr>
          <w:u w:color="FF0000"/>
          <w:lang w:val="en-US"/>
        </w:rPr>
        <w:t>.</w:t>
      </w:r>
    </w:p>
    <w:p w:rsidR="009675BB" w:rsidRPr="00540562" w:rsidRDefault="009675BB">
      <w:pPr>
        <w:ind w:firstLine="709"/>
        <w:rPr>
          <w:i/>
          <w:iCs/>
          <w:lang w:val="en-US"/>
        </w:rPr>
      </w:pPr>
    </w:p>
    <w:p w:rsidR="009675BB" w:rsidRDefault="00A11752">
      <w:pPr>
        <w:ind w:firstLine="709"/>
        <w:jc w:val="center"/>
        <w:rPr>
          <w:b/>
          <w:bCs/>
        </w:rPr>
      </w:pPr>
      <w:r>
        <w:rPr>
          <w:b/>
          <w:bCs/>
        </w:rPr>
        <w:t>2. Материалы судебно</w:t>
      </w:r>
      <w:r w:rsidR="003B7896">
        <w:rPr>
          <w:b/>
          <w:bCs/>
        </w:rPr>
        <w:t>й</w:t>
      </w:r>
      <w:r>
        <w:rPr>
          <w:b/>
          <w:bCs/>
        </w:rPr>
        <w:t xml:space="preserve"> практики</w:t>
      </w:r>
    </w:p>
    <w:p w:rsidR="009675BB" w:rsidRDefault="00A11752">
      <w:pPr>
        <w:ind w:firstLine="709"/>
        <w:rPr>
          <w:i/>
          <w:iCs/>
        </w:rPr>
      </w:pPr>
      <w:r>
        <w:rPr>
          <w:i/>
          <w:iCs/>
        </w:rPr>
        <w:lastRenderedPageBreak/>
        <w:t>2.1. Материалы судебно</w:t>
      </w:r>
      <w:r w:rsidR="003B7896">
        <w:rPr>
          <w:i/>
          <w:iCs/>
        </w:rPr>
        <w:t>й</w:t>
      </w:r>
      <w:r>
        <w:rPr>
          <w:i/>
          <w:iCs/>
        </w:rPr>
        <w:t xml:space="preserve"> практики Росси</w:t>
      </w:r>
      <w:r w:rsidR="003B7896">
        <w:rPr>
          <w:i/>
          <w:iCs/>
        </w:rPr>
        <w:t>й</w:t>
      </w:r>
      <w:r>
        <w:rPr>
          <w:i/>
          <w:iCs/>
        </w:rPr>
        <w:t>ско</w:t>
      </w:r>
      <w:r w:rsidR="003B7896">
        <w:rPr>
          <w:i/>
          <w:iCs/>
        </w:rPr>
        <w:t>й</w:t>
      </w:r>
      <w:r>
        <w:rPr>
          <w:i/>
          <w:iCs/>
        </w:rPr>
        <w:t xml:space="preserve"> Федерации</w:t>
      </w:r>
    </w:p>
    <w:p w:rsidR="00F05983" w:rsidRDefault="00926002" w:rsidP="00A3082A">
      <w:pPr>
        <w:ind w:firstLine="709"/>
      </w:pPr>
      <w:r>
        <w:t>3</w:t>
      </w:r>
      <w:r w:rsidR="00B431EC">
        <w:t>6</w:t>
      </w:r>
      <w:r w:rsidR="00A11752">
        <w:t xml:space="preserve">. </w:t>
      </w:r>
      <w:r w:rsidR="00F05983">
        <w:t>Решение</w:t>
      </w:r>
      <w:r w:rsidR="00F05983" w:rsidRPr="00F05983">
        <w:t xml:space="preserve"> Арбитражного суда г. Москвы от 19.12.2005 по делу № А40-54638/05-148-439</w:t>
      </w:r>
      <w:r w:rsidR="00F05983">
        <w:t xml:space="preserve"> [Электронный ресурс] // Справочно-правовая система «КонсультантПлюс» : www.consultant.ru. – Режим доступа : </w:t>
      </w:r>
      <w:r w:rsidR="00F05983" w:rsidRPr="00F05983">
        <w:t>https://goo.gl/TP4Axt</w:t>
      </w:r>
    </w:p>
    <w:p w:rsidR="00A3082A" w:rsidRDefault="00B431EC" w:rsidP="00A3082A">
      <w:pPr>
        <w:ind w:firstLine="709"/>
      </w:pPr>
      <w:r>
        <w:t xml:space="preserve">37. </w:t>
      </w:r>
      <w:r w:rsidR="00A3082A" w:rsidRPr="002A245E">
        <w:t xml:space="preserve">Постановление Федерального арбитражного суда Уральского округа от 3 сентября 2012 г. </w:t>
      </w:r>
      <w:r w:rsidR="00A3082A">
        <w:t>№</w:t>
      </w:r>
      <w:r w:rsidR="00A3082A" w:rsidRPr="002A245E">
        <w:t xml:space="preserve"> Ф09-8027/12 по делу </w:t>
      </w:r>
      <w:r w:rsidR="00A3082A">
        <w:t>№</w:t>
      </w:r>
      <w:r w:rsidR="00A3082A" w:rsidRPr="002A245E">
        <w:t xml:space="preserve"> А47-13821/2011</w:t>
      </w:r>
      <w:r w:rsidR="00A3082A">
        <w:t xml:space="preserve"> [Электронный ресурс] // Справочно-правовая система «Гарант» : www.</w:t>
      </w:r>
      <w:r w:rsidR="00A3082A">
        <w:rPr>
          <w:lang w:val="en-US"/>
        </w:rPr>
        <w:t>garant</w:t>
      </w:r>
      <w:r w:rsidR="00A3082A">
        <w:t xml:space="preserve">.ru. – Режим доступа : </w:t>
      </w:r>
      <w:r w:rsidR="00A3082A" w:rsidRPr="00A3082A">
        <w:t>https://goo.gl/Bc7cfU</w:t>
      </w:r>
    </w:p>
    <w:p w:rsidR="009675BB" w:rsidRDefault="00B431EC">
      <w:pPr>
        <w:ind w:firstLine="709"/>
        <w:rPr>
          <w:rStyle w:val="a6"/>
        </w:rPr>
      </w:pPr>
      <w:r>
        <w:rPr>
          <w:rStyle w:val="a6"/>
          <w:u w:color="FF0000"/>
        </w:rPr>
        <w:t xml:space="preserve">38. </w:t>
      </w:r>
      <w:r w:rsidR="00A11752">
        <w:rPr>
          <w:rStyle w:val="a6"/>
          <w:u w:color="FF0000"/>
        </w:rPr>
        <w:t xml:space="preserve">Решение Арбитражного суда города Москвы от 5 марта 2015 по делу № А40-13149/2015 </w:t>
      </w:r>
      <w:r w:rsidR="00A11752">
        <w:rPr>
          <w:rStyle w:val="a6"/>
          <w:shd w:val="clear" w:color="auto" w:fill="FFFFFF"/>
        </w:rPr>
        <w:t>[Электронны</w:t>
      </w:r>
      <w:r w:rsidR="003B7896">
        <w:rPr>
          <w:rStyle w:val="a6"/>
          <w:shd w:val="clear" w:color="auto" w:fill="FFFFFF"/>
        </w:rPr>
        <w:t>й</w:t>
      </w:r>
      <w:r w:rsidR="00A11752">
        <w:rPr>
          <w:rStyle w:val="a6"/>
          <w:shd w:val="clear" w:color="auto" w:fill="FFFFFF"/>
        </w:rPr>
        <w:t xml:space="preserve"> ресурс] // Электронное правосудие : [сайт]. – Режим доступа :</w:t>
      </w:r>
      <w:r w:rsidR="00A3082A">
        <w:rPr>
          <w:rStyle w:val="a6"/>
          <w:shd w:val="clear" w:color="auto" w:fill="FFFFFF"/>
        </w:rPr>
        <w:t xml:space="preserve"> </w:t>
      </w:r>
      <w:r w:rsidR="00A11752">
        <w:rPr>
          <w:rStyle w:val="a6"/>
          <w:lang w:val="en-US"/>
        </w:rPr>
        <w:t>https</w:t>
      </w:r>
      <w:r w:rsidR="00A11752">
        <w:rPr>
          <w:rStyle w:val="a6"/>
        </w:rPr>
        <w:t>://</w:t>
      </w:r>
      <w:r w:rsidR="00A11752">
        <w:rPr>
          <w:rStyle w:val="a6"/>
          <w:lang w:val="en-US"/>
        </w:rPr>
        <w:t>rospravosudie</w:t>
      </w:r>
      <w:r w:rsidR="00A11752">
        <w:rPr>
          <w:rStyle w:val="a6"/>
        </w:rPr>
        <w:t>.</w:t>
      </w:r>
      <w:r w:rsidR="00A11752">
        <w:rPr>
          <w:rStyle w:val="a6"/>
          <w:lang w:val="en-US"/>
        </w:rPr>
        <w:t>com</w:t>
      </w:r>
      <w:r w:rsidR="00A11752">
        <w:rPr>
          <w:rStyle w:val="a6"/>
        </w:rPr>
        <w:t>/</w:t>
      </w:r>
      <w:r w:rsidR="00A11752">
        <w:rPr>
          <w:rStyle w:val="a6"/>
          <w:lang w:val="en-US"/>
        </w:rPr>
        <w:t>court</w:t>
      </w:r>
      <w:r w:rsidR="00A11752">
        <w:rPr>
          <w:rStyle w:val="a6"/>
        </w:rPr>
        <w:t>-</w:t>
      </w:r>
      <w:r w:rsidR="00A11752">
        <w:rPr>
          <w:rStyle w:val="a6"/>
          <w:lang w:val="en-US"/>
        </w:rPr>
        <w:t>as</w:t>
      </w:r>
      <w:r w:rsidR="00A11752">
        <w:rPr>
          <w:rStyle w:val="a6"/>
        </w:rPr>
        <w:t>-</w:t>
      </w:r>
      <w:r w:rsidR="00A11752">
        <w:rPr>
          <w:rStyle w:val="a6"/>
          <w:lang w:val="en-US"/>
        </w:rPr>
        <w:t>goroda</w:t>
      </w:r>
      <w:r w:rsidR="00A11752">
        <w:rPr>
          <w:rStyle w:val="a6"/>
        </w:rPr>
        <w:t>-</w:t>
      </w:r>
      <w:r w:rsidR="00A11752">
        <w:rPr>
          <w:rStyle w:val="a6"/>
          <w:lang w:val="en-US"/>
        </w:rPr>
        <w:t>moskvy</w:t>
      </w:r>
      <w:r w:rsidR="00A11752">
        <w:rPr>
          <w:rStyle w:val="a6"/>
        </w:rPr>
        <w:t>-</w:t>
      </w:r>
      <w:r w:rsidR="00A11752">
        <w:rPr>
          <w:rStyle w:val="a6"/>
          <w:lang w:val="en-US"/>
        </w:rPr>
        <w:t>s</w:t>
      </w:r>
      <w:r w:rsidR="00A11752">
        <w:rPr>
          <w:rStyle w:val="a6"/>
        </w:rPr>
        <w:t>/</w:t>
      </w:r>
      <w:r w:rsidR="00A11752">
        <w:rPr>
          <w:rStyle w:val="a6"/>
          <w:lang w:val="en-US"/>
        </w:rPr>
        <w:t>judge</w:t>
      </w:r>
      <w:r w:rsidR="00A11752">
        <w:rPr>
          <w:rStyle w:val="a6"/>
        </w:rPr>
        <w:t>-</w:t>
      </w:r>
      <w:r w:rsidR="00A11752">
        <w:rPr>
          <w:rStyle w:val="a6"/>
          <w:lang w:val="en-US"/>
        </w:rPr>
        <w:t>kastalskaya</w:t>
      </w:r>
      <w:r w:rsidR="00A11752">
        <w:rPr>
          <w:rStyle w:val="a6"/>
        </w:rPr>
        <w:t>-</w:t>
      </w:r>
      <w:r w:rsidR="00A11752">
        <w:rPr>
          <w:rStyle w:val="a6"/>
          <w:lang w:val="en-US"/>
        </w:rPr>
        <w:t>mariya</w:t>
      </w:r>
      <w:r w:rsidR="00A11752">
        <w:rPr>
          <w:rStyle w:val="a6"/>
        </w:rPr>
        <w:t>-</w:t>
      </w:r>
      <w:r w:rsidR="00A11752">
        <w:rPr>
          <w:rStyle w:val="a6"/>
          <w:lang w:val="en-US"/>
        </w:rPr>
        <w:t>nikolaevna</w:t>
      </w:r>
      <w:r w:rsidR="00A11752">
        <w:rPr>
          <w:rStyle w:val="a6"/>
        </w:rPr>
        <w:t>-</w:t>
      </w:r>
      <w:r w:rsidR="00A11752">
        <w:rPr>
          <w:rStyle w:val="a6"/>
          <w:lang w:val="en-US"/>
        </w:rPr>
        <w:t>s</w:t>
      </w:r>
      <w:r w:rsidR="00A11752">
        <w:rPr>
          <w:rStyle w:val="a6"/>
        </w:rPr>
        <w:t>/</w:t>
      </w:r>
      <w:r w:rsidR="00A11752">
        <w:rPr>
          <w:rStyle w:val="a6"/>
          <w:lang w:val="en-US"/>
        </w:rPr>
        <w:t>act</w:t>
      </w:r>
      <w:r w:rsidR="00A11752">
        <w:rPr>
          <w:rStyle w:val="a6"/>
        </w:rPr>
        <w:t>-318089486/.</w:t>
      </w:r>
    </w:p>
    <w:p w:rsidR="00A3082A" w:rsidRDefault="00B431EC">
      <w:pPr>
        <w:ind w:firstLine="709"/>
      </w:pPr>
      <w:r>
        <w:t xml:space="preserve">39. </w:t>
      </w:r>
      <w:r w:rsidR="00A3082A">
        <w:t xml:space="preserve">Постановление Арбитражного суда Московского округа от 29.05.2015 № Ф05-6405/2015 по делу № А40-105211/2014 [Электронный ресурс] // Справочно-правовая система «КонсультантПлюс» : www.consultant.ru. – Режим доступа : </w:t>
      </w:r>
      <w:r w:rsidR="00DB5E63" w:rsidRPr="00DB5E63">
        <w:t>https://goo.gl/CVPFmA</w:t>
      </w:r>
      <w:r w:rsidR="00A3082A">
        <w:t>.</w:t>
      </w:r>
    </w:p>
    <w:p w:rsidR="009675BB" w:rsidRDefault="00B431EC">
      <w:pPr>
        <w:ind w:firstLine="709"/>
        <w:rPr>
          <w:rStyle w:val="a6"/>
        </w:rPr>
      </w:pPr>
      <w:r>
        <w:t>40</w:t>
      </w:r>
      <w:r w:rsidR="00A11752">
        <w:t xml:space="preserve">. Определение Верховного Суда Российской Федерации по делу № А43-35778/2016от 12 марта 2018 № 301-КГ18-137 </w:t>
      </w:r>
      <w:r w:rsidR="00A11752">
        <w:rPr>
          <w:rStyle w:val="a6"/>
          <w:shd w:val="clear" w:color="auto" w:fill="FFFFFF"/>
        </w:rPr>
        <w:t>[Электронный ресурс] // Законы, кодексы и нормативно-правовые акты в Российской Федерации : [сайт]. – Режим доступа :</w:t>
      </w:r>
      <w:r w:rsidR="00A3082A">
        <w:rPr>
          <w:rStyle w:val="a6"/>
          <w:shd w:val="clear" w:color="auto" w:fill="FFFFFF"/>
        </w:rPr>
        <w:t xml:space="preserve"> </w:t>
      </w:r>
      <w:r w:rsidR="00A11752">
        <w:rPr>
          <w:rStyle w:val="a6"/>
          <w:lang w:val="en-US"/>
        </w:rPr>
        <w:t>http</w:t>
      </w:r>
      <w:r w:rsidR="00A11752">
        <w:rPr>
          <w:rStyle w:val="a6"/>
        </w:rPr>
        <w:t>://</w:t>
      </w:r>
      <w:r w:rsidR="00A11752">
        <w:rPr>
          <w:rStyle w:val="a6"/>
          <w:lang w:val="en-US"/>
        </w:rPr>
        <w:t>legalacts</w:t>
      </w:r>
      <w:r w:rsidR="00A11752">
        <w:rPr>
          <w:rStyle w:val="a6"/>
        </w:rPr>
        <w:t>.</w:t>
      </w:r>
      <w:r w:rsidR="00A11752">
        <w:rPr>
          <w:rStyle w:val="a6"/>
          <w:lang w:val="en-US"/>
        </w:rPr>
        <w:t>ru</w:t>
      </w:r>
      <w:r w:rsidR="00A11752">
        <w:rPr>
          <w:rStyle w:val="a6"/>
        </w:rPr>
        <w:t>/</w:t>
      </w:r>
      <w:r w:rsidR="00A11752">
        <w:rPr>
          <w:rStyle w:val="a6"/>
          <w:lang w:val="en-US"/>
        </w:rPr>
        <w:t>sud</w:t>
      </w:r>
      <w:r w:rsidR="00A11752">
        <w:rPr>
          <w:rStyle w:val="a6"/>
        </w:rPr>
        <w:t>/</w:t>
      </w:r>
      <w:r w:rsidR="00A11752">
        <w:rPr>
          <w:rStyle w:val="a6"/>
          <w:lang w:val="en-US"/>
        </w:rPr>
        <w:t>opredelenie</w:t>
      </w:r>
      <w:r w:rsidR="00A11752">
        <w:rPr>
          <w:rStyle w:val="a6"/>
        </w:rPr>
        <w:t>-</w:t>
      </w:r>
      <w:r w:rsidR="00A11752">
        <w:rPr>
          <w:rStyle w:val="a6"/>
          <w:lang w:val="en-US"/>
        </w:rPr>
        <w:t>verkhovnogo</w:t>
      </w:r>
      <w:r w:rsidR="00A11752">
        <w:rPr>
          <w:rStyle w:val="a6"/>
        </w:rPr>
        <w:t>-</w:t>
      </w:r>
      <w:r w:rsidR="00A11752">
        <w:rPr>
          <w:rStyle w:val="a6"/>
          <w:lang w:val="en-US"/>
        </w:rPr>
        <w:t>suda</w:t>
      </w:r>
      <w:r w:rsidR="00A11752">
        <w:rPr>
          <w:rStyle w:val="a6"/>
        </w:rPr>
        <w:t>-</w:t>
      </w:r>
      <w:r w:rsidR="00A11752">
        <w:rPr>
          <w:rStyle w:val="a6"/>
          <w:lang w:val="en-US"/>
        </w:rPr>
        <w:t>rf</w:t>
      </w:r>
      <w:r w:rsidR="00A11752">
        <w:rPr>
          <w:rStyle w:val="a6"/>
        </w:rPr>
        <w:t>-</w:t>
      </w:r>
      <w:r w:rsidR="00A11752">
        <w:rPr>
          <w:rStyle w:val="a6"/>
          <w:lang w:val="en-US"/>
        </w:rPr>
        <w:t>ot</w:t>
      </w:r>
      <w:r w:rsidR="00A11752">
        <w:rPr>
          <w:rStyle w:val="a6"/>
        </w:rPr>
        <w:t>-12032018-</w:t>
      </w:r>
      <w:r w:rsidR="00A11752">
        <w:rPr>
          <w:rStyle w:val="a6"/>
          <w:lang w:val="en-US"/>
        </w:rPr>
        <w:t>n</w:t>
      </w:r>
      <w:r w:rsidR="00A11752">
        <w:rPr>
          <w:rStyle w:val="a6"/>
        </w:rPr>
        <w:t>-301-</w:t>
      </w:r>
      <w:r w:rsidR="00A11752">
        <w:rPr>
          <w:rStyle w:val="a6"/>
          <w:lang w:val="en-US"/>
        </w:rPr>
        <w:t>kg</w:t>
      </w:r>
      <w:r w:rsidR="00A11752">
        <w:rPr>
          <w:rStyle w:val="a6"/>
        </w:rPr>
        <w:t>18-137-</w:t>
      </w:r>
      <w:r w:rsidR="00A11752">
        <w:rPr>
          <w:rStyle w:val="a6"/>
          <w:lang w:val="en-US"/>
        </w:rPr>
        <w:t>po</w:t>
      </w:r>
      <w:r w:rsidR="00A11752">
        <w:rPr>
          <w:rStyle w:val="a6"/>
        </w:rPr>
        <w:t>-</w:t>
      </w:r>
      <w:r w:rsidR="00A11752">
        <w:rPr>
          <w:rStyle w:val="a6"/>
          <w:lang w:val="en-US"/>
        </w:rPr>
        <w:t>delu</w:t>
      </w:r>
      <w:r w:rsidR="00A11752">
        <w:rPr>
          <w:rStyle w:val="a6"/>
        </w:rPr>
        <w:t>-</w:t>
      </w:r>
      <w:r w:rsidR="00A11752">
        <w:rPr>
          <w:rStyle w:val="a6"/>
          <w:lang w:val="en-US"/>
        </w:rPr>
        <w:t>n</w:t>
      </w:r>
      <w:r w:rsidR="00A11752">
        <w:rPr>
          <w:rStyle w:val="a6"/>
        </w:rPr>
        <w:t>-</w:t>
      </w:r>
      <w:r w:rsidR="00A11752">
        <w:rPr>
          <w:rStyle w:val="a6"/>
          <w:lang w:val="en-US"/>
        </w:rPr>
        <w:t>a</w:t>
      </w:r>
      <w:r w:rsidR="00A11752">
        <w:rPr>
          <w:rStyle w:val="a6"/>
        </w:rPr>
        <w:t>43-357782016/</w:t>
      </w:r>
    </w:p>
    <w:p w:rsidR="00DB5E63" w:rsidRDefault="00B431EC" w:rsidP="00DB5E63">
      <w:pPr>
        <w:ind w:firstLine="709"/>
      </w:pPr>
      <w:r>
        <w:t xml:space="preserve">41. </w:t>
      </w:r>
      <w:r w:rsidR="00DB5E63">
        <w:t xml:space="preserve">Постановление Девятого арбитражного апелляционного суда от 23 марта 2018 № 09АП-7161/2018 по делу № А40-178297/17 [Электронный ресурс] // Электронное правосудие : [сайт]. – Режим доступа : </w:t>
      </w:r>
      <w:r w:rsidR="00DB5E63" w:rsidRPr="00DB5E63">
        <w:rPr>
          <w:lang w:val="en-US"/>
        </w:rPr>
        <w:t>http</w:t>
      </w:r>
      <w:r w:rsidR="00DB5E63" w:rsidRPr="00DB5E63">
        <w:t>://</w:t>
      </w:r>
      <w:r w:rsidR="00DB5E63" w:rsidRPr="00DB5E63">
        <w:rPr>
          <w:lang w:val="en-US"/>
        </w:rPr>
        <w:t>kad</w:t>
      </w:r>
      <w:r w:rsidR="00DB5E63" w:rsidRPr="00DB5E63">
        <w:t>.</w:t>
      </w:r>
      <w:r w:rsidR="00DB5E63" w:rsidRPr="00DB5E63">
        <w:rPr>
          <w:lang w:val="en-US"/>
        </w:rPr>
        <w:t>arbitr</w:t>
      </w:r>
      <w:r w:rsidR="00DB5E63" w:rsidRPr="00DB5E63">
        <w:t>.</w:t>
      </w:r>
      <w:r w:rsidR="00DB5E63" w:rsidRPr="00DB5E63">
        <w:rPr>
          <w:lang w:val="en-US"/>
        </w:rPr>
        <w:t>ru</w:t>
      </w:r>
      <w:r w:rsidR="00DB5E63" w:rsidRPr="00DB5E63">
        <w:t>/</w:t>
      </w:r>
      <w:r w:rsidR="00DB5E63" w:rsidRPr="00DB5E63">
        <w:rPr>
          <w:lang w:val="en-US"/>
        </w:rPr>
        <w:t>Card</w:t>
      </w:r>
      <w:r w:rsidR="00DB5E63" w:rsidRPr="00DB5E63">
        <w:t>/4</w:t>
      </w:r>
      <w:r w:rsidR="00DB5E63" w:rsidRPr="00DB5E63">
        <w:rPr>
          <w:lang w:val="en-US"/>
        </w:rPr>
        <w:t>f</w:t>
      </w:r>
      <w:r w:rsidR="00DB5E63" w:rsidRPr="00DB5E63">
        <w:t>0</w:t>
      </w:r>
      <w:r w:rsidR="00DB5E63" w:rsidRPr="00DB5E63">
        <w:rPr>
          <w:lang w:val="en-US"/>
        </w:rPr>
        <w:t>a</w:t>
      </w:r>
      <w:r w:rsidR="00DB5E63" w:rsidRPr="00DB5E63">
        <w:t>4159-</w:t>
      </w:r>
      <w:r w:rsidR="00DB5E63" w:rsidRPr="00DB5E63">
        <w:rPr>
          <w:lang w:val="en-US"/>
        </w:rPr>
        <w:t>fe</w:t>
      </w:r>
      <w:r w:rsidR="00DB5E63" w:rsidRPr="00DB5E63">
        <w:t>56- 4168-8913- 2269</w:t>
      </w:r>
      <w:r w:rsidR="00DB5E63" w:rsidRPr="00DB5E63">
        <w:rPr>
          <w:lang w:val="en-US"/>
        </w:rPr>
        <w:t>cf</w:t>
      </w:r>
      <w:r w:rsidR="00DB5E63" w:rsidRPr="00DB5E63">
        <w:t>9</w:t>
      </w:r>
      <w:r w:rsidR="00DB5E63" w:rsidRPr="00DB5E63">
        <w:rPr>
          <w:lang w:val="en-US"/>
        </w:rPr>
        <w:t>e</w:t>
      </w:r>
      <w:r w:rsidR="00DB5E63" w:rsidRPr="00DB5E63">
        <w:t>76</w:t>
      </w:r>
      <w:r w:rsidR="00DB5E63" w:rsidRPr="00DB5E63">
        <w:rPr>
          <w:lang w:val="en-US"/>
        </w:rPr>
        <w:t>a</w:t>
      </w:r>
      <w:r w:rsidR="00DB5E63" w:rsidRPr="00DB5E63">
        <w:t>0</w:t>
      </w:r>
    </w:p>
    <w:p w:rsidR="00926002" w:rsidRDefault="00926002">
      <w:pPr>
        <w:ind w:firstLine="709"/>
        <w:jc w:val="center"/>
        <w:rPr>
          <w:b/>
          <w:bCs/>
        </w:rPr>
      </w:pPr>
    </w:p>
    <w:p w:rsidR="009675BB" w:rsidRDefault="00A11752">
      <w:pPr>
        <w:ind w:firstLine="709"/>
        <w:jc w:val="center"/>
        <w:rPr>
          <w:b/>
          <w:bCs/>
        </w:rPr>
      </w:pPr>
      <w:r>
        <w:rPr>
          <w:b/>
          <w:bCs/>
        </w:rPr>
        <w:t>3. Специальная литература</w:t>
      </w:r>
    </w:p>
    <w:p w:rsidR="009675BB" w:rsidRDefault="00A11752">
      <w:pPr>
        <w:ind w:firstLine="709"/>
        <w:rPr>
          <w:i/>
          <w:iCs/>
        </w:rPr>
      </w:pPr>
      <w:r>
        <w:rPr>
          <w:i/>
          <w:iCs/>
        </w:rPr>
        <w:t>3.1. Книги</w:t>
      </w:r>
    </w:p>
    <w:p w:rsidR="009675BB" w:rsidRDefault="00B431EC">
      <w:pPr>
        <w:ind w:firstLine="709"/>
        <w:rPr>
          <w:rStyle w:val="a6"/>
          <w:u w:color="FF0000"/>
        </w:rPr>
      </w:pPr>
      <w:r>
        <w:rPr>
          <w:rStyle w:val="a6"/>
          <w:u w:color="FF0000"/>
        </w:rPr>
        <w:lastRenderedPageBreak/>
        <w:t>42</w:t>
      </w:r>
      <w:r w:rsidR="00A11752">
        <w:rPr>
          <w:rStyle w:val="a6"/>
          <w:u w:color="FF0000"/>
        </w:rPr>
        <w:t>. Борисов, В. В. Общая теория государства и права: Академический курс в 3-х томах / В. В. Марченко, М. Н. Марченко. – Зерцало-М., 2009. – Т. 2. – 528 с.</w:t>
      </w:r>
    </w:p>
    <w:p w:rsidR="009675BB" w:rsidRDefault="00926002">
      <w:pPr>
        <w:ind w:firstLine="709"/>
        <w:rPr>
          <w:rStyle w:val="a6"/>
          <w:u w:color="FF0000"/>
        </w:rPr>
      </w:pPr>
      <w:r>
        <w:rPr>
          <w:rStyle w:val="a6"/>
          <w:u w:color="FF0000"/>
        </w:rPr>
        <w:t>4</w:t>
      </w:r>
      <w:r w:rsidR="00B431EC">
        <w:rPr>
          <w:rStyle w:val="a6"/>
          <w:u w:color="FF0000"/>
        </w:rPr>
        <w:t>3</w:t>
      </w:r>
      <w:r w:rsidR="00A11752">
        <w:rPr>
          <w:rStyle w:val="a6"/>
          <w:u w:color="FF0000"/>
        </w:rPr>
        <w:t>. Витушко, В. А. Курс гражданского права. Общая часть / В. А. Витушко. – Минск : Изд-во БГЭУ, 2001. – 222 с.</w:t>
      </w:r>
    </w:p>
    <w:p w:rsidR="009675BB" w:rsidRDefault="00926002">
      <w:pPr>
        <w:ind w:firstLine="709"/>
        <w:rPr>
          <w:rStyle w:val="a6"/>
          <w:u w:color="FF0000"/>
        </w:rPr>
      </w:pPr>
      <w:r>
        <w:rPr>
          <w:rStyle w:val="a6"/>
          <w:u w:color="FF0000"/>
        </w:rPr>
        <w:t>4</w:t>
      </w:r>
      <w:r w:rsidR="00B431EC">
        <w:rPr>
          <w:rStyle w:val="a6"/>
          <w:u w:color="FF0000"/>
        </w:rPr>
        <w:t>4</w:t>
      </w:r>
      <w:r w:rsidR="00A11752">
        <w:rPr>
          <w:rStyle w:val="a6"/>
          <w:u w:color="FF0000"/>
        </w:rPr>
        <w:t>. Жилинский, С. Э. Предпринимательское право (правовая основа предпринимательской деятельности) / С. Э. Жилинский. – М. : Норма, 2008. –944 с.</w:t>
      </w:r>
    </w:p>
    <w:p w:rsidR="009675BB" w:rsidRDefault="00926002">
      <w:pPr>
        <w:ind w:firstLine="709"/>
        <w:rPr>
          <w:rStyle w:val="a6"/>
          <w:u w:color="FF0000"/>
        </w:rPr>
      </w:pPr>
      <w:r>
        <w:rPr>
          <w:rStyle w:val="a6"/>
          <w:u w:color="FF0000"/>
        </w:rPr>
        <w:t>4</w:t>
      </w:r>
      <w:r w:rsidR="00B431EC">
        <w:rPr>
          <w:rStyle w:val="a6"/>
          <w:u w:color="FF0000"/>
        </w:rPr>
        <w:t>5</w:t>
      </w:r>
      <w:r w:rsidR="00A11752">
        <w:rPr>
          <w:rStyle w:val="a6"/>
          <w:u w:color="FF0000"/>
        </w:rPr>
        <w:t>. Кечекьян, С. Ф. Правоотношения в социалистическом обществе / С. Ф. Кечекьян. – М., 1958. – 185 с.</w:t>
      </w:r>
    </w:p>
    <w:p w:rsidR="009675BB" w:rsidRDefault="00926002">
      <w:pPr>
        <w:ind w:firstLine="709"/>
        <w:rPr>
          <w:rStyle w:val="a6"/>
          <w:u w:color="FF0000"/>
        </w:rPr>
      </w:pPr>
      <w:r>
        <w:rPr>
          <w:rStyle w:val="a6"/>
          <w:u w:color="FF0000"/>
        </w:rPr>
        <w:t>4</w:t>
      </w:r>
      <w:r w:rsidR="00B431EC">
        <w:rPr>
          <w:rStyle w:val="a6"/>
          <w:u w:color="FF0000"/>
        </w:rPr>
        <w:t>6</w:t>
      </w:r>
      <w:r w:rsidR="00A11752">
        <w:rPr>
          <w:rStyle w:val="a6"/>
          <w:u w:color="FF0000"/>
        </w:rPr>
        <w:t xml:space="preserve">.  </w:t>
      </w:r>
      <w:r w:rsidR="00A11752">
        <w:rPr>
          <w:rStyle w:val="a6"/>
          <w:u w:color="FF0000"/>
          <w:shd w:val="clear" w:color="auto" w:fill="FFFFFF"/>
        </w:rPr>
        <w:t xml:space="preserve">Малько, А. В. Теория государства и права : Учебник. / А. В. Малько. – М.: Юристъ. – 2005. – 304 с. </w:t>
      </w:r>
      <w:r w:rsidR="00A11752">
        <w:rPr>
          <w:rStyle w:val="a6"/>
          <w:u w:color="FF0000"/>
          <w:shd w:val="clear" w:color="auto" w:fill="FFFFFF"/>
          <w:lang w:val="en-US"/>
        </w:rPr>
        <w:t>C</w:t>
      </w:r>
      <w:r w:rsidR="00A11752">
        <w:rPr>
          <w:rStyle w:val="a6"/>
          <w:u w:color="FF0000"/>
          <w:shd w:val="clear" w:color="auto" w:fill="FFFFFF"/>
        </w:rPr>
        <w:t>. 209</w:t>
      </w:r>
    </w:p>
    <w:p w:rsidR="009675BB" w:rsidRDefault="00926002">
      <w:pPr>
        <w:ind w:firstLine="709"/>
        <w:rPr>
          <w:rStyle w:val="a6"/>
          <w:u w:color="FF0000"/>
        </w:rPr>
      </w:pPr>
      <w:r>
        <w:rPr>
          <w:rStyle w:val="a6"/>
          <w:u w:color="FF0000"/>
        </w:rPr>
        <w:t>4</w:t>
      </w:r>
      <w:r w:rsidR="00B431EC">
        <w:rPr>
          <w:rStyle w:val="a6"/>
          <w:u w:color="FF0000"/>
        </w:rPr>
        <w:t>7</w:t>
      </w:r>
      <w:r w:rsidR="00A11752">
        <w:rPr>
          <w:rStyle w:val="a6"/>
          <w:u w:color="FF0000"/>
        </w:rPr>
        <w:t xml:space="preserve">. Марченко, М. Н. Теория государства и права : Учебно-методическое пособие / М. Н. Марченко. – М., 2001. – 640 с. </w:t>
      </w:r>
    </w:p>
    <w:p w:rsidR="009675BB" w:rsidRDefault="00926002">
      <w:pPr>
        <w:ind w:firstLine="709"/>
        <w:rPr>
          <w:rStyle w:val="a6"/>
          <w:u w:color="FF0000"/>
          <w:shd w:val="clear" w:color="auto" w:fill="FFFFFF"/>
        </w:rPr>
      </w:pPr>
      <w:r>
        <w:rPr>
          <w:rStyle w:val="a6"/>
          <w:u w:color="FF0000"/>
        </w:rPr>
        <w:t>4</w:t>
      </w:r>
      <w:r w:rsidR="00B431EC">
        <w:rPr>
          <w:rStyle w:val="a6"/>
          <w:u w:color="FF0000"/>
        </w:rPr>
        <w:t>8</w:t>
      </w:r>
      <w:r w:rsidR="00A11752">
        <w:rPr>
          <w:rStyle w:val="a6"/>
          <w:u w:color="FF0000"/>
        </w:rPr>
        <w:t xml:space="preserve">. </w:t>
      </w:r>
      <w:r w:rsidR="00A11752">
        <w:rPr>
          <w:rStyle w:val="a6"/>
          <w:u w:color="FF0000"/>
          <w:shd w:val="clear" w:color="auto" w:fill="FFFFFF"/>
        </w:rPr>
        <w:t>Нерсесянц, В. С. Общая теория права и государства : Учебник для вузов / В. С. Нерсесянц. – М.: Норма. – 2002. – 552 с.</w:t>
      </w:r>
    </w:p>
    <w:p w:rsidR="009675BB" w:rsidRDefault="00926002">
      <w:pPr>
        <w:ind w:firstLine="709"/>
        <w:rPr>
          <w:rStyle w:val="a6"/>
          <w:u w:color="FF0000"/>
          <w:shd w:val="clear" w:color="auto" w:fill="FFFFFF"/>
        </w:rPr>
      </w:pPr>
      <w:r>
        <w:rPr>
          <w:rStyle w:val="a6"/>
          <w:u w:color="FF0000"/>
          <w:shd w:val="clear" w:color="auto" w:fill="FFFFFF"/>
        </w:rPr>
        <w:t>4</w:t>
      </w:r>
      <w:r w:rsidR="00B431EC">
        <w:rPr>
          <w:rStyle w:val="a6"/>
          <w:u w:color="FF0000"/>
          <w:shd w:val="clear" w:color="auto" w:fill="FFFFFF"/>
        </w:rPr>
        <w:t>9</w:t>
      </w:r>
      <w:r w:rsidR="00A11752">
        <w:rPr>
          <w:rStyle w:val="a6"/>
          <w:u w:color="FF0000"/>
          <w:shd w:val="clear" w:color="auto" w:fill="FFFFFF"/>
        </w:rPr>
        <w:t xml:space="preserve">. Общая теория права и государства : Учебник. / В. В. Лазарев [и др.]. – 3–е изд., перераб. и доп. – М.: Юристъ. – 2001. – 520 с. </w:t>
      </w:r>
    </w:p>
    <w:p w:rsidR="009675BB" w:rsidRDefault="00B431EC">
      <w:pPr>
        <w:ind w:firstLine="709"/>
        <w:rPr>
          <w:rStyle w:val="a6"/>
          <w:u w:color="FF0000"/>
        </w:rPr>
      </w:pPr>
      <w:r>
        <w:rPr>
          <w:rStyle w:val="a6"/>
          <w:u w:color="FF0000"/>
          <w:shd w:val="clear" w:color="auto" w:fill="FFFFFF"/>
        </w:rPr>
        <w:t>50</w:t>
      </w:r>
      <w:r w:rsidR="00A11752">
        <w:rPr>
          <w:rStyle w:val="a6"/>
          <w:u w:color="FF0000"/>
          <w:shd w:val="clear" w:color="auto" w:fill="FFFFFF"/>
        </w:rPr>
        <w:t xml:space="preserve">. </w:t>
      </w:r>
      <w:r w:rsidR="00A11752">
        <w:rPr>
          <w:rStyle w:val="a6"/>
          <w:u w:color="FF0000"/>
        </w:rPr>
        <w:t xml:space="preserve">Теория государства и права: Курс лекций / Под ред. Н. И. Матузова и А. В. Малько. – 2-е изд., перераб. и доп. – М.: Юристъ, 2001. – 776 с. </w:t>
      </w:r>
    </w:p>
    <w:p w:rsidR="009675BB" w:rsidRDefault="00B431EC">
      <w:pPr>
        <w:ind w:firstLine="709"/>
        <w:rPr>
          <w:rStyle w:val="a6"/>
          <w:u w:color="FF0000"/>
        </w:rPr>
      </w:pPr>
      <w:r>
        <w:rPr>
          <w:rStyle w:val="a6"/>
          <w:u w:color="FF0000"/>
        </w:rPr>
        <w:t>51</w:t>
      </w:r>
      <w:r w:rsidR="00A11752">
        <w:rPr>
          <w:rStyle w:val="a6"/>
          <w:u w:color="FF0000"/>
        </w:rPr>
        <w:t xml:space="preserve">. Халфина, Р. О. Общее учение о правоотношении / Р. О. Халфина. – М., 1974. – 352 с. </w:t>
      </w:r>
    </w:p>
    <w:p w:rsidR="009675BB" w:rsidRDefault="00B431EC">
      <w:pPr>
        <w:ind w:firstLine="709"/>
        <w:rPr>
          <w:rStyle w:val="a6"/>
          <w:u w:color="FF0000"/>
        </w:rPr>
      </w:pPr>
      <w:r>
        <w:rPr>
          <w:rStyle w:val="a6"/>
          <w:u w:color="FF0000"/>
        </w:rPr>
        <w:t>52</w:t>
      </w:r>
      <w:r w:rsidR="00A11752">
        <w:rPr>
          <w:rStyle w:val="a6"/>
          <w:u w:color="FF0000"/>
        </w:rPr>
        <w:t>. Чечот, Д. М. Субъективное право и формы его защиты / Д. М. Чечот. – Л: Изд-во Ленингр. ун-та, 1968. – 71 с.</w:t>
      </w:r>
    </w:p>
    <w:p w:rsidR="009675BB" w:rsidRDefault="00A11752">
      <w:pPr>
        <w:ind w:firstLine="709"/>
        <w:rPr>
          <w:i/>
          <w:iCs/>
        </w:rPr>
      </w:pPr>
      <w:r>
        <w:rPr>
          <w:i/>
          <w:iCs/>
        </w:rPr>
        <w:t>3.2. Статьи</w:t>
      </w:r>
    </w:p>
    <w:p w:rsidR="009675BB" w:rsidRDefault="00B431EC">
      <w:pPr>
        <w:ind w:firstLine="709"/>
        <w:rPr>
          <w:rStyle w:val="a6"/>
          <w:u w:color="FF0000"/>
        </w:rPr>
      </w:pPr>
      <w:r>
        <w:t>53</w:t>
      </w:r>
      <w:r w:rsidR="00A11752">
        <w:t xml:space="preserve">. </w:t>
      </w:r>
      <w:r w:rsidR="00A11752">
        <w:rPr>
          <w:rStyle w:val="a6"/>
          <w:u w:color="FF0000"/>
        </w:rPr>
        <w:t>Анисимов, А. П. Объекты гражданских прав: некоторые векторы правового регулирования / А. П. Анисимов, А. Я. Рыженков, А. Ю. Чикильдина // Вестник Волгоградского государственного университета. Серия 5, Юриспруденция. – 2013. – № 4 (21). – С. 8–13.</w:t>
      </w:r>
    </w:p>
    <w:p w:rsidR="009675BB" w:rsidRDefault="00926002">
      <w:pPr>
        <w:ind w:firstLine="709"/>
        <w:rPr>
          <w:rStyle w:val="a6"/>
          <w:u w:color="FF0000"/>
        </w:rPr>
      </w:pPr>
      <w:r>
        <w:rPr>
          <w:rStyle w:val="a6"/>
          <w:u w:color="FF0000"/>
        </w:rPr>
        <w:lastRenderedPageBreak/>
        <w:t>5</w:t>
      </w:r>
      <w:r w:rsidR="00B431EC">
        <w:rPr>
          <w:rStyle w:val="a6"/>
          <w:u w:color="FF0000"/>
        </w:rPr>
        <w:t>4</w:t>
      </w:r>
      <w:r w:rsidR="00A11752">
        <w:rPr>
          <w:rStyle w:val="a6"/>
          <w:u w:color="FF0000"/>
        </w:rPr>
        <w:t xml:space="preserve">. Астапенко, Е. М. О некоторых вопросах нормативно-правового регулирования в сфере регистрации медицинских изделий / Е. М. Астапенко, М. М. Суханова // Вестник Росздравнадзора. – 2015. – №3. – С. 5–9. </w:t>
      </w:r>
    </w:p>
    <w:p w:rsidR="00926002" w:rsidRDefault="003B7896" w:rsidP="003B7896">
      <w:pPr>
        <w:ind w:firstLine="709"/>
        <w:rPr>
          <w:rStyle w:val="a6"/>
          <w:u w:color="FF0000"/>
        </w:rPr>
      </w:pPr>
      <w:r>
        <w:t>5</w:t>
      </w:r>
      <w:r w:rsidR="00B431EC">
        <w:t>5</w:t>
      </w:r>
      <w:r>
        <w:t>. Баранов, В. М. Законодательная дефиниция как общеправовой феномен. Законодательная дефиниция: логико-гносеологические, политико-юридические, морально-психологические и практические проблемы : материалы Междунар. «круглого стола» (Черновцы, 21–23 сент. 2006 года) / под ред. проф. В. М. Баранова, П. С. Пацуркивского, Г. О. Матюшкина. – Н. Новгород: Нижегородск. исслед. науч.-прикладной центр «Юрид. техника», 2007. – С. 24–66.</w:t>
      </w:r>
    </w:p>
    <w:p w:rsidR="003B7896" w:rsidRDefault="003B7896" w:rsidP="003B7896">
      <w:pPr>
        <w:ind w:firstLine="709"/>
        <w:rPr>
          <w:rStyle w:val="a6"/>
          <w:u w:color="FF0000"/>
        </w:rPr>
      </w:pPr>
    </w:p>
    <w:p w:rsidR="00A11752" w:rsidRPr="00926002" w:rsidRDefault="00A11752" w:rsidP="00926002">
      <w:pPr>
        <w:ind w:firstLine="709"/>
        <w:jc w:val="center"/>
        <w:rPr>
          <w:rStyle w:val="a6"/>
          <w:b/>
          <w:iCs/>
          <w:u w:color="FF0000"/>
        </w:rPr>
      </w:pPr>
      <w:r w:rsidRPr="00926002">
        <w:rPr>
          <w:rStyle w:val="a6"/>
          <w:b/>
          <w:iCs/>
          <w:u w:color="FF0000"/>
        </w:rPr>
        <w:t>4. Интернет-ресурсы</w:t>
      </w:r>
    </w:p>
    <w:p w:rsidR="00A11752" w:rsidRPr="00A11752" w:rsidRDefault="003B7896" w:rsidP="00A11752">
      <w:pPr>
        <w:ind w:firstLine="709"/>
        <w:rPr>
          <w:rStyle w:val="a6"/>
          <w:i/>
          <w:iCs/>
          <w:u w:color="FF0000"/>
        </w:rPr>
      </w:pPr>
      <w:r>
        <w:rPr>
          <w:rStyle w:val="a6"/>
          <w:u w:color="FF0000"/>
        </w:rPr>
        <w:t>5</w:t>
      </w:r>
      <w:r w:rsidR="00B431EC">
        <w:rPr>
          <w:rStyle w:val="a6"/>
          <w:u w:color="FF0000"/>
        </w:rPr>
        <w:t>6</w:t>
      </w:r>
      <w:r w:rsidR="00A11752">
        <w:rPr>
          <w:rStyle w:val="a6"/>
          <w:u w:color="FF0000"/>
        </w:rPr>
        <w:t xml:space="preserve">. </w:t>
      </w:r>
      <w:r w:rsidR="00A11752" w:rsidRPr="00A11752">
        <w:rPr>
          <w:rStyle w:val="a6"/>
          <w:u w:color="FF0000"/>
        </w:rPr>
        <w:t>Валеева, А. А. Мониторинг нежелательных реакций медицинских изделий [Электронный ресурс] //ФГБУ «НМИЦ ПМ» : [сайт]. – Режим доступа : https://www.gnicpm.ru/UserFiles/23.03_Valeeva.pdf.</w:t>
      </w:r>
    </w:p>
    <w:p w:rsidR="009675BB" w:rsidRPr="00A11752" w:rsidRDefault="00926002">
      <w:pPr>
        <w:ind w:firstLine="709"/>
      </w:pPr>
      <w:r>
        <w:rPr>
          <w:rStyle w:val="a6"/>
          <w:u w:color="FF0000"/>
        </w:rPr>
        <w:t>5</w:t>
      </w:r>
      <w:r w:rsidR="00B431EC">
        <w:rPr>
          <w:rStyle w:val="a6"/>
          <w:u w:color="FF0000"/>
        </w:rPr>
        <w:t>7</w:t>
      </w:r>
      <w:r w:rsidR="00A11752">
        <w:rPr>
          <w:rStyle w:val="a6"/>
          <w:u w:color="FF0000"/>
        </w:rPr>
        <w:t xml:space="preserve">. </w:t>
      </w:r>
      <w:r w:rsidR="00A11752">
        <w:t xml:space="preserve">Государственный реестр лекарственных средств </w:t>
      </w:r>
      <w:r w:rsidR="00A11752">
        <w:rPr>
          <w:rStyle w:val="a6"/>
          <w:shd w:val="clear" w:color="auto" w:fill="FFFFFF"/>
        </w:rPr>
        <w:t xml:space="preserve">[Электронный ресурс] // Электронный сервис Росздравнадзора </w:t>
      </w:r>
      <w:r w:rsidR="00A11752" w:rsidRPr="00A11752">
        <w:rPr>
          <w:rStyle w:val="a6"/>
          <w:u w:color="FF0000"/>
        </w:rPr>
        <w:t>: [сайт</w:t>
      </w:r>
      <w:r w:rsidR="00A11752">
        <w:rPr>
          <w:rStyle w:val="a6"/>
          <w:u w:color="FF0000"/>
        </w:rPr>
        <w:t>]</w:t>
      </w:r>
      <w:r w:rsidR="00A11752">
        <w:rPr>
          <w:rStyle w:val="a6"/>
          <w:shd w:val="clear" w:color="auto" w:fill="FFFFFF"/>
        </w:rPr>
        <w:t>. – Режим доступа :</w:t>
      </w:r>
      <w:r w:rsidR="00A11752">
        <w:rPr>
          <w:lang w:val="en-US"/>
        </w:rPr>
        <w:t>https</w:t>
      </w:r>
      <w:r w:rsidR="00A11752">
        <w:t>://</w:t>
      </w:r>
      <w:r w:rsidR="00A11752">
        <w:rPr>
          <w:lang w:val="en-US"/>
        </w:rPr>
        <w:t>grls</w:t>
      </w:r>
      <w:r w:rsidR="00A11752">
        <w:t>.</w:t>
      </w:r>
      <w:r w:rsidR="00A11752">
        <w:rPr>
          <w:lang w:val="en-US"/>
        </w:rPr>
        <w:t>rosminzdrav</w:t>
      </w:r>
      <w:r w:rsidR="00A11752">
        <w:t>.</w:t>
      </w:r>
      <w:r w:rsidR="00A11752">
        <w:rPr>
          <w:lang w:val="en-US"/>
        </w:rPr>
        <w:t>ru</w:t>
      </w:r>
      <w:r w:rsidR="00A11752">
        <w:t>/</w:t>
      </w:r>
      <w:r w:rsidR="00A11752">
        <w:rPr>
          <w:lang w:val="en-US"/>
        </w:rPr>
        <w:t>Default</w:t>
      </w:r>
      <w:r w:rsidR="00A11752">
        <w:t>.</w:t>
      </w:r>
      <w:r w:rsidR="00A11752">
        <w:rPr>
          <w:lang w:val="en-US"/>
        </w:rPr>
        <w:t>asp</w:t>
      </w:r>
      <w:r w:rsidR="00A11752" w:rsidRPr="00A11752">
        <w:t>.</w:t>
      </w:r>
    </w:p>
    <w:p w:rsidR="009675BB" w:rsidRDefault="00926002">
      <w:pPr>
        <w:ind w:firstLine="709"/>
      </w:pPr>
      <w:r>
        <w:t>5</w:t>
      </w:r>
      <w:r w:rsidR="00B431EC">
        <w:t>8</w:t>
      </w:r>
      <w:r w:rsidR="00A11752" w:rsidRPr="00A11752">
        <w:t xml:space="preserve">. </w:t>
      </w:r>
      <w:r w:rsidR="00A11752">
        <w:rPr>
          <w:rStyle w:val="a6"/>
          <w:shd w:val="clear" w:color="auto" w:fill="FFFFFF"/>
        </w:rPr>
        <w:t>Доля российских производителей медизделий на рынке выросла  на 0,8% [Электронный ресурс] // Новостной ресурс «</w:t>
      </w:r>
      <w:r w:rsidR="00A11752">
        <w:rPr>
          <w:rStyle w:val="a6"/>
          <w:shd w:val="clear" w:color="auto" w:fill="FFFFFF"/>
          <w:lang w:val="en-US"/>
        </w:rPr>
        <w:t>V</w:t>
      </w:r>
      <w:r w:rsidR="00A11752">
        <w:rPr>
          <w:rStyle w:val="a6"/>
          <w:shd w:val="clear" w:color="auto" w:fill="FFFFFF"/>
        </w:rPr>
        <w:t xml:space="preserve">ademec» : </w:t>
      </w:r>
      <w:r w:rsidR="00A11752" w:rsidRPr="00A11752">
        <w:rPr>
          <w:rStyle w:val="a6"/>
          <w:shd w:val="clear" w:color="auto" w:fill="FFFFFF"/>
        </w:rPr>
        <w:t>[</w:t>
      </w:r>
      <w:r w:rsidR="00A11752">
        <w:rPr>
          <w:rStyle w:val="a6"/>
          <w:shd w:val="clear" w:color="auto" w:fill="FFFFFF"/>
        </w:rPr>
        <w:t>сайт</w:t>
      </w:r>
      <w:r w:rsidR="00A11752" w:rsidRPr="00A11752">
        <w:rPr>
          <w:rStyle w:val="a6"/>
          <w:shd w:val="clear" w:color="auto" w:fill="FFFFFF"/>
        </w:rPr>
        <w:t>]</w:t>
      </w:r>
      <w:r w:rsidR="00A11752">
        <w:rPr>
          <w:rStyle w:val="a6"/>
          <w:shd w:val="clear" w:color="auto" w:fill="FFFFFF"/>
        </w:rPr>
        <w:t>. – Режим доступа :</w:t>
      </w:r>
      <w:r w:rsidR="00A11752">
        <w:rPr>
          <w:rStyle w:val="a6"/>
          <w:lang w:val="en-US"/>
        </w:rPr>
        <w:t>https</w:t>
      </w:r>
      <w:r w:rsidR="00A11752">
        <w:rPr>
          <w:rStyle w:val="a6"/>
        </w:rPr>
        <w:t>://</w:t>
      </w:r>
      <w:r w:rsidR="00A11752">
        <w:rPr>
          <w:rStyle w:val="a6"/>
          <w:lang w:val="en-US"/>
        </w:rPr>
        <w:t>vademec</w:t>
      </w:r>
      <w:r w:rsidR="00A11752">
        <w:rPr>
          <w:rStyle w:val="a6"/>
        </w:rPr>
        <w:t>.</w:t>
      </w:r>
      <w:r w:rsidR="00A11752">
        <w:rPr>
          <w:rStyle w:val="a6"/>
          <w:lang w:val="en-US"/>
        </w:rPr>
        <w:t>ru</w:t>
      </w:r>
      <w:r w:rsidR="00A11752">
        <w:rPr>
          <w:rStyle w:val="a6"/>
        </w:rPr>
        <w:t>/</w:t>
      </w:r>
      <w:r w:rsidR="00A11752">
        <w:rPr>
          <w:rStyle w:val="a6"/>
          <w:lang w:val="en-US"/>
        </w:rPr>
        <w:t>news</w:t>
      </w:r>
      <w:r w:rsidR="00A11752">
        <w:rPr>
          <w:rStyle w:val="a6"/>
        </w:rPr>
        <w:t>/2018/04/18/</w:t>
      </w:r>
      <w:r w:rsidR="00A11752">
        <w:rPr>
          <w:rStyle w:val="a6"/>
          <w:lang w:val="en-US"/>
        </w:rPr>
        <w:t>obem</w:t>
      </w:r>
      <w:r w:rsidR="00A11752">
        <w:rPr>
          <w:rStyle w:val="a6"/>
        </w:rPr>
        <w:t>-</w:t>
      </w:r>
      <w:r w:rsidR="00A11752">
        <w:rPr>
          <w:rStyle w:val="a6"/>
          <w:lang w:val="en-US"/>
        </w:rPr>
        <w:t>medizdeliy</w:t>
      </w:r>
      <w:r w:rsidR="00A11752">
        <w:rPr>
          <w:rStyle w:val="a6"/>
        </w:rPr>
        <w:t>-</w:t>
      </w:r>
      <w:r w:rsidR="00A11752">
        <w:rPr>
          <w:rStyle w:val="a6"/>
          <w:lang w:val="en-US"/>
        </w:rPr>
        <w:t>rossiyskogo</w:t>
      </w:r>
      <w:r w:rsidR="00A11752">
        <w:rPr>
          <w:rStyle w:val="a6"/>
        </w:rPr>
        <w:t>-</w:t>
      </w:r>
      <w:r w:rsidR="00A11752">
        <w:rPr>
          <w:rStyle w:val="a6"/>
          <w:lang w:val="en-US"/>
        </w:rPr>
        <w:t>proizvodstva</w:t>
      </w:r>
      <w:r w:rsidR="00A11752">
        <w:rPr>
          <w:rStyle w:val="a6"/>
        </w:rPr>
        <w:t>-</w:t>
      </w:r>
      <w:r w:rsidR="00A11752">
        <w:rPr>
          <w:rStyle w:val="a6"/>
          <w:lang w:val="en-US"/>
        </w:rPr>
        <w:t>dostig</w:t>
      </w:r>
      <w:r w:rsidR="00A11752">
        <w:rPr>
          <w:rStyle w:val="a6"/>
        </w:rPr>
        <w:t>-21/.</w:t>
      </w:r>
    </w:p>
    <w:p w:rsidR="009675BB" w:rsidRDefault="00926002">
      <w:pPr>
        <w:ind w:firstLine="709"/>
        <w:rPr>
          <w:rStyle w:val="a6"/>
          <w:u w:color="FF0000"/>
        </w:rPr>
      </w:pPr>
      <w:r>
        <w:t>5</w:t>
      </w:r>
      <w:r w:rsidR="00B431EC">
        <w:t>9</w:t>
      </w:r>
      <w:r w:rsidR="00A11752">
        <w:t>. Заключение Института государства и права РАНо проекте Федерального закона «Об обращении медицинских изделий», разработанного Минздравом России [Электронный ресурс] // Федеральный портал проектов нормативно-правовых актов :</w:t>
      </w:r>
      <w:r w:rsidR="00B431EC">
        <w:t xml:space="preserve"> </w:t>
      </w:r>
      <w:r w:rsidR="00A11752">
        <w:rPr>
          <w:lang w:val="en-US"/>
        </w:rPr>
        <w:t>regulation</w:t>
      </w:r>
      <w:r w:rsidR="00A11752" w:rsidRPr="00A11752">
        <w:t>.</w:t>
      </w:r>
      <w:r w:rsidR="00A11752">
        <w:rPr>
          <w:lang w:val="en-US"/>
        </w:rPr>
        <w:t>gov</w:t>
      </w:r>
      <w:r w:rsidR="00A11752" w:rsidRPr="00A11752">
        <w:t>.</w:t>
      </w:r>
      <w:r w:rsidR="00A11752">
        <w:rPr>
          <w:lang w:val="en-US"/>
        </w:rPr>
        <w:t>ru</w:t>
      </w:r>
      <w:r w:rsidR="00A11752" w:rsidRPr="00A11752">
        <w:t xml:space="preserve">. </w:t>
      </w:r>
      <w:r w:rsidR="00A11752">
        <w:t>– Режим доступа :</w:t>
      </w:r>
      <w:r w:rsidR="00A11752">
        <w:rPr>
          <w:u w:color="FF0000"/>
          <w:lang w:val="en-US"/>
        </w:rPr>
        <w:t>http</w:t>
      </w:r>
      <w:r w:rsidR="00A11752">
        <w:rPr>
          <w:u w:color="FF0000"/>
        </w:rPr>
        <w:t>://</w:t>
      </w:r>
      <w:r w:rsidR="00A11752">
        <w:rPr>
          <w:u w:color="FF0000"/>
          <w:lang w:val="en-US"/>
        </w:rPr>
        <w:t>www</w:t>
      </w:r>
      <w:r w:rsidR="00A11752">
        <w:rPr>
          <w:u w:color="FF0000"/>
        </w:rPr>
        <w:t>.</w:t>
      </w:r>
      <w:r w:rsidR="00A11752">
        <w:rPr>
          <w:u w:color="FF0000"/>
          <w:lang w:val="en-US"/>
        </w:rPr>
        <w:t>igpran</w:t>
      </w:r>
      <w:r w:rsidR="00A11752">
        <w:rPr>
          <w:u w:color="FF0000"/>
        </w:rPr>
        <w:t>.</w:t>
      </w:r>
      <w:r w:rsidR="00A11752">
        <w:rPr>
          <w:u w:color="FF0000"/>
          <w:lang w:val="en-US"/>
        </w:rPr>
        <w:t>ru</w:t>
      </w:r>
      <w:r w:rsidR="00A11752">
        <w:rPr>
          <w:u w:color="FF0000"/>
        </w:rPr>
        <w:t>/</w:t>
      </w:r>
      <w:r w:rsidR="00A11752">
        <w:rPr>
          <w:u w:color="FF0000"/>
          <w:lang w:val="en-US"/>
        </w:rPr>
        <w:t>public</w:t>
      </w:r>
      <w:r w:rsidR="00A11752">
        <w:rPr>
          <w:u w:color="FF0000"/>
        </w:rPr>
        <w:t>/</w:t>
      </w:r>
      <w:r w:rsidR="00A11752">
        <w:rPr>
          <w:u w:color="FF0000"/>
          <w:lang w:val="en-US"/>
        </w:rPr>
        <w:t>publiconsite</w:t>
      </w:r>
      <w:r w:rsidR="00A11752">
        <w:rPr>
          <w:u w:color="FF0000"/>
        </w:rPr>
        <w:t>/</w:t>
      </w:r>
      <w:r w:rsidR="00A11752">
        <w:rPr>
          <w:u w:color="FF0000"/>
          <w:lang w:val="en-US"/>
        </w:rPr>
        <w:t>Zaklyuchenie</w:t>
      </w:r>
      <w:r w:rsidR="00A11752">
        <w:rPr>
          <w:u w:color="FF0000"/>
        </w:rPr>
        <w:t>_</w:t>
      </w:r>
      <w:r w:rsidR="00A11752">
        <w:rPr>
          <w:u w:color="FF0000"/>
          <w:lang w:val="en-US"/>
        </w:rPr>
        <w:t>IGP</w:t>
      </w:r>
      <w:r w:rsidR="00A11752">
        <w:rPr>
          <w:u w:color="FF0000"/>
        </w:rPr>
        <w:t>_</w:t>
      </w:r>
      <w:r w:rsidR="00A11752">
        <w:rPr>
          <w:u w:color="FF0000"/>
          <w:lang w:val="en-US"/>
        </w:rPr>
        <w:t>RAN</w:t>
      </w:r>
      <w:r w:rsidR="00A11752">
        <w:rPr>
          <w:u w:color="FF0000"/>
        </w:rPr>
        <w:t>_</w:t>
      </w:r>
      <w:r w:rsidR="00A11752">
        <w:rPr>
          <w:u w:color="FF0000"/>
          <w:lang w:val="en-US"/>
        </w:rPr>
        <w:t>zakonoproekt</w:t>
      </w:r>
      <w:r w:rsidR="00A11752">
        <w:rPr>
          <w:u w:color="FF0000"/>
        </w:rPr>
        <w:t>_</w:t>
      </w:r>
      <w:r w:rsidR="00A11752">
        <w:rPr>
          <w:u w:color="FF0000"/>
          <w:lang w:val="en-US"/>
        </w:rPr>
        <w:t>medizd</w:t>
      </w:r>
      <w:r w:rsidR="00A11752">
        <w:rPr>
          <w:u w:color="FF0000"/>
        </w:rPr>
        <w:t>.</w:t>
      </w:r>
      <w:r w:rsidR="00A11752">
        <w:rPr>
          <w:u w:color="FF0000"/>
          <w:lang w:val="en-US"/>
        </w:rPr>
        <w:t>pdf</w:t>
      </w:r>
      <w:r w:rsidR="00A11752">
        <w:rPr>
          <w:rStyle w:val="a6"/>
          <w:u w:color="FF0000"/>
        </w:rPr>
        <w:t>.</w:t>
      </w:r>
    </w:p>
    <w:p w:rsidR="009675BB" w:rsidRDefault="00B431EC">
      <w:pPr>
        <w:ind w:firstLine="709"/>
      </w:pPr>
      <w:r>
        <w:rPr>
          <w:rStyle w:val="a6"/>
          <w:u w:color="FF0000"/>
        </w:rPr>
        <w:t>60</w:t>
      </w:r>
      <w:r w:rsidR="00A11752">
        <w:rPr>
          <w:rStyle w:val="a6"/>
          <w:u w:color="FF0000"/>
        </w:rPr>
        <w:t xml:space="preserve">. </w:t>
      </w:r>
      <w:r w:rsidR="00A11752">
        <w:t xml:space="preserve">Количество зарегистрированных медизделий упало впервые с 2014 года </w:t>
      </w:r>
      <w:r w:rsidR="00A11752">
        <w:rPr>
          <w:rStyle w:val="a6"/>
          <w:shd w:val="clear" w:color="auto" w:fill="FFFFFF"/>
        </w:rPr>
        <w:t>[Электронный ресурс] // Новостной ресурс «</w:t>
      </w:r>
      <w:r w:rsidR="00A11752">
        <w:rPr>
          <w:rStyle w:val="a6"/>
          <w:shd w:val="clear" w:color="auto" w:fill="FFFFFF"/>
          <w:lang w:val="en-US"/>
        </w:rPr>
        <w:t>V</w:t>
      </w:r>
      <w:r w:rsidR="00A11752">
        <w:rPr>
          <w:rStyle w:val="a6"/>
          <w:shd w:val="clear" w:color="auto" w:fill="FFFFFF"/>
        </w:rPr>
        <w:t>ademec» :</w:t>
      </w:r>
      <w:r>
        <w:rPr>
          <w:rStyle w:val="a6"/>
          <w:shd w:val="clear" w:color="auto" w:fill="FFFFFF"/>
        </w:rPr>
        <w:t xml:space="preserve"> </w:t>
      </w:r>
      <w:r w:rsidR="00A11752" w:rsidRPr="00A11752">
        <w:rPr>
          <w:rStyle w:val="a6"/>
          <w:shd w:val="clear" w:color="auto" w:fill="FFFFFF"/>
        </w:rPr>
        <w:t>[</w:t>
      </w:r>
      <w:r w:rsidR="00A11752">
        <w:rPr>
          <w:rStyle w:val="a6"/>
          <w:shd w:val="clear" w:color="auto" w:fill="FFFFFF"/>
        </w:rPr>
        <w:t>сайт</w:t>
      </w:r>
      <w:r w:rsidR="00A11752" w:rsidRPr="00A11752">
        <w:rPr>
          <w:rStyle w:val="a6"/>
          <w:shd w:val="clear" w:color="auto" w:fill="FFFFFF"/>
        </w:rPr>
        <w:t>]</w:t>
      </w:r>
      <w:r w:rsidR="00A11752">
        <w:rPr>
          <w:rStyle w:val="a6"/>
          <w:shd w:val="clear" w:color="auto" w:fill="FFFFFF"/>
        </w:rPr>
        <w:t xml:space="preserve">. – Режим </w:t>
      </w:r>
      <w:r w:rsidR="00A11752">
        <w:rPr>
          <w:rStyle w:val="a6"/>
          <w:shd w:val="clear" w:color="auto" w:fill="FFFFFF"/>
        </w:rPr>
        <w:lastRenderedPageBreak/>
        <w:t>доступа :</w:t>
      </w:r>
      <w:r w:rsidR="007B6685" w:rsidRPr="007B6685">
        <w:rPr>
          <w:rStyle w:val="a6"/>
          <w:shd w:val="clear" w:color="auto" w:fill="FFFFFF"/>
        </w:rPr>
        <w:t xml:space="preserve"> </w:t>
      </w:r>
      <w:r w:rsidR="00A11752">
        <w:rPr>
          <w:lang w:val="en-US"/>
        </w:rPr>
        <w:t>https</w:t>
      </w:r>
      <w:r w:rsidR="00A11752">
        <w:t>://</w:t>
      </w:r>
      <w:r w:rsidR="00A11752">
        <w:rPr>
          <w:lang w:val="en-US"/>
        </w:rPr>
        <w:t>vademec</w:t>
      </w:r>
      <w:r w:rsidR="00A11752">
        <w:t>.</w:t>
      </w:r>
      <w:r w:rsidR="00A11752">
        <w:rPr>
          <w:lang w:val="en-US"/>
        </w:rPr>
        <w:t>ru</w:t>
      </w:r>
      <w:r w:rsidR="00A11752">
        <w:t>/</w:t>
      </w:r>
      <w:r w:rsidR="00A11752">
        <w:rPr>
          <w:lang w:val="en-US"/>
        </w:rPr>
        <w:t>news</w:t>
      </w:r>
      <w:r w:rsidR="00A11752">
        <w:t>/2018/03/29/</w:t>
      </w:r>
      <w:r w:rsidR="00A11752">
        <w:rPr>
          <w:lang w:val="en-US"/>
        </w:rPr>
        <w:t>kolichestvo</w:t>
      </w:r>
      <w:r w:rsidR="00A11752">
        <w:t>-</w:t>
      </w:r>
      <w:r w:rsidR="00A11752">
        <w:rPr>
          <w:lang w:val="en-US"/>
        </w:rPr>
        <w:t>zaregistrirovannykh</w:t>
      </w:r>
      <w:r w:rsidR="00A11752">
        <w:t>-</w:t>
      </w:r>
      <w:r w:rsidR="00A11752">
        <w:rPr>
          <w:lang w:val="en-US"/>
        </w:rPr>
        <w:t>medizdeliy</w:t>
      </w:r>
      <w:r w:rsidR="00A11752">
        <w:t>-</w:t>
      </w:r>
      <w:r w:rsidR="00A11752">
        <w:rPr>
          <w:lang w:val="en-US"/>
        </w:rPr>
        <w:t>v</w:t>
      </w:r>
      <w:r w:rsidR="00A11752">
        <w:t>-</w:t>
      </w:r>
      <w:r w:rsidR="00A11752">
        <w:rPr>
          <w:lang w:val="en-US"/>
        </w:rPr>
        <w:t>rossii</w:t>
      </w:r>
      <w:r w:rsidR="00A11752">
        <w:t>-</w:t>
      </w:r>
      <w:r w:rsidR="00A11752">
        <w:rPr>
          <w:lang w:val="en-US"/>
        </w:rPr>
        <w:t>upalo</w:t>
      </w:r>
      <w:r w:rsidR="00A11752">
        <w:t>-</w:t>
      </w:r>
      <w:r w:rsidR="00A11752">
        <w:rPr>
          <w:lang w:val="en-US"/>
        </w:rPr>
        <w:t>vpervye</w:t>
      </w:r>
      <w:r w:rsidR="00A11752">
        <w:t>-</w:t>
      </w:r>
      <w:r w:rsidR="00A11752">
        <w:rPr>
          <w:lang w:val="en-US"/>
        </w:rPr>
        <w:t>s</w:t>
      </w:r>
      <w:r w:rsidR="00A11752">
        <w:t>-2014-</w:t>
      </w:r>
      <w:r w:rsidR="00A11752">
        <w:rPr>
          <w:lang w:val="en-US"/>
        </w:rPr>
        <w:t>goda</w:t>
      </w:r>
      <w:r w:rsidR="00A11752">
        <w:t>/</w:t>
      </w:r>
      <w:r w:rsidR="00A11752">
        <w:rPr>
          <w:rStyle w:val="a6"/>
        </w:rPr>
        <w:t>.</w:t>
      </w:r>
    </w:p>
    <w:p w:rsidR="009675BB" w:rsidRDefault="00B431EC">
      <w:pPr>
        <w:ind w:firstLine="709"/>
      </w:pPr>
      <w:r>
        <w:t>61</w:t>
      </w:r>
      <w:r w:rsidR="00A11752">
        <w:t xml:space="preserve">. </w:t>
      </w:r>
      <w:r w:rsidR="00A11752">
        <w:rPr>
          <w:rStyle w:val="a6"/>
          <w:u w:color="FF0000"/>
        </w:rPr>
        <w:t>На перерегистрацию медицинских изделий уйдёт более 100 лет</w:t>
      </w:r>
      <w:r w:rsidR="00A11752">
        <w:rPr>
          <w:rStyle w:val="a6"/>
          <w:shd w:val="clear" w:color="auto" w:fill="FFFFFF"/>
        </w:rPr>
        <w:t>[Электронный ресурс] // «</w:t>
      </w:r>
      <w:r w:rsidR="00A11752">
        <w:rPr>
          <w:rStyle w:val="a6"/>
          <w:shd w:val="clear" w:color="auto" w:fill="FFFFFF"/>
          <w:lang w:val="en-US"/>
        </w:rPr>
        <w:t>Expoforum</w:t>
      </w:r>
      <w:r w:rsidR="00A11752">
        <w:rPr>
          <w:rStyle w:val="a6"/>
          <w:shd w:val="clear" w:color="auto" w:fill="FFFFFF"/>
        </w:rPr>
        <w:t xml:space="preserve">» </w:t>
      </w:r>
      <w:r>
        <w:rPr>
          <w:rStyle w:val="a6"/>
          <w:shd w:val="clear" w:color="auto" w:fill="FFFFFF"/>
        </w:rPr>
        <w:t xml:space="preserve"> </w:t>
      </w:r>
      <w:r w:rsidR="00A11752">
        <w:rPr>
          <w:rStyle w:val="a6"/>
          <w:shd w:val="clear" w:color="auto" w:fill="FFFFFF"/>
        </w:rPr>
        <w:t>сайт</w:t>
      </w:r>
      <w:r w:rsidR="00A11752" w:rsidRPr="00A11752">
        <w:rPr>
          <w:rStyle w:val="a6"/>
          <w:shd w:val="clear" w:color="auto" w:fill="FFFFFF"/>
        </w:rPr>
        <w:t>]</w:t>
      </w:r>
      <w:r w:rsidR="00A11752">
        <w:rPr>
          <w:rStyle w:val="a6"/>
          <w:shd w:val="clear" w:color="auto" w:fill="FFFFFF"/>
        </w:rPr>
        <w:t>. – Режим доступа :</w:t>
      </w:r>
      <w:r w:rsidR="00A11752">
        <w:rPr>
          <w:rStyle w:val="a6"/>
          <w:lang w:val="en-US"/>
        </w:rPr>
        <w:t>http</w:t>
      </w:r>
      <w:r w:rsidR="00A11752">
        <w:rPr>
          <w:rStyle w:val="a6"/>
        </w:rPr>
        <w:t>://</w:t>
      </w:r>
      <w:r w:rsidR="00A11752">
        <w:rPr>
          <w:rStyle w:val="a6"/>
          <w:lang w:val="en-US"/>
        </w:rPr>
        <w:t>www</w:t>
      </w:r>
      <w:r w:rsidR="00A11752">
        <w:rPr>
          <w:rStyle w:val="a6"/>
        </w:rPr>
        <w:t>.</w:t>
      </w:r>
      <w:r w:rsidR="00A11752">
        <w:rPr>
          <w:rStyle w:val="a6"/>
          <w:lang w:val="en-US"/>
        </w:rPr>
        <w:t>expoforum</w:t>
      </w:r>
      <w:r w:rsidR="00A11752">
        <w:rPr>
          <w:rStyle w:val="a6"/>
        </w:rPr>
        <w:t>.</w:t>
      </w:r>
      <w:r w:rsidR="00A11752">
        <w:rPr>
          <w:rStyle w:val="a6"/>
          <w:lang w:val="en-US"/>
        </w:rPr>
        <w:t>ru</w:t>
      </w:r>
      <w:r w:rsidR="00A11752">
        <w:rPr>
          <w:rStyle w:val="a6"/>
        </w:rPr>
        <w:t>/</w:t>
      </w:r>
      <w:r w:rsidR="00A11752">
        <w:rPr>
          <w:rStyle w:val="a6"/>
          <w:lang w:val="en-US"/>
        </w:rPr>
        <w:t>presscentre</w:t>
      </w:r>
      <w:r w:rsidR="00A11752">
        <w:rPr>
          <w:rStyle w:val="a6"/>
        </w:rPr>
        <w:t>/</w:t>
      </w:r>
      <w:r w:rsidR="00A11752">
        <w:rPr>
          <w:rStyle w:val="a6"/>
          <w:lang w:val="en-US"/>
        </w:rPr>
        <w:t>eventsnews</w:t>
      </w:r>
      <w:r w:rsidR="00A11752">
        <w:rPr>
          <w:rStyle w:val="a6"/>
        </w:rPr>
        <w:t>/2017/9/2233.</w:t>
      </w:r>
    </w:p>
    <w:p w:rsidR="009675BB" w:rsidRDefault="00B431EC">
      <w:pPr>
        <w:ind w:firstLine="709"/>
        <w:rPr>
          <w:rStyle w:val="a6"/>
          <w:u w:color="FF0000"/>
        </w:rPr>
      </w:pPr>
      <w:r>
        <w:t>62</w:t>
      </w:r>
      <w:r w:rsidR="00A11752">
        <w:t xml:space="preserve">. Опубликована статистика Росздравнадзора по регистрации медицинских изделий в 2014-2016 годах </w:t>
      </w:r>
      <w:r w:rsidR="00A11752">
        <w:rPr>
          <w:rStyle w:val="a6"/>
          <w:shd w:val="clear" w:color="auto" w:fill="FFFFFF"/>
        </w:rPr>
        <w:t>[Электронный ресурс] // Ассоциация международных производителей медицинских изделий (</w:t>
      </w:r>
      <w:r w:rsidR="00A11752">
        <w:rPr>
          <w:rStyle w:val="a6"/>
          <w:shd w:val="clear" w:color="auto" w:fill="FFFFFF"/>
          <w:lang w:val="en-US"/>
        </w:rPr>
        <w:t>IMEDA</w:t>
      </w:r>
      <w:r w:rsidR="00A11752" w:rsidRPr="00A11752">
        <w:rPr>
          <w:rStyle w:val="a6"/>
          <w:shd w:val="clear" w:color="auto" w:fill="FFFFFF"/>
        </w:rPr>
        <w:t>)</w:t>
      </w:r>
      <w:r>
        <w:rPr>
          <w:rStyle w:val="a6"/>
          <w:shd w:val="clear" w:color="auto" w:fill="FFFFFF"/>
        </w:rPr>
        <w:t xml:space="preserve"> : </w:t>
      </w:r>
      <w:r w:rsidR="00A11752" w:rsidRPr="00A11752">
        <w:rPr>
          <w:rStyle w:val="a6"/>
          <w:shd w:val="clear" w:color="auto" w:fill="FFFFFF"/>
        </w:rPr>
        <w:t>[</w:t>
      </w:r>
      <w:r w:rsidR="00A11752">
        <w:rPr>
          <w:rStyle w:val="a6"/>
          <w:shd w:val="clear" w:color="auto" w:fill="FFFFFF"/>
        </w:rPr>
        <w:t>сайт</w:t>
      </w:r>
      <w:r w:rsidR="00A11752" w:rsidRPr="00A11752">
        <w:rPr>
          <w:rStyle w:val="a6"/>
          <w:shd w:val="clear" w:color="auto" w:fill="FFFFFF"/>
        </w:rPr>
        <w:t>]</w:t>
      </w:r>
      <w:r w:rsidR="00A11752">
        <w:rPr>
          <w:rStyle w:val="a6"/>
          <w:shd w:val="clear" w:color="auto" w:fill="FFFFFF"/>
        </w:rPr>
        <w:t>. – Режим доступа :</w:t>
      </w:r>
      <w:r w:rsidR="00A11752">
        <w:rPr>
          <w:u w:color="FF0000"/>
          <w:lang w:val="en-US"/>
        </w:rPr>
        <w:t>http</w:t>
      </w:r>
      <w:r w:rsidR="00A11752">
        <w:rPr>
          <w:u w:color="FF0000"/>
        </w:rPr>
        <w:t>://</w:t>
      </w:r>
      <w:r w:rsidR="00A11752">
        <w:rPr>
          <w:u w:color="FF0000"/>
          <w:lang w:val="en-US"/>
        </w:rPr>
        <w:t>www</w:t>
      </w:r>
      <w:r w:rsidR="00A11752">
        <w:rPr>
          <w:u w:color="FF0000"/>
        </w:rPr>
        <w:t>.</w:t>
      </w:r>
      <w:r w:rsidR="00A11752">
        <w:rPr>
          <w:u w:color="FF0000"/>
          <w:lang w:val="en-US"/>
        </w:rPr>
        <w:t>imeda</w:t>
      </w:r>
      <w:r w:rsidR="00A11752">
        <w:rPr>
          <w:u w:color="FF0000"/>
        </w:rPr>
        <w:t>.</w:t>
      </w:r>
      <w:r w:rsidR="00A11752">
        <w:rPr>
          <w:u w:color="FF0000"/>
          <w:lang w:val="en-US"/>
        </w:rPr>
        <w:t>ru</w:t>
      </w:r>
      <w:r w:rsidR="00A11752">
        <w:rPr>
          <w:u w:color="FF0000"/>
        </w:rPr>
        <w:t>/</w:t>
      </w:r>
      <w:r w:rsidR="00A11752">
        <w:rPr>
          <w:u w:color="FF0000"/>
          <w:lang w:val="en-US"/>
        </w:rPr>
        <w:t>novosti</w:t>
      </w:r>
      <w:r w:rsidR="00A11752">
        <w:rPr>
          <w:u w:color="FF0000"/>
        </w:rPr>
        <w:t>/</w:t>
      </w:r>
      <w:r w:rsidR="00A11752">
        <w:rPr>
          <w:u w:color="FF0000"/>
          <w:lang w:val="en-US"/>
        </w:rPr>
        <w:t>novosti</w:t>
      </w:r>
      <w:r w:rsidR="00A11752">
        <w:rPr>
          <w:u w:color="FF0000"/>
        </w:rPr>
        <w:t>-</w:t>
      </w:r>
      <w:r w:rsidR="00A11752">
        <w:rPr>
          <w:u w:color="FF0000"/>
          <w:lang w:val="en-US"/>
        </w:rPr>
        <w:t>otrasli</w:t>
      </w:r>
      <w:r w:rsidR="00A11752">
        <w:rPr>
          <w:u w:color="FF0000"/>
        </w:rPr>
        <w:t>/</w:t>
      </w:r>
      <w:r w:rsidR="00A11752">
        <w:rPr>
          <w:u w:color="FF0000"/>
          <w:lang w:val="en-US"/>
        </w:rPr>
        <w:t>novosti</w:t>
      </w:r>
      <w:r w:rsidR="00A11752">
        <w:rPr>
          <w:u w:color="FF0000"/>
        </w:rPr>
        <w:t>-</w:t>
      </w:r>
      <w:r w:rsidR="00A11752">
        <w:rPr>
          <w:u w:color="FF0000"/>
          <w:lang w:val="en-US"/>
        </w:rPr>
        <w:t>otrasli</w:t>
      </w:r>
      <w:r w:rsidR="00A11752">
        <w:rPr>
          <w:u w:color="FF0000"/>
        </w:rPr>
        <w:t>_385.</w:t>
      </w:r>
      <w:r w:rsidR="00A11752">
        <w:rPr>
          <w:u w:color="FF0000"/>
          <w:lang w:val="en-US"/>
        </w:rPr>
        <w:t>html</w:t>
      </w:r>
      <w:r w:rsidR="00A11752" w:rsidRPr="00A11752">
        <w:rPr>
          <w:u w:color="FF0000"/>
        </w:rPr>
        <w:t>.</w:t>
      </w:r>
    </w:p>
    <w:p w:rsidR="009675BB" w:rsidRDefault="003B7896">
      <w:pPr>
        <w:ind w:firstLine="709"/>
        <w:rPr>
          <w:rStyle w:val="a6"/>
          <w:u w:color="FF0000"/>
        </w:rPr>
      </w:pPr>
      <w:r>
        <w:rPr>
          <w:rStyle w:val="a6"/>
          <w:u w:color="FF0000"/>
        </w:rPr>
        <w:t>6</w:t>
      </w:r>
      <w:r w:rsidR="00B431EC">
        <w:rPr>
          <w:rStyle w:val="a6"/>
          <w:u w:color="FF0000"/>
        </w:rPr>
        <w:t>3</w:t>
      </w:r>
      <w:r w:rsidR="00A11752">
        <w:rPr>
          <w:rStyle w:val="a6"/>
          <w:u w:color="FF0000"/>
        </w:rPr>
        <w:t xml:space="preserve">. </w:t>
      </w:r>
      <w:r w:rsidR="00A11752">
        <w:t>Первичную упаковку препаратов могут обязать регистрировать как медизделие</w:t>
      </w:r>
      <w:r w:rsidR="007B6685" w:rsidRPr="007B6685">
        <w:t xml:space="preserve"> </w:t>
      </w:r>
      <w:r w:rsidR="00A11752">
        <w:rPr>
          <w:rStyle w:val="a6"/>
          <w:shd w:val="clear" w:color="auto" w:fill="FFFFFF"/>
        </w:rPr>
        <w:t xml:space="preserve">[Электронный ресурс] // «Новости </w:t>
      </w:r>
      <w:r w:rsidR="00A11752">
        <w:rPr>
          <w:rStyle w:val="a6"/>
          <w:shd w:val="clear" w:color="auto" w:fill="FFFFFF"/>
          <w:lang w:val="en-US"/>
        </w:rPr>
        <w:t>GMP</w:t>
      </w:r>
      <w:r w:rsidR="00A11752">
        <w:rPr>
          <w:rStyle w:val="a6"/>
          <w:shd w:val="clear" w:color="auto" w:fill="FFFFFF"/>
        </w:rPr>
        <w:t>» :</w:t>
      </w:r>
      <w:r w:rsidR="00B431EC">
        <w:rPr>
          <w:rStyle w:val="a6"/>
          <w:shd w:val="clear" w:color="auto" w:fill="FFFFFF"/>
        </w:rPr>
        <w:t xml:space="preserve"> </w:t>
      </w:r>
      <w:r w:rsidR="00A11752">
        <w:rPr>
          <w:rStyle w:val="a6"/>
          <w:u w:color="FF0000"/>
          <w:lang w:val="en-US"/>
        </w:rPr>
        <w:t>gmpnews</w:t>
      </w:r>
      <w:r w:rsidR="00A11752">
        <w:rPr>
          <w:rStyle w:val="a6"/>
          <w:u w:color="FF0000"/>
        </w:rPr>
        <w:t>.</w:t>
      </w:r>
      <w:r w:rsidR="00A11752">
        <w:rPr>
          <w:rStyle w:val="a6"/>
          <w:u w:color="FF0000"/>
          <w:lang w:val="en-US"/>
        </w:rPr>
        <w:t>ru</w:t>
      </w:r>
      <w:r w:rsidR="00A11752">
        <w:rPr>
          <w:rStyle w:val="a6"/>
          <w:shd w:val="clear" w:color="auto" w:fill="FFFFFF"/>
        </w:rPr>
        <w:t>. – Режим доступа :</w:t>
      </w:r>
      <w:r w:rsidR="00A11752">
        <w:rPr>
          <w:rStyle w:val="a6"/>
          <w:u w:color="FF0000"/>
          <w:lang w:val="en-US"/>
        </w:rPr>
        <w:t>https</w:t>
      </w:r>
      <w:r w:rsidR="00A11752">
        <w:rPr>
          <w:rStyle w:val="a6"/>
          <w:u w:color="FF0000"/>
        </w:rPr>
        <w:t>://</w:t>
      </w:r>
      <w:r w:rsidR="00A11752">
        <w:rPr>
          <w:rStyle w:val="a6"/>
          <w:u w:color="FF0000"/>
          <w:lang w:val="en-US"/>
        </w:rPr>
        <w:t>gmpnews</w:t>
      </w:r>
      <w:r w:rsidR="00A11752">
        <w:rPr>
          <w:rStyle w:val="a6"/>
          <w:u w:color="FF0000"/>
        </w:rPr>
        <w:t>.</w:t>
      </w:r>
      <w:r w:rsidR="00A11752">
        <w:rPr>
          <w:rStyle w:val="a6"/>
          <w:u w:color="FF0000"/>
          <w:lang w:val="en-US"/>
        </w:rPr>
        <w:t>ru</w:t>
      </w:r>
      <w:r w:rsidR="00A11752">
        <w:rPr>
          <w:rStyle w:val="a6"/>
          <w:u w:color="FF0000"/>
        </w:rPr>
        <w:t>/2017/12/</w:t>
      </w:r>
      <w:r w:rsidR="00A11752">
        <w:rPr>
          <w:rStyle w:val="a6"/>
          <w:u w:color="FF0000"/>
          <w:lang w:val="en-US"/>
        </w:rPr>
        <w:t>pervichnuyu</w:t>
      </w:r>
      <w:r w:rsidR="00A11752">
        <w:rPr>
          <w:rStyle w:val="a6"/>
          <w:u w:color="FF0000"/>
        </w:rPr>
        <w:t>-</w:t>
      </w:r>
      <w:r w:rsidR="00A11752">
        <w:rPr>
          <w:rStyle w:val="a6"/>
          <w:u w:color="FF0000"/>
          <w:lang w:val="en-US"/>
        </w:rPr>
        <w:t>upakovku</w:t>
      </w:r>
      <w:r w:rsidR="00A11752">
        <w:rPr>
          <w:rStyle w:val="a6"/>
          <w:u w:color="FF0000"/>
        </w:rPr>
        <w:t>-</w:t>
      </w:r>
      <w:r w:rsidR="00A11752">
        <w:rPr>
          <w:rStyle w:val="a6"/>
          <w:u w:color="FF0000"/>
          <w:lang w:val="en-US"/>
        </w:rPr>
        <w:t>preparatov</w:t>
      </w:r>
      <w:r w:rsidR="00A11752">
        <w:rPr>
          <w:rStyle w:val="a6"/>
          <w:u w:color="FF0000"/>
        </w:rPr>
        <w:t>-</w:t>
      </w:r>
      <w:r w:rsidR="00A11752">
        <w:rPr>
          <w:rStyle w:val="a6"/>
          <w:u w:color="FF0000"/>
          <w:lang w:val="en-US"/>
        </w:rPr>
        <w:t>mogut</w:t>
      </w:r>
      <w:r w:rsidR="00A11752">
        <w:rPr>
          <w:rStyle w:val="a6"/>
          <w:u w:color="FF0000"/>
        </w:rPr>
        <w:t>-</w:t>
      </w:r>
      <w:r w:rsidR="00A11752">
        <w:rPr>
          <w:rStyle w:val="a6"/>
          <w:u w:color="FF0000"/>
          <w:lang w:val="en-US"/>
        </w:rPr>
        <w:t>obyazat</w:t>
      </w:r>
      <w:r w:rsidR="00A11752">
        <w:rPr>
          <w:rStyle w:val="a6"/>
          <w:u w:color="FF0000"/>
        </w:rPr>
        <w:t>-</w:t>
      </w:r>
      <w:r w:rsidR="00A11752">
        <w:rPr>
          <w:rStyle w:val="a6"/>
          <w:u w:color="FF0000"/>
          <w:lang w:val="en-US"/>
        </w:rPr>
        <w:t>registrirovat</w:t>
      </w:r>
      <w:r w:rsidR="00A11752">
        <w:rPr>
          <w:rStyle w:val="a6"/>
          <w:u w:color="FF0000"/>
        </w:rPr>
        <w:t>-</w:t>
      </w:r>
      <w:r w:rsidR="00A11752">
        <w:rPr>
          <w:rStyle w:val="a6"/>
          <w:u w:color="FF0000"/>
          <w:lang w:val="en-US"/>
        </w:rPr>
        <w:t>kak</w:t>
      </w:r>
      <w:r w:rsidR="00A11752">
        <w:rPr>
          <w:rStyle w:val="a6"/>
          <w:u w:color="FF0000"/>
        </w:rPr>
        <w:t>-</w:t>
      </w:r>
      <w:r w:rsidR="00A11752">
        <w:rPr>
          <w:rStyle w:val="a6"/>
          <w:u w:color="FF0000"/>
          <w:lang w:val="en-US"/>
        </w:rPr>
        <w:t>medizdelie</w:t>
      </w:r>
      <w:r w:rsidR="00A11752">
        <w:rPr>
          <w:rStyle w:val="a6"/>
          <w:u w:color="FF0000"/>
        </w:rPr>
        <w:t>/.</w:t>
      </w:r>
    </w:p>
    <w:p w:rsidR="009675BB" w:rsidRPr="007B6685" w:rsidRDefault="00926002">
      <w:pPr>
        <w:ind w:firstLine="709"/>
        <w:rPr>
          <w:u w:color="FF0000"/>
          <w:lang w:val="en-US"/>
        </w:rPr>
      </w:pPr>
      <w:r w:rsidRPr="00926002">
        <w:rPr>
          <w:lang w:val="en-US"/>
        </w:rPr>
        <w:t>6</w:t>
      </w:r>
      <w:r w:rsidR="00B431EC" w:rsidRPr="00B431EC">
        <w:rPr>
          <w:lang w:val="en-US"/>
        </w:rPr>
        <w:t>4</w:t>
      </w:r>
      <w:r w:rsidR="00A11752" w:rsidRPr="00A11752">
        <w:rPr>
          <w:lang w:val="en-US"/>
        </w:rPr>
        <w:t xml:space="preserve">. </w:t>
      </w:r>
      <w:r w:rsidR="007B6685" w:rsidRPr="007B6685">
        <w:rPr>
          <w:rStyle w:val="a6"/>
          <w:u w:color="FF0000"/>
          <w:lang w:val="en-US"/>
        </w:rPr>
        <w:t>Is The Product A Medical Device? [Электронный ресурс] // U.S. Food and Drug Administration : [сайт].</w:t>
      </w:r>
      <w:r w:rsidR="007B6685">
        <w:rPr>
          <w:rStyle w:val="a6"/>
          <w:u w:color="FF0000"/>
          <w:lang w:val="en-US"/>
        </w:rPr>
        <w:t xml:space="preserve"> </w:t>
      </w:r>
      <w:r w:rsidR="007B6685" w:rsidRPr="007B6685">
        <w:rPr>
          <w:rStyle w:val="a6"/>
          <w:u w:color="FF0000"/>
          <w:lang w:val="en-US"/>
        </w:rPr>
        <w:t xml:space="preserve">– </w:t>
      </w:r>
      <w:r w:rsidR="007B6685" w:rsidRPr="007B6685">
        <w:rPr>
          <w:rStyle w:val="a6"/>
          <w:u w:color="FF0000"/>
        </w:rPr>
        <w:t>Режим</w:t>
      </w:r>
      <w:r w:rsidR="007B6685" w:rsidRPr="007B6685">
        <w:rPr>
          <w:rStyle w:val="a6"/>
          <w:u w:color="FF0000"/>
          <w:lang w:val="en-US"/>
        </w:rPr>
        <w:t xml:space="preserve"> </w:t>
      </w:r>
      <w:r w:rsidR="007B6685" w:rsidRPr="007B6685">
        <w:rPr>
          <w:rStyle w:val="a6"/>
          <w:u w:color="FF0000"/>
        </w:rPr>
        <w:t>доступа</w:t>
      </w:r>
      <w:r w:rsidR="007B6685" w:rsidRPr="007B6685">
        <w:rPr>
          <w:rStyle w:val="a6"/>
          <w:u w:color="FF0000"/>
          <w:lang w:val="en-US"/>
        </w:rPr>
        <w:t xml:space="preserve"> : https://www.fda.gov/MedicalDevices/DeviceRegulationandGuidance/Overview/ClassifyYourDevice/ucm051512.htm</w:t>
      </w:r>
    </w:p>
    <w:p w:rsidR="009675BB" w:rsidRPr="007B6685" w:rsidRDefault="009675BB" w:rsidP="00926002">
      <w:pPr>
        <w:ind w:firstLine="709"/>
        <w:rPr>
          <w:u w:color="FF0000"/>
          <w:lang w:val="en-US"/>
        </w:rPr>
      </w:pPr>
    </w:p>
    <w:sectPr w:rsidR="009675BB" w:rsidRPr="007B6685" w:rsidSect="009675BB">
      <w:footerReference w:type="default" r:id="rId14"/>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D4" w:rsidRDefault="001C41D4" w:rsidP="009675BB">
      <w:pPr>
        <w:spacing w:line="240" w:lineRule="auto"/>
      </w:pPr>
      <w:r>
        <w:separator/>
      </w:r>
    </w:p>
  </w:endnote>
  <w:endnote w:type="continuationSeparator" w:id="1">
    <w:p w:rsidR="001C41D4" w:rsidRDefault="001C41D4" w:rsidP="009675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A5" w:rsidRDefault="009778A5">
    <w:pPr>
      <w:pStyle w:val="a5"/>
      <w:tabs>
        <w:tab w:val="clear" w:pos="9355"/>
        <w:tab w:val="right" w:pos="9329"/>
      </w:tabs>
      <w:jc w:val="center"/>
    </w:pPr>
    <w:fldSimple w:instr=" PAGE ">
      <w:r w:rsidR="007A471D">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D4" w:rsidRDefault="001C41D4">
      <w:r>
        <w:separator/>
      </w:r>
    </w:p>
  </w:footnote>
  <w:footnote w:type="continuationSeparator" w:id="1">
    <w:p w:rsidR="001C41D4" w:rsidRDefault="001C41D4">
      <w:r>
        <w:continuationSeparator/>
      </w:r>
    </w:p>
  </w:footnote>
  <w:footnote w:type="continuationNotice" w:id="2">
    <w:p w:rsidR="001C41D4" w:rsidRDefault="001C41D4"/>
  </w:footnote>
  <w:footnote w:id="3">
    <w:p w:rsidR="009778A5" w:rsidRDefault="009778A5" w:rsidP="00A11752">
      <w:pPr>
        <w:pStyle w:val="a8"/>
      </w:pPr>
      <w:r>
        <w:rPr>
          <w:rStyle w:val="a6"/>
          <w:vertAlign w:val="superscript"/>
        </w:rPr>
        <w:footnoteRef/>
      </w:r>
      <w:r>
        <w:rPr>
          <w:rFonts w:eastAsia="Arial Unicode MS" w:cs="Arial Unicode MS"/>
        </w:rPr>
        <w:t xml:space="preserve"> Федеральный закон «Об основах охраны здоровья граждан в Российской Федерации» от 21 ноября 2011 № 323-ФЗ [Электронный ресурс] // Справочно-правовая система «КонсультантПлюс» : www.consultant.ru. – Режим доступа : http://www.consultant.ru/document/cons_doc_LAW_121895/.</w:t>
      </w:r>
    </w:p>
  </w:footnote>
  <w:footnote w:id="4">
    <w:p w:rsidR="009778A5" w:rsidRDefault="009778A5" w:rsidP="00A11752">
      <w:pPr>
        <w:pStyle w:val="a8"/>
      </w:pPr>
      <w:r>
        <w:rPr>
          <w:rStyle w:val="a6"/>
          <w:vertAlign w:val="superscript"/>
        </w:rPr>
        <w:footnoteRef/>
      </w:r>
      <w:r>
        <w:rPr>
          <w:rFonts w:eastAsia="Arial Unicode MS" w:cs="Arial Unicode MS"/>
        </w:rPr>
        <w:t>Council Directive of the EC of 20 June 1990 № 90/385/EEC [Электронный ресурс] // Европейский Союз : eur-[сайт]. – Режим доступа : http://eur-lex.europa.eu/legal-content/EN/TXT/PDF/?uri=CELEX:31990L0385&amp;from=EN;%20http://eur-lex.europa.eu/legal-content/EN/TXT/PDF/?uri=CELEX:32007L0047&amp;from=en.</w:t>
      </w:r>
    </w:p>
  </w:footnote>
  <w:footnote w:id="5">
    <w:p w:rsidR="009778A5" w:rsidRDefault="009778A5" w:rsidP="00A11752">
      <w:pPr>
        <w:pStyle w:val="a8"/>
      </w:pPr>
      <w:r>
        <w:rPr>
          <w:rStyle w:val="a6"/>
          <w:vertAlign w:val="superscript"/>
        </w:rPr>
        <w:footnoteRef/>
      </w:r>
      <w:r>
        <w:rPr>
          <w:rFonts w:eastAsia="Arial Unicode MS" w:cs="Arial Unicode MS"/>
        </w:rPr>
        <w:t>Gesetz über Medizinprodukte vom 2. August 1994 [Электронный ресурс] // Gesetze Im Internet : [сайт]. – Режим доступа : https://www.gesetze-im-internet.de/mpg/MPG.pdf</w:t>
      </w:r>
    </w:p>
  </w:footnote>
  <w:footnote w:id="6">
    <w:p w:rsidR="009778A5" w:rsidRDefault="009778A5" w:rsidP="00A11752">
      <w:pPr>
        <w:pStyle w:val="a8"/>
      </w:pPr>
      <w:r>
        <w:rPr>
          <w:rStyle w:val="a6"/>
          <w:vertAlign w:val="superscript"/>
        </w:rPr>
        <w:footnoteRef/>
      </w:r>
      <w:r w:rsidRPr="00A11752">
        <w:rPr>
          <w:rFonts w:eastAsia="Arial Unicode MS" w:cs="Arial Unicode MS"/>
          <w:lang w:val="en-US"/>
        </w:rPr>
        <w:t xml:space="preserve"> Is The Product A Medical Device? [</w:t>
      </w:r>
      <w:r>
        <w:rPr>
          <w:rFonts w:eastAsia="Arial Unicode MS" w:cs="Arial Unicode MS"/>
        </w:rPr>
        <w:t>Электронный</w:t>
      </w:r>
      <w:r w:rsidRPr="00A11752">
        <w:rPr>
          <w:rFonts w:eastAsia="Arial Unicode MS" w:cs="Arial Unicode MS"/>
          <w:lang w:val="en-US"/>
        </w:rPr>
        <w:t xml:space="preserve"> </w:t>
      </w:r>
      <w:r>
        <w:rPr>
          <w:rFonts w:eastAsia="Arial Unicode MS" w:cs="Arial Unicode MS"/>
        </w:rPr>
        <w:t>ресурс</w:t>
      </w:r>
      <w:r w:rsidRPr="00A11752">
        <w:rPr>
          <w:rFonts w:eastAsia="Arial Unicode MS" w:cs="Arial Unicode MS"/>
          <w:lang w:val="en-US"/>
        </w:rPr>
        <w:t>] // U.S. Food and Drug Administration : [</w:t>
      </w:r>
      <w:r>
        <w:rPr>
          <w:rFonts w:eastAsia="Arial Unicode MS" w:cs="Arial Unicode MS"/>
        </w:rPr>
        <w:t>сайт</w:t>
      </w:r>
      <w:r w:rsidRPr="00A11752">
        <w:rPr>
          <w:rFonts w:eastAsia="Arial Unicode MS" w:cs="Arial Unicode MS"/>
          <w:lang w:val="en-US"/>
        </w:rPr>
        <w:t xml:space="preserve">].– </w:t>
      </w:r>
      <w:r>
        <w:rPr>
          <w:rFonts w:eastAsia="Arial Unicode MS" w:cs="Arial Unicode MS"/>
        </w:rPr>
        <w:t>Режим доступа : https://www.fda.gov/MedicalDevices/DeviceRegulationandGuidance/Overview/ClassifyYourDevice/ucm051512.htm</w:t>
      </w:r>
    </w:p>
  </w:footnote>
  <w:footnote w:id="7">
    <w:p w:rsidR="009778A5" w:rsidRDefault="009778A5" w:rsidP="00A11752">
      <w:pPr>
        <w:pStyle w:val="a8"/>
      </w:pPr>
      <w:r>
        <w:rPr>
          <w:rStyle w:val="a6"/>
          <w:vertAlign w:val="superscript"/>
        </w:rPr>
        <w:footnoteRef/>
      </w:r>
      <w:r>
        <w:rPr>
          <w:rFonts w:eastAsia="Arial Unicode MS" w:cs="Arial Unicode MS"/>
        </w:rPr>
        <w:t xml:space="preserve"> Гражданский кодекс Российской Федерации (часть первая) от 30 ноября 1994 № 51-ФЗ [Электронный ресурс] // Справочно-правовая система «КонсультантПлюс» : www.consultant.ru. – Режим доступа : http://www.consultant.ru/document/cons_doc_LAW_5142/.</w:t>
      </w:r>
    </w:p>
  </w:footnote>
  <w:footnote w:id="8">
    <w:p w:rsidR="009778A5" w:rsidRDefault="009778A5" w:rsidP="00A11752">
      <w:pPr>
        <w:pStyle w:val="a8"/>
      </w:pPr>
      <w:r>
        <w:rPr>
          <w:rStyle w:val="a6"/>
          <w:vertAlign w:val="superscript"/>
        </w:rPr>
        <w:footnoteRef/>
      </w:r>
      <w:r>
        <w:rPr>
          <w:rFonts w:eastAsia="Arial Unicode MS" w:cs="Arial Unicode MS"/>
        </w:rPr>
        <w:t xml:space="preserve"> Анисимов, А. П. Объекты гражданских прав: некоторые векторы правового регулирования / А. П. Анисимов, А. Я. Рыженков, А. Ю. Чикильдина // Вестник Волгоградского государственного университета. Серия 5, Юриспруденция. – 2013. – № 4 (21). – С. 9.</w:t>
      </w:r>
    </w:p>
  </w:footnote>
  <w:footnote w:id="9">
    <w:p w:rsidR="009778A5" w:rsidRDefault="009778A5" w:rsidP="00A11752">
      <w:pPr>
        <w:pStyle w:val="a8"/>
      </w:pPr>
      <w:r>
        <w:rPr>
          <w:rStyle w:val="a6"/>
          <w:vertAlign w:val="superscript"/>
        </w:rPr>
        <w:footnoteRef/>
      </w:r>
      <w:r>
        <w:rPr>
          <w:rFonts w:eastAsia="Arial Unicode MS" w:cs="Arial Unicode MS"/>
        </w:rPr>
        <w:t>Витушко, В. А. Курс гражданского права. Общая часть / В. А. Витушко. – Минск : Изд-во БГЭУ, 2001. – С. 107.</w:t>
      </w:r>
    </w:p>
  </w:footnote>
  <w:footnote w:id="10">
    <w:p w:rsidR="009778A5" w:rsidRDefault="009778A5" w:rsidP="00A11752">
      <w:pPr>
        <w:pStyle w:val="a8"/>
      </w:pPr>
      <w:r>
        <w:rPr>
          <w:rStyle w:val="a6"/>
          <w:vertAlign w:val="superscript"/>
        </w:rPr>
        <w:footnoteRef/>
      </w:r>
      <w:r>
        <w:rPr>
          <w:rFonts w:eastAsia="Arial Unicode MS" w:cs="Arial Unicode MS"/>
        </w:rPr>
        <w:t xml:space="preserve"> Гражданский кодекс Российской Федерации (часть первая) от 30 ноября 1994 № 51-ФЗ [Электронный ресурс] // Справочно-правовая система «КонсультантПлюс» : www.consultant.ru. – Режим доступа : http://www.consultant.ru/document/cons_doc_LAW_5142/.</w:t>
      </w:r>
    </w:p>
  </w:footnote>
  <w:footnote w:id="11">
    <w:p w:rsidR="009778A5" w:rsidRDefault="009778A5" w:rsidP="00A11752">
      <w:pPr>
        <w:pStyle w:val="a8"/>
      </w:pPr>
      <w:r>
        <w:rPr>
          <w:rStyle w:val="a6"/>
          <w:vertAlign w:val="superscript"/>
        </w:rPr>
        <w:footnoteRef/>
      </w:r>
      <w:r>
        <w:rPr>
          <w:rFonts w:eastAsia="Arial Unicode MS" w:cs="Arial Unicode MS"/>
        </w:rPr>
        <w:t>Жилинский, С. Э. Предпринимательское право (правовая основа предпринимательской деятельности) / С. Э. Жилинский. – М. : Норма, 2008. – С. 256.</w:t>
      </w:r>
    </w:p>
  </w:footnote>
  <w:footnote w:id="12">
    <w:p w:rsidR="009778A5" w:rsidRDefault="009778A5">
      <w:pPr>
        <w:pStyle w:val="a8"/>
      </w:pPr>
      <w:r>
        <w:rPr>
          <w:rStyle w:val="aa"/>
        </w:rPr>
        <w:footnoteRef/>
      </w:r>
      <w:r>
        <w:t xml:space="preserve"> </w:t>
      </w:r>
      <w:r>
        <w:rPr>
          <w:rFonts w:eastAsia="Arial Unicode MS" w:cs="Arial Unicode MS"/>
        </w:rPr>
        <w:t>Федеральный закон «Об обращении лекарственных средств» от 12 апреля 2010 № 61-ФЗ «О лицензировании отдельных видов деятельности» от 4 мая 2011 № 99-ФЗ [Электронный ресурс] // Справочно-правовая система «КонсультантПлюс» : www.consultant.ru. – Режим доступа : http://www.consultant.ru/document/cons_doc_LAW_99350/.</w:t>
      </w:r>
    </w:p>
  </w:footnote>
  <w:footnote w:id="13">
    <w:p w:rsidR="009778A5" w:rsidRDefault="009778A5" w:rsidP="00B27944">
      <w:pPr>
        <w:pStyle w:val="a8"/>
      </w:pPr>
      <w:r>
        <w:rPr>
          <w:rStyle w:val="a6"/>
          <w:vertAlign w:val="superscript"/>
        </w:rPr>
        <w:footnoteRef/>
      </w:r>
      <w:r>
        <w:rPr>
          <w:rFonts w:eastAsia="Arial Unicode MS" w:cs="Arial Unicode MS"/>
        </w:rPr>
        <w:t xml:space="preserve">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 171-ФЗ [Электронный ресурс] // Справочно-правовая система «КонсультантПлюс» : www.consultant.ru. – Режим доступа : http://www.consultant.ru/document/cons_doc_LAW_172766/.</w:t>
      </w:r>
    </w:p>
  </w:footnote>
  <w:footnote w:id="14">
    <w:p w:rsidR="009778A5" w:rsidRDefault="009778A5" w:rsidP="00A11752">
      <w:pPr>
        <w:pStyle w:val="a8"/>
      </w:pPr>
      <w:r>
        <w:rPr>
          <w:rStyle w:val="a6"/>
          <w:vertAlign w:val="superscript"/>
        </w:rPr>
        <w:footnoteRef/>
      </w:r>
      <w:r>
        <w:rPr>
          <w:rFonts w:eastAsia="Arial Unicode MS" w:cs="Arial Unicode MS"/>
        </w:rPr>
        <w:t xml:space="preserve"> Проект Федерального закона «Об обращении медицинских изделий» по состоянию на 03 октября 2014 [Электронный ресурс] // Справочно-правовая система «КонсультантПлюс» : www.consultant.ru. – Режим доступа : http://www.consultant.ru/cons/cgi/online.cgi?req=home#doc/PRJ/123767/4294967295/0.</w:t>
      </w:r>
    </w:p>
  </w:footnote>
  <w:footnote w:id="15">
    <w:p w:rsidR="009778A5" w:rsidRDefault="009778A5" w:rsidP="00A11752">
      <w:pPr>
        <w:pStyle w:val="a8"/>
      </w:pPr>
      <w:r>
        <w:rPr>
          <w:rStyle w:val="a6"/>
          <w:vertAlign w:val="superscript"/>
        </w:rPr>
        <w:footnoteRef/>
      </w:r>
      <w:r>
        <w:rPr>
          <w:rFonts w:eastAsia="Arial Unicode MS" w:cs="Arial Unicode MS"/>
        </w:rPr>
        <w:t xml:space="preserve">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[Электронный ресурс] // Справочно-правовая система «КонсультантПлюс» : www.consultant.ru. – Режим доступа : http://www.consultant.ru/document/cons_doc_LAW_8368/.</w:t>
      </w:r>
    </w:p>
  </w:footnote>
  <w:footnote w:id="16">
    <w:p w:rsidR="009778A5" w:rsidRDefault="009778A5" w:rsidP="00A11752">
      <w:pPr>
        <w:pStyle w:val="a8"/>
      </w:pPr>
      <w:r>
        <w:rPr>
          <w:rStyle w:val="a6"/>
          <w:vertAlign w:val="superscript"/>
        </w:rPr>
        <w:footnoteRef/>
      </w:r>
      <w:r>
        <w:rPr>
          <w:rFonts w:eastAsia="Arial Unicode MS" w:cs="Arial Unicode MS"/>
        </w:rPr>
        <w:t>Нерсесянц, В. С. Общая теория права и государства : Учебник для вузов / В. С. Нерсесянц. – М.: Норма. – 2002. – С. 510.</w:t>
      </w:r>
    </w:p>
  </w:footnote>
  <w:footnote w:id="17">
    <w:p w:rsidR="009778A5" w:rsidRDefault="009778A5" w:rsidP="00A11752">
      <w:pPr>
        <w:pStyle w:val="a8"/>
      </w:pPr>
      <w:r>
        <w:rPr>
          <w:rStyle w:val="a6"/>
          <w:vertAlign w:val="superscript"/>
        </w:rPr>
        <w:footnoteRef/>
      </w:r>
      <w:r>
        <w:rPr>
          <w:rFonts w:eastAsia="Arial Unicode MS" w:cs="Arial Unicode MS"/>
        </w:rPr>
        <w:t xml:space="preserve"> Общая теория права и государства : Учебник. / В. В. Лазарев [и др.]. – 3–е изд., перераб. и доп. – М.: Юристъ. – 2001. – С. 318.</w:t>
      </w:r>
    </w:p>
  </w:footnote>
  <w:footnote w:id="18">
    <w:p w:rsidR="009778A5" w:rsidRDefault="009778A5" w:rsidP="00A11752">
      <w:pPr>
        <w:pStyle w:val="a8"/>
      </w:pPr>
      <w:r>
        <w:rPr>
          <w:rStyle w:val="a6"/>
          <w:vertAlign w:val="superscript"/>
        </w:rPr>
        <w:footnoteRef/>
      </w:r>
      <w:r>
        <w:rPr>
          <w:rFonts w:eastAsia="Arial Unicode MS" w:cs="Arial Unicode MS"/>
        </w:rPr>
        <w:t xml:space="preserve"> Марченко, М. Н. Теория государства и права : Учебно-методическое пособие / М. Н. Марченко. – М., 2001. – С. 263.</w:t>
      </w:r>
    </w:p>
  </w:footnote>
  <w:footnote w:id="19">
    <w:p w:rsidR="009778A5" w:rsidRDefault="009778A5" w:rsidP="00A11752">
      <w:pPr>
        <w:pStyle w:val="a8"/>
      </w:pPr>
      <w:r>
        <w:rPr>
          <w:rStyle w:val="a6"/>
          <w:vertAlign w:val="superscript"/>
        </w:rPr>
        <w:footnoteRef/>
      </w:r>
      <w:r>
        <w:rPr>
          <w:rFonts w:eastAsia="Arial Unicode MS" w:cs="Arial Unicode MS"/>
        </w:rPr>
        <w:t xml:space="preserve"> Теория государства и права: Курс лекций / Под ред. Н. И. Матузова и А. В. Малько. – 2-е изд., перераб. и доп. – М.: Юристъ, 2001. – С. 482.</w:t>
      </w:r>
    </w:p>
  </w:footnote>
  <w:footnote w:id="20">
    <w:p w:rsidR="009778A5" w:rsidRDefault="009778A5" w:rsidP="00A11752">
      <w:pPr>
        <w:pStyle w:val="a8"/>
      </w:pPr>
      <w:r>
        <w:rPr>
          <w:rStyle w:val="a6"/>
          <w:vertAlign w:val="superscript"/>
        </w:rPr>
        <w:footnoteRef/>
      </w:r>
      <w:r>
        <w:rPr>
          <w:rFonts w:eastAsia="Arial Unicode MS" w:cs="Arial Unicode MS"/>
        </w:rPr>
        <w:t>Кечекьян, С. Ф. Правоотношения в социалистическом обществе / С. Ф. Кечекьян. – М., 1958. – С. 84.</w:t>
      </w:r>
    </w:p>
  </w:footnote>
  <w:footnote w:id="21">
    <w:p w:rsidR="009778A5" w:rsidRDefault="009778A5" w:rsidP="00A11752">
      <w:pPr>
        <w:pStyle w:val="a8"/>
      </w:pPr>
      <w:r>
        <w:rPr>
          <w:rStyle w:val="a6"/>
          <w:vertAlign w:val="superscript"/>
        </w:rPr>
        <w:footnoteRef/>
      </w:r>
      <w:r>
        <w:rPr>
          <w:rFonts w:eastAsia="Arial Unicode MS" w:cs="Arial Unicode MS"/>
        </w:rPr>
        <w:t xml:space="preserve">Халфина, Р. О. Общее учение о правоотношении / Р. О. Халфина. – М., 1974. – 352 с. С.114-115. </w:t>
      </w:r>
    </w:p>
  </w:footnote>
  <w:footnote w:id="22">
    <w:p w:rsidR="009778A5" w:rsidRDefault="009778A5" w:rsidP="00A11752">
      <w:pPr>
        <w:pStyle w:val="a8"/>
      </w:pPr>
      <w:r>
        <w:rPr>
          <w:rStyle w:val="a6"/>
          <w:vertAlign w:val="superscript"/>
        </w:rPr>
        <w:footnoteRef/>
      </w:r>
      <w:r>
        <w:rPr>
          <w:rFonts w:eastAsia="Arial Unicode MS" w:cs="Arial Unicode MS"/>
        </w:rPr>
        <w:t>Чечот, Д. М. Субъективное право и формы его защиты / Д. М. Чечот. – Л: Изд-во Ленингр. ун-та, 1968. – С. 11.</w:t>
      </w:r>
    </w:p>
  </w:footnote>
  <w:footnote w:id="23">
    <w:p w:rsidR="009778A5" w:rsidRDefault="009778A5">
      <w:pPr>
        <w:pStyle w:val="a8"/>
      </w:pPr>
      <w:r>
        <w:rPr>
          <w:rStyle w:val="aa"/>
        </w:rPr>
        <w:footnoteRef/>
      </w:r>
      <w:r>
        <w:t xml:space="preserve"> </w:t>
      </w:r>
      <w:r>
        <w:rPr>
          <w:rFonts w:eastAsia="Arial Unicode MS" w:cs="Arial Unicode MS"/>
        </w:rPr>
        <w:t>Гражданский кодекс Российской Федерации (часть первая) от 30 ноября 1994 № 51-ФЗ [Электронный ресурс] // Справочно-правовая система «КонсультантПлюс» : www.consultant.ru. – Режим доступа : http://www.consultant.ru/document/cons_doc_LAW_5142/.</w:t>
      </w:r>
    </w:p>
  </w:footnote>
  <w:footnote w:id="24">
    <w:p w:rsidR="009778A5" w:rsidRDefault="009778A5" w:rsidP="00A11752">
      <w:pPr>
        <w:pStyle w:val="a8"/>
      </w:pPr>
      <w:r>
        <w:rPr>
          <w:rStyle w:val="a6"/>
          <w:vertAlign w:val="superscript"/>
        </w:rPr>
        <w:footnoteRef/>
      </w:r>
      <w:r>
        <w:rPr>
          <w:rFonts w:eastAsia="Arial Unicode MS" w:cs="Arial Unicode MS"/>
        </w:rPr>
        <w:t xml:space="preserve"> Малько, А. В. Теория государства и права : Учебник. / А. В. Малько. – М.: Юристъ. – 2005. – C. 209.</w:t>
      </w:r>
    </w:p>
  </w:footnote>
  <w:footnote w:id="25">
    <w:p w:rsidR="009778A5" w:rsidRDefault="009778A5" w:rsidP="00A11752">
      <w:pPr>
        <w:pStyle w:val="a8"/>
      </w:pPr>
      <w:r>
        <w:rPr>
          <w:rStyle w:val="a6"/>
          <w:vertAlign w:val="superscript"/>
        </w:rPr>
        <w:footnoteRef/>
      </w:r>
      <w:r>
        <w:rPr>
          <w:rFonts w:eastAsia="Arial Unicode MS" w:cs="Arial Unicode MS"/>
        </w:rPr>
        <w:t xml:space="preserve"> Решение Совета Евразийской экономической комиссии «Правила регистрации и экспертизы безопасности, качества и эффективности» от 12 февраля 2016 № 46 [Электронный ресурс] // Справочно-правовая система «КонсультантПлюс» : www.consultant.ru. – Режим доступа : http://www.consultant.ru/document/cons_doc_LAW_201811/.</w:t>
      </w:r>
    </w:p>
  </w:footnote>
  <w:footnote w:id="26">
    <w:p w:rsidR="009778A5" w:rsidRDefault="009778A5" w:rsidP="00A11752">
      <w:pPr>
        <w:pStyle w:val="a8"/>
      </w:pPr>
      <w:r>
        <w:rPr>
          <w:rStyle w:val="a6"/>
          <w:vertAlign w:val="superscript"/>
        </w:rPr>
        <w:footnoteRef/>
      </w:r>
      <w:r>
        <w:rPr>
          <w:rFonts w:eastAsia="Arial Unicode MS" w:cs="Arial Unicode MS"/>
        </w:rPr>
        <w:t xml:space="preserve"> Приказ Министерства здравоохранения Российской Федерации «Об утверждении требований к содержанию технической и эксплуатационной документации производителя (изготовителя) медицинского изделия» от 19 января 2017 № 11н [Электронный ресурс] // Справочно-правовая система «КонсультантПлюс» : www.consultant.ru. – Режим доступа : http://www.consultant.ru/document/cons_doc_LAW_213892/.</w:t>
      </w:r>
    </w:p>
  </w:footnote>
  <w:footnote w:id="27">
    <w:p w:rsidR="009778A5" w:rsidRDefault="009778A5" w:rsidP="00A11752">
      <w:pPr>
        <w:pStyle w:val="a8"/>
      </w:pPr>
      <w:r>
        <w:rPr>
          <w:rStyle w:val="a6"/>
          <w:vertAlign w:val="superscript"/>
        </w:rPr>
        <w:footnoteRef/>
      </w:r>
      <w:r>
        <w:rPr>
          <w:rFonts w:eastAsia="Arial Unicode MS" w:cs="Arial Unicode MS"/>
        </w:rPr>
        <w:t xml:space="preserve"> Проект Федерального закона «Об обращении медицинских изделий» по состоянию на 03 октября 2014 [Электронный ресурс] // Справочно-правовая система «КонсультантПлюс» : www.c</w:t>
      </w:r>
      <w:r w:rsidR="00F01F7F">
        <w:rPr>
          <w:rFonts w:eastAsia="Arial Unicode MS" w:cs="Arial Unicode MS"/>
        </w:rPr>
        <w:t xml:space="preserve">onsultant.ru. – Режим доступа : </w:t>
      </w:r>
      <w:r>
        <w:rPr>
          <w:rFonts w:eastAsia="Arial Unicode MS" w:cs="Arial Unicode MS"/>
        </w:rPr>
        <w:t>http://www.consultant.ru/cons/cgi/online.cgi?req=home#doc/PRJ/123767/4294967295/0.</w:t>
      </w:r>
    </w:p>
  </w:footnote>
  <w:footnote w:id="28">
    <w:p w:rsidR="009778A5" w:rsidRDefault="009778A5" w:rsidP="00A11752">
      <w:pPr>
        <w:pStyle w:val="a8"/>
      </w:pPr>
      <w:r>
        <w:rPr>
          <w:rStyle w:val="a6"/>
          <w:vertAlign w:val="superscript"/>
        </w:rPr>
        <w:footnoteRef/>
      </w:r>
      <w:r>
        <w:rPr>
          <w:rFonts w:eastAsia="Arial Unicode MS" w:cs="Arial Unicode MS"/>
        </w:rPr>
        <w:t xml:space="preserve"> Заключение Института государства и права РАН о проекте Федерального закона «Об обращении медицинских изделий», разработанного Минздравом России [Электронный ресурс] // офиц. сайт Федерального портала проектов нормативно-правовых актов : regulation.gov.ru. – Режим доступа : http://www.igpran.ru/public/publiconsite/Zaklyuchenie_IGP_RAN_zakonoproekt_medizd.pdf.</w:t>
      </w:r>
    </w:p>
  </w:footnote>
  <w:footnote w:id="29">
    <w:p w:rsidR="009778A5" w:rsidRDefault="009778A5" w:rsidP="00A11752">
      <w:pPr>
        <w:pStyle w:val="a8"/>
      </w:pPr>
      <w:r>
        <w:rPr>
          <w:rStyle w:val="a6"/>
          <w:vertAlign w:val="superscript"/>
        </w:rPr>
        <w:footnoteRef/>
      </w:r>
      <w:r w:rsidRPr="00A11752">
        <w:rPr>
          <w:rFonts w:eastAsia="Arial Unicode MS" w:cs="Arial Unicode MS"/>
          <w:lang w:val="en-US"/>
        </w:rPr>
        <w:t xml:space="preserve"> Federal Food, Drug, and Cosmetic Act (FD&amp;C Act) [</w:t>
      </w:r>
      <w:r>
        <w:rPr>
          <w:rFonts w:eastAsia="Arial Unicode MS" w:cs="Arial Unicode MS"/>
        </w:rPr>
        <w:t>Электронный</w:t>
      </w:r>
      <w:r w:rsidRPr="00A11752">
        <w:rPr>
          <w:rFonts w:eastAsia="Arial Unicode MS" w:cs="Arial Unicode MS"/>
          <w:lang w:val="en-US"/>
        </w:rPr>
        <w:t xml:space="preserve"> </w:t>
      </w:r>
      <w:r>
        <w:rPr>
          <w:rFonts w:eastAsia="Arial Unicode MS" w:cs="Arial Unicode MS"/>
        </w:rPr>
        <w:t>ресурс</w:t>
      </w:r>
      <w:r w:rsidRPr="00A11752">
        <w:rPr>
          <w:rFonts w:eastAsia="Arial Unicode MS" w:cs="Arial Unicode MS"/>
          <w:lang w:val="en-US"/>
        </w:rPr>
        <w:t>] // U.S. Food and Drug Administration : [</w:t>
      </w:r>
      <w:r>
        <w:rPr>
          <w:rFonts w:eastAsia="Arial Unicode MS" w:cs="Arial Unicode MS"/>
        </w:rPr>
        <w:t>сайт</w:t>
      </w:r>
      <w:r w:rsidRPr="00A11752">
        <w:rPr>
          <w:rFonts w:eastAsia="Arial Unicode MS" w:cs="Arial Unicode MS"/>
          <w:lang w:val="en-US"/>
        </w:rPr>
        <w:t xml:space="preserve">].– </w:t>
      </w:r>
      <w:r>
        <w:rPr>
          <w:rFonts w:eastAsia="Arial Unicode MS" w:cs="Arial Unicode MS"/>
        </w:rPr>
        <w:t>Режим доступа : https://www.fda.gov/RegulatoryInformation/LawsEnforcedbyFDA/FederalFoodDrugandCosmeticActFDCAct/default.htm</w:t>
      </w:r>
    </w:p>
  </w:footnote>
  <w:footnote w:id="30">
    <w:p w:rsidR="009778A5" w:rsidRDefault="009778A5" w:rsidP="00A11752">
      <w:pPr>
        <w:pStyle w:val="a8"/>
      </w:pPr>
      <w:r>
        <w:rPr>
          <w:rStyle w:val="a6"/>
          <w:vertAlign w:val="superscript"/>
        </w:rPr>
        <w:footnoteRef/>
      </w:r>
      <w:r>
        <w:rPr>
          <w:rFonts w:eastAsia="Arial Unicode MS" w:cs="Arial Unicode MS"/>
        </w:rPr>
        <w:t xml:space="preserve"> §3. Gesetz</w:t>
      </w:r>
      <w:r w:rsidR="00F01F7F">
        <w:rPr>
          <w:rFonts w:eastAsia="Arial Unicode MS" w:cs="Arial Unicode MS"/>
        </w:rPr>
        <w:t xml:space="preserve"> </w:t>
      </w:r>
      <w:r>
        <w:rPr>
          <w:rFonts w:eastAsia="Arial Unicode MS" w:cs="Arial Unicode MS"/>
        </w:rPr>
        <w:t>über</w:t>
      </w:r>
      <w:r w:rsidR="00F01F7F">
        <w:rPr>
          <w:rFonts w:eastAsia="Arial Unicode MS" w:cs="Arial Unicode MS"/>
        </w:rPr>
        <w:t xml:space="preserve"> </w:t>
      </w:r>
      <w:r>
        <w:rPr>
          <w:rFonts w:eastAsia="Arial Unicode MS" w:cs="Arial Unicode MS"/>
        </w:rPr>
        <w:t>Medizinprodukte</w:t>
      </w:r>
      <w:r w:rsidR="00F01F7F">
        <w:rPr>
          <w:rFonts w:eastAsia="Arial Unicode MS" w:cs="Arial Unicode MS"/>
        </w:rPr>
        <w:t xml:space="preserve"> </w:t>
      </w:r>
      <w:r>
        <w:rPr>
          <w:rFonts w:eastAsia="Arial Unicode MS" w:cs="Arial Unicode MS"/>
        </w:rPr>
        <w:t>vom 2. August 1994 [Электронный ресурс] // Gesetze</w:t>
      </w:r>
      <w:r w:rsidR="00F01F7F">
        <w:rPr>
          <w:rFonts w:eastAsia="Arial Unicode MS" w:cs="Arial Unicode MS"/>
        </w:rPr>
        <w:t xml:space="preserve"> </w:t>
      </w:r>
      <w:r>
        <w:rPr>
          <w:rFonts w:eastAsia="Arial Unicode MS" w:cs="Arial Unicode MS"/>
        </w:rPr>
        <w:t>Im</w:t>
      </w:r>
      <w:r w:rsidR="00F01F7F">
        <w:rPr>
          <w:rFonts w:eastAsia="Arial Unicode MS" w:cs="Arial Unicode MS"/>
        </w:rPr>
        <w:t xml:space="preserve"> </w:t>
      </w:r>
      <w:r>
        <w:rPr>
          <w:rFonts w:eastAsia="Arial Unicode MS" w:cs="Arial Unicode MS"/>
        </w:rPr>
        <w:t>Internet : [сайт]. – Режим доступа : https://www.gesetze-im-internet.de/mpg/MPG.pdf</w:t>
      </w:r>
    </w:p>
  </w:footnote>
  <w:footnote w:id="31">
    <w:p w:rsidR="009778A5" w:rsidRDefault="009778A5" w:rsidP="00C15919">
      <w:pPr>
        <w:pStyle w:val="a8"/>
      </w:pPr>
      <w:r>
        <w:rPr>
          <w:rStyle w:val="a6"/>
          <w:i/>
          <w:iCs/>
          <w:vertAlign w:val="superscript"/>
        </w:rPr>
        <w:footnoteRef/>
      </w:r>
      <w:r>
        <w:rPr>
          <w:i/>
          <w:iCs/>
        </w:rPr>
        <w:t xml:space="preserve"> Разработчик – физическое или юридическое лицо, ответственное за разработку медицинского изделия. Разработчик может осуществлять функции изготовителя или передать разработанное изделие для производства другому физическому или юридическому лицу.</w:t>
      </w:r>
    </w:p>
  </w:footnote>
  <w:footnote w:id="32">
    <w:p w:rsidR="009778A5" w:rsidRDefault="009778A5" w:rsidP="00A11752">
      <w:pPr>
        <w:pStyle w:val="a8"/>
      </w:pPr>
      <w:r>
        <w:rPr>
          <w:rStyle w:val="a6"/>
          <w:vertAlign w:val="superscript"/>
        </w:rPr>
        <w:footnoteRef/>
      </w:r>
      <w:r>
        <w:rPr>
          <w:rFonts w:eastAsia="Arial Unicode MS" w:cs="Arial Unicode MS"/>
        </w:rPr>
        <w:t xml:space="preserve"> Письмо Росздравнадзора «Об индивидуальных предпринимателях» от 26 октября 2016 № 01И-2115/16 (вместе с Письмом Генпрокуратуры России от 26 сентября 2016 № 74/1-432-2016) [Электронный ресурс] // Справочно-правовая система «КонсультантПлюс» : www.consultant.ru. – Режим доступа : http://www.consultant.ru/document/cons_doc_LAW_206534/.</w:t>
      </w:r>
    </w:p>
  </w:footnote>
  <w:footnote w:id="33">
    <w:p w:rsidR="009778A5" w:rsidRDefault="009778A5" w:rsidP="00A11752">
      <w:pPr>
        <w:pStyle w:val="a8"/>
      </w:pPr>
      <w:r>
        <w:rPr>
          <w:rStyle w:val="a6"/>
          <w:vertAlign w:val="superscript"/>
        </w:rPr>
        <w:footnoteRef/>
      </w:r>
      <w:r>
        <w:rPr>
          <w:rFonts w:eastAsia="Arial Unicode MS" w:cs="Arial Unicode MS"/>
        </w:rPr>
        <w:t xml:space="preserve"> Конституция Российской Федерации [Электронный ресурс] : принята всенародным голосованием 12 дек. 1993 г. // Рос. газ. – 2009. – 21 янв. – (с учетом поправок, внесенных Законами Российской Федерации о поправках к Конституции Российской Федерации от 30 дек. 2008 г. № 6-ФКЗ и от 30 дек. 2008 г. № 7-ФКЗ). – СПС «КонсультантПлюс».</w:t>
      </w:r>
    </w:p>
  </w:footnote>
  <w:footnote w:id="34">
    <w:p w:rsidR="009778A5" w:rsidRDefault="009778A5" w:rsidP="00A11752">
      <w:pPr>
        <w:pStyle w:val="a8"/>
      </w:pPr>
      <w:r>
        <w:rPr>
          <w:rStyle w:val="a6"/>
          <w:vertAlign w:val="superscript"/>
        </w:rPr>
        <w:footnoteRef/>
      </w:r>
      <w:r>
        <w:rPr>
          <w:rFonts w:eastAsia="Arial Unicode MS" w:cs="Arial Unicode MS"/>
        </w:rPr>
        <w:t xml:space="preserve">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[Электронный ресурс] // Справочно-правовая система «КонсультантПлюс» : www.consultant.ru. – Режим доступа : http://www.consultant.ru/document/cons_doc_LAW_8368/.</w:t>
      </w:r>
    </w:p>
  </w:footnote>
  <w:footnote w:id="35">
    <w:p w:rsidR="009778A5" w:rsidRDefault="009778A5">
      <w:pPr>
        <w:pStyle w:val="a8"/>
      </w:pPr>
      <w:r>
        <w:rPr>
          <w:rStyle w:val="aa"/>
        </w:rPr>
        <w:footnoteRef/>
      </w:r>
      <w:r>
        <w:t xml:space="preserve"> </w:t>
      </w:r>
      <w:r w:rsidRPr="00AF0D62">
        <w:t>Федеральный закон «Об обращении лекарственных средств» от 12 апреля 2010 № 61-ФЗ «О лицензировании отдельных видов деятельности» от 4 мая 2011 № 99-ФЗ [Электронный ресурс] // Справочно-правовая система «КонсультантПлюс» : www.consultant.ru. – Режим доступа : http://www.consultant.ru/document/cons_doc_LAW_99350/.</w:t>
      </w:r>
    </w:p>
  </w:footnote>
  <w:footnote w:id="36">
    <w:p w:rsidR="009778A5" w:rsidRDefault="009778A5" w:rsidP="00A11752">
      <w:pPr>
        <w:pStyle w:val="a8"/>
      </w:pPr>
      <w:r>
        <w:rPr>
          <w:rStyle w:val="a6"/>
          <w:vertAlign w:val="superscript"/>
        </w:rPr>
        <w:footnoteRef/>
      </w:r>
      <w:r>
        <w:rPr>
          <w:rFonts w:eastAsia="Arial Unicode MS" w:cs="Arial Unicode MS"/>
        </w:rPr>
        <w:t xml:space="preserve"> ГОСТ Р 15.013-2016. «Национальный стандарт Российской Федерации. Система разработки и постановки продукции на производство. Медицинские изделия» от 19 сентября 2016 № 1168-ст [Электронный ресурс] // Справочно-правовая система «КонсультантПлюс» : www.consultant.ru. – Режим доступа : https://clck.ru/DF7tx.</w:t>
      </w:r>
    </w:p>
  </w:footnote>
  <w:footnote w:id="37">
    <w:p w:rsidR="009778A5" w:rsidRDefault="009778A5">
      <w:pPr>
        <w:pStyle w:val="a8"/>
      </w:pPr>
      <w:r>
        <w:rPr>
          <w:rStyle w:val="aa"/>
        </w:rPr>
        <w:footnoteRef/>
      </w:r>
      <w:r>
        <w:t xml:space="preserve"> </w:t>
      </w:r>
      <w:r w:rsidRPr="00CF4BEF">
        <w:rPr>
          <w:i/>
        </w:rPr>
        <w:t>В процессе обращения медизделий одно и то же лицо может быть как разработчиком, так и производителем и изготовителем.</w:t>
      </w:r>
    </w:p>
  </w:footnote>
  <w:footnote w:id="38">
    <w:p w:rsidR="009778A5" w:rsidRDefault="009778A5" w:rsidP="00A11752">
      <w:pPr>
        <w:pStyle w:val="a8"/>
      </w:pPr>
      <w:r>
        <w:rPr>
          <w:rStyle w:val="a6"/>
          <w:vertAlign w:val="superscript"/>
        </w:rPr>
        <w:footnoteRef/>
      </w:r>
      <w:r>
        <w:rPr>
          <w:rFonts w:eastAsia="Arial Unicode MS" w:cs="Arial Unicode MS"/>
        </w:rPr>
        <w:t xml:space="preserve"> Постановление Правительства Российской Федерации «Об утверждении Положения о государственном контроле за обращением медицинских изделий» от 25 сентября 2012 № 970 [Электронный ресурс] // Справочно-правовая система «КонсультантПлюс» : www.consultant.ru. – Режим доступа : http://www.consultant.ru/document/cons_doc_LAW_135734/.</w:t>
      </w:r>
    </w:p>
  </w:footnote>
  <w:footnote w:id="39">
    <w:p w:rsidR="009778A5" w:rsidRDefault="009778A5" w:rsidP="00A11752">
      <w:pPr>
        <w:pStyle w:val="a8"/>
      </w:pPr>
      <w:r>
        <w:rPr>
          <w:rStyle w:val="a6"/>
          <w:vertAlign w:val="superscript"/>
        </w:rPr>
        <w:footnoteRef/>
      </w:r>
      <w:r>
        <w:rPr>
          <w:rFonts w:eastAsia="Arial Unicode MS" w:cs="Arial Unicode MS"/>
        </w:rPr>
        <w:t xml:space="preserve"> Валеева, А. А. Мониторинг нежелательных реакций медицинских изделий [Электронный ресурс] //ФГБУ «НМИЦ ПМ» : [сайт]. – Режим доступа : https://www.gnicpm.ru/UserFiles/23.03_Valeeva.pdf.</w:t>
      </w:r>
    </w:p>
  </w:footnote>
  <w:footnote w:id="40">
    <w:p w:rsidR="009778A5" w:rsidRDefault="009778A5" w:rsidP="00A11752">
      <w:pPr>
        <w:pStyle w:val="a8"/>
      </w:pPr>
      <w:r>
        <w:rPr>
          <w:rStyle w:val="a6"/>
          <w:vertAlign w:val="superscript"/>
        </w:rPr>
        <w:footnoteRef/>
      </w:r>
      <w:r>
        <w:rPr>
          <w:rFonts w:eastAsia="Arial Unicode MS" w:cs="Arial Unicode MS"/>
        </w:rPr>
        <w:t xml:space="preserve"> Федеральный закон «О лицензировании отдельных видов деятельности» от 4 мая 2011 № 99-ФЗ [Электронный ресурс] // Справочно-правовая система «КонсультантПлюс» : www.consultant.ru. – Режим доступа : http://www.consultant.ru/document/Cons_doc_LAW_113658/. </w:t>
      </w:r>
    </w:p>
  </w:footnote>
  <w:footnote w:id="41">
    <w:p w:rsidR="009778A5" w:rsidRDefault="009778A5" w:rsidP="00A11752">
      <w:pPr>
        <w:pStyle w:val="a8"/>
      </w:pPr>
      <w:r>
        <w:rPr>
          <w:rStyle w:val="aa"/>
        </w:rPr>
        <w:footnoteRef/>
      </w:r>
      <w:r>
        <w:t xml:space="preserve"> Постановление Правительства Российской Федерации «Об уведомительном порядке начала осуществления отдельных видов предпринимательской деятельности»</w:t>
      </w:r>
      <w:r w:rsidR="00F01F7F">
        <w:t xml:space="preserve"> </w:t>
      </w:r>
      <w:r>
        <w:t xml:space="preserve">от 16 июля 2009 № 584 </w:t>
      </w:r>
      <w:r>
        <w:rPr>
          <w:rFonts w:eastAsia="Arial Unicode MS" w:cs="Arial Unicode MS"/>
        </w:rPr>
        <w:t>[Электронный ресурс] // Справочно-правовая система «КонсультантПлюс» : www.consultant.ru. – Режим доступа :</w:t>
      </w:r>
      <w:r w:rsidR="00F01F7F">
        <w:rPr>
          <w:rFonts w:eastAsia="Arial Unicode MS" w:cs="Arial Unicode MS"/>
        </w:rPr>
        <w:t xml:space="preserve"> </w:t>
      </w:r>
      <w:r w:rsidRPr="00A11752">
        <w:rPr>
          <w:rFonts w:eastAsia="Arial Unicode MS" w:cs="Arial Unicode MS"/>
        </w:rPr>
        <w:t>http://www.consultant</w:t>
      </w:r>
      <w:r>
        <w:rPr>
          <w:rFonts w:eastAsia="Arial Unicode MS" w:cs="Arial Unicode MS"/>
        </w:rPr>
        <w:t xml:space="preserve">.ru/document/cons_doc_LAW_89755/. </w:t>
      </w:r>
    </w:p>
    <w:p w:rsidR="009778A5" w:rsidRDefault="009778A5">
      <w:pPr>
        <w:pStyle w:val="a8"/>
      </w:pPr>
    </w:p>
  </w:footnote>
  <w:footnote w:id="42">
    <w:p w:rsidR="009778A5" w:rsidRDefault="009778A5" w:rsidP="00A11752">
      <w:pPr>
        <w:pStyle w:val="a8"/>
      </w:pPr>
      <w:r>
        <w:rPr>
          <w:rStyle w:val="a6"/>
          <w:vertAlign w:val="superscript"/>
        </w:rPr>
        <w:footnoteRef/>
      </w:r>
      <w:r>
        <w:rPr>
          <w:rFonts w:eastAsia="Arial Unicode MS" w:cs="Arial Unicode MS"/>
        </w:rPr>
        <w:t xml:space="preserve"> Федеральный закон «Об основах охраны здоровья граждан в Российской Федерации» от 21 ноября 2011 № 323-ФЗ [Электронный ресурс] // Справочно-правовая система «КонсультантПлюс» : www.consultant.ru. – Режим доступа : http://www.consultant.ru/document/cons_doc_LAW_121895/.</w:t>
      </w:r>
    </w:p>
  </w:footnote>
  <w:footnote w:id="43">
    <w:p w:rsidR="009778A5" w:rsidRDefault="009778A5" w:rsidP="00A11752">
      <w:pPr>
        <w:pStyle w:val="a8"/>
      </w:pPr>
      <w:r>
        <w:rPr>
          <w:rStyle w:val="a6"/>
          <w:vertAlign w:val="superscript"/>
        </w:rPr>
        <w:footnoteRef/>
      </w:r>
      <w:r>
        <w:rPr>
          <w:rFonts w:eastAsia="Arial Unicode MS" w:cs="Arial Unicode MS"/>
        </w:rPr>
        <w:t xml:space="preserve"> Постановление Правительства Российской Федерации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от 19 января 1998 № 55 [Электронный ресурс] // Справочно-правовая система «КонсультантПлюс» : www.consultant.ru. – Режим доступа : http://www.consultant.ru/document/cons_doc_LAW_17579/. </w:t>
      </w:r>
    </w:p>
  </w:footnote>
  <w:footnote w:id="44">
    <w:p w:rsidR="009778A5" w:rsidRDefault="009778A5" w:rsidP="00A11752">
      <w:pPr>
        <w:pStyle w:val="a8"/>
      </w:pPr>
      <w:r>
        <w:rPr>
          <w:rStyle w:val="a6"/>
          <w:vertAlign w:val="superscript"/>
        </w:rPr>
        <w:footnoteRef/>
      </w:r>
      <w:r>
        <w:rPr>
          <w:rFonts w:eastAsia="Arial Unicode MS" w:cs="Arial Unicode MS"/>
        </w:rPr>
        <w:t xml:space="preserve"> Федеральный закон «О контрактной системе в сфере закупок товаров, работ, услуг для обеспечения государственных и муниципальных нужд» от 5 апреля 2013 № 44-ФЗ [Электронный ресурс] // Справочно-правовая система «КонсультантПлюс» : www.consultant.ru. – Режим доступа : http://www.consultant.ru/document/cons_doc_LAW_144624/.</w:t>
      </w:r>
    </w:p>
  </w:footnote>
  <w:footnote w:id="45">
    <w:p w:rsidR="009778A5" w:rsidRDefault="009778A5" w:rsidP="00A11752">
      <w:pPr>
        <w:pStyle w:val="a8"/>
      </w:pPr>
      <w:r>
        <w:rPr>
          <w:rStyle w:val="a6"/>
          <w:vertAlign w:val="superscript"/>
        </w:rPr>
        <w:footnoteRef/>
      </w:r>
      <w:r>
        <w:rPr>
          <w:rFonts w:eastAsia="Arial Unicode MS" w:cs="Arial Unicode MS"/>
        </w:rPr>
        <w:t xml:space="preserve"> Федеральный закон «О закупках товаров, работ, услуг отдельными видами юридических лиц» от 18 июля 2011 № 223-ФЗ [Электронный ресурс] // Справочно-правовая система «КонсультантПлюс» : www.consultant.ru. – Режим доступа : http://www.consultant.ru/document/cons_doc_LAW_116964/.</w:t>
      </w:r>
    </w:p>
  </w:footnote>
  <w:footnote w:id="46">
    <w:p w:rsidR="009778A5" w:rsidRDefault="009778A5" w:rsidP="00A11752">
      <w:pPr>
        <w:pStyle w:val="a8"/>
      </w:pPr>
      <w:r>
        <w:rPr>
          <w:rStyle w:val="a6"/>
          <w:vertAlign w:val="superscript"/>
        </w:rPr>
        <w:footnoteRef/>
      </w:r>
      <w:r>
        <w:rPr>
          <w:rFonts w:eastAsia="Arial Unicode MS" w:cs="Arial Unicode MS"/>
        </w:rPr>
        <w:t xml:space="preserve"> Доля российских производителей медизделий на рынке выросла  на 0,8% [Электронный ресурс] // новостной ресурс «Vademec» : [сайт]. – Режим доступа :  https://vademec.ru/news/2018/04/18/obem-medizdeliy-rossiyskogo-proizvodstva-dostig-21/.</w:t>
      </w:r>
    </w:p>
  </w:footnote>
  <w:footnote w:id="47">
    <w:p w:rsidR="009778A5" w:rsidRDefault="009778A5" w:rsidP="0070091F">
      <w:pPr>
        <w:pStyle w:val="a8"/>
      </w:pPr>
      <w:r>
        <w:rPr>
          <w:rStyle w:val="a6"/>
          <w:vertAlign w:val="superscript"/>
        </w:rPr>
        <w:footnoteRef/>
      </w:r>
      <w:r>
        <w:rPr>
          <w:rFonts w:eastAsia="Arial Unicode MS" w:cs="Arial Unicode MS"/>
        </w:rPr>
        <w:t xml:space="preserve"> Постановление Правительства Российской Федерации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от 5 февраля 2015 № 102 [Электронный ресурс] // Справочно-правовая система «КонсультантПлюс» : www.consultant.ru. – Режим доступа : http://www.consultant.ru/document/cons_doc_LAW_174976/</w:t>
      </w:r>
    </w:p>
  </w:footnote>
  <w:footnote w:id="48">
    <w:p w:rsidR="009778A5" w:rsidRDefault="009778A5">
      <w:pPr>
        <w:pStyle w:val="a8"/>
      </w:pPr>
      <w:r>
        <w:rPr>
          <w:rStyle w:val="aa"/>
        </w:rPr>
        <w:footnoteRef/>
      </w:r>
      <w:r>
        <w:t xml:space="preserve"> </w:t>
      </w:r>
      <w:r w:rsidRPr="002A245E">
        <w:t xml:space="preserve">Постановление Федерального арбитражного суда Уральского округа от 3 сентября 2012 г. </w:t>
      </w:r>
      <w:r>
        <w:t>№</w:t>
      </w:r>
      <w:r w:rsidRPr="002A245E">
        <w:t xml:space="preserve"> Ф09-8027/12 по делу </w:t>
      </w:r>
      <w:r>
        <w:t>№</w:t>
      </w:r>
      <w:r w:rsidRPr="002A245E">
        <w:t xml:space="preserve"> А47-13821/2011</w:t>
      </w:r>
      <w:r>
        <w:rPr>
          <w:rFonts w:eastAsia="Arial Unicode MS" w:cs="Arial Unicode MS"/>
        </w:rPr>
        <w:t xml:space="preserve"> [Электронный ресурс] // Справочно-правовая система «Гарант» : www.</w:t>
      </w:r>
      <w:r>
        <w:rPr>
          <w:rFonts w:eastAsia="Arial Unicode MS" w:cs="Arial Unicode MS"/>
          <w:lang w:val="en-US"/>
        </w:rPr>
        <w:t>garant</w:t>
      </w:r>
      <w:r>
        <w:rPr>
          <w:rFonts w:eastAsia="Arial Unicode MS" w:cs="Arial Unicode MS"/>
        </w:rPr>
        <w:t xml:space="preserve">.ru. – Режим доступа : </w:t>
      </w:r>
      <w:r w:rsidRPr="00A3082A">
        <w:rPr>
          <w:rFonts w:eastAsia="Arial Unicode MS" w:cs="Arial Unicode MS"/>
        </w:rPr>
        <w:t>https://goo.gl/Bc7cfU</w:t>
      </w:r>
    </w:p>
  </w:footnote>
  <w:footnote w:id="49">
    <w:p w:rsidR="009778A5" w:rsidRDefault="009778A5">
      <w:pPr>
        <w:pStyle w:val="a8"/>
      </w:pPr>
      <w:r>
        <w:rPr>
          <w:rStyle w:val="aa"/>
        </w:rPr>
        <w:footnoteRef/>
      </w:r>
      <w:r>
        <w:t xml:space="preserve"> Постановление Арбитражного суда Московского округа от 29.05.2015 № Ф05-6405/2015 по делу № А40-105211/2014</w:t>
      </w:r>
      <w:r>
        <w:rPr>
          <w:rFonts w:eastAsia="Arial Unicode MS" w:cs="Arial Unicode MS"/>
        </w:rPr>
        <w:t xml:space="preserve"> [Электронный ресурс] // Справочно-правовая система «КонсультантПлюс» : www.consultant.ru. – Режим доступа : </w:t>
      </w:r>
      <w:r w:rsidRPr="00A3082A">
        <w:rPr>
          <w:rFonts w:eastAsia="Arial Unicode MS" w:cs="Arial Unicode MS"/>
        </w:rPr>
        <w:t>https://goo.gl/CVPFmA</w:t>
      </w:r>
      <w:r>
        <w:rPr>
          <w:rFonts w:eastAsia="Arial Unicode MS" w:cs="Arial Unicode MS"/>
        </w:rPr>
        <w:t>.</w:t>
      </w:r>
    </w:p>
  </w:footnote>
  <w:footnote w:id="50">
    <w:p w:rsidR="009778A5" w:rsidRDefault="009778A5" w:rsidP="00A11752">
      <w:pPr>
        <w:pStyle w:val="a8"/>
      </w:pPr>
      <w:r>
        <w:rPr>
          <w:rStyle w:val="a6"/>
          <w:vertAlign w:val="superscript"/>
        </w:rPr>
        <w:footnoteRef/>
      </w:r>
      <w:r>
        <w:rPr>
          <w:rFonts w:eastAsia="Arial Unicode MS" w:cs="Arial Unicode MS"/>
        </w:rPr>
        <w:t xml:space="preserve"> Федеральный закон «Об основах охраны здоровья граждан в Российской Федерации» от 21 ноября 2011 № 323-ФЗ [Электронный ресурс] // Справочно-правовая система «КонсультантПлюс» : www.consultant.ru. – Режим доступа : http://www.consultant.ru/document/cons_doc_LAW_121895/.</w:t>
      </w:r>
    </w:p>
  </w:footnote>
  <w:footnote w:id="51">
    <w:p w:rsidR="009778A5" w:rsidRDefault="009778A5" w:rsidP="00DB5E63">
      <w:pPr>
        <w:pStyle w:val="a8"/>
      </w:pPr>
      <w:r>
        <w:rPr>
          <w:rStyle w:val="aa"/>
        </w:rPr>
        <w:footnoteRef/>
      </w:r>
      <w:r>
        <w:t xml:space="preserve"> Постановление Девятого арбитражного апелляционного суда от 23 марта 2018 № 09АП-7161/2018 по делу № А40-178297/17 [Электронный ресурс] // Электронное правосудие : [сайт]. – Режим доступа : </w:t>
      </w:r>
      <w:r w:rsidRPr="00DB5E63">
        <w:rPr>
          <w:lang w:val="en-US"/>
        </w:rPr>
        <w:t>http</w:t>
      </w:r>
      <w:r w:rsidRPr="00DB5E63">
        <w:t>://</w:t>
      </w:r>
      <w:r w:rsidRPr="00DB5E63">
        <w:rPr>
          <w:lang w:val="en-US"/>
        </w:rPr>
        <w:t>kad</w:t>
      </w:r>
      <w:r w:rsidRPr="00DB5E63">
        <w:t>.</w:t>
      </w:r>
      <w:r w:rsidRPr="00DB5E63">
        <w:rPr>
          <w:lang w:val="en-US"/>
        </w:rPr>
        <w:t>arbitr</w:t>
      </w:r>
      <w:r w:rsidRPr="00DB5E63">
        <w:t>.</w:t>
      </w:r>
      <w:r w:rsidRPr="00DB5E63">
        <w:rPr>
          <w:lang w:val="en-US"/>
        </w:rPr>
        <w:t>ru</w:t>
      </w:r>
      <w:r w:rsidRPr="00DB5E63">
        <w:t>/</w:t>
      </w:r>
      <w:r w:rsidRPr="00DB5E63">
        <w:rPr>
          <w:lang w:val="en-US"/>
        </w:rPr>
        <w:t>Card</w:t>
      </w:r>
      <w:r w:rsidRPr="00DB5E63">
        <w:t>/4</w:t>
      </w:r>
      <w:r w:rsidRPr="00DB5E63">
        <w:rPr>
          <w:lang w:val="en-US"/>
        </w:rPr>
        <w:t>f</w:t>
      </w:r>
      <w:r w:rsidRPr="00DB5E63">
        <w:t>0</w:t>
      </w:r>
      <w:r w:rsidRPr="00DB5E63">
        <w:rPr>
          <w:lang w:val="en-US"/>
        </w:rPr>
        <w:t>a</w:t>
      </w:r>
      <w:r w:rsidRPr="00DB5E63">
        <w:t>4159-</w:t>
      </w:r>
      <w:r w:rsidRPr="00DB5E63">
        <w:rPr>
          <w:lang w:val="en-US"/>
        </w:rPr>
        <w:t>fe</w:t>
      </w:r>
      <w:r w:rsidRPr="00DB5E63">
        <w:t>56- 4168-8913- 2269</w:t>
      </w:r>
      <w:r w:rsidRPr="00DB5E63">
        <w:rPr>
          <w:lang w:val="en-US"/>
        </w:rPr>
        <w:t>cf</w:t>
      </w:r>
      <w:r w:rsidRPr="00DB5E63">
        <w:t>9</w:t>
      </w:r>
      <w:r w:rsidRPr="00DB5E63">
        <w:rPr>
          <w:lang w:val="en-US"/>
        </w:rPr>
        <w:t>e</w:t>
      </w:r>
      <w:r w:rsidRPr="00DB5E63">
        <w:t>76</w:t>
      </w:r>
      <w:r w:rsidRPr="00DB5E63">
        <w:rPr>
          <w:lang w:val="en-US"/>
        </w:rPr>
        <w:t>a</w:t>
      </w:r>
      <w:r w:rsidRPr="00DB5E63">
        <w:t>0</w:t>
      </w:r>
      <w:r w:rsidR="00AF4935">
        <w:t>.</w:t>
      </w:r>
    </w:p>
  </w:footnote>
  <w:footnote w:id="52">
    <w:p w:rsidR="009778A5" w:rsidRDefault="009778A5" w:rsidP="00A11752">
      <w:pPr>
        <w:pStyle w:val="a8"/>
      </w:pPr>
      <w:r>
        <w:rPr>
          <w:rStyle w:val="a6"/>
          <w:vertAlign w:val="superscript"/>
        </w:rPr>
        <w:footnoteRef/>
      </w:r>
      <w:r>
        <w:rPr>
          <w:rFonts w:eastAsia="Arial Unicode MS" w:cs="Arial Unicode MS"/>
        </w:rPr>
        <w:t xml:space="preserve"> Борисов, В. В. Общая теория государства и права: Академический курс в 3-х томах / В. В. Марченко, М. Н. Марченко. – Зерцало-М., 2009. – Т. 2. – С. 81.</w:t>
      </w:r>
    </w:p>
  </w:footnote>
  <w:footnote w:id="53">
    <w:p w:rsidR="009778A5" w:rsidRDefault="009778A5" w:rsidP="00A11752">
      <w:pPr>
        <w:pStyle w:val="a8"/>
      </w:pPr>
      <w:r>
        <w:rPr>
          <w:rStyle w:val="a6"/>
          <w:vertAlign w:val="superscript"/>
        </w:rPr>
        <w:footnoteRef/>
      </w:r>
      <w:r>
        <w:rPr>
          <w:rFonts w:eastAsia="Arial Unicode MS" w:cs="Arial Unicode MS"/>
        </w:rPr>
        <w:t xml:space="preserve"> Опубликована статистика Росздравнадзора по регистрации медицинских изделий в 2014-2016 годах [Электронный ресурс] // Ассоциация международных производителей медицинских изделий (IMEDA): [сайт]. – Режим доступа : http://www.imeda.ru/novosti/novosti-otrasli/novosti-otrasli_385.html</w:t>
      </w:r>
    </w:p>
  </w:footnote>
  <w:footnote w:id="54">
    <w:p w:rsidR="009778A5" w:rsidRDefault="009778A5" w:rsidP="005C53E2">
      <w:pPr>
        <w:pStyle w:val="a8"/>
      </w:pPr>
      <w:r>
        <w:rPr>
          <w:rStyle w:val="aa"/>
        </w:rPr>
        <w:footnoteRef/>
      </w:r>
      <w:r>
        <w:t xml:space="preserve"> </w:t>
      </w:r>
      <w:r w:rsidRPr="00983E2F">
        <w:t xml:space="preserve">Постановление Правительства РФ </w:t>
      </w:r>
      <w:r>
        <w:t>«</w:t>
      </w:r>
      <w:r w:rsidRPr="00983E2F">
        <w:t>Об утверждении Положения о Федеральной службе по надзору в сфере здравоохранения"</w:t>
      </w:r>
      <w:r w:rsidRPr="00AF4273">
        <w:t xml:space="preserve"> </w:t>
      </w:r>
      <w:r w:rsidRPr="00983E2F">
        <w:t>от 30 июня 2004 г.</w:t>
      </w:r>
      <w:r>
        <w:t xml:space="preserve">» № </w:t>
      </w:r>
      <w:r w:rsidRPr="00983E2F">
        <w:t>323</w:t>
      </w:r>
      <w:r>
        <w:rPr>
          <w:rFonts w:eastAsia="Arial Unicode MS" w:cs="Arial Unicode MS"/>
        </w:rPr>
        <w:t xml:space="preserve">[Электронный ресурс] // Справочно-правовая система «КонсультантПлюс» : www.consultant.ru. – Режим доступа : </w:t>
      </w:r>
      <w:r w:rsidRPr="00CF4BEF">
        <w:rPr>
          <w:rFonts w:eastAsia="Arial Unicode MS" w:cs="Arial Unicode MS"/>
        </w:rPr>
        <w:t>http://www.consultant.ru/document/cons_doc_LAW_48299/</w:t>
      </w:r>
      <w:r>
        <w:rPr>
          <w:rFonts w:eastAsia="Arial Unicode MS" w:cs="Arial Unicode MS"/>
        </w:rPr>
        <w:t>/.</w:t>
      </w:r>
    </w:p>
  </w:footnote>
  <w:footnote w:id="55">
    <w:p w:rsidR="009778A5" w:rsidRDefault="009778A5" w:rsidP="00A11752">
      <w:pPr>
        <w:pStyle w:val="a8"/>
      </w:pPr>
      <w:r>
        <w:rPr>
          <w:rStyle w:val="a6"/>
          <w:vertAlign w:val="superscript"/>
        </w:rPr>
        <w:footnoteRef/>
      </w:r>
      <w:r>
        <w:rPr>
          <w:rFonts w:eastAsia="Arial Unicode MS" w:cs="Arial Unicode MS"/>
        </w:rPr>
        <w:t xml:space="preserve"> Постановление Правительства Российской Федерации «Об утверждении Правил государственной регистрации медицинских изделий» от 27 декабря 2012 № 1416 [Электронный ресурс] // Справочно-правовая система «КонсультантПлюс» : www.consultant.ru. – Режим доступа : http://www.consultant.ru/document/cons_doc_LAW_140066/.</w:t>
      </w:r>
    </w:p>
  </w:footnote>
  <w:footnote w:id="56">
    <w:p w:rsidR="009778A5" w:rsidRDefault="009778A5">
      <w:pPr>
        <w:pStyle w:val="a8"/>
      </w:pPr>
      <w:r>
        <w:rPr>
          <w:rStyle w:val="aa"/>
        </w:rPr>
        <w:footnoteRef/>
      </w:r>
      <w:r>
        <w:t xml:space="preserve"> Постановление Правительства Российской Федерации «</w:t>
      </w:r>
      <w:r w:rsidRPr="0070091F">
        <w:t>О внесении изменений в постановление Правительства Российской Федерац</w:t>
      </w:r>
      <w:r>
        <w:t xml:space="preserve">ии от 27 декабря 2012 г. № 1416» от 10 февраля 2017 г. № 160 </w:t>
      </w:r>
      <w:r>
        <w:rPr>
          <w:rFonts w:eastAsia="Arial Unicode MS" w:cs="Arial Unicode MS"/>
        </w:rPr>
        <w:t>Электронный ресурс] // Справочно-правовая система «КонсультантПлюс» : www.consultant.ru. – Режим доступа :</w:t>
      </w:r>
      <w:r w:rsidR="00A06CC9">
        <w:rPr>
          <w:rFonts w:eastAsia="Arial Unicode MS" w:cs="Arial Unicode MS"/>
        </w:rPr>
        <w:t xml:space="preserve"> </w:t>
      </w:r>
      <w:r w:rsidRPr="0070091F">
        <w:rPr>
          <w:rFonts w:eastAsia="Arial Unicode MS" w:cs="Arial Unicode MS"/>
        </w:rPr>
        <w:t>http://www.consultant.ru/document/cons_doc_LAW_212711/</w:t>
      </w:r>
      <w:r>
        <w:rPr>
          <w:rFonts w:eastAsia="Arial Unicode MS" w:cs="Arial Unicode MS"/>
        </w:rPr>
        <w:t>.</w:t>
      </w:r>
    </w:p>
  </w:footnote>
  <w:footnote w:id="57">
    <w:p w:rsidR="009778A5" w:rsidRDefault="009778A5" w:rsidP="00A11752">
      <w:pPr>
        <w:pStyle w:val="a8"/>
      </w:pPr>
      <w:r>
        <w:rPr>
          <w:rStyle w:val="a6"/>
          <w:vertAlign w:val="superscript"/>
        </w:rPr>
        <w:footnoteRef/>
      </w:r>
      <w:r>
        <w:rPr>
          <w:rFonts w:eastAsia="Arial Unicode MS" w:cs="Arial Unicode MS"/>
        </w:rPr>
        <w:t xml:space="preserve"> Астапенко, Е. М. О некоторых вопросах нормативно-правового регулирования в сфере регистрации медицинских изделий / Е. М. Астапенко, М. М. Суханова // Вестник Росздравнадзора. – 2015. – №3. – С. 5.</w:t>
      </w:r>
    </w:p>
  </w:footnote>
  <w:footnote w:id="58">
    <w:p w:rsidR="009778A5" w:rsidRDefault="009778A5">
      <w:pPr>
        <w:pStyle w:val="a8"/>
      </w:pPr>
      <w:r>
        <w:rPr>
          <w:rStyle w:val="aa"/>
        </w:rPr>
        <w:footnoteRef/>
      </w:r>
      <w:r>
        <w:t xml:space="preserve"> </w:t>
      </w:r>
      <w:r>
        <w:rPr>
          <w:rFonts w:eastAsia="Arial Unicode MS" w:cs="Arial Unicode MS"/>
        </w:rPr>
        <w:t>Постановление Правительства Российской Федерации «О внесении изменений в постановление Правительства Российской Федерации от 27 декабря 2012 года №1416» от 10 февраля 2017 г. № 160 [Электронный ресурс] // Справочно-правовая система «КонсультантПлюс» : www.consultant.ru. – Режим доступа : http://www.consultant.ru/document/cons_doc_LAW_140066/.</w:t>
      </w:r>
    </w:p>
  </w:footnote>
  <w:footnote w:id="59">
    <w:p w:rsidR="009778A5" w:rsidRDefault="009778A5" w:rsidP="0070091F">
      <w:pPr>
        <w:pStyle w:val="a8"/>
      </w:pPr>
      <w:r>
        <w:rPr>
          <w:rStyle w:val="aa"/>
        </w:rPr>
        <w:footnoteRef/>
      </w:r>
      <w:r>
        <w:t xml:space="preserve"> Постановление Правительства Российской Федерации «</w:t>
      </w:r>
      <w:r w:rsidRPr="0070091F">
        <w:t>О внесении изменений в постановление Правительства Российской Федерац</w:t>
      </w:r>
      <w:r>
        <w:t xml:space="preserve">ии от 27 декабря 2012 г. № 1416» от 10 февраля 2017 г. № 160 </w:t>
      </w:r>
      <w:r>
        <w:rPr>
          <w:rFonts w:eastAsia="Arial Unicode MS" w:cs="Arial Unicode MS"/>
        </w:rPr>
        <w:t>Электронный ресурс] // Справочно-правовая система «КонсультантПлюс» : www.consultant.ru. – Режим доступа :</w:t>
      </w:r>
      <w:r w:rsidRPr="0070091F">
        <w:rPr>
          <w:rFonts w:eastAsia="Arial Unicode MS" w:cs="Arial Unicode MS"/>
        </w:rPr>
        <w:t>http://www.consultant.ru/document/cons_doc_LAW_212711/</w:t>
      </w:r>
      <w:r>
        <w:rPr>
          <w:rFonts w:eastAsia="Arial Unicode MS" w:cs="Arial Unicode MS"/>
        </w:rPr>
        <w:t>.</w:t>
      </w:r>
    </w:p>
    <w:p w:rsidR="009778A5" w:rsidRDefault="009778A5">
      <w:pPr>
        <w:pStyle w:val="a8"/>
      </w:pPr>
    </w:p>
  </w:footnote>
  <w:footnote w:id="60">
    <w:p w:rsidR="009778A5" w:rsidRDefault="009778A5" w:rsidP="00A11752">
      <w:pPr>
        <w:pStyle w:val="a8"/>
      </w:pPr>
      <w:r>
        <w:rPr>
          <w:rStyle w:val="a6"/>
          <w:vertAlign w:val="superscript"/>
        </w:rPr>
        <w:footnoteRef/>
      </w:r>
      <w:r>
        <w:rPr>
          <w:rFonts w:eastAsia="Arial Unicode MS" w:cs="Arial Unicode MS"/>
        </w:rPr>
        <w:t xml:space="preserve"> Приказ Министерства здравоохранения Российской Федерации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 от 14 октября 2013 № 737н [Электронный ресурс] // Справочно-правовая система «КонсультантПлюс» : www.consultant.ru. – Режим доступа : http://www.consultant.ru/document/cons_doc_LAW_165272/.</w:t>
      </w:r>
    </w:p>
  </w:footnote>
  <w:footnote w:id="61">
    <w:p w:rsidR="009E2932" w:rsidRDefault="009E2932" w:rsidP="009E2932">
      <w:pPr>
        <w:pStyle w:val="a8"/>
      </w:pPr>
      <w:r>
        <w:rPr>
          <w:rStyle w:val="a6"/>
          <w:vertAlign w:val="superscript"/>
        </w:rPr>
        <w:footnoteRef/>
      </w:r>
      <w:r>
        <w:rPr>
          <w:rFonts w:eastAsia="Arial Unicode MS" w:cs="Arial Unicode MS"/>
        </w:rPr>
        <w:t xml:space="preserve"> Приказ Министерства здравоохранения Российской Федерации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 от 16 мая 2013 № 300н [Электронный ресурс] // Справочно-правовая система «КонсультантПлюс» : www.consultant.ru. – Режим доступа : http://www.consultant.ru/document/cons_doc_LAW_158843/.</w:t>
      </w:r>
    </w:p>
  </w:footnote>
  <w:footnote w:id="62">
    <w:p w:rsidR="009778A5" w:rsidRDefault="009778A5" w:rsidP="00A11752">
      <w:pPr>
        <w:pStyle w:val="a8"/>
      </w:pPr>
      <w:r>
        <w:rPr>
          <w:rStyle w:val="a6"/>
          <w:vertAlign w:val="superscript"/>
        </w:rPr>
        <w:footnoteRef/>
      </w:r>
      <w:r>
        <w:rPr>
          <w:rFonts w:eastAsia="Arial Unicode MS" w:cs="Arial Unicode MS"/>
        </w:rPr>
        <w:t xml:space="preserve"> Приказ Министерства здравоохранения Российской Федерации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от 9 января 2014 № 2н [Электронный ресурс] // Справочно-правовая система «КонсультантПлюс» : www.consultant.ru. – Режим доступа : http://www.consultant.ru/document/cons_doc_LAW_161567/.</w:t>
      </w:r>
    </w:p>
  </w:footnote>
  <w:footnote w:id="63">
    <w:p w:rsidR="0023563D" w:rsidRDefault="0023563D" w:rsidP="0023563D">
      <w:pPr>
        <w:pStyle w:val="a8"/>
      </w:pPr>
      <w:r>
        <w:rPr>
          <w:rStyle w:val="a6"/>
          <w:vertAlign w:val="superscript"/>
        </w:rPr>
        <w:footnoteRef/>
      </w:r>
      <w:r>
        <w:rPr>
          <w:rFonts w:eastAsia="Arial Unicode MS" w:cs="Arial Unicode MS"/>
        </w:rPr>
        <w:t xml:space="preserve"> Приказ Министерства здравоохранения Российской Федерации «Об утверждении Положения о Совете по этике в сфере обращения медицинских изделий» от 8 февраля 2013 №58н [Электронный ресурс] // Справочно-правовая система «КонсультантПлюс» : www.consultant.ru. – Режим доступа : http://www.consultant.ru/document/cons_doc_LAW_147402/.</w:t>
      </w:r>
    </w:p>
  </w:footnote>
  <w:footnote w:id="64">
    <w:p w:rsidR="009778A5" w:rsidRDefault="009778A5" w:rsidP="00A11752">
      <w:pPr>
        <w:pStyle w:val="a8"/>
      </w:pPr>
      <w:r>
        <w:rPr>
          <w:rStyle w:val="a6"/>
          <w:vertAlign w:val="superscript"/>
        </w:rPr>
        <w:footnoteRef/>
      </w:r>
      <w:r>
        <w:rPr>
          <w:rFonts w:eastAsia="Arial Unicode MS" w:cs="Arial Unicode MS"/>
        </w:rPr>
        <w:t xml:space="preserve"> Астапенко, Е. М. О некоторых вопросах нормативно-правового регулирования в сфере регистрации медицинских изделий / Е. М. Астапенко, М. М. Суханова // Вестник Росздравнадзора. – 2015. – №3. – С. 8–9.</w:t>
      </w:r>
    </w:p>
  </w:footnote>
  <w:footnote w:id="65">
    <w:p w:rsidR="009778A5" w:rsidRDefault="009778A5" w:rsidP="00A11752">
      <w:pPr>
        <w:pStyle w:val="a8"/>
      </w:pPr>
      <w:r>
        <w:rPr>
          <w:rStyle w:val="a6"/>
          <w:vertAlign w:val="superscript"/>
        </w:rPr>
        <w:footnoteRef/>
      </w:r>
      <w:r>
        <w:rPr>
          <w:rFonts w:eastAsia="Arial Unicode MS" w:cs="Arial Unicode MS"/>
        </w:rPr>
        <w:t xml:space="preserve">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[Электронный ресурс] // Справочно-правовая система «КонсультантПлюс» : www.c</w:t>
      </w:r>
      <w:r w:rsidR="0023563D">
        <w:rPr>
          <w:rFonts w:eastAsia="Arial Unicode MS" w:cs="Arial Unicode MS"/>
        </w:rPr>
        <w:t xml:space="preserve">onsultant.ru. – Режим доступа : </w:t>
      </w:r>
      <w:r>
        <w:rPr>
          <w:rFonts w:eastAsia="Arial Unicode MS" w:cs="Arial Unicode MS"/>
        </w:rPr>
        <w:t>http://www.consultant.ru/document/cons_doc_LAW_8368/.</w:t>
      </w:r>
    </w:p>
  </w:footnote>
  <w:footnote w:id="66">
    <w:p w:rsidR="009778A5" w:rsidRDefault="009778A5">
      <w:pPr>
        <w:pStyle w:val="a8"/>
      </w:pPr>
      <w:r>
        <w:rPr>
          <w:rStyle w:val="aa"/>
        </w:rPr>
        <w:footnoteRef/>
      </w:r>
      <w:r w:rsidRPr="0040651A">
        <w:t>Решение Совета Евразийской экономической комиссии «Правила регистрации и экспертизы безопасности, качества и эффективности» от 12 февраля 2016 № 46 [</w:t>
      </w:r>
      <w:r>
        <w:t>Электронный</w:t>
      </w:r>
      <w:r w:rsidRPr="0040651A">
        <w:t xml:space="preserve"> ресурс] // Справочно-правовая система «КонсультантПлюс» : www.consultant.ru. – Режим доступа : http://www.consultant.ru/document/cons_doc_LAW_201811/.</w:t>
      </w:r>
    </w:p>
  </w:footnote>
  <w:footnote w:id="67">
    <w:p w:rsidR="009778A5" w:rsidRDefault="009778A5" w:rsidP="00A11752">
      <w:pPr>
        <w:pStyle w:val="a8"/>
      </w:pPr>
      <w:r>
        <w:rPr>
          <w:rStyle w:val="a6"/>
          <w:vertAlign w:val="superscript"/>
        </w:rPr>
        <w:footnoteRef/>
      </w:r>
      <w:r w:rsidRPr="0040651A">
        <w:t>Решение Совета Евразийской экономической комиссии «Правила регистрации и экспертизы безопасности, качества и эффективности» от 12 февраля 2016 № 46 [</w:t>
      </w:r>
      <w:r>
        <w:t>Электронный</w:t>
      </w:r>
      <w:r w:rsidRPr="0040651A">
        <w:t xml:space="preserve"> ресурс] // Справочно-правовая система «КонсультантПлюс» : www.consultant.ru. – Режим доступа : http://www.consultant.ru/document/cons_doc_LAW_201811/.</w:t>
      </w:r>
    </w:p>
  </w:footnote>
  <w:footnote w:id="68">
    <w:p w:rsidR="009778A5" w:rsidRDefault="009778A5" w:rsidP="00A11752">
      <w:pPr>
        <w:pStyle w:val="a8"/>
      </w:pPr>
      <w:r>
        <w:rPr>
          <w:rStyle w:val="a6"/>
          <w:vertAlign w:val="superscript"/>
        </w:rPr>
        <w:footnoteRef/>
      </w:r>
      <w:r>
        <w:rPr>
          <w:rFonts w:eastAsia="Arial Unicode MS" w:cs="Arial Unicode MS"/>
        </w:rPr>
        <w:t xml:space="preserve"> Федеральный закон «О внесении изменений в часть вторую Налогового кодекса Российской Федерации» от 7 марта 2017 № 25-ФЗ [Электронный ресурс] // Справочно-правовая система «КонсультантПлюс» : www.consultant.ru. – Режим доступа : http://www.consultant.ru/document/cons_doc_LAW_213703/.</w:t>
      </w:r>
    </w:p>
  </w:footnote>
  <w:footnote w:id="69">
    <w:p w:rsidR="009778A5" w:rsidRDefault="009778A5" w:rsidP="00CC3AC9">
      <w:pPr>
        <w:pStyle w:val="a8"/>
      </w:pPr>
      <w:r>
        <w:rPr>
          <w:rStyle w:val="a6"/>
          <w:vertAlign w:val="superscript"/>
        </w:rPr>
        <w:footnoteRef/>
      </w:r>
      <w:r>
        <w:rPr>
          <w:rFonts w:eastAsia="Arial Unicode MS" w:cs="Arial Unicode MS"/>
        </w:rPr>
        <w:t xml:space="preserve"> Постановлении Правительства Российской Федерации от 30.09.2015 № 1042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 [Электронный ресурс] // Справочно-правовая система «КонсультантПлюс» : www.consultant.ru. – Режим доступа : http://www.consultant.ru/document/cons_doc_LAW_186846/.</w:t>
      </w:r>
    </w:p>
  </w:footnote>
  <w:footnote w:id="70">
    <w:p w:rsidR="009778A5" w:rsidRDefault="009778A5" w:rsidP="00CC3AC9">
      <w:pPr>
        <w:pStyle w:val="a8"/>
      </w:pPr>
      <w:r>
        <w:rPr>
          <w:rStyle w:val="a6"/>
          <w:vertAlign w:val="superscript"/>
        </w:rPr>
        <w:footnoteRef/>
      </w:r>
      <w:r>
        <w:rPr>
          <w:rFonts w:eastAsia="Arial Unicode MS" w:cs="Arial Unicode MS"/>
        </w:rPr>
        <w:t xml:space="preserve"> Определение Верховного Суда Российской Федерации по делу № А43-35778/2016 от 12 марта 2018 № 301-КГ18-137 [Электронный ресурс] // Законы, кодексы и нормативно-правовые акты в Российской Федерации : [сайт]. – Режим доступа : http://legalacts.ru/sud/opredelenie-verkhovnogo-suda-rf-ot-12032018-n-301-kg18-137-po-delu-n-a43-357782016/</w:t>
      </w:r>
    </w:p>
  </w:footnote>
  <w:footnote w:id="71">
    <w:p w:rsidR="009778A5" w:rsidRDefault="009778A5">
      <w:pPr>
        <w:pStyle w:val="a8"/>
      </w:pPr>
      <w:r>
        <w:rPr>
          <w:rStyle w:val="aa"/>
        </w:rPr>
        <w:footnoteRef/>
      </w:r>
      <w:r>
        <w:t xml:space="preserve"> Баранов, В. М. Законодательная дефиниция как общеправовой феномен. Законодательная дефиниция: логико-гносеологические, политико-юридические, морально-психологические и практические проблемы : материалы Междунар. «круглого стола» (Черновцы, 21–23 сент. 2006 года) / под ред. проф. В. М. Баранова, П. С. Пацуркивского, Г. О. Матюшкина. – Н. Новгород: Нижегородск. исслед. науч.-прикладной центр «Юрид. техника», 2007. – С. 26.</w:t>
      </w:r>
    </w:p>
  </w:footnote>
  <w:footnote w:id="72">
    <w:p w:rsidR="009778A5" w:rsidRDefault="009778A5" w:rsidP="00A11752">
      <w:pPr>
        <w:pStyle w:val="a8"/>
      </w:pPr>
      <w:r>
        <w:rPr>
          <w:rStyle w:val="a6"/>
          <w:vertAlign w:val="superscript"/>
        </w:rPr>
        <w:footnoteRef/>
      </w:r>
      <w:r w:rsidRPr="0040651A">
        <w:rPr>
          <w:rFonts w:eastAsia="Arial Unicode MS" w:cs="Arial Unicode MS"/>
        </w:rPr>
        <w:t>Приказ Министерства здравоохранения Российской Федерации «Об утверждении требований к содержанию технической и эксплуатационной документации производителя (изготовителя) медицинского изделия» от 19 января 2017 № 11н [</w:t>
      </w:r>
      <w:r>
        <w:rPr>
          <w:rFonts w:eastAsia="Arial Unicode MS" w:cs="Arial Unicode MS"/>
        </w:rPr>
        <w:t>Электронный</w:t>
      </w:r>
      <w:r w:rsidRPr="0040651A">
        <w:rPr>
          <w:rFonts w:eastAsia="Arial Unicode MS" w:cs="Arial Unicode MS"/>
        </w:rPr>
        <w:t xml:space="preserve"> ресурс] // Справочно-правовая система «КонсультантПлюс» : www.consultant.ru. – Режим доступа : http://www.consultant.ru/document/cons_doc_LAW_213892/.</w:t>
      </w:r>
    </w:p>
  </w:footnote>
  <w:footnote w:id="73">
    <w:p w:rsidR="009778A5" w:rsidRDefault="009778A5" w:rsidP="00A11752">
      <w:pPr>
        <w:pStyle w:val="a8"/>
      </w:pPr>
      <w:r>
        <w:rPr>
          <w:rStyle w:val="a6"/>
          <w:vertAlign w:val="superscript"/>
        </w:rPr>
        <w:footnoteRef/>
      </w:r>
      <w:r>
        <w:rPr>
          <w:rFonts w:eastAsia="Arial Unicode MS" w:cs="Arial Unicode MS"/>
        </w:rPr>
        <w:t xml:space="preserve"> Федеральный закон «Об обращении лекарственных средств» от 12 апреля 2010 № 61-ФЗ «О лицензировании отдельных видов деятельности» от 4 мая 2011 № 99-ФЗ [Электронный ресурс] // Справочно-правовая система «КонсультантПлюс» : www.consultant.ru. – Режим доступа : http://www.consultant.ru/document/cons_doc_LAW_99350/.</w:t>
      </w:r>
    </w:p>
  </w:footnote>
  <w:footnote w:id="74">
    <w:p w:rsidR="009778A5" w:rsidRDefault="009778A5" w:rsidP="00A11752">
      <w:pPr>
        <w:pStyle w:val="a8"/>
      </w:pPr>
      <w:r>
        <w:rPr>
          <w:rStyle w:val="a6"/>
          <w:vertAlign w:val="superscript"/>
        </w:rPr>
        <w:footnoteRef/>
      </w:r>
      <w:r w:rsidRPr="00366F80">
        <w:rPr>
          <w:rFonts w:eastAsia="Arial Unicode MS" w:cs="Arial Unicode MS"/>
        </w:rPr>
        <w:t>Количество зарегистрированных медизделий упало впервые с 2014 года [</w:t>
      </w:r>
      <w:r>
        <w:rPr>
          <w:rFonts w:eastAsia="Arial Unicode MS" w:cs="Arial Unicode MS"/>
        </w:rPr>
        <w:t>Электронный</w:t>
      </w:r>
      <w:r w:rsidRPr="00366F80">
        <w:rPr>
          <w:rFonts w:eastAsia="Arial Unicode MS" w:cs="Arial Unicode MS"/>
        </w:rPr>
        <w:t xml:space="preserve"> ресурс] // Новостной ресурс «Vademec» : [сайт]. – Режим доступа : https://vademec.ru/news/2018/03/29/kolichestvo-zaregistrirovannykh-medizdeliy-v-rossii-upalo-vpervye-s-2014-goda/.</w:t>
      </w:r>
    </w:p>
  </w:footnote>
  <w:footnote w:id="75">
    <w:p w:rsidR="009778A5" w:rsidRDefault="009778A5">
      <w:pPr>
        <w:pStyle w:val="a8"/>
      </w:pPr>
      <w:r>
        <w:rPr>
          <w:rStyle w:val="aa"/>
        </w:rPr>
        <w:footnoteRef/>
      </w:r>
      <w:r>
        <w:t xml:space="preserve"> Государственный реестр лекарственных средств </w:t>
      </w:r>
      <w:r>
        <w:rPr>
          <w:rStyle w:val="a6"/>
          <w:shd w:val="clear" w:color="auto" w:fill="FFFFFF"/>
        </w:rPr>
        <w:t xml:space="preserve">[Электронный ресурс] // Электронный сервис Росздравнадзора </w:t>
      </w:r>
      <w:r w:rsidRPr="00A11752">
        <w:rPr>
          <w:rStyle w:val="a6"/>
          <w:u w:color="FF0000"/>
        </w:rPr>
        <w:t>: [сайт</w:t>
      </w:r>
      <w:r>
        <w:rPr>
          <w:rStyle w:val="a6"/>
          <w:u w:color="FF0000"/>
        </w:rPr>
        <w:t>]</w:t>
      </w:r>
      <w:r>
        <w:rPr>
          <w:rStyle w:val="a6"/>
          <w:shd w:val="clear" w:color="auto" w:fill="FFFFFF"/>
        </w:rPr>
        <w:t>. – Режим доступа :</w:t>
      </w:r>
      <w:r>
        <w:rPr>
          <w:lang w:val="en-US"/>
        </w:rPr>
        <w:t>https</w:t>
      </w:r>
      <w:r>
        <w:t>://</w:t>
      </w:r>
      <w:r>
        <w:rPr>
          <w:lang w:val="en-US"/>
        </w:rPr>
        <w:t>grls</w:t>
      </w:r>
      <w:r>
        <w:t>.</w:t>
      </w:r>
      <w:r>
        <w:rPr>
          <w:lang w:val="en-US"/>
        </w:rPr>
        <w:t>rosminzdrav</w:t>
      </w:r>
      <w:r>
        <w:t>.</w:t>
      </w:r>
      <w:r>
        <w:rPr>
          <w:lang w:val="en-US"/>
        </w:rPr>
        <w:t>ru</w:t>
      </w:r>
      <w:r>
        <w:t>/</w:t>
      </w:r>
      <w:r>
        <w:rPr>
          <w:lang w:val="en-US"/>
        </w:rPr>
        <w:t>Default</w:t>
      </w:r>
      <w:r>
        <w:t>.</w:t>
      </w:r>
      <w:r>
        <w:rPr>
          <w:lang w:val="en-US"/>
        </w:rPr>
        <w:t>asp</w:t>
      </w:r>
      <w:r w:rsidRPr="00A11752">
        <w:t>.</w:t>
      </w:r>
    </w:p>
  </w:footnote>
  <w:footnote w:id="76">
    <w:p w:rsidR="009778A5" w:rsidRDefault="009778A5" w:rsidP="00A11752">
      <w:pPr>
        <w:pStyle w:val="a8"/>
      </w:pPr>
      <w:r>
        <w:rPr>
          <w:rStyle w:val="a6"/>
          <w:vertAlign w:val="superscript"/>
        </w:rPr>
        <w:footnoteRef/>
      </w:r>
      <w:r>
        <w:rPr>
          <w:rFonts w:eastAsia="Arial Unicode MS" w:cs="Arial Unicode MS"/>
        </w:rPr>
        <w:t xml:space="preserve"> Приостановлена регистрация стентов,  филлеров и стоматологических цементов [Электронный ресурс] // Vademec : [сайт]. – Режим доступа : https://vademec.ru/article/pochemu_regulyatory_tormozyat_razvitie_rynka_medizdeliy/.</w:t>
      </w:r>
    </w:p>
  </w:footnote>
  <w:footnote w:id="77">
    <w:p w:rsidR="009778A5" w:rsidRDefault="009778A5" w:rsidP="00D27BE3">
      <w:pPr>
        <w:pStyle w:val="a8"/>
      </w:pPr>
      <w:r>
        <w:rPr>
          <w:rStyle w:val="aa"/>
        </w:rPr>
        <w:footnoteRef/>
      </w:r>
      <w:r>
        <w:t xml:space="preserve"> Решение</w:t>
      </w:r>
      <w:r w:rsidRPr="00F05983">
        <w:t xml:space="preserve"> Арбитражного суда г. Москвы от 19.12.2005 по делу № А40-54638/05-148-439</w:t>
      </w:r>
      <w:r>
        <w:t xml:space="preserve"> </w:t>
      </w:r>
      <w:r>
        <w:rPr>
          <w:rFonts w:eastAsia="Arial Unicode MS" w:cs="Arial Unicode MS"/>
        </w:rPr>
        <w:t xml:space="preserve">[Электронный ресурс] // Справочно-правовая система «КонсультантПлюс» : www.consultant.ru. – Режим доступа : </w:t>
      </w:r>
      <w:r w:rsidRPr="00F05983">
        <w:rPr>
          <w:rFonts w:eastAsia="Arial Unicode MS" w:cs="Arial Unicode MS"/>
        </w:rPr>
        <w:t>https://goo.gl/TP4Axt</w:t>
      </w:r>
    </w:p>
  </w:footnote>
  <w:footnote w:id="78">
    <w:p w:rsidR="009778A5" w:rsidRDefault="009778A5" w:rsidP="00A11752">
      <w:pPr>
        <w:pStyle w:val="a8"/>
      </w:pPr>
      <w:r>
        <w:rPr>
          <w:rStyle w:val="a6"/>
          <w:vertAlign w:val="superscript"/>
        </w:rPr>
        <w:footnoteRef/>
      </w:r>
      <w:r>
        <w:rPr>
          <w:rFonts w:eastAsia="Arial Unicode MS" w:cs="Arial Unicode MS"/>
        </w:rPr>
        <w:t xml:space="preserve"> Первичную упаковку препаратов могут обязать регистрировать как медизделие [Электронный ресурс] // новостной сайт «Новости GMP» : gmpnews.ru. – Режим доступа : https://gmpnews.ru/2017/12/pervichnuyu-upakovku-preparatov-mogut-obyazat-registrirovat-kak-medizdelie/.</w:t>
      </w:r>
    </w:p>
  </w:footnote>
  <w:footnote w:id="79">
    <w:p w:rsidR="009778A5" w:rsidRDefault="009778A5">
      <w:pPr>
        <w:pStyle w:val="a8"/>
      </w:pPr>
      <w:r>
        <w:rPr>
          <w:rStyle w:val="aa"/>
        </w:rPr>
        <w:footnoteRef/>
      </w:r>
      <w:r w:rsidRPr="00366F80">
        <w:t>На перерегистрацию медицинских изделий уйдёт более 100 лет [</w:t>
      </w:r>
      <w:r>
        <w:t>Электронный</w:t>
      </w:r>
      <w:r w:rsidRPr="00366F80">
        <w:t xml:space="preserve"> ресурс] // «Expoforum» : [сайт]. – Режим доступа : http://www.expoforum.ru/presscentre/eventsnews/2017/9/2233.</w:t>
      </w:r>
    </w:p>
  </w:footnote>
  <w:footnote w:id="80">
    <w:p w:rsidR="009778A5" w:rsidRDefault="009778A5">
      <w:pPr>
        <w:pStyle w:val="a8"/>
      </w:pPr>
      <w:r>
        <w:rPr>
          <w:rStyle w:val="aa"/>
        </w:rPr>
        <w:footnoteRef/>
      </w:r>
      <w:r w:rsidRPr="00366F80">
        <w:t>На перерегистрацию медицинских изделий уйдёт более 100 лет [</w:t>
      </w:r>
      <w:r>
        <w:t>Электронный</w:t>
      </w:r>
      <w:r w:rsidRPr="00366F80">
        <w:t xml:space="preserve"> ресурс] // «Expoforum» : [сайт]. – Режим доступа : http://www.expoforum.ru/presscentre/eventsnews/2017/9/2233.</w:t>
      </w:r>
    </w:p>
  </w:footnote>
  <w:footnote w:id="81">
    <w:p w:rsidR="009778A5" w:rsidRDefault="009778A5">
      <w:pPr>
        <w:pStyle w:val="a8"/>
      </w:pPr>
      <w:r>
        <w:rPr>
          <w:rStyle w:val="aa"/>
        </w:rPr>
        <w:footnoteRef/>
      </w:r>
      <w:r w:rsidRPr="00366F80">
        <w:t>Приказ Министерства здравоохранения Российской Федерации «Об утверждении номенклатурной классификации медицинских изделий» (вместе с «Номенклатурной классификацией медицинских изделий по видам», «Номенклатурной классификацией медицинских изделий по классам в зависимости от потенциального риска их применения») от 6 июня 2012 № 4н [</w:t>
      </w:r>
      <w:r>
        <w:t>Электронный</w:t>
      </w:r>
      <w:r w:rsidRPr="00366F80">
        <w:t xml:space="preserve"> ресурс] // Справочно-правовая система «КонсультантПлюс» : www.consultant.ru. – Режим доступа : http://www.consultant.ru/document/cons_doc_LAW_132477/.</w:t>
      </w:r>
    </w:p>
  </w:footnote>
  <w:footnote w:id="82">
    <w:p w:rsidR="009778A5" w:rsidRDefault="009778A5">
      <w:pPr>
        <w:pStyle w:val="a8"/>
      </w:pPr>
      <w:r>
        <w:rPr>
          <w:rStyle w:val="aa"/>
        </w:rPr>
        <w:footnoteRef/>
      </w:r>
      <w:r>
        <w:t xml:space="preserve"> </w:t>
      </w:r>
      <w:r w:rsidRPr="00D40615">
        <w:t>Приказ Министерства здравоохранения Российской Федерации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 от 14 октября 2013 № 737н [Электронный ресурс] // Справочно-правовая система «КонсультантПлюс» : www.consultant.ru. – Режим доступа : http://www.consultant.ru/document/cons_doc_LAW_165272/.</w:t>
      </w:r>
    </w:p>
  </w:footnote>
  <w:footnote w:id="83">
    <w:p w:rsidR="009778A5" w:rsidRDefault="009778A5">
      <w:pPr>
        <w:pStyle w:val="a8"/>
      </w:pPr>
      <w:r>
        <w:rPr>
          <w:rStyle w:val="aa"/>
        </w:rPr>
        <w:footnoteRef/>
      </w:r>
      <w:r>
        <w:rPr>
          <w:rStyle w:val="a6"/>
          <w:u w:color="FF0000"/>
        </w:rPr>
        <w:t xml:space="preserve">Решение Арбитражного суда города Москвы от 5 марта 2015 по делу № А40-13149/2015 </w:t>
      </w:r>
      <w:r>
        <w:rPr>
          <w:rStyle w:val="a6"/>
          <w:shd w:val="clear" w:color="auto" w:fill="FFFFFF"/>
        </w:rPr>
        <w:t xml:space="preserve">[Электронный ресурс] // Электронное правосудие : [сайт]. – Режим доступа : </w:t>
      </w:r>
      <w:r>
        <w:rPr>
          <w:rStyle w:val="a6"/>
          <w:lang w:val="en-US"/>
        </w:rPr>
        <w:t>https</w:t>
      </w:r>
      <w:r>
        <w:rPr>
          <w:rStyle w:val="a6"/>
        </w:rPr>
        <w:t>://</w:t>
      </w:r>
      <w:r>
        <w:rPr>
          <w:rStyle w:val="a6"/>
          <w:lang w:val="en-US"/>
        </w:rPr>
        <w:t>rospravosudie</w:t>
      </w:r>
      <w:r>
        <w:rPr>
          <w:rStyle w:val="a6"/>
        </w:rPr>
        <w:t>.</w:t>
      </w:r>
      <w:r>
        <w:rPr>
          <w:rStyle w:val="a6"/>
          <w:lang w:val="en-US"/>
        </w:rPr>
        <w:t>com</w:t>
      </w:r>
      <w:r>
        <w:rPr>
          <w:rStyle w:val="a6"/>
        </w:rPr>
        <w:t>/</w:t>
      </w:r>
      <w:r>
        <w:rPr>
          <w:rStyle w:val="a6"/>
          <w:lang w:val="en-US"/>
        </w:rPr>
        <w:t>court</w:t>
      </w:r>
      <w:r>
        <w:rPr>
          <w:rStyle w:val="a6"/>
        </w:rPr>
        <w:t>-</w:t>
      </w:r>
      <w:r>
        <w:rPr>
          <w:rStyle w:val="a6"/>
          <w:lang w:val="en-US"/>
        </w:rPr>
        <w:t>as</w:t>
      </w:r>
      <w:r>
        <w:rPr>
          <w:rStyle w:val="a6"/>
        </w:rPr>
        <w:t>-</w:t>
      </w:r>
      <w:r>
        <w:rPr>
          <w:rStyle w:val="a6"/>
          <w:lang w:val="en-US"/>
        </w:rPr>
        <w:t>goroda</w:t>
      </w:r>
      <w:r>
        <w:rPr>
          <w:rStyle w:val="a6"/>
        </w:rPr>
        <w:t>-</w:t>
      </w:r>
      <w:r>
        <w:rPr>
          <w:rStyle w:val="a6"/>
          <w:lang w:val="en-US"/>
        </w:rPr>
        <w:t>moskvy</w:t>
      </w:r>
      <w:r>
        <w:rPr>
          <w:rStyle w:val="a6"/>
        </w:rPr>
        <w:t>-</w:t>
      </w:r>
      <w:r>
        <w:rPr>
          <w:rStyle w:val="a6"/>
          <w:lang w:val="en-US"/>
        </w:rPr>
        <w:t>s</w:t>
      </w:r>
      <w:r>
        <w:rPr>
          <w:rStyle w:val="a6"/>
        </w:rPr>
        <w:t>/</w:t>
      </w:r>
      <w:r>
        <w:rPr>
          <w:rStyle w:val="a6"/>
          <w:lang w:val="en-US"/>
        </w:rPr>
        <w:t>judge</w:t>
      </w:r>
      <w:r>
        <w:rPr>
          <w:rStyle w:val="a6"/>
        </w:rPr>
        <w:t>-</w:t>
      </w:r>
      <w:r>
        <w:rPr>
          <w:rStyle w:val="a6"/>
          <w:lang w:val="en-US"/>
        </w:rPr>
        <w:t>kastalskaya</w:t>
      </w:r>
      <w:r>
        <w:rPr>
          <w:rStyle w:val="a6"/>
        </w:rPr>
        <w:t>-</w:t>
      </w:r>
      <w:r>
        <w:rPr>
          <w:rStyle w:val="a6"/>
          <w:lang w:val="en-US"/>
        </w:rPr>
        <w:t>mariya</w:t>
      </w:r>
      <w:r>
        <w:rPr>
          <w:rStyle w:val="a6"/>
        </w:rPr>
        <w:t>-</w:t>
      </w:r>
      <w:r>
        <w:rPr>
          <w:rStyle w:val="a6"/>
          <w:lang w:val="en-US"/>
        </w:rPr>
        <w:t>nikolaevna</w:t>
      </w:r>
      <w:r>
        <w:rPr>
          <w:rStyle w:val="a6"/>
        </w:rPr>
        <w:t>-</w:t>
      </w:r>
      <w:r>
        <w:rPr>
          <w:rStyle w:val="a6"/>
          <w:lang w:val="en-US"/>
        </w:rPr>
        <w:t>s</w:t>
      </w:r>
      <w:r>
        <w:rPr>
          <w:rStyle w:val="a6"/>
        </w:rPr>
        <w:t>/</w:t>
      </w:r>
      <w:r>
        <w:rPr>
          <w:rStyle w:val="a6"/>
          <w:lang w:val="en-US"/>
        </w:rPr>
        <w:t>act</w:t>
      </w:r>
      <w:r>
        <w:rPr>
          <w:rStyle w:val="a6"/>
        </w:rPr>
        <w:t>-318089486/.</w:t>
      </w:r>
    </w:p>
  </w:footnote>
  <w:footnote w:id="84">
    <w:p w:rsidR="009778A5" w:rsidRDefault="009778A5">
      <w:pPr>
        <w:pStyle w:val="a8"/>
      </w:pPr>
      <w:r>
        <w:rPr>
          <w:rStyle w:val="aa"/>
        </w:rPr>
        <w:footnoteRef/>
      </w:r>
      <w:r w:rsidRPr="00D517BF">
        <w:t>Постановление Правительства Российской Федерации «О внесении изменений в постановление Правительства Российской Федерации от 15 сентября 2008 г. № 688» от 23 января 2018 № 50 [</w:t>
      </w:r>
      <w:r>
        <w:t>Электронный</w:t>
      </w:r>
      <w:r w:rsidRPr="00D517BF">
        <w:t xml:space="preserve"> ресурс] // Справочно-правовая система «КонсультантПлюс» : www.consultant.ru. – Режим доступа : http://www.consultant.ru/document/cons_doc_LAW_288799/.</w:t>
      </w:r>
    </w:p>
  </w:footnote>
  <w:footnote w:id="85">
    <w:p w:rsidR="009778A5" w:rsidRDefault="009778A5" w:rsidP="00926002">
      <w:pPr>
        <w:pStyle w:val="a8"/>
      </w:pPr>
      <w:r>
        <w:rPr>
          <w:rStyle w:val="aa"/>
        </w:rPr>
        <w:footnoteRef/>
      </w:r>
      <w:r>
        <w:t xml:space="preserve"> Письмо ФНС России «О кодах соответствия ОКП и ОКПД2 для целей пункта 2 статьи 164 Налогового кодекса Российской Федерации» от 17 августа 2017 № СА-4-3/16343@</w:t>
      </w:r>
      <w:r w:rsidRPr="00D517BF">
        <w:t>50 [</w:t>
      </w:r>
      <w:r>
        <w:t>Электронный</w:t>
      </w:r>
      <w:r w:rsidRPr="00D517BF">
        <w:t xml:space="preserve"> ресурс] // Справочно-правовая система «КонсультантПлюс» : www.consultant.ru. – Режим доступа :</w:t>
      </w:r>
      <w:r w:rsidRPr="00926002">
        <w:t>https://www.consultant.ru/law/hotdocs/50694.html/</w:t>
      </w:r>
    </w:p>
  </w:footnote>
  <w:footnote w:id="86">
    <w:p w:rsidR="009778A5" w:rsidRDefault="009778A5" w:rsidP="00D517BF">
      <w:pPr>
        <w:pStyle w:val="a8"/>
      </w:pPr>
      <w:r>
        <w:rPr>
          <w:rStyle w:val="aa"/>
        </w:rPr>
        <w:footnoteRef/>
      </w:r>
      <w:r>
        <w:t xml:space="preserve"> Письмо Департамента налоговой и таможенной политики Минфина России «О применении пониженной ставки НДС при реализации продовольственных товаров» от 16 августа 2016 г. № 03-07-11/47838 </w:t>
      </w:r>
      <w:r w:rsidRPr="00D517BF">
        <w:t>[</w:t>
      </w:r>
      <w:r>
        <w:t>Электронный ресурс</w:t>
      </w:r>
      <w:r w:rsidRPr="00D517BF">
        <w:t>] //</w:t>
      </w:r>
      <w:r>
        <w:t xml:space="preserve"> Справочно-правовая система «ГАРАНТ.РУ» : www.garant.ru. – Режим доступа : http://www.garant.ru/products/ipo/prime/doc/71372312/#ixzz5DkQUZ1QQ.</w:t>
      </w:r>
    </w:p>
  </w:footnote>
  <w:footnote w:id="87">
    <w:p w:rsidR="009778A5" w:rsidRDefault="009778A5">
      <w:pPr>
        <w:pStyle w:val="a8"/>
      </w:pPr>
      <w:r>
        <w:rPr>
          <w:rStyle w:val="aa"/>
        </w:rPr>
        <w:footnoteRef/>
      </w:r>
      <w:r w:rsidRPr="00926002">
        <w:t>Распоряжение Правительства Российской Федерации «Об утверждении плана мероприятий («дорожной карты») «Развитие конкуренции в здравоохранении»» от 12 января 2018 № 9-р [</w:t>
      </w:r>
      <w:r>
        <w:t>Электронный</w:t>
      </w:r>
      <w:r w:rsidRPr="00926002">
        <w:t xml:space="preserve"> ресурс] // Справочно-правовая система «КонсультантПлюс» : www.consultant.ru. – Режим доступа : http://www.consultant.ru/document/cons_doc_LAW_288096/.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Pr>
  <w:compat>
    <w:useFELayout/>
  </w:compat>
  <w:rsids>
    <w:rsidRoot w:val="009675BB"/>
    <w:rsid w:val="000077C7"/>
    <w:rsid w:val="00033626"/>
    <w:rsid w:val="000340F2"/>
    <w:rsid w:val="00036CB3"/>
    <w:rsid w:val="000834C2"/>
    <w:rsid w:val="00095A06"/>
    <w:rsid w:val="000C41A3"/>
    <w:rsid w:val="000D7B9E"/>
    <w:rsid w:val="000F3CF0"/>
    <w:rsid w:val="0011010C"/>
    <w:rsid w:val="001225BB"/>
    <w:rsid w:val="00137231"/>
    <w:rsid w:val="001422CA"/>
    <w:rsid w:val="00144516"/>
    <w:rsid w:val="00176C82"/>
    <w:rsid w:val="0018726E"/>
    <w:rsid w:val="001919B5"/>
    <w:rsid w:val="001B1C23"/>
    <w:rsid w:val="001C41D4"/>
    <w:rsid w:val="001F4E93"/>
    <w:rsid w:val="002000D6"/>
    <w:rsid w:val="00210FF8"/>
    <w:rsid w:val="0023563D"/>
    <w:rsid w:val="002745D1"/>
    <w:rsid w:val="00294FA5"/>
    <w:rsid w:val="002A245E"/>
    <w:rsid w:val="002B54DA"/>
    <w:rsid w:val="002B656E"/>
    <w:rsid w:val="002D4E10"/>
    <w:rsid w:val="00366F80"/>
    <w:rsid w:val="00393673"/>
    <w:rsid w:val="003B7896"/>
    <w:rsid w:val="003C6578"/>
    <w:rsid w:val="003D7B2C"/>
    <w:rsid w:val="0040651A"/>
    <w:rsid w:val="00414237"/>
    <w:rsid w:val="00444B05"/>
    <w:rsid w:val="00473A8E"/>
    <w:rsid w:val="004808B5"/>
    <w:rsid w:val="004B7FEF"/>
    <w:rsid w:val="004C4E0C"/>
    <w:rsid w:val="00506F61"/>
    <w:rsid w:val="00534246"/>
    <w:rsid w:val="00540562"/>
    <w:rsid w:val="0055229B"/>
    <w:rsid w:val="00571090"/>
    <w:rsid w:val="005A5872"/>
    <w:rsid w:val="005A6779"/>
    <w:rsid w:val="005B7B7E"/>
    <w:rsid w:val="005C53E2"/>
    <w:rsid w:val="006034F5"/>
    <w:rsid w:val="006217FA"/>
    <w:rsid w:val="0062262D"/>
    <w:rsid w:val="00624495"/>
    <w:rsid w:val="0063537D"/>
    <w:rsid w:val="00654A51"/>
    <w:rsid w:val="00664CD9"/>
    <w:rsid w:val="00666817"/>
    <w:rsid w:val="006767AD"/>
    <w:rsid w:val="006C298D"/>
    <w:rsid w:val="006D0A86"/>
    <w:rsid w:val="0070091F"/>
    <w:rsid w:val="00721AD5"/>
    <w:rsid w:val="00784C80"/>
    <w:rsid w:val="007A471D"/>
    <w:rsid w:val="007B6685"/>
    <w:rsid w:val="007D18D4"/>
    <w:rsid w:val="00814CDB"/>
    <w:rsid w:val="00815EF1"/>
    <w:rsid w:val="008415EA"/>
    <w:rsid w:val="008547F9"/>
    <w:rsid w:val="008A63FA"/>
    <w:rsid w:val="008A7941"/>
    <w:rsid w:val="008B5944"/>
    <w:rsid w:val="008C1190"/>
    <w:rsid w:val="008C424E"/>
    <w:rsid w:val="00900646"/>
    <w:rsid w:val="00917428"/>
    <w:rsid w:val="0092332F"/>
    <w:rsid w:val="00926002"/>
    <w:rsid w:val="00942939"/>
    <w:rsid w:val="009675BB"/>
    <w:rsid w:val="009778A5"/>
    <w:rsid w:val="00983E2F"/>
    <w:rsid w:val="009912CD"/>
    <w:rsid w:val="009B3A95"/>
    <w:rsid w:val="009D14E3"/>
    <w:rsid w:val="009E2932"/>
    <w:rsid w:val="00A06CC9"/>
    <w:rsid w:val="00A11752"/>
    <w:rsid w:val="00A262B4"/>
    <w:rsid w:val="00A3082A"/>
    <w:rsid w:val="00A35473"/>
    <w:rsid w:val="00A41289"/>
    <w:rsid w:val="00A86176"/>
    <w:rsid w:val="00AF0D62"/>
    <w:rsid w:val="00AF4273"/>
    <w:rsid w:val="00AF4935"/>
    <w:rsid w:val="00B106B9"/>
    <w:rsid w:val="00B23651"/>
    <w:rsid w:val="00B26022"/>
    <w:rsid w:val="00B27944"/>
    <w:rsid w:val="00B431EC"/>
    <w:rsid w:val="00B56A59"/>
    <w:rsid w:val="00B71B53"/>
    <w:rsid w:val="00B83CB1"/>
    <w:rsid w:val="00B901F0"/>
    <w:rsid w:val="00BB5B00"/>
    <w:rsid w:val="00C10233"/>
    <w:rsid w:val="00C15919"/>
    <w:rsid w:val="00C62D69"/>
    <w:rsid w:val="00CC3AC9"/>
    <w:rsid w:val="00CE196F"/>
    <w:rsid w:val="00CF4BEF"/>
    <w:rsid w:val="00D10C87"/>
    <w:rsid w:val="00D23552"/>
    <w:rsid w:val="00D2595B"/>
    <w:rsid w:val="00D27997"/>
    <w:rsid w:val="00D27BE3"/>
    <w:rsid w:val="00D40615"/>
    <w:rsid w:val="00D517BF"/>
    <w:rsid w:val="00D84FC6"/>
    <w:rsid w:val="00D853D3"/>
    <w:rsid w:val="00DA6611"/>
    <w:rsid w:val="00DB5E63"/>
    <w:rsid w:val="00DC5771"/>
    <w:rsid w:val="00DE6B6F"/>
    <w:rsid w:val="00E34E55"/>
    <w:rsid w:val="00E715B2"/>
    <w:rsid w:val="00E975F0"/>
    <w:rsid w:val="00E979E2"/>
    <w:rsid w:val="00EA1C1A"/>
    <w:rsid w:val="00EF3E27"/>
    <w:rsid w:val="00F01F7F"/>
    <w:rsid w:val="00F030D7"/>
    <w:rsid w:val="00F05983"/>
    <w:rsid w:val="00F15E76"/>
    <w:rsid w:val="00F35008"/>
    <w:rsid w:val="00F56708"/>
    <w:rsid w:val="00FA587C"/>
    <w:rsid w:val="00FD1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75BB"/>
    <w:pPr>
      <w:spacing w:line="360" w:lineRule="auto"/>
      <w:jc w:val="both"/>
    </w:pPr>
    <w:rPr>
      <w:rFonts w:cs="Arial Unicode MS"/>
      <w:color w:val="000000"/>
      <w:sz w:val="28"/>
      <w:szCs w:val="28"/>
      <w:u w:color="000000"/>
    </w:rPr>
  </w:style>
  <w:style w:type="paragraph" w:styleId="3">
    <w:name w:val="heading 3"/>
    <w:next w:val="a"/>
    <w:rsid w:val="009675BB"/>
    <w:pPr>
      <w:keepNext/>
      <w:keepLines/>
      <w:spacing w:before="200" w:line="360" w:lineRule="auto"/>
      <w:jc w:val="center"/>
      <w:outlineLvl w:val="2"/>
    </w:pPr>
    <w:rPr>
      <w:rFonts w:eastAsia="Times New Roman"/>
      <w:b/>
      <w:bCs/>
      <w:color w:val="000000"/>
      <w:sz w:val="28"/>
      <w:szCs w:val="28"/>
      <w:u w:color="000000"/>
    </w:rPr>
  </w:style>
  <w:style w:type="paragraph" w:styleId="4">
    <w:name w:val="heading 4"/>
    <w:next w:val="a"/>
    <w:rsid w:val="009675BB"/>
    <w:pPr>
      <w:keepNext/>
      <w:keepLines/>
      <w:spacing w:before="320" w:after="120" w:line="360" w:lineRule="auto"/>
      <w:jc w:val="both"/>
      <w:outlineLvl w:val="3"/>
    </w:pPr>
    <w:rPr>
      <w:rFonts w:eastAsia="Times New Roman"/>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75BB"/>
    <w:rPr>
      <w:u w:val="single"/>
    </w:rPr>
  </w:style>
  <w:style w:type="table" w:customStyle="1" w:styleId="TableNormal">
    <w:name w:val="Table Normal"/>
    <w:rsid w:val="009675BB"/>
    <w:tblPr>
      <w:tblInd w:w="0" w:type="dxa"/>
      <w:tblCellMar>
        <w:top w:w="0" w:type="dxa"/>
        <w:left w:w="0" w:type="dxa"/>
        <w:bottom w:w="0" w:type="dxa"/>
        <w:right w:w="0" w:type="dxa"/>
      </w:tblCellMar>
    </w:tblPr>
  </w:style>
  <w:style w:type="paragraph" w:customStyle="1" w:styleId="a4">
    <w:name w:val="Верхн./нижн. кол."/>
    <w:rsid w:val="009675BB"/>
    <w:pPr>
      <w:tabs>
        <w:tab w:val="right" w:pos="9020"/>
      </w:tabs>
    </w:pPr>
    <w:rPr>
      <w:rFonts w:ascii="Helvetica Neue" w:hAnsi="Helvetica Neue" w:cs="Arial Unicode MS"/>
      <w:color w:val="000000"/>
      <w:sz w:val="24"/>
      <w:szCs w:val="24"/>
    </w:rPr>
  </w:style>
  <w:style w:type="paragraph" w:styleId="a5">
    <w:name w:val="footer"/>
    <w:rsid w:val="009675BB"/>
    <w:pPr>
      <w:tabs>
        <w:tab w:val="center" w:pos="4677"/>
        <w:tab w:val="right" w:pos="9355"/>
      </w:tabs>
      <w:spacing w:line="360" w:lineRule="auto"/>
      <w:jc w:val="both"/>
    </w:pPr>
    <w:rPr>
      <w:rFonts w:cs="Arial Unicode MS"/>
      <w:color w:val="000000"/>
      <w:sz w:val="28"/>
      <w:szCs w:val="28"/>
      <w:u w:color="000000"/>
    </w:rPr>
  </w:style>
  <w:style w:type="character" w:customStyle="1" w:styleId="a6">
    <w:name w:val="Нет"/>
    <w:rsid w:val="009675BB"/>
    <w:rPr>
      <w:lang w:val="ru-RU"/>
    </w:rPr>
  </w:style>
  <w:style w:type="paragraph" w:customStyle="1" w:styleId="11">
    <w:name w:val="Оглавление 11"/>
    <w:rsid w:val="009675BB"/>
    <w:pPr>
      <w:tabs>
        <w:tab w:val="right" w:leader="dot" w:pos="9329"/>
      </w:tabs>
      <w:spacing w:after="100" w:line="360" w:lineRule="auto"/>
      <w:jc w:val="both"/>
    </w:pPr>
    <w:rPr>
      <w:rFonts w:eastAsia="Times New Roman"/>
      <w:color w:val="000000"/>
      <w:sz w:val="28"/>
      <w:szCs w:val="28"/>
      <w:u w:color="000000"/>
    </w:rPr>
  </w:style>
  <w:style w:type="paragraph" w:customStyle="1" w:styleId="21">
    <w:name w:val="Оглавление 21"/>
    <w:rsid w:val="009675BB"/>
    <w:pPr>
      <w:tabs>
        <w:tab w:val="right" w:leader="dot" w:pos="9329"/>
      </w:tabs>
      <w:spacing w:after="100" w:line="360" w:lineRule="auto"/>
      <w:ind w:left="280"/>
      <w:jc w:val="both"/>
    </w:pPr>
    <w:rPr>
      <w:rFonts w:eastAsia="Times New Roman"/>
      <w:color w:val="000000"/>
      <w:sz w:val="28"/>
      <w:szCs w:val="28"/>
      <w:u w:color="000000"/>
    </w:rPr>
  </w:style>
  <w:style w:type="paragraph" w:styleId="a7">
    <w:name w:val="No Spacing"/>
    <w:rsid w:val="009675BB"/>
    <w:pPr>
      <w:spacing w:line="360" w:lineRule="auto"/>
      <w:jc w:val="both"/>
    </w:pPr>
    <w:rPr>
      <w:rFonts w:cs="Arial Unicode MS"/>
      <w:color w:val="000000"/>
      <w:sz w:val="28"/>
      <w:szCs w:val="28"/>
      <w:u w:color="000000"/>
    </w:rPr>
  </w:style>
  <w:style w:type="paragraph" w:styleId="a8">
    <w:name w:val="footnote text"/>
    <w:rsid w:val="009675BB"/>
    <w:pPr>
      <w:jc w:val="both"/>
    </w:pPr>
    <w:rPr>
      <w:rFonts w:eastAsia="Times New Roman"/>
      <w:color w:val="000000"/>
      <w:u w:color="000000"/>
    </w:rPr>
  </w:style>
  <w:style w:type="character" w:customStyle="1" w:styleId="a9">
    <w:name w:val="Ссылка"/>
    <w:rsid w:val="009675BB"/>
    <w:rPr>
      <w:color w:val="0000FF"/>
      <w:u w:val="single" w:color="0000FF"/>
    </w:rPr>
  </w:style>
  <w:style w:type="character" w:customStyle="1" w:styleId="Hyperlink0">
    <w:name w:val="Hyperlink.0"/>
    <w:basedOn w:val="a9"/>
    <w:rsid w:val="009675BB"/>
    <w:rPr>
      <w:color w:val="000000"/>
      <w:u w:val="none" w:color="0000FF"/>
      <w:lang w:val="en-US"/>
    </w:rPr>
  </w:style>
  <w:style w:type="character" w:customStyle="1" w:styleId="Hyperlink1">
    <w:name w:val="Hyperlink.1"/>
    <w:basedOn w:val="a9"/>
    <w:rsid w:val="009675BB"/>
    <w:rPr>
      <w:color w:val="000000"/>
      <w:u w:val="none" w:color="000000"/>
      <w:lang w:val="en-US"/>
    </w:rPr>
  </w:style>
  <w:style w:type="character" w:styleId="aa">
    <w:name w:val="footnote reference"/>
    <w:basedOn w:val="a0"/>
    <w:uiPriority w:val="99"/>
    <w:semiHidden/>
    <w:unhideWhenUsed/>
    <w:rsid w:val="00A11752"/>
    <w:rPr>
      <w:vertAlign w:val="superscript"/>
    </w:rPr>
  </w:style>
  <w:style w:type="paragraph" w:styleId="ab">
    <w:name w:val="Balloon Text"/>
    <w:basedOn w:val="a"/>
    <w:link w:val="ac"/>
    <w:uiPriority w:val="99"/>
    <w:semiHidden/>
    <w:unhideWhenUsed/>
    <w:rsid w:val="00A1175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1752"/>
    <w:rPr>
      <w:rFonts w:ascii="Tahoma" w:hAnsi="Tahoma" w:cs="Tahoma"/>
      <w:color w:val="000000"/>
      <w:sz w:val="16"/>
      <w:szCs w:val="16"/>
      <w:u w:color="000000"/>
    </w:rPr>
  </w:style>
  <w:style w:type="paragraph" w:styleId="ad">
    <w:name w:val="header"/>
    <w:basedOn w:val="a"/>
    <w:link w:val="ae"/>
    <w:uiPriority w:val="99"/>
    <w:semiHidden/>
    <w:unhideWhenUsed/>
    <w:rsid w:val="004C4E0C"/>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4C4E0C"/>
    <w:rPr>
      <w:rFonts w:cs="Arial Unicode MS"/>
      <w:color w:val="000000"/>
      <w:sz w:val="28"/>
      <w:szCs w:val="28"/>
      <w:u w:color="000000"/>
    </w:rPr>
  </w:style>
</w:styles>
</file>

<file path=word/webSettings.xml><?xml version="1.0" encoding="utf-8"?>
<w:webSettings xmlns:r="http://schemas.openxmlformats.org/officeDocument/2006/relationships" xmlns:w="http://schemas.openxmlformats.org/wordprocessingml/2006/main">
  <w:divs>
    <w:div w:id="820465207">
      <w:bodyDiv w:val="1"/>
      <w:marLeft w:val="0"/>
      <w:marRight w:val="0"/>
      <w:marTop w:val="0"/>
      <w:marBottom w:val="0"/>
      <w:divBdr>
        <w:top w:val="none" w:sz="0" w:space="0" w:color="auto"/>
        <w:left w:val="none" w:sz="0" w:space="0" w:color="auto"/>
        <w:bottom w:val="none" w:sz="0" w:space="0" w:color="auto"/>
        <w:right w:val="none" w:sz="0" w:space="0" w:color="auto"/>
      </w:divBdr>
    </w:div>
    <w:div w:id="903563266">
      <w:bodyDiv w:val="1"/>
      <w:marLeft w:val="0"/>
      <w:marRight w:val="0"/>
      <w:marTop w:val="0"/>
      <w:marBottom w:val="0"/>
      <w:divBdr>
        <w:top w:val="none" w:sz="0" w:space="0" w:color="auto"/>
        <w:left w:val="none" w:sz="0" w:space="0" w:color="auto"/>
        <w:bottom w:val="none" w:sz="0" w:space="0" w:color="auto"/>
        <w:right w:val="none" w:sz="0" w:space="0" w:color="auto"/>
      </w:divBdr>
    </w:div>
    <w:div w:id="1183664421">
      <w:bodyDiv w:val="1"/>
      <w:marLeft w:val="0"/>
      <w:marRight w:val="0"/>
      <w:marTop w:val="0"/>
      <w:marBottom w:val="0"/>
      <w:divBdr>
        <w:top w:val="none" w:sz="0" w:space="0" w:color="auto"/>
        <w:left w:val="none" w:sz="0" w:space="0" w:color="auto"/>
        <w:bottom w:val="none" w:sz="0" w:space="0" w:color="auto"/>
        <w:right w:val="none" w:sz="0" w:space="0" w:color="auto"/>
      </w:divBdr>
    </w:div>
    <w:div w:id="1285425884">
      <w:bodyDiv w:val="1"/>
      <w:marLeft w:val="0"/>
      <w:marRight w:val="0"/>
      <w:marTop w:val="0"/>
      <w:marBottom w:val="0"/>
      <w:divBdr>
        <w:top w:val="none" w:sz="0" w:space="0" w:color="auto"/>
        <w:left w:val="none" w:sz="0" w:space="0" w:color="auto"/>
        <w:bottom w:val="none" w:sz="0" w:space="0" w:color="auto"/>
        <w:right w:val="none" w:sz="0" w:space="0" w:color="auto"/>
      </w:divBdr>
    </w:div>
    <w:div w:id="1505900088">
      <w:bodyDiv w:val="1"/>
      <w:marLeft w:val="0"/>
      <w:marRight w:val="0"/>
      <w:marTop w:val="0"/>
      <w:marBottom w:val="0"/>
      <w:divBdr>
        <w:top w:val="none" w:sz="0" w:space="0" w:color="auto"/>
        <w:left w:val="none" w:sz="0" w:space="0" w:color="auto"/>
        <w:bottom w:val="none" w:sz="0" w:space="0" w:color="auto"/>
        <w:right w:val="none" w:sz="0" w:space="0" w:color="auto"/>
      </w:divBdr>
    </w:div>
    <w:div w:id="186451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sultant.ru/document/cons_doc_LAW_2887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Всего 255,3</a:t>
            </a:r>
            <a:r>
              <a:rPr lang="ru-RU" baseline="0"/>
              <a:t> млрд руб.</a:t>
            </a:r>
            <a:endParaRPr lang="ru-RU"/>
          </a:p>
        </c:rich>
      </c:tx>
    </c:title>
    <c:plotArea>
      <c:layout/>
      <c:doughnutChart>
        <c:ser>
          <c:idx val="0"/>
          <c:order val="0"/>
          <c:tx>
            <c:strRef>
              <c:f>Sheet1!$A$2</c:f>
              <c:strCache>
                <c:ptCount val="1"/>
                <c:pt idx="0">
                  <c:v>Доля производителей в обороте 2017 г., %</c:v>
                </c:pt>
              </c:strCache>
            </c:strRef>
          </c:tx>
          <c:spPr>
            <a:solidFill>
              <a:srgbClr val="616161"/>
            </a:solidFill>
            <a:ln w="9525" cap="flat">
              <a:solidFill>
                <a:srgbClr val="545454"/>
              </a:solidFill>
              <a:prstDash val="solid"/>
              <a:round/>
            </a:ln>
            <a:effectLst/>
          </c:spPr>
          <c:explosion val="25"/>
          <c:dPt>
            <c:idx val="1"/>
            <c:spPr>
              <a:solidFill>
                <a:srgbClr val="B3B3B3"/>
              </a:solidFill>
              <a:ln w="9525" cap="flat">
                <a:solidFill>
                  <a:srgbClr val="9A9A9A"/>
                </a:solidFill>
                <a:prstDash val="solid"/>
                <a:round/>
              </a:ln>
              <a:effectLst/>
            </c:spPr>
          </c:dPt>
          <c:dLbls>
            <c:spPr>
              <a:noFill/>
              <a:ln>
                <a:noFill/>
              </a:ln>
              <a:effectLst/>
            </c:spPr>
            <c:showPercent val="1"/>
            <c:showLeaderLines val="1"/>
            <c:leaderLines>
              <c:spPr>
                <a:ln w="6350" cap="flat">
                  <a:solidFill>
                    <a:srgbClr val="000000"/>
                  </a:solidFill>
                  <a:prstDash val="solid"/>
                  <a:miter lim="400000"/>
                </a:ln>
                <a:effectLst/>
              </c:spPr>
            </c:leaderLines>
            <c:extLst>
              <c:ext xmlns:c15="http://schemas.microsoft.com/office/drawing/2012/chart" uri="{CE6537A1-D6FC-4f65-9D91-7224C49458BB}">
                <c15:layout/>
              </c:ext>
            </c:extLst>
          </c:dLbls>
          <c:cat>
            <c:strRef>
              <c:f>Sheet1!$B$1:$C$1</c:f>
              <c:strCache>
                <c:ptCount val="2"/>
                <c:pt idx="0">
                  <c:v>Отечественные</c:v>
                </c:pt>
                <c:pt idx="1">
                  <c:v>Иностранные</c:v>
                </c:pt>
              </c:strCache>
            </c:strRef>
          </c:cat>
          <c:val>
            <c:numRef>
              <c:f>Sheet1!$B$2:$C$2</c:f>
              <c:numCache>
                <c:formatCode>General</c:formatCode>
                <c:ptCount val="2"/>
                <c:pt idx="0">
                  <c:v>21</c:v>
                </c:pt>
                <c:pt idx="1">
                  <c:v>79</c:v>
                </c:pt>
              </c:numCache>
            </c:numRef>
          </c:val>
        </c:ser>
        <c:dLbls>
          <c:showPercent val="1"/>
        </c:dLbls>
        <c:firstSliceAng val="0"/>
        <c:holeSize val="50"/>
      </c:doughnutChart>
      <c:spPr>
        <a:solidFill>
          <a:srgbClr val="E6E6E6"/>
        </a:solidFill>
        <a:ln w="12700" cap="flat">
          <a:noFill/>
          <a:miter lim="400000"/>
        </a:ln>
        <a:effectLst/>
      </c:spPr>
    </c:plotArea>
    <c:legend>
      <c:legendPos val="r"/>
    </c:legend>
    <c:plotVisOnly val="1"/>
    <c:dispBlanksAs val="zero"/>
  </c:chart>
  <c:spPr>
    <a:solidFill>
      <a:srgbClr val="FFFFFF"/>
    </a:solidFill>
    <a:ln>
      <a:noFill/>
    </a:ln>
    <a:effectLst/>
  </c:spPr>
  <c:externalData r:id="rId1"/>
</c:chartSpac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F2EC-BDB6-4EF9-9ED7-F7A64281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17319</Words>
  <Characters>98723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Флаппушенька</dc:creator>
  <cp:lastModifiedBy>Balakireva</cp:lastModifiedBy>
  <cp:revision>4</cp:revision>
  <cp:lastPrinted>2018-05-10T09:45:00Z</cp:lastPrinted>
  <dcterms:created xsi:type="dcterms:W3CDTF">2018-05-10T09:47:00Z</dcterms:created>
  <dcterms:modified xsi:type="dcterms:W3CDTF">2018-05-10T10:38:00Z</dcterms:modified>
</cp:coreProperties>
</file>