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FF7FD" w14:textId="77777777" w:rsidR="006545BF" w:rsidRPr="007471BB" w:rsidRDefault="006545BF" w:rsidP="007471BB">
      <w:pPr>
        <w:spacing w:line="360" w:lineRule="auto"/>
        <w:jc w:val="center"/>
        <w:rPr>
          <w:b/>
          <w:sz w:val="28"/>
          <w:szCs w:val="28"/>
        </w:rPr>
      </w:pPr>
      <w:r w:rsidRPr="007471BB">
        <w:rPr>
          <w:b/>
          <w:sz w:val="28"/>
          <w:szCs w:val="28"/>
        </w:rPr>
        <w:t>Отзыв научного руководителя</w:t>
      </w:r>
    </w:p>
    <w:p w14:paraId="3779A856" w14:textId="77777777" w:rsidR="006545BF" w:rsidRPr="007471BB" w:rsidRDefault="006545BF" w:rsidP="007471BB">
      <w:pPr>
        <w:spacing w:line="360" w:lineRule="auto"/>
        <w:jc w:val="center"/>
        <w:rPr>
          <w:b/>
          <w:sz w:val="28"/>
          <w:szCs w:val="28"/>
        </w:rPr>
      </w:pPr>
      <w:r w:rsidRPr="007471BB">
        <w:rPr>
          <w:b/>
          <w:sz w:val="28"/>
          <w:szCs w:val="28"/>
        </w:rPr>
        <w:t>на выпускную квалификационную работу обучающейся СПбГУ</w:t>
      </w:r>
    </w:p>
    <w:p w14:paraId="513BB5CC" w14:textId="77777777" w:rsidR="006545BF" w:rsidRPr="007471BB" w:rsidRDefault="006545BF" w:rsidP="007471BB">
      <w:pPr>
        <w:spacing w:line="360" w:lineRule="auto"/>
        <w:jc w:val="center"/>
        <w:rPr>
          <w:i/>
          <w:sz w:val="28"/>
          <w:szCs w:val="28"/>
        </w:rPr>
      </w:pPr>
      <w:r w:rsidRPr="007471BB">
        <w:rPr>
          <w:b/>
          <w:sz w:val="28"/>
          <w:szCs w:val="28"/>
        </w:rPr>
        <w:t>Кулагиной Элины Юрьевны</w:t>
      </w:r>
      <w:r w:rsidRPr="007471BB">
        <w:rPr>
          <w:i/>
          <w:sz w:val="28"/>
          <w:szCs w:val="28"/>
        </w:rPr>
        <w:t xml:space="preserve"> </w:t>
      </w:r>
    </w:p>
    <w:p w14:paraId="7ABA22AE" w14:textId="77777777" w:rsidR="006545BF" w:rsidRPr="007471BB" w:rsidRDefault="006545BF" w:rsidP="007471BB">
      <w:pPr>
        <w:spacing w:after="240" w:line="360" w:lineRule="auto"/>
        <w:jc w:val="center"/>
        <w:rPr>
          <w:b/>
          <w:sz w:val="28"/>
          <w:szCs w:val="28"/>
        </w:rPr>
      </w:pPr>
      <w:r w:rsidRPr="007471BB">
        <w:rPr>
          <w:b/>
          <w:sz w:val="28"/>
          <w:szCs w:val="28"/>
        </w:rPr>
        <w:t xml:space="preserve">по теме «Живопись и художник в творчестве Гуго фон </w:t>
      </w:r>
      <w:proofErr w:type="spellStart"/>
      <w:r w:rsidRPr="007471BB">
        <w:rPr>
          <w:b/>
          <w:sz w:val="28"/>
          <w:szCs w:val="28"/>
        </w:rPr>
        <w:t>Гофмансталя</w:t>
      </w:r>
      <w:proofErr w:type="spellEnd"/>
      <w:r w:rsidRPr="007471BB">
        <w:rPr>
          <w:b/>
          <w:sz w:val="28"/>
          <w:szCs w:val="28"/>
        </w:rPr>
        <w:t>»</w:t>
      </w:r>
    </w:p>
    <w:p w14:paraId="51D169AB" w14:textId="77777777" w:rsidR="006545BF" w:rsidRPr="007471BB" w:rsidRDefault="006545BF" w:rsidP="007471BB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CF93B8" w14:textId="77777777" w:rsidR="006545BF" w:rsidRPr="007471BB" w:rsidRDefault="006545BF" w:rsidP="007471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B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471BB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Э.Ю. Кулагиной </w:t>
      </w:r>
      <w:r w:rsidR="002B3DBD" w:rsidRPr="007471BB">
        <w:rPr>
          <w:rFonts w:ascii="Times New Roman" w:hAnsi="Times New Roman" w:cs="Times New Roman"/>
          <w:sz w:val="28"/>
          <w:szCs w:val="28"/>
        </w:rPr>
        <w:t xml:space="preserve">посвящена весьма существенному кругу проблем, связанных с взаимодействием литературы и живописи в творчестве Гуго фон </w:t>
      </w:r>
      <w:proofErr w:type="spellStart"/>
      <w:r w:rsidR="002B3DBD" w:rsidRPr="007471BB">
        <w:rPr>
          <w:rFonts w:ascii="Times New Roman" w:hAnsi="Times New Roman" w:cs="Times New Roman"/>
          <w:sz w:val="28"/>
          <w:szCs w:val="28"/>
        </w:rPr>
        <w:t>Гофмансталя</w:t>
      </w:r>
      <w:proofErr w:type="spellEnd"/>
      <w:r w:rsidR="002B3DBD" w:rsidRPr="007471BB">
        <w:rPr>
          <w:rFonts w:ascii="Times New Roman" w:hAnsi="Times New Roman" w:cs="Times New Roman"/>
          <w:sz w:val="28"/>
          <w:szCs w:val="28"/>
        </w:rPr>
        <w:t xml:space="preserve">, наиболее яркого представителя австрийской культуры на рубеже </w:t>
      </w:r>
      <w:r w:rsidR="002B3DBD" w:rsidRPr="007471BB">
        <w:rPr>
          <w:rFonts w:ascii="Times New Roman" w:hAnsi="Times New Roman" w:cs="Times New Roman"/>
          <w:sz w:val="28"/>
          <w:szCs w:val="28"/>
          <w:lang w:val="en-US"/>
        </w:rPr>
        <w:t xml:space="preserve">XIX-XX </w:t>
      </w:r>
      <w:r w:rsidR="002B3DBD" w:rsidRPr="007471BB">
        <w:rPr>
          <w:rFonts w:ascii="Times New Roman" w:hAnsi="Times New Roman" w:cs="Times New Roman"/>
          <w:sz w:val="28"/>
          <w:szCs w:val="28"/>
        </w:rPr>
        <w:t xml:space="preserve">вв. Поэтическое дарование </w:t>
      </w:r>
      <w:proofErr w:type="spellStart"/>
      <w:r w:rsidR="002B3DBD" w:rsidRPr="007471BB">
        <w:rPr>
          <w:rFonts w:ascii="Times New Roman" w:hAnsi="Times New Roman" w:cs="Times New Roman"/>
          <w:sz w:val="28"/>
          <w:szCs w:val="28"/>
        </w:rPr>
        <w:t>Гофмансталя</w:t>
      </w:r>
      <w:proofErr w:type="spellEnd"/>
      <w:r w:rsidR="002B3DBD" w:rsidRPr="007471BB">
        <w:rPr>
          <w:rFonts w:ascii="Times New Roman" w:hAnsi="Times New Roman" w:cs="Times New Roman"/>
          <w:sz w:val="28"/>
          <w:szCs w:val="28"/>
        </w:rPr>
        <w:t xml:space="preserve"> раскрылось необычайно рано, и уже в первых своих лирических и драматических произведениях 1890-х гг. молодой автор  устремлен к своеобразному синтезу искусств, к осмыслению и воплощению в слове некоего живописного начала, к «расцвечиванию» создаваемой им в своих произведениях картины мира. Э.Ю. Кулагина обращается к ряду драматических и прозаических текстов </w:t>
      </w:r>
      <w:proofErr w:type="spellStart"/>
      <w:r w:rsidR="002B3DBD" w:rsidRPr="007471BB">
        <w:rPr>
          <w:rFonts w:ascii="Times New Roman" w:hAnsi="Times New Roman" w:cs="Times New Roman"/>
          <w:sz w:val="28"/>
          <w:szCs w:val="28"/>
        </w:rPr>
        <w:t>Гофмансталя</w:t>
      </w:r>
      <w:proofErr w:type="spellEnd"/>
      <w:r w:rsidR="002B3DBD" w:rsidRPr="007471BB">
        <w:rPr>
          <w:rFonts w:ascii="Times New Roman" w:hAnsi="Times New Roman" w:cs="Times New Roman"/>
          <w:sz w:val="28"/>
          <w:szCs w:val="28"/>
        </w:rPr>
        <w:t xml:space="preserve">, в том числе и к его эссеистике, и с </w:t>
      </w:r>
      <w:r w:rsidR="007471BB">
        <w:rPr>
          <w:rFonts w:ascii="Times New Roman" w:hAnsi="Times New Roman" w:cs="Times New Roman"/>
          <w:sz w:val="28"/>
          <w:szCs w:val="28"/>
        </w:rPr>
        <w:t>определенной</w:t>
      </w:r>
      <w:r w:rsidR="002B3DBD" w:rsidRPr="007471BB">
        <w:rPr>
          <w:rFonts w:ascii="Times New Roman" w:hAnsi="Times New Roman" w:cs="Times New Roman"/>
          <w:sz w:val="28"/>
          <w:szCs w:val="28"/>
        </w:rPr>
        <w:t xml:space="preserve"> полнотой раскрывает з</w:t>
      </w:r>
      <w:r w:rsidR="007471BB">
        <w:rPr>
          <w:rFonts w:ascii="Times New Roman" w:hAnsi="Times New Roman" w:cs="Times New Roman"/>
          <w:sz w:val="28"/>
          <w:szCs w:val="28"/>
        </w:rPr>
        <w:t>аявленную в названии ВКР тему. Уместно о</w:t>
      </w:r>
      <w:r w:rsidR="002B3DBD" w:rsidRPr="007471BB">
        <w:rPr>
          <w:rFonts w:ascii="Times New Roman" w:hAnsi="Times New Roman" w:cs="Times New Roman"/>
          <w:sz w:val="28"/>
          <w:szCs w:val="28"/>
        </w:rPr>
        <w:t>пира</w:t>
      </w:r>
      <w:r w:rsidR="00D24EF9" w:rsidRPr="007471BB">
        <w:rPr>
          <w:rFonts w:ascii="Times New Roman" w:hAnsi="Times New Roman" w:cs="Times New Roman"/>
          <w:sz w:val="28"/>
          <w:szCs w:val="28"/>
        </w:rPr>
        <w:t>ясь при этом на существующие в зарубежной и от</w:t>
      </w:r>
      <w:r w:rsidR="002B3DBD" w:rsidRPr="007471BB">
        <w:rPr>
          <w:rFonts w:ascii="Times New Roman" w:hAnsi="Times New Roman" w:cs="Times New Roman"/>
          <w:sz w:val="28"/>
          <w:szCs w:val="28"/>
        </w:rPr>
        <w:t>ечестве</w:t>
      </w:r>
      <w:r w:rsidR="00D24EF9" w:rsidRPr="007471BB">
        <w:rPr>
          <w:rFonts w:ascii="Times New Roman" w:hAnsi="Times New Roman" w:cs="Times New Roman"/>
          <w:sz w:val="28"/>
          <w:szCs w:val="28"/>
        </w:rPr>
        <w:t xml:space="preserve">нной науке исследования, Э.Ю. Кулагина вполне внятно и с большой долей самостоятельности анализирует культурно-исторические контексты, в которых осуществляется обращение </w:t>
      </w:r>
      <w:proofErr w:type="spellStart"/>
      <w:r w:rsidR="00D24EF9" w:rsidRPr="007471BB">
        <w:rPr>
          <w:rFonts w:ascii="Times New Roman" w:hAnsi="Times New Roman" w:cs="Times New Roman"/>
          <w:sz w:val="28"/>
          <w:szCs w:val="28"/>
        </w:rPr>
        <w:t>Гофмансталя</w:t>
      </w:r>
      <w:proofErr w:type="spellEnd"/>
      <w:r w:rsidR="00D24EF9" w:rsidRPr="007471BB">
        <w:rPr>
          <w:rFonts w:ascii="Times New Roman" w:hAnsi="Times New Roman" w:cs="Times New Roman"/>
          <w:sz w:val="28"/>
          <w:szCs w:val="28"/>
        </w:rPr>
        <w:t xml:space="preserve"> к живописной тематике, </w:t>
      </w:r>
      <w:r w:rsidR="007471BB">
        <w:rPr>
          <w:rFonts w:ascii="Times New Roman" w:hAnsi="Times New Roman" w:cs="Times New Roman"/>
          <w:sz w:val="28"/>
          <w:szCs w:val="28"/>
        </w:rPr>
        <w:t>а также</w:t>
      </w:r>
      <w:r w:rsidR="00D24EF9" w:rsidRPr="007471BB">
        <w:rPr>
          <w:rFonts w:ascii="Times New Roman" w:hAnsi="Times New Roman" w:cs="Times New Roman"/>
          <w:sz w:val="28"/>
          <w:szCs w:val="28"/>
        </w:rPr>
        <w:t xml:space="preserve"> колористическую палитру его литературных произведений. Интересен и продуктивен анализ образа художника в драме-фрагменте </w:t>
      </w:r>
      <w:proofErr w:type="spellStart"/>
      <w:r w:rsidR="00D24EF9" w:rsidRPr="007471BB">
        <w:rPr>
          <w:rFonts w:ascii="Times New Roman" w:hAnsi="Times New Roman" w:cs="Times New Roman"/>
          <w:sz w:val="28"/>
          <w:szCs w:val="28"/>
        </w:rPr>
        <w:t>Гофмансталя</w:t>
      </w:r>
      <w:proofErr w:type="spellEnd"/>
      <w:r w:rsidR="00D24EF9" w:rsidRPr="007471BB">
        <w:rPr>
          <w:rFonts w:ascii="Times New Roman" w:hAnsi="Times New Roman" w:cs="Times New Roman"/>
          <w:sz w:val="28"/>
          <w:szCs w:val="28"/>
        </w:rPr>
        <w:t xml:space="preserve"> «Смерть Тициана». Особо удачной представляется последняя (наиболее объемная) глава ВКР, посвященная </w:t>
      </w:r>
      <w:proofErr w:type="spellStart"/>
      <w:r w:rsidR="00D24EF9" w:rsidRPr="007471BB">
        <w:rPr>
          <w:rFonts w:ascii="Times New Roman" w:hAnsi="Times New Roman" w:cs="Times New Roman"/>
          <w:sz w:val="28"/>
          <w:szCs w:val="28"/>
        </w:rPr>
        <w:t>экфрастическим</w:t>
      </w:r>
      <w:proofErr w:type="spellEnd"/>
      <w:r w:rsidR="00D24EF9" w:rsidRPr="007471BB">
        <w:rPr>
          <w:rFonts w:ascii="Times New Roman" w:hAnsi="Times New Roman" w:cs="Times New Roman"/>
          <w:sz w:val="28"/>
          <w:szCs w:val="28"/>
        </w:rPr>
        <w:t xml:space="preserve"> реализациям в новелле «Письма возвратившегося», драме «Идиллия» и стихотворении «Картина говорит». Важна опора автора ВКР на солидный теорети</w:t>
      </w:r>
      <w:r w:rsidR="007471BB" w:rsidRPr="007471BB">
        <w:rPr>
          <w:rFonts w:ascii="Times New Roman" w:hAnsi="Times New Roman" w:cs="Times New Roman"/>
          <w:sz w:val="28"/>
          <w:szCs w:val="28"/>
        </w:rPr>
        <w:t>ко-исторический</w:t>
      </w:r>
      <w:r w:rsidR="00D24EF9" w:rsidRPr="007471BB">
        <w:rPr>
          <w:rFonts w:ascii="Times New Roman" w:hAnsi="Times New Roman" w:cs="Times New Roman"/>
          <w:sz w:val="28"/>
          <w:szCs w:val="28"/>
        </w:rPr>
        <w:t xml:space="preserve"> материал в </w:t>
      </w:r>
      <w:r w:rsidR="007471BB" w:rsidRPr="007471BB">
        <w:rPr>
          <w:rFonts w:ascii="Times New Roman" w:hAnsi="Times New Roman" w:cs="Times New Roman"/>
          <w:sz w:val="28"/>
          <w:szCs w:val="28"/>
        </w:rPr>
        <w:t xml:space="preserve">приложении к проблематике </w:t>
      </w:r>
      <w:proofErr w:type="spellStart"/>
      <w:r w:rsidR="007471BB" w:rsidRPr="007471BB">
        <w:rPr>
          <w:rFonts w:ascii="Times New Roman" w:hAnsi="Times New Roman" w:cs="Times New Roman"/>
          <w:sz w:val="28"/>
          <w:szCs w:val="28"/>
        </w:rPr>
        <w:t>экфрас</w:t>
      </w:r>
      <w:r w:rsidR="00D24EF9" w:rsidRPr="007471BB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="00D24EF9" w:rsidRPr="007471BB">
        <w:rPr>
          <w:rFonts w:ascii="Times New Roman" w:hAnsi="Times New Roman" w:cs="Times New Roman"/>
          <w:sz w:val="28"/>
          <w:szCs w:val="28"/>
        </w:rPr>
        <w:t xml:space="preserve"> в </w:t>
      </w:r>
      <w:r w:rsidR="007471BB" w:rsidRPr="007471BB">
        <w:rPr>
          <w:rFonts w:ascii="Times New Roman" w:hAnsi="Times New Roman" w:cs="Times New Roman"/>
          <w:sz w:val="28"/>
          <w:szCs w:val="28"/>
        </w:rPr>
        <w:t xml:space="preserve">западной литературе. Используется весьма представительный и уместный иконографический </w:t>
      </w:r>
      <w:r w:rsidR="007471BB" w:rsidRPr="007471BB"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 w:rsidR="00E13E7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7471BB" w:rsidRPr="007471BB">
        <w:rPr>
          <w:rFonts w:ascii="Times New Roman" w:hAnsi="Times New Roman" w:cs="Times New Roman"/>
          <w:sz w:val="28"/>
          <w:szCs w:val="28"/>
        </w:rPr>
        <w:t>, подкрепляющий наблюдения и выводы исследования.</w:t>
      </w:r>
    </w:p>
    <w:p w14:paraId="5B62E870" w14:textId="77777777" w:rsidR="007471BB" w:rsidRPr="007471BB" w:rsidRDefault="007471BB" w:rsidP="007471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BB">
        <w:rPr>
          <w:rFonts w:ascii="Times New Roman" w:hAnsi="Times New Roman" w:cs="Times New Roman"/>
          <w:sz w:val="28"/>
          <w:szCs w:val="28"/>
        </w:rPr>
        <w:t xml:space="preserve">  Структура ВКР представляется вполне обоснованной задачами исследования. Приведенные в Заключении выводы достаточно обоснованы. В целом работа </w:t>
      </w:r>
      <w:proofErr w:type="spellStart"/>
      <w:r w:rsidRPr="007471BB">
        <w:rPr>
          <w:rFonts w:ascii="Times New Roman" w:hAnsi="Times New Roman" w:cs="Times New Roman"/>
          <w:sz w:val="28"/>
          <w:szCs w:val="28"/>
        </w:rPr>
        <w:t>Э.Ю.Кулагиной</w:t>
      </w:r>
      <w:proofErr w:type="spellEnd"/>
      <w:r w:rsidRPr="007471BB">
        <w:rPr>
          <w:rFonts w:ascii="Times New Roman" w:hAnsi="Times New Roman" w:cs="Times New Roman"/>
          <w:sz w:val="28"/>
          <w:szCs w:val="28"/>
        </w:rPr>
        <w:t xml:space="preserve">  представляет самостоятельное исследование актуальной темы и удовлетворяет требованиям, предъявляемым к сочинениям такого рода.</w:t>
      </w:r>
    </w:p>
    <w:p w14:paraId="7C7BEE6B" w14:textId="77777777" w:rsidR="007471BB" w:rsidRPr="007471BB" w:rsidRDefault="007471BB" w:rsidP="007471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687FE" w14:textId="77777777" w:rsidR="007471BB" w:rsidRPr="007471BB" w:rsidRDefault="007471BB" w:rsidP="007471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BDE56" w14:textId="77777777" w:rsidR="007471BB" w:rsidRPr="007471BB" w:rsidRDefault="007471BB" w:rsidP="007471B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1BB">
        <w:rPr>
          <w:rFonts w:ascii="Times New Roman" w:hAnsi="Times New Roman" w:cs="Times New Roman"/>
          <w:sz w:val="28"/>
          <w:szCs w:val="28"/>
        </w:rPr>
        <w:t xml:space="preserve">Научный руководитель:           </w:t>
      </w:r>
      <w:r w:rsidR="00E13E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7471BB">
        <w:rPr>
          <w:rFonts w:ascii="Times New Roman" w:hAnsi="Times New Roman" w:cs="Times New Roman"/>
          <w:sz w:val="28"/>
          <w:szCs w:val="28"/>
        </w:rPr>
        <w:t xml:space="preserve">К.ф.н., доц. </w:t>
      </w:r>
      <w:proofErr w:type="spellStart"/>
      <w:r w:rsidRPr="007471BB">
        <w:rPr>
          <w:rFonts w:ascii="Times New Roman" w:hAnsi="Times New Roman" w:cs="Times New Roman"/>
          <w:sz w:val="28"/>
          <w:szCs w:val="28"/>
        </w:rPr>
        <w:t>Белобратов</w:t>
      </w:r>
      <w:proofErr w:type="spellEnd"/>
      <w:r w:rsidRPr="007471BB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609D5285" w14:textId="77777777" w:rsidR="00045981" w:rsidRPr="007471BB" w:rsidRDefault="007471BB" w:rsidP="007471BB">
      <w:pPr>
        <w:spacing w:before="240" w:line="360" w:lineRule="auto"/>
        <w:rPr>
          <w:i/>
          <w:sz w:val="28"/>
          <w:szCs w:val="28"/>
        </w:rPr>
      </w:pPr>
      <w:r w:rsidRPr="007471BB">
        <w:rPr>
          <w:sz w:val="28"/>
          <w:szCs w:val="28"/>
        </w:rPr>
        <w:t>«7_»__июня</w:t>
      </w:r>
      <w:r w:rsidR="00045981" w:rsidRPr="007471BB">
        <w:rPr>
          <w:sz w:val="28"/>
          <w:szCs w:val="28"/>
        </w:rPr>
        <w:t>________ 20</w:t>
      </w:r>
      <w:r w:rsidRPr="007471BB">
        <w:rPr>
          <w:sz w:val="28"/>
          <w:szCs w:val="28"/>
        </w:rPr>
        <w:t>18</w:t>
      </w:r>
      <w:r w:rsidR="00045981" w:rsidRPr="007471BB">
        <w:rPr>
          <w:sz w:val="28"/>
          <w:szCs w:val="28"/>
        </w:rPr>
        <w:t xml:space="preserve">    г. </w:t>
      </w:r>
    </w:p>
    <w:p w14:paraId="0E73AAE3" w14:textId="77777777" w:rsidR="006545BF" w:rsidRDefault="006545BF">
      <w:pPr>
        <w:rPr>
          <w:rFonts w:eastAsiaTheme="minorHAnsi"/>
          <w:sz w:val="22"/>
          <w:szCs w:val="22"/>
          <w:lang w:eastAsia="en-US"/>
        </w:rPr>
      </w:pPr>
    </w:p>
    <w:sectPr w:rsidR="006545BF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A40E0"/>
    <w:rsid w:val="00266CA1"/>
    <w:rsid w:val="002B3DBD"/>
    <w:rsid w:val="002E6374"/>
    <w:rsid w:val="0043666A"/>
    <w:rsid w:val="00485359"/>
    <w:rsid w:val="00553941"/>
    <w:rsid w:val="006545BF"/>
    <w:rsid w:val="00742BA2"/>
    <w:rsid w:val="007471BB"/>
    <w:rsid w:val="0075328A"/>
    <w:rsid w:val="008D0174"/>
    <w:rsid w:val="008F30A7"/>
    <w:rsid w:val="00D24EF9"/>
    <w:rsid w:val="00E13E70"/>
    <w:rsid w:val="00E3412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165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B312-DAA9-2047-850D-3342FA7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Belobratov</cp:lastModifiedBy>
  <cp:revision>3</cp:revision>
  <cp:lastPrinted>2017-04-07T12:21:00Z</cp:lastPrinted>
  <dcterms:created xsi:type="dcterms:W3CDTF">2018-06-02T06:37:00Z</dcterms:created>
  <dcterms:modified xsi:type="dcterms:W3CDTF">2018-06-09T08:18:00Z</dcterms:modified>
</cp:coreProperties>
</file>